
<file path=[Content_Types].xml><?xml version="1.0" encoding="utf-8"?>
<Types xmlns="http://schemas.openxmlformats.org/package/2006/content-types">
  <Default Extension="emf" ContentType="image/x-emf"/>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EC1F95" w14:textId="77777777" w:rsidR="00CB2404" w:rsidRDefault="00CB2404" w:rsidP="00CE72FA"/>
    <w:p w14:paraId="54846C79" w14:textId="77777777" w:rsidR="00CB2404" w:rsidRPr="002C68CA" w:rsidRDefault="00CB2404" w:rsidP="00981809">
      <w:pPr>
        <w:ind w:firstLine="0"/>
        <w:jc w:val="center"/>
      </w:pPr>
    </w:p>
    <w:p w14:paraId="77423386" w14:textId="77777777" w:rsidR="00CB2404" w:rsidRPr="002C68CA" w:rsidRDefault="00CB2404" w:rsidP="00CE72FA"/>
    <w:p w14:paraId="41BF8627" w14:textId="77777777" w:rsidR="00CB2404" w:rsidRPr="002C68CA" w:rsidRDefault="00CB2404" w:rsidP="00CE72FA"/>
    <w:p w14:paraId="6B8A645A" w14:textId="7CA3F18F" w:rsidR="00385B48" w:rsidRPr="00753BC5" w:rsidRDefault="00CF3BCB" w:rsidP="00385B48">
      <w:pPr>
        <w:ind w:firstLine="0"/>
        <w:jc w:val="center"/>
        <w:rPr>
          <w:highlight w:val="yellow"/>
        </w:rPr>
      </w:pPr>
      <w:r>
        <w:rPr>
          <w:noProof/>
        </w:rPr>
        <w:drawing>
          <wp:inline distT="0" distB="0" distL="0" distR="0" wp14:anchorId="3762A90A" wp14:editId="6CC17B8F">
            <wp:extent cx="1908048" cy="2385060"/>
            <wp:effectExtent l="0" t="0" r="0" b="0"/>
            <wp:docPr id="800576495" name="Рисунок 1" descr="Изображение выглядит как графическая вставка, искусство, иллюстрация, рисунок&#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76495" name="Рисунок 1" descr="Изображение выглядит как графическая вставка, искусство, иллюстрация, рисунок&#10;&#10;Содержимое, созданное искусственным интеллектом, может быть неверным."/>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2160" cy="2390200"/>
                    </a:xfrm>
                    <a:prstGeom prst="rect">
                      <a:avLst/>
                    </a:prstGeom>
                    <a:noFill/>
                    <a:ln>
                      <a:noFill/>
                    </a:ln>
                  </pic:spPr>
                </pic:pic>
              </a:graphicData>
            </a:graphic>
          </wp:inline>
        </w:drawing>
      </w:r>
    </w:p>
    <w:p w14:paraId="3738B6E6" w14:textId="77777777" w:rsidR="00385B48" w:rsidRPr="00753BC5" w:rsidRDefault="00385B48" w:rsidP="00CE72FA">
      <w:pPr>
        <w:rPr>
          <w:highlight w:val="yellow"/>
        </w:rPr>
      </w:pPr>
    </w:p>
    <w:p w14:paraId="15CD661B" w14:textId="77777777" w:rsidR="00385B48" w:rsidRPr="00753BC5" w:rsidRDefault="00385B48" w:rsidP="00CE72FA">
      <w:pPr>
        <w:rPr>
          <w:highlight w:val="yellow"/>
        </w:rPr>
      </w:pPr>
    </w:p>
    <w:p w14:paraId="03D2D767" w14:textId="77777777" w:rsidR="00385B48" w:rsidRPr="00753BC5" w:rsidRDefault="00385B48" w:rsidP="00CE72FA">
      <w:pPr>
        <w:rPr>
          <w:highlight w:val="yellow"/>
        </w:rPr>
      </w:pPr>
    </w:p>
    <w:p w14:paraId="4A9E49BB" w14:textId="77777777" w:rsidR="00CB2404" w:rsidRPr="00753BC5" w:rsidRDefault="00CB2404" w:rsidP="00CE72FA">
      <w:pPr>
        <w:rPr>
          <w:highlight w:val="yellow"/>
        </w:rPr>
      </w:pPr>
    </w:p>
    <w:tbl>
      <w:tblPr>
        <w:tblW w:w="5000" w:type="pct"/>
        <w:tblLook w:val="04A0" w:firstRow="1" w:lastRow="0" w:firstColumn="1" w:lastColumn="0" w:noHBand="0" w:noVBand="1"/>
      </w:tblPr>
      <w:tblGrid>
        <w:gridCol w:w="9638"/>
      </w:tblGrid>
      <w:tr w:rsidR="00ED6375" w:rsidRPr="00753BC5" w14:paraId="3EA73C38" w14:textId="77777777" w:rsidTr="00DF1D6B">
        <w:trPr>
          <w:trHeight w:val="7590"/>
        </w:trPr>
        <w:tc>
          <w:tcPr>
            <w:tcW w:w="5000" w:type="pct"/>
          </w:tcPr>
          <w:p w14:paraId="357F776E" w14:textId="77777777" w:rsidR="009916AE" w:rsidRPr="00DF1D6B" w:rsidRDefault="001E54B3" w:rsidP="00E578AC">
            <w:pPr>
              <w:ind w:firstLine="0"/>
              <w:jc w:val="center"/>
              <w:rPr>
                <w:b/>
                <w:sz w:val="36"/>
                <w:szCs w:val="36"/>
              </w:rPr>
            </w:pPr>
            <w:r w:rsidRPr="00DF1D6B">
              <w:rPr>
                <w:b/>
                <w:sz w:val="36"/>
                <w:szCs w:val="36"/>
                <w:lang w:bidi="ru-RU"/>
              </w:rPr>
              <w:t xml:space="preserve">Актуализация </w:t>
            </w:r>
            <w:r w:rsidR="009916AE" w:rsidRPr="00DF1D6B">
              <w:rPr>
                <w:b/>
                <w:sz w:val="36"/>
                <w:szCs w:val="36"/>
                <w:lang w:bidi="ru-RU"/>
              </w:rPr>
              <w:t>Схемы</w:t>
            </w:r>
            <w:r w:rsidR="00CB2404" w:rsidRPr="00DF1D6B">
              <w:rPr>
                <w:b/>
                <w:sz w:val="36"/>
                <w:szCs w:val="36"/>
                <w:lang w:bidi="ru-RU"/>
              </w:rPr>
              <w:t xml:space="preserve"> теплоснабжения</w:t>
            </w:r>
            <w:r w:rsidR="009916AE" w:rsidRPr="00DF1D6B">
              <w:rPr>
                <w:b/>
                <w:sz w:val="36"/>
                <w:szCs w:val="36"/>
              </w:rPr>
              <w:t xml:space="preserve"> </w:t>
            </w:r>
          </w:p>
          <w:p w14:paraId="76159165" w14:textId="5D22E93F" w:rsidR="00E578AC" w:rsidRPr="00DF1D6B" w:rsidRDefault="00753BC5" w:rsidP="009916AE">
            <w:pPr>
              <w:pStyle w:val="af0"/>
              <w:ind w:firstLine="0"/>
              <w:jc w:val="center"/>
              <w:rPr>
                <w:b/>
                <w:sz w:val="36"/>
                <w:szCs w:val="36"/>
              </w:rPr>
            </w:pPr>
            <w:r w:rsidRPr="00DF1D6B">
              <w:rPr>
                <w:b/>
                <w:sz w:val="36"/>
                <w:szCs w:val="36"/>
              </w:rPr>
              <w:t xml:space="preserve">Поназыревского муниципального округа </w:t>
            </w:r>
          </w:p>
          <w:p w14:paraId="3477D91C" w14:textId="41F63F09" w:rsidR="00E578AC" w:rsidRPr="00DF1D6B" w:rsidRDefault="00DF1D6B" w:rsidP="009916AE">
            <w:pPr>
              <w:pStyle w:val="af0"/>
              <w:ind w:firstLine="0"/>
              <w:jc w:val="center"/>
              <w:rPr>
                <w:b/>
                <w:sz w:val="36"/>
                <w:szCs w:val="36"/>
              </w:rPr>
            </w:pPr>
            <w:r w:rsidRPr="00DF1D6B">
              <w:rPr>
                <w:b/>
                <w:sz w:val="36"/>
                <w:szCs w:val="36"/>
              </w:rPr>
              <w:t>Костромской</w:t>
            </w:r>
            <w:r w:rsidR="00E578AC" w:rsidRPr="00DF1D6B">
              <w:rPr>
                <w:b/>
                <w:sz w:val="36"/>
                <w:szCs w:val="36"/>
              </w:rPr>
              <w:t xml:space="preserve"> об</w:t>
            </w:r>
            <w:r w:rsidR="00E578AC" w:rsidRPr="00DF1D6B">
              <w:rPr>
                <w:b/>
                <w:sz w:val="36"/>
                <w:szCs w:val="36"/>
              </w:rPr>
              <w:softHyphen/>
              <w:t>ласти</w:t>
            </w:r>
          </w:p>
          <w:p w14:paraId="74D0E61A" w14:textId="74928831" w:rsidR="00CB2404" w:rsidRPr="00DF1D6B" w:rsidRDefault="009916AE" w:rsidP="009916AE">
            <w:pPr>
              <w:pStyle w:val="af0"/>
              <w:ind w:firstLine="0"/>
              <w:jc w:val="center"/>
              <w:rPr>
                <w:b/>
                <w:sz w:val="36"/>
                <w:szCs w:val="36"/>
              </w:rPr>
            </w:pPr>
            <w:r w:rsidRPr="00DF1D6B">
              <w:rPr>
                <w:b/>
                <w:sz w:val="36"/>
                <w:szCs w:val="36"/>
              </w:rPr>
              <w:t xml:space="preserve"> </w:t>
            </w:r>
            <w:r w:rsidR="00CB2404" w:rsidRPr="00DF1D6B">
              <w:rPr>
                <w:b/>
                <w:sz w:val="36"/>
                <w:szCs w:val="36"/>
              </w:rPr>
              <w:t xml:space="preserve">на период </w:t>
            </w:r>
            <w:r w:rsidR="00DF1D6B" w:rsidRPr="00DF1D6B">
              <w:rPr>
                <w:b/>
                <w:sz w:val="36"/>
                <w:szCs w:val="36"/>
              </w:rPr>
              <w:t xml:space="preserve">2025–2043 </w:t>
            </w:r>
            <w:r w:rsidR="00CB2404" w:rsidRPr="00DF1D6B">
              <w:rPr>
                <w:b/>
                <w:sz w:val="36"/>
                <w:szCs w:val="36"/>
              </w:rPr>
              <w:t>годов</w:t>
            </w:r>
          </w:p>
          <w:p w14:paraId="0D1878F9" w14:textId="77777777" w:rsidR="009916AE" w:rsidRPr="00DF1D6B" w:rsidRDefault="009916AE" w:rsidP="00CE72FA">
            <w:pPr>
              <w:pStyle w:val="af0"/>
              <w:rPr>
                <w:rFonts w:eastAsiaTheme="majorEastAsia"/>
              </w:rPr>
            </w:pPr>
          </w:p>
          <w:p w14:paraId="7EE58FF1" w14:textId="77777777" w:rsidR="009916AE" w:rsidRPr="00753BC5" w:rsidRDefault="009916AE" w:rsidP="00CE72FA">
            <w:pPr>
              <w:pStyle w:val="af0"/>
              <w:rPr>
                <w:rFonts w:eastAsiaTheme="majorEastAsia"/>
                <w:highlight w:val="yellow"/>
              </w:rPr>
            </w:pPr>
          </w:p>
          <w:p w14:paraId="47D00630" w14:textId="77777777" w:rsidR="009916AE" w:rsidRPr="00753BC5" w:rsidRDefault="009916AE" w:rsidP="00CE72FA">
            <w:pPr>
              <w:pStyle w:val="af0"/>
              <w:rPr>
                <w:rFonts w:eastAsiaTheme="majorEastAsia"/>
                <w:highlight w:val="yellow"/>
              </w:rPr>
            </w:pPr>
          </w:p>
          <w:p w14:paraId="128A402C" w14:textId="77777777" w:rsidR="009916AE" w:rsidRPr="00753BC5" w:rsidRDefault="009916AE" w:rsidP="00CE72FA">
            <w:pPr>
              <w:pStyle w:val="af0"/>
              <w:rPr>
                <w:rFonts w:eastAsiaTheme="majorEastAsia"/>
                <w:highlight w:val="yellow"/>
              </w:rPr>
            </w:pPr>
          </w:p>
          <w:p w14:paraId="5CCC9E91" w14:textId="77777777" w:rsidR="009916AE" w:rsidRPr="00753BC5" w:rsidRDefault="009916AE" w:rsidP="00CE72FA">
            <w:pPr>
              <w:pStyle w:val="af0"/>
              <w:rPr>
                <w:rFonts w:eastAsiaTheme="majorEastAsia"/>
                <w:highlight w:val="yellow"/>
              </w:rPr>
            </w:pPr>
          </w:p>
          <w:p w14:paraId="30EBFE90" w14:textId="77777777" w:rsidR="009916AE" w:rsidRPr="00753BC5" w:rsidRDefault="009916AE" w:rsidP="00CE72FA">
            <w:pPr>
              <w:pStyle w:val="af0"/>
              <w:rPr>
                <w:rFonts w:eastAsiaTheme="majorEastAsia"/>
                <w:highlight w:val="yellow"/>
              </w:rPr>
            </w:pPr>
          </w:p>
          <w:p w14:paraId="6891A4A4" w14:textId="77777777" w:rsidR="009916AE" w:rsidRPr="00753BC5" w:rsidRDefault="009916AE" w:rsidP="00CE72FA">
            <w:pPr>
              <w:pStyle w:val="af0"/>
              <w:rPr>
                <w:rFonts w:eastAsiaTheme="majorEastAsia"/>
                <w:highlight w:val="yellow"/>
              </w:rPr>
            </w:pPr>
          </w:p>
          <w:p w14:paraId="3666089C" w14:textId="77777777" w:rsidR="009916AE" w:rsidRPr="00753BC5" w:rsidRDefault="009916AE" w:rsidP="00CE72FA">
            <w:pPr>
              <w:pStyle w:val="af0"/>
              <w:rPr>
                <w:rFonts w:eastAsiaTheme="majorEastAsia"/>
                <w:highlight w:val="yellow"/>
              </w:rPr>
            </w:pPr>
          </w:p>
          <w:p w14:paraId="03652B22" w14:textId="77777777" w:rsidR="009916AE" w:rsidRPr="00753BC5" w:rsidRDefault="009916AE" w:rsidP="00CE72FA">
            <w:pPr>
              <w:pStyle w:val="af0"/>
              <w:rPr>
                <w:rFonts w:eastAsiaTheme="majorEastAsia"/>
                <w:highlight w:val="yellow"/>
              </w:rPr>
            </w:pPr>
          </w:p>
          <w:p w14:paraId="5B345E63" w14:textId="77777777" w:rsidR="009916AE" w:rsidRPr="00753BC5" w:rsidRDefault="009916AE" w:rsidP="00CE72FA">
            <w:pPr>
              <w:pStyle w:val="af0"/>
              <w:rPr>
                <w:rFonts w:eastAsiaTheme="majorEastAsia"/>
                <w:highlight w:val="yellow"/>
              </w:rPr>
            </w:pPr>
          </w:p>
          <w:p w14:paraId="0315EE29" w14:textId="77777777" w:rsidR="009916AE" w:rsidRPr="00753BC5" w:rsidRDefault="009916AE" w:rsidP="00CE72FA">
            <w:pPr>
              <w:pStyle w:val="af0"/>
              <w:rPr>
                <w:rFonts w:eastAsiaTheme="majorEastAsia"/>
                <w:highlight w:val="yellow"/>
              </w:rPr>
            </w:pPr>
          </w:p>
          <w:p w14:paraId="7B5E4779" w14:textId="77777777" w:rsidR="009916AE" w:rsidRPr="00753BC5" w:rsidRDefault="009916AE" w:rsidP="00CE72FA">
            <w:pPr>
              <w:pStyle w:val="af0"/>
              <w:rPr>
                <w:rFonts w:eastAsiaTheme="majorEastAsia"/>
                <w:highlight w:val="yellow"/>
              </w:rPr>
            </w:pPr>
          </w:p>
          <w:p w14:paraId="6AE8F015" w14:textId="77777777" w:rsidR="009916AE" w:rsidRPr="00753BC5" w:rsidRDefault="009916AE" w:rsidP="00CE72FA">
            <w:pPr>
              <w:pStyle w:val="af0"/>
              <w:rPr>
                <w:rFonts w:eastAsiaTheme="majorEastAsia"/>
                <w:highlight w:val="yellow"/>
              </w:rPr>
            </w:pPr>
          </w:p>
          <w:p w14:paraId="054F419B" w14:textId="77777777" w:rsidR="009916AE" w:rsidRPr="00753BC5" w:rsidRDefault="009916AE" w:rsidP="00CE72FA">
            <w:pPr>
              <w:pStyle w:val="af0"/>
              <w:rPr>
                <w:rFonts w:eastAsiaTheme="majorEastAsia"/>
                <w:highlight w:val="yellow"/>
              </w:rPr>
            </w:pPr>
          </w:p>
          <w:p w14:paraId="4C94810B" w14:textId="77777777" w:rsidR="00C44710" w:rsidRPr="00753BC5" w:rsidRDefault="00C44710" w:rsidP="00CE72FA">
            <w:pPr>
              <w:pStyle w:val="af0"/>
              <w:rPr>
                <w:rFonts w:eastAsiaTheme="majorEastAsia"/>
                <w:highlight w:val="yellow"/>
              </w:rPr>
            </w:pPr>
          </w:p>
          <w:p w14:paraId="78276380" w14:textId="77777777" w:rsidR="00C44710" w:rsidRPr="00753BC5" w:rsidRDefault="00C44710" w:rsidP="00CE72FA">
            <w:pPr>
              <w:pStyle w:val="af0"/>
              <w:rPr>
                <w:rFonts w:eastAsiaTheme="majorEastAsia"/>
                <w:highlight w:val="yellow"/>
              </w:rPr>
            </w:pPr>
          </w:p>
          <w:p w14:paraId="1A2123E8" w14:textId="77777777" w:rsidR="00C44710" w:rsidRPr="00753BC5" w:rsidRDefault="00C44710" w:rsidP="00CE72FA">
            <w:pPr>
              <w:pStyle w:val="af0"/>
              <w:rPr>
                <w:rFonts w:eastAsiaTheme="majorEastAsia"/>
                <w:highlight w:val="yellow"/>
              </w:rPr>
            </w:pPr>
          </w:p>
          <w:p w14:paraId="046B3F3F" w14:textId="77777777" w:rsidR="00C44710" w:rsidRPr="00753BC5" w:rsidRDefault="00C44710" w:rsidP="00CE72FA">
            <w:pPr>
              <w:pStyle w:val="af0"/>
              <w:rPr>
                <w:rFonts w:eastAsiaTheme="majorEastAsia"/>
                <w:highlight w:val="yellow"/>
              </w:rPr>
            </w:pPr>
          </w:p>
          <w:p w14:paraId="2165FDB3" w14:textId="77777777" w:rsidR="00C44710" w:rsidRPr="00753BC5" w:rsidRDefault="00C44710" w:rsidP="00CE72FA">
            <w:pPr>
              <w:pStyle w:val="af0"/>
              <w:rPr>
                <w:rFonts w:eastAsiaTheme="majorEastAsia"/>
                <w:highlight w:val="yellow"/>
              </w:rPr>
            </w:pPr>
          </w:p>
          <w:p w14:paraId="60C27D23" w14:textId="77777777" w:rsidR="00C44710" w:rsidRPr="00753BC5" w:rsidRDefault="00C44710" w:rsidP="00CE72FA">
            <w:pPr>
              <w:pStyle w:val="af0"/>
              <w:rPr>
                <w:rFonts w:eastAsiaTheme="majorEastAsia"/>
                <w:highlight w:val="yellow"/>
              </w:rPr>
            </w:pPr>
          </w:p>
          <w:p w14:paraId="7FCDD400" w14:textId="77777777" w:rsidR="00DF1D6B" w:rsidRPr="00DF1D6B" w:rsidRDefault="00DF1D6B" w:rsidP="00CE72FA">
            <w:pPr>
              <w:pStyle w:val="af0"/>
              <w:rPr>
                <w:rFonts w:eastAsiaTheme="majorEastAsia"/>
                <w:highlight w:val="yellow"/>
              </w:rPr>
            </w:pPr>
          </w:p>
          <w:p w14:paraId="30E5C098" w14:textId="77777777" w:rsidR="00DF1D6B" w:rsidRPr="00DF1D6B" w:rsidRDefault="00DF1D6B" w:rsidP="00CE72FA">
            <w:pPr>
              <w:pStyle w:val="af0"/>
              <w:rPr>
                <w:rFonts w:eastAsiaTheme="majorEastAsia"/>
                <w:highlight w:val="yellow"/>
              </w:rPr>
            </w:pPr>
          </w:p>
          <w:p w14:paraId="00A35550" w14:textId="77777777" w:rsidR="00DF1D6B" w:rsidRPr="00DF1D6B" w:rsidRDefault="00DF1D6B" w:rsidP="00CE72FA">
            <w:pPr>
              <w:pStyle w:val="af0"/>
              <w:rPr>
                <w:rFonts w:eastAsiaTheme="majorEastAsia"/>
                <w:highlight w:val="yellow"/>
              </w:rPr>
            </w:pPr>
          </w:p>
          <w:p w14:paraId="58E75B52" w14:textId="6FFA5480" w:rsidR="00220355" w:rsidRPr="00753BC5" w:rsidRDefault="00CB2404" w:rsidP="00CF3BCB">
            <w:pPr>
              <w:ind w:firstLine="0"/>
              <w:jc w:val="center"/>
              <w:rPr>
                <w:b/>
                <w:highlight w:val="yellow"/>
                <w:lang w:bidi="ru-RU"/>
              </w:rPr>
            </w:pPr>
            <w:r w:rsidRPr="00DF1D6B">
              <w:rPr>
                <w:b/>
                <w:lang w:bidi="ru-RU"/>
              </w:rPr>
              <w:t xml:space="preserve">г. </w:t>
            </w:r>
            <w:r w:rsidR="00DF1D6B" w:rsidRPr="00DF1D6B">
              <w:rPr>
                <w:b/>
                <w:lang w:bidi="ru-RU"/>
              </w:rPr>
              <w:t>Кострома</w:t>
            </w:r>
            <w:r w:rsidRPr="00DF1D6B">
              <w:rPr>
                <w:b/>
                <w:lang w:bidi="ru-RU"/>
              </w:rPr>
              <w:br/>
              <w:t>202</w:t>
            </w:r>
            <w:r w:rsidR="00DF1D6B" w:rsidRPr="00DF1D6B">
              <w:rPr>
                <w:b/>
                <w:lang w:bidi="ru-RU"/>
              </w:rPr>
              <w:t>5</w:t>
            </w:r>
            <w:r w:rsidRPr="00DF1D6B">
              <w:rPr>
                <w:b/>
                <w:lang w:bidi="ru-RU"/>
              </w:rPr>
              <w:t xml:space="preserve"> го</w:t>
            </w:r>
            <w:r w:rsidR="00E578AC" w:rsidRPr="00DF1D6B">
              <w:rPr>
                <w:b/>
                <w:lang w:bidi="ru-RU"/>
              </w:rPr>
              <w:t>д</w:t>
            </w:r>
          </w:p>
        </w:tc>
      </w:tr>
    </w:tbl>
    <w:bookmarkStart w:id="0" w:name="_Toc361733348" w:displacedByCustomXml="next"/>
    <w:bookmarkStart w:id="1" w:name="_Toc338834624" w:displacedByCustomXml="next"/>
    <w:sdt>
      <w:sdtPr>
        <w:rPr>
          <w:rFonts w:ascii="Times New Roman" w:eastAsia="Times New Roman" w:hAnsi="Times New Roman" w:cs="Times New Roman"/>
          <w:b w:val="0"/>
          <w:color w:val="auto"/>
          <w:sz w:val="24"/>
          <w:szCs w:val="24"/>
        </w:rPr>
        <w:id w:val="571239459"/>
        <w:docPartObj>
          <w:docPartGallery w:val="Table of Contents"/>
          <w:docPartUnique/>
        </w:docPartObj>
      </w:sdtPr>
      <w:sdtContent>
        <w:p w14:paraId="43D4BA53" w14:textId="62DB4580" w:rsidR="00B716D5" w:rsidRPr="004A1473" w:rsidRDefault="00B716D5" w:rsidP="004A1473">
          <w:pPr>
            <w:pStyle w:val="af"/>
            <w:ind w:firstLine="0"/>
            <w:rPr>
              <w:rFonts w:ascii="Times New Roman" w:hAnsi="Times New Roman" w:cs="Times New Roman"/>
              <w:color w:val="auto"/>
              <w:sz w:val="24"/>
              <w:szCs w:val="24"/>
            </w:rPr>
          </w:pPr>
          <w:r w:rsidRPr="004A1473">
            <w:rPr>
              <w:rFonts w:ascii="Times New Roman" w:hAnsi="Times New Roman" w:cs="Times New Roman"/>
              <w:color w:val="auto"/>
              <w:sz w:val="24"/>
              <w:szCs w:val="24"/>
            </w:rPr>
            <w:t>Оглавление</w:t>
          </w:r>
        </w:p>
        <w:p w14:paraId="782658A9" w14:textId="2C34D5BD" w:rsidR="007C304C" w:rsidRDefault="00B716D5">
          <w:pPr>
            <w:pStyle w:val="23"/>
            <w:rPr>
              <w:rFonts w:asciiTheme="minorHAnsi" w:hAnsiTheme="minorHAnsi" w:cstheme="minorBidi"/>
              <w:bCs w:val="0"/>
              <w:noProof/>
              <w:kern w:val="2"/>
              <w14:ligatures w14:val="standardContextual"/>
            </w:rPr>
          </w:pPr>
          <w:r>
            <w:fldChar w:fldCharType="begin"/>
          </w:r>
          <w:r>
            <w:instrText xml:space="preserve"> TOC \o "1-3" \h \z \u </w:instrText>
          </w:r>
          <w:r>
            <w:fldChar w:fldCharType="separate"/>
          </w:r>
          <w:hyperlink w:anchor="_Toc202594005" w:history="1">
            <w:r w:rsidR="007C304C" w:rsidRPr="00307BAD">
              <w:rPr>
                <w:rStyle w:val="afd"/>
                <w:caps/>
                <w:noProof/>
                <w:kern w:val="32"/>
              </w:rPr>
              <w:t>Введение</w:t>
            </w:r>
            <w:r w:rsidR="007C304C">
              <w:rPr>
                <w:noProof/>
                <w:webHidden/>
              </w:rPr>
              <w:tab/>
            </w:r>
            <w:r w:rsidR="007C304C">
              <w:rPr>
                <w:noProof/>
                <w:webHidden/>
              </w:rPr>
              <w:fldChar w:fldCharType="begin"/>
            </w:r>
            <w:r w:rsidR="007C304C">
              <w:rPr>
                <w:noProof/>
                <w:webHidden/>
              </w:rPr>
              <w:instrText xml:space="preserve"> PAGEREF _Toc202594005 \h </w:instrText>
            </w:r>
            <w:r w:rsidR="007C304C">
              <w:rPr>
                <w:noProof/>
                <w:webHidden/>
              </w:rPr>
            </w:r>
            <w:r w:rsidR="007C304C">
              <w:rPr>
                <w:noProof/>
                <w:webHidden/>
              </w:rPr>
              <w:fldChar w:fldCharType="separate"/>
            </w:r>
            <w:r w:rsidR="007C304C">
              <w:rPr>
                <w:noProof/>
                <w:webHidden/>
              </w:rPr>
              <w:t>10</w:t>
            </w:r>
            <w:r w:rsidR="007C304C">
              <w:rPr>
                <w:noProof/>
                <w:webHidden/>
              </w:rPr>
              <w:fldChar w:fldCharType="end"/>
            </w:r>
          </w:hyperlink>
        </w:p>
        <w:p w14:paraId="722437E3" w14:textId="3331A906" w:rsidR="007C304C" w:rsidRDefault="007C304C">
          <w:pPr>
            <w:pStyle w:val="23"/>
            <w:rPr>
              <w:rFonts w:asciiTheme="minorHAnsi" w:hAnsiTheme="minorHAnsi" w:cstheme="minorBidi"/>
              <w:bCs w:val="0"/>
              <w:noProof/>
              <w:kern w:val="2"/>
              <w14:ligatures w14:val="standardContextual"/>
            </w:rPr>
          </w:pPr>
          <w:hyperlink w:anchor="_Toc202594006" w:history="1">
            <w:r w:rsidRPr="00307BAD">
              <w:rPr>
                <w:rStyle w:val="afd"/>
                <w:noProof/>
              </w:rPr>
              <w:t>ОСНОВНЫЕ ТЕРМИНЫ И ОПРЕДЕЛЕНИЯ</w:t>
            </w:r>
            <w:r>
              <w:rPr>
                <w:noProof/>
                <w:webHidden/>
              </w:rPr>
              <w:tab/>
            </w:r>
            <w:r>
              <w:rPr>
                <w:noProof/>
                <w:webHidden/>
              </w:rPr>
              <w:fldChar w:fldCharType="begin"/>
            </w:r>
            <w:r>
              <w:rPr>
                <w:noProof/>
                <w:webHidden/>
              </w:rPr>
              <w:instrText xml:space="preserve"> PAGEREF _Toc202594006 \h </w:instrText>
            </w:r>
            <w:r>
              <w:rPr>
                <w:noProof/>
                <w:webHidden/>
              </w:rPr>
            </w:r>
            <w:r>
              <w:rPr>
                <w:noProof/>
                <w:webHidden/>
              </w:rPr>
              <w:fldChar w:fldCharType="separate"/>
            </w:r>
            <w:r>
              <w:rPr>
                <w:noProof/>
                <w:webHidden/>
              </w:rPr>
              <w:t>11</w:t>
            </w:r>
            <w:r>
              <w:rPr>
                <w:noProof/>
                <w:webHidden/>
              </w:rPr>
              <w:fldChar w:fldCharType="end"/>
            </w:r>
          </w:hyperlink>
        </w:p>
        <w:p w14:paraId="72810044" w14:textId="6AC82B14" w:rsidR="007C304C" w:rsidRDefault="007C304C">
          <w:pPr>
            <w:pStyle w:val="23"/>
            <w:rPr>
              <w:rFonts w:asciiTheme="minorHAnsi" w:hAnsiTheme="minorHAnsi" w:cstheme="minorBidi"/>
              <w:bCs w:val="0"/>
              <w:noProof/>
              <w:kern w:val="2"/>
              <w14:ligatures w14:val="standardContextual"/>
            </w:rPr>
          </w:pPr>
          <w:hyperlink w:anchor="_Toc202594007" w:history="1">
            <w:r w:rsidRPr="00307BAD">
              <w:rPr>
                <w:rStyle w:val="afd"/>
                <w:noProof/>
              </w:rPr>
              <w:t>ОБЩИЕ СВЕДЕНИЯ</w:t>
            </w:r>
            <w:r>
              <w:rPr>
                <w:noProof/>
                <w:webHidden/>
              </w:rPr>
              <w:tab/>
            </w:r>
            <w:r>
              <w:rPr>
                <w:noProof/>
                <w:webHidden/>
              </w:rPr>
              <w:fldChar w:fldCharType="begin"/>
            </w:r>
            <w:r>
              <w:rPr>
                <w:noProof/>
                <w:webHidden/>
              </w:rPr>
              <w:instrText xml:space="preserve"> PAGEREF _Toc202594007 \h </w:instrText>
            </w:r>
            <w:r>
              <w:rPr>
                <w:noProof/>
                <w:webHidden/>
              </w:rPr>
            </w:r>
            <w:r>
              <w:rPr>
                <w:noProof/>
                <w:webHidden/>
              </w:rPr>
              <w:fldChar w:fldCharType="separate"/>
            </w:r>
            <w:r>
              <w:rPr>
                <w:noProof/>
                <w:webHidden/>
              </w:rPr>
              <w:t>13</w:t>
            </w:r>
            <w:r>
              <w:rPr>
                <w:noProof/>
                <w:webHidden/>
              </w:rPr>
              <w:fldChar w:fldCharType="end"/>
            </w:r>
          </w:hyperlink>
        </w:p>
        <w:p w14:paraId="59F413D5" w14:textId="00053D8F" w:rsidR="007C304C" w:rsidRDefault="007C304C">
          <w:pPr>
            <w:pStyle w:val="23"/>
            <w:rPr>
              <w:rFonts w:asciiTheme="minorHAnsi" w:hAnsiTheme="minorHAnsi" w:cstheme="minorBidi"/>
              <w:bCs w:val="0"/>
              <w:noProof/>
              <w:kern w:val="2"/>
              <w14:ligatures w14:val="standardContextual"/>
            </w:rPr>
          </w:pPr>
          <w:hyperlink w:anchor="_Toc202594008" w:history="1">
            <w:r w:rsidRPr="00307BAD">
              <w:rPr>
                <w:rStyle w:val="afd"/>
                <w:noProof/>
              </w:rPr>
              <w:t>1. Утверждаемая часть (Пояснительная записка)</w:t>
            </w:r>
            <w:r>
              <w:rPr>
                <w:noProof/>
                <w:webHidden/>
              </w:rPr>
              <w:tab/>
            </w:r>
            <w:r>
              <w:rPr>
                <w:noProof/>
                <w:webHidden/>
              </w:rPr>
              <w:fldChar w:fldCharType="begin"/>
            </w:r>
            <w:r>
              <w:rPr>
                <w:noProof/>
                <w:webHidden/>
              </w:rPr>
              <w:instrText xml:space="preserve"> PAGEREF _Toc202594008 \h </w:instrText>
            </w:r>
            <w:r>
              <w:rPr>
                <w:noProof/>
                <w:webHidden/>
              </w:rPr>
            </w:r>
            <w:r>
              <w:rPr>
                <w:noProof/>
                <w:webHidden/>
              </w:rPr>
              <w:fldChar w:fldCharType="separate"/>
            </w:r>
            <w:r>
              <w:rPr>
                <w:noProof/>
                <w:webHidden/>
              </w:rPr>
              <w:t>14</w:t>
            </w:r>
            <w:r>
              <w:rPr>
                <w:noProof/>
                <w:webHidden/>
              </w:rPr>
              <w:fldChar w:fldCharType="end"/>
            </w:r>
          </w:hyperlink>
        </w:p>
        <w:p w14:paraId="03A9B836" w14:textId="6D38A1A3" w:rsidR="007C304C" w:rsidRDefault="007C304C">
          <w:pPr>
            <w:pStyle w:val="23"/>
            <w:rPr>
              <w:rFonts w:asciiTheme="minorHAnsi" w:hAnsiTheme="minorHAnsi" w:cstheme="minorBidi"/>
              <w:bCs w:val="0"/>
              <w:noProof/>
              <w:kern w:val="2"/>
              <w14:ligatures w14:val="standardContextual"/>
            </w:rPr>
          </w:pPr>
          <w:hyperlink w:anchor="_Toc202594009" w:history="1">
            <w:r w:rsidRPr="00307BAD">
              <w:rPr>
                <w:rStyle w:val="afd"/>
                <w:noProof/>
              </w:rPr>
              <w:t xml:space="preserve">1.1. Показатели существующего и перспективного спроса на тепловую энергию (мощность) и теплоноситель в установленных границах территории </w:t>
            </w:r>
            <w:r w:rsidRPr="00307BAD">
              <w:rPr>
                <w:rStyle w:val="afd"/>
                <w:noProof/>
                <w:shd w:val="clear" w:color="auto" w:fill="FFFFFF"/>
              </w:rPr>
              <w:t>муниципального образования</w:t>
            </w:r>
            <w:r>
              <w:rPr>
                <w:noProof/>
                <w:webHidden/>
              </w:rPr>
              <w:tab/>
            </w:r>
            <w:r>
              <w:rPr>
                <w:noProof/>
                <w:webHidden/>
              </w:rPr>
              <w:fldChar w:fldCharType="begin"/>
            </w:r>
            <w:r>
              <w:rPr>
                <w:noProof/>
                <w:webHidden/>
              </w:rPr>
              <w:instrText xml:space="preserve"> PAGEREF _Toc202594009 \h </w:instrText>
            </w:r>
            <w:r>
              <w:rPr>
                <w:noProof/>
                <w:webHidden/>
              </w:rPr>
            </w:r>
            <w:r>
              <w:rPr>
                <w:noProof/>
                <w:webHidden/>
              </w:rPr>
              <w:fldChar w:fldCharType="separate"/>
            </w:r>
            <w:r>
              <w:rPr>
                <w:noProof/>
                <w:webHidden/>
              </w:rPr>
              <w:t>14</w:t>
            </w:r>
            <w:r>
              <w:rPr>
                <w:noProof/>
                <w:webHidden/>
              </w:rPr>
              <w:fldChar w:fldCharType="end"/>
            </w:r>
          </w:hyperlink>
        </w:p>
        <w:p w14:paraId="210C9D53" w14:textId="35481BD8" w:rsidR="007C304C" w:rsidRDefault="007C304C">
          <w:pPr>
            <w:pStyle w:val="23"/>
            <w:rPr>
              <w:rFonts w:asciiTheme="minorHAnsi" w:hAnsiTheme="minorHAnsi" w:cstheme="minorBidi"/>
              <w:bCs w:val="0"/>
              <w:noProof/>
              <w:kern w:val="2"/>
              <w14:ligatures w14:val="standardContextual"/>
            </w:rPr>
          </w:pPr>
          <w:hyperlink w:anchor="_Toc202594010" w:history="1">
            <w:r w:rsidRPr="00307BAD">
              <w:rPr>
                <w:rStyle w:val="afd"/>
                <w:noProof/>
              </w:rPr>
              <w:t>1.1.1.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Pr>
                <w:noProof/>
                <w:webHidden/>
              </w:rPr>
              <w:tab/>
            </w:r>
            <w:r>
              <w:rPr>
                <w:noProof/>
                <w:webHidden/>
              </w:rPr>
              <w:fldChar w:fldCharType="begin"/>
            </w:r>
            <w:r>
              <w:rPr>
                <w:noProof/>
                <w:webHidden/>
              </w:rPr>
              <w:instrText xml:space="preserve"> PAGEREF _Toc202594010 \h </w:instrText>
            </w:r>
            <w:r>
              <w:rPr>
                <w:noProof/>
                <w:webHidden/>
              </w:rPr>
            </w:r>
            <w:r>
              <w:rPr>
                <w:noProof/>
                <w:webHidden/>
              </w:rPr>
              <w:fldChar w:fldCharType="separate"/>
            </w:r>
            <w:r>
              <w:rPr>
                <w:noProof/>
                <w:webHidden/>
              </w:rPr>
              <w:t>14</w:t>
            </w:r>
            <w:r>
              <w:rPr>
                <w:noProof/>
                <w:webHidden/>
              </w:rPr>
              <w:fldChar w:fldCharType="end"/>
            </w:r>
          </w:hyperlink>
        </w:p>
        <w:p w14:paraId="7BFC4B58" w14:textId="64A7B2CC" w:rsidR="007C304C" w:rsidRDefault="007C304C">
          <w:pPr>
            <w:pStyle w:val="23"/>
            <w:rPr>
              <w:rFonts w:asciiTheme="minorHAnsi" w:hAnsiTheme="minorHAnsi" w:cstheme="minorBidi"/>
              <w:bCs w:val="0"/>
              <w:noProof/>
              <w:kern w:val="2"/>
              <w14:ligatures w14:val="standardContextual"/>
            </w:rPr>
          </w:pPr>
          <w:hyperlink w:anchor="_Toc202594011" w:history="1">
            <w:r w:rsidRPr="00307BAD">
              <w:rPr>
                <w:rStyle w:val="afd"/>
                <w:noProof/>
              </w:rPr>
              <w:t xml:space="preserve">1.1.2. </w:t>
            </w:r>
            <w:r w:rsidRPr="00307BAD">
              <w:rPr>
                <w:rStyle w:val="afd"/>
                <w:noProof/>
                <w:shd w:val="clear" w:color="auto" w:fill="FFFFF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_Toc202594011 \h </w:instrText>
            </w:r>
            <w:r>
              <w:rPr>
                <w:noProof/>
                <w:webHidden/>
              </w:rPr>
            </w:r>
            <w:r>
              <w:rPr>
                <w:noProof/>
                <w:webHidden/>
              </w:rPr>
              <w:fldChar w:fldCharType="separate"/>
            </w:r>
            <w:r>
              <w:rPr>
                <w:noProof/>
                <w:webHidden/>
              </w:rPr>
              <w:t>17</w:t>
            </w:r>
            <w:r>
              <w:rPr>
                <w:noProof/>
                <w:webHidden/>
              </w:rPr>
              <w:fldChar w:fldCharType="end"/>
            </w:r>
          </w:hyperlink>
        </w:p>
        <w:p w14:paraId="18E37924" w14:textId="1074F6E0" w:rsidR="007C304C" w:rsidRDefault="007C304C">
          <w:pPr>
            <w:pStyle w:val="23"/>
            <w:rPr>
              <w:rFonts w:asciiTheme="minorHAnsi" w:hAnsiTheme="minorHAnsi" w:cstheme="minorBidi"/>
              <w:bCs w:val="0"/>
              <w:noProof/>
              <w:kern w:val="2"/>
              <w14:ligatures w14:val="standardContextual"/>
            </w:rPr>
          </w:pPr>
          <w:hyperlink w:anchor="_Toc202594012" w:history="1">
            <w:r w:rsidRPr="00307BAD">
              <w:rPr>
                <w:rStyle w:val="afd"/>
                <w:noProof/>
                <w:shd w:val="clear" w:color="auto" w:fill="FFFFFF"/>
              </w:rPr>
              <w:t>1.1.3.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r>
              <w:rPr>
                <w:noProof/>
                <w:webHidden/>
              </w:rPr>
              <w:tab/>
            </w:r>
            <w:r>
              <w:rPr>
                <w:noProof/>
                <w:webHidden/>
              </w:rPr>
              <w:fldChar w:fldCharType="begin"/>
            </w:r>
            <w:r>
              <w:rPr>
                <w:noProof/>
                <w:webHidden/>
              </w:rPr>
              <w:instrText xml:space="preserve"> PAGEREF _Toc202594012 \h </w:instrText>
            </w:r>
            <w:r>
              <w:rPr>
                <w:noProof/>
                <w:webHidden/>
              </w:rPr>
            </w:r>
            <w:r>
              <w:rPr>
                <w:noProof/>
                <w:webHidden/>
              </w:rPr>
              <w:fldChar w:fldCharType="separate"/>
            </w:r>
            <w:r>
              <w:rPr>
                <w:noProof/>
                <w:webHidden/>
              </w:rPr>
              <w:t>17</w:t>
            </w:r>
            <w:r>
              <w:rPr>
                <w:noProof/>
                <w:webHidden/>
              </w:rPr>
              <w:fldChar w:fldCharType="end"/>
            </w:r>
          </w:hyperlink>
        </w:p>
        <w:p w14:paraId="69AB0B74" w14:textId="282E3AE1" w:rsidR="007C304C" w:rsidRDefault="007C304C">
          <w:pPr>
            <w:pStyle w:val="23"/>
            <w:rPr>
              <w:rFonts w:asciiTheme="minorHAnsi" w:hAnsiTheme="minorHAnsi" w:cstheme="minorBidi"/>
              <w:bCs w:val="0"/>
              <w:noProof/>
              <w:kern w:val="2"/>
              <w14:ligatures w14:val="standardContextual"/>
            </w:rPr>
          </w:pPr>
          <w:hyperlink w:anchor="_Toc202594013" w:history="1">
            <w:r w:rsidRPr="00307BAD">
              <w:rPr>
                <w:rStyle w:val="afd"/>
                <w:noProof/>
                <w:spacing w:val="-10"/>
              </w:rPr>
              <w:t xml:space="preserve">1.2. </w:t>
            </w:r>
            <w:r w:rsidRPr="00307BAD">
              <w:rPr>
                <w:rStyle w:val="afd"/>
                <w:noProof/>
                <w:shd w:val="clear" w:color="auto" w:fill="FFFFFF"/>
              </w:rPr>
              <w:t>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_Toc202594013 \h </w:instrText>
            </w:r>
            <w:r>
              <w:rPr>
                <w:noProof/>
                <w:webHidden/>
              </w:rPr>
            </w:r>
            <w:r>
              <w:rPr>
                <w:noProof/>
                <w:webHidden/>
              </w:rPr>
              <w:fldChar w:fldCharType="separate"/>
            </w:r>
            <w:r>
              <w:rPr>
                <w:noProof/>
                <w:webHidden/>
              </w:rPr>
              <w:t>21</w:t>
            </w:r>
            <w:r>
              <w:rPr>
                <w:noProof/>
                <w:webHidden/>
              </w:rPr>
              <w:fldChar w:fldCharType="end"/>
            </w:r>
          </w:hyperlink>
        </w:p>
        <w:p w14:paraId="61E355E1" w14:textId="53C8E371" w:rsidR="007C304C" w:rsidRDefault="007C304C">
          <w:pPr>
            <w:pStyle w:val="23"/>
            <w:rPr>
              <w:rFonts w:asciiTheme="minorHAnsi" w:hAnsiTheme="minorHAnsi" w:cstheme="minorBidi"/>
              <w:bCs w:val="0"/>
              <w:noProof/>
              <w:kern w:val="2"/>
              <w14:ligatures w14:val="standardContextual"/>
            </w:rPr>
          </w:pPr>
          <w:hyperlink w:anchor="_Toc202594014" w:history="1">
            <w:r w:rsidRPr="00307BAD">
              <w:rPr>
                <w:rStyle w:val="afd"/>
                <w:noProof/>
              </w:rPr>
              <w:t>1.2.1. 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_Toc202594014 \h </w:instrText>
            </w:r>
            <w:r>
              <w:rPr>
                <w:noProof/>
                <w:webHidden/>
              </w:rPr>
            </w:r>
            <w:r>
              <w:rPr>
                <w:noProof/>
                <w:webHidden/>
              </w:rPr>
              <w:fldChar w:fldCharType="separate"/>
            </w:r>
            <w:r>
              <w:rPr>
                <w:noProof/>
                <w:webHidden/>
              </w:rPr>
              <w:t>21</w:t>
            </w:r>
            <w:r>
              <w:rPr>
                <w:noProof/>
                <w:webHidden/>
              </w:rPr>
              <w:fldChar w:fldCharType="end"/>
            </w:r>
          </w:hyperlink>
        </w:p>
        <w:p w14:paraId="6962726D" w14:textId="582406ED" w:rsidR="007C304C" w:rsidRDefault="007C304C">
          <w:pPr>
            <w:pStyle w:val="23"/>
            <w:rPr>
              <w:rFonts w:asciiTheme="minorHAnsi" w:hAnsiTheme="minorHAnsi" w:cstheme="minorBidi"/>
              <w:bCs w:val="0"/>
              <w:noProof/>
              <w:kern w:val="2"/>
              <w14:ligatures w14:val="standardContextual"/>
            </w:rPr>
          </w:pPr>
          <w:hyperlink w:anchor="_Toc202594015" w:history="1">
            <w:r w:rsidRPr="00307BAD">
              <w:rPr>
                <w:rStyle w:val="afd"/>
                <w:noProof/>
              </w:rPr>
              <w:t>1.2.2. 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_Toc202594015 \h </w:instrText>
            </w:r>
            <w:r>
              <w:rPr>
                <w:noProof/>
                <w:webHidden/>
              </w:rPr>
            </w:r>
            <w:r>
              <w:rPr>
                <w:noProof/>
                <w:webHidden/>
              </w:rPr>
              <w:fldChar w:fldCharType="separate"/>
            </w:r>
            <w:r>
              <w:rPr>
                <w:noProof/>
                <w:webHidden/>
              </w:rPr>
              <w:t>23</w:t>
            </w:r>
            <w:r>
              <w:rPr>
                <w:noProof/>
                <w:webHidden/>
              </w:rPr>
              <w:fldChar w:fldCharType="end"/>
            </w:r>
          </w:hyperlink>
        </w:p>
        <w:p w14:paraId="00CCA9B3" w14:textId="739A2193" w:rsidR="007C304C" w:rsidRDefault="007C304C">
          <w:pPr>
            <w:pStyle w:val="23"/>
            <w:rPr>
              <w:rFonts w:asciiTheme="minorHAnsi" w:hAnsiTheme="minorHAnsi" w:cstheme="minorBidi"/>
              <w:bCs w:val="0"/>
              <w:noProof/>
              <w:kern w:val="2"/>
              <w14:ligatures w14:val="standardContextual"/>
            </w:rPr>
          </w:pPr>
          <w:hyperlink w:anchor="_Toc202594016" w:history="1">
            <w:r w:rsidRPr="00307BAD">
              <w:rPr>
                <w:rStyle w:val="afd"/>
                <w:noProof/>
              </w:rPr>
              <w:t xml:space="preserve">1.2.3. </w:t>
            </w:r>
            <w:r w:rsidRPr="00307BAD">
              <w:rPr>
                <w:rStyle w:val="afd"/>
                <w:noProof/>
                <w:shd w:val="clear" w:color="auto" w:fill="FFFFF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_Toc202594016 \h </w:instrText>
            </w:r>
            <w:r>
              <w:rPr>
                <w:noProof/>
                <w:webHidden/>
              </w:rPr>
            </w:r>
            <w:r>
              <w:rPr>
                <w:noProof/>
                <w:webHidden/>
              </w:rPr>
              <w:fldChar w:fldCharType="separate"/>
            </w:r>
            <w:r>
              <w:rPr>
                <w:noProof/>
                <w:webHidden/>
              </w:rPr>
              <w:t>24</w:t>
            </w:r>
            <w:r>
              <w:rPr>
                <w:noProof/>
                <w:webHidden/>
              </w:rPr>
              <w:fldChar w:fldCharType="end"/>
            </w:r>
          </w:hyperlink>
        </w:p>
        <w:p w14:paraId="4696F34C" w14:textId="5867F31F" w:rsidR="007C304C" w:rsidRDefault="007C304C">
          <w:pPr>
            <w:pStyle w:val="23"/>
            <w:rPr>
              <w:rFonts w:asciiTheme="minorHAnsi" w:hAnsiTheme="minorHAnsi" w:cstheme="minorBidi"/>
              <w:bCs w:val="0"/>
              <w:noProof/>
              <w:kern w:val="2"/>
              <w14:ligatures w14:val="standardContextual"/>
            </w:rPr>
          </w:pPr>
          <w:hyperlink w:anchor="_Toc202594017" w:history="1">
            <w:r w:rsidRPr="00307BAD">
              <w:rPr>
                <w:rStyle w:val="afd"/>
                <w:noProof/>
                <w:shd w:val="clear" w:color="auto" w:fill="FFFFFF"/>
              </w:rPr>
              <w:t>1.2.4.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(округа)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округа, городского округа, города федерального значения</w:t>
            </w:r>
            <w:r>
              <w:rPr>
                <w:noProof/>
                <w:webHidden/>
              </w:rPr>
              <w:tab/>
            </w:r>
            <w:r>
              <w:rPr>
                <w:noProof/>
                <w:webHidden/>
              </w:rPr>
              <w:fldChar w:fldCharType="begin"/>
            </w:r>
            <w:r>
              <w:rPr>
                <w:noProof/>
                <w:webHidden/>
              </w:rPr>
              <w:instrText xml:space="preserve"> PAGEREF _Toc202594017 \h </w:instrText>
            </w:r>
            <w:r>
              <w:rPr>
                <w:noProof/>
                <w:webHidden/>
              </w:rPr>
            </w:r>
            <w:r>
              <w:rPr>
                <w:noProof/>
                <w:webHidden/>
              </w:rPr>
              <w:fldChar w:fldCharType="separate"/>
            </w:r>
            <w:r>
              <w:rPr>
                <w:noProof/>
                <w:webHidden/>
              </w:rPr>
              <w:t>28</w:t>
            </w:r>
            <w:r>
              <w:rPr>
                <w:noProof/>
                <w:webHidden/>
              </w:rPr>
              <w:fldChar w:fldCharType="end"/>
            </w:r>
          </w:hyperlink>
        </w:p>
        <w:p w14:paraId="28007817" w14:textId="00C308AB" w:rsidR="007C304C" w:rsidRDefault="007C304C">
          <w:pPr>
            <w:pStyle w:val="23"/>
            <w:rPr>
              <w:rFonts w:asciiTheme="minorHAnsi" w:hAnsiTheme="minorHAnsi" w:cstheme="minorBidi"/>
              <w:bCs w:val="0"/>
              <w:noProof/>
              <w:kern w:val="2"/>
              <w14:ligatures w14:val="standardContextual"/>
            </w:rPr>
          </w:pPr>
          <w:hyperlink w:anchor="_Toc202594018" w:history="1">
            <w:r w:rsidRPr="00307BAD">
              <w:rPr>
                <w:rStyle w:val="afd"/>
                <w:noProof/>
                <w:shd w:val="clear" w:color="auto" w:fill="FFFFFF"/>
              </w:rPr>
              <w:t>1.2.5. Радиус эффективного теплоснабжения, определяемый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_Toc202594018 \h </w:instrText>
            </w:r>
            <w:r>
              <w:rPr>
                <w:noProof/>
                <w:webHidden/>
              </w:rPr>
            </w:r>
            <w:r>
              <w:rPr>
                <w:noProof/>
                <w:webHidden/>
              </w:rPr>
              <w:fldChar w:fldCharType="separate"/>
            </w:r>
            <w:r>
              <w:rPr>
                <w:noProof/>
                <w:webHidden/>
              </w:rPr>
              <w:t>28</w:t>
            </w:r>
            <w:r>
              <w:rPr>
                <w:noProof/>
                <w:webHidden/>
              </w:rPr>
              <w:fldChar w:fldCharType="end"/>
            </w:r>
          </w:hyperlink>
        </w:p>
        <w:p w14:paraId="350BC241" w14:textId="387656B8" w:rsidR="007C304C" w:rsidRDefault="007C304C">
          <w:pPr>
            <w:pStyle w:val="23"/>
            <w:rPr>
              <w:rFonts w:asciiTheme="minorHAnsi" w:hAnsiTheme="minorHAnsi" w:cstheme="minorBidi"/>
              <w:bCs w:val="0"/>
              <w:noProof/>
              <w:kern w:val="2"/>
              <w14:ligatures w14:val="standardContextual"/>
            </w:rPr>
          </w:pPr>
          <w:hyperlink w:anchor="_Toc202594019" w:history="1">
            <w:r w:rsidRPr="00307BAD">
              <w:rPr>
                <w:rStyle w:val="afd"/>
                <w:noProof/>
              </w:rPr>
              <w:t>1.3. Существующие и перспективные балансы теплоносителя</w:t>
            </w:r>
            <w:r>
              <w:rPr>
                <w:noProof/>
                <w:webHidden/>
              </w:rPr>
              <w:tab/>
            </w:r>
            <w:r>
              <w:rPr>
                <w:noProof/>
                <w:webHidden/>
              </w:rPr>
              <w:fldChar w:fldCharType="begin"/>
            </w:r>
            <w:r>
              <w:rPr>
                <w:noProof/>
                <w:webHidden/>
              </w:rPr>
              <w:instrText xml:space="preserve"> PAGEREF _Toc202594019 \h </w:instrText>
            </w:r>
            <w:r>
              <w:rPr>
                <w:noProof/>
                <w:webHidden/>
              </w:rPr>
            </w:r>
            <w:r>
              <w:rPr>
                <w:noProof/>
                <w:webHidden/>
              </w:rPr>
              <w:fldChar w:fldCharType="separate"/>
            </w:r>
            <w:r>
              <w:rPr>
                <w:noProof/>
                <w:webHidden/>
              </w:rPr>
              <w:t>28</w:t>
            </w:r>
            <w:r>
              <w:rPr>
                <w:noProof/>
                <w:webHidden/>
              </w:rPr>
              <w:fldChar w:fldCharType="end"/>
            </w:r>
          </w:hyperlink>
        </w:p>
        <w:p w14:paraId="1F27FE6C" w14:textId="53C1BEB4" w:rsidR="007C304C" w:rsidRDefault="007C304C">
          <w:pPr>
            <w:pStyle w:val="23"/>
            <w:rPr>
              <w:rFonts w:asciiTheme="minorHAnsi" w:hAnsiTheme="minorHAnsi" w:cstheme="minorBidi"/>
              <w:bCs w:val="0"/>
              <w:noProof/>
              <w:kern w:val="2"/>
              <w14:ligatures w14:val="standardContextual"/>
            </w:rPr>
          </w:pPr>
          <w:hyperlink w:anchor="_Toc202594020" w:history="1">
            <w:r w:rsidRPr="00307BAD">
              <w:rPr>
                <w:rStyle w:val="afd"/>
                <w:noProof/>
              </w:rPr>
              <w:t>1.3.1. Существующие и перспективные балансы производительности водоподготовительных установок и максимального потребления теплоносителя тепло потребляющими установками потребителей</w:t>
            </w:r>
            <w:r>
              <w:rPr>
                <w:noProof/>
                <w:webHidden/>
              </w:rPr>
              <w:tab/>
            </w:r>
            <w:r>
              <w:rPr>
                <w:noProof/>
                <w:webHidden/>
              </w:rPr>
              <w:fldChar w:fldCharType="begin"/>
            </w:r>
            <w:r>
              <w:rPr>
                <w:noProof/>
                <w:webHidden/>
              </w:rPr>
              <w:instrText xml:space="preserve"> PAGEREF _Toc202594020 \h </w:instrText>
            </w:r>
            <w:r>
              <w:rPr>
                <w:noProof/>
                <w:webHidden/>
              </w:rPr>
            </w:r>
            <w:r>
              <w:rPr>
                <w:noProof/>
                <w:webHidden/>
              </w:rPr>
              <w:fldChar w:fldCharType="separate"/>
            </w:r>
            <w:r>
              <w:rPr>
                <w:noProof/>
                <w:webHidden/>
              </w:rPr>
              <w:t>28</w:t>
            </w:r>
            <w:r>
              <w:rPr>
                <w:noProof/>
                <w:webHidden/>
              </w:rPr>
              <w:fldChar w:fldCharType="end"/>
            </w:r>
          </w:hyperlink>
        </w:p>
        <w:p w14:paraId="5C5841A9" w14:textId="7314FDA4" w:rsidR="007C304C" w:rsidRDefault="007C304C">
          <w:pPr>
            <w:pStyle w:val="23"/>
            <w:rPr>
              <w:rFonts w:asciiTheme="minorHAnsi" w:hAnsiTheme="minorHAnsi" w:cstheme="minorBidi"/>
              <w:bCs w:val="0"/>
              <w:noProof/>
              <w:kern w:val="2"/>
              <w14:ligatures w14:val="standardContextual"/>
            </w:rPr>
          </w:pPr>
          <w:hyperlink w:anchor="_Toc202594021" w:history="1">
            <w:r w:rsidRPr="00307BAD">
              <w:rPr>
                <w:rStyle w:val="afd"/>
                <w:noProof/>
              </w:rPr>
              <w:t>1.3.2.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_Toc202594021 \h </w:instrText>
            </w:r>
            <w:r>
              <w:rPr>
                <w:noProof/>
                <w:webHidden/>
              </w:rPr>
            </w:r>
            <w:r>
              <w:rPr>
                <w:noProof/>
                <w:webHidden/>
              </w:rPr>
              <w:fldChar w:fldCharType="separate"/>
            </w:r>
            <w:r>
              <w:rPr>
                <w:noProof/>
                <w:webHidden/>
              </w:rPr>
              <w:t>29</w:t>
            </w:r>
            <w:r>
              <w:rPr>
                <w:noProof/>
                <w:webHidden/>
              </w:rPr>
              <w:fldChar w:fldCharType="end"/>
            </w:r>
          </w:hyperlink>
        </w:p>
        <w:p w14:paraId="40DBD4B9" w14:textId="290C34A6" w:rsidR="007C304C" w:rsidRDefault="007C304C">
          <w:pPr>
            <w:pStyle w:val="23"/>
            <w:rPr>
              <w:rFonts w:asciiTheme="minorHAnsi" w:hAnsiTheme="minorHAnsi" w:cstheme="minorBidi"/>
              <w:bCs w:val="0"/>
              <w:noProof/>
              <w:kern w:val="2"/>
              <w14:ligatures w14:val="standardContextual"/>
            </w:rPr>
          </w:pPr>
          <w:hyperlink w:anchor="_Toc202594022" w:history="1">
            <w:r w:rsidRPr="00307BAD">
              <w:rPr>
                <w:rStyle w:val="afd"/>
                <w:noProof/>
              </w:rPr>
              <w:t>1.4. Основные положения мастер-плана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_Toc202594022 \h </w:instrText>
            </w:r>
            <w:r>
              <w:rPr>
                <w:noProof/>
                <w:webHidden/>
              </w:rPr>
            </w:r>
            <w:r>
              <w:rPr>
                <w:noProof/>
                <w:webHidden/>
              </w:rPr>
              <w:fldChar w:fldCharType="separate"/>
            </w:r>
            <w:r>
              <w:rPr>
                <w:noProof/>
                <w:webHidden/>
              </w:rPr>
              <w:t>32</w:t>
            </w:r>
            <w:r>
              <w:rPr>
                <w:noProof/>
                <w:webHidden/>
              </w:rPr>
              <w:fldChar w:fldCharType="end"/>
            </w:r>
          </w:hyperlink>
        </w:p>
        <w:p w14:paraId="4C7C9F5D" w14:textId="1802FE25" w:rsidR="007C304C" w:rsidRDefault="007C304C">
          <w:pPr>
            <w:pStyle w:val="23"/>
            <w:rPr>
              <w:rFonts w:asciiTheme="minorHAnsi" w:hAnsiTheme="minorHAnsi" w:cstheme="minorBidi"/>
              <w:bCs w:val="0"/>
              <w:noProof/>
              <w:kern w:val="2"/>
              <w14:ligatures w14:val="standardContextual"/>
            </w:rPr>
          </w:pPr>
          <w:hyperlink w:anchor="_Toc202594023" w:history="1">
            <w:r w:rsidRPr="00307BAD">
              <w:rPr>
                <w:rStyle w:val="afd"/>
                <w:noProof/>
              </w:rPr>
              <w:t>1.4.1. Описание сценариев развития теплоснабжения поселения</w:t>
            </w:r>
            <w:r>
              <w:rPr>
                <w:noProof/>
                <w:webHidden/>
              </w:rPr>
              <w:tab/>
            </w:r>
            <w:r>
              <w:rPr>
                <w:noProof/>
                <w:webHidden/>
              </w:rPr>
              <w:fldChar w:fldCharType="begin"/>
            </w:r>
            <w:r>
              <w:rPr>
                <w:noProof/>
                <w:webHidden/>
              </w:rPr>
              <w:instrText xml:space="preserve"> PAGEREF _Toc202594023 \h </w:instrText>
            </w:r>
            <w:r>
              <w:rPr>
                <w:noProof/>
                <w:webHidden/>
              </w:rPr>
            </w:r>
            <w:r>
              <w:rPr>
                <w:noProof/>
                <w:webHidden/>
              </w:rPr>
              <w:fldChar w:fldCharType="separate"/>
            </w:r>
            <w:r>
              <w:rPr>
                <w:noProof/>
                <w:webHidden/>
              </w:rPr>
              <w:t>32</w:t>
            </w:r>
            <w:r>
              <w:rPr>
                <w:noProof/>
                <w:webHidden/>
              </w:rPr>
              <w:fldChar w:fldCharType="end"/>
            </w:r>
          </w:hyperlink>
        </w:p>
        <w:p w14:paraId="63FA8AAD" w14:textId="3A6ABFF2" w:rsidR="007C304C" w:rsidRDefault="007C304C">
          <w:pPr>
            <w:pStyle w:val="23"/>
            <w:rPr>
              <w:rFonts w:asciiTheme="minorHAnsi" w:hAnsiTheme="minorHAnsi" w:cstheme="minorBidi"/>
              <w:bCs w:val="0"/>
              <w:noProof/>
              <w:kern w:val="2"/>
              <w14:ligatures w14:val="standardContextual"/>
            </w:rPr>
          </w:pPr>
          <w:hyperlink w:anchor="_Toc202594024" w:history="1">
            <w:r w:rsidRPr="00307BAD">
              <w:rPr>
                <w:rStyle w:val="afd"/>
                <w:noProof/>
              </w:rPr>
              <w:t>1.4.2. Обоснование выбора приоритетного сценария развития теплоснабжения округа</w:t>
            </w:r>
            <w:r>
              <w:rPr>
                <w:noProof/>
                <w:webHidden/>
              </w:rPr>
              <w:tab/>
            </w:r>
            <w:r>
              <w:rPr>
                <w:noProof/>
                <w:webHidden/>
              </w:rPr>
              <w:fldChar w:fldCharType="begin"/>
            </w:r>
            <w:r>
              <w:rPr>
                <w:noProof/>
                <w:webHidden/>
              </w:rPr>
              <w:instrText xml:space="preserve"> PAGEREF _Toc202594024 \h </w:instrText>
            </w:r>
            <w:r>
              <w:rPr>
                <w:noProof/>
                <w:webHidden/>
              </w:rPr>
            </w:r>
            <w:r>
              <w:rPr>
                <w:noProof/>
                <w:webHidden/>
              </w:rPr>
              <w:fldChar w:fldCharType="separate"/>
            </w:r>
            <w:r>
              <w:rPr>
                <w:noProof/>
                <w:webHidden/>
              </w:rPr>
              <w:t>32</w:t>
            </w:r>
            <w:r>
              <w:rPr>
                <w:noProof/>
                <w:webHidden/>
              </w:rPr>
              <w:fldChar w:fldCharType="end"/>
            </w:r>
          </w:hyperlink>
        </w:p>
        <w:p w14:paraId="1DA6EB29" w14:textId="7316E9CF" w:rsidR="007C304C" w:rsidRDefault="007C304C">
          <w:pPr>
            <w:pStyle w:val="23"/>
            <w:rPr>
              <w:rFonts w:asciiTheme="minorHAnsi" w:hAnsiTheme="minorHAnsi" w:cstheme="minorBidi"/>
              <w:bCs w:val="0"/>
              <w:noProof/>
              <w:kern w:val="2"/>
              <w14:ligatures w14:val="standardContextual"/>
            </w:rPr>
          </w:pPr>
          <w:hyperlink w:anchor="_Toc202594025" w:history="1">
            <w:r w:rsidRPr="00307BAD">
              <w:rPr>
                <w:rStyle w:val="afd"/>
                <w:noProof/>
              </w:rPr>
              <w:t xml:space="preserve">1.5. Предложения по строительству, реконструкции и техническому перевооружению </w:t>
            </w:r>
            <w:r w:rsidRPr="00307BAD">
              <w:rPr>
                <w:rStyle w:val="afd"/>
                <w:rFonts w:eastAsia="ArialMT"/>
                <w:noProof/>
              </w:rPr>
              <w:t xml:space="preserve">и (или) модернизации </w:t>
            </w:r>
            <w:r w:rsidRPr="00307BAD">
              <w:rPr>
                <w:rStyle w:val="afd"/>
                <w:noProof/>
              </w:rPr>
              <w:t>источников тепловой энергии</w:t>
            </w:r>
            <w:r>
              <w:rPr>
                <w:noProof/>
                <w:webHidden/>
              </w:rPr>
              <w:tab/>
            </w:r>
            <w:r>
              <w:rPr>
                <w:noProof/>
                <w:webHidden/>
              </w:rPr>
              <w:fldChar w:fldCharType="begin"/>
            </w:r>
            <w:r>
              <w:rPr>
                <w:noProof/>
                <w:webHidden/>
              </w:rPr>
              <w:instrText xml:space="preserve"> PAGEREF _Toc202594025 \h </w:instrText>
            </w:r>
            <w:r>
              <w:rPr>
                <w:noProof/>
                <w:webHidden/>
              </w:rPr>
            </w:r>
            <w:r>
              <w:rPr>
                <w:noProof/>
                <w:webHidden/>
              </w:rPr>
              <w:fldChar w:fldCharType="separate"/>
            </w:r>
            <w:r>
              <w:rPr>
                <w:noProof/>
                <w:webHidden/>
              </w:rPr>
              <w:t>33</w:t>
            </w:r>
            <w:r>
              <w:rPr>
                <w:noProof/>
                <w:webHidden/>
              </w:rPr>
              <w:fldChar w:fldCharType="end"/>
            </w:r>
          </w:hyperlink>
        </w:p>
        <w:p w14:paraId="27985558" w14:textId="20BA6484" w:rsidR="007C304C" w:rsidRDefault="007C304C">
          <w:pPr>
            <w:pStyle w:val="23"/>
            <w:rPr>
              <w:rFonts w:asciiTheme="minorHAnsi" w:hAnsiTheme="minorHAnsi" w:cstheme="minorBidi"/>
              <w:bCs w:val="0"/>
              <w:noProof/>
              <w:kern w:val="2"/>
              <w14:ligatures w14:val="standardContextual"/>
            </w:rPr>
          </w:pPr>
          <w:hyperlink w:anchor="_Toc202594026" w:history="1">
            <w:r w:rsidRPr="00307BAD">
              <w:rPr>
                <w:rStyle w:val="afd"/>
                <w:noProof/>
              </w:rPr>
              <w:t xml:space="preserve">1.5.1. Предложения по строительству источников тепловой энергии, обеспечивающих перспективную тепловую нагрузку на осваиваемых территориях муниципального </w:t>
            </w:r>
            <w:r w:rsidRPr="00307BAD">
              <w:rPr>
                <w:rStyle w:val="afd"/>
                <w:noProof/>
              </w:rPr>
              <w:lastRenderedPageBreak/>
              <w:t>образования,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noProof/>
                <w:webHidden/>
              </w:rPr>
              <w:tab/>
            </w:r>
            <w:r>
              <w:rPr>
                <w:noProof/>
                <w:webHidden/>
              </w:rPr>
              <w:fldChar w:fldCharType="begin"/>
            </w:r>
            <w:r>
              <w:rPr>
                <w:noProof/>
                <w:webHidden/>
              </w:rPr>
              <w:instrText xml:space="preserve"> PAGEREF _Toc202594026 \h </w:instrText>
            </w:r>
            <w:r>
              <w:rPr>
                <w:noProof/>
                <w:webHidden/>
              </w:rPr>
            </w:r>
            <w:r>
              <w:rPr>
                <w:noProof/>
                <w:webHidden/>
              </w:rPr>
              <w:fldChar w:fldCharType="separate"/>
            </w:r>
            <w:r>
              <w:rPr>
                <w:noProof/>
                <w:webHidden/>
              </w:rPr>
              <w:t>33</w:t>
            </w:r>
            <w:r>
              <w:rPr>
                <w:noProof/>
                <w:webHidden/>
              </w:rPr>
              <w:fldChar w:fldCharType="end"/>
            </w:r>
          </w:hyperlink>
        </w:p>
        <w:p w14:paraId="1A0ED575" w14:textId="33529562" w:rsidR="007C304C" w:rsidRDefault="007C304C">
          <w:pPr>
            <w:pStyle w:val="23"/>
            <w:rPr>
              <w:rFonts w:asciiTheme="minorHAnsi" w:hAnsiTheme="minorHAnsi" w:cstheme="minorBidi"/>
              <w:bCs w:val="0"/>
              <w:noProof/>
              <w:kern w:val="2"/>
              <w14:ligatures w14:val="standardContextual"/>
            </w:rPr>
          </w:pPr>
          <w:hyperlink w:anchor="_Toc202594027" w:history="1">
            <w:r w:rsidRPr="00307BAD">
              <w:rPr>
                <w:rStyle w:val="afd"/>
                <w:noProof/>
              </w:rPr>
              <w:t>1.5.2.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_Toc202594027 \h </w:instrText>
            </w:r>
            <w:r>
              <w:rPr>
                <w:noProof/>
                <w:webHidden/>
              </w:rPr>
            </w:r>
            <w:r>
              <w:rPr>
                <w:noProof/>
                <w:webHidden/>
              </w:rPr>
              <w:fldChar w:fldCharType="separate"/>
            </w:r>
            <w:r>
              <w:rPr>
                <w:noProof/>
                <w:webHidden/>
              </w:rPr>
              <w:t>33</w:t>
            </w:r>
            <w:r>
              <w:rPr>
                <w:noProof/>
                <w:webHidden/>
              </w:rPr>
              <w:fldChar w:fldCharType="end"/>
            </w:r>
          </w:hyperlink>
        </w:p>
        <w:p w14:paraId="461F9DBB" w14:textId="773E7A63" w:rsidR="007C304C" w:rsidRDefault="007C304C">
          <w:pPr>
            <w:pStyle w:val="23"/>
            <w:rPr>
              <w:rFonts w:asciiTheme="minorHAnsi" w:hAnsiTheme="minorHAnsi" w:cstheme="minorBidi"/>
              <w:bCs w:val="0"/>
              <w:noProof/>
              <w:kern w:val="2"/>
              <w14:ligatures w14:val="standardContextual"/>
            </w:rPr>
          </w:pPr>
          <w:hyperlink w:anchor="_Toc202594028" w:history="1">
            <w:r w:rsidRPr="00307BAD">
              <w:rPr>
                <w:rStyle w:val="afd"/>
                <w:noProof/>
              </w:rPr>
              <w:t>1.5.3. Предложения по техническому перевооружению источников тепловой энергии с целью повышения эффективности работы систем</w:t>
            </w:r>
            <w:r>
              <w:rPr>
                <w:noProof/>
                <w:webHidden/>
              </w:rPr>
              <w:tab/>
            </w:r>
            <w:r>
              <w:rPr>
                <w:noProof/>
                <w:webHidden/>
              </w:rPr>
              <w:fldChar w:fldCharType="begin"/>
            </w:r>
            <w:r>
              <w:rPr>
                <w:noProof/>
                <w:webHidden/>
              </w:rPr>
              <w:instrText xml:space="preserve"> PAGEREF _Toc202594028 \h </w:instrText>
            </w:r>
            <w:r>
              <w:rPr>
                <w:noProof/>
                <w:webHidden/>
              </w:rPr>
            </w:r>
            <w:r>
              <w:rPr>
                <w:noProof/>
                <w:webHidden/>
              </w:rPr>
              <w:fldChar w:fldCharType="separate"/>
            </w:r>
            <w:r>
              <w:rPr>
                <w:noProof/>
                <w:webHidden/>
              </w:rPr>
              <w:t>33</w:t>
            </w:r>
            <w:r>
              <w:rPr>
                <w:noProof/>
                <w:webHidden/>
              </w:rPr>
              <w:fldChar w:fldCharType="end"/>
            </w:r>
          </w:hyperlink>
        </w:p>
        <w:p w14:paraId="45F2D990" w14:textId="5A0B99C7" w:rsidR="007C304C" w:rsidRDefault="007C304C">
          <w:pPr>
            <w:pStyle w:val="23"/>
            <w:rPr>
              <w:rFonts w:asciiTheme="minorHAnsi" w:hAnsiTheme="minorHAnsi" w:cstheme="minorBidi"/>
              <w:bCs w:val="0"/>
              <w:noProof/>
              <w:kern w:val="2"/>
              <w14:ligatures w14:val="standardContextual"/>
            </w:rPr>
          </w:pPr>
          <w:hyperlink w:anchor="_Toc202594029" w:history="1">
            <w:r w:rsidRPr="00307BAD">
              <w:rPr>
                <w:rStyle w:val="afd"/>
                <w:noProof/>
              </w:rPr>
              <w:t>1.5.4.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webHidden/>
              </w:rPr>
              <w:tab/>
            </w:r>
            <w:r>
              <w:rPr>
                <w:noProof/>
                <w:webHidden/>
              </w:rPr>
              <w:fldChar w:fldCharType="begin"/>
            </w:r>
            <w:r>
              <w:rPr>
                <w:noProof/>
                <w:webHidden/>
              </w:rPr>
              <w:instrText xml:space="preserve"> PAGEREF _Toc202594029 \h </w:instrText>
            </w:r>
            <w:r>
              <w:rPr>
                <w:noProof/>
                <w:webHidden/>
              </w:rPr>
            </w:r>
            <w:r>
              <w:rPr>
                <w:noProof/>
                <w:webHidden/>
              </w:rPr>
              <w:fldChar w:fldCharType="separate"/>
            </w:r>
            <w:r>
              <w:rPr>
                <w:noProof/>
                <w:webHidden/>
              </w:rPr>
              <w:t>34</w:t>
            </w:r>
            <w:r>
              <w:rPr>
                <w:noProof/>
                <w:webHidden/>
              </w:rPr>
              <w:fldChar w:fldCharType="end"/>
            </w:r>
          </w:hyperlink>
        </w:p>
        <w:p w14:paraId="10913FDC" w14:textId="3B554E10" w:rsidR="007C304C" w:rsidRDefault="007C304C">
          <w:pPr>
            <w:pStyle w:val="23"/>
            <w:rPr>
              <w:rFonts w:asciiTheme="minorHAnsi" w:hAnsiTheme="minorHAnsi" w:cstheme="minorBidi"/>
              <w:bCs w:val="0"/>
              <w:noProof/>
              <w:kern w:val="2"/>
              <w14:ligatures w14:val="standardContextual"/>
            </w:rPr>
          </w:pPr>
          <w:hyperlink w:anchor="_Toc202594030" w:history="1">
            <w:r w:rsidRPr="00307BAD">
              <w:rPr>
                <w:rStyle w:val="afd"/>
                <w:noProof/>
                <w:shd w:val="clear" w:color="auto" w:fill="FFFFFF"/>
              </w:rPr>
              <w:t>1.5.5.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_Toc202594030 \h </w:instrText>
            </w:r>
            <w:r>
              <w:rPr>
                <w:noProof/>
                <w:webHidden/>
              </w:rPr>
            </w:r>
            <w:r>
              <w:rPr>
                <w:noProof/>
                <w:webHidden/>
              </w:rPr>
              <w:fldChar w:fldCharType="separate"/>
            </w:r>
            <w:r>
              <w:rPr>
                <w:noProof/>
                <w:webHidden/>
              </w:rPr>
              <w:t>34</w:t>
            </w:r>
            <w:r>
              <w:rPr>
                <w:noProof/>
                <w:webHidden/>
              </w:rPr>
              <w:fldChar w:fldCharType="end"/>
            </w:r>
          </w:hyperlink>
        </w:p>
        <w:p w14:paraId="2F4B8688" w14:textId="77128865" w:rsidR="007C304C" w:rsidRDefault="007C304C">
          <w:pPr>
            <w:pStyle w:val="23"/>
            <w:rPr>
              <w:rFonts w:asciiTheme="minorHAnsi" w:hAnsiTheme="minorHAnsi" w:cstheme="minorBidi"/>
              <w:bCs w:val="0"/>
              <w:noProof/>
              <w:kern w:val="2"/>
              <w14:ligatures w14:val="standardContextual"/>
            </w:rPr>
          </w:pPr>
          <w:hyperlink w:anchor="_Toc202594031" w:history="1">
            <w:r w:rsidRPr="00307BAD">
              <w:rPr>
                <w:rStyle w:val="afd"/>
                <w:noProof/>
              </w:rPr>
              <w:t>1.5.6. Меры по переоборудованию котельных в источники комбинированной выработки электрической и тепловой энергии для каждого этапа</w:t>
            </w:r>
            <w:r>
              <w:rPr>
                <w:noProof/>
                <w:webHidden/>
              </w:rPr>
              <w:tab/>
            </w:r>
            <w:r>
              <w:rPr>
                <w:noProof/>
                <w:webHidden/>
              </w:rPr>
              <w:fldChar w:fldCharType="begin"/>
            </w:r>
            <w:r>
              <w:rPr>
                <w:noProof/>
                <w:webHidden/>
              </w:rPr>
              <w:instrText xml:space="preserve"> PAGEREF _Toc202594031 \h </w:instrText>
            </w:r>
            <w:r>
              <w:rPr>
                <w:noProof/>
                <w:webHidden/>
              </w:rPr>
            </w:r>
            <w:r>
              <w:rPr>
                <w:noProof/>
                <w:webHidden/>
              </w:rPr>
              <w:fldChar w:fldCharType="separate"/>
            </w:r>
            <w:r>
              <w:rPr>
                <w:noProof/>
                <w:webHidden/>
              </w:rPr>
              <w:t>34</w:t>
            </w:r>
            <w:r>
              <w:rPr>
                <w:noProof/>
                <w:webHidden/>
              </w:rPr>
              <w:fldChar w:fldCharType="end"/>
            </w:r>
          </w:hyperlink>
        </w:p>
        <w:p w14:paraId="7F74DE4D" w14:textId="44ECAA6D" w:rsidR="007C304C" w:rsidRDefault="007C304C">
          <w:pPr>
            <w:pStyle w:val="23"/>
            <w:rPr>
              <w:rFonts w:asciiTheme="minorHAnsi" w:hAnsiTheme="minorHAnsi" w:cstheme="minorBidi"/>
              <w:bCs w:val="0"/>
              <w:noProof/>
              <w:kern w:val="2"/>
              <w14:ligatures w14:val="standardContextual"/>
            </w:rPr>
          </w:pPr>
          <w:hyperlink w:anchor="_Toc202594032" w:history="1">
            <w:r w:rsidRPr="00307BAD">
              <w:rPr>
                <w:rStyle w:val="afd"/>
                <w:noProof/>
              </w:rPr>
              <w:t>1.5.7.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r>
              <w:rPr>
                <w:noProof/>
                <w:webHidden/>
              </w:rPr>
              <w:tab/>
            </w:r>
            <w:r>
              <w:rPr>
                <w:noProof/>
                <w:webHidden/>
              </w:rPr>
              <w:fldChar w:fldCharType="begin"/>
            </w:r>
            <w:r>
              <w:rPr>
                <w:noProof/>
                <w:webHidden/>
              </w:rPr>
              <w:instrText xml:space="preserve"> PAGEREF _Toc202594032 \h </w:instrText>
            </w:r>
            <w:r>
              <w:rPr>
                <w:noProof/>
                <w:webHidden/>
              </w:rPr>
            </w:r>
            <w:r>
              <w:rPr>
                <w:noProof/>
                <w:webHidden/>
              </w:rPr>
              <w:fldChar w:fldCharType="separate"/>
            </w:r>
            <w:r>
              <w:rPr>
                <w:noProof/>
                <w:webHidden/>
              </w:rPr>
              <w:t>34</w:t>
            </w:r>
            <w:r>
              <w:rPr>
                <w:noProof/>
                <w:webHidden/>
              </w:rPr>
              <w:fldChar w:fldCharType="end"/>
            </w:r>
          </w:hyperlink>
        </w:p>
        <w:p w14:paraId="41813A71" w14:textId="74C3615A" w:rsidR="007C304C" w:rsidRDefault="007C304C">
          <w:pPr>
            <w:pStyle w:val="23"/>
            <w:rPr>
              <w:rFonts w:asciiTheme="minorHAnsi" w:hAnsiTheme="minorHAnsi" w:cstheme="minorBidi"/>
              <w:bCs w:val="0"/>
              <w:noProof/>
              <w:kern w:val="2"/>
              <w14:ligatures w14:val="standardContextual"/>
            </w:rPr>
          </w:pPr>
          <w:hyperlink w:anchor="_Toc202594033" w:history="1">
            <w:r w:rsidRPr="00307BAD">
              <w:rPr>
                <w:rStyle w:val="afd"/>
                <w:noProof/>
              </w:rPr>
              <w:t>1.5.8.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на каждом этапе</w:t>
            </w:r>
            <w:r>
              <w:rPr>
                <w:noProof/>
                <w:webHidden/>
              </w:rPr>
              <w:tab/>
            </w:r>
            <w:r>
              <w:rPr>
                <w:noProof/>
                <w:webHidden/>
              </w:rPr>
              <w:fldChar w:fldCharType="begin"/>
            </w:r>
            <w:r>
              <w:rPr>
                <w:noProof/>
                <w:webHidden/>
              </w:rPr>
              <w:instrText xml:space="preserve"> PAGEREF _Toc202594033 \h </w:instrText>
            </w:r>
            <w:r>
              <w:rPr>
                <w:noProof/>
                <w:webHidden/>
              </w:rPr>
            </w:r>
            <w:r>
              <w:rPr>
                <w:noProof/>
                <w:webHidden/>
              </w:rPr>
              <w:fldChar w:fldCharType="separate"/>
            </w:r>
            <w:r>
              <w:rPr>
                <w:noProof/>
                <w:webHidden/>
              </w:rPr>
              <w:t>34</w:t>
            </w:r>
            <w:r>
              <w:rPr>
                <w:noProof/>
                <w:webHidden/>
              </w:rPr>
              <w:fldChar w:fldCharType="end"/>
            </w:r>
          </w:hyperlink>
        </w:p>
        <w:p w14:paraId="15ABCE4E" w14:textId="2AD07A09" w:rsidR="007C304C" w:rsidRDefault="007C304C">
          <w:pPr>
            <w:pStyle w:val="23"/>
            <w:rPr>
              <w:rFonts w:asciiTheme="minorHAnsi" w:hAnsiTheme="minorHAnsi" w:cstheme="minorBidi"/>
              <w:bCs w:val="0"/>
              <w:noProof/>
              <w:kern w:val="2"/>
              <w14:ligatures w14:val="standardContextual"/>
            </w:rPr>
          </w:pPr>
          <w:hyperlink w:anchor="_Toc202594034" w:history="1">
            <w:r w:rsidRPr="00307BAD">
              <w:rPr>
                <w:rStyle w:val="afd"/>
                <w:noProof/>
              </w:rPr>
              <w:t>1.5.9.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Pr>
                <w:noProof/>
                <w:webHidden/>
              </w:rPr>
              <w:tab/>
            </w:r>
            <w:r>
              <w:rPr>
                <w:noProof/>
                <w:webHidden/>
              </w:rPr>
              <w:fldChar w:fldCharType="begin"/>
            </w:r>
            <w:r>
              <w:rPr>
                <w:noProof/>
                <w:webHidden/>
              </w:rPr>
              <w:instrText xml:space="preserve"> PAGEREF _Toc202594034 \h </w:instrText>
            </w:r>
            <w:r>
              <w:rPr>
                <w:noProof/>
                <w:webHidden/>
              </w:rPr>
            </w:r>
            <w:r>
              <w:rPr>
                <w:noProof/>
                <w:webHidden/>
              </w:rPr>
              <w:fldChar w:fldCharType="separate"/>
            </w:r>
            <w:r>
              <w:rPr>
                <w:noProof/>
                <w:webHidden/>
              </w:rPr>
              <w:t>35</w:t>
            </w:r>
            <w:r>
              <w:rPr>
                <w:noProof/>
                <w:webHidden/>
              </w:rPr>
              <w:fldChar w:fldCharType="end"/>
            </w:r>
          </w:hyperlink>
        </w:p>
        <w:p w14:paraId="7B164439" w14:textId="13493180" w:rsidR="007C304C" w:rsidRDefault="007C304C">
          <w:pPr>
            <w:pStyle w:val="23"/>
            <w:rPr>
              <w:rFonts w:asciiTheme="minorHAnsi" w:hAnsiTheme="minorHAnsi" w:cstheme="minorBidi"/>
              <w:bCs w:val="0"/>
              <w:noProof/>
              <w:kern w:val="2"/>
              <w14:ligatures w14:val="standardContextual"/>
            </w:rPr>
          </w:pPr>
          <w:hyperlink w:anchor="_Toc202594035" w:history="1">
            <w:r w:rsidRPr="00307BAD">
              <w:rPr>
                <w:rStyle w:val="afd"/>
                <w:noProof/>
                <w:shd w:val="clear" w:color="auto" w:fill="FFFFFF"/>
              </w:rPr>
              <w:t>1.5.10.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webHidden/>
              </w:rPr>
              <w:tab/>
            </w:r>
            <w:r>
              <w:rPr>
                <w:noProof/>
                <w:webHidden/>
              </w:rPr>
              <w:fldChar w:fldCharType="begin"/>
            </w:r>
            <w:r>
              <w:rPr>
                <w:noProof/>
                <w:webHidden/>
              </w:rPr>
              <w:instrText xml:space="preserve"> PAGEREF _Toc202594035 \h </w:instrText>
            </w:r>
            <w:r>
              <w:rPr>
                <w:noProof/>
                <w:webHidden/>
              </w:rPr>
            </w:r>
            <w:r>
              <w:rPr>
                <w:noProof/>
                <w:webHidden/>
              </w:rPr>
              <w:fldChar w:fldCharType="separate"/>
            </w:r>
            <w:r>
              <w:rPr>
                <w:noProof/>
                <w:webHidden/>
              </w:rPr>
              <w:t>35</w:t>
            </w:r>
            <w:r>
              <w:rPr>
                <w:noProof/>
                <w:webHidden/>
              </w:rPr>
              <w:fldChar w:fldCharType="end"/>
            </w:r>
          </w:hyperlink>
        </w:p>
        <w:p w14:paraId="20444043" w14:textId="6FF0C60C" w:rsidR="007C304C" w:rsidRDefault="007C304C">
          <w:pPr>
            <w:pStyle w:val="23"/>
            <w:rPr>
              <w:rFonts w:asciiTheme="minorHAnsi" w:hAnsiTheme="minorHAnsi" w:cstheme="minorBidi"/>
              <w:bCs w:val="0"/>
              <w:noProof/>
              <w:kern w:val="2"/>
              <w14:ligatures w14:val="standardContextual"/>
            </w:rPr>
          </w:pPr>
          <w:hyperlink w:anchor="_Toc202594036" w:history="1">
            <w:r w:rsidRPr="00307BAD">
              <w:rPr>
                <w:rStyle w:val="afd"/>
                <w:noProof/>
                <w:shd w:val="clear" w:color="auto" w:fill="FFFFFF"/>
              </w:rPr>
              <w:t>1.5.11.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_Toc202594036 \h </w:instrText>
            </w:r>
            <w:r>
              <w:rPr>
                <w:noProof/>
                <w:webHidden/>
              </w:rPr>
            </w:r>
            <w:r>
              <w:rPr>
                <w:noProof/>
                <w:webHidden/>
              </w:rPr>
              <w:fldChar w:fldCharType="separate"/>
            </w:r>
            <w:r>
              <w:rPr>
                <w:noProof/>
                <w:webHidden/>
              </w:rPr>
              <w:t>35</w:t>
            </w:r>
            <w:r>
              <w:rPr>
                <w:noProof/>
                <w:webHidden/>
              </w:rPr>
              <w:fldChar w:fldCharType="end"/>
            </w:r>
          </w:hyperlink>
        </w:p>
        <w:p w14:paraId="7562000F" w14:textId="00380CC1" w:rsidR="007C304C" w:rsidRDefault="007C304C">
          <w:pPr>
            <w:pStyle w:val="23"/>
            <w:rPr>
              <w:rFonts w:asciiTheme="minorHAnsi" w:hAnsiTheme="minorHAnsi" w:cstheme="minorBidi"/>
              <w:bCs w:val="0"/>
              <w:noProof/>
              <w:kern w:val="2"/>
              <w14:ligatures w14:val="standardContextual"/>
            </w:rPr>
          </w:pPr>
          <w:hyperlink w:anchor="_Toc202594037" w:history="1">
            <w:r w:rsidRPr="00307BAD">
              <w:rPr>
                <w:rStyle w:val="afd"/>
                <w:noProof/>
              </w:rPr>
              <w:t xml:space="preserve">1.6. </w:t>
            </w:r>
            <w:r w:rsidRPr="00307BAD">
              <w:rPr>
                <w:rStyle w:val="afd"/>
                <w:noProof/>
                <w:shd w:val="clear" w:color="auto" w:fill="FFFFFF"/>
              </w:rPr>
              <w:t>Предложения по строительству, реконструкции и модернизации тепловых сетей</w:t>
            </w:r>
            <w:r>
              <w:rPr>
                <w:noProof/>
                <w:webHidden/>
              </w:rPr>
              <w:tab/>
            </w:r>
            <w:r>
              <w:rPr>
                <w:noProof/>
                <w:webHidden/>
              </w:rPr>
              <w:fldChar w:fldCharType="begin"/>
            </w:r>
            <w:r>
              <w:rPr>
                <w:noProof/>
                <w:webHidden/>
              </w:rPr>
              <w:instrText xml:space="preserve"> PAGEREF _Toc202594037 \h </w:instrText>
            </w:r>
            <w:r>
              <w:rPr>
                <w:noProof/>
                <w:webHidden/>
              </w:rPr>
            </w:r>
            <w:r>
              <w:rPr>
                <w:noProof/>
                <w:webHidden/>
              </w:rPr>
              <w:fldChar w:fldCharType="separate"/>
            </w:r>
            <w:r>
              <w:rPr>
                <w:noProof/>
                <w:webHidden/>
              </w:rPr>
              <w:t>36</w:t>
            </w:r>
            <w:r>
              <w:rPr>
                <w:noProof/>
                <w:webHidden/>
              </w:rPr>
              <w:fldChar w:fldCharType="end"/>
            </w:r>
          </w:hyperlink>
        </w:p>
        <w:p w14:paraId="4BA948B8" w14:textId="29C7C0DC" w:rsidR="007C304C" w:rsidRDefault="007C304C">
          <w:pPr>
            <w:pStyle w:val="23"/>
            <w:rPr>
              <w:rFonts w:asciiTheme="minorHAnsi" w:hAnsiTheme="minorHAnsi" w:cstheme="minorBidi"/>
              <w:bCs w:val="0"/>
              <w:noProof/>
              <w:kern w:val="2"/>
              <w14:ligatures w14:val="standardContextual"/>
            </w:rPr>
          </w:pPr>
          <w:hyperlink w:anchor="_Toc202594038" w:history="1">
            <w:r w:rsidRPr="00307BAD">
              <w:rPr>
                <w:rStyle w:val="afd"/>
                <w:noProof/>
              </w:rPr>
              <w:t>1.6.1.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rPr>
                <w:noProof/>
                <w:webHidden/>
              </w:rPr>
              <w:tab/>
            </w:r>
            <w:r>
              <w:rPr>
                <w:noProof/>
                <w:webHidden/>
              </w:rPr>
              <w:fldChar w:fldCharType="begin"/>
            </w:r>
            <w:r>
              <w:rPr>
                <w:noProof/>
                <w:webHidden/>
              </w:rPr>
              <w:instrText xml:space="preserve"> PAGEREF _Toc202594038 \h </w:instrText>
            </w:r>
            <w:r>
              <w:rPr>
                <w:noProof/>
                <w:webHidden/>
              </w:rPr>
            </w:r>
            <w:r>
              <w:rPr>
                <w:noProof/>
                <w:webHidden/>
              </w:rPr>
              <w:fldChar w:fldCharType="separate"/>
            </w:r>
            <w:r>
              <w:rPr>
                <w:noProof/>
                <w:webHidden/>
              </w:rPr>
              <w:t>36</w:t>
            </w:r>
            <w:r>
              <w:rPr>
                <w:noProof/>
                <w:webHidden/>
              </w:rPr>
              <w:fldChar w:fldCharType="end"/>
            </w:r>
          </w:hyperlink>
        </w:p>
        <w:p w14:paraId="38578BB1" w14:textId="4C853DD7" w:rsidR="007C304C" w:rsidRDefault="007C304C">
          <w:pPr>
            <w:pStyle w:val="23"/>
            <w:rPr>
              <w:rFonts w:asciiTheme="minorHAnsi" w:hAnsiTheme="minorHAnsi" w:cstheme="minorBidi"/>
              <w:bCs w:val="0"/>
              <w:noProof/>
              <w:kern w:val="2"/>
              <w14:ligatures w14:val="standardContextual"/>
            </w:rPr>
          </w:pPr>
          <w:hyperlink w:anchor="_Toc202594039" w:history="1">
            <w:r w:rsidRPr="00307BAD">
              <w:rPr>
                <w:rStyle w:val="afd"/>
                <w:noProof/>
              </w:rPr>
              <w:t>1.6.2. Предложения по строительству и реконструкции тепловых сетей для обеспечения перспективных приростов тепловой нагрузки в осваиваемых районах муниципального образования под новую жилищную застройку</w:t>
            </w:r>
            <w:r>
              <w:rPr>
                <w:noProof/>
                <w:webHidden/>
              </w:rPr>
              <w:tab/>
            </w:r>
            <w:r>
              <w:rPr>
                <w:noProof/>
                <w:webHidden/>
              </w:rPr>
              <w:fldChar w:fldCharType="begin"/>
            </w:r>
            <w:r>
              <w:rPr>
                <w:noProof/>
                <w:webHidden/>
              </w:rPr>
              <w:instrText xml:space="preserve"> PAGEREF _Toc202594039 \h </w:instrText>
            </w:r>
            <w:r>
              <w:rPr>
                <w:noProof/>
                <w:webHidden/>
              </w:rPr>
            </w:r>
            <w:r>
              <w:rPr>
                <w:noProof/>
                <w:webHidden/>
              </w:rPr>
              <w:fldChar w:fldCharType="separate"/>
            </w:r>
            <w:r>
              <w:rPr>
                <w:noProof/>
                <w:webHidden/>
              </w:rPr>
              <w:t>36</w:t>
            </w:r>
            <w:r>
              <w:rPr>
                <w:noProof/>
                <w:webHidden/>
              </w:rPr>
              <w:fldChar w:fldCharType="end"/>
            </w:r>
          </w:hyperlink>
        </w:p>
        <w:p w14:paraId="1196DEC5" w14:textId="22099896" w:rsidR="007C304C" w:rsidRDefault="007C304C">
          <w:pPr>
            <w:pStyle w:val="23"/>
            <w:rPr>
              <w:rFonts w:asciiTheme="minorHAnsi" w:hAnsiTheme="minorHAnsi" w:cstheme="minorBidi"/>
              <w:bCs w:val="0"/>
              <w:noProof/>
              <w:kern w:val="2"/>
              <w14:ligatures w14:val="standardContextual"/>
            </w:rPr>
          </w:pPr>
          <w:hyperlink w:anchor="_Toc202594040" w:history="1">
            <w:r w:rsidRPr="00307BAD">
              <w:rPr>
                <w:rStyle w:val="afd"/>
                <w:noProof/>
              </w:rPr>
              <w:t>1.6.3.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_Toc202594040 \h </w:instrText>
            </w:r>
            <w:r>
              <w:rPr>
                <w:noProof/>
                <w:webHidden/>
              </w:rPr>
            </w:r>
            <w:r>
              <w:rPr>
                <w:noProof/>
                <w:webHidden/>
              </w:rPr>
              <w:fldChar w:fldCharType="separate"/>
            </w:r>
            <w:r>
              <w:rPr>
                <w:noProof/>
                <w:webHidden/>
              </w:rPr>
              <w:t>36</w:t>
            </w:r>
            <w:r>
              <w:rPr>
                <w:noProof/>
                <w:webHidden/>
              </w:rPr>
              <w:fldChar w:fldCharType="end"/>
            </w:r>
          </w:hyperlink>
        </w:p>
        <w:p w14:paraId="63ECDA65" w14:textId="696FC9D8" w:rsidR="007C304C" w:rsidRDefault="007C304C">
          <w:pPr>
            <w:pStyle w:val="23"/>
            <w:rPr>
              <w:rFonts w:asciiTheme="minorHAnsi" w:hAnsiTheme="minorHAnsi" w:cstheme="minorBidi"/>
              <w:bCs w:val="0"/>
              <w:noProof/>
              <w:kern w:val="2"/>
              <w14:ligatures w14:val="standardContextual"/>
            </w:rPr>
          </w:pPr>
          <w:hyperlink w:anchor="_Toc202594041" w:history="1">
            <w:r w:rsidRPr="00307BAD">
              <w:rPr>
                <w:rStyle w:val="afd"/>
                <w:noProof/>
              </w:rPr>
              <w:t>1.6.4.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_Toc202594041 \h </w:instrText>
            </w:r>
            <w:r>
              <w:rPr>
                <w:noProof/>
                <w:webHidden/>
              </w:rPr>
            </w:r>
            <w:r>
              <w:rPr>
                <w:noProof/>
                <w:webHidden/>
              </w:rPr>
              <w:fldChar w:fldCharType="separate"/>
            </w:r>
            <w:r>
              <w:rPr>
                <w:noProof/>
                <w:webHidden/>
              </w:rPr>
              <w:t>36</w:t>
            </w:r>
            <w:r>
              <w:rPr>
                <w:noProof/>
                <w:webHidden/>
              </w:rPr>
              <w:fldChar w:fldCharType="end"/>
            </w:r>
          </w:hyperlink>
        </w:p>
        <w:p w14:paraId="108342B0" w14:textId="7DA89030" w:rsidR="007C304C" w:rsidRDefault="007C304C">
          <w:pPr>
            <w:pStyle w:val="23"/>
            <w:rPr>
              <w:rFonts w:asciiTheme="minorHAnsi" w:hAnsiTheme="minorHAnsi" w:cstheme="minorBidi"/>
              <w:bCs w:val="0"/>
              <w:noProof/>
              <w:kern w:val="2"/>
              <w14:ligatures w14:val="standardContextual"/>
            </w:rPr>
          </w:pPr>
          <w:hyperlink w:anchor="_Toc202594042" w:history="1">
            <w:r w:rsidRPr="00307BAD">
              <w:rPr>
                <w:rStyle w:val="afd"/>
                <w:noProof/>
              </w:rPr>
              <w:t>1.6.5. Предложения по строительству и реконструкции тепловых сетей для обеспечения 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_Toc202594042 \h </w:instrText>
            </w:r>
            <w:r>
              <w:rPr>
                <w:noProof/>
                <w:webHidden/>
              </w:rPr>
            </w:r>
            <w:r>
              <w:rPr>
                <w:noProof/>
                <w:webHidden/>
              </w:rPr>
              <w:fldChar w:fldCharType="separate"/>
            </w:r>
            <w:r>
              <w:rPr>
                <w:noProof/>
                <w:webHidden/>
              </w:rPr>
              <w:t>37</w:t>
            </w:r>
            <w:r>
              <w:rPr>
                <w:noProof/>
                <w:webHidden/>
              </w:rPr>
              <w:fldChar w:fldCharType="end"/>
            </w:r>
          </w:hyperlink>
        </w:p>
        <w:p w14:paraId="16A2264B" w14:textId="7B8A17F3" w:rsidR="007C304C" w:rsidRDefault="007C304C">
          <w:pPr>
            <w:pStyle w:val="23"/>
            <w:rPr>
              <w:rFonts w:asciiTheme="minorHAnsi" w:hAnsiTheme="minorHAnsi" w:cstheme="minorBidi"/>
              <w:bCs w:val="0"/>
              <w:noProof/>
              <w:kern w:val="2"/>
              <w14:ligatures w14:val="standardContextual"/>
            </w:rPr>
          </w:pPr>
          <w:hyperlink w:anchor="_Toc202594043" w:history="1">
            <w:r w:rsidRPr="00307BAD">
              <w:rPr>
                <w:rStyle w:val="afd"/>
                <w:noProof/>
                <w:shd w:val="clear" w:color="auto" w:fill="FFFFFF"/>
              </w:rPr>
              <w:t>1.7.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_Toc202594043 \h </w:instrText>
            </w:r>
            <w:r>
              <w:rPr>
                <w:noProof/>
                <w:webHidden/>
              </w:rPr>
            </w:r>
            <w:r>
              <w:rPr>
                <w:noProof/>
                <w:webHidden/>
              </w:rPr>
              <w:fldChar w:fldCharType="separate"/>
            </w:r>
            <w:r>
              <w:rPr>
                <w:noProof/>
                <w:webHidden/>
              </w:rPr>
              <w:t>37</w:t>
            </w:r>
            <w:r>
              <w:rPr>
                <w:noProof/>
                <w:webHidden/>
              </w:rPr>
              <w:fldChar w:fldCharType="end"/>
            </w:r>
          </w:hyperlink>
        </w:p>
        <w:p w14:paraId="65A3C23E" w14:textId="6A759130" w:rsidR="007C304C" w:rsidRDefault="007C304C">
          <w:pPr>
            <w:pStyle w:val="23"/>
            <w:rPr>
              <w:rFonts w:asciiTheme="minorHAnsi" w:hAnsiTheme="minorHAnsi" w:cstheme="minorBidi"/>
              <w:bCs w:val="0"/>
              <w:noProof/>
              <w:kern w:val="2"/>
              <w14:ligatures w14:val="standardContextual"/>
            </w:rPr>
          </w:pPr>
          <w:hyperlink w:anchor="_Toc202594044" w:history="1">
            <w:r w:rsidRPr="00307BAD">
              <w:rPr>
                <w:rStyle w:val="afd"/>
                <w:noProof/>
                <w:shd w:val="clear" w:color="auto" w:fill="FFFFFF"/>
              </w:rPr>
              <w:t>1.7.1</w:t>
            </w:r>
            <w:r w:rsidRPr="00307BAD">
              <w:rPr>
                <w:rStyle w:val="afd"/>
                <w:noProof/>
              </w:rPr>
              <w:t>.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_Toc202594044 \h </w:instrText>
            </w:r>
            <w:r>
              <w:rPr>
                <w:noProof/>
                <w:webHidden/>
              </w:rPr>
            </w:r>
            <w:r>
              <w:rPr>
                <w:noProof/>
                <w:webHidden/>
              </w:rPr>
              <w:fldChar w:fldCharType="separate"/>
            </w:r>
            <w:r>
              <w:rPr>
                <w:noProof/>
                <w:webHidden/>
              </w:rPr>
              <w:t>37</w:t>
            </w:r>
            <w:r>
              <w:rPr>
                <w:noProof/>
                <w:webHidden/>
              </w:rPr>
              <w:fldChar w:fldCharType="end"/>
            </w:r>
          </w:hyperlink>
        </w:p>
        <w:p w14:paraId="565FAACD" w14:textId="003A20FB" w:rsidR="007C304C" w:rsidRDefault="007C304C">
          <w:pPr>
            <w:pStyle w:val="23"/>
            <w:rPr>
              <w:rFonts w:asciiTheme="minorHAnsi" w:hAnsiTheme="minorHAnsi" w:cstheme="minorBidi"/>
              <w:bCs w:val="0"/>
              <w:noProof/>
              <w:kern w:val="2"/>
              <w14:ligatures w14:val="standardContextual"/>
            </w:rPr>
          </w:pPr>
          <w:hyperlink w:anchor="_Toc202594045" w:history="1">
            <w:r w:rsidRPr="00307BAD">
              <w:rPr>
                <w:rStyle w:val="afd"/>
                <w:noProof/>
                <w:shd w:val="clear" w:color="auto" w:fill="FFFFFF"/>
              </w:rPr>
              <w:t>1.7.2</w:t>
            </w:r>
            <w:r w:rsidRPr="00307BAD">
              <w:rPr>
                <w:rStyle w:val="afd"/>
                <w:noProof/>
              </w:rPr>
              <w:t>.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_Toc202594045 \h </w:instrText>
            </w:r>
            <w:r>
              <w:rPr>
                <w:noProof/>
                <w:webHidden/>
              </w:rPr>
            </w:r>
            <w:r>
              <w:rPr>
                <w:noProof/>
                <w:webHidden/>
              </w:rPr>
              <w:fldChar w:fldCharType="separate"/>
            </w:r>
            <w:r>
              <w:rPr>
                <w:noProof/>
                <w:webHidden/>
              </w:rPr>
              <w:t>37</w:t>
            </w:r>
            <w:r>
              <w:rPr>
                <w:noProof/>
                <w:webHidden/>
              </w:rPr>
              <w:fldChar w:fldCharType="end"/>
            </w:r>
          </w:hyperlink>
        </w:p>
        <w:p w14:paraId="2F2851FE" w14:textId="6BC412BD" w:rsidR="007C304C" w:rsidRDefault="007C304C">
          <w:pPr>
            <w:pStyle w:val="23"/>
            <w:rPr>
              <w:rFonts w:asciiTheme="minorHAnsi" w:hAnsiTheme="minorHAnsi" w:cstheme="minorBidi"/>
              <w:bCs w:val="0"/>
              <w:noProof/>
              <w:kern w:val="2"/>
              <w14:ligatures w14:val="standardContextual"/>
            </w:rPr>
          </w:pPr>
          <w:hyperlink w:anchor="_Toc202594046" w:history="1">
            <w:r w:rsidRPr="00307BAD">
              <w:rPr>
                <w:rStyle w:val="afd"/>
                <w:noProof/>
              </w:rPr>
              <w:t>1.8. Перспективные топливные балансы</w:t>
            </w:r>
            <w:r>
              <w:rPr>
                <w:noProof/>
                <w:webHidden/>
              </w:rPr>
              <w:tab/>
            </w:r>
            <w:r>
              <w:rPr>
                <w:noProof/>
                <w:webHidden/>
              </w:rPr>
              <w:fldChar w:fldCharType="begin"/>
            </w:r>
            <w:r>
              <w:rPr>
                <w:noProof/>
                <w:webHidden/>
              </w:rPr>
              <w:instrText xml:space="preserve"> PAGEREF _Toc202594046 \h </w:instrText>
            </w:r>
            <w:r>
              <w:rPr>
                <w:noProof/>
                <w:webHidden/>
              </w:rPr>
            </w:r>
            <w:r>
              <w:rPr>
                <w:noProof/>
                <w:webHidden/>
              </w:rPr>
              <w:fldChar w:fldCharType="separate"/>
            </w:r>
            <w:r>
              <w:rPr>
                <w:noProof/>
                <w:webHidden/>
              </w:rPr>
              <w:t>37</w:t>
            </w:r>
            <w:r>
              <w:rPr>
                <w:noProof/>
                <w:webHidden/>
              </w:rPr>
              <w:fldChar w:fldCharType="end"/>
            </w:r>
          </w:hyperlink>
        </w:p>
        <w:p w14:paraId="38DE36BF" w14:textId="645181CB" w:rsidR="007C304C" w:rsidRDefault="007C304C">
          <w:pPr>
            <w:pStyle w:val="23"/>
            <w:rPr>
              <w:rFonts w:asciiTheme="minorHAnsi" w:hAnsiTheme="minorHAnsi" w:cstheme="minorBidi"/>
              <w:bCs w:val="0"/>
              <w:noProof/>
              <w:kern w:val="2"/>
              <w14:ligatures w14:val="standardContextual"/>
            </w:rPr>
          </w:pPr>
          <w:hyperlink w:anchor="_Toc202594047" w:history="1">
            <w:r w:rsidRPr="00307BAD">
              <w:rPr>
                <w:rStyle w:val="afd"/>
                <w:noProof/>
                <w:shd w:val="clear" w:color="auto" w:fill="FFFFFF"/>
              </w:rPr>
              <w:t>1.8.1. 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webHidden/>
              </w:rPr>
              <w:tab/>
            </w:r>
            <w:r>
              <w:rPr>
                <w:noProof/>
                <w:webHidden/>
              </w:rPr>
              <w:fldChar w:fldCharType="begin"/>
            </w:r>
            <w:r>
              <w:rPr>
                <w:noProof/>
                <w:webHidden/>
              </w:rPr>
              <w:instrText xml:space="preserve"> PAGEREF _Toc202594047 \h </w:instrText>
            </w:r>
            <w:r>
              <w:rPr>
                <w:noProof/>
                <w:webHidden/>
              </w:rPr>
            </w:r>
            <w:r>
              <w:rPr>
                <w:noProof/>
                <w:webHidden/>
              </w:rPr>
              <w:fldChar w:fldCharType="separate"/>
            </w:r>
            <w:r>
              <w:rPr>
                <w:noProof/>
                <w:webHidden/>
              </w:rPr>
              <w:t>37</w:t>
            </w:r>
            <w:r>
              <w:rPr>
                <w:noProof/>
                <w:webHidden/>
              </w:rPr>
              <w:fldChar w:fldCharType="end"/>
            </w:r>
          </w:hyperlink>
        </w:p>
        <w:p w14:paraId="3FE6FD13" w14:textId="186B229A" w:rsidR="007C304C" w:rsidRDefault="007C304C">
          <w:pPr>
            <w:pStyle w:val="23"/>
            <w:rPr>
              <w:rFonts w:asciiTheme="minorHAnsi" w:hAnsiTheme="minorHAnsi" w:cstheme="minorBidi"/>
              <w:bCs w:val="0"/>
              <w:noProof/>
              <w:kern w:val="2"/>
              <w14:ligatures w14:val="standardContextual"/>
            </w:rPr>
          </w:pPr>
          <w:hyperlink w:anchor="_Toc202594048" w:history="1">
            <w:r w:rsidRPr="00307BAD">
              <w:rPr>
                <w:rStyle w:val="afd"/>
                <w:noProof/>
              </w:rPr>
              <w:t>1.8.2. 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webHidden/>
              </w:rPr>
              <w:tab/>
            </w:r>
            <w:r>
              <w:rPr>
                <w:noProof/>
                <w:webHidden/>
              </w:rPr>
              <w:fldChar w:fldCharType="begin"/>
            </w:r>
            <w:r>
              <w:rPr>
                <w:noProof/>
                <w:webHidden/>
              </w:rPr>
              <w:instrText xml:space="preserve"> PAGEREF _Toc202594048 \h </w:instrText>
            </w:r>
            <w:r>
              <w:rPr>
                <w:noProof/>
                <w:webHidden/>
              </w:rPr>
            </w:r>
            <w:r>
              <w:rPr>
                <w:noProof/>
                <w:webHidden/>
              </w:rPr>
              <w:fldChar w:fldCharType="separate"/>
            </w:r>
            <w:r>
              <w:rPr>
                <w:noProof/>
                <w:webHidden/>
              </w:rPr>
              <w:t>43</w:t>
            </w:r>
            <w:r>
              <w:rPr>
                <w:noProof/>
                <w:webHidden/>
              </w:rPr>
              <w:fldChar w:fldCharType="end"/>
            </w:r>
          </w:hyperlink>
        </w:p>
        <w:p w14:paraId="1B87AAE1" w14:textId="6B70404A" w:rsidR="007C304C" w:rsidRDefault="007C304C">
          <w:pPr>
            <w:pStyle w:val="23"/>
            <w:rPr>
              <w:rFonts w:asciiTheme="minorHAnsi" w:hAnsiTheme="minorHAnsi" w:cstheme="minorBidi"/>
              <w:bCs w:val="0"/>
              <w:noProof/>
              <w:kern w:val="2"/>
              <w14:ligatures w14:val="standardContextual"/>
            </w:rPr>
          </w:pPr>
          <w:hyperlink w:anchor="_Toc202594049" w:history="1">
            <w:r w:rsidRPr="00307BAD">
              <w:rPr>
                <w:rStyle w:val="afd"/>
                <w:noProof/>
                <w:shd w:val="clear" w:color="auto" w:fill="FFFFFF"/>
              </w:rPr>
              <w:t>1.8.3. В</w:t>
            </w:r>
            <w:r w:rsidRPr="00307BAD">
              <w:rPr>
                <w:rStyle w:val="afd"/>
                <w:rFonts w:eastAsia="ArialMT"/>
                <w:noProof/>
              </w:rPr>
              <w:t>иды топлива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_Toc202594049 \h </w:instrText>
            </w:r>
            <w:r>
              <w:rPr>
                <w:noProof/>
                <w:webHidden/>
              </w:rPr>
            </w:r>
            <w:r>
              <w:rPr>
                <w:noProof/>
                <w:webHidden/>
              </w:rPr>
              <w:fldChar w:fldCharType="separate"/>
            </w:r>
            <w:r>
              <w:rPr>
                <w:noProof/>
                <w:webHidden/>
              </w:rPr>
              <w:t>43</w:t>
            </w:r>
            <w:r>
              <w:rPr>
                <w:noProof/>
                <w:webHidden/>
              </w:rPr>
              <w:fldChar w:fldCharType="end"/>
            </w:r>
          </w:hyperlink>
        </w:p>
        <w:p w14:paraId="3EB33F92" w14:textId="7D19014A" w:rsidR="007C304C" w:rsidRDefault="007C304C">
          <w:pPr>
            <w:pStyle w:val="23"/>
            <w:rPr>
              <w:rFonts w:asciiTheme="minorHAnsi" w:hAnsiTheme="minorHAnsi" w:cstheme="minorBidi"/>
              <w:bCs w:val="0"/>
              <w:noProof/>
              <w:kern w:val="2"/>
              <w14:ligatures w14:val="standardContextual"/>
            </w:rPr>
          </w:pPr>
          <w:hyperlink w:anchor="_Toc202594050" w:history="1">
            <w:r w:rsidRPr="00307BAD">
              <w:rPr>
                <w:rStyle w:val="afd"/>
                <w:noProof/>
              </w:rPr>
              <w:t xml:space="preserve">1.8.4. </w:t>
            </w:r>
            <w:r w:rsidRPr="00307BAD">
              <w:rPr>
                <w:rStyle w:val="afd"/>
                <w:noProof/>
                <w:shd w:val="clear" w:color="auto" w:fill="FFFFFF"/>
              </w:rPr>
              <w:t>Преобладающий в муниципальном образовании вид топлива, определяемый по совокупности всех систем теплоснабжения, находящихся в соответствующем поселении</w:t>
            </w:r>
            <w:r>
              <w:rPr>
                <w:noProof/>
                <w:webHidden/>
              </w:rPr>
              <w:tab/>
            </w:r>
            <w:r>
              <w:rPr>
                <w:noProof/>
                <w:webHidden/>
              </w:rPr>
              <w:fldChar w:fldCharType="begin"/>
            </w:r>
            <w:r>
              <w:rPr>
                <w:noProof/>
                <w:webHidden/>
              </w:rPr>
              <w:instrText xml:space="preserve"> PAGEREF _Toc202594050 \h </w:instrText>
            </w:r>
            <w:r>
              <w:rPr>
                <w:noProof/>
                <w:webHidden/>
              </w:rPr>
            </w:r>
            <w:r>
              <w:rPr>
                <w:noProof/>
                <w:webHidden/>
              </w:rPr>
              <w:fldChar w:fldCharType="separate"/>
            </w:r>
            <w:r>
              <w:rPr>
                <w:noProof/>
                <w:webHidden/>
              </w:rPr>
              <w:t>43</w:t>
            </w:r>
            <w:r>
              <w:rPr>
                <w:noProof/>
                <w:webHidden/>
              </w:rPr>
              <w:fldChar w:fldCharType="end"/>
            </w:r>
          </w:hyperlink>
        </w:p>
        <w:p w14:paraId="7D9AA8F7" w14:textId="7373E37E" w:rsidR="007C304C" w:rsidRDefault="007C304C">
          <w:pPr>
            <w:pStyle w:val="23"/>
            <w:rPr>
              <w:rFonts w:asciiTheme="minorHAnsi" w:hAnsiTheme="minorHAnsi" w:cstheme="minorBidi"/>
              <w:bCs w:val="0"/>
              <w:noProof/>
              <w:kern w:val="2"/>
              <w14:ligatures w14:val="standardContextual"/>
            </w:rPr>
          </w:pPr>
          <w:hyperlink w:anchor="_Toc202594051" w:history="1">
            <w:r w:rsidRPr="00307BAD">
              <w:rPr>
                <w:rStyle w:val="afd"/>
                <w:noProof/>
              </w:rPr>
              <w:t>1.8.5. Приоритетное направление развития топливного баланса муниципального образования</w:t>
            </w:r>
            <w:r>
              <w:rPr>
                <w:noProof/>
                <w:webHidden/>
              </w:rPr>
              <w:tab/>
            </w:r>
            <w:r>
              <w:rPr>
                <w:noProof/>
                <w:webHidden/>
              </w:rPr>
              <w:fldChar w:fldCharType="begin"/>
            </w:r>
            <w:r>
              <w:rPr>
                <w:noProof/>
                <w:webHidden/>
              </w:rPr>
              <w:instrText xml:space="preserve"> PAGEREF _Toc202594051 \h </w:instrText>
            </w:r>
            <w:r>
              <w:rPr>
                <w:noProof/>
                <w:webHidden/>
              </w:rPr>
            </w:r>
            <w:r>
              <w:rPr>
                <w:noProof/>
                <w:webHidden/>
              </w:rPr>
              <w:fldChar w:fldCharType="separate"/>
            </w:r>
            <w:r>
              <w:rPr>
                <w:noProof/>
                <w:webHidden/>
              </w:rPr>
              <w:t>43</w:t>
            </w:r>
            <w:r>
              <w:rPr>
                <w:noProof/>
                <w:webHidden/>
              </w:rPr>
              <w:fldChar w:fldCharType="end"/>
            </w:r>
          </w:hyperlink>
        </w:p>
        <w:p w14:paraId="3150FF45" w14:textId="414E7153" w:rsidR="007C304C" w:rsidRDefault="007C304C">
          <w:pPr>
            <w:pStyle w:val="23"/>
            <w:rPr>
              <w:rFonts w:asciiTheme="minorHAnsi" w:hAnsiTheme="minorHAnsi" w:cstheme="minorBidi"/>
              <w:bCs w:val="0"/>
              <w:noProof/>
              <w:kern w:val="2"/>
              <w14:ligatures w14:val="standardContextual"/>
            </w:rPr>
          </w:pPr>
          <w:hyperlink w:anchor="_Toc202594052" w:history="1">
            <w:r w:rsidRPr="00307BAD">
              <w:rPr>
                <w:rStyle w:val="afd"/>
                <w:noProof/>
              </w:rPr>
              <w:t>1.9. Инвестиции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_Toc202594052 \h </w:instrText>
            </w:r>
            <w:r>
              <w:rPr>
                <w:noProof/>
                <w:webHidden/>
              </w:rPr>
            </w:r>
            <w:r>
              <w:rPr>
                <w:noProof/>
                <w:webHidden/>
              </w:rPr>
              <w:fldChar w:fldCharType="separate"/>
            </w:r>
            <w:r>
              <w:rPr>
                <w:noProof/>
                <w:webHidden/>
              </w:rPr>
              <w:t>43</w:t>
            </w:r>
            <w:r>
              <w:rPr>
                <w:noProof/>
                <w:webHidden/>
              </w:rPr>
              <w:fldChar w:fldCharType="end"/>
            </w:r>
          </w:hyperlink>
        </w:p>
        <w:p w14:paraId="0B5DD781" w14:textId="346FB21C" w:rsidR="007C304C" w:rsidRDefault="007C304C">
          <w:pPr>
            <w:pStyle w:val="23"/>
            <w:rPr>
              <w:rFonts w:asciiTheme="minorHAnsi" w:hAnsiTheme="minorHAnsi" w:cstheme="minorBidi"/>
              <w:bCs w:val="0"/>
              <w:noProof/>
              <w:kern w:val="2"/>
              <w14:ligatures w14:val="standardContextual"/>
            </w:rPr>
          </w:pPr>
          <w:hyperlink w:anchor="_Toc202594053" w:history="1">
            <w:r w:rsidRPr="00307BAD">
              <w:rPr>
                <w:rStyle w:val="afd"/>
                <w:noProof/>
              </w:rPr>
              <w:t>1.9.1.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Pr>
                <w:noProof/>
                <w:webHidden/>
              </w:rPr>
              <w:tab/>
            </w:r>
            <w:r>
              <w:rPr>
                <w:noProof/>
                <w:webHidden/>
              </w:rPr>
              <w:fldChar w:fldCharType="begin"/>
            </w:r>
            <w:r>
              <w:rPr>
                <w:noProof/>
                <w:webHidden/>
              </w:rPr>
              <w:instrText xml:space="preserve"> PAGEREF _Toc202594053 \h </w:instrText>
            </w:r>
            <w:r>
              <w:rPr>
                <w:noProof/>
                <w:webHidden/>
              </w:rPr>
            </w:r>
            <w:r>
              <w:rPr>
                <w:noProof/>
                <w:webHidden/>
              </w:rPr>
              <w:fldChar w:fldCharType="separate"/>
            </w:r>
            <w:r>
              <w:rPr>
                <w:noProof/>
                <w:webHidden/>
              </w:rPr>
              <w:t>43</w:t>
            </w:r>
            <w:r>
              <w:rPr>
                <w:noProof/>
                <w:webHidden/>
              </w:rPr>
              <w:fldChar w:fldCharType="end"/>
            </w:r>
          </w:hyperlink>
        </w:p>
        <w:p w14:paraId="2A2136BF" w14:textId="653DC420" w:rsidR="007C304C" w:rsidRDefault="007C304C">
          <w:pPr>
            <w:pStyle w:val="23"/>
            <w:rPr>
              <w:rFonts w:asciiTheme="minorHAnsi" w:hAnsiTheme="minorHAnsi" w:cstheme="minorBidi"/>
              <w:bCs w:val="0"/>
              <w:noProof/>
              <w:kern w:val="2"/>
              <w14:ligatures w14:val="standardContextual"/>
            </w:rPr>
          </w:pPr>
          <w:hyperlink w:anchor="_Toc202594054" w:history="1">
            <w:r w:rsidRPr="00307BAD">
              <w:rPr>
                <w:rStyle w:val="afd"/>
                <w:noProof/>
              </w:rPr>
              <w:t>1.9.2.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_Toc202594054 \h </w:instrText>
            </w:r>
            <w:r>
              <w:rPr>
                <w:noProof/>
                <w:webHidden/>
              </w:rPr>
            </w:r>
            <w:r>
              <w:rPr>
                <w:noProof/>
                <w:webHidden/>
              </w:rPr>
              <w:fldChar w:fldCharType="separate"/>
            </w:r>
            <w:r>
              <w:rPr>
                <w:noProof/>
                <w:webHidden/>
              </w:rPr>
              <w:t>44</w:t>
            </w:r>
            <w:r>
              <w:rPr>
                <w:noProof/>
                <w:webHidden/>
              </w:rPr>
              <w:fldChar w:fldCharType="end"/>
            </w:r>
          </w:hyperlink>
        </w:p>
        <w:p w14:paraId="573E10C8" w14:textId="66434D58" w:rsidR="007C304C" w:rsidRDefault="007C304C">
          <w:pPr>
            <w:pStyle w:val="23"/>
            <w:rPr>
              <w:rFonts w:asciiTheme="minorHAnsi" w:hAnsiTheme="minorHAnsi" w:cstheme="minorBidi"/>
              <w:bCs w:val="0"/>
              <w:noProof/>
              <w:kern w:val="2"/>
              <w14:ligatures w14:val="standardContextual"/>
            </w:rPr>
          </w:pPr>
          <w:hyperlink w:anchor="_Toc202594055" w:history="1">
            <w:r w:rsidRPr="00307BAD">
              <w:rPr>
                <w:rStyle w:val="afd"/>
                <w:noProof/>
                <w:shd w:val="clear" w:color="auto" w:fill="FFFFFF"/>
              </w:rPr>
              <w:t>1.9.3.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Pr>
                <w:noProof/>
                <w:webHidden/>
              </w:rPr>
              <w:tab/>
            </w:r>
            <w:r>
              <w:rPr>
                <w:noProof/>
                <w:webHidden/>
              </w:rPr>
              <w:fldChar w:fldCharType="begin"/>
            </w:r>
            <w:r>
              <w:rPr>
                <w:noProof/>
                <w:webHidden/>
              </w:rPr>
              <w:instrText xml:space="preserve"> PAGEREF _Toc202594055 \h </w:instrText>
            </w:r>
            <w:r>
              <w:rPr>
                <w:noProof/>
                <w:webHidden/>
              </w:rPr>
            </w:r>
            <w:r>
              <w:rPr>
                <w:noProof/>
                <w:webHidden/>
              </w:rPr>
              <w:fldChar w:fldCharType="separate"/>
            </w:r>
            <w:r>
              <w:rPr>
                <w:noProof/>
                <w:webHidden/>
              </w:rPr>
              <w:t>44</w:t>
            </w:r>
            <w:r>
              <w:rPr>
                <w:noProof/>
                <w:webHidden/>
              </w:rPr>
              <w:fldChar w:fldCharType="end"/>
            </w:r>
          </w:hyperlink>
        </w:p>
        <w:p w14:paraId="0316A8DE" w14:textId="40793BEC" w:rsidR="007C304C" w:rsidRDefault="007C304C">
          <w:pPr>
            <w:pStyle w:val="23"/>
            <w:rPr>
              <w:rFonts w:asciiTheme="minorHAnsi" w:hAnsiTheme="minorHAnsi" w:cstheme="minorBidi"/>
              <w:bCs w:val="0"/>
              <w:noProof/>
              <w:kern w:val="2"/>
              <w14:ligatures w14:val="standardContextual"/>
            </w:rPr>
          </w:pPr>
          <w:hyperlink w:anchor="_Toc202594056" w:history="1">
            <w:r w:rsidRPr="00307BAD">
              <w:rPr>
                <w:rStyle w:val="afd"/>
                <w:noProof/>
                <w:shd w:val="clear" w:color="auto" w:fill="FFFFFF"/>
              </w:rPr>
              <w:t>1.9.4.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webHidden/>
              </w:rPr>
              <w:tab/>
            </w:r>
            <w:r>
              <w:rPr>
                <w:noProof/>
                <w:webHidden/>
              </w:rPr>
              <w:fldChar w:fldCharType="begin"/>
            </w:r>
            <w:r>
              <w:rPr>
                <w:noProof/>
                <w:webHidden/>
              </w:rPr>
              <w:instrText xml:space="preserve"> PAGEREF _Toc202594056 \h </w:instrText>
            </w:r>
            <w:r>
              <w:rPr>
                <w:noProof/>
                <w:webHidden/>
              </w:rPr>
            </w:r>
            <w:r>
              <w:rPr>
                <w:noProof/>
                <w:webHidden/>
              </w:rPr>
              <w:fldChar w:fldCharType="separate"/>
            </w:r>
            <w:r>
              <w:rPr>
                <w:noProof/>
                <w:webHidden/>
              </w:rPr>
              <w:t>44</w:t>
            </w:r>
            <w:r>
              <w:rPr>
                <w:noProof/>
                <w:webHidden/>
              </w:rPr>
              <w:fldChar w:fldCharType="end"/>
            </w:r>
          </w:hyperlink>
        </w:p>
        <w:p w14:paraId="175908D2" w14:textId="462DC27E" w:rsidR="007C304C" w:rsidRDefault="007C304C">
          <w:pPr>
            <w:pStyle w:val="23"/>
            <w:rPr>
              <w:rFonts w:asciiTheme="minorHAnsi" w:hAnsiTheme="minorHAnsi" w:cstheme="minorBidi"/>
              <w:bCs w:val="0"/>
              <w:noProof/>
              <w:kern w:val="2"/>
              <w14:ligatures w14:val="standardContextual"/>
            </w:rPr>
          </w:pPr>
          <w:hyperlink w:anchor="_Toc202594057" w:history="1">
            <w:r w:rsidRPr="00307BAD">
              <w:rPr>
                <w:rStyle w:val="afd"/>
                <w:noProof/>
                <w:shd w:val="clear" w:color="auto" w:fill="FFFFFF"/>
              </w:rPr>
              <w:t>1.9.5. Оценка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_Toc202594057 \h </w:instrText>
            </w:r>
            <w:r>
              <w:rPr>
                <w:noProof/>
                <w:webHidden/>
              </w:rPr>
            </w:r>
            <w:r>
              <w:rPr>
                <w:noProof/>
                <w:webHidden/>
              </w:rPr>
              <w:fldChar w:fldCharType="separate"/>
            </w:r>
            <w:r>
              <w:rPr>
                <w:noProof/>
                <w:webHidden/>
              </w:rPr>
              <w:t>44</w:t>
            </w:r>
            <w:r>
              <w:rPr>
                <w:noProof/>
                <w:webHidden/>
              </w:rPr>
              <w:fldChar w:fldCharType="end"/>
            </w:r>
          </w:hyperlink>
        </w:p>
        <w:p w14:paraId="4DB40E4C" w14:textId="4A35E97C" w:rsidR="007C304C" w:rsidRDefault="007C304C">
          <w:pPr>
            <w:pStyle w:val="23"/>
            <w:rPr>
              <w:rFonts w:asciiTheme="minorHAnsi" w:hAnsiTheme="minorHAnsi" w:cstheme="minorBidi"/>
              <w:bCs w:val="0"/>
              <w:noProof/>
              <w:kern w:val="2"/>
              <w14:ligatures w14:val="standardContextual"/>
            </w:rPr>
          </w:pPr>
          <w:hyperlink w:anchor="_Toc202594058" w:history="1">
            <w:r w:rsidRPr="00307BAD">
              <w:rPr>
                <w:rStyle w:val="afd"/>
                <w:noProof/>
              </w:rPr>
              <w:t xml:space="preserve">1.10. </w:t>
            </w:r>
            <w:r w:rsidRPr="00307BAD">
              <w:rPr>
                <w:rStyle w:val="afd"/>
                <w:noProof/>
                <w:shd w:val="clear" w:color="auto" w:fill="FFFFFF"/>
              </w:rPr>
              <w:t>Решение о присвоении статуса единой теплоснабжающей организации (организациям)</w:t>
            </w:r>
            <w:r>
              <w:rPr>
                <w:noProof/>
                <w:webHidden/>
              </w:rPr>
              <w:tab/>
            </w:r>
            <w:r>
              <w:rPr>
                <w:noProof/>
                <w:webHidden/>
              </w:rPr>
              <w:fldChar w:fldCharType="begin"/>
            </w:r>
            <w:r>
              <w:rPr>
                <w:noProof/>
                <w:webHidden/>
              </w:rPr>
              <w:instrText xml:space="preserve"> PAGEREF _Toc202594058 \h </w:instrText>
            </w:r>
            <w:r>
              <w:rPr>
                <w:noProof/>
                <w:webHidden/>
              </w:rPr>
            </w:r>
            <w:r>
              <w:rPr>
                <w:noProof/>
                <w:webHidden/>
              </w:rPr>
              <w:fldChar w:fldCharType="separate"/>
            </w:r>
            <w:r>
              <w:rPr>
                <w:noProof/>
                <w:webHidden/>
              </w:rPr>
              <w:t>48</w:t>
            </w:r>
            <w:r>
              <w:rPr>
                <w:noProof/>
                <w:webHidden/>
              </w:rPr>
              <w:fldChar w:fldCharType="end"/>
            </w:r>
          </w:hyperlink>
        </w:p>
        <w:p w14:paraId="0F955852" w14:textId="08D0B6EF" w:rsidR="007C304C" w:rsidRDefault="007C304C">
          <w:pPr>
            <w:pStyle w:val="23"/>
            <w:rPr>
              <w:rFonts w:asciiTheme="minorHAnsi" w:hAnsiTheme="minorHAnsi" w:cstheme="minorBidi"/>
              <w:bCs w:val="0"/>
              <w:noProof/>
              <w:kern w:val="2"/>
              <w14:ligatures w14:val="standardContextual"/>
            </w:rPr>
          </w:pPr>
          <w:hyperlink w:anchor="_Toc202594059" w:history="1">
            <w:r w:rsidRPr="00307BAD">
              <w:rPr>
                <w:rStyle w:val="afd"/>
                <w:noProof/>
                <w:shd w:val="clear" w:color="auto" w:fill="FFFFFF"/>
              </w:rPr>
              <w:t>1.10.1. Решение о присвоении статуса единой теплоснабжающей организации (организациям)</w:t>
            </w:r>
            <w:r>
              <w:rPr>
                <w:noProof/>
                <w:webHidden/>
              </w:rPr>
              <w:tab/>
            </w:r>
            <w:r>
              <w:rPr>
                <w:noProof/>
                <w:webHidden/>
              </w:rPr>
              <w:fldChar w:fldCharType="begin"/>
            </w:r>
            <w:r>
              <w:rPr>
                <w:noProof/>
                <w:webHidden/>
              </w:rPr>
              <w:instrText xml:space="preserve"> PAGEREF _Toc202594059 \h </w:instrText>
            </w:r>
            <w:r>
              <w:rPr>
                <w:noProof/>
                <w:webHidden/>
              </w:rPr>
            </w:r>
            <w:r>
              <w:rPr>
                <w:noProof/>
                <w:webHidden/>
              </w:rPr>
              <w:fldChar w:fldCharType="separate"/>
            </w:r>
            <w:r>
              <w:rPr>
                <w:noProof/>
                <w:webHidden/>
              </w:rPr>
              <w:t>48</w:t>
            </w:r>
            <w:r>
              <w:rPr>
                <w:noProof/>
                <w:webHidden/>
              </w:rPr>
              <w:fldChar w:fldCharType="end"/>
            </w:r>
          </w:hyperlink>
        </w:p>
        <w:p w14:paraId="6F6A0C0A" w14:textId="7A9600C3" w:rsidR="007C304C" w:rsidRDefault="007C304C">
          <w:pPr>
            <w:pStyle w:val="23"/>
            <w:rPr>
              <w:rFonts w:asciiTheme="minorHAnsi" w:hAnsiTheme="minorHAnsi" w:cstheme="minorBidi"/>
              <w:bCs w:val="0"/>
              <w:noProof/>
              <w:kern w:val="2"/>
              <w14:ligatures w14:val="standardContextual"/>
            </w:rPr>
          </w:pPr>
          <w:hyperlink w:anchor="_Toc202594060" w:history="1">
            <w:r w:rsidRPr="00307BAD">
              <w:rPr>
                <w:rStyle w:val="afd"/>
                <w:noProof/>
                <w:shd w:val="clear" w:color="auto" w:fill="FFFFFF"/>
              </w:rPr>
              <w:t>1.10.2. Реестр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_Toc202594060 \h </w:instrText>
            </w:r>
            <w:r>
              <w:rPr>
                <w:noProof/>
                <w:webHidden/>
              </w:rPr>
            </w:r>
            <w:r>
              <w:rPr>
                <w:noProof/>
                <w:webHidden/>
              </w:rPr>
              <w:fldChar w:fldCharType="separate"/>
            </w:r>
            <w:r>
              <w:rPr>
                <w:noProof/>
                <w:webHidden/>
              </w:rPr>
              <w:t>48</w:t>
            </w:r>
            <w:r>
              <w:rPr>
                <w:noProof/>
                <w:webHidden/>
              </w:rPr>
              <w:fldChar w:fldCharType="end"/>
            </w:r>
          </w:hyperlink>
        </w:p>
        <w:p w14:paraId="525CDC0F" w14:textId="3CEE9DBE" w:rsidR="007C304C" w:rsidRDefault="007C304C">
          <w:pPr>
            <w:pStyle w:val="23"/>
            <w:rPr>
              <w:rFonts w:asciiTheme="minorHAnsi" w:hAnsiTheme="minorHAnsi" w:cstheme="minorBidi"/>
              <w:bCs w:val="0"/>
              <w:noProof/>
              <w:kern w:val="2"/>
              <w14:ligatures w14:val="standardContextual"/>
            </w:rPr>
          </w:pPr>
          <w:hyperlink w:anchor="_Toc202594061" w:history="1">
            <w:r w:rsidRPr="00307BAD">
              <w:rPr>
                <w:rStyle w:val="afd"/>
                <w:noProof/>
                <w:shd w:val="clear" w:color="auto" w:fill="FFFFFF"/>
              </w:rPr>
              <w:t>1.10.3.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_Toc202594061 \h </w:instrText>
            </w:r>
            <w:r>
              <w:rPr>
                <w:noProof/>
                <w:webHidden/>
              </w:rPr>
            </w:r>
            <w:r>
              <w:rPr>
                <w:noProof/>
                <w:webHidden/>
              </w:rPr>
              <w:fldChar w:fldCharType="separate"/>
            </w:r>
            <w:r>
              <w:rPr>
                <w:noProof/>
                <w:webHidden/>
              </w:rPr>
              <w:t>48</w:t>
            </w:r>
            <w:r>
              <w:rPr>
                <w:noProof/>
                <w:webHidden/>
              </w:rPr>
              <w:fldChar w:fldCharType="end"/>
            </w:r>
          </w:hyperlink>
        </w:p>
        <w:p w14:paraId="4F73122D" w14:textId="3DF2B23A" w:rsidR="007C304C" w:rsidRDefault="007C304C">
          <w:pPr>
            <w:pStyle w:val="23"/>
            <w:rPr>
              <w:rFonts w:asciiTheme="minorHAnsi" w:hAnsiTheme="minorHAnsi" w:cstheme="minorBidi"/>
              <w:bCs w:val="0"/>
              <w:noProof/>
              <w:kern w:val="2"/>
              <w14:ligatures w14:val="standardContextual"/>
            </w:rPr>
          </w:pPr>
          <w:hyperlink w:anchor="_Toc202594062" w:history="1">
            <w:r w:rsidRPr="00307BAD">
              <w:rPr>
                <w:rStyle w:val="afd"/>
                <w:noProof/>
                <w:shd w:val="clear" w:color="auto" w:fill="FFFFFF"/>
              </w:rPr>
              <w:t>1.10.4. Информацию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_Toc202594062 \h </w:instrText>
            </w:r>
            <w:r>
              <w:rPr>
                <w:noProof/>
                <w:webHidden/>
              </w:rPr>
            </w:r>
            <w:r>
              <w:rPr>
                <w:noProof/>
                <w:webHidden/>
              </w:rPr>
              <w:fldChar w:fldCharType="separate"/>
            </w:r>
            <w:r>
              <w:rPr>
                <w:noProof/>
                <w:webHidden/>
              </w:rPr>
              <w:t>49</w:t>
            </w:r>
            <w:r>
              <w:rPr>
                <w:noProof/>
                <w:webHidden/>
              </w:rPr>
              <w:fldChar w:fldCharType="end"/>
            </w:r>
          </w:hyperlink>
        </w:p>
        <w:p w14:paraId="0C8D2350" w14:textId="436E00B4" w:rsidR="007C304C" w:rsidRDefault="007C304C">
          <w:pPr>
            <w:pStyle w:val="23"/>
            <w:rPr>
              <w:rFonts w:asciiTheme="minorHAnsi" w:hAnsiTheme="minorHAnsi" w:cstheme="minorBidi"/>
              <w:bCs w:val="0"/>
              <w:noProof/>
              <w:kern w:val="2"/>
              <w14:ligatures w14:val="standardContextual"/>
            </w:rPr>
          </w:pPr>
          <w:hyperlink w:anchor="_Toc202594063" w:history="1">
            <w:r w:rsidRPr="00307BAD">
              <w:rPr>
                <w:rStyle w:val="afd"/>
                <w:noProof/>
                <w:shd w:val="clear" w:color="auto" w:fill="FFFFFF"/>
              </w:rPr>
              <w:t xml:space="preserve">1.10.5.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Pr="00307BAD">
              <w:rPr>
                <w:rStyle w:val="afd"/>
                <w:noProof/>
              </w:rPr>
              <w:t>муниципального образования</w:t>
            </w:r>
            <w:r>
              <w:rPr>
                <w:noProof/>
                <w:webHidden/>
              </w:rPr>
              <w:tab/>
            </w:r>
            <w:r>
              <w:rPr>
                <w:noProof/>
                <w:webHidden/>
              </w:rPr>
              <w:fldChar w:fldCharType="begin"/>
            </w:r>
            <w:r>
              <w:rPr>
                <w:noProof/>
                <w:webHidden/>
              </w:rPr>
              <w:instrText xml:space="preserve"> PAGEREF _Toc202594063 \h </w:instrText>
            </w:r>
            <w:r>
              <w:rPr>
                <w:noProof/>
                <w:webHidden/>
              </w:rPr>
            </w:r>
            <w:r>
              <w:rPr>
                <w:noProof/>
                <w:webHidden/>
              </w:rPr>
              <w:fldChar w:fldCharType="separate"/>
            </w:r>
            <w:r>
              <w:rPr>
                <w:noProof/>
                <w:webHidden/>
              </w:rPr>
              <w:t>49</w:t>
            </w:r>
            <w:r>
              <w:rPr>
                <w:noProof/>
                <w:webHidden/>
              </w:rPr>
              <w:fldChar w:fldCharType="end"/>
            </w:r>
          </w:hyperlink>
        </w:p>
        <w:p w14:paraId="1D907B2C" w14:textId="0B065B8C" w:rsidR="007C304C" w:rsidRDefault="007C304C">
          <w:pPr>
            <w:pStyle w:val="23"/>
            <w:rPr>
              <w:rFonts w:asciiTheme="minorHAnsi" w:hAnsiTheme="minorHAnsi" w:cstheme="minorBidi"/>
              <w:bCs w:val="0"/>
              <w:noProof/>
              <w:kern w:val="2"/>
              <w14:ligatures w14:val="standardContextual"/>
            </w:rPr>
          </w:pPr>
          <w:hyperlink w:anchor="_Toc202594064" w:history="1">
            <w:r w:rsidRPr="00307BAD">
              <w:rPr>
                <w:rStyle w:val="afd"/>
                <w:noProof/>
              </w:rPr>
              <w:t>1.11. Решения о распределении тепловой нагрузки между источниками тепловой энергии</w:t>
            </w:r>
            <w:r>
              <w:rPr>
                <w:noProof/>
                <w:webHidden/>
              </w:rPr>
              <w:tab/>
            </w:r>
            <w:r>
              <w:rPr>
                <w:noProof/>
                <w:webHidden/>
              </w:rPr>
              <w:fldChar w:fldCharType="begin"/>
            </w:r>
            <w:r>
              <w:rPr>
                <w:noProof/>
                <w:webHidden/>
              </w:rPr>
              <w:instrText xml:space="preserve"> PAGEREF _Toc202594064 \h </w:instrText>
            </w:r>
            <w:r>
              <w:rPr>
                <w:noProof/>
                <w:webHidden/>
              </w:rPr>
            </w:r>
            <w:r>
              <w:rPr>
                <w:noProof/>
                <w:webHidden/>
              </w:rPr>
              <w:fldChar w:fldCharType="separate"/>
            </w:r>
            <w:r>
              <w:rPr>
                <w:noProof/>
                <w:webHidden/>
              </w:rPr>
              <w:t>50</w:t>
            </w:r>
            <w:r>
              <w:rPr>
                <w:noProof/>
                <w:webHidden/>
              </w:rPr>
              <w:fldChar w:fldCharType="end"/>
            </w:r>
          </w:hyperlink>
        </w:p>
        <w:p w14:paraId="4AD208EC" w14:textId="33D223DD" w:rsidR="007C304C" w:rsidRDefault="007C304C">
          <w:pPr>
            <w:pStyle w:val="23"/>
            <w:rPr>
              <w:rFonts w:asciiTheme="minorHAnsi" w:hAnsiTheme="minorHAnsi" w:cstheme="minorBidi"/>
              <w:bCs w:val="0"/>
              <w:noProof/>
              <w:kern w:val="2"/>
              <w14:ligatures w14:val="standardContextual"/>
            </w:rPr>
          </w:pPr>
          <w:hyperlink w:anchor="_Toc202594065" w:history="1">
            <w:r w:rsidRPr="00307BAD">
              <w:rPr>
                <w:rStyle w:val="afd"/>
                <w:noProof/>
              </w:rPr>
              <w:t>1.12. Решения по бесхозяйным тепловым сетям</w:t>
            </w:r>
            <w:r>
              <w:rPr>
                <w:noProof/>
                <w:webHidden/>
              </w:rPr>
              <w:tab/>
            </w:r>
            <w:r>
              <w:rPr>
                <w:noProof/>
                <w:webHidden/>
              </w:rPr>
              <w:fldChar w:fldCharType="begin"/>
            </w:r>
            <w:r>
              <w:rPr>
                <w:noProof/>
                <w:webHidden/>
              </w:rPr>
              <w:instrText xml:space="preserve"> PAGEREF _Toc202594065 \h </w:instrText>
            </w:r>
            <w:r>
              <w:rPr>
                <w:noProof/>
                <w:webHidden/>
              </w:rPr>
            </w:r>
            <w:r>
              <w:rPr>
                <w:noProof/>
                <w:webHidden/>
              </w:rPr>
              <w:fldChar w:fldCharType="separate"/>
            </w:r>
            <w:r>
              <w:rPr>
                <w:noProof/>
                <w:webHidden/>
              </w:rPr>
              <w:t>50</w:t>
            </w:r>
            <w:r>
              <w:rPr>
                <w:noProof/>
                <w:webHidden/>
              </w:rPr>
              <w:fldChar w:fldCharType="end"/>
            </w:r>
          </w:hyperlink>
        </w:p>
        <w:p w14:paraId="76AD1993" w14:textId="3E01B4F4" w:rsidR="007C304C" w:rsidRDefault="007C304C">
          <w:pPr>
            <w:pStyle w:val="23"/>
            <w:rPr>
              <w:rFonts w:asciiTheme="minorHAnsi" w:hAnsiTheme="minorHAnsi" w:cstheme="minorBidi"/>
              <w:bCs w:val="0"/>
              <w:noProof/>
              <w:kern w:val="2"/>
              <w14:ligatures w14:val="standardContextual"/>
            </w:rPr>
          </w:pPr>
          <w:hyperlink w:anchor="_Toc202594066" w:history="1">
            <w:r w:rsidRPr="00307BAD">
              <w:rPr>
                <w:rStyle w:val="afd"/>
                <w:noProof/>
              </w:rPr>
              <w:t>1.</w:t>
            </w:r>
            <w:r w:rsidRPr="00307BAD">
              <w:rPr>
                <w:rStyle w:val="afd"/>
                <w:noProof/>
                <w:shd w:val="clear" w:color="auto" w:fill="FFFFFF"/>
              </w:rPr>
              <w:t xml:space="preserve">13. Синхронизация схемы теплоснабжения со схемой газоснабжения и газификации субъекта Российской Федерации и (или) округа, схемой и программой развития электроэнергетики, а также со схемой водоснабжения и водоотведения </w:t>
            </w:r>
            <w:r w:rsidRPr="00307BAD">
              <w:rPr>
                <w:rStyle w:val="afd"/>
                <w:noProof/>
              </w:rPr>
              <w:t>муниципального образования</w:t>
            </w:r>
            <w:r>
              <w:rPr>
                <w:noProof/>
                <w:webHidden/>
              </w:rPr>
              <w:tab/>
            </w:r>
            <w:r>
              <w:rPr>
                <w:noProof/>
                <w:webHidden/>
              </w:rPr>
              <w:fldChar w:fldCharType="begin"/>
            </w:r>
            <w:r>
              <w:rPr>
                <w:noProof/>
                <w:webHidden/>
              </w:rPr>
              <w:instrText xml:space="preserve"> PAGEREF _Toc202594066 \h </w:instrText>
            </w:r>
            <w:r>
              <w:rPr>
                <w:noProof/>
                <w:webHidden/>
              </w:rPr>
            </w:r>
            <w:r>
              <w:rPr>
                <w:noProof/>
                <w:webHidden/>
              </w:rPr>
              <w:fldChar w:fldCharType="separate"/>
            </w:r>
            <w:r>
              <w:rPr>
                <w:noProof/>
                <w:webHidden/>
              </w:rPr>
              <w:t>50</w:t>
            </w:r>
            <w:r>
              <w:rPr>
                <w:noProof/>
                <w:webHidden/>
              </w:rPr>
              <w:fldChar w:fldCharType="end"/>
            </w:r>
          </w:hyperlink>
        </w:p>
        <w:p w14:paraId="69BB266B" w14:textId="0E345FEE" w:rsidR="007C304C" w:rsidRDefault="007C304C">
          <w:pPr>
            <w:pStyle w:val="23"/>
            <w:rPr>
              <w:rFonts w:asciiTheme="minorHAnsi" w:hAnsiTheme="minorHAnsi" w:cstheme="minorBidi"/>
              <w:bCs w:val="0"/>
              <w:noProof/>
              <w:kern w:val="2"/>
              <w14:ligatures w14:val="standardContextual"/>
            </w:rPr>
          </w:pPr>
          <w:hyperlink w:anchor="_Toc202594067" w:history="1">
            <w:r w:rsidRPr="00307BAD">
              <w:rPr>
                <w:rStyle w:val="afd"/>
                <w:noProof/>
                <w:shd w:val="clear" w:color="auto" w:fill="FFFFFF"/>
              </w:rPr>
              <w:t>1.13.1.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webHidden/>
              </w:rPr>
              <w:tab/>
            </w:r>
            <w:r>
              <w:rPr>
                <w:noProof/>
                <w:webHidden/>
              </w:rPr>
              <w:fldChar w:fldCharType="begin"/>
            </w:r>
            <w:r>
              <w:rPr>
                <w:noProof/>
                <w:webHidden/>
              </w:rPr>
              <w:instrText xml:space="preserve"> PAGEREF _Toc202594067 \h </w:instrText>
            </w:r>
            <w:r>
              <w:rPr>
                <w:noProof/>
                <w:webHidden/>
              </w:rPr>
            </w:r>
            <w:r>
              <w:rPr>
                <w:noProof/>
                <w:webHidden/>
              </w:rPr>
              <w:fldChar w:fldCharType="separate"/>
            </w:r>
            <w:r>
              <w:rPr>
                <w:noProof/>
                <w:webHidden/>
              </w:rPr>
              <w:t>50</w:t>
            </w:r>
            <w:r>
              <w:rPr>
                <w:noProof/>
                <w:webHidden/>
              </w:rPr>
              <w:fldChar w:fldCharType="end"/>
            </w:r>
          </w:hyperlink>
        </w:p>
        <w:p w14:paraId="4BBDC730" w14:textId="5B762CFF" w:rsidR="007C304C" w:rsidRDefault="007C304C">
          <w:pPr>
            <w:pStyle w:val="23"/>
            <w:rPr>
              <w:rFonts w:asciiTheme="minorHAnsi" w:hAnsiTheme="minorHAnsi" w:cstheme="minorBidi"/>
              <w:bCs w:val="0"/>
              <w:noProof/>
              <w:kern w:val="2"/>
              <w14:ligatures w14:val="standardContextual"/>
            </w:rPr>
          </w:pPr>
          <w:hyperlink w:anchor="_Toc202594068" w:history="1">
            <w:r w:rsidRPr="00307BAD">
              <w:rPr>
                <w:rStyle w:val="afd"/>
                <w:noProof/>
                <w:shd w:val="clear" w:color="auto" w:fill="FFFFFF"/>
              </w:rPr>
              <w:t>1.13.2. Описание проблем организации газоснабжения источников тепловой энергии</w:t>
            </w:r>
            <w:r>
              <w:rPr>
                <w:noProof/>
                <w:webHidden/>
              </w:rPr>
              <w:tab/>
            </w:r>
            <w:r>
              <w:rPr>
                <w:noProof/>
                <w:webHidden/>
              </w:rPr>
              <w:fldChar w:fldCharType="begin"/>
            </w:r>
            <w:r>
              <w:rPr>
                <w:noProof/>
                <w:webHidden/>
              </w:rPr>
              <w:instrText xml:space="preserve"> PAGEREF _Toc202594068 \h </w:instrText>
            </w:r>
            <w:r>
              <w:rPr>
                <w:noProof/>
                <w:webHidden/>
              </w:rPr>
            </w:r>
            <w:r>
              <w:rPr>
                <w:noProof/>
                <w:webHidden/>
              </w:rPr>
              <w:fldChar w:fldCharType="separate"/>
            </w:r>
            <w:r>
              <w:rPr>
                <w:noProof/>
                <w:webHidden/>
              </w:rPr>
              <w:t>51</w:t>
            </w:r>
            <w:r>
              <w:rPr>
                <w:noProof/>
                <w:webHidden/>
              </w:rPr>
              <w:fldChar w:fldCharType="end"/>
            </w:r>
          </w:hyperlink>
        </w:p>
        <w:p w14:paraId="4A8F60FE" w14:textId="75C319CC" w:rsidR="007C304C" w:rsidRDefault="007C304C">
          <w:pPr>
            <w:pStyle w:val="23"/>
            <w:rPr>
              <w:rFonts w:asciiTheme="minorHAnsi" w:hAnsiTheme="minorHAnsi" w:cstheme="minorBidi"/>
              <w:bCs w:val="0"/>
              <w:noProof/>
              <w:kern w:val="2"/>
              <w14:ligatures w14:val="standardContextual"/>
            </w:rPr>
          </w:pPr>
          <w:hyperlink w:anchor="_Toc202594069" w:history="1">
            <w:r w:rsidRPr="00307BAD">
              <w:rPr>
                <w:rStyle w:val="afd"/>
                <w:noProof/>
                <w:shd w:val="clear" w:color="auto" w:fill="FFFFFF"/>
              </w:rPr>
              <w:t xml:space="preserve">1.13.3. </w:t>
            </w:r>
            <w:r w:rsidRPr="00307BAD">
              <w:rPr>
                <w:rStyle w:val="afd"/>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_Toc202594069 \h </w:instrText>
            </w:r>
            <w:r>
              <w:rPr>
                <w:noProof/>
                <w:webHidden/>
              </w:rPr>
            </w:r>
            <w:r>
              <w:rPr>
                <w:noProof/>
                <w:webHidden/>
              </w:rPr>
              <w:fldChar w:fldCharType="separate"/>
            </w:r>
            <w:r>
              <w:rPr>
                <w:noProof/>
                <w:webHidden/>
              </w:rPr>
              <w:t>51</w:t>
            </w:r>
            <w:r>
              <w:rPr>
                <w:noProof/>
                <w:webHidden/>
              </w:rPr>
              <w:fldChar w:fldCharType="end"/>
            </w:r>
          </w:hyperlink>
        </w:p>
        <w:p w14:paraId="7988C0F8" w14:textId="15C41644" w:rsidR="007C304C" w:rsidRDefault="007C304C">
          <w:pPr>
            <w:pStyle w:val="23"/>
            <w:rPr>
              <w:rFonts w:asciiTheme="minorHAnsi" w:hAnsiTheme="minorHAnsi" w:cstheme="minorBidi"/>
              <w:bCs w:val="0"/>
              <w:noProof/>
              <w:kern w:val="2"/>
              <w14:ligatures w14:val="standardContextual"/>
            </w:rPr>
          </w:pPr>
          <w:hyperlink w:anchor="_Toc202594070" w:history="1">
            <w:r w:rsidRPr="00307BAD">
              <w:rPr>
                <w:rStyle w:val="afd"/>
                <w:noProof/>
                <w:shd w:val="clear" w:color="auto" w:fill="FFFFFF"/>
              </w:rPr>
              <w:t>1.13.4.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webHidden/>
              </w:rPr>
              <w:tab/>
            </w:r>
            <w:r>
              <w:rPr>
                <w:noProof/>
                <w:webHidden/>
              </w:rPr>
              <w:fldChar w:fldCharType="begin"/>
            </w:r>
            <w:r>
              <w:rPr>
                <w:noProof/>
                <w:webHidden/>
              </w:rPr>
              <w:instrText xml:space="preserve"> PAGEREF _Toc202594070 \h </w:instrText>
            </w:r>
            <w:r>
              <w:rPr>
                <w:noProof/>
                <w:webHidden/>
              </w:rPr>
            </w:r>
            <w:r>
              <w:rPr>
                <w:noProof/>
                <w:webHidden/>
              </w:rPr>
              <w:fldChar w:fldCharType="separate"/>
            </w:r>
            <w:r>
              <w:rPr>
                <w:noProof/>
                <w:webHidden/>
              </w:rPr>
              <w:t>51</w:t>
            </w:r>
            <w:r>
              <w:rPr>
                <w:noProof/>
                <w:webHidden/>
              </w:rPr>
              <w:fldChar w:fldCharType="end"/>
            </w:r>
          </w:hyperlink>
        </w:p>
        <w:p w14:paraId="0E5FDBFD" w14:textId="1C4D7D72" w:rsidR="007C304C" w:rsidRDefault="007C304C">
          <w:pPr>
            <w:pStyle w:val="23"/>
            <w:rPr>
              <w:rFonts w:asciiTheme="minorHAnsi" w:hAnsiTheme="minorHAnsi" w:cstheme="minorBidi"/>
              <w:bCs w:val="0"/>
              <w:noProof/>
              <w:kern w:val="2"/>
              <w14:ligatures w14:val="standardContextual"/>
            </w:rPr>
          </w:pPr>
          <w:hyperlink w:anchor="_Toc202594071" w:history="1">
            <w:r w:rsidRPr="00307BAD">
              <w:rPr>
                <w:rStyle w:val="afd"/>
                <w:noProof/>
                <w:shd w:val="clear" w:color="auto" w:fill="FFFFFF"/>
              </w:rPr>
              <w:t>1.13.5.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webHidden/>
              </w:rPr>
              <w:tab/>
            </w:r>
            <w:r>
              <w:rPr>
                <w:noProof/>
                <w:webHidden/>
              </w:rPr>
              <w:fldChar w:fldCharType="begin"/>
            </w:r>
            <w:r>
              <w:rPr>
                <w:noProof/>
                <w:webHidden/>
              </w:rPr>
              <w:instrText xml:space="preserve"> PAGEREF _Toc202594071 \h </w:instrText>
            </w:r>
            <w:r>
              <w:rPr>
                <w:noProof/>
                <w:webHidden/>
              </w:rPr>
            </w:r>
            <w:r>
              <w:rPr>
                <w:noProof/>
                <w:webHidden/>
              </w:rPr>
              <w:fldChar w:fldCharType="separate"/>
            </w:r>
            <w:r>
              <w:rPr>
                <w:noProof/>
                <w:webHidden/>
              </w:rPr>
              <w:t>51</w:t>
            </w:r>
            <w:r>
              <w:rPr>
                <w:noProof/>
                <w:webHidden/>
              </w:rPr>
              <w:fldChar w:fldCharType="end"/>
            </w:r>
          </w:hyperlink>
        </w:p>
        <w:p w14:paraId="0E872FFC" w14:textId="16A1F206" w:rsidR="007C304C" w:rsidRDefault="007C304C">
          <w:pPr>
            <w:pStyle w:val="23"/>
            <w:rPr>
              <w:rFonts w:asciiTheme="minorHAnsi" w:hAnsiTheme="minorHAnsi" w:cstheme="minorBidi"/>
              <w:bCs w:val="0"/>
              <w:noProof/>
              <w:kern w:val="2"/>
              <w14:ligatures w14:val="standardContextual"/>
            </w:rPr>
          </w:pPr>
          <w:hyperlink w:anchor="_Toc202594072" w:history="1">
            <w:r w:rsidRPr="00307BAD">
              <w:rPr>
                <w:rStyle w:val="afd"/>
                <w:noProof/>
                <w:shd w:val="clear" w:color="auto" w:fill="FFFFFF"/>
              </w:rPr>
              <w:t>1.13.6. Описание решений о развитии соответствующей системы водоснабжения в части, относящейся к системам теплоснабжения</w:t>
            </w:r>
            <w:r>
              <w:rPr>
                <w:noProof/>
                <w:webHidden/>
              </w:rPr>
              <w:tab/>
            </w:r>
            <w:r>
              <w:rPr>
                <w:noProof/>
                <w:webHidden/>
              </w:rPr>
              <w:fldChar w:fldCharType="begin"/>
            </w:r>
            <w:r>
              <w:rPr>
                <w:noProof/>
                <w:webHidden/>
              </w:rPr>
              <w:instrText xml:space="preserve"> PAGEREF _Toc202594072 \h </w:instrText>
            </w:r>
            <w:r>
              <w:rPr>
                <w:noProof/>
                <w:webHidden/>
              </w:rPr>
            </w:r>
            <w:r>
              <w:rPr>
                <w:noProof/>
                <w:webHidden/>
              </w:rPr>
              <w:fldChar w:fldCharType="separate"/>
            </w:r>
            <w:r>
              <w:rPr>
                <w:noProof/>
                <w:webHidden/>
              </w:rPr>
              <w:t>51</w:t>
            </w:r>
            <w:r>
              <w:rPr>
                <w:noProof/>
                <w:webHidden/>
              </w:rPr>
              <w:fldChar w:fldCharType="end"/>
            </w:r>
          </w:hyperlink>
        </w:p>
        <w:p w14:paraId="73489D6D" w14:textId="5610BC0A" w:rsidR="007C304C" w:rsidRDefault="007C304C">
          <w:pPr>
            <w:pStyle w:val="23"/>
            <w:rPr>
              <w:rFonts w:asciiTheme="minorHAnsi" w:hAnsiTheme="minorHAnsi" w:cstheme="minorBidi"/>
              <w:bCs w:val="0"/>
              <w:noProof/>
              <w:kern w:val="2"/>
              <w14:ligatures w14:val="standardContextual"/>
            </w:rPr>
          </w:pPr>
          <w:hyperlink w:anchor="_Toc202594073" w:history="1">
            <w:r w:rsidRPr="00307BAD">
              <w:rPr>
                <w:rStyle w:val="afd"/>
                <w:noProof/>
                <w:shd w:val="clear" w:color="auto" w:fill="FFFFFF"/>
              </w:rPr>
              <w:t>1.13.7. Предложения по корректировке, утвержденной (разработке)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_Toc202594073 \h </w:instrText>
            </w:r>
            <w:r>
              <w:rPr>
                <w:noProof/>
                <w:webHidden/>
              </w:rPr>
            </w:r>
            <w:r>
              <w:rPr>
                <w:noProof/>
                <w:webHidden/>
              </w:rPr>
              <w:fldChar w:fldCharType="separate"/>
            </w:r>
            <w:r>
              <w:rPr>
                <w:noProof/>
                <w:webHidden/>
              </w:rPr>
              <w:t>52</w:t>
            </w:r>
            <w:r>
              <w:rPr>
                <w:noProof/>
                <w:webHidden/>
              </w:rPr>
              <w:fldChar w:fldCharType="end"/>
            </w:r>
          </w:hyperlink>
        </w:p>
        <w:p w14:paraId="43CC585B" w14:textId="43EDB3F2" w:rsidR="007C304C" w:rsidRDefault="007C304C">
          <w:pPr>
            <w:pStyle w:val="23"/>
            <w:rPr>
              <w:rFonts w:asciiTheme="minorHAnsi" w:hAnsiTheme="minorHAnsi" w:cstheme="minorBidi"/>
              <w:bCs w:val="0"/>
              <w:noProof/>
              <w:kern w:val="2"/>
              <w14:ligatures w14:val="standardContextual"/>
            </w:rPr>
          </w:pPr>
          <w:hyperlink w:anchor="_Toc202594074" w:history="1">
            <w:r w:rsidRPr="00307BAD">
              <w:rPr>
                <w:rStyle w:val="afd"/>
                <w:noProof/>
                <w:shd w:val="clear" w:color="auto" w:fill="FFFFFF"/>
              </w:rPr>
              <w:t>1.14. Индикаторы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_Toc202594074 \h </w:instrText>
            </w:r>
            <w:r>
              <w:rPr>
                <w:noProof/>
                <w:webHidden/>
              </w:rPr>
            </w:r>
            <w:r>
              <w:rPr>
                <w:noProof/>
                <w:webHidden/>
              </w:rPr>
              <w:fldChar w:fldCharType="separate"/>
            </w:r>
            <w:r>
              <w:rPr>
                <w:noProof/>
                <w:webHidden/>
              </w:rPr>
              <w:t>52</w:t>
            </w:r>
            <w:r>
              <w:rPr>
                <w:noProof/>
                <w:webHidden/>
              </w:rPr>
              <w:fldChar w:fldCharType="end"/>
            </w:r>
          </w:hyperlink>
        </w:p>
        <w:p w14:paraId="11667B58" w14:textId="26D8691F" w:rsidR="007C304C" w:rsidRDefault="007C304C">
          <w:pPr>
            <w:pStyle w:val="23"/>
            <w:rPr>
              <w:rFonts w:asciiTheme="minorHAnsi" w:hAnsiTheme="minorHAnsi" w:cstheme="minorBidi"/>
              <w:bCs w:val="0"/>
              <w:noProof/>
              <w:kern w:val="2"/>
              <w14:ligatures w14:val="standardContextual"/>
            </w:rPr>
          </w:pPr>
          <w:hyperlink w:anchor="_Toc202594075" w:history="1">
            <w:r w:rsidRPr="00307BAD">
              <w:rPr>
                <w:rStyle w:val="afd"/>
                <w:noProof/>
                <w:shd w:val="clear" w:color="auto" w:fill="FFFFFF"/>
              </w:rPr>
              <w:t>1.15. Ценовые (тарифные) последствия</w:t>
            </w:r>
            <w:r>
              <w:rPr>
                <w:noProof/>
                <w:webHidden/>
              </w:rPr>
              <w:tab/>
            </w:r>
            <w:r>
              <w:rPr>
                <w:noProof/>
                <w:webHidden/>
              </w:rPr>
              <w:fldChar w:fldCharType="begin"/>
            </w:r>
            <w:r>
              <w:rPr>
                <w:noProof/>
                <w:webHidden/>
              </w:rPr>
              <w:instrText xml:space="preserve"> PAGEREF _Toc202594075 \h </w:instrText>
            </w:r>
            <w:r>
              <w:rPr>
                <w:noProof/>
                <w:webHidden/>
              </w:rPr>
            </w:r>
            <w:r>
              <w:rPr>
                <w:noProof/>
                <w:webHidden/>
              </w:rPr>
              <w:fldChar w:fldCharType="separate"/>
            </w:r>
            <w:r>
              <w:rPr>
                <w:noProof/>
                <w:webHidden/>
              </w:rPr>
              <w:t>58</w:t>
            </w:r>
            <w:r>
              <w:rPr>
                <w:noProof/>
                <w:webHidden/>
              </w:rPr>
              <w:fldChar w:fldCharType="end"/>
            </w:r>
          </w:hyperlink>
        </w:p>
        <w:p w14:paraId="2396A21B" w14:textId="2481B8F5" w:rsidR="007C304C" w:rsidRDefault="007C304C">
          <w:pPr>
            <w:pStyle w:val="23"/>
            <w:rPr>
              <w:rFonts w:asciiTheme="minorHAnsi" w:hAnsiTheme="minorHAnsi" w:cstheme="minorBidi"/>
              <w:bCs w:val="0"/>
              <w:noProof/>
              <w:kern w:val="2"/>
              <w14:ligatures w14:val="standardContextual"/>
            </w:rPr>
          </w:pPr>
          <w:hyperlink w:anchor="_Toc202594076" w:history="1">
            <w:r w:rsidRPr="00307BAD">
              <w:rPr>
                <w:rStyle w:val="afd"/>
                <w:noProof/>
              </w:rPr>
              <w:t>2. Обосновывающие материалы</w:t>
            </w:r>
            <w:r>
              <w:rPr>
                <w:noProof/>
                <w:webHidden/>
              </w:rPr>
              <w:tab/>
            </w:r>
            <w:r>
              <w:rPr>
                <w:noProof/>
                <w:webHidden/>
              </w:rPr>
              <w:fldChar w:fldCharType="begin"/>
            </w:r>
            <w:r>
              <w:rPr>
                <w:noProof/>
                <w:webHidden/>
              </w:rPr>
              <w:instrText xml:space="preserve"> PAGEREF _Toc202594076 \h </w:instrText>
            </w:r>
            <w:r>
              <w:rPr>
                <w:noProof/>
                <w:webHidden/>
              </w:rPr>
            </w:r>
            <w:r>
              <w:rPr>
                <w:noProof/>
                <w:webHidden/>
              </w:rPr>
              <w:fldChar w:fldCharType="separate"/>
            </w:r>
            <w:r>
              <w:rPr>
                <w:noProof/>
                <w:webHidden/>
              </w:rPr>
              <w:t>60</w:t>
            </w:r>
            <w:r>
              <w:rPr>
                <w:noProof/>
                <w:webHidden/>
              </w:rPr>
              <w:fldChar w:fldCharType="end"/>
            </w:r>
          </w:hyperlink>
        </w:p>
        <w:p w14:paraId="64D5B60E" w14:textId="0B463A6A" w:rsidR="007C304C" w:rsidRDefault="007C304C">
          <w:pPr>
            <w:pStyle w:val="23"/>
            <w:rPr>
              <w:rFonts w:asciiTheme="minorHAnsi" w:hAnsiTheme="minorHAnsi" w:cstheme="minorBidi"/>
              <w:bCs w:val="0"/>
              <w:noProof/>
              <w:kern w:val="2"/>
              <w14:ligatures w14:val="standardContextual"/>
            </w:rPr>
          </w:pPr>
          <w:hyperlink w:anchor="_Toc202594077" w:history="1">
            <w:r w:rsidRPr="00307BAD">
              <w:rPr>
                <w:rStyle w:val="afd"/>
                <w:noProof/>
              </w:rPr>
              <w:t>2.1.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_Toc202594077 \h </w:instrText>
            </w:r>
            <w:r>
              <w:rPr>
                <w:noProof/>
                <w:webHidden/>
              </w:rPr>
            </w:r>
            <w:r>
              <w:rPr>
                <w:noProof/>
                <w:webHidden/>
              </w:rPr>
              <w:fldChar w:fldCharType="separate"/>
            </w:r>
            <w:r>
              <w:rPr>
                <w:noProof/>
                <w:webHidden/>
              </w:rPr>
              <w:t>60</w:t>
            </w:r>
            <w:r>
              <w:rPr>
                <w:noProof/>
                <w:webHidden/>
              </w:rPr>
              <w:fldChar w:fldCharType="end"/>
            </w:r>
          </w:hyperlink>
        </w:p>
        <w:p w14:paraId="75B62587" w14:textId="2E460216" w:rsidR="007C304C" w:rsidRDefault="007C304C">
          <w:pPr>
            <w:pStyle w:val="23"/>
            <w:rPr>
              <w:rFonts w:asciiTheme="minorHAnsi" w:hAnsiTheme="minorHAnsi" w:cstheme="minorBidi"/>
              <w:bCs w:val="0"/>
              <w:noProof/>
              <w:kern w:val="2"/>
              <w14:ligatures w14:val="standardContextual"/>
            </w:rPr>
          </w:pPr>
          <w:hyperlink w:anchor="_Toc202594078" w:history="1">
            <w:r w:rsidRPr="00307BAD">
              <w:rPr>
                <w:rStyle w:val="afd"/>
                <w:noProof/>
              </w:rPr>
              <w:t>2.1.1. Функциональная структура теплоснабжения</w:t>
            </w:r>
            <w:r>
              <w:rPr>
                <w:noProof/>
                <w:webHidden/>
              </w:rPr>
              <w:tab/>
            </w:r>
            <w:r>
              <w:rPr>
                <w:noProof/>
                <w:webHidden/>
              </w:rPr>
              <w:fldChar w:fldCharType="begin"/>
            </w:r>
            <w:r>
              <w:rPr>
                <w:noProof/>
                <w:webHidden/>
              </w:rPr>
              <w:instrText xml:space="preserve"> PAGEREF _Toc202594078 \h </w:instrText>
            </w:r>
            <w:r>
              <w:rPr>
                <w:noProof/>
                <w:webHidden/>
              </w:rPr>
            </w:r>
            <w:r>
              <w:rPr>
                <w:noProof/>
                <w:webHidden/>
              </w:rPr>
              <w:fldChar w:fldCharType="separate"/>
            </w:r>
            <w:r>
              <w:rPr>
                <w:noProof/>
                <w:webHidden/>
              </w:rPr>
              <w:t>60</w:t>
            </w:r>
            <w:r>
              <w:rPr>
                <w:noProof/>
                <w:webHidden/>
              </w:rPr>
              <w:fldChar w:fldCharType="end"/>
            </w:r>
          </w:hyperlink>
        </w:p>
        <w:p w14:paraId="67CAA234" w14:textId="57BD62C4" w:rsidR="007C304C" w:rsidRDefault="007C304C">
          <w:pPr>
            <w:pStyle w:val="23"/>
            <w:rPr>
              <w:rFonts w:asciiTheme="minorHAnsi" w:hAnsiTheme="minorHAnsi" w:cstheme="minorBidi"/>
              <w:bCs w:val="0"/>
              <w:noProof/>
              <w:kern w:val="2"/>
              <w14:ligatures w14:val="standardContextual"/>
            </w:rPr>
          </w:pPr>
          <w:hyperlink w:anchor="_Toc202594079" w:history="1">
            <w:r w:rsidRPr="00307BAD">
              <w:rPr>
                <w:rStyle w:val="afd"/>
                <w:noProof/>
              </w:rPr>
              <w:t>2.1.1.1. Зоны действия котельных</w:t>
            </w:r>
            <w:r>
              <w:rPr>
                <w:noProof/>
                <w:webHidden/>
              </w:rPr>
              <w:tab/>
            </w:r>
            <w:r>
              <w:rPr>
                <w:noProof/>
                <w:webHidden/>
              </w:rPr>
              <w:fldChar w:fldCharType="begin"/>
            </w:r>
            <w:r>
              <w:rPr>
                <w:noProof/>
                <w:webHidden/>
              </w:rPr>
              <w:instrText xml:space="preserve"> PAGEREF _Toc202594079 \h </w:instrText>
            </w:r>
            <w:r>
              <w:rPr>
                <w:noProof/>
                <w:webHidden/>
              </w:rPr>
            </w:r>
            <w:r>
              <w:rPr>
                <w:noProof/>
                <w:webHidden/>
              </w:rPr>
              <w:fldChar w:fldCharType="separate"/>
            </w:r>
            <w:r>
              <w:rPr>
                <w:noProof/>
                <w:webHidden/>
              </w:rPr>
              <w:t>60</w:t>
            </w:r>
            <w:r>
              <w:rPr>
                <w:noProof/>
                <w:webHidden/>
              </w:rPr>
              <w:fldChar w:fldCharType="end"/>
            </w:r>
          </w:hyperlink>
        </w:p>
        <w:p w14:paraId="63BD8FF6" w14:textId="124E6E81" w:rsidR="007C304C" w:rsidRDefault="007C304C">
          <w:pPr>
            <w:pStyle w:val="23"/>
            <w:rPr>
              <w:rFonts w:asciiTheme="minorHAnsi" w:hAnsiTheme="minorHAnsi" w:cstheme="minorBidi"/>
              <w:bCs w:val="0"/>
              <w:noProof/>
              <w:kern w:val="2"/>
              <w14:ligatures w14:val="standardContextual"/>
            </w:rPr>
          </w:pPr>
          <w:hyperlink w:anchor="_Toc202594080" w:history="1">
            <w:r w:rsidRPr="00307BAD">
              <w:rPr>
                <w:rStyle w:val="afd"/>
                <w:noProof/>
              </w:rPr>
              <w:t>2.1.1.2. Зоны действия индивидуального теплоснабжения</w:t>
            </w:r>
            <w:r>
              <w:rPr>
                <w:noProof/>
                <w:webHidden/>
              </w:rPr>
              <w:tab/>
            </w:r>
            <w:r>
              <w:rPr>
                <w:noProof/>
                <w:webHidden/>
              </w:rPr>
              <w:fldChar w:fldCharType="begin"/>
            </w:r>
            <w:r>
              <w:rPr>
                <w:noProof/>
                <w:webHidden/>
              </w:rPr>
              <w:instrText xml:space="preserve"> PAGEREF _Toc202594080 \h </w:instrText>
            </w:r>
            <w:r>
              <w:rPr>
                <w:noProof/>
                <w:webHidden/>
              </w:rPr>
            </w:r>
            <w:r>
              <w:rPr>
                <w:noProof/>
                <w:webHidden/>
              </w:rPr>
              <w:fldChar w:fldCharType="separate"/>
            </w:r>
            <w:r>
              <w:rPr>
                <w:noProof/>
                <w:webHidden/>
              </w:rPr>
              <w:t>60</w:t>
            </w:r>
            <w:r>
              <w:rPr>
                <w:noProof/>
                <w:webHidden/>
              </w:rPr>
              <w:fldChar w:fldCharType="end"/>
            </w:r>
          </w:hyperlink>
        </w:p>
        <w:p w14:paraId="7A48BFDB" w14:textId="12F01C2A" w:rsidR="007C304C" w:rsidRDefault="007C304C">
          <w:pPr>
            <w:pStyle w:val="23"/>
            <w:rPr>
              <w:rFonts w:asciiTheme="minorHAnsi" w:hAnsiTheme="minorHAnsi" w:cstheme="minorBidi"/>
              <w:bCs w:val="0"/>
              <w:noProof/>
              <w:kern w:val="2"/>
              <w14:ligatures w14:val="standardContextual"/>
            </w:rPr>
          </w:pPr>
          <w:hyperlink w:anchor="_Toc202594081" w:history="1">
            <w:r w:rsidRPr="00307BAD">
              <w:rPr>
                <w:rStyle w:val="afd"/>
                <w:noProof/>
              </w:rPr>
              <w:t>2.1.2. Источники тепловой энергии</w:t>
            </w:r>
            <w:r>
              <w:rPr>
                <w:noProof/>
                <w:webHidden/>
              </w:rPr>
              <w:tab/>
            </w:r>
            <w:r>
              <w:rPr>
                <w:noProof/>
                <w:webHidden/>
              </w:rPr>
              <w:fldChar w:fldCharType="begin"/>
            </w:r>
            <w:r>
              <w:rPr>
                <w:noProof/>
                <w:webHidden/>
              </w:rPr>
              <w:instrText xml:space="preserve"> PAGEREF _Toc202594081 \h </w:instrText>
            </w:r>
            <w:r>
              <w:rPr>
                <w:noProof/>
                <w:webHidden/>
              </w:rPr>
            </w:r>
            <w:r>
              <w:rPr>
                <w:noProof/>
                <w:webHidden/>
              </w:rPr>
              <w:fldChar w:fldCharType="separate"/>
            </w:r>
            <w:r>
              <w:rPr>
                <w:noProof/>
                <w:webHidden/>
              </w:rPr>
              <w:t>67</w:t>
            </w:r>
            <w:r>
              <w:rPr>
                <w:noProof/>
                <w:webHidden/>
              </w:rPr>
              <w:fldChar w:fldCharType="end"/>
            </w:r>
          </w:hyperlink>
        </w:p>
        <w:p w14:paraId="53F53F8D" w14:textId="4ADE157E" w:rsidR="007C304C" w:rsidRDefault="007C304C">
          <w:pPr>
            <w:pStyle w:val="23"/>
            <w:rPr>
              <w:rFonts w:asciiTheme="minorHAnsi" w:hAnsiTheme="minorHAnsi" w:cstheme="minorBidi"/>
              <w:bCs w:val="0"/>
              <w:noProof/>
              <w:kern w:val="2"/>
              <w14:ligatures w14:val="standardContextual"/>
            </w:rPr>
          </w:pPr>
          <w:hyperlink w:anchor="_Toc202594082" w:history="1">
            <w:r w:rsidRPr="00307BAD">
              <w:rPr>
                <w:rStyle w:val="afd"/>
                <w:noProof/>
              </w:rPr>
              <w:t>2.1.3. Тепловые сети, сооружения на них и тепловые пункты</w:t>
            </w:r>
            <w:r>
              <w:rPr>
                <w:noProof/>
                <w:webHidden/>
              </w:rPr>
              <w:tab/>
            </w:r>
            <w:r>
              <w:rPr>
                <w:noProof/>
                <w:webHidden/>
              </w:rPr>
              <w:fldChar w:fldCharType="begin"/>
            </w:r>
            <w:r>
              <w:rPr>
                <w:noProof/>
                <w:webHidden/>
              </w:rPr>
              <w:instrText xml:space="preserve"> PAGEREF _Toc202594082 \h </w:instrText>
            </w:r>
            <w:r>
              <w:rPr>
                <w:noProof/>
                <w:webHidden/>
              </w:rPr>
            </w:r>
            <w:r>
              <w:rPr>
                <w:noProof/>
                <w:webHidden/>
              </w:rPr>
              <w:fldChar w:fldCharType="separate"/>
            </w:r>
            <w:r>
              <w:rPr>
                <w:noProof/>
                <w:webHidden/>
              </w:rPr>
              <w:t>75</w:t>
            </w:r>
            <w:r>
              <w:rPr>
                <w:noProof/>
                <w:webHidden/>
              </w:rPr>
              <w:fldChar w:fldCharType="end"/>
            </w:r>
          </w:hyperlink>
        </w:p>
        <w:p w14:paraId="0293DBF8" w14:textId="15F351B3" w:rsidR="007C304C" w:rsidRDefault="007C304C">
          <w:pPr>
            <w:pStyle w:val="23"/>
            <w:rPr>
              <w:rFonts w:asciiTheme="minorHAnsi" w:hAnsiTheme="minorHAnsi" w:cstheme="minorBidi"/>
              <w:bCs w:val="0"/>
              <w:noProof/>
              <w:kern w:val="2"/>
              <w14:ligatures w14:val="standardContextual"/>
            </w:rPr>
          </w:pPr>
          <w:hyperlink w:anchor="_Toc202594083" w:history="1">
            <w:r w:rsidRPr="00307BAD">
              <w:rPr>
                <w:rStyle w:val="afd"/>
                <w:noProof/>
                <w:shd w:val="clear" w:color="auto" w:fill="FFFFFF"/>
              </w:rPr>
              <w:t>2.1.4. Зоны действия источников тепловой энергии</w:t>
            </w:r>
            <w:r>
              <w:rPr>
                <w:noProof/>
                <w:webHidden/>
              </w:rPr>
              <w:tab/>
            </w:r>
            <w:r>
              <w:rPr>
                <w:noProof/>
                <w:webHidden/>
              </w:rPr>
              <w:fldChar w:fldCharType="begin"/>
            </w:r>
            <w:r>
              <w:rPr>
                <w:noProof/>
                <w:webHidden/>
              </w:rPr>
              <w:instrText xml:space="preserve"> PAGEREF _Toc202594083 \h </w:instrText>
            </w:r>
            <w:r>
              <w:rPr>
                <w:noProof/>
                <w:webHidden/>
              </w:rPr>
            </w:r>
            <w:r>
              <w:rPr>
                <w:noProof/>
                <w:webHidden/>
              </w:rPr>
              <w:fldChar w:fldCharType="separate"/>
            </w:r>
            <w:r>
              <w:rPr>
                <w:noProof/>
                <w:webHidden/>
              </w:rPr>
              <w:t>84</w:t>
            </w:r>
            <w:r>
              <w:rPr>
                <w:noProof/>
                <w:webHidden/>
              </w:rPr>
              <w:fldChar w:fldCharType="end"/>
            </w:r>
          </w:hyperlink>
        </w:p>
        <w:p w14:paraId="7D6A611A" w14:textId="2559C07A" w:rsidR="007C304C" w:rsidRDefault="007C304C">
          <w:pPr>
            <w:pStyle w:val="23"/>
            <w:rPr>
              <w:rFonts w:asciiTheme="minorHAnsi" w:hAnsiTheme="minorHAnsi" w:cstheme="minorBidi"/>
              <w:bCs w:val="0"/>
              <w:noProof/>
              <w:kern w:val="2"/>
              <w14:ligatures w14:val="standardContextual"/>
            </w:rPr>
          </w:pPr>
          <w:hyperlink w:anchor="_Toc202594084" w:history="1">
            <w:r w:rsidRPr="00307BAD">
              <w:rPr>
                <w:rStyle w:val="afd"/>
                <w:noProof/>
              </w:rPr>
              <w:t>2.1.5.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_Toc202594084 \h </w:instrText>
            </w:r>
            <w:r>
              <w:rPr>
                <w:noProof/>
                <w:webHidden/>
              </w:rPr>
            </w:r>
            <w:r>
              <w:rPr>
                <w:noProof/>
                <w:webHidden/>
              </w:rPr>
              <w:fldChar w:fldCharType="separate"/>
            </w:r>
            <w:r>
              <w:rPr>
                <w:noProof/>
                <w:webHidden/>
              </w:rPr>
              <w:t>84</w:t>
            </w:r>
            <w:r>
              <w:rPr>
                <w:noProof/>
                <w:webHidden/>
              </w:rPr>
              <w:fldChar w:fldCharType="end"/>
            </w:r>
          </w:hyperlink>
        </w:p>
        <w:p w14:paraId="751C227F" w14:textId="65B26999" w:rsidR="007C304C" w:rsidRDefault="007C304C">
          <w:pPr>
            <w:pStyle w:val="23"/>
            <w:rPr>
              <w:rFonts w:asciiTheme="minorHAnsi" w:hAnsiTheme="minorHAnsi" w:cstheme="minorBidi"/>
              <w:bCs w:val="0"/>
              <w:noProof/>
              <w:kern w:val="2"/>
              <w14:ligatures w14:val="standardContextual"/>
            </w:rPr>
          </w:pPr>
          <w:hyperlink w:anchor="_Toc202594085" w:history="1">
            <w:r w:rsidRPr="00307BAD">
              <w:rPr>
                <w:rStyle w:val="afd"/>
                <w:noProof/>
              </w:rPr>
              <w:t>2.1.6. 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_Toc202594085 \h </w:instrText>
            </w:r>
            <w:r>
              <w:rPr>
                <w:noProof/>
                <w:webHidden/>
              </w:rPr>
            </w:r>
            <w:r>
              <w:rPr>
                <w:noProof/>
                <w:webHidden/>
              </w:rPr>
              <w:fldChar w:fldCharType="separate"/>
            </w:r>
            <w:r>
              <w:rPr>
                <w:noProof/>
                <w:webHidden/>
              </w:rPr>
              <w:t>87</w:t>
            </w:r>
            <w:r>
              <w:rPr>
                <w:noProof/>
                <w:webHidden/>
              </w:rPr>
              <w:fldChar w:fldCharType="end"/>
            </w:r>
          </w:hyperlink>
        </w:p>
        <w:p w14:paraId="5364633D" w14:textId="305664DA" w:rsidR="007C304C" w:rsidRDefault="007C304C">
          <w:pPr>
            <w:pStyle w:val="23"/>
            <w:rPr>
              <w:rFonts w:asciiTheme="minorHAnsi" w:hAnsiTheme="minorHAnsi" w:cstheme="minorBidi"/>
              <w:bCs w:val="0"/>
              <w:noProof/>
              <w:kern w:val="2"/>
              <w14:ligatures w14:val="standardContextual"/>
            </w:rPr>
          </w:pPr>
          <w:hyperlink w:anchor="_Toc202594086" w:history="1">
            <w:r w:rsidRPr="00307BAD">
              <w:rPr>
                <w:rStyle w:val="afd"/>
                <w:noProof/>
              </w:rPr>
              <w:t>2.1.7. Балансы теплоносителя</w:t>
            </w:r>
            <w:r>
              <w:rPr>
                <w:noProof/>
                <w:webHidden/>
              </w:rPr>
              <w:tab/>
            </w:r>
            <w:r>
              <w:rPr>
                <w:noProof/>
                <w:webHidden/>
              </w:rPr>
              <w:fldChar w:fldCharType="begin"/>
            </w:r>
            <w:r>
              <w:rPr>
                <w:noProof/>
                <w:webHidden/>
              </w:rPr>
              <w:instrText xml:space="preserve"> PAGEREF _Toc202594086 \h </w:instrText>
            </w:r>
            <w:r>
              <w:rPr>
                <w:noProof/>
                <w:webHidden/>
              </w:rPr>
            </w:r>
            <w:r>
              <w:rPr>
                <w:noProof/>
                <w:webHidden/>
              </w:rPr>
              <w:fldChar w:fldCharType="separate"/>
            </w:r>
            <w:r>
              <w:rPr>
                <w:noProof/>
                <w:webHidden/>
              </w:rPr>
              <w:t>89</w:t>
            </w:r>
            <w:r>
              <w:rPr>
                <w:noProof/>
                <w:webHidden/>
              </w:rPr>
              <w:fldChar w:fldCharType="end"/>
            </w:r>
          </w:hyperlink>
        </w:p>
        <w:p w14:paraId="4D3FF3CD" w14:textId="14097F6D" w:rsidR="007C304C" w:rsidRDefault="007C304C">
          <w:pPr>
            <w:pStyle w:val="23"/>
            <w:rPr>
              <w:rFonts w:asciiTheme="minorHAnsi" w:hAnsiTheme="minorHAnsi" w:cstheme="minorBidi"/>
              <w:bCs w:val="0"/>
              <w:noProof/>
              <w:kern w:val="2"/>
              <w14:ligatures w14:val="standardContextual"/>
            </w:rPr>
          </w:pPr>
          <w:hyperlink w:anchor="_Toc202594087" w:history="1">
            <w:r w:rsidRPr="00307BAD">
              <w:rPr>
                <w:rStyle w:val="afd"/>
                <w:noProof/>
              </w:rPr>
              <w:t>2.1.8.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_Toc202594087 \h </w:instrText>
            </w:r>
            <w:r>
              <w:rPr>
                <w:noProof/>
                <w:webHidden/>
              </w:rPr>
            </w:r>
            <w:r>
              <w:rPr>
                <w:noProof/>
                <w:webHidden/>
              </w:rPr>
              <w:fldChar w:fldCharType="separate"/>
            </w:r>
            <w:r>
              <w:rPr>
                <w:noProof/>
                <w:webHidden/>
              </w:rPr>
              <w:t>91</w:t>
            </w:r>
            <w:r>
              <w:rPr>
                <w:noProof/>
                <w:webHidden/>
              </w:rPr>
              <w:fldChar w:fldCharType="end"/>
            </w:r>
          </w:hyperlink>
        </w:p>
        <w:p w14:paraId="2978D4BE" w14:textId="46658154" w:rsidR="007C304C" w:rsidRDefault="007C304C">
          <w:pPr>
            <w:pStyle w:val="23"/>
            <w:rPr>
              <w:rFonts w:asciiTheme="minorHAnsi" w:hAnsiTheme="minorHAnsi" w:cstheme="minorBidi"/>
              <w:bCs w:val="0"/>
              <w:noProof/>
              <w:kern w:val="2"/>
              <w14:ligatures w14:val="standardContextual"/>
            </w:rPr>
          </w:pPr>
          <w:hyperlink w:anchor="_Toc202594088" w:history="1">
            <w:r w:rsidRPr="00307BAD">
              <w:rPr>
                <w:rStyle w:val="afd"/>
                <w:noProof/>
              </w:rPr>
              <w:t>2.1.9. Надежность теплоснабжения</w:t>
            </w:r>
            <w:r>
              <w:rPr>
                <w:noProof/>
                <w:webHidden/>
              </w:rPr>
              <w:tab/>
            </w:r>
            <w:r>
              <w:rPr>
                <w:noProof/>
                <w:webHidden/>
              </w:rPr>
              <w:fldChar w:fldCharType="begin"/>
            </w:r>
            <w:r>
              <w:rPr>
                <w:noProof/>
                <w:webHidden/>
              </w:rPr>
              <w:instrText xml:space="preserve"> PAGEREF _Toc202594088 \h </w:instrText>
            </w:r>
            <w:r>
              <w:rPr>
                <w:noProof/>
                <w:webHidden/>
              </w:rPr>
            </w:r>
            <w:r>
              <w:rPr>
                <w:noProof/>
                <w:webHidden/>
              </w:rPr>
              <w:fldChar w:fldCharType="separate"/>
            </w:r>
            <w:r>
              <w:rPr>
                <w:noProof/>
                <w:webHidden/>
              </w:rPr>
              <w:t>94</w:t>
            </w:r>
            <w:r>
              <w:rPr>
                <w:noProof/>
                <w:webHidden/>
              </w:rPr>
              <w:fldChar w:fldCharType="end"/>
            </w:r>
          </w:hyperlink>
        </w:p>
        <w:p w14:paraId="1B864BA0" w14:textId="2F322A5F" w:rsidR="007C304C" w:rsidRDefault="007C304C">
          <w:pPr>
            <w:pStyle w:val="23"/>
            <w:rPr>
              <w:rFonts w:asciiTheme="minorHAnsi" w:hAnsiTheme="minorHAnsi" w:cstheme="minorBidi"/>
              <w:bCs w:val="0"/>
              <w:noProof/>
              <w:kern w:val="2"/>
              <w14:ligatures w14:val="standardContextual"/>
            </w:rPr>
          </w:pPr>
          <w:hyperlink w:anchor="_Toc202594089" w:history="1">
            <w:r w:rsidRPr="00307BAD">
              <w:rPr>
                <w:rStyle w:val="afd"/>
                <w:noProof/>
              </w:rPr>
              <w:t>2.1.10.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_Toc202594089 \h </w:instrText>
            </w:r>
            <w:r>
              <w:rPr>
                <w:noProof/>
                <w:webHidden/>
              </w:rPr>
            </w:r>
            <w:r>
              <w:rPr>
                <w:noProof/>
                <w:webHidden/>
              </w:rPr>
              <w:fldChar w:fldCharType="separate"/>
            </w:r>
            <w:r>
              <w:rPr>
                <w:noProof/>
                <w:webHidden/>
              </w:rPr>
              <w:t>97</w:t>
            </w:r>
            <w:r>
              <w:rPr>
                <w:noProof/>
                <w:webHidden/>
              </w:rPr>
              <w:fldChar w:fldCharType="end"/>
            </w:r>
          </w:hyperlink>
        </w:p>
        <w:p w14:paraId="0A10015C" w14:textId="61F9FBA6" w:rsidR="007C304C" w:rsidRDefault="007C304C">
          <w:pPr>
            <w:pStyle w:val="23"/>
            <w:rPr>
              <w:rFonts w:asciiTheme="minorHAnsi" w:hAnsiTheme="minorHAnsi" w:cstheme="minorBidi"/>
              <w:bCs w:val="0"/>
              <w:noProof/>
              <w:kern w:val="2"/>
              <w14:ligatures w14:val="standardContextual"/>
            </w:rPr>
          </w:pPr>
          <w:hyperlink w:anchor="_Toc202594090" w:history="1">
            <w:r w:rsidRPr="00307BAD">
              <w:rPr>
                <w:rStyle w:val="afd"/>
                <w:noProof/>
              </w:rPr>
              <w:t>2.1.11. Цены (тарифы) в сфере теплоснабжения</w:t>
            </w:r>
            <w:r>
              <w:rPr>
                <w:noProof/>
                <w:webHidden/>
              </w:rPr>
              <w:tab/>
            </w:r>
            <w:r>
              <w:rPr>
                <w:noProof/>
                <w:webHidden/>
              </w:rPr>
              <w:fldChar w:fldCharType="begin"/>
            </w:r>
            <w:r>
              <w:rPr>
                <w:noProof/>
                <w:webHidden/>
              </w:rPr>
              <w:instrText xml:space="preserve"> PAGEREF _Toc202594090 \h </w:instrText>
            </w:r>
            <w:r>
              <w:rPr>
                <w:noProof/>
                <w:webHidden/>
              </w:rPr>
            </w:r>
            <w:r>
              <w:rPr>
                <w:noProof/>
                <w:webHidden/>
              </w:rPr>
              <w:fldChar w:fldCharType="separate"/>
            </w:r>
            <w:r>
              <w:rPr>
                <w:noProof/>
                <w:webHidden/>
              </w:rPr>
              <w:t>99</w:t>
            </w:r>
            <w:r>
              <w:rPr>
                <w:noProof/>
                <w:webHidden/>
              </w:rPr>
              <w:fldChar w:fldCharType="end"/>
            </w:r>
          </w:hyperlink>
        </w:p>
        <w:p w14:paraId="2310DDCC" w14:textId="536231D1" w:rsidR="007C304C" w:rsidRDefault="007C304C">
          <w:pPr>
            <w:pStyle w:val="23"/>
            <w:rPr>
              <w:rFonts w:asciiTheme="minorHAnsi" w:hAnsiTheme="minorHAnsi" w:cstheme="minorBidi"/>
              <w:bCs w:val="0"/>
              <w:noProof/>
              <w:kern w:val="2"/>
              <w14:ligatures w14:val="standardContextual"/>
            </w:rPr>
          </w:pPr>
          <w:hyperlink w:anchor="_Toc202594091" w:history="1">
            <w:r w:rsidRPr="00307BAD">
              <w:rPr>
                <w:rStyle w:val="afd"/>
                <w:noProof/>
              </w:rPr>
              <w:t xml:space="preserve">2.1.12. Описание существующих технических и технологических проблем в системах теплоснабжения </w:t>
            </w:r>
            <w:r w:rsidRPr="00307BAD">
              <w:rPr>
                <w:rStyle w:val="afd"/>
                <w:rFonts w:eastAsia="Calibri"/>
                <w:noProof/>
              </w:rPr>
              <w:t>муниципального образования</w:t>
            </w:r>
            <w:r>
              <w:rPr>
                <w:noProof/>
                <w:webHidden/>
              </w:rPr>
              <w:tab/>
            </w:r>
            <w:r>
              <w:rPr>
                <w:noProof/>
                <w:webHidden/>
              </w:rPr>
              <w:fldChar w:fldCharType="begin"/>
            </w:r>
            <w:r>
              <w:rPr>
                <w:noProof/>
                <w:webHidden/>
              </w:rPr>
              <w:instrText xml:space="preserve"> PAGEREF _Toc202594091 \h </w:instrText>
            </w:r>
            <w:r>
              <w:rPr>
                <w:noProof/>
                <w:webHidden/>
              </w:rPr>
            </w:r>
            <w:r>
              <w:rPr>
                <w:noProof/>
                <w:webHidden/>
              </w:rPr>
              <w:fldChar w:fldCharType="separate"/>
            </w:r>
            <w:r>
              <w:rPr>
                <w:noProof/>
                <w:webHidden/>
              </w:rPr>
              <w:t>101</w:t>
            </w:r>
            <w:r>
              <w:rPr>
                <w:noProof/>
                <w:webHidden/>
              </w:rPr>
              <w:fldChar w:fldCharType="end"/>
            </w:r>
          </w:hyperlink>
        </w:p>
        <w:p w14:paraId="59199780" w14:textId="10782AE0" w:rsidR="007C304C" w:rsidRDefault="007C304C">
          <w:pPr>
            <w:pStyle w:val="23"/>
            <w:rPr>
              <w:rFonts w:asciiTheme="minorHAnsi" w:hAnsiTheme="minorHAnsi" w:cstheme="minorBidi"/>
              <w:bCs w:val="0"/>
              <w:noProof/>
              <w:kern w:val="2"/>
              <w14:ligatures w14:val="standardContextual"/>
            </w:rPr>
          </w:pPr>
          <w:hyperlink w:anchor="_Toc202594092" w:history="1">
            <w:r w:rsidRPr="00307BAD">
              <w:rPr>
                <w:rStyle w:val="afd"/>
                <w:noProof/>
              </w:rPr>
              <w:t>2.2.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_Toc202594092 \h </w:instrText>
            </w:r>
            <w:r>
              <w:rPr>
                <w:noProof/>
                <w:webHidden/>
              </w:rPr>
            </w:r>
            <w:r>
              <w:rPr>
                <w:noProof/>
                <w:webHidden/>
              </w:rPr>
              <w:fldChar w:fldCharType="separate"/>
            </w:r>
            <w:r>
              <w:rPr>
                <w:noProof/>
                <w:webHidden/>
              </w:rPr>
              <w:t>103</w:t>
            </w:r>
            <w:r>
              <w:rPr>
                <w:noProof/>
                <w:webHidden/>
              </w:rPr>
              <w:fldChar w:fldCharType="end"/>
            </w:r>
          </w:hyperlink>
        </w:p>
        <w:p w14:paraId="45D5F2C6" w14:textId="54D6A636" w:rsidR="007C304C" w:rsidRDefault="007C304C">
          <w:pPr>
            <w:pStyle w:val="23"/>
            <w:rPr>
              <w:rFonts w:asciiTheme="minorHAnsi" w:hAnsiTheme="minorHAnsi" w:cstheme="minorBidi"/>
              <w:bCs w:val="0"/>
              <w:noProof/>
              <w:kern w:val="2"/>
              <w14:ligatures w14:val="standardContextual"/>
            </w:rPr>
          </w:pPr>
          <w:hyperlink w:anchor="_Toc202594093" w:history="1">
            <w:r w:rsidRPr="00307BAD">
              <w:rPr>
                <w:rStyle w:val="afd"/>
                <w:noProof/>
              </w:rPr>
              <w:t>2.2.1.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_Toc202594093 \h </w:instrText>
            </w:r>
            <w:r>
              <w:rPr>
                <w:noProof/>
                <w:webHidden/>
              </w:rPr>
            </w:r>
            <w:r>
              <w:rPr>
                <w:noProof/>
                <w:webHidden/>
              </w:rPr>
              <w:fldChar w:fldCharType="separate"/>
            </w:r>
            <w:r>
              <w:rPr>
                <w:noProof/>
                <w:webHidden/>
              </w:rPr>
              <w:t>103</w:t>
            </w:r>
            <w:r>
              <w:rPr>
                <w:noProof/>
                <w:webHidden/>
              </w:rPr>
              <w:fldChar w:fldCharType="end"/>
            </w:r>
          </w:hyperlink>
        </w:p>
        <w:p w14:paraId="3BCF77A3" w14:textId="7D4E34E5" w:rsidR="007C304C" w:rsidRDefault="007C304C">
          <w:pPr>
            <w:pStyle w:val="23"/>
            <w:rPr>
              <w:rFonts w:asciiTheme="minorHAnsi" w:hAnsiTheme="minorHAnsi" w:cstheme="minorBidi"/>
              <w:bCs w:val="0"/>
              <w:noProof/>
              <w:kern w:val="2"/>
              <w14:ligatures w14:val="standardContextual"/>
            </w:rPr>
          </w:pPr>
          <w:hyperlink w:anchor="_Toc202594094" w:history="1">
            <w:r w:rsidRPr="00307BAD">
              <w:rPr>
                <w:rStyle w:val="afd"/>
                <w:noProof/>
              </w:rPr>
              <w:t>2.2.2.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Pr>
                <w:noProof/>
                <w:webHidden/>
              </w:rPr>
              <w:tab/>
            </w:r>
            <w:r>
              <w:rPr>
                <w:noProof/>
                <w:webHidden/>
              </w:rPr>
              <w:fldChar w:fldCharType="begin"/>
            </w:r>
            <w:r>
              <w:rPr>
                <w:noProof/>
                <w:webHidden/>
              </w:rPr>
              <w:instrText xml:space="preserve"> PAGEREF _Toc202594094 \h </w:instrText>
            </w:r>
            <w:r>
              <w:rPr>
                <w:noProof/>
                <w:webHidden/>
              </w:rPr>
            </w:r>
            <w:r>
              <w:rPr>
                <w:noProof/>
                <w:webHidden/>
              </w:rPr>
              <w:fldChar w:fldCharType="separate"/>
            </w:r>
            <w:r>
              <w:rPr>
                <w:noProof/>
                <w:webHidden/>
              </w:rPr>
              <w:t>104</w:t>
            </w:r>
            <w:r>
              <w:rPr>
                <w:noProof/>
                <w:webHidden/>
              </w:rPr>
              <w:fldChar w:fldCharType="end"/>
            </w:r>
          </w:hyperlink>
        </w:p>
        <w:p w14:paraId="212D7CA9" w14:textId="6CC3EDEF" w:rsidR="007C304C" w:rsidRDefault="007C304C">
          <w:pPr>
            <w:pStyle w:val="23"/>
            <w:rPr>
              <w:rFonts w:asciiTheme="minorHAnsi" w:hAnsiTheme="minorHAnsi" w:cstheme="minorBidi"/>
              <w:bCs w:val="0"/>
              <w:noProof/>
              <w:kern w:val="2"/>
              <w14:ligatures w14:val="standardContextual"/>
            </w:rPr>
          </w:pPr>
          <w:hyperlink w:anchor="_Toc202594095" w:history="1">
            <w:r w:rsidRPr="00307BAD">
              <w:rPr>
                <w:rStyle w:val="afd"/>
                <w:noProof/>
              </w:rPr>
              <w:t>2.2.3.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_Toc202594095 \h </w:instrText>
            </w:r>
            <w:r>
              <w:rPr>
                <w:noProof/>
                <w:webHidden/>
              </w:rPr>
            </w:r>
            <w:r>
              <w:rPr>
                <w:noProof/>
                <w:webHidden/>
              </w:rPr>
              <w:fldChar w:fldCharType="separate"/>
            </w:r>
            <w:r>
              <w:rPr>
                <w:noProof/>
                <w:webHidden/>
              </w:rPr>
              <w:t>105</w:t>
            </w:r>
            <w:r>
              <w:rPr>
                <w:noProof/>
                <w:webHidden/>
              </w:rPr>
              <w:fldChar w:fldCharType="end"/>
            </w:r>
          </w:hyperlink>
        </w:p>
        <w:p w14:paraId="69142E11" w14:textId="1944C43A" w:rsidR="007C304C" w:rsidRDefault="007C304C">
          <w:pPr>
            <w:pStyle w:val="23"/>
            <w:rPr>
              <w:rFonts w:asciiTheme="minorHAnsi" w:hAnsiTheme="minorHAnsi" w:cstheme="minorBidi"/>
              <w:bCs w:val="0"/>
              <w:noProof/>
              <w:kern w:val="2"/>
              <w14:ligatures w14:val="standardContextual"/>
            </w:rPr>
          </w:pPr>
          <w:hyperlink w:anchor="_Toc202594096" w:history="1">
            <w:r w:rsidRPr="00307BAD">
              <w:rPr>
                <w:rStyle w:val="afd"/>
                <w:noProof/>
              </w:rPr>
              <w:t>2.2.4.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_Toc202594096 \h </w:instrText>
            </w:r>
            <w:r>
              <w:rPr>
                <w:noProof/>
                <w:webHidden/>
              </w:rPr>
            </w:r>
            <w:r>
              <w:rPr>
                <w:noProof/>
                <w:webHidden/>
              </w:rPr>
              <w:fldChar w:fldCharType="separate"/>
            </w:r>
            <w:r>
              <w:rPr>
                <w:noProof/>
                <w:webHidden/>
              </w:rPr>
              <w:t>109</w:t>
            </w:r>
            <w:r>
              <w:rPr>
                <w:noProof/>
                <w:webHidden/>
              </w:rPr>
              <w:fldChar w:fldCharType="end"/>
            </w:r>
          </w:hyperlink>
        </w:p>
        <w:p w14:paraId="463837BD" w14:textId="78458F73" w:rsidR="007C304C" w:rsidRDefault="007C304C">
          <w:pPr>
            <w:pStyle w:val="23"/>
            <w:rPr>
              <w:rFonts w:asciiTheme="minorHAnsi" w:hAnsiTheme="minorHAnsi" w:cstheme="minorBidi"/>
              <w:bCs w:val="0"/>
              <w:noProof/>
              <w:kern w:val="2"/>
              <w14:ligatures w14:val="standardContextual"/>
            </w:rPr>
          </w:pPr>
          <w:hyperlink w:anchor="_Toc202594097" w:history="1">
            <w:r w:rsidRPr="00307BAD">
              <w:rPr>
                <w:rStyle w:val="afd"/>
                <w:noProof/>
              </w:rPr>
              <w:t>2.2.5.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_Toc202594097 \h </w:instrText>
            </w:r>
            <w:r>
              <w:rPr>
                <w:noProof/>
                <w:webHidden/>
              </w:rPr>
            </w:r>
            <w:r>
              <w:rPr>
                <w:noProof/>
                <w:webHidden/>
              </w:rPr>
              <w:fldChar w:fldCharType="separate"/>
            </w:r>
            <w:r>
              <w:rPr>
                <w:noProof/>
                <w:webHidden/>
              </w:rPr>
              <w:t>109</w:t>
            </w:r>
            <w:r>
              <w:rPr>
                <w:noProof/>
                <w:webHidden/>
              </w:rPr>
              <w:fldChar w:fldCharType="end"/>
            </w:r>
          </w:hyperlink>
        </w:p>
        <w:p w14:paraId="75BF2745" w14:textId="69238754" w:rsidR="007C304C" w:rsidRDefault="007C304C">
          <w:pPr>
            <w:pStyle w:val="23"/>
            <w:rPr>
              <w:rFonts w:asciiTheme="minorHAnsi" w:hAnsiTheme="minorHAnsi" w:cstheme="minorBidi"/>
              <w:bCs w:val="0"/>
              <w:noProof/>
              <w:kern w:val="2"/>
              <w14:ligatures w14:val="standardContextual"/>
            </w:rPr>
          </w:pPr>
          <w:hyperlink w:anchor="_Toc202594098" w:history="1">
            <w:r w:rsidRPr="00307BAD">
              <w:rPr>
                <w:rStyle w:val="afd"/>
                <w:rFonts w:eastAsia="ArialMT"/>
                <w:noProof/>
              </w:rPr>
              <w:t xml:space="preserve">2.3. </w:t>
            </w:r>
            <w:r w:rsidRPr="00307BAD">
              <w:rPr>
                <w:rStyle w:val="afd"/>
                <w:noProof/>
              </w:rPr>
              <w:t xml:space="preserve">Электронная модель системы теплоснабжения </w:t>
            </w:r>
            <w:r w:rsidRPr="00307BAD">
              <w:rPr>
                <w:rStyle w:val="afd"/>
                <w:noProof/>
                <w:shd w:val="clear" w:color="auto" w:fill="FFFFFF"/>
              </w:rPr>
              <w:t>муниципального образования</w:t>
            </w:r>
            <w:r>
              <w:rPr>
                <w:noProof/>
                <w:webHidden/>
              </w:rPr>
              <w:tab/>
            </w:r>
            <w:r>
              <w:rPr>
                <w:noProof/>
                <w:webHidden/>
              </w:rPr>
              <w:fldChar w:fldCharType="begin"/>
            </w:r>
            <w:r>
              <w:rPr>
                <w:noProof/>
                <w:webHidden/>
              </w:rPr>
              <w:instrText xml:space="preserve"> PAGEREF _Toc202594098 \h </w:instrText>
            </w:r>
            <w:r>
              <w:rPr>
                <w:noProof/>
                <w:webHidden/>
              </w:rPr>
            </w:r>
            <w:r>
              <w:rPr>
                <w:noProof/>
                <w:webHidden/>
              </w:rPr>
              <w:fldChar w:fldCharType="separate"/>
            </w:r>
            <w:r>
              <w:rPr>
                <w:noProof/>
                <w:webHidden/>
              </w:rPr>
              <w:t>113</w:t>
            </w:r>
            <w:r>
              <w:rPr>
                <w:noProof/>
                <w:webHidden/>
              </w:rPr>
              <w:fldChar w:fldCharType="end"/>
            </w:r>
          </w:hyperlink>
        </w:p>
        <w:p w14:paraId="41528B8F" w14:textId="3ECF5275" w:rsidR="007C304C" w:rsidRDefault="007C304C">
          <w:pPr>
            <w:pStyle w:val="23"/>
            <w:rPr>
              <w:rFonts w:asciiTheme="minorHAnsi" w:hAnsiTheme="minorHAnsi" w:cstheme="minorBidi"/>
              <w:bCs w:val="0"/>
              <w:noProof/>
              <w:kern w:val="2"/>
              <w14:ligatures w14:val="standardContextual"/>
            </w:rPr>
          </w:pPr>
          <w:hyperlink w:anchor="_Toc202594099" w:history="1">
            <w:r w:rsidRPr="00307BAD">
              <w:rPr>
                <w:rStyle w:val="afd"/>
                <w:noProof/>
              </w:rPr>
              <w:t>2.4. Перспективные балансы тепловой мощности источников тепловой энергии и тепловой нагрузки</w:t>
            </w:r>
            <w:r>
              <w:rPr>
                <w:noProof/>
                <w:webHidden/>
              </w:rPr>
              <w:tab/>
            </w:r>
            <w:r>
              <w:rPr>
                <w:noProof/>
                <w:webHidden/>
              </w:rPr>
              <w:fldChar w:fldCharType="begin"/>
            </w:r>
            <w:r>
              <w:rPr>
                <w:noProof/>
                <w:webHidden/>
              </w:rPr>
              <w:instrText xml:space="preserve"> PAGEREF _Toc202594099 \h </w:instrText>
            </w:r>
            <w:r>
              <w:rPr>
                <w:noProof/>
                <w:webHidden/>
              </w:rPr>
            </w:r>
            <w:r>
              <w:rPr>
                <w:noProof/>
                <w:webHidden/>
              </w:rPr>
              <w:fldChar w:fldCharType="separate"/>
            </w:r>
            <w:r>
              <w:rPr>
                <w:noProof/>
                <w:webHidden/>
              </w:rPr>
              <w:t>113</w:t>
            </w:r>
            <w:r>
              <w:rPr>
                <w:noProof/>
                <w:webHidden/>
              </w:rPr>
              <w:fldChar w:fldCharType="end"/>
            </w:r>
          </w:hyperlink>
        </w:p>
        <w:p w14:paraId="16C0D2C8" w14:textId="065A19A3" w:rsidR="007C304C" w:rsidRDefault="007C304C">
          <w:pPr>
            <w:pStyle w:val="23"/>
            <w:rPr>
              <w:rFonts w:asciiTheme="minorHAnsi" w:hAnsiTheme="minorHAnsi" w:cstheme="minorBidi"/>
              <w:bCs w:val="0"/>
              <w:noProof/>
              <w:kern w:val="2"/>
              <w14:ligatures w14:val="standardContextual"/>
            </w:rPr>
          </w:pPr>
          <w:hyperlink w:anchor="_Toc202594100" w:history="1">
            <w:r w:rsidRPr="00307BAD">
              <w:rPr>
                <w:rStyle w:val="afd"/>
                <w:noProof/>
              </w:rPr>
              <w:t>2.4.1.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_Toc202594100 \h </w:instrText>
            </w:r>
            <w:r>
              <w:rPr>
                <w:noProof/>
                <w:webHidden/>
              </w:rPr>
            </w:r>
            <w:r>
              <w:rPr>
                <w:noProof/>
                <w:webHidden/>
              </w:rPr>
              <w:fldChar w:fldCharType="separate"/>
            </w:r>
            <w:r>
              <w:rPr>
                <w:noProof/>
                <w:webHidden/>
              </w:rPr>
              <w:t>113</w:t>
            </w:r>
            <w:r>
              <w:rPr>
                <w:noProof/>
                <w:webHidden/>
              </w:rPr>
              <w:fldChar w:fldCharType="end"/>
            </w:r>
          </w:hyperlink>
        </w:p>
        <w:p w14:paraId="7E62F05C" w14:textId="209F8F9B" w:rsidR="007C304C" w:rsidRDefault="007C304C">
          <w:pPr>
            <w:pStyle w:val="23"/>
            <w:rPr>
              <w:rFonts w:asciiTheme="minorHAnsi" w:hAnsiTheme="minorHAnsi" w:cstheme="minorBidi"/>
              <w:bCs w:val="0"/>
              <w:noProof/>
              <w:kern w:val="2"/>
              <w14:ligatures w14:val="standardContextual"/>
            </w:rPr>
          </w:pPr>
          <w:hyperlink w:anchor="_Toc202594101" w:history="1">
            <w:r w:rsidRPr="00307BAD">
              <w:rPr>
                <w:rStyle w:val="afd"/>
                <w:noProof/>
              </w:rPr>
              <w:t>2.4.2.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Pr>
                <w:noProof/>
                <w:webHidden/>
              </w:rPr>
              <w:tab/>
            </w:r>
            <w:r>
              <w:rPr>
                <w:noProof/>
                <w:webHidden/>
              </w:rPr>
              <w:fldChar w:fldCharType="begin"/>
            </w:r>
            <w:r>
              <w:rPr>
                <w:noProof/>
                <w:webHidden/>
              </w:rPr>
              <w:instrText xml:space="preserve"> PAGEREF _Toc202594101 \h </w:instrText>
            </w:r>
            <w:r>
              <w:rPr>
                <w:noProof/>
                <w:webHidden/>
              </w:rPr>
            </w:r>
            <w:r>
              <w:rPr>
                <w:noProof/>
                <w:webHidden/>
              </w:rPr>
              <w:fldChar w:fldCharType="separate"/>
            </w:r>
            <w:r>
              <w:rPr>
                <w:noProof/>
                <w:webHidden/>
              </w:rPr>
              <w:t>114</w:t>
            </w:r>
            <w:r>
              <w:rPr>
                <w:noProof/>
                <w:webHidden/>
              </w:rPr>
              <w:fldChar w:fldCharType="end"/>
            </w:r>
          </w:hyperlink>
        </w:p>
        <w:p w14:paraId="34ABF1FC" w14:textId="6BC6BC92" w:rsidR="007C304C" w:rsidRDefault="007C304C">
          <w:pPr>
            <w:pStyle w:val="23"/>
            <w:rPr>
              <w:rFonts w:asciiTheme="minorHAnsi" w:hAnsiTheme="minorHAnsi" w:cstheme="minorBidi"/>
              <w:bCs w:val="0"/>
              <w:noProof/>
              <w:kern w:val="2"/>
              <w14:ligatures w14:val="standardContextual"/>
            </w:rPr>
          </w:pPr>
          <w:hyperlink w:anchor="_Toc202594102" w:history="1">
            <w:r w:rsidRPr="00307BAD">
              <w:rPr>
                <w:rStyle w:val="afd"/>
                <w:noProof/>
              </w:rPr>
              <w:t>2.4.3.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_Toc202594102 \h </w:instrText>
            </w:r>
            <w:r>
              <w:rPr>
                <w:noProof/>
                <w:webHidden/>
              </w:rPr>
            </w:r>
            <w:r>
              <w:rPr>
                <w:noProof/>
                <w:webHidden/>
              </w:rPr>
              <w:fldChar w:fldCharType="separate"/>
            </w:r>
            <w:r>
              <w:rPr>
                <w:noProof/>
                <w:webHidden/>
              </w:rPr>
              <w:t>114</w:t>
            </w:r>
            <w:r>
              <w:rPr>
                <w:noProof/>
                <w:webHidden/>
              </w:rPr>
              <w:fldChar w:fldCharType="end"/>
            </w:r>
          </w:hyperlink>
        </w:p>
        <w:p w14:paraId="436F0E10" w14:textId="3E3FE93E" w:rsidR="007C304C" w:rsidRDefault="007C304C">
          <w:pPr>
            <w:pStyle w:val="23"/>
            <w:rPr>
              <w:rFonts w:asciiTheme="minorHAnsi" w:hAnsiTheme="minorHAnsi" w:cstheme="minorBidi"/>
              <w:bCs w:val="0"/>
              <w:noProof/>
              <w:kern w:val="2"/>
              <w14:ligatures w14:val="standardContextual"/>
            </w:rPr>
          </w:pPr>
          <w:hyperlink w:anchor="_Toc202594103" w:history="1">
            <w:r w:rsidRPr="00307BAD">
              <w:rPr>
                <w:rStyle w:val="afd"/>
                <w:noProof/>
              </w:rPr>
              <w:t xml:space="preserve">2.5. Мастер-план развития систем теплоснабжения </w:t>
            </w:r>
            <w:r w:rsidRPr="00307BAD">
              <w:rPr>
                <w:rStyle w:val="afd"/>
                <w:noProof/>
                <w:shd w:val="clear" w:color="auto" w:fill="FFFFFF"/>
              </w:rPr>
              <w:t>муниципального образования</w:t>
            </w:r>
            <w:r>
              <w:rPr>
                <w:noProof/>
                <w:webHidden/>
              </w:rPr>
              <w:tab/>
            </w:r>
            <w:r>
              <w:rPr>
                <w:noProof/>
                <w:webHidden/>
              </w:rPr>
              <w:fldChar w:fldCharType="begin"/>
            </w:r>
            <w:r>
              <w:rPr>
                <w:noProof/>
                <w:webHidden/>
              </w:rPr>
              <w:instrText xml:space="preserve"> PAGEREF _Toc202594103 \h </w:instrText>
            </w:r>
            <w:r>
              <w:rPr>
                <w:noProof/>
                <w:webHidden/>
              </w:rPr>
            </w:r>
            <w:r>
              <w:rPr>
                <w:noProof/>
                <w:webHidden/>
              </w:rPr>
              <w:fldChar w:fldCharType="separate"/>
            </w:r>
            <w:r>
              <w:rPr>
                <w:noProof/>
                <w:webHidden/>
              </w:rPr>
              <w:t>114</w:t>
            </w:r>
            <w:r>
              <w:rPr>
                <w:noProof/>
                <w:webHidden/>
              </w:rPr>
              <w:fldChar w:fldCharType="end"/>
            </w:r>
          </w:hyperlink>
        </w:p>
        <w:p w14:paraId="167B5A86" w14:textId="1F9CFE62" w:rsidR="007C304C" w:rsidRDefault="007C304C">
          <w:pPr>
            <w:pStyle w:val="23"/>
            <w:rPr>
              <w:rFonts w:asciiTheme="minorHAnsi" w:hAnsiTheme="minorHAnsi" w:cstheme="minorBidi"/>
              <w:bCs w:val="0"/>
              <w:noProof/>
              <w:kern w:val="2"/>
              <w14:ligatures w14:val="standardContextual"/>
            </w:rPr>
          </w:pPr>
          <w:hyperlink w:anchor="_Toc202594104" w:history="1">
            <w:r w:rsidRPr="00307BAD">
              <w:rPr>
                <w:rStyle w:val="afd"/>
                <w:noProof/>
              </w:rPr>
              <w:t xml:space="preserve">2.5.1. Описание вариантов (не менее двух) перспективного развития систем теплоснабжения </w:t>
            </w:r>
            <w:r w:rsidRPr="00307BAD">
              <w:rPr>
                <w:rStyle w:val="afd"/>
                <w:noProof/>
                <w:shd w:val="clear" w:color="auto" w:fill="FFFFFF"/>
              </w:rPr>
              <w:t xml:space="preserve">муниципального образования </w:t>
            </w:r>
            <w:r w:rsidRPr="00307BAD">
              <w:rPr>
                <w:rStyle w:val="afd"/>
                <w:noProof/>
              </w:rPr>
              <w:t>(в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fldChar w:fldCharType="begin"/>
            </w:r>
            <w:r>
              <w:rPr>
                <w:noProof/>
                <w:webHidden/>
              </w:rPr>
              <w:instrText xml:space="preserve"> PAGEREF _Toc202594104 \h </w:instrText>
            </w:r>
            <w:r>
              <w:rPr>
                <w:noProof/>
                <w:webHidden/>
              </w:rPr>
            </w:r>
            <w:r>
              <w:rPr>
                <w:noProof/>
                <w:webHidden/>
              </w:rPr>
              <w:fldChar w:fldCharType="separate"/>
            </w:r>
            <w:r>
              <w:rPr>
                <w:noProof/>
                <w:webHidden/>
              </w:rPr>
              <w:t>114</w:t>
            </w:r>
            <w:r>
              <w:rPr>
                <w:noProof/>
                <w:webHidden/>
              </w:rPr>
              <w:fldChar w:fldCharType="end"/>
            </w:r>
          </w:hyperlink>
        </w:p>
        <w:p w14:paraId="154C90F0" w14:textId="4571DCE8" w:rsidR="007C304C" w:rsidRDefault="007C304C">
          <w:pPr>
            <w:pStyle w:val="23"/>
            <w:rPr>
              <w:rFonts w:asciiTheme="minorHAnsi" w:hAnsiTheme="minorHAnsi" w:cstheme="minorBidi"/>
              <w:bCs w:val="0"/>
              <w:noProof/>
              <w:kern w:val="2"/>
              <w14:ligatures w14:val="standardContextual"/>
            </w:rPr>
          </w:pPr>
          <w:hyperlink w:anchor="_Toc202594105" w:history="1">
            <w:r w:rsidRPr="00307BAD">
              <w:rPr>
                <w:rStyle w:val="afd"/>
                <w:noProof/>
              </w:rPr>
              <w:t>2.5.2. Технико-экономическое сравнение вариантов перспективного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_Toc202594105 \h </w:instrText>
            </w:r>
            <w:r>
              <w:rPr>
                <w:noProof/>
                <w:webHidden/>
              </w:rPr>
            </w:r>
            <w:r>
              <w:rPr>
                <w:noProof/>
                <w:webHidden/>
              </w:rPr>
              <w:fldChar w:fldCharType="separate"/>
            </w:r>
            <w:r>
              <w:rPr>
                <w:noProof/>
                <w:webHidden/>
              </w:rPr>
              <w:t>115</w:t>
            </w:r>
            <w:r>
              <w:rPr>
                <w:noProof/>
                <w:webHidden/>
              </w:rPr>
              <w:fldChar w:fldCharType="end"/>
            </w:r>
          </w:hyperlink>
        </w:p>
        <w:p w14:paraId="3560FAE4" w14:textId="446D5269" w:rsidR="007C304C" w:rsidRDefault="007C304C">
          <w:pPr>
            <w:pStyle w:val="23"/>
            <w:rPr>
              <w:rFonts w:asciiTheme="minorHAnsi" w:hAnsiTheme="minorHAnsi" w:cstheme="minorBidi"/>
              <w:bCs w:val="0"/>
              <w:noProof/>
              <w:kern w:val="2"/>
              <w14:ligatures w14:val="standardContextual"/>
            </w:rPr>
          </w:pPr>
          <w:hyperlink w:anchor="_Toc202594106" w:history="1">
            <w:r w:rsidRPr="00307BAD">
              <w:rPr>
                <w:rStyle w:val="afd"/>
                <w:noProof/>
              </w:rPr>
              <w:t xml:space="preserve">2.5.3. Обоснование выбора приоритетного варианта перспективного развития систем теплоснабжения </w:t>
            </w:r>
            <w:r w:rsidRPr="00307BAD">
              <w:rPr>
                <w:rStyle w:val="afd"/>
                <w:noProof/>
                <w:shd w:val="clear" w:color="auto" w:fill="FFFFFF"/>
              </w:rPr>
              <w:t xml:space="preserve">муниципального образования </w:t>
            </w:r>
            <w:r w:rsidRPr="00307BAD">
              <w:rPr>
                <w:rStyle w:val="afd"/>
                <w:noProof/>
              </w:rPr>
              <w:t>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_Toc202594106 \h </w:instrText>
            </w:r>
            <w:r>
              <w:rPr>
                <w:noProof/>
                <w:webHidden/>
              </w:rPr>
            </w:r>
            <w:r>
              <w:rPr>
                <w:noProof/>
                <w:webHidden/>
              </w:rPr>
              <w:fldChar w:fldCharType="separate"/>
            </w:r>
            <w:r>
              <w:rPr>
                <w:noProof/>
                <w:webHidden/>
              </w:rPr>
              <w:t>115</w:t>
            </w:r>
            <w:r>
              <w:rPr>
                <w:noProof/>
                <w:webHidden/>
              </w:rPr>
              <w:fldChar w:fldCharType="end"/>
            </w:r>
          </w:hyperlink>
        </w:p>
        <w:p w14:paraId="6485BD0A" w14:textId="50EF6E43" w:rsidR="007C304C" w:rsidRDefault="007C304C">
          <w:pPr>
            <w:pStyle w:val="23"/>
            <w:rPr>
              <w:rFonts w:asciiTheme="minorHAnsi" w:hAnsiTheme="minorHAnsi" w:cstheme="minorBidi"/>
              <w:bCs w:val="0"/>
              <w:noProof/>
              <w:kern w:val="2"/>
              <w14:ligatures w14:val="standardContextual"/>
            </w:rPr>
          </w:pPr>
          <w:hyperlink w:anchor="_Toc202594107" w:history="1">
            <w:r w:rsidRPr="00307BAD">
              <w:rPr>
                <w:rStyle w:val="afd"/>
                <w:noProof/>
              </w:rPr>
              <w:t>2.6.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_Toc202594107 \h </w:instrText>
            </w:r>
            <w:r>
              <w:rPr>
                <w:noProof/>
                <w:webHidden/>
              </w:rPr>
            </w:r>
            <w:r>
              <w:rPr>
                <w:noProof/>
                <w:webHidden/>
              </w:rPr>
              <w:fldChar w:fldCharType="separate"/>
            </w:r>
            <w:r>
              <w:rPr>
                <w:noProof/>
                <w:webHidden/>
              </w:rPr>
              <w:t>116</w:t>
            </w:r>
            <w:r>
              <w:rPr>
                <w:noProof/>
                <w:webHidden/>
              </w:rPr>
              <w:fldChar w:fldCharType="end"/>
            </w:r>
          </w:hyperlink>
        </w:p>
        <w:p w14:paraId="79B21C05" w14:textId="38CF1B23" w:rsidR="007C304C" w:rsidRDefault="007C304C">
          <w:pPr>
            <w:pStyle w:val="23"/>
            <w:rPr>
              <w:rFonts w:asciiTheme="minorHAnsi" w:hAnsiTheme="minorHAnsi" w:cstheme="minorBidi"/>
              <w:bCs w:val="0"/>
              <w:noProof/>
              <w:kern w:val="2"/>
              <w14:ligatures w14:val="standardContextual"/>
            </w:rPr>
          </w:pPr>
          <w:hyperlink w:anchor="_Toc202594108" w:history="1">
            <w:r w:rsidRPr="00307BAD">
              <w:rPr>
                <w:rStyle w:val="afd"/>
                <w:noProof/>
              </w:rPr>
              <w:t>2.6.1. Расчетная величина нормативных потерь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_Toc202594108 \h </w:instrText>
            </w:r>
            <w:r>
              <w:rPr>
                <w:noProof/>
                <w:webHidden/>
              </w:rPr>
            </w:r>
            <w:r>
              <w:rPr>
                <w:noProof/>
                <w:webHidden/>
              </w:rPr>
              <w:fldChar w:fldCharType="separate"/>
            </w:r>
            <w:r>
              <w:rPr>
                <w:noProof/>
                <w:webHidden/>
              </w:rPr>
              <w:t>116</w:t>
            </w:r>
            <w:r>
              <w:rPr>
                <w:noProof/>
                <w:webHidden/>
              </w:rPr>
              <w:fldChar w:fldCharType="end"/>
            </w:r>
          </w:hyperlink>
        </w:p>
        <w:p w14:paraId="40E9E187" w14:textId="444F0119" w:rsidR="007C304C" w:rsidRDefault="007C304C">
          <w:pPr>
            <w:pStyle w:val="23"/>
            <w:rPr>
              <w:rFonts w:asciiTheme="minorHAnsi" w:hAnsiTheme="minorHAnsi" w:cstheme="minorBidi"/>
              <w:bCs w:val="0"/>
              <w:noProof/>
              <w:kern w:val="2"/>
              <w14:ligatures w14:val="standardContextual"/>
            </w:rPr>
          </w:pPr>
          <w:hyperlink w:anchor="_Toc202594109" w:history="1">
            <w:r w:rsidRPr="00307BAD">
              <w:rPr>
                <w:rStyle w:val="afd"/>
                <w:noProof/>
              </w:rPr>
              <w:t>2.6.2.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_Toc202594109 \h </w:instrText>
            </w:r>
            <w:r>
              <w:rPr>
                <w:noProof/>
                <w:webHidden/>
              </w:rPr>
            </w:r>
            <w:r>
              <w:rPr>
                <w:noProof/>
                <w:webHidden/>
              </w:rPr>
              <w:fldChar w:fldCharType="separate"/>
            </w:r>
            <w:r>
              <w:rPr>
                <w:noProof/>
                <w:webHidden/>
              </w:rPr>
              <w:t>116</w:t>
            </w:r>
            <w:r>
              <w:rPr>
                <w:noProof/>
                <w:webHidden/>
              </w:rPr>
              <w:fldChar w:fldCharType="end"/>
            </w:r>
          </w:hyperlink>
        </w:p>
        <w:p w14:paraId="677DDFAB" w14:textId="1B3BB408" w:rsidR="007C304C" w:rsidRDefault="007C304C">
          <w:pPr>
            <w:pStyle w:val="23"/>
            <w:rPr>
              <w:rFonts w:asciiTheme="minorHAnsi" w:hAnsiTheme="minorHAnsi" w:cstheme="minorBidi"/>
              <w:bCs w:val="0"/>
              <w:noProof/>
              <w:kern w:val="2"/>
              <w14:ligatures w14:val="standardContextual"/>
            </w:rPr>
          </w:pPr>
          <w:hyperlink w:anchor="_Toc202594110" w:history="1">
            <w:r w:rsidRPr="00307BAD">
              <w:rPr>
                <w:rStyle w:val="afd"/>
                <w:noProof/>
              </w:rPr>
              <w:t>2.6.3. Сведения о наличии баков-аккумуляторов</w:t>
            </w:r>
            <w:r>
              <w:rPr>
                <w:noProof/>
                <w:webHidden/>
              </w:rPr>
              <w:tab/>
            </w:r>
            <w:r>
              <w:rPr>
                <w:noProof/>
                <w:webHidden/>
              </w:rPr>
              <w:fldChar w:fldCharType="begin"/>
            </w:r>
            <w:r>
              <w:rPr>
                <w:noProof/>
                <w:webHidden/>
              </w:rPr>
              <w:instrText xml:space="preserve"> PAGEREF _Toc202594110 \h </w:instrText>
            </w:r>
            <w:r>
              <w:rPr>
                <w:noProof/>
                <w:webHidden/>
              </w:rPr>
            </w:r>
            <w:r>
              <w:rPr>
                <w:noProof/>
                <w:webHidden/>
              </w:rPr>
              <w:fldChar w:fldCharType="separate"/>
            </w:r>
            <w:r>
              <w:rPr>
                <w:noProof/>
                <w:webHidden/>
              </w:rPr>
              <w:t>116</w:t>
            </w:r>
            <w:r>
              <w:rPr>
                <w:noProof/>
                <w:webHidden/>
              </w:rPr>
              <w:fldChar w:fldCharType="end"/>
            </w:r>
          </w:hyperlink>
        </w:p>
        <w:p w14:paraId="62FA84FA" w14:textId="410AA388" w:rsidR="007C304C" w:rsidRDefault="007C304C">
          <w:pPr>
            <w:pStyle w:val="23"/>
            <w:rPr>
              <w:rFonts w:asciiTheme="minorHAnsi" w:hAnsiTheme="minorHAnsi" w:cstheme="minorBidi"/>
              <w:bCs w:val="0"/>
              <w:noProof/>
              <w:kern w:val="2"/>
              <w14:ligatures w14:val="standardContextual"/>
            </w:rPr>
          </w:pPr>
          <w:hyperlink w:anchor="_Toc202594111" w:history="1">
            <w:r w:rsidRPr="00307BAD">
              <w:rPr>
                <w:rStyle w:val="afd"/>
                <w:noProof/>
              </w:rPr>
              <w:t>2.6.4.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_Toc202594111 \h </w:instrText>
            </w:r>
            <w:r>
              <w:rPr>
                <w:noProof/>
                <w:webHidden/>
              </w:rPr>
            </w:r>
            <w:r>
              <w:rPr>
                <w:noProof/>
                <w:webHidden/>
              </w:rPr>
              <w:fldChar w:fldCharType="separate"/>
            </w:r>
            <w:r>
              <w:rPr>
                <w:noProof/>
                <w:webHidden/>
              </w:rPr>
              <w:t>116</w:t>
            </w:r>
            <w:r>
              <w:rPr>
                <w:noProof/>
                <w:webHidden/>
              </w:rPr>
              <w:fldChar w:fldCharType="end"/>
            </w:r>
          </w:hyperlink>
        </w:p>
        <w:p w14:paraId="3FCC4D34" w14:textId="6EC69F1B" w:rsidR="007C304C" w:rsidRDefault="007C304C">
          <w:pPr>
            <w:pStyle w:val="23"/>
            <w:rPr>
              <w:rFonts w:asciiTheme="minorHAnsi" w:hAnsiTheme="minorHAnsi" w:cstheme="minorBidi"/>
              <w:bCs w:val="0"/>
              <w:noProof/>
              <w:kern w:val="2"/>
              <w14:ligatures w14:val="standardContextual"/>
            </w:rPr>
          </w:pPr>
          <w:hyperlink w:anchor="_Toc202594112" w:history="1">
            <w:r w:rsidRPr="00307BAD">
              <w:rPr>
                <w:rStyle w:val="afd"/>
                <w:noProof/>
                <w:shd w:val="clear" w:color="auto" w:fill="FFFFFF"/>
              </w:rPr>
              <w:t>2.6.5.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_Toc202594112 \h </w:instrText>
            </w:r>
            <w:r>
              <w:rPr>
                <w:noProof/>
                <w:webHidden/>
              </w:rPr>
            </w:r>
            <w:r>
              <w:rPr>
                <w:noProof/>
                <w:webHidden/>
              </w:rPr>
              <w:fldChar w:fldCharType="separate"/>
            </w:r>
            <w:r>
              <w:rPr>
                <w:noProof/>
                <w:webHidden/>
              </w:rPr>
              <w:t>117</w:t>
            </w:r>
            <w:r>
              <w:rPr>
                <w:noProof/>
                <w:webHidden/>
              </w:rPr>
              <w:fldChar w:fldCharType="end"/>
            </w:r>
          </w:hyperlink>
        </w:p>
        <w:p w14:paraId="1BBA8A53" w14:textId="354E43FF" w:rsidR="007C304C" w:rsidRDefault="007C304C">
          <w:pPr>
            <w:pStyle w:val="23"/>
            <w:rPr>
              <w:rFonts w:asciiTheme="minorHAnsi" w:hAnsiTheme="minorHAnsi" w:cstheme="minorBidi"/>
              <w:bCs w:val="0"/>
              <w:noProof/>
              <w:kern w:val="2"/>
              <w14:ligatures w14:val="standardContextual"/>
            </w:rPr>
          </w:pPr>
          <w:hyperlink w:anchor="_Toc202594113" w:history="1">
            <w:r w:rsidRPr="00307BAD">
              <w:rPr>
                <w:rStyle w:val="afd"/>
                <w:noProof/>
              </w:rPr>
              <w:t>2.7. Предложения по строительству, реконструкции 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_Toc202594113 \h </w:instrText>
            </w:r>
            <w:r>
              <w:rPr>
                <w:noProof/>
                <w:webHidden/>
              </w:rPr>
            </w:r>
            <w:r>
              <w:rPr>
                <w:noProof/>
                <w:webHidden/>
              </w:rPr>
              <w:fldChar w:fldCharType="separate"/>
            </w:r>
            <w:r>
              <w:rPr>
                <w:noProof/>
                <w:webHidden/>
              </w:rPr>
              <w:t>117</w:t>
            </w:r>
            <w:r>
              <w:rPr>
                <w:noProof/>
                <w:webHidden/>
              </w:rPr>
              <w:fldChar w:fldCharType="end"/>
            </w:r>
          </w:hyperlink>
        </w:p>
        <w:p w14:paraId="5E596219" w14:textId="2BBF957E" w:rsidR="007C304C" w:rsidRDefault="007C304C">
          <w:pPr>
            <w:pStyle w:val="23"/>
            <w:rPr>
              <w:rFonts w:asciiTheme="minorHAnsi" w:hAnsiTheme="minorHAnsi" w:cstheme="minorBidi"/>
              <w:bCs w:val="0"/>
              <w:noProof/>
              <w:kern w:val="2"/>
              <w14:ligatures w14:val="standardContextual"/>
            </w:rPr>
          </w:pPr>
          <w:hyperlink w:anchor="_Toc202594114" w:history="1">
            <w:r w:rsidRPr="00307BAD">
              <w:rPr>
                <w:rStyle w:val="afd"/>
                <w:noProof/>
              </w:rPr>
              <w:t>2.7.1.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_Toc202594114 \h </w:instrText>
            </w:r>
            <w:r>
              <w:rPr>
                <w:noProof/>
                <w:webHidden/>
              </w:rPr>
            </w:r>
            <w:r>
              <w:rPr>
                <w:noProof/>
                <w:webHidden/>
              </w:rPr>
              <w:fldChar w:fldCharType="separate"/>
            </w:r>
            <w:r>
              <w:rPr>
                <w:noProof/>
                <w:webHidden/>
              </w:rPr>
              <w:t>118</w:t>
            </w:r>
            <w:r>
              <w:rPr>
                <w:noProof/>
                <w:webHidden/>
              </w:rPr>
              <w:fldChar w:fldCharType="end"/>
            </w:r>
          </w:hyperlink>
        </w:p>
        <w:p w14:paraId="26155205" w14:textId="1CAA14F3" w:rsidR="007C304C" w:rsidRDefault="007C304C">
          <w:pPr>
            <w:pStyle w:val="23"/>
            <w:rPr>
              <w:rFonts w:asciiTheme="minorHAnsi" w:hAnsiTheme="minorHAnsi" w:cstheme="minorBidi"/>
              <w:bCs w:val="0"/>
              <w:noProof/>
              <w:kern w:val="2"/>
              <w14:ligatures w14:val="standardContextual"/>
            </w:rPr>
          </w:pPr>
          <w:hyperlink w:anchor="_Toc202594115" w:history="1">
            <w:r w:rsidRPr="00307BAD">
              <w:rPr>
                <w:rStyle w:val="afd"/>
                <w:noProof/>
              </w:rPr>
              <w:t>2.7.2.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объектом,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_Toc202594115 \h </w:instrText>
            </w:r>
            <w:r>
              <w:rPr>
                <w:noProof/>
                <w:webHidden/>
              </w:rPr>
            </w:r>
            <w:r>
              <w:rPr>
                <w:noProof/>
                <w:webHidden/>
              </w:rPr>
              <w:fldChar w:fldCharType="separate"/>
            </w:r>
            <w:r>
              <w:rPr>
                <w:noProof/>
                <w:webHidden/>
              </w:rPr>
              <w:t>120</w:t>
            </w:r>
            <w:r>
              <w:rPr>
                <w:noProof/>
                <w:webHidden/>
              </w:rPr>
              <w:fldChar w:fldCharType="end"/>
            </w:r>
          </w:hyperlink>
        </w:p>
        <w:p w14:paraId="1AF843BD" w14:textId="44F336E8" w:rsidR="007C304C" w:rsidRDefault="007C304C">
          <w:pPr>
            <w:pStyle w:val="23"/>
            <w:rPr>
              <w:rFonts w:asciiTheme="minorHAnsi" w:hAnsiTheme="minorHAnsi" w:cstheme="minorBidi"/>
              <w:bCs w:val="0"/>
              <w:noProof/>
              <w:kern w:val="2"/>
              <w14:ligatures w14:val="standardContextual"/>
            </w:rPr>
          </w:pPr>
          <w:hyperlink w:anchor="_Toc202594116" w:history="1">
            <w:r w:rsidRPr="00307BAD">
              <w:rPr>
                <w:rStyle w:val="afd"/>
                <w:noProof/>
              </w:rPr>
              <w:t>2.7.3.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_Toc202594116 \h </w:instrText>
            </w:r>
            <w:r>
              <w:rPr>
                <w:noProof/>
                <w:webHidden/>
              </w:rPr>
            </w:r>
            <w:r>
              <w:rPr>
                <w:noProof/>
                <w:webHidden/>
              </w:rPr>
              <w:fldChar w:fldCharType="separate"/>
            </w:r>
            <w:r>
              <w:rPr>
                <w:noProof/>
                <w:webHidden/>
              </w:rPr>
              <w:t>121</w:t>
            </w:r>
            <w:r>
              <w:rPr>
                <w:noProof/>
                <w:webHidden/>
              </w:rPr>
              <w:fldChar w:fldCharType="end"/>
            </w:r>
          </w:hyperlink>
        </w:p>
        <w:p w14:paraId="414B6CCC" w14:textId="074C5275" w:rsidR="007C304C" w:rsidRDefault="007C304C">
          <w:pPr>
            <w:pStyle w:val="23"/>
            <w:rPr>
              <w:rFonts w:asciiTheme="minorHAnsi" w:hAnsiTheme="minorHAnsi" w:cstheme="minorBidi"/>
              <w:bCs w:val="0"/>
              <w:noProof/>
              <w:kern w:val="2"/>
              <w14:ligatures w14:val="standardContextual"/>
            </w:rPr>
          </w:pPr>
          <w:hyperlink w:anchor="_Toc202594117" w:history="1">
            <w:r w:rsidRPr="00307BAD">
              <w:rPr>
                <w:rStyle w:val="afd"/>
                <w:noProof/>
              </w:rPr>
              <w:t>2.7.4.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и котельных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_Toc202594117 \h </w:instrText>
            </w:r>
            <w:r>
              <w:rPr>
                <w:noProof/>
                <w:webHidden/>
              </w:rPr>
            </w:r>
            <w:r>
              <w:rPr>
                <w:noProof/>
                <w:webHidden/>
              </w:rPr>
              <w:fldChar w:fldCharType="separate"/>
            </w:r>
            <w:r>
              <w:rPr>
                <w:noProof/>
                <w:webHidden/>
              </w:rPr>
              <w:t>121</w:t>
            </w:r>
            <w:r>
              <w:rPr>
                <w:noProof/>
                <w:webHidden/>
              </w:rPr>
              <w:fldChar w:fldCharType="end"/>
            </w:r>
          </w:hyperlink>
        </w:p>
        <w:p w14:paraId="05999E5D" w14:textId="32B407E0" w:rsidR="007C304C" w:rsidRDefault="007C304C">
          <w:pPr>
            <w:pStyle w:val="23"/>
            <w:rPr>
              <w:rFonts w:asciiTheme="minorHAnsi" w:hAnsiTheme="minorHAnsi" w:cstheme="minorBidi"/>
              <w:bCs w:val="0"/>
              <w:noProof/>
              <w:kern w:val="2"/>
              <w14:ligatures w14:val="standardContextual"/>
            </w:rPr>
          </w:pPr>
          <w:hyperlink w:anchor="_Toc202594118" w:history="1">
            <w:r w:rsidRPr="00307BAD">
              <w:rPr>
                <w:rStyle w:val="afd"/>
                <w:noProof/>
              </w:rPr>
              <w:t>2.7.5.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_Toc202594118 \h </w:instrText>
            </w:r>
            <w:r>
              <w:rPr>
                <w:noProof/>
                <w:webHidden/>
              </w:rPr>
            </w:r>
            <w:r>
              <w:rPr>
                <w:noProof/>
                <w:webHidden/>
              </w:rPr>
              <w:fldChar w:fldCharType="separate"/>
            </w:r>
            <w:r>
              <w:rPr>
                <w:noProof/>
                <w:webHidden/>
              </w:rPr>
              <w:t>121</w:t>
            </w:r>
            <w:r>
              <w:rPr>
                <w:noProof/>
                <w:webHidden/>
              </w:rPr>
              <w:fldChar w:fldCharType="end"/>
            </w:r>
          </w:hyperlink>
        </w:p>
        <w:p w14:paraId="715CF780" w14:textId="4E5304EE" w:rsidR="007C304C" w:rsidRDefault="007C304C">
          <w:pPr>
            <w:pStyle w:val="23"/>
            <w:rPr>
              <w:rFonts w:asciiTheme="minorHAnsi" w:hAnsiTheme="minorHAnsi" w:cstheme="minorBidi"/>
              <w:bCs w:val="0"/>
              <w:noProof/>
              <w:kern w:val="2"/>
              <w14:ligatures w14:val="standardContextual"/>
            </w:rPr>
          </w:pPr>
          <w:hyperlink w:anchor="_Toc202594119" w:history="1">
            <w:r w:rsidRPr="00307BAD">
              <w:rPr>
                <w:rStyle w:val="afd"/>
                <w:noProof/>
              </w:rPr>
              <w:t>2.7.6.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_Toc202594119 \h </w:instrText>
            </w:r>
            <w:r>
              <w:rPr>
                <w:noProof/>
                <w:webHidden/>
              </w:rPr>
            </w:r>
            <w:r>
              <w:rPr>
                <w:noProof/>
                <w:webHidden/>
              </w:rPr>
              <w:fldChar w:fldCharType="separate"/>
            </w:r>
            <w:r>
              <w:rPr>
                <w:noProof/>
                <w:webHidden/>
              </w:rPr>
              <w:t>121</w:t>
            </w:r>
            <w:r>
              <w:rPr>
                <w:noProof/>
                <w:webHidden/>
              </w:rPr>
              <w:fldChar w:fldCharType="end"/>
            </w:r>
          </w:hyperlink>
        </w:p>
        <w:p w14:paraId="168FDFAA" w14:textId="764F9E2C" w:rsidR="007C304C" w:rsidRDefault="007C304C">
          <w:pPr>
            <w:pStyle w:val="23"/>
            <w:rPr>
              <w:rFonts w:asciiTheme="minorHAnsi" w:hAnsiTheme="minorHAnsi" w:cstheme="minorBidi"/>
              <w:bCs w:val="0"/>
              <w:noProof/>
              <w:kern w:val="2"/>
              <w14:ligatures w14:val="standardContextual"/>
            </w:rPr>
          </w:pPr>
          <w:hyperlink w:anchor="_Toc202594120" w:history="1">
            <w:r w:rsidRPr="00307BAD">
              <w:rPr>
                <w:rStyle w:val="afd"/>
                <w:noProof/>
              </w:rPr>
              <w:t>2.7.7.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_Toc202594120 \h </w:instrText>
            </w:r>
            <w:r>
              <w:rPr>
                <w:noProof/>
                <w:webHidden/>
              </w:rPr>
            </w:r>
            <w:r>
              <w:rPr>
                <w:noProof/>
                <w:webHidden/>
              </w:rPr>
              <w:fldChar w:fldCharType="separate"/>
            </w:r>
            <w:r>
              <w:rPr>
                <w:noProof/>
                <w:webHidden/>
              </w:rPr>
              <w:t>121</w:t>
            </w:r>
            <w:r>
              <w:rPr>
                <w:noProof/>
                <w:webHidden/>
              </w:rPr>
              <w:fldChar w:fldCharType="end"/>
            </w:r>
          </w:hyperlink>
        </w:p>
        <w:p w14:paraId="28844178" w14:textId="68D13ED6" w:rsidR="007C304C" w:rsidRDefault="007C304C">
          <w:pPr>
            <w:pStyle w:val="23"/>
            <w:rPr>
              <w:rFonts w:asciiTheme="minorHAnsi" w:hAnsiTheme="minorHAnsi" w:cstheme="minorBidi"/>
              <w:bCs w:val="0"/>
              <w:noProof/>
              <w:kern w:val="2"/>
              <w14:ligatures w14:val="standardContextual"/>
            </w:rPr>
          </w:pPr>
          <w:hyperlink w:anchor="_Toc202594121" w:history="1">
            <w:r w:rsidRPr="00307BAD">
              <w:rPr>
                <w:rStyle w:val="afd"/>
                <w:noProof/>
              </w:rPr>
              <w:t>2.7.8. Обоснование организации индивидуального теплоснабжения в зонах застройки малоэтажными жилыми зданиями</w:t>
            </w:r>
            <w:r>
              <w:rPr>
                <w:noProof/>
                <w:webHidden/>
              </w:rPr>
              <w:tab/>
            </w:r>
            <w:r>
              <w:rPr>
                <w:noProof/>
                <w:webHidden/>
              </w:rPr>
              <w:fldChar w:fldCharType="begin"/>
            </w:r>
            <w:r>
              <w:rPr>
                <w:noProof/>
                <w:webHidden/>
              </w:rPr>
              <w:instrText xml:space="preserve"> PAGEREF _Toc202594121 \h </w:instrText>
            </w:r>
            <w:r>
              <w:rPr>
                <w:noProof/>
                <w:webHidden/>
              </w:rPr>
            </w:r>
            <w:r>
              <w:rPr>
                <w:noProof/>
                <w:webHidden/>
              </w:rPr>
              <w:fldChar w:fldCharType="separate"/>
            </w:r>
            <w:r>
              <w:rPr>
                <w:noProof/>
                <w:webHidden/>
              </w:rPr>
              <w:t>122</w:t>
            </w:r>
            <w:r>
              <w:rPr>
                <w:noProof/>
                <w:webHidden/>
              </w:rPr>
              <w:fldChar w:fldCharType="end"/>
            </w:r>
          </w:hyperlink>
        </w:p>
        <w:p w14:paraId="74D061B9" w14:textId="31B62CA7" w:rsidR="007C304C" w:rsidRDefault="007C304C">
          <w:pPr>
            <w:pStyle w:val="23"/>
            <w:rPr>
              <w:rFonts w:asciiTheme="minorHAnsi" w:hAnsiTheme="minorHAnsi" w:cstheme="minorBidi"/>
              <w:bCs w:val="0"/>
              <w:noProof/>
              <w:kern w:val="2"/>
              <w14:ligatures w14:val="standardContextual"/>
            </w:rPr>
          </w:pPr>
          <w:hyperlink w:anchor="_Toc202594122" w:history="1">
            <w:r w:rsidRPr="00307BAD">
              <w:rPr>
                <w:rStyle w:val="afd"/>
                <w:noProof/>
              </w:rPr>
              <w:t>2.7.9.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w:t>
            </w:r>
            <w:r>
              <w:rPr>
                <w:noProof/>
                <w:webHidden/>
              </w:rPr>
              <w:tab/>
            </w:r>
            <w:r>
              <w:rPr>
                <w:noProof/>
                <w:webHidden/>
              </w:rPr>
              <w:fldChar w:fldCharType="begin"/>
            </w:r>
            <w:r>
              <w:rPr>
                <w:noProof/>
                <w:webHidden/>
              </w:rPr>
              <w:instrText xml:space="preserve"> PAGEREF _Toc202594122 \h </w:instrText>
            </w:r>
            <w:r>
              <w:rPr>
                <w:noProof/>
                <w:webHidden/>
              </w:rPr>
            </w:r>
            <w:r>
              <w:rPr>
                <w:noProof/>
                <w:webHidden/>
              </w:rPr>
              <w:fldChar w:fldCharType="separate"/>
            </w:r>
            <w:r>
              <w:rPr>
                <w:noProof/>
                <w:webHidden/>
              </w:rPr>
              <w:t>122</w:t>
            </w:r>
            <w:r>
              <w:rPr>
                <w:noProof/>
                <w:webHidden/>
              </w:rPr>
              <w:fldChar w:fldCharType="end"/>
            </w:r>
          </w:hyperlink>
        </w:p>
        <w:p w14:paraId="7941DAD5" w14:textId="6D9F4753" w:rsidR="007C304C" w:rsidRDefault="007C304C">
          <w:pPr>
            <w:pStyle w:val="23"/>
            <w:rPr>
              <w:rFonts w:asciiTheme="minorHAnsi" w:hAnsiTheme="minorHAnsi" w:cstheme="minorBidi"/>
              <w:bCs w:val="0"/>
              <w:noProof/>
              <w:kern w:val="2"/>
              <w14:ligatures w14:val="standardContextual"/>
            </w:rPr>
          </w:pPr>
          <w:hyperlink w:anchor="_Toc202594123" w:history="1">
            <w:r w:rsidRPr="00307BAD">
              <w:rPr>
                <w:rStyle w:val="afd"/>
                <w:noProof/>
              </w:rPr>
              <w:t>2.7.10.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_Toc202594123 \h </w:instrText>
            </w:r>
            <w:r>
              <w:rPr>
                <w:noProof/>
                <w:webHidden/>
              </w:rPr>
            </w:r>
            <w:r>
              <w:rPr>
                <w:noProof/>
                <w:webHidden/>
              </w:rPr>
              <w:fldChar w:fldCharType="separate"/>
            </w:r>
            <w:r>
              <w:rPr>
                <w:noProof/>
                <w:webHidden/>
              </w:rPr>
              <w:t>122</w:t>
            </w:r>
            <w:r>
              <w:rPr>
                <w:noProof/>
                <w:webHidden/>
              </w:rPr>
              <w:fldChar w:fldCharType="end"/>
            </w:r>
          </w:hyperlink>
        </w:p>
        <w:p w14:paraId="6E751B7B" w14:textId="59DFA17F" w:rsidR="007C304C" w:rsidRDefault="007C304C">
          <w:pPr>
            <w:pStyle w:val="23"/>
            <w:rPr>
              <w:rFonts w:asciiTheme="minorHAnsi" w:hAnsiTheme="minorHAnsi" w:cstheme="minorBidi"/>
              <w:bCs w:val="0"/>
              <w:noProof/>
              <w:kern w:val="2"/>
              <w14:ligatures w14:val="standardContextual"/>
            </w:rPr>
          </w:pPr>
          <w:hyperlink w:anchor="_Toc202594124" w:history="1">
            <w:r w:rsidRPr="00307BAD">
              <w:rPr>
                <w:rStyle w:val="afd"/>
                <w:noProof/>
              </w:rPr>
              <w:t>2.7.11. Обоснование организации теплоснабжения в производственных зонах на территории муниципального образования</w:t>
            </w:r>
            <w:r>
              <w:rPr>
                <w:noProof/>
                <w:webHidden/>
              </w:rPr>
              <w:tab/>
            </w:r>
            <w:r>
              <w:rPr>
                <w:noProof/>
                <w:webHidden/>
              </w:rPr>
              <w:fldChar w:fldCharType="begin"/>
            </w:r>
            <w:r>
              <w:rPr>
                <w:noProof/>
                <w:webHidden/>
              </w:rPr>
              <w:instrText xml:space="preserve"> PAGEREF _Toc202594124 \h </w:instrText>
            </w:r>
            <w:r>
              <w:rPr>
                <w:noProof/>
                <w:webHidden/>
              </w:rPr>
            </w:r>
            <w:r>
              <w:rPr>
                <w:noProof/>
                <w:webHidden/>
              </w:rPr>
              <w:fldChar w:fldCharType="separate"/>
            </w:r>
            <w:r>
              <w:rPr>
                <w:noProof/>
                <w:webHidden/>
              </w:rPr>
              <w:t>123</w:t>
            </w:r>
            <w:r>
              <w:rPr>
                <w:noProof/>
                <w:webHidden/>
              </w:rPr>
              <w:fldChar w:fldCharType="end"/>
            </w:r>
          </w:hyperlink>
        </w:p>
        <w:p w14:paraId="1DAC3280" w14:textId="7A5791B9" w:rsidR="007C304C" w:rsidRDefault="007C304C">
          <w:pPr>
            <w:pStyle w:val="23"/>
            <w:rPr>
              <w:rFonts w:asciiTheme="minorHAnsi" w:hAnsiTheme="minorHAnsi" w:cstheme="minorBidi"/>
              <w:bCs w:val="0"/>
              <w:noProof/>
              <w:kern w:val="2"/>
              <w14:ligatures w14:val="standardContextual"/>
            </w:rPr>
          </w:pPr>
          <w:hyperlink w:anchor="_Toc202594125" w:history="1">
            <w:r w:rsidRPr="00307BAD">
              <w:rPr>
                <w:rStyle w:val="afd"/>
                <w:noProof/>
              </w:rPr>
              <w:t xml:space="preserve">2.7.12. </w:t>
            </w:r>
            <w:r w:rsidRPr="00307BAD">
              <w:rPr>
                <w:rStyle w:val="afd"/>
                <w:noProof/>
                <w:shd w:val="clear" w:color="auto" w:fill="FFFFFF"/>
              </w:rPr>
              <w:t>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_Toc202594125 \h </w:instrText>
            </w:r>
            <w:r>
              <w:rPr>
                <w:noProof/>
                <w:webHidden/>
              </w:rPr>
            </w:r>
            <w:r>
              <w:rPr>
                <w:noProof/>
                <w:webHidden/>
              </w:rPr>
              <w:fldChar w:fldCharType="separate"/>
            </w:r>
            <w:r>
              <w:rPr>
                <w:noProof/>
                <w:webHidden/>
              </w:rPr>
              <w:t>123</w:t>
            </w:r>
            <w:r>
              <w:rPr>
                <w:noProof/>
                <w:webHidden/>
              </w:rPr>
              <w:fldChar w:fldCharType="end"/>
            </w:r>
          </w:hyperlink>
        </w:p>
        <w:p w14:paraId="721A12DE" w14:textId="664E715B" w:rsidR="007C304C" w:rsidRDefault="007C304C">
          <w:pPr>
            <w:pStyle w:val="23"/>
            <w:rPr>
              <w:rFonts w:asciiTheme="minorHAnsi" w:hAnsiTheme="minorHAnsi" w:cstheme="minorBidi"/>
              <w:bCs w:val="0"/>
              <w:noProof/>
              <w:kern w:val="2"/>
              <w14:ligatures w14:val="standardContextual"/>
            </w:rPr>
          </w:pPr>
          <w:hyperlink w:anchor="_Toc202594126" w:history="1">
            <w:r w:rsidRPr="00307BAD">
              <w:rPr>
                <w:rStyle w:val="afd"/>
                <w:noProof/>
              </w:rPr>
              <w:t>2.8. Предложения по строительству и реконструкции тепловых сетей и сооружений на них</w:t>
            </w:r>
            <w:r>
              <w:rPr>
                <w:noProof/>
                <w:webHidden/>
              </w:rPr>
              <w:tab/>
            </w:r>
            <w:r>
              <w:rPr>
                <w:noProof/>
                <w:webHidden/>
              </w:rPr>
              <w:fldChar w:fldCharType="begin"/>
            </w:r>
            <w:r>
              <w:rPr>
                <w:noProof/>
                <w:webHidden/>
              </w:rPr>
              <w:instrText xml:space="preserve"> PAGEREF _Toc202594126 \h </w:instrText>
            </w:r>
            <w:r>
              <w:rPr>
                <w:noProof/>
                <w:webHidden/>
              </w:rPr>
            </w:r>
            <w:r>
              <w:rPr>
                <w:noProof/>
                <w:webHidden/>
              </w:rPr>
              <w:fldChar w:fldCharType="separate"/>
            </w:r>
            <w:r>
              <w:rPr>
                <w:noProof/>
                <w:webHidden/>
              </w:rPr>
              <w:t>126</w:t>
            </w:r>
            <w:r>
              <w:rPr>
                <w:noProof/>
                <w:webHidden/>
              </w:rPr>
              <w:fldChar w:fldCharType="end"/>
            </w:r>
          </w:hyperlink>
        </w:p>
        <w:p w14:paraId="6D52BB97" w14:textId="73FCABE1" w:rsidR="007C304C" w:rsidRDefault="007C304C">
          <w:pPr>
            <w:pStyle w:val="23"/>
            <w:rPr>
              <w:rFonts w:asciiTheme="minorHAnsi" w:hAnsiTheme="minorHAnsi" w:cstheme="minorBidi"/>
              <w:bCs w:val="0"/>
              <w:noProof/>
              <w:kern w:val="2"/>
              <w14:ligatures w14:val="standardContextual"/>
            </w:rPr>
          </w:pPr>
          <w:hyperlink w:anchor="_Toc202594127" w:history="1">
            <w:r w:rsidRPr="00307BAD">
              <w:rPr>
                <w:rStyle w:val="afd"/>
                <w:noProof/>
              </w:rPr>
              <w:t>2.8.1.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_Toc202594127 \h </w:instrText>
            </w:r>
            <w:r>
              <w:rPr>
                <w:noProof/>
                <w:webHidden/>
              </w:rPr>
            </w:r>
            <w:r>
              <w:rPr>
                <w:noProof/>
                <w:webHidden/>
              </w:rPr>
              <w:fldChar w:fldCharType="separate"/>
            </w:r>
            <w:r>
              <w:rPr>
                <w:noProof/>
                <w:webHidden/>
              </w:rPr>
              <w:t>126</w:t>
            </w:r>
            <w:r>
              <w:rPr>
                <w:noProof/>
                <w:webHidden/>
              </w:rPr>
              <w:fldChar w:fldCharType="end"/>
            </w:r>
          </w:hyperlink>
        </w:p>
        <w:p w14:paraId="19F39442" w14:textId="1A455544" w:rsidR="007C304C" w:rsidRDefault="007C304C">
          <w:pPr>
            <w:pStyle w:val="23"/>
            <w:rPr>
              <w:rFonts w:asciiTheme="minorHAnsi" w:hAnsiTheme="minorHAnsi" w:cstheme="minorBidi"/>
              <w:bCs w:val="0"/>
              <w:noProof/>
              <w:kern w:val="2"/>
              <w14:ligatures w14:val="standardContextual"/>
            </w:rPr>
          </w:pPr>
          <w:hyperlink w:anchor="_Toc202594128" w:history="1">
            <w:r w:rsidRPr="00307BAD">
              <w:rPr>
                <w:rStyle w:val="afd"/>
                <w:noProof/>
              </w:rPr>
              <w:t xml:space="preserve">2.8.2. Предложения по строительству и реконструкции тепловых сетей для обеспечения перспективных приростов тепловой нагрузки в осваиваемых районах </w:t>
            </w:r>
            <w:r w:rsidRPr="00307BAD">
              <w:rPr>
                <w:rStyle w:val="afd"/>
                <w:noProof/>
                <w:shd w:val="clear" w:color="auto" w:fill="FFFFFF"/>
              </w:rPr>
              <w:t xml:space="preserve">муниципального образования </w:t>
            </w:r>
            <w:r w:rsidRPr="00307BAD">
              <w:rPr>
                <w:rStyle w:val="afd"/>
                <w:noProof/>
              </w:rPr>
              <w:t>под новую жилищную застройку</w:t>
            </w:r>
            <w:r>
              <w:rPr>
                <w:noProof/>
                <w:webHidden/>
              </w:rPr>
              <w:tab/>
            </w:r>
            <w:r>
              <w:rPr>
                <w:noProof/>
                <w:webHidden/>
              </w:rPr>
              <w:fldChar w:fldCharType="begin"/>
            </w:r>
            <w:r>
              <w:rPr>
                <w:noProof/>
                <w:webHidden/>
              </w:rPr>
              <w:instrText xml:space="preserve"> PAGEREF _Toc202594128 \h </w:instrText>
            </w:r>
            <w:r>
              <w:rPr>
                <w:noProof/>
                <w:webHidden/>
              </w:rPr>
            </w:r>
            <w:r>
              <w:rPr>
                <w:noProof/>
                <w:webHidden/>
              </w:rPr>
              <w:fldChar w:fldCharType="separate"/>
            </w:r>
            <w:r>
              <w:rPr>
                <w:noProof/>
                <w:webHidden/>
              </w:rPr>
              <w:t>126</w:t>
            </w:r>
            <w:r>
              <w:rPr>
                <w:noProof/>
                <w:webHidden/>
              </w:rPr>
              <w:fldChar w:fldCharType="end"/>
            </w:r>
          </w:hyperlink>
        </w:p>
        <w:p w14:paraId="308B59F4" w14:textId="12E06DB9" w:rsidR="007C304C" w:rsidRDefault="007C304C">
          <w:pPr>
            <w:pStyle w:val="23"/>
            <w:rPr>
              <w:rFonts w:asciiTheme="minorHAnsi" w:hAnsiTheme="minorHAnsi" w:cstheme="minorBidi"/>
              <w:bCs w:val="0"/>
              <w:noProof/>
              <w:kern w:val="2"/>
              <w14:ligatures w14:val="standardContextual"/>
            </w:rPr>
          </w:pPr>
          <w:hyperlink w:anchor="_Toc202594129" w:history="1">
            <w:r w:rsidRPr="00307BAD">
              <w:rPr>
                <w:rStyle w:val="afd"/>
                <w:noProof/>
              </w:rPr>
              <w:t>2.8.3.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_Toc202594129 \h </w:instrText>
            </w:r>
            <w:r>
              <w:rPr>
                <w:noProof/>
                <w:webHidden/>
              </w:rPr>
            </w:r>
            <w:r>
              <w:rPr>
                <w:noProof/>
                <w:webHidden/>
              </w:rPr>
              <w:fldChar w:fldCharType="separate"/>
            </w:r>
            <w:r>
              <w:rPr>
                <w:noProof/>
                <w:webHidden/>
              </w:rPr>
              <w:t>126</w:t>
            </w:r>
            <w:r>
              <w:rPr>
                <w:noProof/>
                <w:webHidden/>
              </w:rPr>
              <w:fldChar w:fldCharType="end"/>
            </w:r>
          </w:hyperlink>
        </w:p>
        <w:p w14:paraId="6D06C566" w14:textId="50028B6F" w:rsidR="007C304C" w:rsidRDefault="007C304C">
          <w:pPr>
            <w:pStyle w:val="23"/>
            <w:rPr>
              <w:rFonts w:asciiTheme="minorHAnsi" w:hAnsiTheme="minorHAnsi" w:cstheme="minorBidi"/>
              <w:bCs w:val="0"/>
              <w:noProof/>
              <w:kern w:val="2"/>
              <w14:ligatures w14:val="standardContextual"/>
            </w:rPr>
          </w:pPr>
          <w:hyperlink w:anchor="_Toc202594130" w:history="1">
            <w:r w:rsidRPr="00307BAD">
              <w:rPr>
                <w:rStyle w:val="afd"/>
                <w:noProof/>
              </w:rPr>
              <w:t>2.8.4.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_Toc202594130 \h </w:instrText>
            </w:r>
            <w:r>
              <w:rPr>
                <w:noProof/>
                <w:webHidden/>
              </w:rPr>
            </w:r>
            <w:r>
              <w:rPr>
                <w:noProof/>
                <w:webHidden/>
              </w:rPr>
              <w:fldChar w:fldCharType="separate"/>
            </w:r>
            <w:r>
              <w:rPr>
                <w:noProof/>
                <w:webHidden/>
              </w:rPr>
              <w:t>126</w:t>
            </w:r>
            <w:r>
              <w:rPr>
                <w:noProof/>
                <w:webHidden/>
              </w:rPr>
              <w:fldChar w:fldCharType="end"/>
            </w:r>
          </w:hyperlink>
        </w:p>
        <w:p w14:paraId="37CFB924" w14:textId="3CF1CA61" w:rsidR="007C304C" w:rsidRDefault="007C304C">
          <w:pPr>
            <w:pStyle w:val="23"/>
            <w:rPr>
              <w:rFonts w:asciiTheme="minorHAnsi" w:hAnsiTheme="minorHAnsi" w:cstheme="minorBidi"/>
              <w:bCs w:val="0"/>
              <w:noProof/>
              <w:kern w:val="2"/>
              <w14:ligatures w14:val="standardContextual"/>
            </w:rPr>
          </w:pPr>
          <w:hyperlink w:anchor="_Toc202594131" w:history="1">
            <w:r w:rsidRPr="00307BAD">
              <w:rPr>
                <w:rStyle w:val="afd"/>
                <w:noProof/>
              </w:rPr>
              <w:t>2.8.5. Предложения по строительству и реконструкции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_Toc202594131 \h </w:instrText>
            </w:r>
            <w:r>
              <w:rPr>
                <w:noProof/>
                <w:webHidden/>
              </w:rPr>
            </w:r>
            <w:r>
              <w:rPr>
                <w:noProof/>
                <w:webHidden/>
              </w:rPr>
              <w:fldChar w:fldCharType="separate"/>
            </w:r>
            <w:r>
              <w:rPr>
                <w:noProof/>
                <w:webHidden/>
              </w:rPr>
              <w:t>127</w:t>
            </w:r>
            <w:r>
              <w:rPr>
                <w:noProof/>
                <w:webHidden/>
              </w:rPr>
              <w:fldChar w:fldCharType="end"/>
            </w:r>
          </w:hyperlink>
        </w:p>
        <w:p w14:paraId="36FE60E3" w14:textId="14F3B5DB" w:rsidR="007C304C" w:rsidRDefault="007C304C">
          <w:pPr>
            <w:pStyle w:val="23"/>
            <w:rPr>
              <w:rFonts w:asciiTheme="minorHAnsi" w:hAnsiTheme="minorHAnsi" w:cstheme="minorBidi"/>
              <w:bCs w:val="0"/>
              <w:noProof/>
              <w:kern w:val="2"/>
              <w14:ligatures w14:val="standardContextual"/>
            </w:rPr>
          </w:pPr>
          <w:hyperlink w:anchor="_Toc202594132" w:history="1">
            <w:r w:rsidRPr="00307BAD">
              <w:rPr>
                <w:rStyle w:val="afd"/>
                <w:noProof/>
              </w:rPr>
              <w:t>2.8.6.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_Toc202594132 \h </w:instrText>
            </w:r>
            <w:r>
              <w:rPr>
                <w:noProof/>
                <w:webHidden/>
              </w:rPr>
            </w:r>
            <w:r>
              <w:rPr>
                <w:noProof/>
                <w:webHidden/>
              </w:rPr>
              <w:fldChar w:fldCharType="separate"/>
            </w:r>
            <w:r>
              <w:rPr>
                <w:noProof/>
                <w:webHidden/>
              </w:rPr>
              <w:t>127</w:t>
            </w:r>
            <w:r>
              <w:rPr>
                <w:noProof/>
                <w:webHidden/>
              </w:rPr>
              <w:fldChar w:fldCharType="end"/>
            </w:r>
          </w:hyperlink>
        </w:p>
        <w:p w14:paraId="57D7B0E4" w14:textId="2A5D75C4" w:rsidR="007C304C" w:rsidRDefault="007C304C">
          <w:pPr>
            <w:pStyle w:val="23"/>
            <w:rPr>
              <w:rFonts w:asciiTheme="minorHAnsi" w:hAnsiTheme="minorHAnsi" w:cstheme="minorBidi"/>
              <w:bCs w:val="0"/>
              <w:noProof/>
              <w:kern w:val="2"/>
              <w14:ligatures w14:val="standardContextual"/>
            </w:rPr>
          </w:pPr>
          <w:hyperlink w:anchor="_Toc202594133" w:history="1">
            <w:r w:rsidRPr="00307BAD">
              <w:rPr>
                <w:rStyle w:val="afd"/>
                <w:noProof/>
              </w:rPr>
              <w:t>2.8.7.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_Toc202594133 \h </w:instrText>
            </w:r>
            <w:r>
              <w:rPr>
                <w:noProof/>
                <w:webHidden/>
              </w:rPr>
            </w:r>
            <w:r>
              <w:rPr>
                <w:noProof/>
                <w:webHidden/>
              </w:rPr>
              <w:fldChar w:fldCharType="separate"/>
            </w:r>
            <w:r>
              <w:rPr>
                <w:noProof/>
                <w:webHidden/>
              </w:rPr>
              <w:t>127</w:t>
            </w:r>
            <w:r>
              <w:rPr>
                <w:noProof/>
                <w:webHidden/>
              </w:rPr>
              <w:fldChar w:fldCharType="end"/>
            </w:r>
          </w:hyperlink>
        </w:p>
        <w:p w14:paraId="08A9FF29" w14:textId="4A49D8EE" w:rsidR="007C304C" w:rsidRDefault="007C304C">
          <w:pPr>
            <w:pStyle w:val="23"/>
            <w:rPr>
              <w:rFonts w:asciiTheme="minorHAnsi" w:hAnsiTheme="minorHAnsi" w:cstheme="minorBidi"/>
              <w:bCs w:val="0"/>
              <w:noProof/>
              <w:kern w:val="2"/>
              <w14:ligatures w14:val="standardContextual"/>
            </w:rPr>
          </w:pPr>
          <w:hyperlink w:anchor="_Toc202594134" w:history="1">
            <w:r w:rsidRPr="00307BAD">
              <w:rPr>
                <w:rStyle w:val="afd"/>
                <w:noProof/>
              </w:rPr>
              <w:t>2.8.8.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_Toc202594134 \h </w:instrText>
            </w:r>
            <w:r>
              <w:rPr>
                <w:noProof/>
                <w:webHidden/>
              </w:rPr>
            </w:r>
            <w:r>
              <w:rPr>
                <w:noProof/>
                <w:webHidden/>
              </w:rPr>
              <w:fldChar w:fldCharType="separate"/>
            </w:r>
            <w:r>
              <w:rPr>
                <w:noProof/>
                <w:webHidden/>
              </w:rPr>
              <w:t>127</w:t>
            </w:r>
            <w:r>
              <w:rPr>
                <w:noProof/>
                <w:webHidden/>
              </w:rPr>
              <w:fldChar w:fldCharType="end"/>
            </w:r>
          </w:hyperlink>
        </w:p>
        <w:p w14:paraId="7CAE83AF" w14:textId="2DD47DE4" w:rsidR="007C304C" w:rsidRDefault="007C304C">
          <w:pPr>
            <w:pStyle w:val="23"/>
            <w:rPr>
              <w:rFonts w:asciiTheme="minorHAnsi" w:hAnsiTheme="minorHAnsi" w:cstheme="minorBidi"/>
              <w:bCs w:val="0"/>
              <w:noProof/>
              <w:kern w:val="2"/>
              <w14:ligatures w14:val="standardContextual"/>
            </w:rPr>
          </w:pPr>
          <w:hyperlink w:anchor="_Toc202594135" w:history="1">
            <w:r w:rsidRPr="00307BAD">
              <w:rPr>
                <w:rStyle w:val="afd"/>
                <w:noProof/>
              </w:rPr>
              <w:t>2.9.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_Toc202594135 \h </w:instrText>
            </w:r>
            <w:r>
              <w:rPr>
                <w:noProof/>
                <w:webHidden/>
              </w:rPr>
            </w:r>
            <w:r>
              <w:rPr>
                <w:noProof/>
                <w:webHidden/>
              </w:rPr>
              <w:fldChar w:fldCharType="separate"/>
            </w:r>
            <w:r>
              <w:rPr>
                <w:noProof/>
                <w:webHidden/>
              </w:rPr>
              <w:t>128</w:t>
            </w:r>
            <w:r>
              <w:rPr>
                <w:noProof/>
                <w:webHidden/>
              </w:rPr>
              <w:fldChar w:fldCharType="end"/>
            </w:r>
          </w:hyperlink>
        </w:p>
        <w:p w14:paraId="4DFECED4" w14:textId="11DE6E3B" w:rsidR="007C304C" w:rsidRDefault="007C304C">
          <w:pPr>
            <w:pStyle w:val="23"/>
            <w:rPr>
              <w:rFonts w:asciiTheme="minorHAnsi" w:hAnsiTheme="minorHAnsi" w:cstheme="minorBidi"/>
              <w:bCs w:val="0"/>
              <w:noProof/>
              <w:kern w:val="2"/>
              <w14:ligatures w14:val="standardContextual"/>
            </w:rPr>
          </w:pPr>
          <w:hyperlink w:anchor="_Toc202594136" w:history="1">
            <w:r w:rsidRPr="00307BAD">
              <w:rPr>
                <w:rStyle w:val="afd"/>
                <w:noProof/>
              </w:rPr>
              <w:t>2.9.1.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_Toc202594136 \h </w:instrText>
            </w:r>
            <w:r>
              <w:rPr>
                <w:noProof/>
                <w:webHidden/>
              </w:rPr>
            </w:r>
            <w:r>
              <w:rPr>
                <w:noProof/>
                <w:webHidden/>
              </w:rPr>
              <w:fldChar w:fldCharType="separate"/>
            </w:r>
            <w:r>
              <w:rPr>
                <w:noProof/>
                <w:webHidden/>
              </w:rPr>
              <w:t>128</w:t>
            </w:r>
            <w:r>
              <w:rPr>
                <w:noProof/>
                <w:webHidden/>
              </w:rPr>
              <w:fldChar w:fldCharType="end"/>
            </w:r>
          </w:hyperlink>
        </w:p>
        <w:p w14:paraId="43517767" w14:textId="77C62061" w:rsidR="007C304C" w:rsidRDefault="007C304C">
          <w:pPr>
            <w:pStyle w:val="23"/>
            <w:rPr>
              <w:rFonts w:asciiTheme="minorHAnsi" w:hAnsiTheme="minorHAnsi" w:cstheme="minorBidi"/>
              <w:bCs w:val="0"/>
              <w:noProof/>
              <w:kern w:val="2"/>
              <w14:ligatures w14:val="standardContextual"/>
            </w:rPr>
          </w:pPr>
          <w:hyperlink w:anchor="_Toc202594137" w:history="1">
            <w:r w:rsidRPr="00307BAD">
              <w:rPr>
                <w:rStyle w:val="afd"/>
                <w:noProof/>
              </w:rPr>
              <w:t>2.9.2.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_Toc202594137 \h </w:instrText>
            </w:r>
            <w:r>
              <w:rPr>
                <w:noProof/>
                <w:webHidden/>
              </w:rPr>
            </w:r>
            <w:r>
              <w:rPr>
                <w:noProof/>
                <w:webHidden/>
              </w:rPr>
              <w:fldChar w:fldCharType="separate"/>
            </w:r>
            <w:r>
              <w:rPr>
                <w:noProof/>
                <w:webHidden/>
              </w:rPr>
              <w:t>128</w:t>
            </w:r>
            <w:r>
              <w:rPr>
                <w:noProof/>
                <w:webHidden/>
              </w:rPr>
              <w:fldChar w:fldCharType="end"/>
            </w:r>
          </w:hyperlink>
        </w:p>
        <w:p w14:paraId="275E82D6" w14:textId="39677406" w:rsidR="007C304C" w:rsidRDefault="007C304C">
          <w:pPr>
            <w:pStyle w:val="23"/>
            <w:rPr>
              <w:rFonts w:asciiTheme="minorHAnsi" w:hAnsiTheme="minorHAnsi" w:cstheme="minorBidi"/>
              <w:bCs w:val="0"/>
              <w:noProof/>
              <w:kern w:val="2"/>
              <w14:ligatures w14:val="standardContextual"/>
            </w:rPr>
          </w:pPr>
          <w:hyperlink w:anchor="_Toc202594138" w:history="1">
            <w:r w:rsidRPr="00307BAD">
              <w:rPr>
                <w:rStyle w:val="afd"/>
                <w:noProof/>
              </w:rPr>
              <w:t>2.9.3.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_Toc202594138 \h </w:instrText>
            </w:r>
            <w:r>
              <w:rPr>
                <w:noProof/>
                <w:webHidden/>
              </w:rPr>
            </w:r>
            <w:r>
              <w:rPr>
                <w:noProof/>
                <w:webHidden/>
              </w:rPr>
              <w:fldChar w:fldCharType="separate"/>
            </w:r>
            <w:r>
              <w:rPr>
                <w:noProof/>
                <w:webHidden/>
              </w:rPr>
              <w:t>128</w:t>
            </w:r>
            <w:r>
              <w:rPr>
                <w:noProof/>
                <w:webHidden/>
              </w:rPr>
              <w:fldChar w:fldCharType="end"/>
            </w:r>
          </w:hyperlink>
        </w:p>
        <w:p w14:paraId="6FCE0C1A" w14:textId="78564664" w:rsidR="007C304C" w:rsidRDefault="007C304C">
          <w:pPr>
            <w:pStyle w:val="23"/>
            <w:rPr>
              <w:rFonts w:asciiTheme="minorHAnsi" w:hAnsiTheme="minorHAnsi" w:cstheme="minorBidi"/>
              <w:bCs w:val="0"/>
              <w:noProof/>
              <w:kern w:val="2"/>
              <w14:ligatures w14:val="standardContextual"/>
            </w:rPr>
          </w:pPr>
          <w:hyperlink w:anchor="_Toc202594139" w:history="1">
            <w:r w:rsidRPr="00307BAD">
              <w:rPr>
                <w:rStyle w:val="afd"/>
                <w:noProof/>
              </w:rPr>
              <w:t>2.9.4. Расчет потребности инвестиций для перевода открытой системы теплоснабжения (горячего водоснабжения) в закрытую систему горячего водоснабжения и предложения по их источникам</w:t>
            </w:r>
            <w:r>
              <w:rPr>
                <w:noProof/>
                <w:webHidden/>
              </w:rPr>
              <w:tab/>
            </w:r>
            <w:r>
              <w:rPr>
                <w:noProof/>
                <w:webHidden/>
              </w:rPr>
              <w:fldChar w:fldCharType="begin"/>
            </w:r>
            <w:r>
              <w:rPr>
                <w:noProof/>
                <w:webHidden/>
              </w:rPr>
              <w:instrText xml:space="preserve"> PAGEREF _Toc202594139 \h </w:instrText>
            </w:r>
            <w:r>
              <w:rPr>
                <w:noProof/>
                <w:webHidden/>
              </w:rPr>
            </w:r>
            <w:r>
              <w:rPr>
                <w:noProof/>
                <w:webHidden/>
              </w:rPr>
              <w:fldChar w:fldCharType="separate"/>
            </w:r>
            <w:r>
              <w:rPr>
                <w:noProof/>
                <w:webHidden/>
              </w:rPr>
              <w:t>128</w:t>
            </w:r>
            <w:r>
              <w:rPr>
                <w:noProof/>
                <w:webHidden/>
              </w:rPr>
              <w:fldChar w:fldCharType="end"/>
            </w:r>
          </w:hyperlink>
        </w:p>
        <w:p w14:paraId="4EB342C5" w14:textId="01A0666F" w:rsidR="007C304C" w:rsidRDefault="007C304C">
          <w:pPr>
            <w:pStyle w:val="23"/>
            <w:rPr>
              <w:rFonts w:asciiTheme="minorHAnsi" w:hAnsiTheme="minorHAnsi" w:cstheme="minorBidi"/>
              <w:bCs w:val="0"/>
              <w:noProof/>
              <w:kern w:val="2"/>
              <w14:ligatures w14:val="standardContextual"/>
            </w:rPr>
          </w:pPr>
          <w:hyperlink w:anchor="_Toc202594140" w:history="1">
            <w:r w:rsidRPr="00307BAD">
              <w:rPr>
                <w:rStyle w:val="afd"/>
                <w:noProof/>
              </w:rPr>
              <w:t>2.9.5. Оценка целевых показателей эффективности и качества теплоснабжения в открытой системе теплоснабжения</w:t>
            </w:r>
            <w:r>
              <w:rPr>
                <w:noProof/>
                <w:webHidden/>
              </w:rPr>
              <w:tab/>
            </w:r>
            <w:r>
              <w:rPr>
                <w:noProof/>
                <w:webHidden/>
              </w:rPr>
              <w:fldChar w:fldCharType="begin"/>
            </w:r>
            <w:r>
              <w:rPr>
                <w:noProof/>
                <w:webHidden/>
              </w:rPr>
              <w:instrText xml:space="preserve"> PAGEREF _Toc202594140 \h </w:instrText>
            </w:r>
            <w:r>
              <w:rPr>
                <w:noProof/>
                <w:webHidden/>
              </w:rPr>
            </w:r>
            <w:r>
              <w:rPr>
                <w:noProof/>
                <w:webHidden/>
              </w:rPr>
              <w:fldChar w:fldCharType="separate"/>
            </w:r>
            <w:r>
              <w:rPr>
                <w:noProof/>
                <w:webHidden/>
              </w:rPr>
              <w:t>128</w:t>
            </w:r>
            <w:r>
              <w:rPr>
                <w:noProof/>
                <w:webHidden/>
              </w:rPr>
              <w:fldChar w:fldCharType="end"/>
            </w:r>
          </w:hyperlink>
        </w:p>
        <w:p w14:paraId="4E156D30" w14:textId="199BB913" w:rsidR="007C304C" w:rsidRDefault="007C304C">
          <w:pPr>
            <w:pStyle w:val="12"/>
            <w:rPr>
              <w:rFonts w:asciiTheme="minorHAnsi" w:hAnsiTheme="minorHAnsi" w:cstheme="minorBidi"/>
              <w:bCs w:val="0"/>
              <w:noProof/>
              <w:kern w:val="2"/>
              <w14:ligatures w14:val="standardContextual"/>
            </w:rPr>
          </w:pPr>
          <w:hyperlink w:anchor="_Toc202594141" w:history="1">
            <w:r w:rsidRPr="00307BAD">
              <w:rPr>
                <w:rStyle w:val="afd"/>
                <w:noProof/>
              </w:rPr>
              <w:t>2.10. Перспективные топливные балансы</w:t>
            </w:r>
            <w:r>
              <w:rPr>
                <w:noProof/>
                <w:webHidden/>
              </w:rPr>
              <w:tab/>
            </w:r>
            <w:r>
              <w:rPr>
                <w:noProof/>
                <w:webHidden/>
              </w:rPr>
              <w:fldChar w:fldCharType="begin"/>
            </w:r>
            <w:r>
              <w:rPr>
                <w:noProof/>
                <w:webHidden/>
              </w:rPr>
              <w:instrText xml:space="preserve"> PAGEREF _Toc202594141 \h </w:instrText>
            </w:r>
            <w:r>
              <w:rPr>
                <w:noProof/>
                <w:webHidden/>
              </w:rPr>
            </w:r>
            <w:r>
              <w:rPr>
                <w:noProof/>
                <w:webHidden/>
              </w:rPr>
              <w:fldChar w:fldCharType="separate"/>
            </w:r>
            <w:r>
              <w:rPr>
                <w:noProof/>
                <w:webHidden/>
              </w:rPr>
              <w:t>129</w:t>
            </w:r>
            <w:r>
              <w:rPr>
                <w:noProof/>
                <w:webHidden/>
              </w:rPr>
              <w:fldChar w:fldCharType="end"/>
            </w:r>
          </w:hyperlink>
        </w:p>
        <w:p w14:paraId="270A9A50" w14:textId="594F863D" w:rsidR="007C304C" w:rsidRDefault="007C304C">
          <w:pPr>
            <w:pStyle w:val="23"/>
            <w:rPr>
              <w:rFonts w:asciiTheme="minorHAnsi" w:hAnsiTheme="minorHAnsi" w:cstheme="minorBidi"/>
              <w:bCs w:val="0"/>
              <w:noProof/>
              <w:kern w:val="2"/>
              <w14:ligatures w14:val="standardContextual"/>
            </w:rPr>
          </w:pPr>
          <w:hyperlink w:anchor="_Toc202594142" w:history="1">
            <w:r w:rsidRPr="00307BAD">
              <w:rPr>
                <w:rStyle w:val="afd"/>
                <w:noProof/>
              </w:rPr>
              <w:t>2.10.1.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муниципального образования</w:t>
            </w:r>
            <w:r>
              <w:rPr>
                <w:noProof/>
                <w:webHidden/>
              </w:rPr>
              <w:tab/>
            </w:r>
            <w:r>
              <w:rPr>
                <w:noProof/>
                <w:webHidden/>
              </w:rPr>
              <w:fldChar w:fldCharType="begin"/>
            </w:r>
            <w:r>
              <w:rPr>
                <w:noProof/>
                <w:webHidden/>
              </w:rPr>
              <w:instrText xml:space="preserve"> PAGEREF _Toc202594142 \h </w:instrText>
            </w:r>
            <w:r>
              <w:rPr>
                <w:noProof/>
                <w:webHidden/>
              </w:rPr>
            </w:r>
            <w:r>
              <w:rPr>
                <w:noProof/>
                <w:webHidden/>
              </w:rPr>
              <w:fldChar w:fldCharType="separate"/>
            </w:r>
            <w:r>
              <w:rPr>
                <w:noProof/>
                <w:webHidden/>
              </w:rPr>
              <w:t>129</w:t>
            </w:r>
            <w:r>
              <w:rPr>
                <w:noProof/>
                <w:webHidden/>
              </w:rPr>
              <w:fldChar w:fldCharType="end"/>
            </w:r>
          </w:hyperlink>
        </w:p>
        <w:p w14:paraId="5CCEBAAA" w14:textId="0451A6D5" w:rsidR="007C304C" w:rsidRDefault="007C304C">
          <w:pPr>
            <w:pStyle w:val="23"/>
            <w:rPr>
              <w:rFonts w:asciiTheme="minorHAnsi" w:hAnsiTheme="minorHAnsi" w:cstheme="minorBidi"/>
              <w:bCs w:val="0"/>
              <w:noProof/>
              <w:kern w:val="2"/>
              <w14:ligatures w14:val="standardContextual"/>
            </w:rPr>
          </w:pPr>
          <w:hyperlink w:anchor="_Toc202594143" w:history="1">
            <w:r w:rsidRPr="00307BAD">
              <w:rPr>
                <w:rStyle w:val="afd"/>
                <w:noProof/>
              </w:rPr>
              <w:t>2.10.2. Расчеты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_Toc202594143 \h </w:instrText>
            </w:r>
            <w:r>
              <w:rPr>
                <w:noProof/>
                <w:webHidden/>
              </w:rPr>
            </w:r>
            <w:r>
              <w:rPr>
                <w:noProof/>
                <w:webHidden/>
              </w:rPr>
              <w:fldChar w:fldCharType="separate"/>
            </w:r>
            <w:r>
              <w:rPr>
                <w:noProof/>
                <w:webHidden/>
              </w:rPr>
              <w:t>132</w:t>
            </w:r>
            <w:r>
              <w:rPr>
                <w:noProof/>
                <w:webHidden/>
              </w:rPr>
              <w:fldChar w:fldCharType="end"/>
            </w:r>
          </w:hyperlink>
        </w:p>
        <w:p w14:paraId="01DBF02A" w14:textId="1D80B641" w:rsidR="007C304C" w:rsidRDefault="007C304C">
          <w:pPr>
            <w:pStyle w:val="23"/>
            <w:rPr>
              <w:rFonts w:asciiTheme="minorHAnsi" w:hAnsiTheme="minorHAnsi" w:cstheme="minorBidi"/>
              <w:bCs w:val="0"/>
              <w:noProof/>
              <w:kern w:val="2"/>
              <w14:ligatures w14:val="standardContextual"/>
            </w:rPr>
          </w:pPr>
          <w:hyperlink w:anchor="_Toc202594144" w:history="1">
            <w:r w:rsidRPr="00307BAD">
              <w:rPr>
                <w:rStyle w:val="afd"/>
                <w:noProof/>
              </w:rPr>
              <w:t>2.10.3.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_Toc202594144 \h </w:instrText>
            </w:r>
            <w:r>
              <w:rPr>
                <w:noProof/>
                <w:webHidden/>
              </w:rPr>
            </w:r>
            <w:r>
              <w:rPr>
                <w:noProof/>
                <w:webHidden/>
              </w:rPr>
              <w:fldChar w:fldCharType="separate"/>
            </w:r>
            <w:r>
              <w:rPr>
                <w:noProof/>
                <w:webHidden/>
              </w:rPr>
              <w:t>133</w:t>
            </w:r>
            <w:r>
              <w:rPr>
                <w:noProof/>
                <w:webHidden/>
              </w:rPr>
              <w:fldChar w:fldCharType="end"/>
            </w:r>
          </w:hyperlink>
        </w:p>
        <w:p w14:paraId="6D993E04" w14:textId="420B2FC9" w:rsidR="007C304C" w:rsidRDefault="007C304C">
          <w:pPr>
            <w:pStyle w:val="23"/>
            <w:rPr>
              <w:rFonts w:asciiTheme="minorHAnsi" w:hAnsiTheme="minorHAnsi" w:cstheme="minorBidi"/>
              <w:bCs w:val="0"/>
              <w:noProof/>
              <w:kern w:val="2"/>
              <w14:ligatures w14:val="standardContextual"/>
            </w:rPr>
          </w:pPr>
          <w:hyperlink w:anchor="_Toc202594145" w:history="1">
            <w:r w:rsidRPr="00307BAD">
              <w:rPr>
                <w:rStyle w:val="afd"/>
                <w:noProof/>
              </w:rPr>
              <w:t>2.10.4.</w:t>
            </w:r>
            <w:r w:rsidRPr="00307BAD">
              <w:rPr>
                <w:rStyle w:val="afd"/>
                <w:noProof/>
                <w:shd w:val="clear" w:color="auto" w:fill="FFFFFF"/>
              </w:rPr>
              <w:t xml:space="preserve"> В</w:t>
            </w:r>
            <w:r w:rsidRPr="00307BAD">
              <w:rPr>
                <w:rStyle w:val="afd"/>
                <w:rFonts w:eastAsia="ArialMT"/>
                <w:noProof/>
              </w:rPr>
              <w:t>иды топлива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_Toc202594145 \h </w:instrText>
            </w:r>
            <w:r>
              <w:rPr>
                <w:noProof/>
                <w:webHidden/>
              </w:rPr>
            </w:r>
            <w:r>
              <w:rPr>
                <w:noProof/>
                <w:webHidden/>
              </w:rPr>
              <w:fldChar w:fldCharType="separate"/>
            </w:r>
            <w:r>
              <w:rPr>
                <w:noProof/>
                <w:webHidden/>
              </w:rPr>
              <w:t>133</w:t>
            </w:r>
            <w:r>
              <w:rPr>
                <w:noProof/>
                <w:webHidden/>
              </w:rPr>
              <w:fldChar w:fldCharType="end"/>
            </w:r>
          </w:hyperlink>
        </w:p>
        <w:p w14:paraId="2AED1997" w14:textId="07F24A26" w:rsidR="007C304C" w:rsidRDefault="007C304C">
          <w:pPr>
            <w:pStyle w:val="23"/>
            <w:rPr>
              <w:rFonts w:asciiTheme="minorHAnsi" w:hAnsiTheme="minorHAnsi" w:cstheme="minorBidi"/>
              <w:bCs w:val="0"/>
              <w:noProof/>
              <w:kern w:val="2"/>
              <w14:ligatures w14:val="standardContextual"/>
            </w:rPr>
          </w:pPr>
          <w:hyperlink w:anchor="_Toc202594146" w:history="1">
            <w:r w:rsidRPr="00307BAD">
              <w:rPr>
                <w:rStyle w:val="afd"/>
                <w:noProof/>
              </w:rPr>
              <w:t>2.10.5. Преобладающий в муниципальном образовании вид топлива, определяемый по совокупности всех систем теплоснабжения, находящихся в соответствующем поселении</w:t>
            </w:r>
            <w:r>
              <w:rPr>
                <w:noProof/>
                <w:webHidden/>
              </w:rPr>
              <w:tab/>
            </w:r>
            <w:r>
              <w:rPr>
                <w:noProof/>
                <w:webHidden/>
              </w:rPr>
              <w:fldChar w:fldCharType="begin"/>
            </w:r>
            <w:r>
              <w:rPr>
                <w:noProof/>
                <w:webHidden/>
              </w:rPr>
              <w:instrText xml:space="preserve"> PAGEREF _Toc202594146 \h </w:instrText>
            </w:r>
            <w:r>
              <w:rPr>
                <w:noProof/>
                <w:webHidden/>
              </w:rPr>
            </w:r>
            <w:r>
              <w:rPr>
                <w:noProof/>
                <w:webHidden/>
              </w:rPr>
              <w:fldChar w:fldCharType="separate"/>
            </w:r>
            <w:r>
              <w:rPr>
                <w:noProof/>
                <w:webHidden/>
              </w:rPr>
              <w:t>133</w:t>
            </w:r>
            <w:r>
              <w:rPr>
                <w:noProof/>
                <w:webHidden/>
              </w:rPr>
              <w:fldChar w:fldCharType="end"/>
            </w:r>
          </w:hyperlink>
        </w:p>
        <w:p w14:paraId="64FB8341" w14:textId="013A9478" w:rsidR="007C304C" w:rsidRDefault="007C304C">
          <w:pPr>
            <w:pStyle w:val="23"/>
            <w:rPr>
              <w:rFonts w:asciiTheme="minorHAnsi" w:hAnsiTheme="minorHAnsi" w:cstheme="minorBidi"/>
              <w:bCs w:val="0"/>
              <w:noProof/>
              <w:kern w:val="2"/>
              <w14:ligatures w14:val="standardContextual"/>
            </w:rPr>
          </w:pPr>
          <w:hyperlink w:anchor="_Toc202594147" w:history="1">
            <w:r w:rsidRPr="00307BAD">
              <w:rPr>
                <w:rStyle w:val="afd"/>
                <w:noProof/>
              </w:rPr>
              <w:t xml:space="preserve">2.10.6. Приоритетное направление развития топливного баланса </w:t>
            </w:r>
            <w:r w:rsidRPr="00307BAD">
              <w:rPr>
                <w:rStyle w:val="afd"/>
                <w:noProof/>
                <w:shd w:val="clear" w:color="auto" w:fill="FFFFFF"/>
              </w:rPr>
              <w:t>муниципального образования</w:t>
            </w:r>
            <w:r>
              <w:rPr>
                <w:noProof/>
                <w:webHidden/>
              </w:rPr>
              <w:tab/>
            </w:r>
            <w:r>
              <w:rPr>
                <w:noProof/>
                <w:webHidden/>
              </w:rPr>
              <w:fldChar w:fldCharType="begin"/>
            </w:r>
            <w:r>
              <w:rPr>
                <w:noProof/>
                <w:webHidden/>
              </w:rPr>
              <w:instrText xml:space="preserve"> PAGEREF _Toc202594147 \h </w:instrText>
            </w:r>
            <w:r>
              <w:rPr>
                <w:noProof/>
                <w:webHidden/>
              </w:rPr>
            </w:r>
            <w:r>
              <w:rPr>
                <w:noProof/>
                <w:webHidden/>
              </w:rPr>
              <w:fldChar w:fldCharType="separate"/>
            </w:r>
            <w:r>
              <w:rPr>
                <w:noProof/>
                <w:webHidden/>
              </w:rPr>
              <w:t>134</w:t>
            </w:r>
            <w:r>
              <w:rPr>
                <w:noProof/>
                <w:webHidden/>
              </w:rPr>
              <w:fldChar w:fldCharType="end"/>
            </w:r>
          </w:hyperlink>
        </w:p>
        <w:p w14:paraId="1FE746CE" w14:textId="23EA5CCD" w:rsidR="007C304C" w:rsidRDefault="007C304C">
          <w:pPr>
            <w:pStyle w:val="23"/>
            <w:rPr>
              <w:rFonts w:asciiTheme="minorHAnsi" w:hAnsiTheme="minorHAnsi" w:cstheme="minorBidi"/>
              <w:bCs w:val="0"/>
              <w:noProof/>
              <w:kern w:val="2"/>
              <w14:ligatures w14:val="standardContextual"/>
            </w:rPr>
          </w:pPr>
          <w:hyperlink w:anchor="_Toc202594148" w:history="1">
            <w:r w:rsidRPr="00307BAD">
              <w:rPr>
                <w:rStyle w:val="afd"/>
                <w:noProof/>
              </w:rPr>
              <w:t>2.11. Оценка надежности теплоснабжения</w:t>
            </w:r>
            <w:r>
              <w:rPr>
                <w:noProof/>
                <w:webHidden/>
              </w:rPr>
              <w:tab/>
            </w:r>
            <w:r>
              <w:rPr>
                <w:noProof/>
                <w:webHidden/>
              </w:rPr>
              <w:fldChar w:fldCharType="begin"/>
            </w:r>
            <w:r>
              <w:rPr>
                <w:noProof/>
                <w:webHidden/>
              </w:rPr>
              <w:instrText xml:space="preserve"> PAGEREF _Toc202594148 \h </w:instrText>
            </w:r>
            <w:r>
              <w:rPr>
                <w:noProof/>
                <w:webHidden/>
              </w:rPr>
            </w:r>
            <w:r>
              <w:rPr>
                <w:noProof/>
                <w:webHidden/>
              </w:rPr>
              <w:fldChar w:fldCharType="separate"/>
            </w:r>
            <w:r>
              <w:rPr>
                <w:noProof/>
                <w:webHidden/>
              </w:rPr>
              <w:t>134</w:t>
            </w:r>
            <w:r>
              <w:rPr>
                <w:noProof/>
                <w:webHidden/>
              </w:rPr>
              <w:fldChar w:fldCharType="end"/>
            </w:r>
          </w:hyperlink>
        </w:p>
        <w:p w14:paraId="06941FC9" w14:textId="4DEEBB97" w:rsidR="007C304C" w:rsidRDefault="007C304C">
          <w:pPr>
            <w:pStyle w:val="23"/>
            <w:rPr>
              <w:rFonts w:asciiTheme="minorHAnsi" w:hAnsiTheme="minorHAnsi" w:cstheme="minorBidi"/>
              <w:bCs w:val="0"/>
              <w:noProof/>
              <w:kern w:val="2"/>
              <w14:ligatures w14:val="standardContextual"/>
            </w:rPr>
          </w:pPr>
          <w:hyperlink w:anchor="_Toc202594149" w:history="1">
            <w:r w:rsidRPr="00307BAD">
              <w:rPr>
                <w:rStyle w:val="afd"/>
                <w:noProof/>
              </w:rPr>
              <w:t>2.11.1.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_Toc202594149 \h </w:instrText>
            </w:r>
            <w:r>
              <w:rPr>
                <w:noProof/>
                <w:webHidden/>
              </w:rPr>
            </w:r>
            <w:r>
              <w:rPr>
                <w:noProof/>
                <w:webHidden/>
              </w:rPr>
              <w:fldChar w:fldCharType="separate"/>
            </w:r>
            <w:r>
              <w:rPr>
                <w:noProof/>
                <w:webHidden/>
              </w:rPr>
              <w:t>135</w:t>
            </w:r>
            <w:r>
              <w:rPr>
                <w:noProof/>
                <w:webHidden/>
              </w:rPr>
              <w:fldChar w:fldCharType="end"/>
            </w:r>
          </w:hyperlink>
        </w:p>
        <w:p w14:paraId="7B94186A" w14:textId="2ED4F84A" w:rsidR="007C304C" w:rsidRDefault="007C304C">
          <w:pPr>
            <w:pStyle w:val="23"/>
            <w:rPr>
              <w:rFonts w:asciiTheme="minorHAnsi" w:hAnsiTheme="minorHAnsi" w:cstheme="minorBidi"/>
              <w:bCs w:val="0"/>
              <w:noProof/>
              <w:kern w:val="2"/>
              <w14:ligatures w14:val="standardContextual"/>
            </w:rPr>
          </w:pPr>
          <w:hyperlink w:anchor="_Toc202594150" w:history="1">
            <w:r w:rsidRPr="00307BAD">
              <w:rPr>
                <w:rStyle w:val="afd"/>
                <w:noProof/>
              </w:rPr>
              <w:t>2.11.2.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_Toc202594150 \h </w:instrText>
            </w:r>
            <w:r>
              <w:rPr>
                <w:noProof/>
                <w:webHidden/>
              </w:rPr>
            </w:r>
            <w:r>
              <w:rPr>
                <w:noProof/>
                <w:webHidden/>
              </w:rPr>
              <w:fldChar w:fldCharType="separate"/>
            </w:r>
            <w:r>
              <w:rPr>
                <w:noProof/>
                <w:webHidden/>
              </w:rPr>
              <w:t>137</w:t>
            </w:r>
            <w:r>
              <w:rPr>
                <w:noProof/>
                <w:webHidden/>
              </w:rPr>
              <w:fldChar w:fldCharType="end"/>
            </w:r>
          </w:hyperlink>
        </w:p>
        <w:p w14:paraId="7B7995C3" w14:textId="05489B3C" w:rsidR="007C304C" w:rsidRDefault="007C304C">
          <w:pPr>
            <w:pStyle w:val="23"/>
            <w:rPr>
              <w:rFonts w:asciiTheme="minorHAnsi" w:hAnsiTheme="minorHAnsi" w:cstheme="minorBidi"/>
              <w:bCs w:val="0"/>
              <w:noProof/>
              <w:kern w:val="2"/>
              <w14:ligatures w14:val="standardContextual"/>
            </w:rPr>
          </w:pPr>
          <w:hyperlink w:anchor="_Toc202594151" w:history="1">
            <w:r w:rsidRPr="00307BAD">
              <w:rPr>
                <w:rStyle w:val="afd"/>
                <w:noProof/>
              </w:rPr>
              <w:t>2.11.3.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_Toc202594151 \h </w:instrText>
            </w:r>
            <w:r>
              <w:rPr>
                <w:noProof/>
                <w:webHidden/>
              </w:rPr>
            </w:r>
            <w:r>
              <w:rPr>
                <w:noProof/>
                <w:webHidden/>
              </w:rPr>
              <w:fldChar w:fldCharType="separate"/>
            </w:r>
            <w:r>
              <w:rPr>
                <w:noProof/>
                <w:webHidden/>
              </w:rPr>
              <w:t>147</w:t>
            </w:r>
            <w:r>
              <w:rPr>
                <w:noProof/>
                <w:webHidden/>
              </w:rPr>
              <w:fldChar w:fldCharType="end"/>
            </w:r>
          </w:hyperlink>
        </w:p>
        <w:p w14:paraId="02735267" w14:textId="0CD52FF4" w:rsidR="007C304C" w:rsidRDefault="007C304C">
          <w:pPr>
            <w:pStyle w:val="23"/>
            <w:rPr>
              <w:rFonts w:asciiTheme="minorHAnsi" w:hAnsiTheme="minorHAnsi" w:cstheme="minorBidi"/>
              <w:bCs w:val="0"/>
              <w:noProof/>
              <w:kern w:val="2"/>
              <w14:ligatures w14:val="standardContextual"/>
            </w:rPr>
          </w:pPr>
          <w:hyperlink w:anchor="_Toc202594152" w:history="1">
            <w:r w:rsidRPr="00307BAD">
              <w:rPr>
                <w:rStyle w:val="afd"/>
                <w:noProof/>
              </w:rPr>
              <w:t>2.11.4. Обоснование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_Toc202594152 \h </w:instrText>
            </w:r>
            <w:r>
              <w:rPr>
                <w:noProof/>
                <w:webHidden/>
              </w:rPr>
            </w:r>
            <w:r>
              <w:rPr>
                <w:noProof/>
                <w:webHidden/>
              </w:rPr>
              <w:fldChar w:fldCharType="separate"/>
            </w:r>
            <w:r>
              <w:rPr>
                <w:noProof/>
                <w:webHidden/>
              </w:rPr>
              <w:t>148</w:t>
            </w:r>
            <w:r>
              <w:rPr>
                <w:noProof/>
                <w:webHidden/>
              </w:rPr>
              <w:fldChar w:fldCharType="end"/>
            </w:r>
          </w:hyperlink>
        </w:p>
        <w:p w14:paraId="1D2CF6F0" w14:textId="55B65977" w:rsidR="007C304C" w:rsidRDefault="007C304C">
          <w:pPr>
            <w:pStyle w:val="23"/>
            <w:rPr>
              <w:rFonts w:asciiTheme="minorHAnsi" w:hAnsiTheme="minorHAnsi" w:cstheme="minorBidi"/>
              <w:bCs w:val="0"/>
              <w:noProof/>
              <w:kern w:val="2"/>
              <w14:ligatures w14:val="standardContextual"/>
            </w:rPr>
          </w:pPr>
          <w:hyperlink w:anchor="_Toc202594153" w:history="1">
            <w:r w:rsidRPr="00307BAD">
              <w:rPr>
                <w:rStyle w:val="afd"/>
                <w:noProof/>
              </w:rPr>
              <w:t>2.11.5.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_Toc202594153 \h </w:instrText>
            </w:r>
            <w:r>
              <w:rPr>
                <w:noProof/>
                <w:webHidden/>
              </w:rPr>
            </w:r>
            <w:r>
              <w:rPr>
                <w:noProof/>
                <w:webHidden/>
              </w:rPr>
              <w:fldChar w:fldCharType="separate"/>
            </w:r>
            <w:r>
              <w:rPr>
                <w:noProof/>
                <w:webHidden/>
              </w:rPr>
              <w:t>149</w:t>
            </w:r>
            <w:r>
              <w:rPr>
                <w:noProof/>
                <w:webHidden/>
              </w:rPr>
              <w:fldChar w:fldCharType="end"/>
            </w:r>
          </w:hyperlink>
        </w:p>
        <w:p w14:paraId="610A0D89" w14:textId="55C53B93" w:rsidR="007C304C" w:rsidRDefault="007C304C">
          <w:pPr>
            <w:pStyle w:val="23"/>
            <w:rPr>
              <w:rFonts w:asciiTheme="minorHAnsi" w:hAnsiTheme="minorHAnsi" w:cstheme="minorBidi"/>
              <w:bCs w:val="0"/>
              <w:noProof/>
              <w:kern w:val="2"/>
              <w14:ligatures w14:val="standardContextual"/>
            </w:rPr>
          </w:pPr>
          <w:hyperlink w:anchor="_Toc202594154" w:history="1">
            <w:r w:rsidRPr="00307BAD">
              <w:rPr>
                <w:rStyle w:val="afd"/>
                <w:noProof/>
              </w:rPr>
              <w:t>2.11.6. 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_Toc202594154 \h </w:instrText>
            </w:r>
            <w:r>
              <w:rPr>
                <w:noProof/>
                <w:webHidden/>
              </w:rPr>
            </w:r>
            <w:r>
              <w:rPr>
                <w:noProof/>
                <w:webHidden/>
              </w:rPr>
              <w:fldChar w:fldCharType="separate"/>
            </w:r>
            <w:r>
              <w:rPr>
                <w:noProof/>
                <w:webHidden/>
              </w:rPr>
              <w:t>150</w:t>
            </w:r>
            <w:r>
              <w:rPr>
                <w:noProof/>
                <w:webHidden/>
              </w:rPr>
              <w:fldChar w:fldCharType="end"/>
            </w:r>
          </w:hyperlink>
        </w:p>
        <w:p w14:paraId="59B62206" w14:textId="1C503AAF" w:rsidR="007C304C" w:rsidRDefault="007C304C">
          <w:pPr>
            <w:pStyle w:val="23"/>
            <w:rPr>
              <w:rFonts w:asciiTheme="minorHAnsi" w:hAnsiTheme="minorHAnsi" w:cstheme="minorBidi"/>
              <w:bCs w:val="0"/>
              <w:noProof/>
              <w:kern w:val="2"/>
              <w14:ligatures w14:val="standardContextual"/>
            </w:rPr>
          </w:pPr>
          <w:hyperlink w:anchor="_Toc202594155" w:history="1">
            <w:r w:rsidRPr="00307BAD">
              <w:rPr>
                <w:rStyle w:val="afd"/>
                <w:noProof/>
              </w:rPr>
              <w:t>2.11.7. Предложения по установке резервного оборудования</w:t>
            </w:r>
            <w:r>
              <w:rPr>
                <w:noProof/>
                <w:webHidden/>
              </w:rPr>
              <w:tab/>
            </w:r>
            <w:r>
              <w:rPr>
                <w:noProof/>
                <w:webHidden/>
              </w:rPr>
              <w:fldChar w:fldCharType="begin"/>
            </w:r>
            <w:r>
              <w:rPr>
                <w:noProof/>
                <w:webHidden/>
              </w:rPr>
              <w:instrText xml:space="preserve"> PAGEREF _Toc202594155 \h </w:instrText>
            </w:r>
            <w:r>
              <w:rPr>
                <w:noProof/>
                <w:webHidden/>
              </w:rPr>
            </w:r>
            <w:r>
              <w:rPr>
                <w:noProof/>
                <w:webHidden/>
              </w:rPr>
              <w:fldChar w:fldCharType="separate"/>
            </w:r>
            <w:r>
              <w:rPr>
                <w:noProof/>
                <w:webHidden/>
              </w:rPr>
              <w:t>150</w:t>
            </w:r>
            <w:r>
              <w:rPr>
                <w:noProof/>
                <w:webHidden/>
              </w:rPr>
              <w:fldChar w:fldCharType="end"/>
            </w:r>
          </w:hyperlink>
        </w:p>
        <w:p w14:paraId="3B44378B" w14:textId="7B4D2619" w:rsidR="007C304C" w:rsidRDefault="007C304C">
          <w:pPr>
            <w:pStyle w:val="23"/>
            <w:rPr>
              <w:rFonts w:asciiTheme="minorHAnsi" w:hAnsiTheme="minorHAnsi" w:cstheme="minorBidi"/>
              <w:bCs w:val="0"/>
              <w:noProof/>
              <w:kern w:val="2"/>
              <w14:ligatures w14:val="standardContextual"/>
            </w:rPr>
          </w:pPr>
          <w:hyperlink w:anchor="_Toc202594156" w:history="1">
            <w:r w:rsidRPr="00307BAD">
              <w:rPr>
                <w:rStyle w:val="afd"/>
                <w:noProof/>
              </w:rPr>
              <w:t>2.11.8. Предложения по организации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_Toc202594156 \h </w:instrText>
            </w:r>
            <w:r>
              <w:rPr>
                <w:noProof/>
                <w:webHidden/>
              </w:rPr>
            </w:r>
            <w:r>
              <w:rPr>
                <w:noProof/>
                <w:webHidden/>
              </w:rPr>
              <w:fldChar w:fldCharType="separate"/>
            </w:r>
            <w:r>
              <w:rPr>
                <w:noProof/>
                <w:webHidden/>
              </w:rPr>
              <w:t>150</w:t>
            </w:r>
            <w:r>
              <w:rPr>
                <w:noProof/>
                <w:webHidden/>
              </w:rPr>
              <w:fldChar w:fldCharType="end"/>
            </w:r>
          </w:hyperlink>
        </w:p>
        <w:p w14:paraId="43139089" w14:textId="0AA980F6" w:rsidR="007C304C" w:rsidRDefault="007C304C">
          <w:pPr>
            <w:pStyle w:val="23"/>
            <w:rPr>
              <w:rFonts w:asciiTheme="minorHAnsi" w:hAnsiTheme="minorHAnsi" w:cstheme="minorBidi"/>
              <w:bCs w:val="0"/>
              <w:noProof/>
              <w:kern w:val="2"/>
              <w14:ligatures w14:val="standardContextual"/>
            </w:rPr>
          </w:pPr>
          <w:hyperlink w:anchor="_Toc202594157" w:history="1">
            <w:r w:rsidRPr="00307BAD">
              <w:rPr>
                <w:rStyle w:val="afd"/>
                <w:noProof/>
              </w:rPr>
              <w:t>2.11.9. Предложения по резервированию тепловых сетей смежных районов</w:t>
            </w:r>
            <w:r>
              <w:rPr>
                <w:noProof/>
                <w:webHidden/>
              </w:rPr>
              <w:tab/>
            </w:r>
            <w:r>
              <w:rPr>
                <w:noProof/>
                <w:webHidden/>
              </w:rPr>
              <w:fldChar w:fldCharType="begin"/>
            </w:r>
            <w:r>
              <w:rPr>
                <w:noProof/>
                <w:webHidden/>
              </w:rPr>
              <w:instrText xml:space="preserve"> PAGEREF _Toc202594157 \h </w:instrText>
            </w:r>
            <w:r>
              <w:rPr>
                <w:noProof/>
                <w:webHidden/>
              </w:rPr>
            </w:r>
            <w:r>
              <w:rPr>
                <w:noProof/>
                <w:webHidden/>
              </w:rPr>
              <w:fldChar w:fldCharType="separate"/>
            </w:r>
            <w:r>
              <w:rPr>
                <w:noProof/>
                <w:webHidden/>
              </w:rPr>
              <w:t>151</w:t>
            </w:r>
            <w:r>
              <w:rPr>
                <w:noProof/>
                <w:webHidden/>
              </w:rPr>
              <w:fldChar w:fldCharType="end"/>
            </w:r>
          </w:hyperlink>
        </w:p>
        <w:p w14:paraId="609CA4B8" w14:textId="598BA6FE" w:rsidR="007C304C" w:rsidRDefault="007C304C">
          <w:pPr>
            <w:pStyle w:val="23"/>
            <w:rPr>
              <w:rFonts w:asciiTheme="minorHAnsi" w:hAnsiTheme="minorHAnsi" w:cstheme="minorBidi"/>
              <w:bCs w:val="0"/>
              <w:noProof/>
              <w:kern w:val="2"/>
              <w14:ligatures w14:val="standardContextual"/>
            </w:rPr>
          </w:pPr>
          <w:hyperlink w:anchor="_Toc202594158" w:history="1">
            <w:r w:rsidRPr="00307BAD">
              <w:rPr>
                <w:rStyle w:val="afd"/>
                <w:noProof/>
              </w:rPr>
              <w:t>2.11.10. Предложения по устройству резервных насосных станций</w:t>
            </w:r>
            <w:r>
              <w:rPr>
                <w:noProof/>
                <w:webHidden/>
              </w:rPr>
              <w:tab/>
            </w:r>
            <w:r>
              <w:rPr>
                <w:noProof/>
                <w:webHidden/>
              </w:rPr>
              <w:fldChar w:fldCharType="begin"/>
            </w:r>
            <w:r>
              <w:rPr>
                <w:noProof/>
                <w:webHidden/>
              </w:rPr>
              <w:instrText xml:space="preserve"> PAGEREF _Toc202594158 \h </w:instrText>
            </w:r>
            <w:r>
              <w:rPr>
                <w:noProof/>
                <w:webHidden/>
              </w:rPr>
            </w:r>
            <w:r>
              <w:rPr>
                <w:noProof/>
                <w:webHidden/>
              </w:rPr>
              <w:fldChar w:fldCharType="separate"/>
            </w:r>
            <w:r>
              <w:rPr>
                <w:noProof/>
                <w:webHidden/>
              </w:rPr>
              <w:t>151</w:t>
            </w:r>
            <w:r>
              <w:rPr>
                <w:noProof/>
                <w:webHidden/>
              </w:rPr>
              <w:fldChar w:fldCharType="end"/>
            </w:r>
          </w:hyperlink>
        </w:p>
        <w:p w14:paraId="74681596" w14:textId="516AB512" w:rsidR="007C304C" w:rsidRDefault="007C304C">
          <w:pPr>
            <w:pStyle w:val="23"/>
            <w:rPr>
              <w:rFonts w:asciiTheme="minorHAnsi" w:hAnsiTheme="minorHAnsi" w:cstheme="minorBidi"/>
              <w:bCs w:val="0"/>
              <w:noProof/>
              <w:kern w:val="2"/>
              <w14:ligatures w14:val="standardContextual"/>
            </w:rPr>
          </w:pPr>
          <w:hyperlink w:anchor="_Toc202594159" w:history="1">
            <w:r w:rsidRPr="00307BAD">
              <w:rPr>
                <w:rStyle w:val="afd"/>
                <w:noProof/>
              </w:rPr>
              <w:t>2.11.11. Предложения по установке баков-аккумуляторов</w:t>
            </w:r>
            <w:r>
              <w:rPr>
                <w:noProof/>
                <w:webHidden/>
              </w:rPr>
              <w:tab/>
            </w:r>
            <w:r>
              <w:rPr>
                <w:noProof/>
                <w:webHidden/>
              </w:rPr>
              <w:fldChar w:fldCharType="begin"/>
            </w:r>
            <w:r>
              <w:rPr>
                <w:noProof/>
                <w:webHidden/>
              </w:rPr>
              <w:instrText xml:space="preserve"> PAGEREF _Toc202594159 \h </w:instrText>
            </w:r>
            <w:r>
              <w:rPr>
                <w:noProof/>
                <w:webHidden/>
              </w:rPr>
            </w:r>
            <w:r>
              <w:rPr>
                <w:noProof/>
                <w:webHidden/>
              </w:rPr>
              <w:fldChar w:fldCharType="separate"/>
            </w:r>
            <w:r>
              <w:rPr>
                <w:noProof/>
                <w:webHidden/>
              </w:rPr>
              <w:t>151</w:t>
            </w:r>
            <w:r>
              <w:rPr>
                <w:noProof/>
                <w:webHidden/>
              </w:rPr>
              <w:fldChar w:fldCharType="end"/>
            </w:r>
          </w:hyperlink>
        </w:p>
        <w:p w14:paraId="5811072A" w14:textId="00CF52F0" w:rsidR="007C304C" w:rsidRDefault="007C304C">
          <w:pPr>
            <w:pStyle w:val="23"/>
            <w:rPr>
              <w:rFonts w:asciiTheme="minorHAnsi" w:hAnsiTheme="minorHAnsi" w:cstheme="minorBidi"/>
              <w:bCs w:val="0"/>
              <w:noProof/>
              <w:kern w:val="2"/>
              <w14:ligatures w14:val="standardContextual"/>
            </w:rPr>
          </w:pPr>
          <w:hyperlink w:anchor="_Toc202594160" w:history="1">
            <w:r w:rsidRPr="00307BAD">
              <w:rPr>
                <w:rStyle w:val="afd"/>
                <w:noProof/>
              </w:rPr>
              <w:t>2.12.</w:t>
            </w:r>
            <w:r w:rsidRPr="00307BAD">
              <w:rPr>
                <w:rStyle w:val="afd"/>
                <w:noProof/>
                <w:shd w:val="clear" w:color="auto" w:fill="FFFFFF"/>
              </w:rPr>
              <w:t xml:space="preserve">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noProof/>
                <w:webHidden/>
              </w:rPr>
              <w:tab/>
            </w:r>
            <w:r>
              <w:rPr>
                <w:noProof/>
                <w:webHidden/>
              </w:rPr>
              <w:fldChar w:fldCharType="begin"/>
            </w:r>
            <w:r>
              <w:rPr>
                <w:noProof/>
                <w:webHidden/>
              </w:rPr>
              <w:instrText xml:space="preserve"> PAGEREF _Toc202594160 \h </w:instrText>
            </w:r>
            <w:r>
              <w:rPr>
                <w:noProof/>
                <w:webHidden/>
              </w:rPr>
            </w:r>
            <w:r>
              <w:rPr>
                <w:noProof/>
                <w:webHidden/>
              </w:rPr>
              <w:fldChar w:fldCharType="separate"/>
            </w:r>
            <w:r>
              <w:rPr>
                <w:noProof/>
                <w:webHidden/>
              </w:rPr>
              <w:t>151</w:t>
            </w:r>
            <w:r>
              <w:rPr>
                <w:noProof/>
                <w:webHidden/>
              </w:rPr>
              <w:fldChar w:fldCharType="end"/>
            </w:r>
          </w:hyperlink>
        </w:p>
        <w:p w14:paraId="204CB0D9" w14:textId="130E6A34" w:rsidR="007C304C" w:rsidRDefault="007C304C">
          <w:pPr>
            <w:pStyle w:val="23"/>
            <w:rPr>
              <w:rFonts w:asciiTheme="minorHAnsi" w:hAnsiTheme="minorHAnsi" w:cstheme="minorBidi"/>
              <w:bCs w:val="0"/>
              <w:noProof/>
              <w:kern w:val="2"/>
              <w14:ligatures w14:val="standardContextual"/>
            </w:rPr>
          </w:pPr>
          <w:hyperlink w:anchor="_Toc202594161" w:history="1">
            <w:r w:rsidRPr="00307BAD">
              <w:rPr>
                <w:rStyle w:val="afd"/>
                <w:noProof/>
              </w:rPr>
              <w:t>2.12.1. Общие положения</w:t>
            </w:r>
            <w:r>
              <w:rPr>
                <w:noProof/>
                <w:webHidden/>
              </w:rPr>
              <w:tab/>
            </w:r>
            <w:r>
              <w:rPr>
                <w:noProof/>
                <w:webHidden/>
              </w:rPr>
              <w:fldChar w:fldCharType="begin"/>
            </w:r>
            <w:r>
              <w:rPr>
                <w:noProof/>
                <w:webHidden/>
              </w:rPr>
              <w:instrText xml:space="preserve"> PAGEREF _Toc202594161 \h </w:instrText>
            </w:r>
            <w:r>
              <w:rPr>
                <w:noProof/>
                <w:webHidden/>
              </w:rPr>
            </w:r>
            <w:r>
              <w:rPr>
                <w:noProof/>
                <w:webHidden/>
              </w:rPr>
              <w:fldChar w:fldCharType="separate"/>
            </w:r>
            <w:r>
              <w:rPr>
                <w:noProof/>
                <w:webHidden/>
              </w:rPr>
              <w:t>151</w:t>
            </w:r>
            <w:r>
              <w:rPr>
                <w:noProof/>
                <w:webHidden/>
              </w:rPr>
              <w:fldChar w:fldCharType="end"/>
            </w:r>
          </w:hyperlink>
        </w:p>
        <w:p w14:paraId="39293F76" w14:textId="2FD7B519" w:rsidR="007C304C" w:rsidRDefault="007C304C">
          <w:pPr>
            <w:pStyle w:val="23"/>
            <w:rPr>
              <w:rFonts w:asciiTheme="minorHAnsi" w:hAnsiTheme="minorHAnsi" w:cstheme="minorBidi"/>
              <w:bCs w:val="0"/>
              <w:noProof/>
              <w:kern w:val="2"/>
              <w14:ligatures w14:val="standardContextual"/>
            </w:rPr>
          </w:pPr>
          <w:hyperlink w:anchor="_Toc202594162" w:history="1">
            <w:r w:rsidRPr="00307BAD">
              <w:rPr>
                <w:rStyle w:val="afd"/>
                <w:noProof/>
                <w:shd w:val="clear" w:color="auto" w:fill="FFFFFF"/>
              </w:rPr>
              <w:t>2.12.2.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noProof/>
                <w:webHidden/>
              </w:rPr>
              <w:tab/>
            </w:r>
            <w:r>
              <w:rPr>
                <w:noProof/>
                <w:webHidden/>
              </w:rPr>
              <w:fldChar w:fldCharType="begin"/>
            </w:r>
            <w:r>
              <w:rPr>
                <w:noProof/>
                <w:webHidden/>
              </w:rPr>
              <w:instrText xml:space="preserve"> PAGEREF _Toc202594162 \h </w:instrText>
            </w:r>
            <w:r>
              <w:rPr>
                <w:noProof/>
                <w:webHidden/>
              </w:rPr>
            </w:r>
            <w:r>
              <w:rPr>
                <w:noProof/>
                <w:webHidden/>
              </w:rPr>
              <w:fldChar w:fldCharType="separate"/>
            </w:r>
            <w:r>
              <w:rPr>
                <w:noProof/>
                <w:webHidden/>
              </w:rPr>
              <w:t>158</w:t>
            </w:r>
            <w:r>
              <w:rPr>
                <w:noProof/>
                <w:webHidden/>
              </w:rPr>
              <w:fldChar w:fldCharType="end"/>
            </w:r>
          </w:hyperlink>
        </w:p>
        <w:p w14:paraId="7E746868" w14:textId="40BBCBE1" w:rsidR="007C304C" w:rsidRDefault="007C304C">
          <w:pPr>
            <w:pStyle w:val="23"/>
            <w:rPr>
              <w:rFonts w:asciiTheme="minorHAnsi" w:hAnsiTheme="minorHAnsi" w:cstheme="minorBidi"/>
              <w:bCs w:val="0"/>
              <w:noProof/>
              <w:kern w:val="2"/>
              <w14:ligatures w14:val="standardContextual"/>
            </w:rPr>
          </w:pPr>
          <w:hyperlink w:anchor="_Toc202594163" w:history="1">
            <w:r w:rsidRPr="00307BAD">
              <w:rPr>
                <w:rStyle w:val="afd"/>
                <w:noProof/>
              </w:rPr>
              <w:t>2.13. Обоснование инвестиций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_Toc202594163 \h </w:instrText>
            </w:r>
            <w:r>
              <w:rPr>
                <w:noProof/>
                <w:webHidden/>
              </w:rPr>
            </w:r>
            <w:r>
              <w:rPr>
                <w:noProof/>
                <w:webHidden/>
              </w:rPr>
              <w:fldChar w:fldCharType="separate"/>
            </w:r>
            <w:r>
              <w:rPr>
                <w:noProof/>
                <w:webHidden/>
              </w:rPr>
              <w:t>162</w:t>
            </w:r>
            <w:r>
              <w:rPr>
                <w:noProof/>
                <w:webHidden/>
              </w:rPr>
              <w:fldChar w:fldCharType="end"/>
            </w:r>
          </w:hyperlink>
        </w:p>
        <w:p w14:paraId="52D6561E" w14:textId="51CF8BE8" w:rsidR="007C304C" w:rsidRDefault="007C304C">
          <w:pPr>
            <w:pStyle w:val="23"/>
            <w:rPr>
              <w:rFonts w:asciiTheme="minorHAnsi" w:hAnsiTheme="minorHAnsi" w:cstheme="minorBidi"/>
              <w:bCs w:val="0"/>
              <w:noProof/>
              <w:kern w:val="2"/>
              <w14:ligatures w14:val="standardContextual"/>
            </w:rPr>
          </w:pPr>
          <w:hyperlink w:anchor="_Toc202594164" w:history="1">
            <w:r w:rsidRPr="00307BAD">
              <w:rPr>
                <w:rStyle w:val="afd"/>
                <w:noProof/>
              </w:rPr>
              <w:t>2.13.1.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Pr>
                <w:noProof/>
                <w:webHidden/>
              </w:rPr>
              <w:tab/>
            </w:r>
            <w:r>
              <w:rPr>
                <w:noProof/>
                <w:webHidden/>
              </w:rPr>
              <w:fldChar w:fldCharType="begin"/>
            </w:r>
            <w:r>
              <w:rPr>
                <w:noProof/>
                <w:webHidden/>
              </w:rPr>
              <w:instrText xml:space="preserve"> PAGEREF _Toc202594164 \h </w:instrText>
            </w:r>
            <w:r>
              <w:rPr>
                <w:noProof/>
                <w:webHidden/>
              </w:rPr>
            </w:r>
            <w:r>
              <w:rPr>
                <w:noProof/>
                <w:webHidden/>
              </w:rPr>
              <w:fldChar w:fldCharType="separate"/>
            </w:r>
            <w:r>
              <w:rPr>
                <w:noProof/>
                <w:webHidden/>
              </w:rPr>
              <w:t>162</w:t>
            </w:r>
            <w:r>
              <w:rPr>
                <w:noProof/>
                <w:webHidden/>
              </w:rPr>
              <w:fldChar w:fldCharType="end"/>
            </w:r>
          </w:hyperlink>
        </w:p>
        <w:p w14:paraId="03B28BF4" w14:textId="3B4D52EE" w:rsidR="007C304C" w:rsidRDefault="007C304C">
          <w:pPr>
            <w:pStyle w:val="23"/>
            <w:rPr>
              <w:rFonts w:asciiTheme="minorHAnsi" w:hAnsiTheme="minorHAnsi" w:cstheme="minorBidi"/>
              <w:bCs w:val="0"/>
              <w:noProof/>
              <w:kern w:val="2"/>
              <w14:ligatures w14:val="standardContextual"/>
            </w:rPr>
          </w:pPr>
          <w:hyperlink w:anchor="_Toc202594165" w:history="1">
            <w:r w:rsidRPr="00307BAD">
              <w:rPr>
                <w:rStyle w:val="afd"/>
                <w:noProof/>
              </w:rPr>
              <w:t>2.13.2.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_Toc202594165 \h </w:instrText>
            </w:r>
            <w:r>
              <w:rPr>
                <w:noProof/>
                <w:webHidden/>
              </w:rPr>
            </w:r>
            <w:r>
              <w:rPr>
                <w:noProof/>
                <w:webHidden/>
              </w:rPr>
              <w:fldChar w:fldCharType="separate"/>
            </w:r>
            <w:r>
              <w:rPr>
                <w:noProof/>
                <w:webHidden/>
              </w:rPr>
              <w:t>163</w:t>
            </w:r>
            <w:r>
              <w:rPr>
                <w:noProof/>
                <w:webHidden/>
              </w:rPr>
              <w:fldChar w:fldCharType="end"/>
            </w:r>
          </w:hyperlink>
        </w:p>
        <w:p w14:paraId="73AFB4F4" w14:textId="004B0BC6" w:rsidR="007C304C" w:rsidRDefault="007C304C">
          <w:pPr>
            <w:pStyle w:val="23"/>
            <w:rPr>
              <w:rFonts w:asciiTheme="minorHAnsi" w:hAnsiTheme="minorHAnsi" w:cstheme="minorBidi"/>
              <w:bCs w:val="0"/>
              <w:noProof/>
              <w:kern w:val="2"/>
              <w14:ligatures w14:val="standardContextual"/>
            </w:rPr>
          </w:pPr>
          <w:hyperlink w:anchor="_Toc202594166" w:history="1">
            <w:r w:rsidRPr="00307BAD">
              <w:rPr>
                <w:rStyle w:val="afd"/>
                <w:noProof/>
              </w:rPr>
              <w:t xml:space="preserve">2.13.3. </w:t>
            </w:r>
            <w:r w:rsidRPr="00307BAD">
              <w:rPr>
                <w:rStyle w:val="afd"/>
                <w:noProof/>
                <w:shd w:val="clear" w:color="auto" w:fill="FFFFFF"/>
              </w:rPr>
              <w:t>Расчеты экономической эффективности инвестиции</w:t>
            </w:r>
            <w:r>
              <w:rPr>
                <w:noProof/>
                <w:webHidden/>
              </w:rPr>
              <w:tab/>
            </w:r>
            <w:r>
              <w:rPr>
                <w:noProof/>
                <w:webHidden/>
              </w:rPr>
              <w:fldChar w:fldCharType="begin"/>
            </w:r>
            <w:r>
              <w:rPr>
                <w:noProof/>
                <w:webHidden/>
              </w:rPr>
              <w:instrText xml:space="preserve"> PAGEREF _Toc202594166 \h </w:instrText>
            </w:r>
            <w:r>
              <w:rPr>
                <w:noProof/>
                <w:webHidden/>
              </w:rPr>
            </w:r>
            <w:r>
              <w:rPr>
                <w:noProof/>
                <w:webHidden/>
              </w:rPr>
              <w:fldChar w:fldCharType="separate"/>
            </w:r>
            <w:r>
              <w:rPr>
                <w:noProof/>
                <w:webHidden/>
              </w:rPr>
              <w:t>163</w:t>
            </w:r>
            <w:r>
              <w:rPr>
                <w:noProof/>
                <w:webHidden/>
              </w:rPr>
              <w:fldChar w:fldCharType="end"/>
            </w:r>
          </w:hyperlink>
        </w:p>
        <w:p w14:paraId="36BDE004" w14:textId="18D9A226" w:rsidR="007C304C" w:rsidRDefault="007C304C">
          <w:pPr>
            <w:pStyle w:val="23"/>
            <w:rPr>
              <w:rFonts w:asciiTheme="minorHAnsi" w:hAnsiTheme="minorHAnsi" w:cstheme="minorBidi"/>
              <w:bCs w:val="0"/>
              <w:noProof/>
              <w:kern w:val="2"/>
              <w14:ligatures w14:val="standardContextual"/>
            </w:rPr>
          </w:pPr>
          <w:hyperlink w:anchor="_Toc202594167" w:history="1">
            <w:r w:rsidRPr="00307BAD">
              <w:rPr>
                <w:rStyle w:val="afd"/>
                <w:rFonts w:eastAsia="ArialMT"/>
                <w:noProof/>
              </w:rPr>
              <w:t xml:space="preserve">2.14. </w:t>
            </w:r>
            <w:r w:rsidRPr="00307BAD">
              <w:rPr>
                <w:rStyle w:val="afd"/>
                <w:noProof/>
              </w:rPr>
              <w:t xml:space="preserve">Индикаторы развития систем теплоснабжения </w:t>
            </w:r>
            <w:r w:rsidRPr="00307BAD">
              <w:rPr>
                <w:rStyle w:val="afd"/>
                <w:noProof/>
                <w:shd w:val="clear" w:color="auto" w:fill="FFFFFF"/>
              </w:rPr>
              <w:t>муниципального образования</w:t>
            </w:r>
            <w:r>
              <w:rPr>
                <w:noProof/>
                <w:webHidden/>
              </w:rPr>
              <w:tab/>
            </w:r>
            <w:r>
              <w:rPr>
                <w:noProof/>
                <w:webHidden/>
              </w:rPr>
              <w:fldChar w:fldCharType="begin"/>
            </w:r>
            <w:r>
              <w:rPr>
                <w:noProof/>
                <w:webHidden/>
              </w:rPr>
              <w:instrText xml:space="preserve"> PAGEREF _Toc202594167 \h </w:instrText>
            </w:r>
            <w:r>
              <w:rPr>
                <w:noProof/>
                <w:webHidden/>
              </w:rPr>
            </w:r>
            <w:r>
              <w:rPr>
                <w:noProof/>
                <w:webHidden/>
              </w:rPr>
              <w:fldChar w:fldCharType="separate"/>
            </w:r>
            <w:r>
              <w:rPr>
                <w:noProof/>
                <w:webHidden/>
              </w:rPr>
              <w:t>164</w:t>
            </w:r>
            <w:r>
              <w:rPr>
                <w:noProof/>
                <w:webHidden/>
              </w:rPr>
              <w:fldChar w:fldCharType="end"/>
            </w:r>
          </w:hyperlink>
        </w:p>
        <w:p w14:paraId="2D47B82B" w14:textId="3C691A5C" w:rsidR="007C304C" w:rsidRDefault="007C304C">
          <w:pPr>
            <w:pStyle w:val="23"/>
            <w:rPr>
              <w:rFonts w:asciiTheme="minorHAnsi" w:hAnsiTheme="minorHAnsi" w:cstheme="minorBidi"/>
              <w:bCs w:val="0"/>
              <w:noProof/>
              <w:kern w:val="2"/>
              <w14:ligatures w14:val="standardContextual"/>
            </w:rPr>
          </w:pPr>
          <w:hyperlink w:anchor="_Toc202594168" w:history="1">
            <w:r w:rsidRPr="00307BAD">
              <w:rPr>
                <w:rStyle w:val="afd"/>
                <w:noProof/>
              </w:rPr>
              <w:t>2.15. Ценовые (тарифные) последствия</w:t>
            </w:r>
            <w:r>
              <w:rPr>
                <w:noProof/>
                <w:webHidden/>
              </w:rPr>
              <w:tab/>
            </w:r>
            <w:r>
              <w:rPr>
                <w:noProof/>
                <w:webHidden/>
              </w:rPr>
              <w:fldChar w:fldCharType="begin"/>
            </w:r>
            <w:r>
              <w:rPr>
                <w:noProof/>
                <w:webHidden/>
              </w:rPr>
              <w:instrText xml:space="preserve"> PAGEREF _Toc202594168 \h </w:instrText>
            </w:r>
            <w:r>
              <w:rPr>
                <w:noProof/>
                <w:webHidden/>
              </w:rPr>
            </w:r>
            <w:r>
              <w:rPr>
                <w:noProof/>
                <w:webHidden/>
              </w:rPr>
              <w:fldChar w:fldCharType="separate"/>
            </w:r>
            <w:r>
              <w:rPr>
                <w:noProof/>
                <w:webHidden/>
              </w:rPr>
              <w:t>170</w:t>
            </w:r>
            <w:r>
              <w:rPr>
                <w:noProof/>
                <w:webHidden/>
              </w:rPr>
              <w:fldChar w:fldCharType="end"/>
            </w:r>
          </w:hyperlink>
        </w:p>
        <w:p w14:paraId="337124BC" w14:textId="52ED1130" w:rsidR="007C304C" w:rsidRDefault="007C304C">
          <w:pPr>
            <w:pStyle w:val="23"/>
            <w:rPr>
              <w:rFonts w:asciiTheme="minorHAnsi" w:hAnsiTheme="minorHAnsi" w:cstheme="minorBidi"/>
              <w:bCs w:val="0"/>
              <w:noProof/>
              <w:kern w:val="2"/>
              <w14:ligatures w14:val="standardContextual"/>
            </w:rPr>
          </w:pPr>
          <w:hyperlink w:anchor="_Toc202594169" w:history="1">
            <w:r w:rsidRPr="00307BAD">
              <w:rPr>
                <w:rStyle w:val="afd"/>
                <w:noProof/>
              </w:rPr>
              <w:t>2.15.1.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_Toc202594169 \h </w:instrText>
            </w:r>
            <w:r>
              <w:rPr>
                <w:noProof/>
                <w:webHidden/>
              </w:rPr>
            </w:r>
            <w:r>
              <w:rPr>
                <w:noProof/>
                <w:webHidden/>
              </w:rPr>
              <w:fldChar w:fldCharType="separate"/>
            </w:r>
            <w:r>
              <w:rPr>
                <w:noProof/>
                <w:webHidden/>
              </w:rPr>
              <w:t>170</w:t>
            </w:r>
            <w:r>
              <w:rPr>
                <w:noProof/>
                <w:webHidden/>
              </w:rPr>
              <w:fldChar w:fldCharType="end"/>
            </w:r>
          </w:hyperlink>
        </w:p>
        <w:p w14:paraId="169B1558" w14:textId="3A3B1E47" w:rsidR="007C304C" w:rsidRDefault="007C304C">
          <w:pPr>
            <w:pStyle w:val="23"/>
            <w:rPr>
              <w:rFonts w:asciiTheme="minorHAnsi" w:hAnsiTheme="minorHAnsi" w:cstheme="minorBidi"/>
              <w:bCs w:val="0"/>
              <w:noProof/>
              <w:kern w:val="2"/>
              <w14:ligatures w14:val="standardContextual"/>
            </w:rPr>
          </w:pPr>
          <w:hyperlink w:anchor="_Toc202594170" w:history="1">
            <w:r w:rsidRPr="00307BAD">
              <w:rPr>
                <w:rStyle w:val="afd"/>
                <w:noProof/>
              </w:rPr>
              <w:t>2.15.2. Тарифно-балансовые расчетные модели теплоснабжения по каждой единой теплоснабжающей организации</w:t>
            </w:r>
            <w:r>
              <w:rPr>
                <w:noProof/>
                <w:webHidden/>
              </w:rPr>
              <w:tab/>
            </w:r>
            <w:r>
              <w:rPr>
                <w:noProof/>
                <w:webHidden/>
              </w:rPr>
              <w:fldChar w:fldCharType="begin"/>
            </w:r>
            <w:r>
              <w:rPr>
                <w:noProof/>
                <w:webHidden/>
              </w:rPr>
              <w:instrText xml:space="preserve"> PAGEREF _Toc202594170 \h </w:instrText>
            </w:r>
            <w:r>
              <w:rPr>
                <w:noProof/>
                <w:webHidden/>
              </w:rPr>
            </w:r>
            <w:r>
              <w:rPr>
                <w:noProof/>
                <w:webHidden/>
              </w:rPr>
              <w:fldChar w:fldCharType="separate"/>
            </w:r>
            <w:r>
              <w:rPr>
                <w:noProof/>
                <w:webHidden/>
              </w:rPr>
              <w:t>171</w:t>
            </w:r>
            <w:r>
              <w:rPr>
                <w:noProof/>
                <w:webHidden/>
              </w:rPr>
              <w:fldChar w:fldCharType="end"/>
            </w:r>
          </w:hyperlink>
        </w:p>
        <w:p w14:paraId="568E8AAA" w14:textId="2E8712A1" w:rsidR="007C304C" w:rsidRDefault="007C304C">
          <w:pPr>
            <w:pStyle w:val="23"/>
            <w:rPr>
              <w:rFonts w:asciiTheme="minorHAnsi" w:hAnsiTheme="minorHAnsi" w:cstheme="minorBidi"/>
              <w:bCs w:val="0"/>
              <w:noProof/>
              <w:kern w:val="2"/>
              <w14:ligatures w14:val="standardContextual"/>
            </w:rPr>
          </w:pPr>
          <w:hyperlink w:anchor="_Toc202594171" w:history="1">
            <w:r w:rsidRPr="00307BAD">
              <w:rPr>
                <w:rStyle w:val="afd"/>
                <w:noProof/>
              </w:rPr>
              <w:t>2.15.3.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_Toc202594171 \h </w:instrText>
            </w:r>
            <w:r>
              <w:rPr>
                <w:noProof/>
                <w:webHidden/>
              </w:rPr>
            </w:r>
            <w:r>
              <w:rPr>
                <w:noProof/>
                <w:webHidden/>
              </w:rPr>
              <w:fldChar w:fldCharType="separate"/>
            </w:r>
            <w:r>
              <w:rPr>
                <w:noProof/>
                <w:webHidden/>
              </w:rPr>
              <w:t>171</w:t>
            </w:r>
            <w:r>
              <w:rPr>
                <w:noProof/>
                <w:webHidden/>
              </w:rPr>
              <w:fldChar w:fldCharType="end"/>
            </w:r>
          </w:hyperlink>
        </w:p>
        <w:p w14:paraId="356A705A" w14:textId="207D38E6" w:rsidR="007C304C" w:rsidRDefault="007C304C">
          <w:pPr>
            <w:pStyle w:val="23"/>
            <w:rPr>
              <w:rFonts w:asciiTheme="minorHAnsi" w:hAnsiTheme="minorHAnsi" w:cstheme="minorBidi"/>
              <w:bCs w:val="0"/>
              <w:noProof/>
              <w:kern w:val="2"/>
              <w14:ligatures w14:val="standardContextual"/>
            </w:rPr>
          </w:pPr>
          <w:hyperlink w:anchor="_Toc202594172" w:history="1">
            <w:r w:rsidRPr="00307BAD">
              <w:rPr>
                <w:rStyle w:val="afd"/>
                <w:rFonts w:eastAsia="ArialMT"/>
                <w:noProof/>
              </w:rPr>
              <w:t xml:space="preserve">2.16. </w:t>
            </w:r>
            <w:r w:rsidRPr="00307BAD">
              <w:rPr>
                <w:rStyle w:val="afd"/>
                <w:noProof/>
              </w:rPr>
              <w:t>Реестр единых теплоснабжающих организаций</w:t>
            </w:r>
            <w:r>
              <w:rPr>
                <w:noProof/>
                <w:webHidden/>
              </w:rPr>
              <w:tab/>
            </w:r>
            <w:r>
              <w:rPr>
                <w:noProof/>
                <w:webHidden/>
              </w:rPr>
              <w:fldChar w:fldCharType="begin"/>
            </w:r>
            <w:r>
              <w:rPr>
                <w:noProof/>
                <w:webHidden/>
              </w:rPr>
              <w:instrText xml:space="preserve"> PAGEREF _Toc202594172 \h </w:instrText>
            </w:r>
            <w:r>
              <w:rPr>
                <w:noProof/>
                <w:webHidden/>
              </w:rPr>
            </w:r>
            <w:r>
              <w:rPr>
                <w:noProof/>
                <w:webHidden/>
              </w:rPr>
              <w:fldChar w:fldCharType="separate"/>
            </w:r>
            <w:r>
              <w:rPr>
                <w:noProof/>
                <w:webHidden/>
              </w:rPr>
              <w:t>171</w:t>
            </w:r>
            <w:r>
              <w:rPr>
                <w:noProof/>
                <w:webHidden/>
              </w:rPr>
              <w:fldChar w:fldCharType="end"/>
            </w:r>
          </w:hyperlink>
        </w:p>
        <w:p w14:paraId="4F65094E" w14:textId="3D09E43A" w:rsidR="007C304C" w:rsidRDefault="007C304C">
          <w:pPr>
            <w:pStyle w:val="23"/>
            <w:rPr>
              <w:rFonts w:asciiTheme="minorHAnsi" w:hAnsiTheme="minorHAnsi" w:cstheme="minorBidi"/>
              <w:bCs w:val="0"/>
              <w:noProof/>
              <w:kern w:val="2"/>
              <w14:ligatures w14:val="standardContextual"/>
            </w:rPr>
          </w:pPr>
          <w:hyperlink w:anchor="_Toc202594173" w:history="1">
            <w:r w:rsidRPr="00307BAD">
              <w:rPr>
                <w:rStyle w:val="afd"/>
                <w:noProof/>
              </w:rPr>
              <w:t>2.16.1.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округа</w:t>
            </w:r>
            <w:r>
              <w:rPr>
                <w:noProof/>
                <w:webHidden/>
              </w:rPr>
              <w:tab/>
            </w:r>
            <w:r>
              <w:rPr>
                <w:noProof/>
                <w:webHidden/>
              </w:rPr>
              <w:fldChar w:fldCharType="begin"/>
            </w:r>
            <w:r>
              <w:rPr>
                <w:noProof/>
                <w:webHidden/>
              </w:rPr>
              <w:instrText xml:space="preserve"> PAGEREF _Toc202594173 \h </w:instrText>
            </w:r>
            <w:r>
              <w:rPr>
                <w:noProof/>
                <w:webHidden/>
              </w:rPr>
            </w:r>
            <w:r>
              <w:rPr>
                <w:noProof/>
                <w:webHidden/>
              </w:rPr>
              <w:fldChar w:fldCharType="separate"/>
            </w:r>
            <w:r>
              <w:rPr>
                <w:noProof/>
                <w:webHidden/>
              </w:rPr>
              <w:t>171</w:t>
            </w:r>
            <w:r>
              <w:rPr>
                <w:noProof/>
                <w:webHidden/>
              </w:rPr>
              <w:fldChar w:fldCharType="end"/>
            </w:r>
          </w:hyperlink>
        </w:p>
        <w:p w14:paraId="7222E2A7" w14:textId="7AADE147" w:rsidR="007C304C" w:rsidRDefault="007C304C">
          <w:pPr>
            <w:pStyle w:val="23"/>
            <w:rPr>
              <w:rFonts w:asciiTheme="minorHAnsi" w:hAnsiTheme="minorHAnsi" w:cstheme="minorBidi"/>
              <w:bCs w:val="0"/>
              <w:noProof/>
              <w:kern w:val="2"/>
              <w14:ligatures w14:val="standardContextual"/>
            </w:rPr>
          </w:pPr>
          <w:hyperlink w:anchor="_Toc202594174" w:history="1">
            <w:r w:rsidRPr="00307BAD">
              <w:rPr>
                <w:rStyle w:val="afd"/>
                <w:noProof/>
              </w:rPr>
              <w:t>2.16.2.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_Toc202594174 \h </w:instrText>
            </w:r>
            <w:r>
              <w:rPr>
                <w:noProof/>
                <w:webHidden/>
              </w:rPr>
            </w:r>
            <w:r>
              <w:rPr>
                <w:noProof/>
                <w:webHidden/>
              </w:rPr>
              <w:fldChar w:fldCharType="separate"/>
            </w:r>
            <w:r>
              <w:rPr>
                <w:noProof/>
                <w:webHidden/>
              </w:rPr>
              <w:t>172</w:t>
            </w:r>
            <w:r>
              <w:rPr>
                <w:noProof/>
                <w:webHidden/>
              </w:rPr>
              <w:fldChar w:fldCharType="end"/>
            </w:r>
          </w:hyperlink>
        </w:p>
        <w:p w14:paraId="3F5E2165" w14:textId="065B9FDA" w:rsidR="007C304C" w:rsidRDefault="007C304C">
          <w:pPr>
            <w:pStyle w:val="23"/>
            <w:rPr>
              <w:rFonts w:asciiTheme="minorHAnsi" w:hAnsiTheme="minorHAnsi" w:cstheme="minorBidi"/>
              <w:bCs w:val="0"/>
              <w:noProof/>
              <w:kern w:val="2"/>
              <w14:ligatures w14:val="standardContextual"/>
            </w:rPr>
          </w:pPr>
          <w:hyperlink w:anchor="_Toc202594175" w:history="1">
            <w:r w:rsidRPr="00307BAD">
              <w:rPr>
                <w:rStyle w:val="afd"/>
                <w:rFonts w:eastAsia="ArialMT"/>
                <w:noProof/>
              </w:rPr>
              <w:t>2.16.3.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_Toc202594175 \h </w:instrText>
            </w:r>
            <w:r>
              <w:rPr>
                <w:noProof/>
                <w:webHidden/>
              </w:rPr>
            </w:r>
            <w:r>
              <w:rPr>
                <w:noProof/>
                <w:webHidden/>
              </w:rPr>
              <w:fldChar w:fldCharType="separate"/>
            </w:r>
            <w:r>
              <w:rPr>
                <w:noProof/>
                <w:webHidden/>
              </w:rPr>
              <w:t>172</w:t>
            </w:r>
            <w:r>
              <w:rPr>
                <w:noProof/>
                <w:webHidden/>
              </w:rPr>
              <w:fldChar w:fldCharType="end"/>
            </w:r>
          </w:hyperlink>
        </w:p>
        <w:p w14:paraId="1933FBEE" w14:textId="7A614FB9" w:rsidR="007C304C" w:rsidRDefault="007C304C">
          <w:pPr>
            <w:pStyle w:val="23"/>
            <w:rPr>
              <w:rFonts w:asciiTheme="minorHAnsi" w:hAnsiTheme="minorHAnsi" w:cstheme="minorBidi"/>
              <w:bCs w:val="0"/>
              <w:noProof/>
              <w:kern w:val="2"/>
              <w14:ligatures w14:val="standardContextual"/>
            </w:rPr>
          </w:pPr>
          <w:hyperlink w:anchor="_Toc202594176" w:history="1">
            <w:r w:rsidRPr="00307BAD">
              <w:rPr>
                <w:rStyle w:val="afd"/>
                <w:noProof/>
              </w:rPr>
              <w:t>2.17. Реестр мероприятий схемы теплоснабжения</w:t>
            </w:r>
            <w:r>
              <w:rPr>
                <w:noProof/>
                <w:webHidden/>
              </w:rPr>
              <w:tab/>
            </w:r>
            <w:r>
              <w:rPr>
                <w:noProof/>
                <w:webHidden/>
              </w:rPr>
              <w:fldChar w:fldCharType="begin"/>
            </w:r>
            <w:r>
              <w:rPr>
                <w:noProof/>
                <w:webHidden/>
              </w:rPr>
              <w:instrText xml:space="preserve"> PAGEREF _Toc202594176 \h </w:instrText>
            </w:r>
            <w:r>
              <w:rPr>
                <w:noProof/>
                <w:webHidden/>
              </w:rPr>
            </w:r>
            <w:r>
              <w:rPr>
                <w:noProof/>
                <w:webHidden/>
              </w:rPr>
              <w:fldChar w:fldCharType="separate"/>
            </w:r>
            <w:r>
              <w:rPr>
                <w:noProof/>
                <w:webHidden/>
              </w:rPr>
              <w:t>173</w:t>
            </w:r>
            <w:r>
              <w:rPr>
                <w:noProof/>
                <w:webHidden/>
              </w:rPr>
              <w:fldChar w:fldCharType="end"/>
            </w:r>
          </w:hyperlink>
        </w:p>
        <w:p w14:paraId="7A54A3F0" w14:textId="60156C8D" w:rsidR="007C304C" w:rsidRDefault="007C304C">
          <w:pPr>
            <w:pStyle w:val="23"/>
            <w:rPr>
              <w:rFonts w:asciiTheme="minorHAnsi" w:hAnsiTheme="minorHAnsi" w:cstheme="minorBidi"/>
              <w:bCs w:val="0"/>
              <w:noProof/>
              <w:kern w:val="2"/>
              <w14:ligatures w14:val="standardContextual"/>
            </w:rPr>
          </w:pPr>
          <w:hyperlink w:anchor="_Toc202594177" w:history="1">
            <w:r w:rsidRPr="00307BAD">
              <w:rPr>
                <w:rStyle w:val="afd"/>
                <w:noProof/>
              </w:rPr>
              <w:t>2.18.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_Toc202594177 \h </w:instrText>
            </w:r>
            <w:r>
              <w:rPr>
                <w:noProof/>
                <w:webHidden/>
              </w:rPr>
            </w:r>
            <w:r>
              <w:rPr>
                <w:noProof/>
                <w:webHidden/>
              </w:rPr>
              <w:fldChar w:fldCharType="separate"/>
            </w:r>
            <w:r>
              <w:rPr>
                <w:noProof/>
                <w:webHidden/>
              </w:rPr>
              <w:t>174</w:t>
            </w:r>
            <w:r>
              <w:rPr>
                <w:noProof/>
                <w:webHidden/>
              </w:rPr>
              <w:fldChar w:fldCharType="end"/>
            </w:r>
          </w:hyperlink>
        </w:p>
        <w:p w14:paraId="1C221D29" w14:textId="56FAEC34" w:rsidR="007C304C" w:rsidRDefault="007C304C">
          <w:pPr>
            <w:pStyle w:val="23"/>
            <w:rPr>
              <w:rFonts w:asciiTheme="minorHAnsi" w:hAnsiTheme="minorHAnsi" w:cstheme="minorBidi"/>
              <w:bCs w:val="0"/>
              <w:noProof/>
              <w:kern w:val="2"/>
              <w14:ligatures w14:val="standardContextual"/>
            </w:rPr>
          </w:pPr>
          <w:hyperlink w:anchor="_Toc202594178" w:history="1">
            <w:r w:rsidRPr="00307BAD">
              <w:rPr>
                <w:rStyle w:val="afd"/>
                <w:noProof/>
              </w:rPr>
              <w:t>2.19.</w:t>
            </w:r>
            <w:r w:rsidRPr="00307BAD">
              <w:rPr>
                <w:rStyle w:val="afd"/>
                <w:rFonts w:eastAsia="ArialMT"/>
                <w:noProof/>
              </w:rPr>
              <w:t xml:space="preserve"> </w:t>
            </w:r>
            <w:r w:rsidRPr="00307BAD">
              <w:rPr>
                <w:rStyle w:val="afd"/>
                <w:noProof/>
              </w:rPr>
              <w:t>Сводный том изменений, выполненных в доработанной и (или)</w:t>
            </w:r>
            <w:r w:rsidRPr="00307BAD">
              <w:rPr>
                <w:rStyle w:val="afd"/>
                <w:rFonts w:eastAsia="ArialMT"/>
                <w:noProof/>
              </w:rPr>
              <w:t xml:space="preserve"> </w:t>
            </w:r>
            <w:r w:rsidRPr="00307BAD">
              <w:rPr>
                <w:rStyle w:val="afd"/>
                <w:noProof/>
              </w:rPr>
              <w:t>актуализированной схеме теплоснабжения</w:t>
            </w:r>
            <w:r>
              <w:rPr>
                <w:noProof/>
                <w:webHidden/>
              </w:rPr>
              <w:tab/>
            </w:r>
            <w:r>
              <w:rPr>
                <w:noProof/>
                <w:webHidden/>
              </w:rPr>
              <w:fldChar w:fldCharType="begin"/>
            </w:r>
            <w:r>
              <w:rPr>
                <w:noProof/>
                <w:webHidden/>
              </w:rPr>
              <w:instrText xml:space="preserve"> PAGEREF _Toc202594178 \h </w:instrText>
            </w:r>
            <w:r>
              <w:rPr>
                <w:noProof/>
                <w:webHidden/>
              </w:rPr>
            </w:r>
            <w:r>
              <w:rPr>
                <w:noProof/>
                <w:webHidden/>
              </w:rPr>
              <w:fldChar w:fldCharType="separate"/>
            </w:r>
            <w:r>
              <w:rPr>
                <w:noProof/>
                <w:webHidden/>
              </w:rPr>
              <w:t>174</w:t>
            </w:r>
            <w:r>
              <w:rPr>
                <w:noProof/>
                <w:webHidden/>
              </w:rPr>
              <w:fldChar w:fldCharType="end"/>
            </w:r>
          </w:hyperlink>
        </w:p>
        <w:p w14:paraId="52FCD240" w14:textId="63C561D1" w:rsidR="00B716D5" w:rsidRDefault="00B716D5" w:rsidP="00B716D5">
          <w:pPr>
            <w:ind w:right="-143"/>
          </w:pPr>
          <w:r>
            <w:rPr>
              <w:b/>
            </w:rPr>
            <w:fldChar w:fldCharType="end"/>
          </w:r>
        </w:p>
      </w:sdtContent>
    </w:sdt>
    <w:p w14:paraId="2B5358D6" w14:textId="77777777" w:rsidR="000F56F8" w:rsidRPr="00753BC5" w:rsidRDefault="000F56F8" w:rsidP="00B716D5">
      <w:pPr>
        <w:ind w:right="-143" w:firstLine="0"/>
        <w:rPr>
          <w:rStyle w:val="11"/>
          <w:rFonts w:ascii="Times New Roman" w:hAnsi="Times New Roman" w:cs="Times New Roman"/>
          <w:caps/>
          <w:sz w:val="24"/>
          <w:szCs w:val="24"/>
          <w:highlight w:val="yellow"/>
        </w:rPr>
      </w:pPr>
    </w:p>
    <w:p w14:paraId="3783C649" w14:textId="77777777" w:rsidR="006E1F29" w:rsidRPr="00753BC5" w:rsidRDefault="006E1F29" w:rsidP="00B716D5">
      <w:pPr>
        <w:ind w:right="-143"/>
        <w:rPr>
          <w:rStyle w:val="11"/>
          <w:rFonts w:ascii="Times New Roman" w:hAnsi="Times New Roman" w:cs="Times New Roman"/>
          <w:caps/>
          <w:sz w:val="24"/>
          <w:szCs w:val="24"/>
          <w:highlight w:val="yellow"/>
        </w:rPr>
      </w:pPr>
    </w:p>
    <w:p w14:paraId="555AAF5E" w14:textId="77777777" w:rsidR="006E1F29" w:rsidRPr="00753BC5" w:rsidRDefault="006E1F29" w:rsidP="00B716D5">
      <w:pPr>
        <w:ind w:right="-143"/>
        <w:rPr>
          <w:rStyle w:val="11"/>
          <w:rFonts w:ascii="Times New Roman" w:hAnsi="Times New Roman" w:cs="Times New Roman"/>
          <w:caps/>
          <w:sz w:val="24"/>
          <w:szCs w:val="24"/>
          <w:highlight w:val="yellow"/>
        </w:rPr>
      </w:pPr>
    </w:p>
    <w:p w14:paraId="1306829E" w14:textId="77777777" w:rsidR="00121BF1" w:rsidRPr="00753BC5" w:rsidRDefault="00121BF1" w:rsidP="00B716D5">
      <w:pPr>
        <w:ind w:right="-143"/>
        <w:rPr>
          <w:rStyle w:val="11"/>
          <w:rFonts w:ascii="Times New Roman" w:hAnsi="Times New Roman" w:cs="Times New Roman"/>
          <w:caps/>
          <w:sz w:val="24"/>
          <w:szCs w:val="24"/>
          <w:highlight w:val="yellow"/>
        </w:rPr>
      </w:pPr>
    </w:p>
    <w:p w14:paraId="7BCD963A" w14:textId="77777777" w:rsidR="00121BF1" w:rsidRPr="00753BC5" w:rsidRDefault="00121BF1" w:rsidP="00B716D5">
      <w:pPr>
        <w:ind w:right="-143"/>
        <w:rPr>
          <w:rStyle w:val="11"/>
          <w:rFonts w:ascii="Times New Roman" w:hAnsi="Times New Roman" w:cs="Times New Roman"/>
          <w:caps/>
          <w:sz w:val="24"/>
          <w:szCs w:val="24"/>
          <w:highlight w:val="yellow"/>
        </w:rPr>
      </w:pPr>
    </w:p>
    <w:p w14:paraId="19091D11" w14:textId="77777777" w:rsidR="00121BF1" w:rsidRPr="00753BC5" w:rsidRDefault="00121BF1" w:rsidP="00B716D5">
      <w:pPr>
        <w:ind w:right="-143"/>
        <w:rPr>
          <w:rStyle w:val="11"/>
          <w:rFonts w:ascii="Times New Roman" w:hAnsi="Times New Roman" w:cs="Times New Roman"/>
          <w:caps/>
          <w:sz w:val="24"/>
          <w:szCs w:val="24"/>
          <w:highlight w:val="yellow"/>
        </w:rPr>
      </w:pPr>
    </w:p>
    <w:p w14:paraId="0DACE188" w14:textId="77777777" w:rsidR="00121BF1" w:rsidRPr="00753BC5" w:rsidRDefault="00121BF1" w:rsidP="00B716D5">
      <w:pPr>
        <w:ind w:right="-143"/>
        <w:rPr>
          <w:rStyle w:val="11"/>
          <w:rFonts w:ascii="Times New Roman" w:hAnsi="Times New Roman" w:cs="Times New Roman"/>
          <w:caps/>
          <w:sz w:val="24"/>
          <w:szCs w:val="24"/>
          <w:highlight w:val="yellow"/>
        </w:rPr>
      </w:pPr>
    </w:p>
    <w:p w14:paraId="3C54D567" w14:textId="77777777" w:rsidR="00AC659B" w:rsidRPr="00753BC5" w:rsidRDefault="00AC659B" w:rsidP="00B716D5">
      <w:pPr>
        <w:ind w:right="-143"/>
        <w:rPr>
          <w:rStyle w:val="11"/>
          <w:rFonts w:ascii="Times New Roman" w:hAnsi="Times New Roman" w:cs="Times New Roman"/>
          <w:caps/>
          <w:sz w:val="24"/>
          <w:szCs w:val="24"/>
          <w:highlight w:val="yellow"/>
        </w:rPr>
      </w:pPr>
    </w:p>
    <w:p w14:paraId="1D8BB6B3" w14:textId="77777777" w:rsidR="00AC659B" w:rsidRPr="00753BC5" w:rsidRDefault="00AC659B" w:rsidP="00B716D5">
      <w:pPr>
        <w:ind w:right="-143"/>
        <w:rPr>
          <w:rStyle w:val="11"/>
          <w:rFonts w:ascii="Times New Roman" w:hAnsi="Times New Roman" w:cs="Times New Roman"/>
          <w:caps/>
          <w:sz w:val="24"/>
          <w:szCs w:val="24"/>
          <w:highlight w:val="yellow"/>
        </w:rPr>
      </w:pPr>
    </w:p>
    <w:p w14:paraId="13ECA22F" w14:textId="77777777" w:rsidR="00AC659B" w:rsidRDefault="00AC659B" w:rsidP="00B716D5">
      <w:pPr>
        <w:ind w:right="-143"/>
        <w:rPr>
          <w:rStyle w:val="11"/>
          <w:rFonts w:ascii="Times New Roman" w:hAnsi="Times New Roman" w:cs="Times New Roman"/>
          <w:caps/>
          <w:sz w:val="24"/>
          <w:szCs w:val="24"/>
          <w:highlight w:val="yellow"/>
        </w:rPr>
      </w:pPr>
    </w:p>
    <w:p w14:paraId="0FD468EC" w14:textId="77777777" w:rsidR="00DF1D6B" w:rsidRDefault="00DF1D6B" w:rsidP="00B716D5">
      <w:pPr>
        <w:ind w:right="-143"/>
        <w:rPr>
          <w:rStyle w:val="11"/>
          <w:rFonts w:ascii="Times New Roman" w:hAnsi="Times New Roman" w:cs="Times New Roman"/>
          <w:caps/>
          <w:sz w:val="24"/>
          <w:szCs w:val="24"/>
          <w:highlight w:val="yellow"/>
        </w:rPr>
      </w:pPr>
    </w:p>
    <w:p w14:paraId="781F95F0" w14:textId="77777777" w:rsidR="00DF1D6B" w:rsidRDefault="00DF1D6B" w:rsidP="00B716D5">
      <w:pPr>
        <w:ind w:right="-143"/>
        <w:rPr>
          <w:rStyle w:val="11"/>
          <w:rFonts w:ascii="Times New Roman" w:hAnsi="Times New Roman" w:cs="Times New Roman"/>
          <w:caps/>
          <w:sz w:val="24"/>
          <w:szCs w:val="24"/>
          <w:highlight w:val="yellow"/>
        </w:rPr>
      </w:pPr>
    </w:p>
    <w:p w14:paraId="0A5468FF" w14:textId="77777777" w:rsidR="00DF1D6B" w:rsidRDefault="00DF1D6B" w:rsidP="00B716D5">
      <w:pPr>
        <w:ind w:right="-143"/>
        <w:rPr>
          <w:rStyle w:val="11"/>
          <w:rFonts w:ascii="Times New Roman" w:hAnsi="Times New Roman" w:cs="Times New Roman"/>
          <w:caps/>
          <w:sz w:val="24"/>
          <w:szCs w:val="24"/>
          <w:highlight w:val="yellow"/>
        </w:rPr>
      </w:pPr>
    </w:p>
    <w:p w14:paraId="115C8892" w14:textId="77777777" w:rsidR="00DF1D6B" w:rsidRDefault="00DF1D6B" w:rsidP="00B716D5">
      <w:pPr>
        <w:ind w:right="-143"/>
        <w:rPr>
          <w:rStyle w:val="11"/>
          <w:rFonts w:ascii="Times New Roman" w:hAnsi="Times New Roman" w:cs="Times New Roman"/>
          <w:caps/>
          <w:sz w:val="24"/>
          <w:szCs w:val="24"/>
          <w:highlight w:val="yellow"/>
        </w:rPr>
      </w:pPr>
    </w:p>
    <w:p w14:paraId="048E906B" w14:textId="77777777" w:rsidR="00DF1D6B" w:rsidRDefault="00DF1D6B" w:rsidP="00B716D5">
      <w:pPr>
        <w:ind w:right="-143"/>
        <w:rPr>
          <w:rStyle w:val="11"/>
          <w:rFonts w:ascii="Times New Roman" w:hAnsi="Times New Roman" w:cs="Times New Roman"/>
          <w:caps/>
          <w:sz w:val="24"/>
          <w:szCs w:val="24"/>
          <w:highlight w:val="yellow"/>
        </w:rPr>
      </w:pPr>
    </w:p>
    <w:p w14:paraId="7ED3AB6E" w14:textId="77777777" w:rsidR="00DF1D6B" w:rsidRDefault="00DF1D6B" w:rsidP="00B716D5">
      <w:pPr>
        <w:ind w:right="-143"/>
        <w:rPr>
          <w:rStyle w:val="11"/>
          <w:rFonts w:ascii="Times New Roman" w:hAnsi="Times New Roman" w:cs="Times New Roman"/>
          <w:caps/>
          <w:sz w:val="24"/>
          <w:szCs w:val="24"/>
          <w:highlight w:val="yellow"/>
        </w:rPr>
      </w:pPr>
    </w:p>
    <w:p w14:paraId="413487F0" w14:textId="77777777" w:rsidR="00DF1D6B" w:rsidRDefault="00DF1D6B" w:rsidP="00B716D5">
      <w:pPr>
        <w:ind w:right="-143"/>
        <w:rPr>
          <w:rStyle w:val="11"/>
          <w:rFonts w:ascii="Times New Roman" w:hAnsi="Times New Roman" w:cs="Times New Roman"/>
          <w:caps/>
          <w:sz w:val="24"/>
          <w:szCs w:val="24"/>
          <w:highlight w:val="yellow"/>
        </w:rPr>
      </w:pPr>
    </w:p>
    <w:p w14:paraId="6FDDD183" w14:textId="77777777" w:rsidR="00DF1D6B" w:rsidRDefault="00DF1D6B" w:rsidP="00B716D5">
      <w:pPr>
        <w:ind w:right="-143"/>
        <w:rPr>
          <w:rStyle w:val="11"/>
          <w:rFonts w:ascii="Times New Roman" w:hAnsi="Times New Roman" w:cs="Times New Roman"/>
          <w:caps/>
          <w:sz w:val="24"/>
          <w:szCs w:val="24"/>
          <w:highlight w:val="yellow"/>
        </w:rPr>
      </w:pPr>
    </w:p>
    <w:p w14:paraId="5256D677" w14:textId="77777777" w:rsidR="00DF1D6B" w:rsidRDefault="00DF1D6B" w:rsidP="00B716D5">
      <w:pPr>
        <w:ind w:right="-143"/>
        <w:rPr>
          <w:rStyle w:val="11"/>
          <w:rFonts w:ascii="Times New Roman" w:hAnsi="Times New Roman" w:cs="Times New Roman"/>
          <w:caps/>
          <w:sz w:val="24"/>
          <w:szCs w:val="24"/>
          <w:highlight w:val="yellow"/>
        </w:rPr>
      </w:pPr>
    </w:p>
    <w:p w14:paraId="6FEDB69D" w14:textId="77777777" w:rsidR="00DF1D6B" w:rsidRDefault="00DF1D6B" w:rsidP="00B716D5">
      <w:pPr>
        <w:ind w:right="-143"/>
        <w:rPr>
          <w:rStyle w:val="11"/>
          <w:rFonts w:ascii="Times New Roman" w:hAnsi="Times New Roman" w:cs="Times New Roman"/>
          <w:caps/>
          <w:sz w:val="24"/>
          <w:szCs w:val="24"/>
          <w:highlight w:val="yellow"/>
        </w:rPr>
      </w:pPr>
    </w:p>
    <w:p w14:paraId="0B95674C" w14:textId="77777777" w:rsidR="00DF1D6B" w:rsidRDefault="00DF1D6B" w:rsidP="00B716D5">
      <w:pPr>
        <w:ind w:right="-143"/>
        <w:rPr>
          <w:rStyle w:val="11"/>
          <w:rFonts w:ascii="Times New Roman" w:hAnsi="Times New Roman" w:cs="Times New Roman"/>
          <w:caps/>
          <w:sz w:val="24"/>
          <w:szCs w:val="24"/>
          <w:highlight w:val="yellow"/>
        </w:rPr>
      </w:pPr>
    </w:p>
    <w:p w14:paraId="444B7AE6" w14:textId="77777777" w:rsidR="00DF1D6B" w:rsidRDefault="00DF1D6B" w:rsidP="00B716D5">
      <w:pPr>
        <w:ind w:right="-143"/>
        <w:rPr>
          <w:rStyle w:val="11"/>
          <w:rFonts w:ascii="Times New Roman" w:hAnsi="Times New Roman" w:cs="Times New Roman"/>
          <w:caps/>
          <w:sz w:val="24"/>
          <w:szCs w:val="24"/>
          <w:highlight w:val="yellow"/>
        </w:rPr>
      </w:pPr>
    </w:p>
    <w:p w14:paraId="5DCA00D4" w14:textId="77777777" w:rsidR="00DF1D6B" w:rsidRDefault="00DF1D6B" w:rsidP="00B716D5">
      <w:pPr>
        <w:ind w:right="-143"/>
        <w:rPr>
          <w:rStyle w:val="11"/>
          <w:rFonts w:ascii="Times New Roman" w:hAnsi="Times New Roman" w:cs="Times New Roman"/>
          <w:caps/>
          <w:sz w:val="24"/>
          <w:szCs w:val="24"/>
          <w:highlight w:val="yellow"/>
        </w:rPr>
      </w:pPr>
    </w:p>
    <w:p w14:paraId="642852E9" w14:textId="77777777" w:rsidR="00DF1D6B" w:rsidRDefault="00DF1D6B" w:rsidP="00B716D5">
      <w:pPr>
        <w:ind w:right="-143"/>
        <w:rPr>
          <w:rStyle w:val="11"/>
          <w:rFonts w:ascii="Times New Roman" w:hAnsi="Times New Roman" w:cs="Times New Roman"/>
          <w:caps/>
          <w:sz w:val="24"/>
          <w:szCs w:val="24"/>
          <w:highlight w:val="yellow"/>
        </w:rPr>
      </w:pPr>
    </w:p>
    <w:p w14:paraId="2DC6030A" w14:textId="77777777" w:rsidR="00DF1D6B" w:rsidRDefault="00DF1D6B" w:rsidP="00B716D5">
      <w:pPr>
        <w:ind w:right="-143"/>
        <w:rPr>
          <w:rStyle w:val="11"/>
          <w:rFonts w:ascii="Times New Roman" w:hAnsi="Times New Roman" w:cs="Times New Roman"/>
          <w:caps/>
          <w:sz w:val="24"/>
          <w:szCs w:val="24"/>
          <w:highlight w:val="yellow"/>
        </w:rPr>
      </w:pPr>
    </w:p>
    <w:p w14:paraId="6EAD9E74" w14:textId="77777777" w:rsidR="00DF1D6B" w:rsidRDefault="00DF1D6B" w:rsidP="00B716D5">
      <w:pPr>
        <w:ind w:right="-143"/>
        <w:rPr>
          <w:rStyle w:val="11"/>
          <w:rFonts w:ascii="Times New Roman" w:hAnsi="Times New Roman" w:cs="Times New Roman"/>
          <w:caps/>
          <w:sz w:val="24"/>
          <w:szCs w:val="24"/>
          <w:highlight w:val="yellow"/>
        </w:rPr>
      </w:pPr>
    </w:p>
    <w:p w14:paraId="6BE07E26" w14:textId="77777777" w:rsidR="00DF1D6B" w:rsidRDefault="00DF1D6B" w:rsidP="00B716D5">
      <w:pPr>
        <w:ind w:right="-143"/>
        <w:rPr>
          <w:rStyle w:val="11"/>
          <w:rFonts w:ascii="Times New Roman" w:hAnsi="Times New Roman" w:cs="Times New Roman"/>
          <w:caps/>
          <w:sz w:val="24"/>
          <w:szCs w:val="24"/>
          <w:highlight w:val="yellow"/>
        </w:rPr>
      </w:pPr>
    </w:p>
    <w:p w14:paraId="249ECF2D" w14:textId="77777777" w:rsidR="00DF1D6B" w:rsidRDefault="00DF1D6B" w:rsidP="00B716D5">
      <w:pPr>
        <w:ind w:right="-143"/>
        <w:rPr>
          <w:rStyle w:val="11"/>
          <w:rFonts w:ascii="Times New Roman" w:hAnsi="Times New Roman" w:cs="Times New Roman"/>
          <w:caps/>
          <w:sz w:val="24"/>
          <w:szCs w:val="24"/>
          <w:highlight w:val="yellow"/>
        </w:rPr>
      </w:pPr>
    </w:p>
    <w:p w14:paraId="455D9AA0" w14:textId="77777777" w:rsidR="00DF1D6B" w:rsidRDefault="00DF1D6B" w:rsidP="00B716D5">
      <w:pPr>
        <w:ind w:right="-143"/>
        <w:rPr>
          <w:rStyle w:val="11"/>
          <w:rFonts w:ascii="Times New Roman" w:hAnsi="Times New Roman" w:cs="Times New Roman"/>
          <w:caps/>
          <w:sz w:val="24"/>
          <w:szCs w:val="24"/>
          <w:highlight w:val="yellow"/>
        </w:rPr>
      </w:pPr>
    </w:p>
    <w:p w14:paraId="65B2AACC" w14:textId="77777777" w:rsidR="00DF1D6B" w:rsidRDefault="00DF1D6B" w:rsidP="00B716D5">
      <w:pPr>
        <w:ind w:right="-143"/>
        <w:rPr>
          <w:rStyle w:val="11"/>
          <w:rFonts w:ascii="Times New Roman" w:hAnsi="Times New Roman" w:cs="Times New Roman"/>
          <w:caps/>
          <w:sz w:val="24"/>
          <w:szCs w:val="24"/>
          <w:highlight w:val="yellow"/>
        </w:rPr>
      </w:pPr>
    </w:p>
    <w:p w14:paraId="65E7D8B2" w14:textId="77777777" w:rsidR="008A7BD7" w:rsidRDefault="008A7BD7" w:rsidP="00B716D5">
      <w:pPr>
        <w:ind w:right="-143"/>
        <w:rPr>
          <w:rStyle w:val="11"/>
          <w:rFonts w:ascii="Times New Roman" w:hAnsi="Times New Roman" w:cs="Times New Roman"/>
          <w:caps/>
          <w:sz w:val="24"/>
          <w:szCs w:val="24"/>
          <w:highlight w:val="yellow"/>
        </w:rPr>
      </w:pPr>
    </w:p>
    <w:p w14:paraId="2C4AC7C0" w14:textId="77777777" w:rsidR="008A7BD7" w:rsidRDefault="008A7BD7" w:rsidP="00B716D5">
      <w:pPr>
        <w:ind w:right="-143"/>
        <w:rPr>
          <w:rStyle w:val="11"/>
          <w:rFonts w:ascii="Times New Roman" w:hAnsi="Times New Roman" w:cs="Times New Roman"/>
          <w:caps/>
          <w:sz w:val="24"/>
          <w:szCs w:val="24"/>
          <w:highlight w:val="yellow"/>
        </w:rPr>
      </w:pPr>
    </w:p>
    <w:p w14:paraId="06516A89" w14:textId="77777777" w:rsidR="00DF1D6B" w:rsidRDefault="00DF1D6B" w:rsidP="00B716D5">
      <w:pPr>
        <w:ind w:right="-143"/>
        <w:rPr>
          <w:rStyle w:val="11"/>
          <w:rFonts w:ascii="Times New Roman" w:hAnsi="Times New Roman" w:cs="Times New Roman"/>
          <w:caps/>
          <w:sz w:val="24"/>
          <w:szCs w:val="24"/>
          <w:highlight w:val="yellow"/>
        </w:rPr>
      </w:pPr>
    </w:p>
    <w:p w14:paraId="16CD208D" w14:textId="77777777" w:rsidR="00121BF1" w:rsidRPr="004A1473" w:rsidRDefault="00121BF1" w:rsidP="004A1473">
      <w:pPr>
        <w:ind w:firstLine="0"/>
        <w:rPr>
          <w:rStyle w:val="11"/>
          <w:rFonts w:ascii="Times New Roman" w:hAnsi="Times New Roman" w:cs="Times New Roman"/>
          <w:caps/>
          <w:sz w:val="24"/>
          <w:szCs w:val="24"/>
          <w:highlight w:val="yellow"/>
          <w:lang w:val="en-US"/>
        </w:rPr>
      </w:pPr>
    </w:p>
    <w:p w14:paraId="566683FC" w14:textId="77777777" w:rsidR="00D12958" w:rsidRPr="00DF1D6B" w:rsidRDefault="00D12958" w:rsidP="00B716D5">
      <w:pPr>
        <w:pStyle w:val="21"/>
        <w:spacing w:before="0" w:after="0"/>
        <w:rPr>
          <w:rStyle w:val="11"/>
          <w:rFonts w:ascii="Times New Roman" w:hAnsi="Times New Roman" w:cs="Times New Roman"/>
          <w:b/>
          <w:bCs/>
          <w:i w:val="0"/>
          <w:iCs w:val="0"/>
          <w:caps/>
          <w:sz w:val="24"/>
          <w:szCs w:val="24"/>
        </w:rPr>
      </w:pPr>
      <w:bookmarkStart w:id="2" w:name="_Toc202594005"/>
      <w:r w:rsidRPr="00DF1D6B">
        <w:rPr>
          <w:rStyle w:val="11"/>
          <w:rFonts w:ascii="Times New Roman" w:hAnsi="Times New Roman" w:cs="Times New Roman"/>
          <w:b/>
          <w:bCs/>
          <w:i w:val="0"/>
          <w:iCs w:val="0"/>
          <w:caps/>
          <w:sz w:val="24"/>
          <w:szCs w:val="24"/>
        </w:rPr>
        <w:lastRenderedPageBreak/>
        <w:t>Введение</w:t>
      </w:r>
      <w:bookmarkEnd w:id="1"/>
      <w:bookmarkEnd w:id="0"/>
      <w:bookmarkEnd w:id="2"/>
    </w:p>
    <w:p w14:paraId="35E22E51" w14:textId="77777777" w:rsidR="005505B9" w:rsidRPr="00DF1D6B" w:rsidRDefault="005505B9" w:rsidP="005505B9">
      <w:pPr>
        <w:rPr>
          <w:rStyle w:val="11"/>
          <w:rFonts w:ascii="Times New Roman" w:hAnsi="Times New Roman" w:cs="Times New Roman"/>
          <w:caps/>
          <w:sz w:val="24"/>
          <w:szCs w:val="24"/>
        </w:rPr>
      </w:pPr>
    </w:p>
    <w:p w14:paraId="4117B61D" w14:textId="1E4D9B59" w:rsidR="005505B9" w:rsidRPr="00DF1D6B" w:rsidRDefault="005505B9" w:rsidP="005505B9">
      <w:pPr>
        <w:pStyle w:val="Default"/>
        <w:ind w:firstLine="709"/>
        <w:jc w:val="both"/>
        <w:rPr>
          <w:color w:val="auto"/>
        </w:rPr>
      </w:pPr>
      <w:r w:rsidRPr="00DF1D6B">
        <w:rPr>
          <w:color w:val="auto"/>
        </w:rPr>
        <w:t xml:space="preserve">Схема теплоснабжения </w:t>
      </w:r>
      <w:r w:rsidR="00753BC5" w:rsidRPr="00DF1D6B">
        <w:rPr>
          <w:color w:val="auto"/>
        </w:rPr>
        <w:t xml:space="preserve">Поназыревского муниципального округа </w:t>
      </w:r>
      <w:r w:rsidR="00DF1D6B" w:rsidRPr="00DF1D6B">
        <w:rPr>
          <w:color w:val="auto"/>
        </w:rPr>
        <w:t>Костромской</w:t>
      </w:r>
      <w:r w:rsidRPr="00DF1D6B">
        <w:rPr>
          <w:color w:val="auto"/>
        </w:rPr>
        <w:t xml:space="preserve"> об</w:t>
      </w:r>
      <w:r w:rsidR="007606BF" w:rsidRPr="00DF1D6B">
        <w:rPr>
          <w:color w:val="auto"/>
        </w:rPr>
        <w:softHyphen/>
      </w:r>
      <w:r w:rsidRPr="00DF1D6B">
        <w:rPr>
          <w:color w:val="auto"/>
        </w:rPr>
        <w:t>ласти до 20</w:t>
      </w:r>
      <w:r w:rsidR="00DF1D6B" w:rsidRPr="00DF1D6B">
        <w:rPr>
          <w:color w:val="auto"/>
        </w:rPr>
        <w:t>43</w:t>
      </w:r>
      <w:r w:rsidRPr="00DF1D6B">
        <w:rPr>
          <w:color w:val="auto"/>
        </w:rPr>
        <w:t xml:space="preserve"> года выполнена в со</w:t>
      </w:r>
      <w:r w:rsidR="00803411" w:rsidRPr="00DF1D6B">
        <w:rPr>
          <w:color w:val="auto"/>
        </w:rPr>
        <w:softHyphen/>
      </w:r>
      <w:r w:rsidRPr="00DF1D6B">
        <w:rPr>
          <w:color w:val="auto"/>
        </w:rPr>
        <w:t>ответствии с требованиями Федерального закона от 27 июля 2010 года № 190-ФЗ «О те</w:t>
      </w:r>
      <w:r w:rsidRPr="00DF1D6B">
        <w:rPr>
          <w:color w:val="auto"/>
        </w:rPr>
        <w:softHyphen/>
        <w:t>пло</w:t>
      </w:r>
      <w:r w:rsidR="00803411" w:rsidRPr="00DF1D6B">
        <w:rPr>
          <w:color w:val="auto"/>
        </w:rPr>
        <w:softHyphen/>
      </w:r>
      <w:r w:rsidRPr="00DF1D6B">
        <w:rPr>
          <w:color w:val="auto"/>
        </w:rPr>
        <w:t>снабжении», Постановления Правительства Российской Федерации от 22 февраля 2012 года №</w:t>
      </w:r>
      <w:r w:rsidR="006B00E7" w:rsidRPr="00DF1D6B">
        <w:rPr>
          <w:color w:val="auto"/>
        </w:rPr>
        <w:t xml:space="preserve"> </w:t>
      </w:r>
      <w:r w:rsidRPr="00DF1D6B">
        <w:rPr>
          <w:color w:val="auto"/>
        </w:rPr>
        <w:t>154 «О требованиях к схемам теплоснабжения, по</w:t>
      </w:r>
      <w:r w:rsidR="007606BF" w:rsidRPr="00DF1D6B">
        <w:rPr>
          <w:color w:val="auto"/>
        </w:rPr>
        <w:softHyphen/>
      </w:r>
      <w:r w:rsidRPr="00DF1D6B">
        <w:rPr>
          <w:color w:val="auto"/>
        </w:rPr>
        <w:t>рядку их разработки и утвержде</w:t>
      </w:r>
      <w:r w:rsidRPr="00DF1D6B">
        <w:rPr>
          <w:color w:val="auto"/>
        </w:rPr>
        <w:softHyphen/>
        <w:t xml:space="preserve">ния». </w:t>
      </w:r>
    </w:p>
    <w:p w14:paraId="45B24476" w14:textId="77777777" w:rsidR="005505B9" w:rsidRPr="00DF1D6B" w:rsidRDefault="005505B9" w:rsidP="005505B9">
      <w:pPr>
        <w:pStyle w:val="Default"/>
        <w:ind w:firstLine="709"/>
        <w:jc w:val="both"/>
        <w:rPr>
          <w:color w:val="auto"/>
        </w:rPr>
      </w:pPr>
      <w:r w:rsidRPr="00DF1D6B">
        <w:rPr>
          <w:color w:val="auto"/>
        </w:rPr>
        <w:t>Цель разработки схемы теплоснабжения – развитие системы теплоснабжения для удовлетворения спроса на тепловую энергию, теплоноситель и обеспечения надежного теп</w:t>
      </w:r>
      <w:r w:rsidRPr="00DF1D6B">
        <w:rPr>
          <w:color w:val="auto"/>
        </w:rPr>
        <w:softHyphen/>
        <w:t>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w:t>
      </w:r>
      <w:r w:rsidRPr="00DF1D6B">
        <w:rPr>
          <w:color w:val="auto"/>
        </w:rPr>
        <w:softHyphen/>
        <w:t>гающих технологий.</w:t>
      </w:r>
    </w:p>
    <w:p w14:paraId="62F9391C" w14:textId="77777777" w:rsidR="005505B9" w:rsidRPr="00DF1D6B" w:rsidRDefault="005505B9" w:rsidP="005505B9">
      <w:pPr>
        <w:pStyle w:val="Default"/>
        <w:ind w:firstLine="709"/>
        <w:jc w:val="both"/>
        <w:rPr>
          <w:color w:val="auto"/>
        </w:rPr>
      </w:pPr>
      <w:r w:rsidRPr="00DF1D6B">
        <w:rPr>
          <w:color w:val="auto"/>
        </w:rPr>
        <w:t>Схема теплоснабжения является документом, регулирующим развитие теплоэнерге</w:t>
      </w:r>
      <w:r w:rsidRPr="00DF1D6B">
        <w:rPr>
          <w:color w:val="auto"/>
        </w:rPr>
        <w:softHyphen/>
        <w:t>тической отрасли населенного пункта в соответствии с планами его перспективного разви</w:t>
      </w:r>
      <w:r w:rsidRPr="00DF1D6B">
        <w:rPr>
          <w:color w:val="auto"/>
        </w:rPr>
        <w:softHyphen/>
        <w:t>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0E10C3A3" w14:textId="77777777" w:rsidR="005505B9" w:rsidRPr="00DF1D6B" w:rsidRDefault="005505B9" w:rsidP="005505B9">
      <w:pPr>
        <w:pStyle w:val="Default"/>
        <w:ind w:firstLine="709"/>
        <w:jc w:val="both"/>
        <w:rPr>
          <w:color w:val="auto"/>
        </w:rPr>
      </w:pPr>
      <w:r w:rsidRPr="00DF1D6B">
        <w:rPr>
          <w:color w:val="auto"/>
        </w:rPr>
        <w:t>Основными принципами организации отношений в сфере теплоснабжения являются:</w:t>
      </w:r>
    </w:p>
    <w:p w14:paraId="342DFD3C" w14:textId="77777777" w:rsidR="005505B9" w:rsidRPr="00DF1D6B" w:rsidRDefault="005505B9" w:rsidP="005505B9">
      <w:pPr>
        <w:pStyle w:val="Default"/>
        <w:ind w:firstLine="709"/>
        <w:jc w:val="both"/>
        <w:rPr>
          <w:color w:val="auto"/>
        </w:rPr>
      </w:pPr>
      <w:r w:rsidRPr="00DF1D6B">
        <w:t>- обеспечение баланса экономических интересов потребителей и субъектов тепло</w:t>
      </w:r>
      <w:r w:rsidRPr="00DF1D6B">
        <w:softHyphen/>
        <w:t>снабжения за счет определения наиболее экономически и технически эффективного способа обеспечения потребителей теплоэнергоресурсами;</w:t>
      </w:r>
    </w:p>
    <w:p w14:paraId="6358C967" w14:textId="77777777" w:rsidR="005505B9" w:rsidRPr="00DF1D6B" w:rsidRDefault="005505B9" w:rsidP="005505B9">
      <w:pPr>
        <w:pStyle w:val="Default"/>
        <w:ind w:firstLine="709"/>
        <w:jc w:val="both"/>
        <w:rPr>
          <w:color w:val="auto"/>
        </w:rPr>
      </w:pPr>
      <w:r w:rsidRPr="00DF1D6B">
        <w:rPr>
          <w:color w:val="auto"/>
        </w:rPr>
        <w:t>- о</w:t>
      </w:r>
      <w:r w:rsidRPr="00DF1D6B">
        <w:t>беспечение наиболее экономически эффективными способами качественного и на</w:t>
      </w:r>
      <w:r w:rsidRPr="00DF1D6B">
        <w:softHyphen/>
        <w:t>дежного снабжения теплоэнергоресурсами потребителей, надлежащим образом исполняю</w:t>
      </w:r>
      <w:r w:rsidRPr="00DF1D6B">
        <w:softHyphen/>
        <w:t>щих свои обязанности перед субъектами теплоснабжения;</w:t>
      </w:r>
    </w:p>
    <w:p w14:paraId="60334FC1" w14:textId="77777777" w:rsidR="005505B9" w:rsidRPr="00DF1D6B" w:rsidRDefault="005505B9" w:rsidP="005505B9">
      <w:pPr>
        <w:pStyle w:val="Default"/>
        <w:ind w:firstLine="709"/>
        <w:jc w:val="both"/>
        <w:rPr>
          <w:color w:val="auto"/>
        </w:rPr>
      </w:pPr>
      <w:r w:rsidRPr="00DF1D6B">
        <w:rPr>
          <w:color w:val="auto"/>
        </w:rPr>
        <w:t>- у</w:t>
      </w:r>
      <w:r w:rsidRPr="00DF1D6B">
        <w:t>становление ответственности субъектов теплоснабжения за надежное и качествен</w:t>
      </w:r>
      <w:r w:rsidRPr="00DF1D6B">
        <w:softHyphen/>
        <w:t>ное теплоснабжение потребителей;</w:t>
      </w:r>
    </w:p>
    <w:p w14:paraId="2B878910" w14:textId="77777777" w:rsidR="005505B9" w:rsidRPr="00DF1D6B" w:rsidRDefault="005505B9" w:rsidP="005505B9">
      <w:pPr>
        <w:pStyle w:val="Default"/>
        <w:ind w:firstLine="709"/>
        <w:jc w:val="both"/>
        <w:rPr>
          <w:color w:val="auto"/>
        </w:rPr>
      </w:pPr>
      <w:r w:rsidRPr="00DF1D6B">
        <w:rPr>
          <w:color w:val="auto"/>
        </w:rPr>
        <w:t>- о</w:t>
      </w:r>
      <w:r w:rsidRPr="00DF1D6B">
        <w:t>беспечение недискриминационных стабильных условий для</w:t>
      </w:r>
      <w:r w:rsidRPr="00DF1D6B">
        <w:rPr>
          <w:color w:val="auto"/>
        </w:rPr>
        <w:t xml:space="preserve"> осуществления пред</w:t>
      </w:r>
      <w:r w:rsidRPr="00DF1D6B">
        <w:rPr>
          <w:color w:val="auto"/>
        </w:rPr>
        <w:softHyphen/>
        <w:t>принимательской деятельности в сфере теплоснабжения;</w:t>
      </w:r>
    </w:p>
    <w:p w14:paraId="09A1FE83" w14:textId="77777777" w:rsidR="005505B9" w:rsidRPr="00DF1D6B" w:rsidRDefault="005505B9" w:rsidP="005505B9">
      <w:pPr>
        <w:pStyle w:val="Default"/>
        <w:ind w:firstLine="709"/>
        <w:jc w:val="both"/>
        <w:rPr>
          <w:color w:val="auto"/>
        </w:rPr>
      </w:pPr>
      <w:r w:rsidRPr="00DF1D6B">
        <w:rPr>
          <w:color w:val="auto"/>
        </w:rPr>
        <w:t>- о</w:t>
      </w:r>
      <w:r w:rsidRPr="00DF1D6B">
        <w:t>беспечение безопасности системы теплоснабжения.</w:t>
      </w:r>
    </w:p>
    <w:p w14:paraId="26AD96F2" w14:textId="77777777" w:rsidR="00744E59" w:rsidRPr="00DF1D6B" w:rsidRDefault="005505B9" w:rsidP="005505B9">
      <w:r w:rsidRPr="00DF1D6B">
        <w:t>При проведении разработки использовались «Требования к схемам теплоснабжения» и «Требования к порядку разработки и утверждения схем теплоснабжения», предложенные к утверждению Правительству Российской Федерации в соответствии с частью 1 статьи 4 Фе</w:t>
      </w:r>
      <w:r w:rsidRPr="00DF1D6B">
        <w:softHyphen/>
        <w:t>дерального закона «О теплоснабжении», РД-10-ВЭП «Методические основы разработки схем теплоснабжения поселений и промышленных узлов РФ», введённый с 22 мая 2006 года, а также результаты проведенных ранее энергетических обследований и разработки энергети</w:t>
      </w:r>
      <w:r w:rsidRPr="00DF1D6B">
        <w:softHyphen/>
        <w:t>ческих характеристик, данные отраслевой статистической отчётности</w:t>
      </w:r>
    </w:p>
    <w:p w14:paraId="6C8493F5" w14:textId="77777777" w:rsidR="00D12958" w:rsidRPr="00DF1D6B" w:rsidRDefault="00D12958" w:rsidP="00CE72FA">
      <w:pPr>
        <w:pStyle w:val="10"/>
      </w:pPr>
    </w:p>
    <w:p w14:paraId="352D1A3C" w14:textId="77777777" w:rsidR="00C74F62" w:rsidRPr="00DF1D6B" w:rsidRDefault="00C74F62" w:rsidP="00CE72FA"/>
    <w:p w14:paraId="1E544FEF" w14:textId="77777777" w:rsidR="00C74F62" w:rsidRPr="00DF1D6B" w:rsidRDefault="00C74F62" w:rsidP="00CE72FA"/>
    <w:p w14:paraId="238B3906" w14:textId="77777777" w:rsidR="00EE6824" w:rsidRPr="00DF1D6B" w:rsidRDefault="00EE6824" w:rsidP="00CE72FA">
      <w:pPr>
        <w:pStyle w:val="10"/>
      </w:pPr>
    </w:p>
    <w:p w14:paraId="2F1773AC" w14:textId="77777777" w:rsidR="005505B9" w:rsidRPr="00DF1D6B" w:rsidRDefault="005505B9" w:rsidP="005505B9"/>
    <w:p w14:paraId="31BD54D1" w14:textId="77777777" w:rsidR="005505B9" w:rsidRPr="00DF1D6B" w:rsidRDefault="005505B9" w:rsidP="005505B9"/>
    <w:p w14:paraId="476BACC4" w14:textId="77777777" w:rsidR="005505B9" w:rsidRPr="00DF1D6B" w:rsidRDefault="005505B9" w:rsidP="005505B9"/>
    <w:p w14:paraId="08CFC90D" w14:textId="77777777" w:rsidR="005505B9" w:rsidRPr="00DF1D6B" w:rsidRDefault="005505B9" w:rsidP="005505B9"/>
    <w:p w14:paraId="2660B624" w14:textId="77777777" w:rsidR="005505B9" w:rsidRPr="00DF1D6B" w:rsidRDefault="005505B9" w:rsidP="005505B9"/>
    <w:p w14:paraId="67384251" w14:textId="77777777" w:rsidR="00AC659B" w:rsidRPr="00753BC5" w:rsidRDefault="00AC659B" w:rsidP="005505B9">
      <w:pPr>
        <w:rPr>
          <w:highlight w:val="yellow"/>
        </w:rPr>
      </w:pPr>
    </w:p>
    <w:p w14:paraId="745502F3" w14:textId="77777777" w:rsidR="00AC659B" w:rsidRPr="00753BC5" w:rsidRDefault="00AC659B" w:rsidP="005505B9">
      <w:pPr>
        <w:rPr>
          <w:highlight w:val="yellow"/>
        </w:rPr>
      </w:pPr>
    </w:p>
    <w:p w14:paraId="7C5F2932" w14:textId="77777777" w:rsidR="005505B9" w:rsidRPr="00753BC5" w:rsidRDefault="005505B9" w:rsidP="005505B9">
      <w:pPr>
        <w:rPr>
          <w:highlight w:val="yellow"/>
        </w:rPr>
      </w:pPr>
    </w:p>
    <w:p w14:paraId="69BC6C5B" w14:textId="77777777" w:rsidR="005505B9" w:rsidRPr="00753BC5" w:rsidRDefault="005505B9" w:rsidP="005505B9">
      <w:pPr>
        <w:rPr>
          <w:highlight w:val="yellow"/>
        </w:rPr>
      </w:pPr>
    </w:p>
    <w:p w14:paraId="7C95CF5F" w14:textId="77777777" w:rsidR="005505B9" w:rsidRPr="004A1473" w:rsidRDefault="005505B9" w:rsidP="004A1473">
      <w:pPr>
        <w:pStyle w:val="21"/>
        <w:ind w:firstLine="0"/>
        <w:rPr>
          <w:rFonts w:ascii="Times New Roman" w:hAnsi="Times New Roman" w:cs="Times New Roman"/>
          <w:i w:val="0"/>
          <w:iCs w:val="0"/>
          <w:sz w:val="24"/>
          <w:szCs w:val="24"/>
        </w:rPr>
      </w:pPr>
      <w:bookmarkStart w:id="3" w:name="_Toc80526271"/>
      <w:bookmarkStart w:id="4" w:name="_Toc202594006"/>
      <w:r w:rsidRPr="004A1473">
        <w:rPr>
          <w:rFonts w:ascii="Times New Roman" w:hAnsi="Times New Roman" w:cs="Times New Roman"/>
          <w:i w:val="0"/>
          <w:iCs w:val="0"/>
          <w:sz w:val="24"/>
          <w:szCs w:val="24"/>
        </w:rPr>
        <w:lastRenderedPageBreak/>
        <w:t>ОСНОВНЫЕ ТЕРМИНЫ И ОПРЕДЕЛЕНИЯ</w:t>
      </w:r>
      <w:bookmarkEnd w:id="3"/>
      <w:bookmarkEnd w:id="4"/>
    </w:p>
    <w:p w14:paraId="1A417A6E" w14:textId="77777777" w:rsidR="005505B9" w:rsidRPr="00753BC5" w:rsidRDefault="005505B9" w:rsidP="005505B9">
      <w:pPr>
        <w:rPr>
          <w:sz w:val="8"/>
        </w:rPr>
      </w:pPr>
    </w:p>
    <w:p w14:paraId="5D029ECF" w14:textId="77777777" w:rsidR="005505B9" w:rsidRPr="00753BC5" w:rsidRDefault="005505B9" w:rsidP="005505B9">
      <w:pPr>
        <w:pStyle w:val="Default"/>
        <w:numPr>
          <w:ilvl w:val="0"/>
          <w:numId w:val="33"/>
        </w:numPr>
        <w:ind w:left="0" w:firstLine="0"/>
        <w:jc w:val="both"/>
      </w:pPr>
      <w:r w:rsidRPr="00753BC5">
        <w:rPr>
          <w:b/>
        </w:rPr>
        <w:t>Зона действия системы теплоснабжения</w:t>
      </w:r>
      <w:r w:rsidRPr="00753BC5">
        <w:t xml:space="preserve"> – территория поселения, границы которой устанавливаются по наиболее удаленным точкам подключения потребителей к тепловым се</w:t>
      </w:r>
      <w:r w:rsidRPr="00753BC5">
        <w:softHyphen/>
        <w:t>тям, входящим в систему теплоснабжения;</w:t>
      </w:r>
    </w:p>
    <w:p w14:paraId="489344AA" w14:textId="77777777" w:rsidR="005505B9" w:rsidRPr="00753BC5" w:rsidRDefault="005505B9" w:rsidP="005505B9">
      <w:pPr>
        <w:pStyle w:val="Default"/>
        <w:numPr>
          <w:ilvl w:val="0"/>
          <w:numId w:val="33"/>
        </w:numPr>
        <w:ind w:left="0" w:firstLine="0"/>
        <w:jc w:val="both"/>
      </w:pPr>
      <w:r w:rsidRPr="00753BC5">
        <w:rPr>
          <w:b/>
        </w:rPr>
        <w:t>Зона действия источника тепловой энергии</w:t>
      </w:r>
      <w:r w:rsidRPr="00753BC5">
        <w:t xml:space="preserve"> – территория поселения, границы кото</w:t>
      </w:r>
      <w:r w:rsidRPr="00753BC5">
        <w:softHyphen/>
        <w:t>рой устанавливаются закрытыми секционирующими задвижками тепловой сети системы те</w:t>
      </w:r>
      <w:r w:rsidRPr="00753BC5">
        <w:softHyphen/>
        <w:t>плоснабжения;</w:t>
      </w:r>
    </w:p>
    <w:p w14:paraId="54BE02F3" w14:textId="77777777" w:rsidR="005505B9" w:rsidRPr="00753BC5" w:rsidRDefault="005505B9" w:rsidP="005505B9">
      <w:pPr>
        <w:pStyle w:val="Default"/>
        <w:numPr>
          <w:ilvl w:val="0"/>
          <w:numId w:val="33"/>
        </w:numPr>
        <w:ind w:left="0" w:firstLine="0"/>
        <w:jc w:val="both"/>
      </w:pPr>
      <w:r w:rsidRPr="00753BC5">
        <w:rPr>
          <w:b/>
        </w:rPr>
        <w:t>Источник тепловой энергии</w:t>
      </w:r>
      <w:r w:rsidRPr="00753BC5">
        <w:t xml:space="preserve"> –</w:t>
      </w:r>
      <w:r w:rsidRPr="00753BC5">
        <w:rPr>
          <w:rFonts w:eastAsia="Times New Roman"/>
        </w:rPr>
        <w:t xml:space="preserve"> </w:t>
      </w:r>
      <w:r w:rsidRPr="00753BC5">
        <w:t>устройство, предназначенное для производства тепло</w:t>
      </w:r>
      <w:r w:rsidRPr="00753BC5">
        <w:softHyphen/>
        <w:t>вой энергии;</w:t>
      </w:r>
    </w:p>
    <w:p w14:paraId="18841246" w14:textId="77777777" w:rsidR="005505B9" w:rsidRPr="00753BC5" w:rsidRDefault="005505B9" w:rsidP="005505B9">
      <w:pPr>
        <w:pStyle w:val="Default"/>
        <w:numPr>
          <w:ilvl w:val="0"/>
          <w:numId w:val="33"/>
        </w:numPr>
        <w:ind w:left="0" w:firstLine="0"/>
        <w:jc w:val="both"/>
        <w:rPr>
          <w:b/>
        </w:rPr>
      </w:pPr>
      <w:r w:rsidRPr="00753BC5">
        <w:rPr>
          <w:b/>
        </w:rPr>
        <w:t>Качество теплоснабжения</w:t>
      </w:r>
      <w:r w:rsidRPr="00753BC5">
        <w:t xml:space="preserve"> – совокупность установленных нормативными правовыми актами Российской Федерации и (или) договором теплоснабжения характеристик -тепло</w:t>
      </w:r>
      <w:r w:rsidRPr="00753BC5">
        <w:softHyphen/>
        <w:t>снабжения, в том числе термодинамических параметров теплоносителя;</w:t>
      </w:r>
    </w:p>
    <w:p w14:paraId="1DBDD3C9" w14:textId="77777777" w:rsidR="005505B9" w:rsidRPr="00753BC5" w:rsidRDefault="005505B9" w:rsidP="005505B9">
      <w:pPr>
        <w:pStyle w:val="Default"/>
        <w:numPr>
          <w:ilvl w:val="0"/>
          <w:numId w:val="33"/>
        </w:numPr>
        <w:ind w:left="0" w:firstLine="0"/>
        <w:jc w:val="both"/>
      </w:pPr>
      <w:r w:rsidRPr="00753BC5">
        <w:rPr>
          <w:b/>
        </w:rPr>
        <w:t>Комбинированная выработка электрической и тепловой энергии</w:t>
      </w:r>
      <w:r w:rsidRPr="00753BC5">
        <w:rPr>
          <w:rFonts w:eastAsia="Times New Roman"/>
        </w:rPr>
        <w:t xml:space="preserve"> </w:t>
      </w:r>
      <w:r w:rsidRPr="00753BC5">
        <w:t xml:space="preserve">–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 </w:t>
      </w:r>
    </w:p>
    <w:p w14:paraId="16727D05" w14:textId="77777777" w:rsidR="005505B9" w:rsidRPr="00753BC5" w:rsidRDefault="005505B9" w:rsidP="005505B9">
      <w:pPr>
        <w:pStyle w:val="Default"/>
        <w:numPr>
          <w:ilvl w:val="0"/>
          <w:numId w:val="33"/>
        </w:numPr>
        <w:ind w:left="0" w:firstLine="0"/>
        <w:jc w:val="both"/>
      </w:pPr>
      <w:r w:rsidRPr="00753BC5">
        <w:rPr>
          <w:b/>
        </w:rPr>
        <w:t>Мощность источника тепловой энергии нетто</w:t>
      </w:r>
      <w:r w:rsidRPr="00753BC5">
        <w:t xml:space="preserve"> – величина, равная располагаемой мощности источника тепловой энергии за вычетом тепловой нагрузки на собственные и хо</w:t>
      </w:r>
      <w:r w:rsidRPr="00753BC5">
        <w:softHyphen/>
        <w:t xml:space="preserve">зяйственные нужды; </w:t>
      </w:r>
    </w:p>
    <w:p w14:paraId="4132E8BB" w14:textId="77777777" w:rsidR="005505B9" w:rsidRPr="00753BC5" w:rsidRDefault="005505B9" w:rsidP="005505B9">
      <w:pPr>
        <w:pStyle w:val="Default"/>
        <w:numPr>
          <w:ilvl w:val="0"/>
          <w:numId w:val="33"/>
        </w:numPr>
        <w:ind w:left="0" w:firstLine="0"/>
        <w:jc w:val="both"/>
      </w:pPr>
      <w:r w:rsidRPr="00753BC5">
        <w:rPr>
          <w:b/>
        </w:rPr>
        <w:t>Надежность теплоснабжения</w:t>
      </w:r>
      <w:r w:rsidRPr="00753BC5">
        <w:t xml:space="preserve"> – характеристика состояния системы теплоснабжения, при котором обеспечиваются качество и безопасность теплоснабжения;</w:t>
      </w:r>
    </w:p>
    <w:p w14:paraId="59172573" w14:textId="77777777" w:rsidR="005505B9" w:rsidRPr="00753BC5" w:rsidRDefault="005505B9" w:rsidP="005505B9">
      <w:pPr>
        <w:pStyle w:val="Default"/>
        <w:numPr>
          <w:ilvl w:val="0"/>
          <w:numId w:val="33"/>
        </w:numPr>
        <w:ind w:left="0" w:firstLine="0"/>
        <w:jc w:val="both"/>
      </w:pPr>
      <w:r w:rsidRPr="00753BC5">
        <w:rPr>
          <w:b/>
        </w:rPr>
        <w:t>Открытая система теплоснабжения (горячего водоснабжения)</w:t>
      </w:r>
      <w:r w:rsidRPr="00753BC5">
        <w:rPr>
          <w:rFonts w:eastAsia="Times New Roman"/>
        </w:rPr>
        <w:t xml:space="preserve"> </w:t>
      </w:r>
      <w:r w:rsidRPr="00753BC5">
        <w:t>– технологически свя</w:t>
      </w:r>
      <w:r w:rsidRPr="00753BC5">
        <w:softHyphen/>
        <w:t>занный комплекс, предназначенный для теплоснабжения и горячего водоснабжения пу</w:t>
      </w:r>
      <w:r w:rsidRPr="00753BC5">
        <w:softHyphen/>
        <w:t>тем отбора горячей воды из тепловой сети;</w:t>
      </w:r>
    </w:p>
    <w:p w14:paraId="68048C9C" w14:textId="77777777" w:rsidR="005505B9" w:rsidRPr="00753BC5" w:rsidRDefault="005505B9" w:rsidP="005505B9">
      <w:pPr>
        <w:pStyle w:val="Default"/>
        <w:numPr>
          <w:ilvl w:val="0"/>
          <w:numId w:val="33"/>
        </w:numPr>
        <w:ind w:left="0" w:firstLine="0"/>
        <w:jc w:val="both"/>
      </w:pPr>
      <w:r w:rsidRPr="00753BC5">
        <w:rPr>
          <w:b/>
        </w:rPr>
        <w:t>Потребитель тепловой энергии</w:t>
      </w:r>
      <w:r w:rsidRPr="00753BC5">
        <w:rPr>
          <w:rFonts w:eastAsia="Times New Roman"/>
        </w:rPr>
        <w:t xml:space="preserve"> </w:t>
      </w:r>
      <w:r w:rsidRPr="00753BC5">
        <w:t>– лицо, приобретающее тепловую энергию (мощ</w:t>
      </w:r>
      <w:r w:rsidRPr="00753BC5">
        <w:softHyphen/>
        <w:t>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w:t>
      </w:r>
      <w:r w:rsidRPr="00753BC5">
        <w:softHyphen/>
        <w:t>нальных услуг в части горячего водоснабжения и отопления;</w:t>
      </w:r>
    </w:p>
    <w:p w14:paraId="119322BA" w14:textId="77777777" w:rsidR="005505B9" w:rsidRPr="00753BC5" w:rsidRDefault="005505B9" w:rsidP="005505B9">
      <w:pPr>
        <w:pStyle w:val="Default"/>
        <w:numPr>
          <w:ilvl w:val="0"/>
          <w:numId w:val="33"/>
        </w:numPr>
        <w:ind w:left="0" w:firstLine="0"/>
        <w:jc w:val="both"/>
      </w:pPr>
      <w:r w:rsidRPr="00753BC5">
        <w:rPr>
          <w:b/>
        </w:rPr>
        <w:t>Радиус эффективного теплоснабжения</w:t>
      </w:r>
      <w:r w:rsidRPr="00753BC5">
        <w:t xml:space="preserve"> – максимальное расстояние от теплопотреб</w:t>
      </w:r>
      <w:r w:rsidRPr="00753BC5">
        <w:softHyphen/>
        <w:t>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4A7FC2E" w14:textId="77777777" w:rsidR="005505B9" w:rsidRPr="00753BC5" w:rsidRDefault="005505B9" w:rsidP="005505B9">
      <w:pPr>
        <w:pStyle w:val="Default"/>
        <w:numPr>
          <w:ilvl w:val="0"/>
          <w:numId w:val="33"/>
        </w:numPr>
        <w:ind w:left="0" w:firstLine="0"/>
        <w:jc w:val="both"/>
      </w:pPr>
      <w:r w:rsidRPr="00753BC5">
        <w:rPr>
          <w:b/>
        </w:rPr>
        <w:t>Располагаемая мощность источника тепловой энергии</w:t>
      </w:r>
      <w:r w:rsidRPr="00753BC5">
        <w:t xml:space="preserve"> – величина, равная установ</w:t>
      </w:r>
      <w:r w:rsidRPr="00753BC5">
        <w:softHyphen/>
        <w:t>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w:t>
      </w:r>
      <w:r w:rsidRPr="00753BC5">
        <w:softHyphen/>
        <w:t>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w:t>
      </w:r>
      <w:r w:rsidRPr="00753BC5">
        <w:softHyphen/>
        <w:t>регатах и др.);</w:t>
      </w:r>
    </w:p>
    <w:p w14:paraId="4B825CE8" w14:textId="77777777" w:rsidR="005505B9" w:rsidRPr="00753BC5" w:rsidRDefault="005505B9" w:rsidP="005505B9">
      <w:pPr>
        <w:pStyle w:val="Default"/>
        <w:numPr>
          <w:ilvl w:val="0"/>
          <w:numId w:val="33"/>
        </w:numPr>
        <w:ind w:left="0" w:firstLine="0"/>
        <w:jc w:val="both"/>
      </w:pPr>
      <w:r w:rsidRPr="00753BC5">
        <w:rPr>
          <w:b/>
        </w:rPr>
        <w:t>Расчетный элемент территориального деления</w:t>
      </w:r>
      <w:r w:rsidRPr="00753BC5">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63331535" w14:textId="77777777" w:rsidR="005505B9" w:rsidRPr="00753BC5" w:rsidRDefault="005505B9" w:rsidP="005505B9">
      <w:pPr>
        <w:pStyle w:val="Default"/>
        <w:numPr>
          <w:ilvl w:val="0"/>
          <w:numId w:val="33"/>
        </w:numPr>
        <w:ind w:left="0" w:firstLine="0"/>
        <w:jc w:val="both"/>
      </w:pPr>
      <w:r w:rsidRPr="00753BC5">
        <w:rPr>
          <w:b/>
        </w:rPr>
        <w:t xml:space="preserve">Система теплоснабжения </w:t>
      </w:r>
      <w:r w:rsidRPr="00753BC5">
        <w:t>– совокупность источников тепловой энергии и теплопотреб</w:t>
      </w:r>
      <w:r w:rsidRPr="00753BC5">
        <w:softHyphen/>
        <w:t>ляющих установок, технологически соединенных тепловыми сетями;</w:t>
      </w:r>
    </w:p>
    <w:p w14:paraId="39C185CB" w14:textId="77777777" w:rsidR="005505B9" w:rsidRPr="00753BC5" w:rsidRDefault="005505B9" w:rsidP="005505B9">
      <w:pPr>
        <w:pStyle w:val="Default"/>
        <w:numPr>
          <w:ilvl w:val="0"/>
          <w:numId w:val="33"/>
        </w:numPr>
        <w:ind w:left="0" w:firstLine="0"/>
        <w:jc w:val="both"/>
      </w:pPr>
      <w:r w:rsidRPr="00753BC5">
        <w:rPr>
          <w:b/>
        </w:rPr>
        <w:t>Тепловая нагрузка</w:t>
      </w:r>
      <w:r w:rsidRPr="00753BC5">
        <w:t xml:space="preserve"> – количество тепловой энергии, которое может быть принято потре</w:t>
      </w:r>
      <w:r w:rsidRPr="00753BC5">
        <w:softHyphen/>
        <w:t>бителем тепловой энергии за единицу времени;</w:t>
      </w:r>
    </w:p>
    <w:p w14:paraId="50369A08" w14:textId="77777777" w:rsidR="005505B9" w:rsidRPr="00753BC5" w:rsidRDefault="005505B9" w:rsidP="005505B9">
      <w:pPr>
        <w:pStyle w:val="Default"/>
        <w:numPr>
          <w:ilvl w:val="0"/>
          <w:numId w:val="33"/>
        </w:numPr>
        <w:ind w:left="0" w:firstLine="0"/>
        <w:jc w:val="both"/>
      </w:pPr>
      <w:r w:rsidRPr="00753BC5">
        <w:rPr>
          <w:b/>
        </w:rPr>
        <w:t>Тепловая мощность</w:t>
      </w:r>
      <w:r w:rsidRPr="00753BC5">
        <w:t xml:space="preserve"> – количество тепловой энергии, которое может быть произве</w:t>
      </w:r>
      <w:r w:rsidRPr="00753BC5">
        <w:softHyphen/>
        <w:t>дено и (или) передано по тепловым сетям за единицу времени;</w:t>
      </w:r>
    </w:p>
    <w:p w14:paraId="59C00437" w14:textId="77777777" w:rsidR="005505B9" w:rsidRPr="00753BC5" w:rsidRDefault="005505B9" w:rsidP="005505B9">
      <w:pPr>
        <w:pStyle w:val="Default"/>
        <w:numPr>
          <w:ilvl w:val="0"/>
          <w:numId w:val="33"/>
        </w:numPr>
        <w:ind w:left="0" w:firstLine="0"/>
        <w:jc w:val="both"/>
      </w:pPr>
      <w:r w:rsidRPr="00753BC5">
        <w:rPr>
          <w:b/>
        </w:rPr>
        <w:t>Тепловая сеть</w:t>
      </w:r>
      <w:r w:rsidRPr="00753BC5">
        <w:t xml:space="preserve"> – совокупность устройств (включая центральные тепловые пункты, на</w:t>
      </w:r>
      <w:r w:rsidRPr="00753BC5">
        <w:softHyphen/>
        <w:t>сосные станции), предназначенных для передачи тепловой энергии, теплоносителя от ис</w:t>
      </w:r>
      <w:r w:rsidRPr="00753BC5">
        <w:softHyphen/>
        <w:t>точников тепловой энергии до теплопотребляющих установок;</w:t>
      </w:r>
    </w:p>
    <w:p w14:paraId="366E8D9E" w14:textId="77777777" w:rsidR="005505B9" w:rsidRPr="00753BC5" w:rsidRDefault="005505B9" w:rsidP="005505B9">
      <w:pPr>
        <w:pStyle w:val="Default"/>
        <w:numPr>
          <w:ilvl w:val="0"/>
          <w:numId w:val="33"/>
        </w:numPr>
        <w:ind w:left="0" w:firstLine="0"/>
        <w:jc w:val="both"/>
      </w:pPr>
      <w:r w:rsidRPr="00753BC5">
        <w:rPr>
          <w:b/>
        </w:rPr>
        <w:lastRenderedPageBreak/>
        <w:t>Тепловая энергия</w:t>
      </w:r>
      <w:r w:rsidRPr="00753BC5">
        <w:t xml:space="preserve"> – энергетический ресурс, при потреблении которого изменяются тер</w:t>
      </w:r>
      <w:r w:rsidRPr="00753BC5">
        <w:softHyphen/>
        <w:t>модинамические параметры теплоносителей (температура, давление);</w:t>
      </w:r>
    </w:p>
    <w:p w14:paraId="4A3BC5DB" w14:textId="77777777" w:rsidR="005505B9" w:rsidRPr="00753BC5" w:rsidRDefault="005505B9" w:rsidP="005505B9">
      <w:pPr>
        <w:pStyle w:val="Default"/>
        <w:numPr>
          <w:ilvl w:val="0"/>
          <w:numId w:val="33"/>
        </w:numPr>
        <w:ind w:left="0" w:firstLine="0"/>
        <w:jc w:val="both"/>
      </w:pPr>
      <w:r w:rsidRPr="00753BC5">
        <w:rPr>
          <w:b/>
        </w:rPr>
        <w:t xml:space="preserve">Теплоноситель </w:t>
      </w:r>
      <w:r w:rsidRPr="00753BC5">
        <w:t>– пар, вода, которые используются для передачи тепловой энергии;</w:t>
      </w:r>
    </w:p>
    <w:p w14:paraId="72224C21" w14:textId="77777777" w:rsidR="005505B9" w:rsidRPr="00753BC5" w:rsidRDefault="005505B9" w:rsidP="005505B9">
      <w:pPr>
        <w:pStyle w:val="Default"/>
        <w:numPr>
          <w:ilvl w:val="0"/>
          <w:numId w:val="33"/>
        </w:numPr>
        <w:ind w:left="0" w:firstLine="0"/>
        <w:jc w:val="both"/>
      </w:pPr>
      <w:r w:rsidRPr="00753BC5">
        <w:rPr>
          <w:b/>
        </w:rPr>
        <w:t>Теплоснабжение</w:t>
      </w:r>
      <w:r w:rsidRPr="00753BC5">
        <w:t xml:space="preserve"> – обеспечение потребителей тепловой энергии тепловой энергией, теп</w:t>
      </w:r>
      <w:r w:rsidRPr="00753BC5">
        <w:softHyphen/>
        <w:t>лоносителем, в том числе поддержание мощности;</w:t>
      </w:r>
    </w:p>
    <w:p w14:paraId="28CF8B92" w14:textId="77777777" w:rsidR="005505B9" w:rsidRPr="00753BC5" w:rsidRDefault="005505B9" w:rsidP="005505B9">
      <w:pPr>
        <w:pStyle w:val="Default"/>
        <w:numPr>
          <w:ilvl w:val="0"/>
          <w:numId w:val="33"/>
        </w:numPr>
        <w:ind w:left="0" w:firstLine="0"/>
        <w:jc w:val="both"/>
        <w:rPr>
          <w:rFonts w:eastAsia="Calibri" w:cs="Calibri"/>
          <w:iCs/>
          <w:color w:val="auto"/>
        </w:rPr>
      </w:pPr>
      <w:r w:rsidRPr="00753BC5">
        <w:rPr>
          <w:b/>
        </w:rPr>
        <w:t>Теплоснабжающая организация</w:t>
      </w:r>
      <w:r w:rsidRPr="00753BC5">
        <w:t xml:space="preserve"> – </w:t>
      </w:r>
      <w:r w:rsidRPr="00753BC5">
        <w:rPr>
          <w:rFonts w:eastAsia="Calibri" w:cs="Calibri"/>
          <w:iCs/>
          <w:color w:val="auto"/>
        </w:rPr>
        <w:t>организация, осуществляющая продажу потребите</w:t>
      </w:r>
      <w:r w:rsidRPr="00753BC5">
        <w:rPr>
          <w:rFonts w:eastAsia="Calibri" w:cs="Calibri"/>
          <w:iCs/>
          <w:color w:val="auto"/>
        </w:rPr>
        <w:softHyphen/>
        <w:t>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w:t>
      </w:r>
      <w:r w:rsidRPr="00753BC5">
        <w:rPr>
          <w:rFonts w:eastAsia="Calibri" w:cs="Calibri"/>
          <w:iCs/>
          <w:color w:val="auto"/>
        </w:rPr>
        <w:softHyphen/>
        <w:t>плоснабжения, посредством которой осуществляется теплоснабжение потребителей тепло</w:t>
      </w:r>
      <w:r w:rsidRPr="00753BC5">
        <w:rPr>
          <w:rFonts w:eastAsia="Calibri" w:cs="Calibri"/>
          <w:iCs/>
          <w:color w:val="auto"/>
        </w:rPr>
        <w:softHyphen/>
        <w:t>вой энергии (данное положение применяется к регулированию сходных отношений с уча</w:t>
      </w:r>
      <w:r w:rsidRPr="00753BC5">
        <w:rPr>
          <w:rFonts w:eastAsia="Calibri" w:cs="Calibri"/>
          <w:iCs/>
          <w:color w:val="auto"/>
        </w:rPr>
        <w:softHyphen/>
        <w:t>стием индивидуальных предпринимателей);</w:t>
      </w:r>
    </w:p>
    <w:p w14:paraId="3D2A2400" w14:textId="77777777" w:rsidR="005505B9" w:rsidRPr="00753BC5" w:rsidRDefault="005505B9" w:rsidP="005505B9">
      <w:pPr>
        <w:pStyle w:val="Default"/>
        <w:numPr>
          <w:ilvl w:val="0"/>
          <w:numId w:val="33"/>
        </w:numPr>
        <w:ind w:left="0" w:firstLine="0"/>
        <w:jc w:val="both"/>
      </w:pPr>
      <w:r w:rsidRPr="00753BC5">
        <w:rPr>
          <w:b/>
        </w:rPr>
        <w:t>Теплопотребляющая установка</w:t>
      </w:r>
      <w:r w:rsidRPr="00753BC5">
        <w:t xml:space="preserve"> – устройство, предназначенное для использования теп</w:t>
      </w:r>
      <w:r w:rsidRPr="00753BC5">
        <w:softHyphen/>
        <w:t>ловой энергии, теплоносителя для нужд потребителя тепловой энергии;</w:t>
      </w:r>
    </w:p>
    <w:p w14:paraId="14B3E42D" w14:textId="77777777" w:rsidR="005505B9" w:rsidRPr="00753BC5" w:rsidRDefault="005505B9" w:rsidP="005505B9">
      <w:pPr>
        <w:pStyle w:val="Default"/>
        <w:numPr>
          <w:ilvl w:val="0"/>
          <w:numId w:val="33"/>
        </w:numPr>
        <w:ind w:left="0" w:firstLine="0"/>
        <w:jc w:val="both"/>
      </w:pPr>
      <w:r w:rsidRPr="00753BC5">
        <w:rPr>
          <w:b/>
        </w:rPr>
        <w:t>Теплосетевые объекты</w:t>
      </w:r>
      <w:r w:rsidRPr="00753BC5">
        <w:t xml:space="preserve"> – объекты, входящие в состав тепловой сети и обеспечиваю</w:t>
      </w:r>
      <w:r w:rsidRPr="00753BC5">
        <w:softHyphen/>
        <w:t>щие передачу тепловой энергии от источника тепловой энергии до теплопотребляющих ус</w:t>
      </w:r>
      <w:r w:rsidRPr="00753BC5">
        <w:softHyphen/>
        <w:t>тановок потребителей тепловой энергии;</w:t>
      </w:r>
    </w:p>
    <w:p w14:paraId="54455376" w14:textId="77777777" w:rsidR="005505B9" w:rsidRPr="00753BC5" w:rsidRDefault="005505B9" w:rsidP="005505B9">
      <w:pPr>
        <w:pStyle w:val="Default"/>
        <w:numPr>
          <w:ilvl w:val="0"/>
          <w:numId w:val="33"/>
        </w:numPr>
        <w:ind w:left="0" w:firstLine="0"/>
        <w:jc w:val="both"/>
      </w:pPr>
      <w:r w:rsidRPr="00753BC5">
        <w:rPr>
          <w:b/>
        </w:rPr>
        <w:t>Установленная мощность источника тепловой энергии</w:t>
      </w:r>
      <w:r w:rsidRPr="00753BC5">
        <w:t xml:space="preserve"> – сумма номинальных тепло</w:t>
      </w:r>
      <w:r w:rsidRPr="00753BC5">
        <w:softHyphen/>
        <w:t>вых мощностей всего принятого по акту ввода в эксплуатацию оборудования, предна</w:t>
      </w:r>
      <w:r w:rsidRPr="00753BC5">
        <w:softHyphen/>
        <w:t>значенного для отпуска тепловой энергии потребителям на собственные и хозяйственные нужды;</w:t>
      </w:r>
    </w:p>
    <w:p w14:paraId="029FA9CA" w14:textId="77777777" w:rsidR="005505B9" w:rsidRPr="00753BC5" w:rsidRDefault="005505B9" w:rsidP="005505B9">
      <w:pPr>
        <w:pStyle w:val="Default"/>
        <w:numPr>
          <w:ilvl w:val="0"/>
          <w:numId w:val="33"/>
        </w:numPr>
        <w:ind w:left="0" w:firstLine="0"/>
        <w:jc w:val="both"/>
      </w:pPr>
      <w:r w:rsidRPr="00753BC5">
        <w:rPr>
          <w:b/>
        </w:rPr>
        <w:t>Элемент территориального деления</w:t>
      </w:r>
      <w:r w:rsidRPr="00753BC5">
        <w:t xml:space="preserve"> – территория поселения, городского округа или ее часть, установленная по границам административно-территориальных единиц.</w:t>
      </w:r>
    </w:p>
    <w:p w14:paraId="42416EA5" w14:textId="77777777" w:rsidR="005505B9" w:rsidRPr="00753BC5" w:rsidRDefault="005505B9" w:rsidP="005505B9"/>
    <w:p w14:paraId="633E75A0" w14:textId="77777777" w:rsidR="005505B9" w:rsidRPr="00753BC5" w:rsidRDefault="005505B9" w:rsidP="005505B9"/>
    <w:p w14:paraId="6E33691E" w14:textId="77777777" w:rsidR="009751DF" w:rsidRPr="00753BC5" w:rsidRDefault="009751DF" w:rsidP="005505B9"/>
    <w:p w14:paraId="4554969D" w14:textId="77777777" w:rsidR="009751DF" w:rsidRPr="00753BC5" w:rsidRDefault="009751DF" w:rsidP="005505B9"/>
    <w:p w14:paraId="5922E278" w14:textId="77777777" w:rsidR="009751DF" w:rsidRPr="00753BC5" w:rsidRDefault="009751DF" w:rsidP="005505B9"/>
    <w:p w14:paraId="2A5702D7" w14:textId="77777777" w:rsidR="009751DF" w:rsidRPr="00753BC5" w:rsidRDefault="009751DF" w:rsidP="005505B9"/>
    <w:p w14:paraId="6714C580" w14:textId="77777777" w:rsidR="009751DF" w:rsidRPr="00753BC5" w:rsidRDefault="009751DF" w:rsidP="005505B9"/>
    <w:p w14:paraId="22E99FB6" w14:textId="77777777" w:rsidR="009751DF" w:rsidRPr="00753BC5" w:rsidRDefault="009751DF" w:rsidP="005505B9"/>
    <w:p w14:paraId="77A0C548" w14:textId="77777777" w:rsidR="009751DF" w:rsidRPr="00753BC5" w:rsidRDefault="009751DF" w:rsidP="005505B9">
      <w:pPr>
        <w:rPr>
          <w:highlight w:val="yellow"/>
        </w:rPr>
      </w:pPr>
    </w:p>
    <w:p w14:paraId="6DBD55E3" w14:textId="77777777" w:rsidR="009751DF" w:rsidRPr="00753BC5" w:rsidRDefault="009751DF" w:rsidP="005505B9">
      <w:pPr>
        <w:rPr>
          <w:highlight w:val="yellow"/>
        </w:rPr>
      </w:pPr>
    </w:p>
    <w:p w14:paraId="1394D3B0" w14:textId="77777777" w:rsidR="009751DF" w:rsidRPr="00753BC5" w:rsidRDefault="009751DF" w:rsidP="005505B9">
      <w:pPr>
        <w:rPr>
          <w:highlight w:val="yellow"/>
        </w:rPr>
      </w:pPr>
    </w:p>
    <w:p w14:paraId="4F89C1E8" w14:textId="77777777" w:rsidR="009751DF" w:rsidRPr="00753BC5" w:rsidRDefault="009751DF" w:rsidP="005505B9">
      <w:pPr>
        <w:rPr>
          <w:highlight w:val="yellow"/>
        </w:rPr>
      </w:pPr>
    </w:p>
    <w:p w14:paraId="72E0B93F" w14:textId="77777777" w:rsidR="009751DF" w:rsidRPr="00753BC5" w:rsidRDefault="009751DF" w:rsidP="005505B9">
      <w:pPr>
        <w:rPr>
          <w:highlight w:val="yellow"/>
        </w:rPr>
      </w:pPr>
    </w:p>
    <w:p w14:paraId="322F892B" w14:textId="77777777" w:rsidR="009751DF" w:rsidRPr="00753BC5" w:rsidRDefault="009751DF" w:rsidP="005505B9">
      <w:pPr>
        <w:rPr>
          <w:highlight w:val="yellow"/>
        </w:rPr>
      </w:pPr>
    </w:p>
    <w:p w14:paraId="64AE0405" w14:textId="77777777" w:rsidR="009751DF" w:rsidRPr="00753BC5" w:rsidRDefault="009751DF" w:rsidP="005505B9">
      <w:pPr>
        <w:rPr>
          <w:highlight w:val="yellow"/>
        </w:rPr>
      </w:pPr>
    </w:p>
    <w:p w14:paraId="02DD2603" w14:textId="77777777" w:rsidR="009751DF" w:rsidRPr="00753BC5" w:rsidRDefault="009751DF" w:rsidP="005505B9">
      <w:pPr>
        <w:rPr>
          <w:highlight w:val="yellow"/>
        </w:rPr>
      </w:pPr>
    </w:p>
    <w:p w14:paraId="7907EDAB" w14:textId="77777777" w:rsidR="009751DF" w:rsidRPr="00753BC5" w:rsidRDefault="009751DF" w:rsidP="005505B9">
      <w:pPr>
        <w:rPr>
          <w:highlight w:val="yellow"/>
        </w:rPr>
      </w:pPr>
    </w:p>
    <w:p w14:paraId="4035BC40" w14:textId="77777777" w:rsidR="009751DF" w:rsidRPr="00753BC5" w:rsidRDefault="009751DF" w:rsidP="005505B9">
      <w:pPr>
        <w:rPr>
          <w:highlight w:val="yellow"/>
        </w:rPr>
      </w:pPr>
    </w:p>
    <w:p w14:paraId="6883A8DB" w14:textId="77777777" w:rsidR="009751DF" w:rsidRPr="00753BC5" w:rsidRDefault="009751DF" w:rsidP="005505B9">
      <w:pPr>
        <w:rPr>
          <w:highlight w:val="yellow"/>
        </w:rPr>
      </w:pPr>
    </w:p>
    <w:p w14:paraId="1DF1CFF3" w14:textId="77777777" w:rsidR="009751DF" w:rsidRPr="00753BC5" w:rsidRDefault="009751DF" w:rsidP="005505B9">
      <w:pPr>
        <w:rPr>
          <w:highlight w:val="yellow"/>
        </w:rPr>
      </w:pPr>
    </w:p>
    <w:p w14:paraId="60C35074" w14:textId="77777777" w:rsidR="009751DF" w:rsidRPr="00753BC5" w:rsidRDefault="009751DF" w:rsidP="005505B9">
      <w:pPr>
        <w:rPr>
          <w:highlight w:val="yellow"/>
        </w:rPr>
      </w:pPr>
    </w:p>
    <w:p w14:paraId="3FF24E4E" w14:textId="77777777" w:rsidR="009751DF" w:rsidRPr="00753BC5" w:rsidRDefault="009751DF" w:rsidP="005505B9">
      <w:pPr>
        <w:rPr>
          <w:highlight w:val="yellow"/>
        </w:rPr>
      </w:pPr>
    </w:p>
    <w:p w14:paraId="4DB2C9D9" w14:textId="77777777" w:rsidR="009751DF" w:rsidRPr="00753BC5" w:rsidRDefault="009751DF" w:rsidP="005505B9">
      <w:pPr>
        <w:rPr>
          <w:highlight w:val="yellow"/>
        </w:rPr>
      </w:pPr>
    </w:p>
    <w:p w14:paraId="5EF6568F" w14:textId="77777777" w:rsidR="009751DF" w:rsidRPr="00753BC5" w:rsidRDefault="009751DF" w:rsidP="005505B9">
      <w:pPr>
        <w:rPr>
          <w:highlight w:val="yellow"/>
        </w:rPr>
      </w:pPr>
    </w:p>
    <w:p w14:paraId="2B6385CA" w14:textId="77777777" w:rsidR="009751DF" w:rsidRPr="00753BC5" w:rsidRDefault="009751DF" w:rsidP="005505B9">
      <w:pPr>
        <w:rPr>
          <w:highlight w:val="yellow"/>
        </w:rPr>
      </w:pPr>
    </w:p>
    <w:p w14:paraId="2410680F" w14:textId="77777777" w:rsidR="005505B9" w:rsidRPr="00753BC5" w:rsidRDefault="005505B9" w:rsidP="005505B9">
      <w:pPr>
        <w:rPr>
          <w:highlight w:val="yellow"/>
        </w:rPr>
      </w:pPr>
    </w:p>
    <w:p w14:paraId="2474BA7A" w14:textId="77777777" w:rsidR="0071616F" w:rsidRPr="00753BC5" w:rsidRDefault="0071616F" w:rsidP="005505B9">
      <w:pPr>
        <w:rPr>
          <w:highlight w:val="yellow"/>
        </w:rPr>
      </w:pPr>
    </w:p>
    <w:p w14:paraId="2D22A88C" w14:textId="77777777" w:rsidR="005505B9" w:rsidRPr="00753BC5" w:rsidRDefault="005505B9" w:rsidP="005505B9">
      <w:pPr>
        <w:rPr>
          <w:highlight w:val="yellow"/>
        </w:rPr>
      </w:pPr>
    </w:p>
    <w:p w14:paraId="25A8CE9D" w14:textId="77777777" w:rsidR="00D12958" w:rsidRPr="004A1473" w:rsidRDefault="00D12958" w:rsidP="004A1473">
      <w:pPr>
        <w:pStyle w:val="21"/>
        <w:spacing w:after="0"/>
        <w:ind w:firstLine="0"/>
        <w:rPr>
          <w:rFonts w:ascii="Times New Roman" w:hAnsi="Times New Roman" w:cs="Times New Roman"/>
          <w:i w:val="0"/>
          <w:iCs w:val="0"/>
          <w:sz w:val="24"/>
          <w:szCs w:val="24"/>
        </w:rPr>
      </w:pPr>
      <w:bookmarkStart w:id="5" w:name="_Toc202594007"/>
      <w:r w:rsidRPr="004A1473">
        <w:rPr>
          <w:rFonts w:ascii="Times New Roman" w:hAnsi="Times New Roman" w:cs="Times New Roman"/>
          <w:i w:val="0"/>
          <w:iCs w:val="0"/>
          <w:sz w:val="24"/>
          <w:szCs w:val="24"/>
        </w:rPr>
        <w:lastRenderedPageBreak/>
        <w:t>ОБЩИЕ СВЕДЕНИЯ</w:t>
      </w:r>
      <w:bookmarkEnd w:id="5"/>
    </w:p>
    <w:p w14:paraId="580B2903" w14:textId="77777777" w:rsidR="00C00C0B" w:rsidRPr="00753BC5" w:rsidRDefault="00C00C0B" w:rsidP="00CE72FA">
      <w:pPr>
        <w:rPr>
          <w:highlight w:val="yellow"/>
        </w:rPr>
      </w:pPr>
    </w:p>
    <w:p w14:paraId="0605AD1C" w14:textId="77777777" w:rsidR="00DF1D6B" w:rsidRPr="0001266D" w:rsidRDefault="00DF1D6B" w:rsidP="00DF1D6B">
      <w:r w:rsidRPr="0001266D">
        <w:t>Поназыревский муниципальный округ расположен на востоке Костромской области и граничит с Кировской областью, Нижегородской областью, а также с Шарьинским, Вохомским, Октябрьским муниципальными районами Костромской области.</w:t>
      </w:r>
    </w:p>
    <w:p w14:paraId="22CEB4C2" w14:textId="77777777" w:rsidR="00DF1D6B" w:rsidRDefault="00DF1D6B" w:rsidP="00DF1D6B">
      <w:r w:rsidRPr="0001266D">
        <w:t>Административным центром муниципального округа является поселок Поназырево. Около поселка проходит федеральные автомобильная и железная дороги.</w:t>
      </w:r>
    </w:p>
    <w:p w14:paraId="4CA20483" w14:textId="77777777" w:rsidR="00DF1D6B" w:rsidRPr="0001266D" w:rsidRDefault="00DF1D6B" w:rsidP="00DF1D6B">
      <w:r w:rsidRPr="0001266D">
        <w:t>Территория Поназыревского муниципального округа включает сельские населенные пункты, образованные исходя из исторически сложившегося расселения, социально-экономических и культурных связей территорий.</w:t>
      </w:r>
    </w:p>
    <w:p w14:paraId="1ECAD1C9" w14:textId="77777777" w:rsidR="00DF1D6B" w:rsidRPr="0001266D" w:rsidRDefault="00DF1D6B" w:rsidP="00DF1D6B">
      <w:pPr>
        <w:rPr>
          <w:highlight w:val="yellow"/>
        </w:rPr>
      </w:pPr>
      <w:r w:rsidRPr="0001266D">
        <w:t xml:space="preserve">Общая площадь Поназыревского муниципального округа в административных границах составляет </w:t>
      </w:r>
      <w:r w:rsidRPr="001A044A">
        <w:t>211</w:t>
      </w:r>
      <w:r>
        <w:t> </w:t>
      </w:r>
      <w:r w:rsidRPr="001A044A">
        <w:t>495,57</w:t>
      </w:r>
      <w:r>
        <w:t> га</w:t>
      </w:r>
      <w:r w:rsidRPr="0001266D">
        <w:t>. В состав территории Поназыревского муниципального округа входят 36 населенных пунктов, в том числе 1 городск</w:t>
      </w:r>
      <w:r>
        <w:t>ой</w:t>
      </w:r>
      <w:r w:rsidRPr="0001266D">
        <w:t xml:space="preserve"> посел</w:t>
      </w:r>
      <w:r>
        <w:t>ок</w:t>
      </w:r>
      <w:r w:rsidRPr="0001266D">
        <w:t xml:space="preserve"> (посел</w:t>
      </w:r>
      <w:r>
        <w:t>ок</w:t>
      </w:r>
      <w:r w:rsidRPr="0001266D">
        <w:t xml:space="preserve"> городского типа) и 35 сельских населенных пунктов.</w:t>
      </w:r>
    </w:p>
    <w:p w14:paraId="599FBDA1" w14:textId="77777777" w:rsidR="00DF1D6B" w:rsidRPr="0001266D" w:rsidRDefault="00DF1D6B" w:rsidP="00DF1D6B">
      <w:r w:rsidRPr="0001266D">
        <w:t>Территория округа расположена в лесной зоне, в подзоне южной тайги. Большая часть территории занята лесами.</w:t>
      </w:r>
    </w:p>
    <w:p w14:paraId="603AB17D" w14:textId="77777777" w:rsidR="00DF1D6B" w:rsidRPr="0001266D" w:rsidRDefault="00DF1D6B" w:rsidP="00DF1D6B">
      <w:r w:rsidRPr="0001266D">
        <w:t xml:space="preserve">Главные отрасли хозяйства Поназыревского муниципального округа </w:t>
      </w:r>
      <w:r>
        <w:t>–</w:t>
      </w:r>
      <w:r w:rsidRPr="0001266D">
        <w:t xml:space="preserve"> лесоразработки.</w:t>
      </w:r>
    </w:p>
    <w:p w14:paraId="46B7E6BF" w14:textId="77777777" w:rsidR="00DF1D6B" w:rsidRPr="0001266D" w:rsidRDefault="00DF1D6B" w:rsidP="00DF1D6B">
      <w:r w:rsidRPr="0001266D">
        <w:t>Основой экономической базы Поназыревского муниципального округа является предприятия лесной отрасли (лесозаготовка и деревообработка), предпринимательская деятельность и Северная железная дорога.</w:t>
      </w:r>
    </w:p>
    <w:p w14:paraId="70C18F44" w14:textId="6ED9EFB0" w:rsidR="00DF1D6B" w:rsidRDefault="00DF1D6B" w:rsidP="00DF1D6B">
      <w:r w:rsidRPr="0001266D">
        <w:t>Климат Поназыревского муниципального округа умеренно – континентальный, с продолжительной снежной зимой и умеренно теплым летом.</w:t>
      </w:r>
    </w:p>
    <w:p w14:paraId="4E12DDE8" w14:textId="77777777" w:rsidR="00DF1D6B" w:rsidRPr="0001266D" w:rsidRDefault="00DF1D6B" w:rsidP="00DF1D6B">
      <w:r w:rsidRPr="0001266D">
        <w:t>Зимний период – наиболее продолжительный из всех времен года, продолжительностью около 5 месяцев. Зимние процессы охватывают третью декаду ноября, декабрь, январь, февраль и половину марта. Самый холодный месяц - январь со средней температурой – 13</w:t>
      </w:r>
      <w:r w:rsidRPr="0001266D">
        <w:rPr>
          <w:vertAlign w:val="superscript"/>
        </w:rPr>
        <w:t>0</w:t>
      </w:r>
      <w:r w:rsidRPr="0001266D">
        <w:t>С, в наиболее холодные зимы она опускается до – 18</w:t>
      </w:r>
      <w:r w:rsidRPr="0001266D">
        <w:rPr>
          <w:vertAlign w:val="superscript"/>
        </w:rPr>
        <w:t>0</w:t>
      </w:r>
      <w:r w:rsidRPr="0001266D">
        <w:t>С. Вторжение арктических масс воздуха приводит к возникновению температуры воздуха и покрытой снегом почвы до - 38 0С. Снежный покров устанавливается в середине ноября. Продолжительность устойчивого залегания снежного покрова 163 дня в году. В лесах и низинах снежный покров более мощный по сравнению с безлесными и возвышенными участками.</w:t>
      </w:r>
    </w:p>
    <w:p w14:paraId="4B96280D" w14:textId="77777777" w:rsidR="00DF1D6B" w:rsidRDefault="00DF1D6B" w:rsidP="00DF1D6B"/>
    <w:p w14:paraId="54CF1122" w14:textId="77777777" w:rsidR="00DA2712" w:rsidRPr="00753BC5" w:rsidRDefault="00DA2712" w:rsidP="00B64D41">
      <w:pPr>
        <w:ind w:firstLine="720"/>
        <w:rPr>
          <w:highlight w:val="yellow"/>
        </w:rPr>
      </w:pPr>
    </w:p>
    <w:p w14:paraId="26D12F3A" w14:textId="77777777" w:rsidR="007F309A" w:rsidRPr="00753BC5" w:rsidRDefault="007F309A" w:rsidP="00CE72FA">
      <w:pPr>
        <w:rPr>
          <w:highlight w:val="yellow"/>
        </w:rPr>
      </w:pPr>
    </w:p>
    <w:p w14:paraId="420D90CC" w14:textId="77777777" w:rsidR="00F4130B" w:rsidRPr="00753BC5" w:rsidRDefault="00F4130B" w:rsidP="00CE72FA">
      <w:pPr>
        <w:rPr>
          <w:highlight w:val="yellow"/>
        </w:rPr>
      </w:pPr>
      <w:bookmarkStart w:id="6" w:name="_Toc338834625"/>
      <w:bookmarkStart w:id="7" w:name="_Toc361733349"/>
    </w:p>
    <w:p w14:paraId="1D78BBF3" w14:textId="77777777" w:rsidR="004F615B" w:rsidRPr="00753BC5" w:rsidRDefault="004F615B" w:rsidP="00CE72FA">
      <w:pPr>
        <w:rPr>
          <w:highlight w:val="yellow"/>
        </w:rPr>
      </w:pPr>
    </w:p>
    <w:p w14:paraId="3BCF2AF3" w14:textId="77777777" w:rsidR="004F615B" w:rsidRPr="00753BC5" w:rsidRDefault="004F615B" w:rsidP="00CE72FA">
      <w:pPr>
        <w:rPr>
          <w:highlight w:val="yellow"/>
        </w:rPr>
      </w:pPr>
    </w:p>
    <w:p w14:paraId="15AF85AB" w14:textId="77777777" w:rsidR="004F615B" w:rsidRPr="00753BC5" w:rsidRDefault="004F615B" w:rsidP="00CE72FA">
      <w:pPr>
        <w:rPr>
          <w:highlight w:val="yellow"/>
        </w:rPr>
      </w:pPr>
    </w:p>
    <w:p w14:paraId="09A7BF5A" w14:textId="77777777" w:rsidR="004F615B" w:rsidRDefault="004F615B" w:rsidP="00CE72FA">
      <w:pPr>
        <w:rPr>
          <w:highlight w:val="yellow"/>
        </w:rPr>
      </w:pPr>
    </w:p>
    <w:p w14:paraId="099D9933" w14:textId="77777777" w:rsidR="00DF1D6B" w:rsidRDefault="00DF1D6B" w:rsidP="00CE72FA">
      <w:pPr>
        <w:rPr>
          <w:highlight w:val="yellow"/>
        </w:rPr>
      </w:pPr>
    </w:p>
    <w:p w14:paraId="046F6E53" w14:textId="77777777" w:rsidR="00DF1D6B" w:rsidRDefault="00DF1D6B" w:rsidP="00CE72FA">
      <w:pPr>
        <w:rPr>
          <w:highlight w:val="yellow"/>
        </w:rPr>
      </w:pPr>
    </w:p>
    <w:p w14:paraId="7EA518BF" w14:textId="77777777" w:rsidR="00DF1D6B" w:rsidRDefault="00DF1D6B" w:rsidP="00CE72FA">
      <w:pPr>
        <w:rPr>
          <w:highlight w:val="yellow"/>
        </w:rPr>
      </w:pPr>
    </w:p>
    <w:p w14:paraId="5EE3E83E" w14:textId="77777777" w:rsidR="00DF1D6B" w:rsidRDefault="00DF1D6B" w:rsidP="00CE72FA">
      <w:pPr>
        <w:rPr>
          <w:highlight w:val="yellow"/>
        </w:rPr>
      </w:pPr>
    </w:p>
    <w:p w14:paraId="186EC9AC" w14:textId="77777777" w:rsidR="00DF1D6B" w:rsidRDefault="00DF1D6B" w:rsidP="00CE72FA">
      <w:pPr>
        <w:rPr>
          <w:highlight w:val="yellow"/>
        </w:rPr>
      </w:pPr>
    </w:p>
    <w:p w14:paraId="21AFF071" w14:textId="77777777" w:rsidR="00DF1D6B" w:rsidRDefault="00DF1D6B" w:rsidP="00CE72FA">
      <w:pPr>
        <w:rPr>
          <w:highlight w:val="yellow"/>
        </w:rPr>
      </w:pPr>
    </w:p>
    <w:p w14:paraId="45A86FA9" w14:textId="77777777" w:rsidR="00DF1D6B" w:rsidRDefault="00DF1D6B" w:rsidP="00CE72FA">
      <w:pPr>
        <w:rPr>
          <w:highlight w:val="yellow"/>
        </w:rPr>
      </w:pPr>
    </w:p>
    <w:p w14:paraId="7C396D78" w14:textId="77777777" w:rsidR="00DF1D6B" w:rsidRPr="00753BC5" w:rsidRDefault="00DF1D6B" w:rsidP="00CE72FA">
      <w:pPr>
        <w:rPr>
          <w:highlight w:val="yellow"/>
        </w:rPr>
      </w:pPr>
    </w:p>
    <w:p w14:paraId="03648517" w14:textId="77777777" w:rsidR="004F615B" w:rsidRPr="00753BC5" w:rsidRDefault="004F615B" w:rsidP="00CE72FA">
      <w:pPr>
        <w:rPr>
          <w:highlight w:val="yellow"/>
        </w:rPr>
      </w:pPr>
    </w:p>
    <w:p w14:paraId="425268F8" w14:textId="77777777" w:rsidR="00733635" w:rsidRPr="00753BC5" w:rsidRDefault="00733635" w:rsidP="00CE72FA">
      <w:pPr>
        <w:rPr>
          <w:highlight w:val="yellow"/>
        </w:rPr>
      </w:pPr>
    </w:p>
    <w:p w14:paraId="6E91D2F9" w14:textId="77777777" w:rsidR="00733635" w:rsidRPr="00753BC5" w:rsidRDefault="00733635" w:rsidP="00CE72FA">
      <w:pPr>
        <w:rPr>
          <w:highlight w:val="yellow"/>
        </w:rPr>
      </w:pPr>
    </w:p>
    <w:p w14:paraId="6B579556" w14:textId="77777777" w:rsidR="005C5B95" w:rsidRPr="00753BC5" w:rsidRDefault="005C5B95" w:rsidP="00CE72FA">
      <w:pPr>
        <w:rPr>
          <w:highlight w:val="yellow"/>
        </w:rPr>
      </w:pPr>
    </w:p>
    <w:p w14:paraId="665B6267" w14:textId="40C60D3C" w:rsidR="00D12958" w:rsidRPr="004A1473" w:rsidRDefault="00D12958" w:rsidP="004A1473">
      <w:pPr>
        <w:pStyle w:val="21"/>
        <w:spacing w:before="0"/>
        <w:ind w:firstLine="0"/>
        <w:rPr>
          <w:rFonts w:ascii="Times New Roman" w:hAnsi="Times New Roman" w:cs="Times New Roman"/>
          <w:i w:val="0"/>
          <w:iCs w:val="0"/>
          <w:sz w:val="24"/>
          <w:szCs w:val="24"/>
        </w:rPr>
      </w:pPr>
      <w:bookmarkStart w:id="8" w:name="_Toc202594008"/>
      <w:r w:rsidRPr="004A1473">
        <w:rPr>
          <w:rFonts w:ascii="Times New Roman" w:hAnsi="Times New Roman" w:cs="Times New Roman"/>
          <w:i w:val="0"/>
          <w:iCs w:val="0"/>
          <w:sz w:val="24"/>
          <w:szCs w:val="24"/>
        </w:rPr>
        <w:lastRenderedPageBreak/>
        <w:t>1. Утверждаемая часть (Пояснительная записка)</w:t>
      </w:r>
      <w:bookmarkEnd w:id="6"/>
      <w:bookmarkEnd w:id="7"/>
      <w:bookmarkEnd w:id="8"/>
    </w:p>
    <w:p w14:paraId="1B5E405D" w14:textId="08F681E1" w:rsidR="004F615B" w:rsidRPr="004A1473" w:rsidRDefault="00D12958" w:rsidP="004A1473">
      <w:pPr>
        <w:pStyle w:val="21"/>
        <w:spacing w:before="0"/>
        <w:ind w:firstLine="0"/>
        <w:rPr>
          <w:rFonts w:ascii="Times New Roman" w:hAnsi="Times New Roman" w:cs="Times New Roman"/>
          <w:i w:val="0"/>
          <w:iCs w:val="0"/>
          <w:sz w:val="24"/>
          <w:szCs w:val="24"/>
        </w:rPr>
      </w:pPr>
      <w:bookmarkStart w:id="9" w:name="_Toc202594009"/>
      <w:r w:rsidRPr="004A1473">
        <w:rPr>
          <w:rFonts w:ascii="Times New Roman" w:hAnsi="Times New Roman" w:cs="Times New Roman"/>
          <w:i w:val="0"/>
          <w:iCs w:val="0"/>
          <w:sz w:val="24"/>
          <w:szCs w:val="24"/>
        </w:rPr>
        <w:t xml:space="preserve">1.1. Показатели </w:t>
      </w:r>
      <w:r w:rsidR="00870110" w:rsidRPr="004A1473">
        <w:rPr>
          <w:rFonts w:ascii="Times New Roman" w:hAnsi="Times New Roman" w:cs="Times New Roman"/>
          <w:i w:val="0"/>
          <w:iCs w:val="0"/>
          <w:sz w:val="24"/>
          <w:szCs w:val="24"/>
        </w:rPr>
        <w:t xml:space="preserve">существующего и </w:t>
      </w:r>
      <w:r w:rsidRPr="004A1473">
        <w:rPr>
          <w:rFonts w:ascii="Times New Roman" w:hAnsi="Times New Roman" w:cs="Times New Roman"/>
          <w:i w:val="0"/>
          <w:iCs w:val="0"/>
          <w:sz w:val="24"/>
          <w:szCs w:val="24"/>
        </w:rPr>
        <w:t>перспективного спроса на тепловую энергию (мощ</w:t>
      </w:r>
      <w:r w:rsidR="00C46B51" w:rsidRPr="004A1473">
        <w:rPr>
          <w:rFonts w:ascii="Times New Roman" w:hAnsi="Times New Roman" w:cs="Times New Roman"/>
          <w:i w:val="0"/>
          <w:iCs w:val="0"/>
          <w:sz w:val="24"/>
          <w:szCs w:val="24"/>
        </w:rPr>
        <w:softHyphen/>
      </w:r>
      <w:r w:rsidRPr="004A1473">
        <w:rPr>
          <w:rFonts w:ascii="Times New Roman" w:hAnsi="Times New Roman" w:cs="Times New Roman"/>
          <w:i w:val="0"/>
          <w:iCs w:val="0"/>
          <w:sz w:val="24"/>
          <w:szCs w:val="24"/>
        </w:rPr>
        <w:t>ность) и теплоно</w:t>
      </w:r>
      <w:r w:rsidR="008D4A55" w:rsidRPr="004A1473">
        <w:rPr>
          <w:rFonts w:ascii="Times New Roman" w:hAnsi="Times New Roman" w:cs="Times New Roman"/>
          <w:i w:val="0"/>
          <w:iCs w:val="0"/>
          <w:sz w:val="24"/>
          <w:szCs w:val="24"/>
        </w:rPr>
        <w:softHyphen/>
      </w:r>
      <w:r w:rsidRPr="004A1473">
        <w:rPr>
          <w:rFonts w:ascii="Times New Roman" w:hAnsi="Times New Roman" w:cs="Times New Roman"/>
          <w:i w:val="0"/>
          <w:iCs w:val="0"/>
          <w:sz w:val="24"/>
          <w:szCs w:val="24"/>
        </w:rPr>
        <w:t xml:space="preserve">ситель в установленных границах территории </w:t>
      </w:r>
      <w:r w:rsidR="002F68CD" w:rsidRPr="004A1473">
        <w:rPr>
          <w:rFonts w:ascii="Times New Roman" w:hAnsi="Times New Roman" w:cs="Times New Roman"/>
          <w:i w:val="0"/>
          <w:iCs w:val="0"/>
          <w:sz w:val="24"/>
          <w:szCs w:val="24"/>
          <w:shd w:val="clear" w:color="auto" w:fill="FFFFFF"/>
        </w:rPr>
        <w:t>муниципального обра</w:t>
      </w:r>
      <w:r w:rsidR="007606BF" w:rsidRPr="004A1473">
        <w:rPr>
          <w:rFonts w:ascii="Times New Roman" w:hAnsi="Times New Roman" w:cs="Times New Roman"/>
          <w:i w:val="0"/>
          <w:iCs w:val="0"/>
          <w:sz w:val="24"/>
          <w:szCs w:val="24"/>
          <w:shd w:val="clear" w:color="auto" w:fill="FFFFFF"/>
        </w:rPr>
        <w:softHyphen/>
      </w:r>
      <w:r w:rsidR="002F68CD" w:rsidRPr="004A1473">
        <w:rPr>
          <w:rFonts w:ascii="Times New Roman" w:hAnsi="Times New Roman" w:cs="Times New Roman"/>
          <w:i w:val="0"/>
          <w:iCs w:val="0"/>
          <w:sz w:val="24"/>
          <w:szCs w:val="24"/>
          <w:shd w:val="clear" w:color="auto" w:fill="FFFFFF"/>
        </w:rPr>
        <w:t>зования</w:t>
      </w:r>
      <w:bookmarkEnd w:id="9"/>
    </w:p>
    <w:p w14:paraId="09D80150" w14:textId="77777777" w:rsidR="00D12958" w:rsidRPr="00753BC5" w:rsidRDefault="00D12958" w:rsidP="00E324EB">
      <w:pPr>
        <w:pStyle w:val="21"/>
        <w:spacing w:before="0" w:after="0"/>
        <w:ind w:firstLine="0"/>
        <w:rPr>
          <w:rFonts w:ascii="Times New Roman" w:hAnsi="Times New Roman" w:cs="Times New Roman"/>
          <w:i w:val="0"/>
          <w:sz w:val="24"/>
          <w:szCs w:val="24"/>
        </w:rPr>
      </w:pPr>
      <w:bookmarkStart w:id="10" w:name="_Toc202594010"/>
      <w:r w:rsidRPr="00753BC5">
        <w:rPr>
          <w:rFonts w:ascii="Times New Roman" w:hAnsi="Times New Roman" w:cs="Times New Roman"/>
          <w:i w:val="0"/>
          <w:sz w:val="24"/>
          <w:szCs w:val="24"/>
        </w:rPr>
        <w:t>1.1.</w:t>
      </w:r>
      <w:r w:rsidR="007520C3" w:rsidRPr="00753BC5">
        <w:rPr>
          <w:rFonts w:ascii="Times New Roman" w:hAnsi="Times New Roman" w:cs="Times New Roman"/>
          <w:i w:val="0"/>
          <w:sz w:val="24"/>
          <w:szCs w:val="24"/>
        </w:rPr>
        <w:t>1.</w:t>
      </w:r>
      <w:r w:rsidRPr="00753BC5">
        <w:rPr>
          <w:rFonts w:ascii="Times New Roman" w:hAnsi="Times New Roman" w:cs="Times New Roman"/>
          <w:i w:val="0"/>
          <w:sz w:val="24"/>
          <w:szCs w:val="24"/>
        </w:rPr>
        <w:t xml:space="preserve"> </w:t>
      </w:r>
      <w:r w:rsidR="004D0E59" w:rsidRPr="00753BC5">
        <w:rPr>
          <w:rFonts w:ascii="Times New Roman" w:hAnsi="Times New Roman" w:cs="Times New Roman"/>
          <w:i w:val="0"/>
          <w:sz w:val="24"/>
          <w:szCs w:val="24"/>
        </w:rPr>
        <w:t>Величины существующей отапливаемой площади строительных фондов и при</w:t>
      </w:r>
      <w:r w:rsidR="008D4A55"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росты отапливаемой площади строительных фондов по расчетным элементам тер</w:t>
      </w:r>
      <w:r w:rsidR="008D4A55"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рито</w:t>
      </w:r>
      <w:r w:rsidR="00C46B51"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риального деления с разделением объектов строительства на многоквартирные дома, индивидуальные жилые дома, общественные здания и производственные зда</w:t>
      </w:r>
      <w:r w:rsidR="008D4A55"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ния про</w:t>
      </w:r>
      <w:r w:rsidR="00C46B51"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мышленных предприятий по этапам - на каждый год первого 5-летнего пе</w:t>
      </w:r>
      <w:r w:rsidR="008D4A55" w:rsidRPr="00753BC5">
        <w:rPr>
          <w:rFonts w:ascii="Times New Roman" w:hAnsi="Times New Roman" w:cs="Times New Roman"/>
          <w:i w:val="0"/>
          <w:sz w:val="24"/>
          <w:szCs w:val="24"/>
        </w:rPr>
        <w:softHyphen/>
      </w:r>
      <w:r w:rsidR="004D0E59" w:rsidRPr="00753BC5">
        <w:rPr>
          <w:rFonts w:ascii="Times New Roman" w:hAnsi="Times New Roman" w:cs="Times New Roman"/>
          <w:i w:val="0"/>
          <w:sz w:val="24"/>
          <w:szCs w:val="24"/>
        </w:rPr>
        <w:t>риода и на последующие 5-летние периоды</w:t>
      </w:r>
      <w:bookmarkEnd w:id="10"/>
      <w:r w:rsidR="004D0E59" w:rsidRPr="00753BC5">
        <w:rPr>
          <w:rFonts w:ascii="Times New Roman" w:hAnsi="Times New Roman" w:cs="Times New Roman"/>
          <w:i w:val="0"/>
          <w:sz w:val="24"/>
          <w:szCs w:val="24"/>
        </w:rPr>
        <w:t xml:space="preserve"> </w:t>
      </w:r>
    </w:p>
    <w:p w14:paraId="3EB6FF27" w14:textId="77777777" w:rsidR="00D12958" w:rsidRPr="00753BC5" w:rsidRDefault="00D12958" w:rsidP="00CE72FA">
      <w:pPr>
        <w:pStyle w:val="ab"/>
        <w:rPr>
          <w:highlight w:val="yellow"/>
        </w:rPr>
      </w:pPr>
    </w:p>
    <w:p w14:paraId="0D6751A3" w14:textId="73EB647B" w:rsidR="00E0793B" w:rsidRPr="00753BC5" w:rsidRDefault="00D12958" w:rsidP="00CE72FA">
      <w:pPr>
        <w:pStyle w:val="ab"/>
      </w:pPr>
      <w:r w:rsidRPr="00753BC5">
        <w:t xml:space="preserve">Генеральный план развития </w:t>
      </w:r>
      <w:r w:rsidR="00753BC5" w:rsidRPr="00753BC5">
        <w:t xml:space="preserve">Поназыревского муниципального округа </w:t>
      </w:r>
      <w:r w:rsidR="00E0793B" w:rsidRPr="00753BC5">
        <w:t>является ос</w:t>
      </w:r>
      <w:r w:rsidR="008D4A55" w:rsidRPr="00753BC5">
        <w:softHyphen/>
      </w:r>
      <w:r w:rsidR="00E0793B" w:rsidRPr="00753BC5">
        <w:t xml:space="preserve">новой для комплексного решения вопросов инженерного и транспортного обустройства территории, социально-экономического развития </w:t>
      </w:r>
      <w:r w:rsidR="00515086" w:rsidRPr="00753BC5">
        <w:t>округа</w:t>
      </w:r>
      <w:r w:rsidR="00E0793B" w:rsidRPr="00753BC5">
        <w:t>, охраны окружающей среды; разра</w:t>
      </w:r>
      <w:r w:rsidR="007606BF" w:rsidRPr="00753BC5">
        <w:softHyphen/>
      </w:r>
      <w:r w:rsidR="00E0793B" w:rsidRPr="00753BC5">
        <w:t>ботки пра</w:t>
      </w:r>
      <w:r w:rsidR="000E714F" w:rsidRPr="00753BC5">
        <w:softHyphen/>
      </w:r>
      <w:r w:rsidR="00E0793B" w:rsidRPr="00753BC5">
        <w:t>вил землепользования и застройки, устанавливающих правовой режим ис</w:t>
      </w:r>
      <w:r w:rsidR="008D4A55" w:rsidRPr="00753BC5">
        <w:softHyphen/>
      </w:r>
      <w:r w:rsidR="00E0793B" w:rsidRPr="00753BC5">
        <w:t>пользова</w:t>
      </w:r>
      <w:r w:rsidR="007606BF" w:rsidRPr="00753BC5">
        <w:softHyphen/>
      </w:r>
      <w:r w:rsidR="00E0793B" w:rsidRPr="00753BC5">
        <w:t>ния террито</w:t>
      </w:r>
      <w:r w:rsidR="00C46B51" w:rsidRPr="00753BC5">
        <w:softHyphen/>
      </w:r>
      <w:r w:rsidR="00E0793B" w:rsidRPr="00753BC5">
        <w:t>риальных зон и земельных участков.</w:t>
      </w:r>
    </w:p>
    <w:p w14:paraId="4FB3A538" w14:textId="07BE99C9" w:rsidR="001D3363" w:rsidRPr="00753BC5" w:rsidRDefault="001D3363" w:rsidP="00CE72FA">
      <w:pPr>
        <w:pStyle w:val="S"/>
      </w:pPr>
      <w:r w:rsidRPr="00753BC5">
        <w:t xml:space="preserve">В Генеральном плане развития </w:t>
      </w:r>
      <w:r w:rsidR="00753BC5" w:rsidRPr="00753BC5">
        <w:rPr>
          <w:rFonts w:eastAsiaTheme="minorHAnsi"/>
          <w:lang w:eastAsia="en-US"/>
        </w:rPr>
        <w:t xml:space="preserve">Поназыревского муниципального округа </w:t>
      </w:r>
      <w:r w:rsidRPr="00753BC5">
        <w:t>опреде</w:t>
      </w:r>
      <w:r w:rsidR="008D4A55" w:rsidRPr="00753BC5">
        <w:softHyphen/>
      </w:r>
      <w:r w:rsidRPr="00753BC5">
        <w:t>лены основ</w:t>
      </w:r>
      <w:r w:rsidR="000E714F" w:rsidRPr="00753BC5">
        <w:softHyphen/>
      </w:r>
      <w:r w:rsidR="00F45361" w:rsidRPr="00753BC5">
        <w:t>ные параметры развития</w:t>
      </w:r>
      <w:r w:rsidRPr="00753BC5">
        <w:t>: перспективная численность населения, объемы жилищ</w:t>
      </w:r>
      <w:r w:rsidR="000E714F" w:rsidRPr="00753BC5">
        <w:softHyphen/>
      </w:r>
      <w:r w:rsidRPr="00753BC5">
        <w:t xml:space="preserve">ного строительства, необходимые для жилищно-коммунального </w:t>
      </w:r>
      <w:r w:rsidR="00F45361" w:rsidRPr="00753BC5">
        <w:t>развития</w:t>
      </w:r>
      <w:r w:rsidRPr="00753BC5">
        <w:t xml:space="preserve"> террито</w:t>
      </w:r>
      <w:r w:rsidR="000E714F" w:rsidRPr="00753BC5">
        <w:softHyphen/>
      </w:r>
      <w:r w:rsidRPr="00753BC5">
        <w:t>рии, ос</w:t>
      </w:r>
      <w:r w:rsidR="00C46B51" w:rsidRPr="00753BC5">
        <w:softHyphen/>
      </w:r>
      <w:r w:rsidRPr="00753BC5">
        <w:t>новные направления транспортного комплекса и инженерной ин</w:t>
      </w:r>
      <w:r w:rsidR="008D4A55" w:rsidRPr="00753BC5">
        <w:softHyphen/>
      </w:r>
      <w:r w:rsidRPr="00753BC5">
        <w:t>фраструктуры. Ге</w:t>
      </w:r>
      <w:r w:rsidR="000E714F" w:rsidRPr="00753BC5">
        <w:softHyphen/>
      </w:r>
      <w:r w:rsidRPr="00753BC5">
        <w:t xml:space="preserve">неральный план развития </w:t>
      </w:r>
      <w:r w:rsidR="00F45361" w:rsidRPr="00753BC5">
        <w:rPr>
          <w:rFonts w:eastAsiaTheme="minorHAnsi"/>
          <w:lang w:eastAsia="en-US"/>
        </w:rPr>
        <w:t xml:space="preserve">муниципального образования </w:t>
      </w:r>
      <w:r w:rsidRPr="00753BC5">
        <w:t>направлен на дальней</w:t>
      </w:r>
      <w:r w:rsidR="008D4A55" w:rsidRPr="00753BC5">
        <w:softHyphen/>
      </w:r>
      <w:r w:rsidRPr="00753BC5">
        <w:t xml:space="preserve">шее </w:t>
      </w:r>
      <w:r w:rsidR="00F45361" w:rsidRPr="00753BC5">
        <w:t>качественное улучше</w:t>
      </w:r>
      <w:r w:rsidR="007606BF" w:rsidRPr="00753BC5">
        <w:softHyphen/>
      </w:r>
      <w:r w:rsidR="00F45361" w:rsidRPr="00753BC5">
        <w:t>ние</w:t>
      </w:r>
      <w:r w:rsidRPr="00753BC5">
        <w:t xml:space="preserve"> со</w:t>
      </w:r>
      <w:r w:rsidR="00024B78" w:rsidRPr="00753BC5">
        <w:softHyphen/>
      </w:r>
      <w:r w:rsidRPr="00753BC5">
        <w:t>стоя</w:t>
      </w:r>
      <w:r w:rsidR="00C46B51" w:rsidRPr="00753BC5">
        <w:softHyphen/>
      </w:r>
      <w:r w:rsidRPr="00753BC5">
        <w:t xml:space="preserve">ния среды </w:t>
      </w:r>
      <w:r w:rsidR="00A528B8" w:rsidRPr="00753BC5">
        <w:t>проживания</w:t>
      </w:r>
      <w:r w:rsidRPr="00753BC5">
        <w:t>, условий проживания, ликвидацию ветхого и аварий</w:t>
      </w:r>
      <w:r w:rsidR="000E714F" w:rsidRPr="00753BC5">
        <w:softHyphen/>
      </w:r>
      <w:r w:rsidRPr="00753BC5">
        <w:t>ного жилого фонда и новое жилищное строительство</w:t>
      </w:r>
      <w:r w:rsidR="00412341" w:rsidRPr="00753BC5">
        <w:t>.</w:t>
      </w:r>
    </w:p>
    <w:p w14:paraId="39D6285D" w14:textId="6675D72E" w:rsidR="00B97557" w:rsidRPr="00753BC5" w:rsidRDefault="00162FB0" w:rsidP="00CE72FA">
      <w:pPr>
        <w:pStyle w:val="S"/>
      </w:pPr>
      <w:r w:rsidRPr="00753BC5">
        <w:t xml:space="preserve">Расчетный период </w:t>
      </w:r>
      <w:r w:rsidR="00B97557" w:rsidRPr="00753BC5">
        <w:t xml:space="preserve">реализации мероприятий </w:t>
      </w:r>
      <w:r w:rsidR="008E3C59" w:rsidRPr="00753BC5">
        <w:t>Г</w:t>
      </w:r>
      <w:r w:rsidR="00B97557" w:rsidRPr="00753BC5">
        <w:t>енерального плана уста</w:t>
      </w:r>
      <w:r w:rsidRPr="00753BC5">
        <w:t xml:space="preserve">навливается до </w:t>
      </w:r>
      <w:r w:rsidR="004F615B" w:rsidRPr="00753BC5">
        <w:t>20</w:t>
      </w:r>
      <w:r w:rsidR="00753BC5">
        <w:t>43</w:t>
      </w:r>
      <w:r w:rsidR="00F35861" w:rsidRPr="00753BC5">
        <w:t xml:space="preserve"> год</w:t>
      </w:r>
      <w:r w:rsidRPr="00753BC5">
        <w:t>а</w:t>
      </w:r>
      <w:r w:rsidR="00F35861" w:rsidRPr="00753BC5">
        <w:t>.</w:t>
      </w:r>
    </w:p>
    <w:p w14:paraId="67D75B83" w14:textId="48249CEB" w:rsidR="002232A7" w:rsidRPr="00753BC5" w:rsidRDefault="00590DDA" w:rsidP="00CE72FA">
      <w:r w:rsidRPr="00753BC5">
        <w:t xml:space="preserve">Показатели развития </w:t>
      </w:r>
      <w:r w:rsidR="00753BC5" w:rsidRPr="00753BC5">
        <w:t xml:space="preserve">Поназыревского муниципального округа </w:t>
      </w:r>
      <w:r w:rsidR="00F45361" w:rsidRPr="00753BC5">
        <w:t>-</w:t>
      </w:r>
      <w:r w:rsidRPr="00753BC5">
        <w:t xml:space="preserve"> п</w:t>
      </w:r>
      <w:r w:rsidR="00D12958" w:rsidRPr="00753BC5">
        <w:t>лощади и при</w:t>
      </w:r>
      <w:r w:rsidR="008D4A55" w:rsidRPr="00753BC5">
        <w:softHyphen/>
      </w:r>
      <w:r w:rsidR="00D12958" w:rsidRPr="00753BC5">
        <w:t xml:space="preserve">росты </w:t>
      </w:r>
      <w:r w:rsidR="00327BE4" w:rsidRPr="00753BC5">
        <w:t xml:space="preserve">(убыль) </w:t>
      </w:r>
      <w:r w:rsidR="00D12958" w:rsidRPr="00753BC5">
        <w:t xml:space="preserve">жилого </w:t>
      </w:r>
      <w:r w:rsidR="00D00C32" w:rsidRPr="00753BC5">
        <w:t>фонда</w:t>
      </w:r>
      <w:r w:rsidR="00F35861" w:rsidRPr="00753BC5">
        <w:t xml:space="preserve">, строительства </w:t>
      </w:r>
      <w:r w:rsidR="00E91CB1" w:rsidRPr="00753BC5">
        <w:t>социальных объектов и объектов инфраструк</w:t>
      </w:r>
      <w:r w:rsidR="007606BF" w:rsidRPr="00753BC5">
        <w:softHyphen/>
      </w:r>
      <w:r w:rsidR="00E91CB1" w:rsidRPr="00753BC5">
        <w:t>туры</w:t>
      </w:r>
      <w:r w:rsidR="002C0F98" w:rsidRPr="00753BC5">
        <w:t xml:space="preserve"> в соот</w:t>
      </w:r>
      <w:r w:rsidR="000E714F" w:rsidRPr="00753BC5">
        <w:softHyphen/>
      </w:r>
      <w:r w:rsidR="002C0F98" w:rsidRPr="00753BC5">
        <w:t>ветствии с базовым вариантом развития</w:t>
      </w:r>
      <w:r w:rsidR="00D00C32" w:rsidRPr="00753BC5">
        <w:t xml:space="preserve"> </w:t>
      </w:r>
      <w:r w:rsidR="00922915" w:rsidRPr="00753BC5">
        <w:t>-</w:t>
      </w:r>
      <w:r w:rsidRPr="00753BC5">
        <w:t xml:space="preserve"> на сущест</w:t>
      </w:r>
      <w:r w:rsidR="008D4A55" w:rsidRPr="00753BC5">
        <w:softHyphen/>
      </w:r>
      <w:r w:rsidRPr="00753BC5">
        <w:t>вующий момент и на пяти</w:t>
      </w:r>
      <w:r w:rsidR="007606BF" w:rsidRPr="00753BC5">
        <w:softHyphen/>
      </w:r>
      <w:r w:rsidRPr="00753BC5">
        <w:t>летние пе</w:t>
      </w:r>
      <w:r w:rsidR="000E714F" w:rsidRPr="00753BC5">
        <w:softHyphen/>
      </w:r>
      <w:r w:rsidRPr="00753BC5">
        <w:t xml:space="preserve">риоды реализации Генерального плана развития </w:t>
      </w:r>
      <w:r w:rsidR="00D12958" w:rsidRPr="00753BC5">
        <w:t>при</w:t>
      </w:r>
      <w:r w:rsidR="008D4A55" w:rsidRPr="00753BC5">
        <w:softHyphen/>
      </w:r>
      <w:r w:rsidR="00D12958" w:rsidRPr="00753BC5">
        <w:t>ведены в таблице 1.1.1.</w:t>
      </w:r>
    </w:p>
    <w:p w14:paraId="4BDEA7BA" w14:textId="77777777" w:rsidR="002232A7" w:rsidRPr="00753BC5" w:rsidRDefault="002232A7" w:rsidP="00CE72FA">
      <w:pPr>
        <w:pStyle w:val="ab"/>
      </w:pPr>
    </w:p>
    <w:p w14:paraId="37D55D11" w14:textId="77777777" w:rsidR="001D3363" w:rsidRPr="00753BC5" w:rsidRDefault="001D3363" w:rsidP="00CE72FA">
      <w:pPr>
        <w:pStyle w:val="ab"/>
        <w:rPr>
          <w:highlight w:val="yellow"/>
        </w:rPr>
      </w:pPr>
    </w:p>
    <w:p w14:paraId="0F602E7E" w14:textId="77777777" w:rsidR="007168B6" w:rsidRPr="00753BC5" w:rsidRDefault="007168B6" w:rsidP="00CE72FA">
      <w:pPr>
        <w:pStyle w:val="ab"/>
        <w:rPr>
          <w:highlight w:val="yellow"/>
        </w:rPr>
      </w:pPr>
    </w:p>
    <w:p w14:paraId="77E45F07" w14:textId="77777777" w:rsidR="007168B6" w:rsidRPr="00753BC5" w:rsidRDefault="007168B6" w:rsidP="00CE72FA">
      <w:pPr>
        <w:pStyle w:val="ab"/>
        <w:rPr>
          <w:highlight w:val="yellow"/>
        </w:rPr>
      </w:pPr>
    </w:p>
    <w:p w14:paraId="0F1E85C8" w14:textId="77777777" w:rsidR="007168B6" w:rsidRPr="00753BC5" w:rsidRDefault="007168B6" w:rsidP="00F45361">
      <w:pPr>
        <w:pStyle w:val="ab"/>
        <w:ind w:firstLine="0"/>
        <w:rPr>
          <w:highlight w:val="yellow"/>
        </w:rPr>
        <w:sectPr w:rsidR="007168B6" w:rsidRPr="00753BC5" w:rsidSect="00162FB0">
          <w:headerReference w:type="default" r:id="rId10"/>
          <w:footerReference w:type="default" r:id="rId11"/>
          <w:type w:val="continuous"/>
          <w:pgSz w:w="11906" w:h="16838"/>
          <w:pgMar w:top="1134" w:right="567" w:bottom="1134" w:left="1701" w:header="709" w:footer="567" w:gutter="0"/>
          <w:cols w:space="720"/>
          <w:titlePg/>
          <w:docGrid w:linePitch="326"/>
        </w:sectPr>
      </w:pPr>
    </w:p>
    <w:tbl>
      <w:tblPr>
        <w:tblW w:w="5192" w:type="pct"/>
        <w:tblLayout w:type="fixed"/>
        <w:tblLook w:val="04A0" w:firstRow="1" w:lastRow="0" w:firstColumn="1" w:lastColumn="0" w:noHBand="0" w:noVBand="1"/>
      </w:tblPr>
      <w:tblGrid>
        <w:gridCol w:w="3682"/>
        <w:gridCol w:w="1701"/>
        <w:gridCol w:w="1280"/>
        <w:gridCol w:w="1274"/>
        <w:gridCol w:w="1277"/>
        <w:gridCol w:w="1277"/>
        <w:gridCol w:w="1133"/>
        <w:gridCol w:w="1133"/>
        <w:gridCol w:w="1280"/>
        <w:gridCol w:w="1271"/>
      </w:tblGrid>
      <w:tr w:rsidR="00E66CA7" w:rsidRPr="00E66CA7" w14:paraId="1D6E9AE1" w14:textId="77777777" w:rsidTr="00E66CA7">
        <w:trPr>
          <w:trHeight w:val="20"/>
        </w:trPr>
        <w:tc>
          <w:tcPr>
            <w:tcW w:w="5000" w:type="pct"/>
            <w:gridSpan w:val="10"/>
            <w:tcBorders>
              <w:top w:val="nil"/>
              <w:left w:val="nil"/>
              <w:bottom w:val="nil"/>
              <w:right w:val="nil"/>
            </w:tcBorders>
            <w:shd w:val="clear" w:color="000000" w:fill="FFFFFF"/>
            <w:vAlign w:val="center"/>
            <w:hideMark/>
          </w:tcPr>
          <w:p w14:paraId="49E40FBC" w14:textId="77777777" w:rsidR="009B404E" w:rsidRDefault="009B404E" w:rsidP="00E66CA7">
            <w:pPr>
              <w:ind w:firstLine="0"/>
              <w:jc w:val="center"/>
              <w:rPr>
                <w:b/>
                <w:i/>
                <w:iCs/>
                <w:color w:val="000000"/>
              </w:rPr>
            </w:pPr>
          </w:p>
          <w:p w14:paraId="2378EB78" w14:textId="77777777" w:rsidR="009B404E" w:rsidRDefault="009B404E" w:rsidP="00E66CA7">
            <w:pPr>
              <w:ind w:firstLine="0"/>
              <w:jc w:val="center"/>
              <w:rPr>
                <w:b/>
                <w:i/>
                <w:iCs/>
                <w:color w:val="000000"/>
              </w:rPr>
            </w:pPr>
          </w:p>
          <w:p w14:paraId="77D537C0" w14:textId="77777777" w:rsidR="00E66CA7" w:rsidRDefault="00E66CA7" w:rsidP="00E66CA7">
            <w:pPr>
              <w:ind w:firstLine="0"/>
              <w:jc w:val="center"/>
              <w:rPr>
                <w:b/>
                <w:i/>
                <w:iCs/>
                <w:color w:val="000000"/>
              </w:rPr>
            </w:pPr>
            <w:r w:rsidRPr="00E66CA7">
              <w:rPr>
                <w:b/>
                <w:i/>
                <w:iCs/>
                <w:color w:val="000000"/>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p w14:paraId="3F6B9637" w14:textId="4D3C759D" w:rsidR="009B404E" w:rsidRPr="00E66CA7" w:rsidRDefault="009B404E" w:rsidP="00E66CA7">
            <w:pPr>
              <w:ind w:firstLine="0"/>
              <w:jc w:val="center"/>
              <w:rPr>
                <w:b/>
                <w:i/>
                <w:iCs/>
                <w:color w:val="000000"/>
              </w:rPr>
            </w:pPr>
          </w:p>
        </w:tc>
      </w:tr>
      <w:tr w:rsidR="00E66CA7" w:rsidRPr="00E66CA7" w14:paraId="069B5568" w14:textId="77777777" w:rsidTr="00E66CA7">
        <w:trPr>
          <w:trHeight w:val="20"/>
        </w:trPr>
        <w:tc>
          <w:tcPr>
            <w:tcW w:w="1203" w:type="pct"/>
            <w:tcBorders>
              <w:top w:val="nil"/>
              <w:left w:val="nil"/>
              <w:bottom w:val="nil"/>
              <w:right w:val="nil"/>
            </w:tcBorders>
            <w:shd w:val="clear" w:color="000000" w:fill="FFFFFF"/>
            <w:noWrap/>
            <w:vAlign w:val="center"/>
            <w:hideMark/>
          </w:tcPr>
          <w:p w14:paraId="37387245"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556" w:type="pct"/>
            <w:tcBorders>
              <w:top w:val="nil"/>
              <w:left w:val="nil"/>
              <w:bottom w:val="nil"/>
              <w:right w:val="nil"/>
            </w:tcBorders>
            <w:shd w:val="clear" w:color="000000" w:fill="FFFFFF"/>
            <w:noWrap/>
            <w:vAlign w:val="bottom"/>
            <w:hideMark/>
          </w:tcPr>
          <w:p w14:paraId="0B849451"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418" w:type="pct"/>
            <w:tcBorders>
              <w:top w:val="nil"/>
              <w:left w:val="nil"/>
              <w:bottom w:val="nil"/>
              <w:right w:val="nil"/>
            </w:tcBorders>
            <w:shd w:val="clear" w:color="000000" w:fill="FFFFFF"/>
            <w:noWrap/>
            <w:vAlign w:val="bottom"/>
            <w:hideMark/>
          </w:tcPr>
          <w:p w14:paraId="783A9355"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416" w:type="pct"/>
            <w:tcBorders>
              <w:top w:val="nil"/>
              <w:left w:val="nil"/>
              <w:bottom w:val="nil"/>
              <w:right w:val="nil"/>
            </w:tcBorders>
            <w:shd w:val="clear" w:color="000000" w:fill="FFFFFF"/>
            <w:noWrap/>
            <w:vAlign w:val="bottom"/>
            <w:hideMark/>
          </w:tcPr>
          <w:p w14:paraId="7A330EA6"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417" w:type="pct"/>
            <w:tcBorders>
              <w:top w:val="nil"/>
              <w:left w:val="nil"/>
              <w:bottom w:val="nil"/>
              <w:right w:val="nil"/>
            </w:tcBorders>
            <w:shd w:val="clear" w:color="000000" w:fill="FFFFFF"/>
            <w:noWrap/>
            <w:vAlign w:val="bottom"/>
            <w:hideMark/>
          </w:tcPr>
          <w:p w14:paraId="13C5F05E"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417" w:type="pct"/>
            <w:tcBorders>
              <w:top w:val="nil"/>
              <w:left w:val="nil"/>
              <w:bottom w:val="nil"/>
              <w:right w:val="nil"/>
            </w:tcBorders>
            <w:shd w:val="clear" w:color="000000" w:fill="FFFFFF"/>
            <w:noWrap/>
            <w:vAlign w:val="bottom"/>
            <w:hideMark/>
          </w:tcPr>
          <w:p w14:paraId="2BA2F594" w14:textId="77777777" w:rsidR="00E66CA7" w:rsidRPr="00E66CA7" w:rsidRDefault="00E66CA7" w:rsidP="00E66CA7">
            <w:pPr>
              <w:ind w:firstLine="0"/>
              <w:jc w:val="left"/>
              <w:rPr>
                <w:rFonts w:ascii="Calibri" w:hAnsi="Calibri" w:cs="Calibri"/>
                <w:bCs w:val="0"/>
                <w:color w:val="000000"/>
                <w:sz w:val="22"/>
                <w:szCs w:val="22"/>
              </w:rPr>
            </w:pPr>
            <w:r w:rsidRPr="00E66CA7">
              <w:rPr>
                <w:rFonts w:ascii="Calibri" w:hAnsi="Calibri" w:cs="Calibri"/>
                <w:bCs w:val="0"/>
                <w:color w:val="000000"/>
                <w:sz w:val="22"/>
                <w:szCs w:val="22"/>
              </w:rPr>
              <w:t> </w:t>
            </w:r>
          </w:p>
        </w:tc>
        <w:tc>
          <w:tcPr>
            <w:tcW w:w="1573" w:type="pct"/>
            <w:gridSpan w:val="4"/>
            <w:tcBorders>
              <w:top w:val="nil"/>
              <w:left w:val="nil"/>
              <w:bottom w:val="nil"/>
              <w:right w:val="nil"/>
            </w:tcBorders>
            <w:shd w:val="clear" w:color="000000" w:fill="FFFFFF"/>
            <w:noWrap/>
            <w:vAlign w:val="bottom"/>
            <w:hideMark/>
          </w:tcPr>
          <w:p w14:paraId="25B407C8" w14:textId="77777777" w:rsidR="00E66CA7" w:rsidRPr="00E66CA7" w:rsidRDefault="00E66CA7" w:rsidP="00E66CA7">
            <w:pPr>
              <w:ind w:firstLine="0"/>
              <w:jc w:val="right"/>
              <w:rPr>
                <w:bCs w:val="0"/>
                <w:color w:val="000000"/>
              </w:rPr>
            </w:pPr>
            <w:r w:rsidRPr="00E66CA7">
              <w:rPr>
                <w:bCs w:val="0"/>
                <w:color w:val="000000"/>
              </w:rPr>
              <w:t>Таблица 1.1.1.</w:t>
            </w:r>
          </w:p>
        </w:tc>
      </w:tr>
      <w:tr w:rsidR="00E66CA7" w:rsidRPr="00E66CA7" w14:paraId="2FF145BF" w14:textId="77777777" w:rsidTr="00E66CA7">
        <w:trPr>
          <w:trHeight w:val="20"/>
        </w:trPr>
        <w:tc>
          <w:tcPr>
            <w:tcW w:w="1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02830C7" w14:textId="77777777" w:rsidR="00E66CA7" w:rsidRPr="00E66CA7" w:rsidRDefault="00E66CA7" w:rsidP="00E66CA7">
            <w:pPr>
              <w:ind w:firstLine="0"/>
              <w:jc w:val="center"/>
              <w:rPr>
                <w:bCs w:val="0"/>
                <w:color w:val="000000"/>
                <w:sz w:val="20"/>
                <w:szCs w:val="20"/>
              </w:rPr>
            </w:pPr>
            <w:r w:rsidRPr="00E66CA7">
              <w:rPr>
                <w:bCs w:val="0"/>
                <w:color w:val="000000"/>
                <w:sz w:val="20"/>
                <w:szCs w:val="20"/>
              </w:rPr>
              <w:t>Показатель</w:t>
            </w:r>
          </w:p>
        </w:tc>
        <w:tc>
          <w:tcPr>
            <w:tcW w:w="556" w:type="pct"/>
            <w:tcBorders>
              <w:top w:val="single" w:sz="4" w:space="0" w:color="auto"/>
              <w:left w:val="nil"/>
              <w:bottom w:val="single" w:sz="4" w:space="0" w:color="auto"/>
              <w:right w:val="single" w:sz="4" w:space="0" w:color="auto"/>
            </w:tcBorders>
            <w:shd w:val="clear" w:color="000000" w:fill="FFFFFF"/>
            <w:vAlign w:val="center"/>
            <w:hideMark/>
          </w:tcPr>
          <w:p w14:paraId="70E40C65" w14:textId="77777777" w:rsidR="00E66CA7" w:rsidRPr="00E66CA7" w:rsidRDefault="00E66CA7" w:rsidP="00E66CA7">
            <w:pPr>
              <w:ind w:firstLine="0"/>
              <w:jc w:val="center"/>
              <w:rPr>
                <w:bCs w:val="0"/>
                <w:color w:val="000000"/>
                <w:sz w:val="20"/>
                <w:szCs w:val="20"/>
              </w:rPr>
            </w:pPr>
            <w:r w:rsidRPr="00E66CA7">
              <w:rPr>
                <w:bCs w:val="0"/>
                <w:color w:val="000000"/>
                <w:sz w:val="20"/>
                <w:szCs w:val="20"/>
              </w:rPr>
              <w:t>Единица измерения</w:t>
            </w:r>
          </w:p>
        </w:tc>
        <w:tc>
          <w:tcPr>
            <w:tcW w:w="418" w:type="pct"/>
            <w:tcBorders>
              <w:top w:val="single" w:sz="4" w:space="0" w:color="auto"/>
              <w:left w:val="nil"/>
              <w:bottom w:val="single" w:sz="4" w:space="0" w:color="auto"/>
              <w:right w:val="single" w:sz="4" w:space="0" w:color="auto"/>
            </w:tcBorders>
            <w:shd w:val="clear" w:color="000000" w:fill="FFFFFF"/>
            <w:vAlign w:val="center"/>
            <w:hideMark/>
          </w:tcPr>
          <w:p w14:paraId="77BC712E"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2024 год</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134EE088"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2025 год</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14:paraId="54088DC2"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2026 год</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14:paraId="673328D6"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2027 год</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30B28005"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2028 год</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4AE61755" w14:textId="77777777" w:rsidR="00E66CA7" w:rsidRPr="00E66CA7" w:rsidRDefault="00E66CA7" w:rsidP="00E66CA7">
            <w:pPr>
              <w:ind w:firstLine="0"/>
              <w:jc w:val="center"/>
              <w:rPr>
                <w:bCs w:val="0"/>
                <w:color w:val="000000"/>
                <w:sz w:val="20"/>
                <w:szCs w:val="20"/>
              </w:rPr>
            </w:pPr>
            <w:r w:rsidRPr="00E66CA7">
              <w:rPr>
                <w:bCs w:val="0"/>
                <w:color w:val="000000"/>
                <w:sz w:val="20"/>
                <w:szCs w:val="20"/>
              </w:rPr>
              <w:t>2029 год</w:t>
            </w:r>
          </w:p>
        </w:tc>
        <w:tc>
          <w:tcPr>
            <w:tcW w:w="418" w:type="pct"/>
            <w:tcBorders>
              <w:top w:val="single" w:sz="4" w:space="0" w:color="auto"/>
              <w:left w:val="nil"/>
              <w:bottom w:val="single" w:sz="4" w:space="0" w:color="auto"/>
              <w:right w:val="single" w:sz="4" w:space="0" w:color="auto"/>
            </w:tcBorders>
            <w:shd w:val="clear" w:color="000000" w:fill="FFFFFF"/>
            <w:vAlign w:val="center"/>
            <w:hideMark/>
          </w:tcPr>
          <w:p w14:paraId="7819F7B6" w14:textId="0610A053" w:rsidR="00E66CA7" w:rsidRPr="00E66CA7" w:rsidRDefault="00E66CA7" w:rsidP="00E66CA7">
            <w:pPr>
              <w:ind w:firstLine="0"/>
              <w:jc w:val="center"/>
              <w:rPr>
                <w:bCs w:val="0"/>
                <w:color w:val="000000"/>
                <w:sz w:val="20"/>
                <w:szCs w:val="20"/>
              </w:rPr>
            </w:pPr>
            <w:r w:rsidRPr="00E66CA7">
              <w:rPr>
                <w:bCs w:val="0"/>
                <w:color w:val="000000"/>
                <w:sz w:val="20"/>
                <w:szCs w:val="20"/>
              </w:rPr>
              <w:t>2030–2035 годы</w:t>
            </w:r>
          </w:p>
        </w:tc>
        <w:tc>
          <w:tcPr>
            <w:tcW w:w="415" w:type="pct"/>
            <w:tcBorders>
              <w:top w:val="single" w:sz="4" w:space="0" w:color="auto"/>
              <w:left w:val="nil"/>
              <w:bottom w:val="single" w:sz="4" w:space="0" w:color="auto"/>
              <w:right w:val="single" w:sz="4" w:space="0" w:color="auto"/>
            </w:tcBorders>
            <w:shd w:val="clear" w:color="000000" w:fill="FFFFFF"/>
            <w:vAlign w:val="center"/>
            <w:hideMark/>
          </w:tcPr>
          <w:p w14:paraId="1740E72C" w14:textId="24346A09" w:rsidR="00E66CA7" w:rsidRPr="00E66CA7" w:rsidRDefault="00E66CA7" w:rsidP="00E66CA7">
            <w:pPr>
              <w:ind w:firstLine="0"/>
              <w:jc w:val="center"/>
              <w:rPr>
                <w:bCs w:val="0"/>
                <w:color w:val="000000"/>
                <w:sz w:val="20"/>
                <w:szCs w:val="20"/>
              </w:rPr>
            </w:pPr>
            <w:r w:rsidRPr="00E66CA7">
              <w:rPr>
                <w:bCs w:val="0"/>
                <w:color w:val="000000"/>
                <w:sz w:val="20"/>
                <w:szCs w:val="20"/>
              </w:rPr>
              <w:t>2036–2043 годы</w:t>
            </w:r>
          </w:p>
        </w:tc>
      </w:tr>
      <w:tr w:rsidR="00E66CA7" w:rsidRPr="00E66CA7" w14:paraId="2396E121"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noWrap/>
            <w:vAlign w:val="center"/>
            <w:hideMark/>
          </w:tcPr>
          <w:p w14:paraId="560D8428" w14:textId="77777777" w:rsidR="00E66CA7" w:rsidRPr="00E66CA7" w:rsidRDefault="00E66CA7" w:rsidP="00E66CA7">
            <w:pPr>
              <w:ind w:firstLine="0"/>
              <w:jc w:val="left"/>
              <w:rPr>
                <w:bCs w:val="0"/>
                <w:color w:val="000000"/>
                <w:sz w:val="20"/>
                <w:szCs w:val="20"/>
              </w:rPr>
            </w:pPr>
            <w:r w:rsidRPr="00E66CA7">
              <w:rPr>
                <w:bCs w:val="0"/>
                <w:color w:val="000000"/>
                <w:sz w:val="20"/>
                <w:szCs w:val="20"/>
              </w:rPr>
              <w:t>Земли населенных пунктов</w:t>
            </w:r>
          </w:p>
        </w:tc>
        <w:tc>
          <w:tcPr>
            <w:tcW w:w="556" w:type="pct"/>
            <w:tcBorders>
              <w:top w:val="nil"/>
              <w:left w:val="nil"/>
              <w:bottom w:val="single" w:sz="4" w:space="0" w:color="auto"/>
              <w:right w:val="single" w:sz="4" w:space="0" w:color="auto"/>
            </w:tcBorders>
            <w:shd w:val="clear" w:color="000000" w:fill="FFFFFF"/>
            <w:vAlign w:val="center"/>
            <w:hideMark/>
          </w:tcPr>
          <w:p w14:paraId="5F93CF37" w14:textId="77777777" w:rsidR="00E66CA7" w:rsidRPr="00E66CA7" w:rsidRDefault="00E66CA7" w:rsidP="00E66CA7">
            <w:pPr>
              <w:ind w:firstLine="0"/>
              <w:jc w:val="center"/>
              <w:rPr>
                <w:bCs w:val="0"/>
                <w:color w:val="000000"/>
                <w:sz w:val="20"/>
                <w:szCs w:val="20"/>
              </w:rPr>
            </w:pPr>
            <w:r w:rsidRPr="00E66CA7">
              <w:rPr>
                <w:bCs w:val="0"/>
                <w:color w:val="000000"/>
                <w:sz w:val="20"/>
                <w:szCs w:val="20"/>
              </w:rPr>
              <w:t>Га</w:t>
            </w:r>
          </w:p>
        </w:tc>
        <w:tc>
          <w:tcPr>
            <w:tcW w:w="418" w:type="pct"/>
            <w:tcBorders>
              <w:top w:val="nil"/>
              <w:left w:val="nil"/>
              <w:bottom w:val="single" w:sz="4" w:space="0" w:color="auto"/>
              <w:right w:val="single" w:sz="4" w:space="0" w:color="auto"/>
            </w:tcBorders>
            <w:shd w:val="clear" w:color="000000" w:fill="FFFFFF"/>
            <w:noWrap/>
            <w:vAlign w:val="center"/>
            <w:hideMark/>
          </w:tcPr>
          <w:p w14:paraId="44816545"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416" w:type="pct"/>
            <w:tcBorders>
              <w:top w:val="nil"/>
              <w:left w:val="nil"/>
              <w:bottom w:val="single" w:sz="4" w:space="0" w:color="auto"/>
              <w:right w:val="single" w:sz="4" w:space="0" w:color="auto"/>
            </w:tcBorders>
            <w:shd w:val="clear" w:color="000000" w:fill="FFFFFF"/>
            <w:noWrap/>
            <w:vAlign w:val="center"/>
            <w:hideMark/>
          </w:tcPr>
          <w:p w14:paraId="3316DE4F"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417" w:type="pct"/>
            <w:tcBorders>
              <w:top w:val="nil"/>
              <w:left w:val="nil"/>
              <w:bottom w:val="single" w:sz="4" w:space="0" w:color="auto"/>
              <w:right w:val="single" w:sz="4" w:space="0" w:color="auto"/>
            </w:tcBorders>
            <w:shd w:val="clear" w:color="000000" w:fill="FFFFFF"/>
            <w:noWrap/>
            <w:vAlign w:val="center"/>
            <w:hideMark/>
          </w:tcPr>
          <w:p w14:paraId="0F5B592A"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417" w:type="pct"/>
            <w:tcBorders>
              <w:top w:val="nil"/>
              <w:left w:val="nil"/>
              <w:bottom w:val="single" w:sz="4" w:space="0" w:color="auto"/>
              <w:right w:val="single" w:sz="4" w:space="0" w:color="auto"/>
            </w:tcBorders>
            <w:shd w:val="clear" w:color="000000" w:fill="FFFFFF"/>
            <w:noWrap/>
            <w:vAlign w:val="center"/>
            <w:hideMark/>
          </w:tcPr>
          <w:p w14:paraId="3E785947"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370" w:type="pct"/>
            <w:tcBorders>
              <w:top w:val="nil"/>
              <w:left w:val="nil"/>
              <w:bottom w:val="single" w:sz="4" w:space="0" w:color="auto"/>
              <w:right w:val="single" w:sz="4" w:space="0" w:color="auto"/>
            </w:tcBorders>
            <w:shd w:val="clear" w:color="000000" w:fill="FFFFFF"/>
            <w:noWrap/>
            <w:vAlign w:val="center"/>
            <w:hideMark/>
          </w:tcPr>
          <w:p w14:paraId="2A05DB66"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370" w:type="pct"/>
            <w:tcBorders>
              <w:top w:val="nil"/>
              <w:left w:val="nil"/>
              <w:bottom w:val="single" w:sz="4" w:space="0" w:color="auto"/>
              <w:right w:val="single" w:sz="4" w:space="0" w:color="auto"/>
            </w:tcBorders>
            <w:shd w:val="clear" w:color="000000" w:fill="FFFFFF"/>
            <w:noWrap/>
            <w:vAlign w:val="center"/>
            <w:hideMark/>
          </w:tcPr>
          <w:p w14:paraId="3DBEB365"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418" w:type="pct"/>
            <w:tcBorders>
              <w:top w:val="nil"/>
              <w:left w:val="nil"/>
              <w:bottom w:val="single" w:sz="4" w:space="0" w:color="auto"/>
              <w:right w:val="single" w:sz="4" w:space="0" w:color="auto"/>
            </w:tcBorders>
            <w:shd w:val="clear" w:color="000000" w:fill="FFFFFF"/>
            <w:noWrap/>
            <w:vAlign w:val="center"/>
            <w:hideMark/>
          </w:tcPr>
          <w:p w14:paraId="57F4ED47"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c>
          <w:tcPr>
            <w:tcW w:w="415" w:type="pct"/>
            <w:tcBorders>
              <w:top w:val="nil"/>
              <w:left w:val="nil"/>
              <w:bottom w:val="single" w:sz="4" w:space="0" w:color="auto"/>
              <w:right w:val="single" w:sz="4" w:space="0" w:color="auto"/>
            </w:tcBorders>
            <w:shd w:val="clear" w:color="000000" w:fill="FFFFFF"/>
            <w:noWrap/>
            <w:vAlign w:val="center"/>
            <w:hideMark/>
          </w:tcPr>
          <w:p w14:paraId="6A3F907C" w14:textId="77777777" w:rsidR="00E66CA7" w:rsidRPr="00E66CA7" w:rsidRDefault="00E66CA7" w:rsidP="00E66CA7">
            <w:pPr>
              <w:ind w:firstLine="0"/>
              <w:jc w:val="center"/>
              <w:rPr>
                <w:bCs w:val="0"/>
                <w:color w:val="000000"/>
                <w:sz w:val="20"/>
                <w:szCs w:val="20"/>
              </w:rPr>
            </w:pPr>
            <w:r w:rsidRPr="00E66CA7">
              <w:rPr>
                <w:bCs w:val="0"/>
                <w:color w:val="000000"/>
                <w:sz w:val="20"/>
                <w:szCs w:val="20"/>
              </w:rPr>
              <w:t>211495,57</w:t>
            </w:r>
          </w:p>
        </w:tc>
      </w:tr>
      <w:tr w:rsidR="00E66CA7" w:rsidRPr="00E66CA7" w14:paraId="0BCDD841" w14:textId="77777777" w:rsidTr="00E66CA7">
        <w:trPr>
          <w:trHeight w:val="20"/>
        </w:trPr>
        <w:tc>
          <w:tcPr>
            <w:tcW w:w="1203" w:type="pct"/>
            <w:tcBorders>
              <w:top w:val="nil"/>
              <w:left w:val="single" w:sz="4" w:space="0" w:color="auto"/>
              <w:bottom w:val="nil"/>
              <w:right w:val="single" w:sz="4" w:space="0" w:color="auto"/>
            </w:tcBorders>
            <w:shd w:val="clear" w:color="000000" w:fill="FFFFFF"/>
            <w:vAlign w:val="center"/>
            <w:hideMark/>
          </w:tcPr>
          <w:p w14:paraId="6E478108" w14:textId="77777777" w:rsidR="00E66CA7" w:rsidRPr="00E66CA7" w:rsidRDefault="00E66CA7" w:rsidP="00E66CA7">
            <w:pPr>
              <w:ind w:firstLine="0"/>
              <w:jc w:val="left"/>
              <w:rPr>
                <w:bCs w:val="0"/>
                <w:sz w:val="20"/>
                <w:szCs w:val="20"/>
              </w:rPr>
            </w:pPr>
            <w:r w:rsidRPr="00E66CA7">
              <w:rPr>
                <w:bCs w:val="0"/>
                <w:sz w:val="20"/>
                <w:szCs w:val="20"/>
              </w:rPr>
              <w:t>Площадь жилого фонда всего, в том числе</w:t>
            </w:r>
          </w:p>
        </w:tc>
        <w:tc>
          <w:tcPr>
            <w:tcW w:w="556" w:type="pct"/>
            <w:tcBorders>
              <w:top w:val="nil"/>
              <w:left w:val="nil"/>
              <w:bottom w:val="single" w:sz="4" w:space="0" w:color="auto"/>
              <w:right w:val="single" w:sz="4" w:space="0" w:color="auto"/>
            </w:tcBorders>
            <w:shd w:val="clear" w:color="000000" w:fill="FFFFFF"/>
            <w:vAlign w:val="center"/>
            <w:hideMark/>
          </w:tcPr>
          <w:p w14:paraId="482E0C23" w14:textId="4555D2FD" w:rsidR="00E66CA7" w:rsidRPr="00E66CA7" w:rsidRDefault="00E66CA7" w:rsidP="00E66CA7">
            <w:pPr>
              <w:ind w:firstLine="0"/>
              <w:jc w:val="center"/>
              <w:rPr>
                <w:bCs w:val="0"/>
                <w:sz w:val="20"/>
                <w:szCs w:val="20"/>
              </w:rPr>
            </w:pPr>
            <w:r w:rsidRPr="00E66CA7">
              <w:rPr>
                <w:bCs w:val="0"/>
                <w:sz w:val="20"/>
                <w:szCs w:val="20"/>
              </w:rPr>
              <w:t>тыс.</w:t>
            </w:r>
            <w:r>
              <w:rPr>
                <w:bCs w:val="0"/>
                <w:sz w:val="20"/>
                <w:szCs w:val="20"/>
              </w:rPr>
              <w:t xml:space="preserve"> </w:t>
            </w:r>
            <w:r w:rsidRPr="00E66CA7">
              <w:rPr>
                <w:bCs w:val="0"/>
                <w:sz w:val="20"/>
                <w:szCs w:val="20"/>
              </w:rPr>
              <w:t>кв.</w:t>
            </w:r>
            <w:r>
              <w:rPr>
                <w:bCs w:val="0"/>
                <w:sz w:val="20"/>
                <w:szCs w:val="20"/>
              </w:rPr>
              <w:t xml:space="preserve"> </w:t>
            </w:r>
            <w:r w:rsidRPr="00E66CA7">
              <w:rPr>
                <w:bCs w:val="0"/>
                <w:sz w:val="20"/>
                <w:szCs w:val="20"/>
              </w:rPr>
              <w:t>м.</w:t>
            </w:r>
          </w:p>
        </w:tc>
        <w:tc>
          <w:tcPr>
            <w:tcW w:w="418" w:type="pct"/>
            <w:tcBorders>
              <w:top w:val="nil"/>
              <w:left w:val="nil"/>
              <w:bottom w:val="single" w:sz="4" w:space="0" w:color="auto"/>
              <w:right w:val="single" w:sz="4" w:space="0" w:color="auto"/>
            </w:tcBorders>
            <w:shd w:val="clear" w:color="000000" w:fill="FFFFFF"/>
            <w:noWrap/>
            <w:vAlign w:val="center"/>
            <w:hideMark/>
          </w:tcPr>
          <w:p w14:paraId="29947AD9"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154,45</w:t>
            </w:r>
          </w:p>
        </w:tc>
        <w:tc>
          <w:tcPr>
            <w:tcW w:w="416" w:type="pct"/>
            <w:tcBorders>
              <w:top w:val="nil"/>
              <w:left w:val="nil"/>
              <w:bottom w:val="single" w:sz="4" w:space="0" w:color="auto"/>
              <w:right w:val="single" w:sz="4" w:space="0" w:color="auto"/>
            </w:tcBorders>
            <w:shd w:val="clear" w:color="000000" w:fill="FFFFFF"/>
            <w:noWrap/>
            <w:vAlign w:val="center"/>
            <w:hideMark/>
          </w:tcPr>
          <w:p w14:paraId="4039B265"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154,85</w:t>
            </w:r>
          </w:p>
        </w:tc>
        <w:tc>
          <w:tcPr>
            <w:tcW w:w="417" w:type="pct"/>
            <w:tcBorders>
              <w:top w:val="nil"/>
              <w:left w:val="nil"/>
              <w:bottom w:val="single" w:sz="4" w:space="0" w:color="auto"/>
              <w:right w:val="single" w:sz="4" w:space="0" w:color="auto"/>
            </w:tcBorders>
            <w:shd w:val="clear" w:color="000000" w:fill="FFFFFF"/>
            <w:noWrap/>
            <w:vAlign w:val="center"/>
            <w:hideMark/>
          </w:tcPr>
          <w:p w14:paraId="007DA530"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155,25</w:t>
            </w:r>
          </w:p>
        </w:tc>
        <w:tc>
          <w:tcPr>
            <w:tcW w:w="417" w:type="pct"/>
            <w:tcBorders>
              <w:top w:val="nil"/>
              <w:left w:val="nil"/>
              <w:bottom w:val="single" w:sz="4" w:space="0" w:color="auto"/>
              <w:right w:val="single" w:sz="4" w:space="0" w:color="auto"/>
            </w:tcBorders>
            <w:shd w:val="clear" w:color="000000" w:fill="FFFFFF"/>
            <w:noWrap/>
            <w:vAlign w:val="center"/>
            <w:hideMark/>
          </w:tcPr>
          <w:p w14:paraId="6F36C367"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155,65</w:t>
            </w:r>
          </w:p>
        </w:tc>
        <w:tc>
          <w:tcPr>
            <w:tcW w:w="370" w:type="pct"/>
            <w:tcBorders>
              <w:top w:val="nil"/>
              <w:left w:val="nil"/>
              <w:bottom w:val="single" w:sz="4" w:space="0" w:color="auto"/>
              <w:right w:val="single" w:sz="4" w:space="0" w:color="auto"/>
            </w:tcBorders>
            <w:shd w:val="clear" w:color="000000" w:fill="FFFFFF"/>
            <w:noWrap/>
            <w:vAlign w:val="center"/>
            <w:hideMark/>
          </w:tcPr>
          <w:p w14:paraId="22F343A0"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156,05</w:t>
            </w:r>
          </w:p>
        </w:tc>
        <w:tc>
          <w:tcPr>
            <w:tcW w:w="370" w:type="pct"/>
            <w:tcBorders>
              <w:top w:val="nil"/>
              <w:left w:val="nil"/>
              <w:bottom w:val="single" w:sz="4" w:space="0" w:color="auto"/>
              <w:right w:val="single" w:sz="4" w:space="0" w:color="auto"/>
            </w:tcBorders>
            <w:shd w:val="clear" w:color="000000" w:fill="FFFFFF"/>
            <w:noWrap/>
            <w:vAlign w:val="center"/>
            <w:hideMark/>
          </w:tcPr>
          <w:p w14:paraId="69762438"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156,45</w:t>
            </w:r>
          </w:p>
        </w:tc>
        <w:tc>
          <w:tcPr>
            <w:tcW w:w="418" w:type="pct"/>
            <w:tcBorders>
              <w:top w:val="nil"/>
              <w:left w:val="nil"/>
              <w:bottom w:val="single" w:sz="4" w:space="0" w:color="auto"/>
              <w:right w:val="single" w:sz="4" w:space="0" w:color="auto"/>
            </w:tcBorders>
            <w:shd w:val="clear" w:color="000000" w:fill="FFFFFF"/>
            <w:noWrap/>
            <w:vAlign w:val="center"/>
            <w:hideMark/>
          </w:tcPr>
          <w:p w14:paraId="7458630A" w14:textId="77777777" w:rsidR="00E66CA7" w:rsidRPr="00E66CA7" w:rsidRDefault="00E66CA7" w:rsidP="00E66CA7">
            <w:pPr>
              <w:ind w:firstLine="0"/>
              <w:jc w:val="center"/>
              <w:rPr>
                <w:bCs w:val="0"/>
                <w:color w:val="000000"/>
                <w:sz w:val="22"/>
                <w:szCs w:val="22"/>
              </w:rPr>
            </w:pPr>
            <w:r w:rsidRPr="00E66CA7">
              <w:rPr>
                <w:bCs w:val="0"/>
                <w:color w:val="000000"/>
                <w:sz w:val="22"/>
                <w:szCs w:val="22"/>
              </w:rPr>
              <w:t>158,45</w:t>
            </w:r>
          </w:p>
        </w:tc>
        <w:tc>
          <w:tcPr>
            <w:tcW w:w="415" w:type="pct"/>
            <w:tcBorders>
              <w:top w:val="nil"/>
              <w:left w:val="nil"/>
              <w:bottom w:val="single" w:sz="4" w:space="0" w:color="auto"/>
              <w:right w:val="single" w:sz="4" w:space="0" w:color="auto"/>
            </w:tcBorders>
            <w:shd w:val="clear" w:color="000000" w:fill="FFFFFF"/>
            <w:noWrap/>
            <w:vAlign w:val="center"/>
            <w:hideMark/>
          </w:tcPr>
          <w:p w14:paraId="7DDC69A5" w14:textId="77777777" w:rsidR="00E66CA7" w:rsidRPr="00E66CA7" w:rsidRDefault="00E66CA7" w:rsidP="00E66CA7">
            <w:pPr>
              <w:ind w:firstLine="0"/>
              <w:jc w:val="center"/>
              <w:rPr>
                <w:bCs w:val="0"/>
                <w:color w:val="000000"/>
                <w:sz w:val="22"/>
                <w:szCs w:val="22"/>
              </w:rPr>
            </w:pPr>
            <w:r w:rsidRPr="00E66CA7">
              <w:rPr>
                <w:bCs w:val="0"/>
                <w:color w:val="000000"/>
                <w:sz w:val="22"/>
                <w:szCs w:val="22"/>
              </w:rPr>
              <w:t>161,25</w:t>
            </w:r>
          </w:p>
        </w:tc>
      </w:tr>
      <w:tr w:rsidR="00E66CA7" w:rsidRPr="00E66CA7" w14:paraId="7BE06E1C" w14:textId="77777777" w:rsidTr="00E66CA7">
        <w:trPr>
          <w:trHeight w:val="20"/>
        </w:trPr>
        <w:tc>
          <w:tcPr>
            <w:tcW w:w="1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2EDEC15" w14:textId="77777777" w:rsidR="00E66CA7" w:rsidRPr="00E66CA7" w:rsidRDefault="00E66CA7" w:rsidP="00E66CA7">
            <w:pPr>
              <w:ind w:firstLine="0"/>
              <w:jc w:val="right"/>
              <w:rPr>
                <w:bCs w:val="0"/>
                <w:color w:val="000000"/>
                <w:sz w:val="20"/>
                <w:szCs w:val="20"/>
              </w:rPr>
            </w:pPr>
            <w:r w:rsidRPr="00E66CA7">
              <w:rPr>
                <w:bCs w:val="0"/>
                <w:color w:val="000000"/>
                <w:sz w:val="20"/>
                <w:szCs w:val="20"/>
              </w:rPr>
              <w:t>жилые дома индивидуальной застройки</w:t>
            </w:r>
          </w:p>
        </w:tc>
        <w:tc>
          <w:tcPr>
            <w:tcW w:w="556" w:type="pct"/>
            <w:tcBorders>
              <w:top w:val="nil"/>
              <w:left w:val="nil"/>
              <w:bottom w:val="single" w:sz="4" w:space="0" w:color="auto"/>
              <w:right w:val="nil"/>
            </w:tcBorders>
            <w:shd w:val="clear" w:color="000000" w:fill="FFFFFF"/>
            <w:vAlign w:val="center"/>
            <w:hideMark/>
          </w:tcPr>
          <w:p w14:paraId="2C86E3DB" w14:textId="7533F06E" w:rsidR="00E66CA7" w:rsidRPr="00E66CA7" w:rsidRDefault="00E66CA7" w:rsidP="00E66CA7">
            <w:pPr>
              <w:ind w:firstLine="0"/>
              <w:jc w:val="center"/>
              <w:rPr>
                <w:bCs w:val="0"/>
                <w:sz w:val="20"/>
                <w:szCs w:val="20"/>
              </w:rPr>
            </w:pPr>
            <w:r w:rsidRPr="00E66CA7">
              <w:rPr>
                <w:sz w:val="20"/>
                <w:szCs w:val="20"/>
              </w:rPr>
              <w:t>тыс. кв. м.</w:t>
            </w:r>
          </w:p>
        </w:tc>
        <w:tc>
          <w:tcPr>
            <w:tcW w:w="418" w:type="pct"/>
            <w:tcBorders>
              <w:top w:val="nil"/>
              <w:left w:val="single" w:sz="4" w:space="0" w:color="auto"/>
              <w:bottom w:val="single" w:sz="4" w:space="0" w:color="auto"/>
              <w:right w:val="single" w:sz="4" w:space="0" w:color="auto"/>
            </w:tcBorders>
            <w:shd w:val="clear" w:color="auto" w:fill="auto"/>
            <w:noWrap/>
            <w:vAlign w:val="center"/>
            <w:hideMark/>
          </w:tcPr>
          <w:p w14:paraId="4DE016B5" w14:textId="77777777" w:rsidR="00E66CA7" w:rsidRPr="00E66CA7" w:rsidRDefault="00E66CA7" w:rsidP="00E66CA7">
            <w:pPr>
              <w:ind w:firstLine="0"/>
              <w:jc w:val="center"/>
              <w:rPr>
                <w:bCs w:val="0"/>
                <w:color w:val="000000"/>
                <w:sz w:val="22"/>
                <w:szCs w:val="22"/>
              </w:rPr>
            </w:pPr>
            <w:r w:rsidRPr="00E66CA7">
              <w:rPr>
                <w:bCs w:val="0"/>
                <w:color w:val="000000"/>
                <w:sz w:val="22"/>
                <w:szCs w:val="22"/>
              </w:rPr>
              <w:t>68,45</w:t>
            </w:r>
          </w:p>
        </w:tc>
        <w:tc>
          <w:tcPr>
            <w:tcW w:w="416" w:type="pct"/>
            <w:tcBorders>
              <w:top w:val="nil"/>
              <w:left w:val="nil"/>
              <w:bottom w:val="single" w:sz="4" w:space="0" w:color="auto"/>
              <w:right w:val="single" w:sz="4" w:space="0" w:color="auto"/>
            </w:tcBorders>
            <w:shd w:val="clear" w:color="000000" w:fill="FFFFFF"/>
            <w:noWrap/>
            <w:vAlign w:val="center"/>
            <w:hideMark/>
          </w:tcPr>
          <w:p w14:paraId="28D408E7" w14:textId="77777777" w:rsidR="00E66CA7" w:rsidRPr="00E66CA7" w:rsidRDefault="00E66CA7" w:rsidP="00E66CA7">
            <w:pPr>
              <w:ind w:firstLine="0"/>
              <w:jc w:val="center"/>
              <w:rPr>
                <w:bCs w:val="0"/>
                <w:color w:val="000000"/>
                <w:sz w:val="20"/>
                <w:szCs w:val="20"/>
              </w:rPr>
            </w:pPr>
            <w:r w:rsidRPr="00E66CA7">
              <w:rPr>
                <w:bCs w:val="0"/>
                <w:color w:val="000000"/>
                <w:sz w:val="20"/>
                <w:szCs w:val="20"/>
              </w:rPr>
              <w:t>68,85</w:t>
            </w:r>
          </w:p>
        </w:tc>
        <w:tc>
          <w:tcPr>
            <w:tcW w:w="417" w:type="pct"/>
            <w:tcBorders>
              <w:top w:val="nil"/>
              <w:left w:val="nil"/>
              <w:bottom w:val="single" w:sz="4" w:space="0" w:color="auto"/>
              <w:right w:val="single" w:sz="4" w:space="0" w:color="auto"/>
            </w:tcBorders>
            <w:shd w:val="clear" w:color="000000" w:fill="FFFFFF"/>
            <w:noWrap/>
            <w:vAlign w:val="center"/>
            <w:hideMark/>
          </w:tcPr>
          <w:p w14:paraId="69665604" w14:textId="77777777" w:rsidR="00E66CA7" w:rsidRPr="00E66CA7" w:rsidRDefault="00E66CA7" w:rsidP="00E66CA7">
            <w:pPr>
              <w:ind w:firstLine="0"/>
              <w:jc w:val="center"/>
              <w:rPr>
                <w:bCs w:val="0"/>
                <w:color w:val="000000"/>
                <w:sz w:val="20"/>
                <w:szCs w:val="20"/>
              </w:rPr>
            </w:pPr>
            <w:r w:rsidRPr="00E66CA7">
              <w:rPr>
                <w:bCs w:val="0"/>
                <w:color w:val="000000"/>
                <w:sz w:val="20"/>
                <w:szCs w:val="20"/>
              </w:rPr>
              <w:t>69,25</w:t>
            </w:r>
          </w:p>
        </w:tc>
        <w:tc>
          <w:tcPr>
            <w:tcW w:w="417" w:type="pct"/>
            <w:tcBorders>
              <w:top w:val="nil"/>
              <w:left w:val="nil"/>
              <w:bottom w:val="single" w:sz="4" w:space="0" w:color="auto"/>
              <w:right w:val="single" w:sz="4" w:space="0" w:color="auto"/>
            </w:tcBorders>
            <w:shd w:val="clear" w:color="000000" w:fill="FFFFFF"/>
            <w:noWrap/>
            <w:vAlign w:val="center"/>
            <w:hideMark/>
          </w:tcPr>
          <w:p w14:paraId="15FEB7F7" w14:textId="77777777" w:rsidR="00E66CA7" w:rsidRPr="00E66CA7" w:rsidRDefault="00E66CA7" w:rsidP="00E66CA7">
            <w:pPr>
              <w:ind w:firstLine="0"/>
              <w:jc w:val="center"/>
              <w:rPr>
                <w:bCs w:val="0"/>
                <w:color w:val="000000"/>
                <w:sz w:val="20"/>
                <w:szCs w:val="20"/>
              </w:rPr>
            </w:pPr>
            <w:r w:rsidRPr="00E66CA7">
              <w:rPr>
                <w:bCs w:val="0"/>
                <w:color w:val="000000"/>
                <w:sz w:val="20"/>
                <w:szCs w:val="20"/>
              </w:rPr>
              <w:t>69,65</w:t>
            </w:r>
          </w:p>
        </w:tc>
        <w:tc>
          <w:tcPr>
            <w:tcW w:w="370" w:type="pct"/>
            <w:tcBorders>
              <w:top w:val="nil"/>
              <w:left w:val="nil"/>
              <w:bottom w:val="single" w:sz="4" w:space="0" w:color="auto"/>
              <w:right w:val="single" w:sz="4" w:space="0" w:color="auto"/>
            </w:tcBorders>
            <w:shd w:val="clear" w:color="000000" w:fill="FFFFFF"/>
            <w:noWrap/>
            <w:vAlign w:val="center"/>
            <w:hideMark/>
          </w:tcPr>
          <w:p w14:paraId="67E43068" w14:textId="77777777" w:rsidR="00E66CA7" w:rsidRPr="00E66CA7" w:rsidRDefault="00E66CA7" w:rsidP="00E66CA7">
            <w:pPr>
              <w:ind w:firstLine="0"/>
              <w:jc w:val="center"/>
              <w:rPr>
                <w:bCs w:val="0"/>
                <w:color w:val="000000"/>
                <w:sz w:val="20"/>
                <w:szCs w:val="20"/>
              </w:rPr>
            </w:pPr>
            <w:r w:rsidRPr="00E66CA7">
              <w:rPr>
                <w:bCs w:val="0"/>
                <w:color w:val="000000"/>
                <w:sz w:val="20"/>
                <w:szCs w:val="20"/>
              </w:rPr>
              <w:t>70,05</w:t>
            </w:r>
          </w:p>
        </w:tc>
        <w:tc>
          <w:tcPr>
            <w:tcW w:w="370" w:type="pct"/>
            <w:tcBorders>
              <w:top w:val="nil"/>
              <w:left w:val="nil"/>
              <w:bottom w:val="single" w:sz="4" w:space="0" w:color="auto"/>
              <w:right w:val="single" w:sz="4" w:space="0" w:color="auto"/>
            </w:tcBorders>
            <w:shd w:val="clear" w:color="000000" w:fill="FFFFFF"/>
            <w:noWrap/>
            <w:vAlign w:val="center"/>
            <w:hideMark/>
          </w:tcPr>
          <w:p w14:paraId="3821F008" w14:textId="77777777" w:rsidR="00E66CA7" w:rsidRPr="00E66CA7" w:rsidRDefault="00E66CA7" w:rsidP="00E66CA7">
            <w:pPr>
              <w:ind w:firstLine="0"/>
              <w:jc w:val="center"/>
              <w:rPr>
                <w:bCs w:val="0"/>
                <w:color w:val="000000"/>
                <w:sz w:val="20"/>
                <w:szCs w:val="20"/>
              </w:rPr>
            </w:pPr>
            <w:r w:rsidRPr="00E66CA7">
              <w:rPr>
                <w:bCs w:val="0"/>
                <w:color w:val="000000"/>
                <w:sz w:val="20"/>
                <w:szCs w:val="20"/>
              </w:rPr>
              <w:t>70,45</w:t>
            </w:r>
          </w:p>
        </w:tc>
        <w:tc>
          <w:tcPr>
            <w:tcW w:w="418" w:type="pct"/>
            <w:tcBorders>
              <w:top w:val="nil"/>
              <w:left w:val="nil"/>
              <w:bottom w:val="single" w:sz="4" w:space="0" w:color="auto"/>
              <w:right w:val="single" w:sz="4" w:space="0" w:color="auto"/>
            </w:tcBorders>
            <w:shd w:val="clear" w:color="000000" w:fill="FFFFFF"/>
            <w:noWrap/>
            <w:vAlign w:val="center"/>
            <w:hideMark/>
          </w:tcPr>
          <w:p w14:paraId="09022C1D" w14:textId="77777777" w:rsidR="00E66CA7" w:rsidRPr="00E66CA7" w:rsidRDefault="00E66CA7" w:rsidP="00E66CA7">
            <w:pPr>
              <w:ind w:firstLine="0"/>
              <w:jc w:val="center"/>
              <w:rPr>
                <w:bCs w:val="0"/>
                <w:color w:val="000000"/>
                <w:sz w:val="20"/>
                <w:szCs w:val="20"/>
              </w:rPr>
            </w:pPr>
            <w:r w:rsidRPr="00E66CA7">
              <w:rPr>
                <w:bCs w:val="0"/>
                <w:color w:val="000000"/>
                <w:sz w:val="20"/>
                <w:szCs w:val="20"/>
              </w:rPr>
              <w:t>72,45</w:t>
            </w:r>
          </w:p>
        </w:tc>
        <w:tc>
          <w:tcPr>
            <w:tcW w:w="415" w:type="pct"/>
            <w:tcBorders>
              <w:top w:val="nil"/>
              <w:left w:val="nil"/>
              <w:bottom w:val="single" w:sz="4" w:space="0" w:color="auto"/>
              <w:right w:val="single" w:sz="4" w:space="0" w:color="auto"/>
            </w:tcBorders>
            <w:shd w:val="clear" w:color="000000" w:fill="FFFFFF"/>
            <w:noWrap/>
            <w:vAlign w:val="center"/>
            <w:hideMark/>
          </w:tcPr>
          <w:p w14:paraId="336319C5" w14:textId="77777777" w:rsidR="00E66CA7" w:rsidRPr="00E66CA7" w:rsidRDefault="00E66CA7" w:rsidP="00E66CA7">
            <w:pPr>
              <w:ind w:firstLine="0"/>
              <w:jc w:val="center"/>
              <w:rPr>
                <w:bCs w:val="0"/>
                <w:color w:val="000000"/>
                <w:sz w:val="20"/>
                <w:szCs w:val="20"/>
              </w:rPr>
            </w:pPr>
            <w:r w:rsidRPr="00E66CA7">
              <w:rPr>
                <w:bCs w:val="0"/>
                <w:color w:val="000000"/>
                <w:sz w:val="20"/>
                <w:szCs w:val="20"/>
              </w:rPr>
              <w:t>75,25</w:t>
            </w:r>
          </w:p>
        </w:tc>
      </w:tr>
      <w:tr w:rsidR="00E66CA7" w:rsidRPr="00E66CA7" w14:paraId="6119AB41"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6BED1650" w14:textId="77777777" w:rsidR="00E66CA7" w:rsidRPr="00E66CA7" w:rsidRDefault="00E66CA7" w:rsidP="00E66CA7">
            <w:pPr>
              <w:ind w:firstLine="0"/>
              <w:jc w:val="right"/>
              <w:rPr>
                <w:bCs w:val="0"/>
                <w:color w:val="000000"/>
                <w:sz w:val="20"/>
                <w:szCs w:val="20"/>
              </w:rPr>
            </w:pPr>
            <w:r w:rsidRPr="00E66CA7">
              <w:rPr>
                <w:bCs w:val="0"/>
                <w:color w:val="000000"/>
                <w:sz w:val="20"/>
                <w:szCs w:val="20"/>
              </w:rPr>
              <w:t>жилые дома блокированной застройки</w:t>
            </w:r>
          </w:p>
        </w:tc>
        <w:tc>
          <w:tcPr>
            <w:tcW w:w="556" w:type="pct"/>
            <w:tcBorders>
              <w:top w:val="nil"/>
              <w:left w:val="nil"/>
              <w:bottom w:val="single" w:sz="4" w:space="0" w:color="auto"/>
              <w:right w:val="nil"/>
            </w:tcBorders>
            <w:shd w:val="clear" w:color="000000" w:fill="FFFFFF"/>
            <w:vAlign w:val="center"/>
            <w:hideMark/>
          </w:tcPr>
          <w:p w14:paraId="017DFBDE" w14:textId="422024E7" w:rsidR="00E66CA7" w:rsidRPr="00E66CA7" w:rsidRDefault="00E66CA7" w:rsidP="00E66CA7">
            <w:pPr>
              <w:ind w:firstLine="0"/>
              <w:jc w:val="center"/>
              <w:rPr>
                <w:bCs w:val="0"/>
                <w:sz w:val="20"/>
                <w:szCs w:val="20"/>
              </w:rPr>
            </w:pPr>
            <w:r w:rsidRPr="00E66CA7">
              <w:rPr>
                <w:sz w:val="20"/>
                <w:szCs w:val="20"/>
              </w:rPr>
              <w:t>тыс. кв. м.</w:t>
            </w:r>
          </w:p>
        </w:tc>
        <w:tc>
          <w:tcPr>
            <w:tcW w:w="418" w:type="pct"/>
            <w:tcBorders>
              <w:top w:val="nil"/>
              <w:left w:val="single" w:sz="4" w:space="0" w:color="auto"/>
              <w:bottom w:val="single" w:sz="4" w:space="0" w:color="auto"/>
              <w:right w:val="single" w:sz="4" w:space="0" w:color="auto"/>
            </w:tcBorders>
            <w:shd w:val="clear" w:color="auto" w:fill="auto"/>
            <w:noWrap/>
            <w:vAlign w:val="center"/>
            <w:hideMark/>
          </w:tcPr>
          <w:p w14:paraId="5934306A"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416" w:type="pct"/>
            <w:tcBorders>
              <w:top w:val="nil"/>
              <w:left w:val="nil"/>
              <w:bottom w:val="single" w:sz="4" w:space="0" w:color="auto"/>
              <w:right w:val="single" w:sz="4" w:space="0" w:color="auto"/>
            </w:tcBorders>
            <w:shd w:val="clear" w:color="auto" w:fill="auto"/>
            <w:noWrap/>
            <w:vAlign w:val="center"/>
            <w:hideMark/>
          </w:tcPr>
          <w:p w14:paraId="42323843"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417" w:type="pct"/>
            <w:tcBorders>
              <w:top w:val="nil"/>
              <w:left w:val="nil"/>
              <w:bottom w:val="single" w:sz="4" w:space="0" w:color="auto"/>
              <w:right w:val="single" w:sz="4" w:space="0" w:color="auto"/>
            </w:tcBorders>
            <w:shd w:val="clear" w:color="auto" w:fill="auto"/>
            <w:noWrap/>
            <w:vAlign w:val="center"/>
            <w:hideMark/>
          </w:tcPr>
          <w:p w14:paraId="1BA53AE8"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417" w:type="pct"/>
            <w:tcBorders>
              <w:top w:val="nil"/>
              <w:left w:val="nil"/>
              <w:bottom w:val="single" w:sz="4" w:space="0" w:color="auto"/>
              <w:right w:val="single" w:sz="4" w:space="0" w:color="auto"/>
            </w:tcBorders>
            <w:shd w:val="clear" w:color="auto" w:fill="auto"/>
            <w:noWrap/>
            <w:vAlign w:val="center"/>
            <w:hideMark/>
          </w:tcPr>
          <w:p w14:paraId="2CD1A495"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370" w:type="pct"/>
            <w:tcBorders>
              <w:top w:val="nil"/>
              <w:left w:val="nil"/>
              <w:bottom w:val="single" w:sz="4" w:space="0" w:color="auto"/>
              <w:right w:val="single" w:sz="4" w:space="0" w:color="auto"/>
            </w:tcBorders>
            <w:shd w:val="clear" w:color="auto" w:fill="auto"/>
            <w:noWrap/>
            <w:vAlign w:val="center"/>
            <w:hideMark/>
          </w:tcPr>
          <w:p w14:paraId="01A3BADB"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370" w:type="pct"/>
            <w:tcBorders>
              <w:top w:val="nil"/>
              <w:left w:val="nil"/>
              <w:bottom w:val="single" w:sz="4" w:space="0" w:color="auto"/>
              <w:right w:val="single" w:sz="4" w:space="0" w:color="auto"/>
            </w:tcBorders>
            <w:shd w:val="clear" w:color="auto" w:fill="auto"/>
            <w:noWrap/>
            <w:vAlign w:val="center"/>
            <w:hideMark/>
          </w:tcPr>
          <w:p w14:paraId="0144050E"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418" w:type="pct"/>
            <w:tcBorders>
              <w:top w:val="nil"/>
              <w:left w:val="nil"/>
              <w:bottom w:val="single" w:sz="4" w:space="0" w:color="auto"/>
              <w:right w:val="single" w:sz="4" w:space="0" w:color="auto"/>
            </w:tcBorders>
            <w:shd w:val="clear" w:color="auto" w:fill="auto"/>
            <w:noWrap/>
            <w:vAlign w:val="center"/>
            <w:hideMark/>
          </w:tcPr>
          <w:p w14:paraId="2982A4FC"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c>
          <w:tcPr>
            <w:tcW w:w="415" w:type="pct"/>
            <w:tcBorders>
              <w:top w:val="nil"/>
              <w:left w:val="nil"/>
              <w:bottom w:val="single" w:sz="4" w:space="0" w:color="auto"/>
              <w:right w:val="single" w:sz="4" w:space="0" w:color="auto"/>
            </w:tcBorders>
            <w:shd w:val="clear" w:color="auto" w:fill="auto"/>
            <w:noWrap/>
            <w:vAlign w:val="center"/>
            <w:hideMark/>
          </w:tcPr>
          <w:p w14:paraId="14000DAF" w14:textId="77777777" w:rsidR="00E66CA7" w:rsidRPr="00E66CA7" w:rsidRDefault="00E66CA7" w:rsidP="00E66CA7">
            <w:pPr>
              <w:ind w:firstLine="0"/>
              <w:jc w:val="center"/>
              <w:rPr>
                <w:bCs w:val="0"/>
                <w:color w:val="000000"/>
                <w:sz w:val="22"/>
                <w:szCs w:val="22"/>
              </w:rPr>
            </w:pPr>
            <w:r w:rsidRPr="00E66CA7">
              <w:rPr>
                <w:bCs w:val="0"/>
                <w:color w:val="000000"/>
                <w:sz w:val="22"/>
                <w:szCs w:val="22"/>
              </w:rPr>
              <w:t>64,84</w:t>
            </w:r>
          </w:p>
        </w:tc>
      </w:tr>
      <w:tr w:rsidR="00E66CA7" w:rsidRPr="00E66CA7" w14:paraId="1C6507B2"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30CBD968" w14:textId="77777777" w:rsidR="00E66CA7" w:rsidRPr="00E66CA7" w:rsidRDefault="00E66CA7" w:rsidP="00E66CA7">
            <w:pPr>
              <w:ind w:firstLine="0"/>
              <w:jc w:val="right"/>
              <w:rPr>
                <w:bCs w:val="0"/>
                <w:color w:val="000000"/>
                <w:sz w:val="20"/>
                <w:szCs w:val="20"/>
              </w:rPr>
            </w:pPr>
            <w:r w:rsidRPr="00E66CA7">
              <w:rPr>
                <w:bCs w:val="0"/>
                <w:color w:val="000000"/>
                <w:sz w:val="20"/>
                <w:szCs w:val="20"/>
              </w:rPr>
              <w:t>многоквартирные дома</w:t>
            </w:r>
          </w:p>
        </w:tc>
        <w:tc>
          <w:tcPr>
            <w:tcW w:w="556" w:type="pct"/>
            <w:tcBorders>
              <w:top w:val="nil"/>
              <w:left w:val="nil"/>
              <w:bottom w:val="single" w:sz="4" w:space="0" w:color="auto"/>
              <w:right w:val="nil"/>
            </w:tcBorders>
            <w:shd w:val="clear" w:color="000000" w:fill="FFFFFF"/>
            <w:vAlign w:val="center"/>
            <w:hideMark/>
          </w:tcPr>
          <w:p w14:paraId="17604573" w14:textId="092FFFA9" w:rsidR="00E66CA7" w:rsidRPr="00E66CA7" w:rsidRDefault="00E66CA7" w:rsidP="00E66CA7">
            <w:pPr>
              <w:ind w:firstLine="0"/>
              <w:jc w:val="center"/>
              <w:rPr>
                <w:bCs w:val="0"/>
                <w:sz w:val="20"/>
                <w:szCs w:val="20"/>
              </w:rPr>
            </w:pPr>
            <w:r w:rsidRPr="00E66CA7">
              <w:rPr>
                <w:sz w:val="20"/>
                <w:szCs w:val="20"/>
              </w:rPr>
              <w:t>тыс. кв. м.</w:t>
            </w:r>
          </w:p>
        </w:tc>
        <w:tc>
          <w:tcPr>
            <w:tcW w:w="418" w:type="pct"/>
            <w:tcBorders>
              <w:top w:val="nil"/>
              <w:left w:val="single" w:sz="4" w:space="0" w:color="auto"/>
              <w:bottom w:val="single" w:sz="4" w:space="0" w:color="auto"/>
              <w:right w:val="single" w:sz="4" w:space="0" w:color="auto"/>
            </w:tcBorders>
            <w:shd w:val="clear" w:color="auto" w:fill="auto"/>
            <w:vAlign w:val="center"/>
            <w:hideMark/>
          </w:tcPr>
          <w:p w14:paraId="6354F802"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416" w:type="pct"/>
            <w:tcBorders>
              <w:top w:val="nil"/>
              <w:left w:val="nil"/>
              <w:bottom w:val="single" w:sz="4" w:space="0" w:color="auto"/>
              <w:right w:val="single" w:sz="4" w:space="0" w:color="auto"/>
            </w:tcBorders>
            <w:shd w:val="clear" w:color="auto" w:fill="auto"/>
            <w:vAlign w:val="center"/>
            <w:hideMark/>
          </w:tcPr>
          <w:p w14:paraId="4DBB5D83"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417" w:type="pct"/>
            <w:tcBorders>
              <w:top w:val="nil"/>
              <w:left w:val="nil"/>
              <w:bottom w:val="single" w:sz="4" w:space="0" w:color="auto"/>
              <w:right w:val="single" w:sz="4" w:space="0" w:color="auto"/>
            </w:tcBorders>
            <w:shd w:val="clear" w:color="auto" w:fill="auto"/>
            <w:vAlign w:val="center"/>
            <w:hideMark/>
          </w:tcPr>
          <w:p w14:paraId="27FF3CF0"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417" w:type="pct"/>
            <w:tcBorders>
              <w:top w:val="nil"/>
              <w:left w:val="nil"/>
              <w:bottom w:val="single" w:sz="4" w:space="0" w:color="auto"/>
              <w:right w:val="single" w:sz="4" w:space="0" w:color="auto"/>
            </w:tcBorders>
            <w:shd w:val="clear" w:color="auto" w:fill="auto"/>
            <w:vAlign w:val="center"/>
            <w:hideMark/>
          </w:tcPr>
          <w:p w14:paraId="05D18E92"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370" w:type="pct"/>
            <w:tcBorders>
              <w:top w:val="nil"/>
              <w:left w:val="nil"/>
              <w:bottom w:val="single" w:sz="4" w:space="0" w:color="auto"/>
              <w:right w:val="single" w:sz="4" w:space="0" w:color="auto"/>
            </w:tcBorders>
            <w:shd w:val="clear" w:color="auto" w:fill="auto"/>
            <w:vAlign w:val="center"/>
            <w:hideMark/>
          </w:tcPr>
          <w:p w14:paraId="5357202D"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370" w:type="pct"/>
            <w:tcBorders>
              <w:top w:val="nil"/>
              <w:left w:val="nil"/>
              <w:bottom w:val="single" w:sz="4" w:space="0" w:color="auto"/>
              <w:right w:val="single" w:sz="4" w:space="0" w:color="auto"/>
            </w:tcBorders>
            <w:shd w:val="clear" w:color="auto" w:fill="auto"/>
            <w:vAlign w:val="center"/>
            <w:hideMark/>
          </w:tcPr>
          <w:p w14:paraId="507A2D79"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418" w:type="pct"/>
            <w:tcBorders>
              <w:top w:val="nil"/>
              <w:left w:val="nil"/>
              <w:bottom w:val="single" w:sz="4" w:space="0" w:color="auto"/>
              <w:right w:val="single" w:sz="4" w:space="0" w:color="auto"/>
            </w:tcBorders>
            <w:shd w:val="clear" w:color="auto" w:fill="auto"/>
            <w:vAlign w:val="center"/>
            <w:hideMark/>
          </w:tcPr>
          <w:p w14:paraId="7A2F4D9A"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c>
          <w:tcPr>
            <w:tcW w:w="415" w:type="pct"/>
            <w:tcBorders>
              <w:top w:val="nil"/>
              <w:left w:val="nil"/>
              <w:bottom w:val="single" w:sz="4" w:space="0" w:color="auto"/>
              <w:right w:val="single" w:sz="4" w:space="0" w:color="auto"/>
            </w:tcBorders>
            <w:shd w:val="clear" w:color="auto" w:fill="auto"/>
            <w:vAlign w:val="center"/>
            <w:hideMark/>
          </w:tcPr>
          <w:p w14:paraId="03C0F433" w14:textId="77777777" w:rsidR="00E66CA7" w:rsidRPr="00E66CA7" w:rsidRDefault="00E66CA7" w:rsidP="00E66CA7">
            <w:pPr>
              <w:ind w:firstLine="0"/>
              <w:jc w:val="center"/>
              <w:rPr>
                <w:bCs w:val="0"/>
                <w:color w:val="000000"/>
                <w:sz w:val="22"/>
                <w:szCs w:val="22"/>
              </w:rPr>
            </w:pPr>
            <w:r w:rsidRPr="00E66CA7">
              <w:rPr>
                <w:bCs w:val="0"/>
                <w:color w:val="000000"/>
                <w:sz w:val="22"/>
                <w:szCs w:val="22"/>
              </w:rPr>
              <w:t>21,16</w:t>
            </w:r>
          </w:p>
        </w:tc>
      </w:tr>
      <w:tr w:rsidR="00E66CA7" w:rsidRPr="00E66CA7" w14:paraId="33108522"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1269BBF3" w14:textId="77777777" w:rsidR="00E66CA7" w:rsidRPr="00E66CA7" w:rsidRDefault="00E66CA7" w:rsidP="00E66CA7">
            <w:pPr>
              <w:ind w:firstLine="0"/>
              <w:jc w:val="left"/>
              <w:rPr>
                <w:bCs w:val="0"/>
                <w:sz w:val="20"/>
                <w:szCs w:val="20"/>
              </w:rPr>
            </w:pPr>
            <w:r w:rsidRPr="00E66CA7">
              <w:rPr>
                <w:bCs w:val="0"/>
                <w:sz w:val="20"/>
                <w:szCs w:val="20"/>
              </w:rPr>
              <w:t>Численность населения всего, в том числе</w:t>
            </w:r>
          </w:p>
        </w:tc>
        <w:tc>
          <w:tcPr>
            <w:tcW w:w="556" w:type="pct"/>
            <w:tcBorders>
              <w:top w:val="nil"/>
              <w:left w:val="nil"/>
              <w:bottom w:val="single" w:sz="4" w:space="0" w:color="auto"/>
              <w:right w:val="single" w:sz="4" w:space="0" w:color="auto"/>
            </w:tcBorders>
            <w:shd w:val="clear" w:color="000000" w:fill="FFFFFF"/>
            <w:vAlign w:val="center"/>
            <w:hideMark/>
          </w:tcPr>
          <w:p w14:paraId="7D5C0748" w14:textId="0DD21BF2" w:rsidR="00E66CA7" w:rsidRPr="00E66CA7" w:rsidRDefault="00E66CA7" w:rsidP="00E66CA7">
            <w:pPr>
              <w:ind w:firstLine="0"/>
              <w:jc w:val="center"/>
              <w:rPr>
                <w:bCs w:val="0"/>
                <w:sz w:val="20"/>
                <w:szCs w:val="20"/>
              </w:rPr>
            </w:pPr>
            <w:r w:rsidRPr="00E66CA7">
              <w:rPr>
                <w:bCs w:val="0"/>
                <w:sz w:val="20"/>
                <w:szCs w:val="20"/>
              </w:rPr>
              <w:t>тыс.</w:t>
            </w:r>
            <w:r>
              <w:rPr>
                <w:bCs w:val="0"/>
                <w:sz w:val="20"/>
                <w:szCs w:val="20"/>
              </w:rPr>
              <w:t xml:space="preserve"> </w:t>
            </w:r>
            <w:r w:rsidRPr="00E66CA7">
              <w:rPr>
                <w:bCs w:val="0"/>
                <w:sz w:val="20"/>
                <w:szCs w:val="20"/>
              </w:rPr>
              <w:t>чел.</w:t>
            </w:r>
          </w:p>
        </w:tc>
        <w:tc>
          <w:tcPr>
            <w:tcW w:w="418" w:type="pct"/>
            <w:tcBorders>
              <w:top w:val="nil"/>
              <w:left w:val="nil"/>
              <w:bottom w:val="single" w:sz="4" w:space="0" w:color="auto"/>
              <w:right w:val="single" w:sz="4" w:space="0" w:color="auto"/>
            </w:tcBorders>
            <w:shd w:val="clear" w:color="000000" w:fill="FFFFFF"/>
            <w:noWrap/>
            <w:vAlign w:val="center"/>
            <w:hideMark/>
          </w:tcPr>
          <w:p w14:paraId="4E90433A"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416" w:type="pct"/>
            <w:tcBorders>
              <w:top w:val="nil"/>
              <w:left w:val="nil"/>
              <w:bottom w:val="single" w:sz="4" w:space="0" w:color="auto"/>
              <w:right w:val="single" w:sz="4" w:space="0" w:color="auto"/>
            </w:tcBorders>
            <w:shd w:val="clear" w:color="000000" w:fill="FFFFFF"/>
            <w:noWrap/>
            <w:vAlign w:val="center"/>
            <w:hideMark/>
          </w:tcPr>
          <w:p w14:paraId="0F6FDB78"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417" w:type="pct"/>
            <w:tcBorders>
              <w:top w:val="nil"/>
              <w:left w:val="nil"/>
              <w:bottom w:val="single" w:sz="4" w:space="0" w:color="auto"/>
              <w:right w:val="single" w:sz="4" w:space="0" w:color="auto"/>
            </w:tcBorders>
            <w:shd w:val="clear" w:color="000000" w:fill="FFFFFF"/>
            <w:noWrap/>
            <w:vAlign w:val="center"/>
            <w:hideMark/>
          </w:tcPr>
          <w:p w14:paraId="51434470"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417" w:type="pct"/>
            <w:tcBorders>
              <w:top w:val="nil"/>
              <w:left w:val="nil"/>
              <w:bottom w:val="single" w:sz="4" w:space="0" w:color="auto"/>
              <w:right w:val="single" w:sz="4" w:space="0" w:color="auto"/>
            </w:tcBorders>
            <w:shd w:val="clear" w:color="000000" w:fill="FFFFFF"/>
            <w:noWrap/>
            <w:vAlign w:val="center"/>
            <w:hideMark/>
          </w:tcPr>
          <w:p w14:paraId="1CA55F38"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370" w:type="pct"/>
            <w:tcBorders>
              <w:top w:val="nil"/>
              <w:left w:val="nil"/>
              <w:bottom w:val="single" w:sz="4" w:space="0" w:color="auto"/>
              <w:right w:val="single" w:sz="4" w:space="0" w:color="auto"/>
            </w:tcBorders>
            <w:shd w:val="clear" w:color="000000" w:fill="FFFFFF"/>
            <w:noWrap/>
            <w:vAlign w:val="center"/>
            <w:hideMark/>
          </w:tcPr>
          <w:p w14:paraId="0F42BBB7"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370" w:type="pct"/>
            <w:tcBorders>
              <w:top w:val="nil"/>
              <w:left w:val="nil"/>
              <w:bottom w:val="single" w:sz="4" w:space="0" w:color="auto"/>
              <w:right w:val="single" w:sz="4" w:space="0" w:color="auto"/>
            </w:tcBorders>
            <w:shd w:val="clear" w:color="000000" w:fill="FFFFFF"/>
            <w:noWrap/>
            <w:vAlign w:val="center"/>
            <w:hideMark/>
          </w:tcPr>
          <w:p w14:paraId="0E282331"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418" w:type="pct"/>
            <w:tcBorders>
              <w:top w:val="nil"/>
              <w:left w:val="nil"/>
              <w:bottom w:val="single" w:sz="4" w:space="0" w:color="auto"/>
              <w:right w:val="single" w:sz="4" w:space="0" w:color="auto"/>
            </w:tcBorders>
            <w:shd w:val="clear" w:color="000000" w:fill="FFFFFF"/>
            <w:noWrap/>
            <w:vAlign w:val="center"/>
            <w:hideMark/>
          </w:tcPr>
          <w:p w14:paraId="34DABBC2"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c>
          <w:tcPr>
            <w:tcW w:w="415" w:type="pct"/>
            <w:tcBorders>
              <w:top w:val="nil"/>
              <w:left w:val="nil"/>
              <w:bottom w:val="single" w:sz="4" w:space="0" w:color="auto"/>
              <w:right w:val="single" w:sz="4" w:space="0" w:color="auto"/>
            </w:tcBorders>
            <w:shd w:val="clear" w:color="000000" w:fill="FFFFFF"/>
            <w:noWrap/>
            <w:vAlign w:val="center"/>
            <w:hideMark/>
          </w:tcPr>
          <w:p w14:paraId="4661DAB7" w14:textId="77777777" w:rsidR="00E66CA7" w:rsidRPr="00E66CA7" w:rsidRDefault="00E66CA7" w:rsidP="00E66CA7">
            <w:pPr>
              <w:ind w:firstLine="0"/>
              <w:jc w:val="center"/>
              <w:rPr>
                <w:bCs w:val="0"/>
                <w:color w:val="000000"/>
                <w:sz w:val="20"/>
                <w:szCs w:val="20"/>
              </w:rPr>
            </w:pPr>
            <w:r w:rsidRPr="00E66CA7">
              <w:rPr>
                <w:bCs w:val="0"/>
                <w:color w:val="000000"/>
                <w:sz w:val="20"/>
                <w:szCs w:val="20"/>
              </w:rPr>
              <w:t>4,7</w:t>
            </w:r>
          </w:p>
        </w:tc>
      </w:tr>
      <w:tr w:rsidR="00E66CA7" w:rsidRPr="00E66CA7" w14:paraId="6572CC6B"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1BD03D59" w14:textId="77777777" w:rsidR="00E66CA7" w:rsidRPr="00E66CA7" w:rsidRDefault="00E66CA7" w:rsidP="00E66CA7">
            <w:pPr>
              <w:ind w:firstLine="0"/>
              <w:jc w:val="right"/>
              <w:rPr>
                <w:bCs w:val="0"/>
                <w:sz w:val="20"/>
                <w:szCs w:val="20"/>
              </w:rPr>
            </w:pPr>
            <w:r w:rsidRPr="00E66CA7">
              <w:rPr>
                <w:bCs w:val="0"/>
                <w:sz w:val="20"/>
                <w:szCs w:val="20"/>
              </w:rPr>
              <w:t>поселок Поназырево</w:t>
            </w:r>
          </w:p>
        </w:tc>
        <w:tc>
          <w:tcPr>
            <w:tcW w:w="556" w:type="pct"/>
            <w:tcBorders>
              <w:top w:val="nil"/>
              <w:left w:val="nil"/>
              <w:bottom w:val="single" w:sz="4" w:space="0" w:color="auto"/>
              <w:right w:val="single" w:sz="4" w:space="0" w:color="auto"/>
            </w:tcBorders>
            <w:shd w:val="clear" w:color="000000" w:fill="FFFFFF"/>
            <w:vAlign w:val="center"/>
            <w:hideMark/>
          </w:tcPr>
          <w:p w14:paraId="1ECE4A90" w14:textId="2E7C06B3" w:rsidR="00E66CA7" w:rsidRPr="00E66CA7" w:rsidRDefault="00E66CA7" w:rsidP="00E66CA7">
            <w:pPr>
              <w:ind w:firstLine="0"/>
              <w:jc w:val="center"/>
              <w:rPr>
                <w:bCs w:val="0"/>
                <w:sz w:val="20"/>
                <w:szCs w:val="20"/>
              </w:rPr>
            </w:pPr>
            <w:r w:rsidRPr="00E66CA7">
              <w:rPr>
                <w:bCs w:val="0"/>
                <w:sz w:val="20"/>
                <w:szCs w:val="20"/>
              </w:rPr>
              <w:t>тыс.</w:t>
            </w:r>
            <w:r>
              <w:rPr>
                <w:bCs w:val="0"/>
                <w:sz w:val="20"/>
                <w:szCs w:val="20"/>
              </w:rPr>
              <w:t xml:space="preserve"> </w:t>
            </w:r>
            <w:r w:rsidRPr="00E66CA7">
              <w:rPr>
                <w:bCs w:val="0"/>
                <w:sz w:val="20"/>
                <w:szCs w:val="20"/>
              </w:rPr>
              <w:t>чел.</w:t>
            </w:r>
          </w:p>
        </w:tc>
        <w:tc>
          <w:tcPr>
            <w:tcW w:w="418" w:type="pct"/>
            <w:tcBorders>
              <w:top w:val="nil"/>
              <w:left w:val="nil"/>
              <w:bottom w:val="single" w:sz="4" w:space="0" w:color="auto"/>
              <w:right w:val="single" w:sz="4" w:space="0" w:color="auto"/>
            </w:tcBorders>
            <w:shd w:val="clear" w:color="000000" w:fill="FFFFFF"/>
            <w:noWrap/>
            <w:vAlign w:val="center"/>
            <w:hideMark/>
          </w:tcPr>
          <w:p w14:paraId="6B0F37DF"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416" w:type="pct"/>
            <w:tcBorders>
              <w:top w:val="nil"/>
              <w:left w:val="nil"/>
              <w:bottom w:val="single" w:sz="4" w:space="0" w:color="auto"/>
              <w:right w:val="single" w:sz="4" w:space="0" w:color="auto"/>
            </w:tcBorders>
            <w:shd w:val="clear" w:color="000000" w:fill="FFFFFF"/>
            <w:noWrap/>
            <w:vAlign w:val="center"/>
            <w:hideMark/>
          </w:tcPr>
          <w:p w14:paraId="41DF63BE"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417" w:type="pct"/>
            <w:tcBorders>
              <w:top w:val="nil"/>
              <w:left w:val="nil"/>
              <w:bottom w:val="single" w:sz="4" w:space="0" w:color="auto"/>
              <w:right w:val="single" w:sz="4" w:space="0" w:color="auto"/>
            </w:tcBorders>
            <w:shd w:val="clear" w:color="000000" w:fill="FFFFFF"/>
            <w:noWrap/>
            <w:vAlign w:val="center"/>
            <w:hideMark/>
          </w:tcPr>
          <w:p w14:paraId="32024212"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417" w:type="pct"/>
            <w:tcBorders>
              <w:top w:val="nil"/>
              <w:left w:val="nil"/>
              <w:bottom w:val="single" w:sz="4" w:space="0" w:color="auto"/>
              <w:right w:val="single" w:sz="4" w:space="0" w:color="auto"/>
            </w:tcBorders>
            <w:shd w:val="clear" w:color="000000" w:fill="FFFFFF"/>
            <w:noWrap/>
            <w:vAlign w:val="center"/>
            <w:hideMark/>
          </w:tcPr>
          <w:p w14:paraId="1BAD8269"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370" w:type="pct"/>
            <w:tcBorders>
              <w:top w:val="nil"/>
              <w:left w:val="nil"/>
              <w:bottom w:val="single" w:sz="4" w:space="0" w:color="auto"/>
              <w:right w:val="single" w:sz="4" w:space="0" w:color="auto"/>
            </w:tcBorders>
            <w:shd w:val="clear" w:color="000000" w:fill="FFFFFF"/>
            <w:noWrap/>
            <w:vAlign w:val="center"/>
            <w:hideMark/>
          </w:tcPr>
          <w:p w14:paraId="6A70AFC3"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370" w:type="pct"/>
            <w:tcBorders>
              <w:top w:val="nil"/>
              <w:left w:val="nil"/>
              <w:bottom w:val="single" w:sz="4" w:space="0" w:color="auto"/>
              <w:right w:val="single" w:sz="4" w:space="0" w:color="auto"/>
            </w:tcBorders>
            <w:shd w:val="clear" w:color="000000" w:fill="FFFFFF"/>
            <w:noWrap/>
            <w:vAlign w:val="center"/>
            <w:hideMark/>
          </w:tcPr>
          <w:p w14:paraId="0013BFD5"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418" w:type="pct"/>
            <w:tcBorders>
              <w:top w:val="nil"/>
              <w:left w:val="nil"/>
              <w:bottom w:val="single" w:sz="4" w:space="0" w:color="auto"/>
              <w:right w:val="single" w:sz="4" w:space="0" w:color="auto"/>
            </w:tcBorders>
            <w:shd w:val="clear" w:color="000000" w:fill="FFFFFF"/>
            <w:noWrap/>
            <w:vAlign w:val="center"/>
            <w:hideMark/>
          </w:tcPr>
          <w:p w14:paraId="10B308C0"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c>
          <w:tcPr>
            <w:tcW w:w="415" w:type="pct"/>
            <w:tcBorders>
              <w:top w:val="nil"/>
              <w:left w:val="nil"/>
              <w:bottom w:val="single" w:sz="4" w:space="0" w:color="auto"/>
              <w:right w:val="single" w:sz="4" w:space="0" w:color="auto"/>
            </w:tcBorders>
            <w:shd w:val="clear" w:color="000000" w:fill="FFFFFF"/>
            <w:noWrap/>
            <w:vAlign w:val="center"/>
            <w:hideMark/>
          </w:tcPr>
          <w:p w14:paraId="3F637456" w14:textId="77777777" w:rsidR="00E66CA7" w:rsidRPr="00E66CA7" w:rsidRDefault="00E66CA7" w:rsidP="00E66CA7">
            <w:pPr>
              <w:ind w:firstLine="0"/>
              <w:jc w:val="center"/>
              <w:rPr>
                <w:bCs w:val="0"/>
                <w:color w:val="000000"/>
                <w:sz w:val="20"/>
                <w:szCs w:val="20"/>
              </w:rPr>
            </w:pPr>
            <w:r w:rsidRPr="00E66CA7">
              <w:rPr>
                <w:bCs w:val="0"/>
                <w:color w:val="000000"/>
                <w:sz w:val="20"/>
                <w:szCs w:val="20"/>
              </w:rPr>
              <w:t>3,691</w:t>
            </w:r>
          </w:p>
        </w:tc>
      </w:tr>
      <w:tr w:rsidR="00E66CA7" w:rsidRPr="00E66CA7" w14:paraId="54336A30"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3E8839A5" w14:textId="77777777" w:rsidR="00E66CA7" w:rsidRPr="00E66CA7" w:rsidRDefault="00E66CA7" w:rsidP="00E66CA7">
            <w:pPr>
              <w:ind w:firstLine="0"/>
              <w:jc w:val="left"/>
              <w:rPr>
                <w:bCs w:val="0"/>
                <w:sz w:val="20"/>
                <w:szCs w:val="20"/>
              </w:rPr>
            </w:pPr>
            <w:r w:rsidRPr="00E66CA7">
              <w:rPr>
                <w:bCs w:val="0"/>
                <w:sz w:val="20"/>
                <w:szCs w:val="20"/>
              </w:rPr>
              <w:t>Учреждения школьного образования</w:t>
            </w:r>
          </w:p>
        </w:tc>
        <w:tc>
          <w:tcPr>
            <w:tcW w:w="556" w:type="pct"/>
            <w:tcBorders>
              <w:top w:val="nil"/>
              <w:left w:val="nil"/>
              <w:bottom w:val="single" w:sz="4" w:space="0" w:color="auto"/>
              <w:right w:val="single" w:sz="4" w:space="0" w:color="auto"/>
            </w:tcBorders>
            <w:shd w:val="clear" w:color="000000" w:fill="FFFFFF"/>
            <w:vAlign w:val="center"/>
            <w:hideMark/>
          </w:tcPr>
          <w:p w14:paraId="0B184B55" w14:textId="77777777" w:rsidR="00E66CA7" w:rsidRPr="00E66CA7" w:rsidRDefault="00E66CA7" w:rsidP="00E66CA7">
            <w:pPr>
              <w:ind w:firstLine="0"/>
              <w:jc w:val="center"/>
              <w:rPr>
                <w:bCs w:val="0"/>
                <w:sz w:val="20"/>
                <w:szCs w:val="20"/>
              </w:rPr>
            </w:pPr>
            <w:r w:rsidRPr="00E66CA7">
              <w:rPr>
                <w:bCs w:val="0"/>
                <w:sz w:val="20"/>
                <w:szCs w:val="20"/>
              </w:rPr>
              <w:t>-</w:t>
            </w:r>
          </w:p>
        </w:tc>
        <w:tc>
          <w:tcPr>
            <w:tcW w:w="3242"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3E0EADEE" w14:textId="77777777" w:rsidR="00E66CA7" w:rsidRPr="00E66CA7" w:rsidRDefault="00E66CA7" w:rsidP="00E66CA7">
            <w:pPr>
              <w:ind w:firstLine="0"/>
              <w:jc w:val="left"/>
              <w:rPr>
                <w:bCs w:val="0"/>
                <w:sz w:val="20"/>
                <w:szCs w:val="20"/>
              </w:rPr>
            </w:pPr>
            <w:r w:rsidRPr="00E66CA7">
              <w:rPr>
                <w:bCs w:val="0"/>
                <w:sz w:val="20"/>
                <w:szCs w:val="20"/>
              </w:rPr>
              <w:t>Количество школ - 4 шт. Строительство объектов школьного образования в рассматриваемый период не предполагается</w:t>
            </w:r>
          </w:p>
        </w:tc>
      </w:tr>
      <w:tr w:rsidR="00E66CA7" w:rsidRPr="00E66CA7" w14:paraId="04FE2908"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537D8E66" w14:textId="77777777" w:rsidR="00E66CA7" w:rsidRPr="00E66CA7" w:rsidRDefault="00E66CA7" w:rsidP="00E66CA7">
            <w:pPr>
              <w:ind w:firstLine="0"/>
              <w:jc w:val="left"/>
              <w:rPr>
                <w:bCs w:val="0"/>
                <w:sz w:val="20"/>
                <w:szCs w:val="20"/>
              </w:rPr>
            </w:pPr>
            <w:r w:rsidRPr="00E66CA7">
              <w:rPr>
                <w:bCs w:val="0"/>
                <w:sz w:val="20"/>
                <w:szCs w:val="20"/>
              </w:rPr>
              <w:t>Учреждения дошкольного образования</w:t>
            </w:r>
          </w:p>
        </w:tc>
        <w:tc>
          <w:tcPr>
            <w:tcW w:w="556" w:type="pct"/>
            <w:tcBorders>
              <w:top w:val="nil"/>
              <w:left w:val="nil"/>
              <w:bottom w:val="single" w:sz="4" w:space="0" w:color="auto"/>
              <w:right w:val="single" w:sz="4" w:space="0" w:color="auto"/>
            </w:tcBorders>
            <w:shd w:val="clear" w:color="000000" w:fill="FFFFFF"/>
            <w:vAlign w:val="center"/>
            <w:hideMark/>
          </w:tcPr>
          <w:p w14:paraId="12CCCC87" w14:textId="77777777" w:rsidR="00E66CA7" w:rsidRPr="00E66CA7" w:rsidRDefault="00E66CA7" w:rsidP="00E66CA7">
            <w:pPr>
              <w:ind w:firstLine="0"/>
              <w:jc w:val="center"/>
              <w:rPr>
                <w:bCs w:val="0"/>
                <w:sz w:val="20"/>
                <w:szCs w:val="20"/>
              </w:rPr>
            </w:pPr>
            <w:r w:rsidRPr="00E66CA7">
              <w:rPr>
                <w:bCs w:val="0"/>
                <w:sz w:val="20"/>
                <w:szCs w:val="20"/>
              </w:rPr>
              <w:t>-</w:t>
            </w:r>
          </w:p>
        </w:tc>
        <w:tc>
          <w:tcPr>
            <w:tcW w:w="3242" w:type="pct"/>
            <w:gridSpan w:val="8"/>
            <w:tcBorders>
              <w:top w:val="single" w:sz="4" w:space="0" w:color="auto"/>
              <w:left w:val="nil"/>
              <w:bottom w:val="single" w:sz="4" w:space="0" w:color="auto"/>
              <w:right w:val="single" w:sz="4" w:space="0" w:color="000000"/>
            </w:tcBorders>
            <w:shd w:val="clear" w:color="000000" w:fill="FFFFFF"/>
            <w:vAlign w:val="center"/>
            <w:hideMark/>
          </w:tcPr>
          <w:p w14:paraId="55CF18FB" w14:textId="77777777" w:rsidR="00E66CA7" w:rsidRPr="00E66CA7" w:rsidRDefault="00E66CA7" w:rsidP="00E66CA7">
            <w:pPr>
              <w:ind w:firstLine="0"/>
              <w:jc w:val="left"/>
              <w:rPr>
                <w:bCs w:val="0"/>
                <w:sz w:val="20"/>
                <w:szCs w:val="20"/>
              </w:rPr>
            </w:pPr>
            <w:r w:rsidRPr="00E66CA7">
              <w:rPr>
                <w:bCs w:val="0"/>
                <w:sz w:val="20"/>
                <w:szCs w:val="20"/>
              </w:rPr>
              <w:t>Количество учреждений -2 шт. Строительство объектов дошкольного образования в рассматриваемый период не предполагается</w:t>
            </w:r>
          </w:p>
        </w:tc>
      </w:tr>
      <w:tr w:rsidR="00E66CA7" w:rsidRPr="00E66CA7" w14:paraId="5A40CF13"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2578D533" w14:textId="77777777" w:rsidR="00E66CA7" w:rsidRPr="00E66CA7" w:rsidRDefault="00E66CA7" w:rsidP="00E66CA7">
            <w:pPr>
              <w:ind w:firstLine="0"/>
              <w:jc w:val="left"/>
              <w:rPr>
                <w:bCs w:val="0"/>
                <w:sz w:val="20"/>
                <w:szCs w:val="20"/>
              </w:rPr>
            </w:pPr>
            <w:r w:rsidRPr="00E66CA7">
              <w:rPr>
                <w:bCs w:val="0"/>
                <w:sz w:val="20"/>
                <w:szCs w:val="20"/>
              </w:rPr>
              <w:t>Учреждения физической культуры и спорта</w:t>
            </w:r>
          </w:p>
        </w:tc>
        <w:tc>
          <w:tcPr>
            <w:tcW w:w="556" w:type="pct"/>
            <w:tcBorders>
              <w:top w:val="nil"/>
              <w:left w:val="nil"/>
              <w:bottom w:val="single" w:sz="4" w:space="0" w:color="auto"/>
              <w:right w:val="single" w:sz="4" w:space="0" w:color="auto"/>
            </w:tcBorders>
            <w:shd w:val="clear" w:color="000000" w:fill="FFFFFF"/>
            <w:vAlign w:val="center"/>
            <w:hideMark/>
          </w:tcPr>
          <w:p w14:paraId="2797CF55" w14:textId="77777777" w:rsidR="00E66CA7" w:rsidRPr="00E66CA7" w:rsidRDefault="00E66CA7" w:rsidP="00E66CA7">
            <w:pPr>
              <w:ind w:firstLine="0"/>
              <w:jc w:val="center"/>
              <w:rPr>
                <w:bCs w:val="0"/>
                <w:sz w:val="20"/>
                <w:szCs w:val="20"/>
              </w:rPr>
            </w:pPr>
            <w:r w:rsidRPr="00E66CA7">
              <w:rPr>
                <w:bCs w:val="0"/>
                <w:sz w:val="20"/>
                <w:szCs w:val="20"/>
              </w:rPr>
              <w:t>-</w:t>
            </w:r>
          </w:p>
        </w:tc>
        <w:tc>
          <w:tcPr>
            <w:tcW w:w="3242"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05F9C680" w14:textId="77777777" w:rsidR="00E66CA7" w:rsidRPr="00E66CA7" w:rsidRDefault="00E66CA7" w:rsidP="00E66CA7">
            <w:pPr>
              <w:ind w:firstLine="0"/>
              <w:jc w:val="left"/>
              <w:rPr>
                <w:bCs w:val="0"/>
                <w:sz w:val="20"/>
                <w:szCs w:val="20"/>
              </w:rPr>
            </w:pPr>
            <w:r w:rsidRPr="00E66CA7">
              <w:rPr>
                <w:bCs w:val="0"/>
                <w:sz w:val="20"/>
                <w:szCs w:val="20"/>
              </w:rPr>
              <w:t>Строительство объектов физической культуры и спорта в рассматриваемый период не предполагается</w:t>
            </w:r>
          </w:p>
        </w:tc>
      </w:tr>
      <w:tr w:rsidR="00E66CA7" w:rsidRPr="00E66CA7" w14:paraId="7FA1AE72" w14:textId="77777777" w:rsidTr="00E66CA7">
        <w:trPr>
          <w:trHeight w:val="20"/>
        </w:trPr>
        <w:tc>
          <w:tcPr>
            <w:tcW w:w="1203" w:type="pct"/>
            <w:tcBorders>
              <w:top w:val="nil"/>
              <w:left w:val="single" w:sz="4" w:space="0" w:color="auto"/>
              <w:bottom w:val="single" w:sz="4" w:space="0" w:color="auto"/>
              <w:right w:val="single" w:sz="4" w:space="0" w:color="auto"/>
            </w:tcBorders>
            <w:shd w:val="clear" w:color="000000" w:fill="FFFFFF"/>
            <w:vAlign w:val="bottom"/>
            <w:hideMark/>
          </w:tcPr>
          <w:p w14:paraId="0354FD0C" w14:textId="77777777" w:rsidR="00E66CA7" w:rsidRPr="00E66CA7" w:rsidRDefault="00E66CA7" w:rsidP="00E66CA7">
            <w:pPr>
              <w:ind w:firstLine="0"/>
              <w:jc w:val="left"/>
              <w:rPr>
                <w:bCs w:val="0"/>
                <w:sz w:val="20"/>
                <w:szCs w:val="20"/>
              </w:rPr>
            </w:pPr>
            <w:r w:rsidRPr="00E66CA7">
              <w:rPr>
                <w:bCs w:val="0"/>
                <w:sz w:val="20"/>
                <w:szCs w:val="20"/>
              </w:rPr>
              <w:t>Учреждения культуры и искусства</w:t>
            </w:r>
          </w:p>
        </w:tc>
        <w:tc>
          <w:tcPr>
            <w:tcW w:w="556" w:type="pct"/>
            <w:tcBorders>
              <w:top w:val="nil"/>
              <w:left w:val="nil"/>
              <w:bottom w:val="single" w:sz="4" w:space="0" w:color="auto"/>
              <w:right w:val="single" w:sz="4" w:space="0" w:color="auto"/>
            </w:tcBorders>
            <w:shd w:val="clear" w:color="000000" w:fill="FFFFFF"/>
            <w:vAlign w:val="center"/>
            <w:hideMark/>
          </w:tcPr>
          <w:p w14:paraId="6E7C7379" w14:textId="77777777" w:rsidR="00E66CA7" w:rsidRPr="00E66CA7" w:rsidRDefault="00E66CA7" w:rsidP="00E66CA7">
            <w:pPr>
              <w:ind w:firstLine="0"/>
              <w:jc w:val="center"/>
              <w:rPr>
                <w:bCs w:val="0"/>
                <w:sz w:val="20"/>
                <w:szCs w:val="20"/>
              </w:rPr>
            </w:pPr>
            <w:r w:rsidRPr="00E66CA7">
              <w:rPr>
                <w:bCs w:val="0"/>
                <w:sz w:val="20"/>
                <w:szCs w:val="20"/>
              </w:rPr>
              <w:t>-</w:t>
            </w:r>
          </w:p>
        </w:tc>
        <w:tc>
          <w:tcPr>
            <w:tcW w:w="3242"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3766D90E" w14:textId="77777777" w:rsidR="00E66CA7" w:rsidRPr="00E66CA7" w:rsidRDefault="00E66CA7" w:rsidP="00E66CA7">
            <w:pPr>
              <w:ind w:firstLine="0"/>
              <w:jc w:val="left"/>
              <w:rPr>
                <w:bCs w:val="0"/>
                <w:sz w:val="20"/>
                <w:szCs w:val="20"/>
              </w:rPr>
            </w:pPr>
            <w:r w:rsidRPr="00E66CA7">
              <w:rPr>
                <w:bCs w:val="0"/>
                <w:sz w:val="20"/>
                <w:szCs w:val="20"/>
              </w:rPr>
              <w:t>Строительство объектов культуры и искусства в рассматриваемый период не предполагается</w:t>
            </w:r>
          </w:p>
        </w:tc>
      </w:tr>
      <w:tr w:rsidR="00E66CA7" w:rsidRPr="00E66CA7" w14:paraId="25EA8C62" w14:textId="77777777" w:rsidTr="00E66CA7">
        <w:trPr>
          <w:trHeight w:val="855"/>
        </w:trPr>
        <w:tc>
          <w:tcPr>
            <w:tcW w:w="1203" w:type="pct"/>
            <w:tcBorders>
              <w:top w:val="nil"/>
              <w:left w:val="single" w:sz="4" w:space="0" w:color="auto"/>
              <w:bottom w:val="single" w:sz="4" w:space="0" w:color="auto"/>
              <w:right w:val="single" w:sz="4" w:space="0" w:color="auto"/>
            </w:tcBorders>
            <w:shd w:val="clear" w:color="000000" w:fill="FFFFFF"/>
            <w:vAlign w:val="center"/>
            <w:hideMark/>
          </w:tcPr>
          <w:p w14:paraId="78AE4CBD" w14:textId="386CF192" w:rsidR="00E66CA7" w:rsidRPr="00E66CA7" w:rsidRDefault="00E66CA7" w:rsidP="00E66CA7">
            <w:pPr>
              <w:ind w:firstLine="0"/>
              <w:jc w:val="left"/>
              <w:rPr>
                <w:bCs w:val="0"/>
                <w:sz w:val="20"/>
                <w:szCs w:val="20"/>
              </w:rPr>
            </w:pPr>
            <w:r w:rsidRPr="00E66CA7">
              <w:rPr>
                <w:bCs w:val="0"/>
                <w:sz w:val="20"/>
                <w:szCs w:val="20"/>
              </w:rPr>
              <w:t>Учреждения здравоохранения</w:t>
            </w:r>
          </w:p>
        </w:tc>
        <w:tc>
          <w:tcPr>
            <w:tcW w:w="556" w:type="pct"/>
            <w:tcBorders>
              <w:top w:val="nil"/>
              <w:left w:val="nil"/>
              <w:bottom w:val="single" w:sz="4" w:space="0" w:color="auto"/>
              <w:right w:val="single" w:sz="4" w:space="0" w:color="auto"/>
            </w:tcBorders>
            <w:shd w:val="clear" w:color="000000" w:fill="FFFFFF"/>
            <w:vAlign w:val="center"/>
            <w:hideMark/>
          </w:tcPr>
          <w:p w14:paraId="51C2DC48" w14:textId="77777777" w:rsidR="00E66CA7" w:rsidRPr="00E66CA7" w:rsidRDefault="00E66CA7" w:rsidP="00E66CA7">
            <w:pPr>
              <w:ind w:firstLine="0"/>
              <w:jc w:val="center"/>
              <w:rPr>
                <w:bCs w:val="0"/>
                <w:sz w:val="20"/>
                <w:szCs w:val="20"/>
              </w:rPr>
            </w:pPr>
            <w:r w:rsidRPr="00E66CA7">
              <w:rPr>
                <w:bCs w:val="0"/>
                <w:sz w:val="20"/>
                <w:szCs w:val="20"/>
              </w:rPr>
              <w:t>-</w:t>
            </w:r>
          </w:p>
        </w:tc>
        <w:tc>
          <w:tcPr>
            <w:tcW w:w="3242" w:type="pct"/>
            <w:gridSpan w:val="8"/>
            <w:tcBorders>
              <w:top w:val="single" w:sz="4" w:space="0" w:color="auto"/>
              <w:left w:val="nil"/>
              <w:bottom w:val="single" w:sz="4" w:space="0" w:color="auto"/>
              <w:right w:val="single" w:sz="4" w:space="0" w:color="000000"/>
            </w:tcBorders>
            <w:shd w:val="clear" w:color="000000" w:fill="FFFFFF"/>
            <w:vAlign w:val="center"/>
            <w:hideMark/>
          </w:tcPr>
          <w:p w14:paraId="3B89861B" w14:textId="77777777" w:rsidR="00E66CA7" w:rsidRPr="00E66CA7" w:rsidRDefault="00E66CA7" w:rsidP="00E66CA7">
            <w:pPr>
              <w:ind w:firstLine="0"/>
              <w:jc w:val="left"/>
              <w:rPr>
                <w:bCs w:val="0"/>
                <w:sz w:val="20"/>
                <w:szCs w:val="20"/>
              </w:rPr>
            </w:pPr>
            <w:r w:rsidRPr="00E66CA7">
              <w:rPr>
                <w:bCs w:val="0"/>
                <w:sz w:val="20"/>
                <w:szCs w:val="20"/>
              </w:rPr>
              <w:t>Количество больничных учреждений -1 шт. Строительство объектов здравоохранений в рассматриваемый период не предполагается</w:t>
            </w:r>
          </w:p>
        </w:tc>
      </w:tr>
    </w:tbl>
    <w:p w14:paraId="070A49B2" w14:textId="77777777" w:rsidR="00753BC5" w:rsidRDefault="00753BC5" w:rsidP="00CE72FA">
      <w:pPr>
        <w:rPr>
          <w:highlight w:val="yellow"/>
        </w:rPr>
      </w:pPr>
    </w:p>
    <w:p w14:paraId="68B1EF90" w14:textId="77777777" w:rsidR="00753BC5" w:rsidRDefault="00753BC5" w:rsidP="00CE72FA">
      <w:pPr>
        <w:rPr>
          <w:highlight w:val="yellow"/>
        </w:rPr>
      </w:pPr>
    </w:p>
    <w:p w14:paraId="7A3D6B38" w14:textId="77777777" w:rsidR="00753BC5" w:rsidRDefault="00753BC5" w:rsidP="00CE72FA">
      <w:pPr>
        <w:rPr>
          <w:highlight w:val="yellow"/>
        </w:rPr>
      </w:pPr>
    </w:p>
    <w:p w14:paraId="0B0B372C" w14:textId="77777777" w:rsidR="00753BC5" w:rsidRPr="00753BC5" w:rsidRDefault="00753BC5" w:rsidP="00E66CA7">
      <w:pPr>
        <w:ind w:firstLine="0"/>
        <w:rPr>
          <w:highlight w:val="yellow"/>
        </w:rPr>
        <w:sectPr w:rsidR="00753BC5" w:rsidRPr="00753BC5" w:rsidSect="004F615B">
          <w:pgSz w:w="16838" w:h="11906" w:orient="landscape"/>
          <w:pgMar w:top="0" w:right="962" w:bottom="1701" w:left="1134" w:header="709" w:footer="567" w:gutter="0"/>
          <w:cols w:space="720"/>
          <w:docGrid w:linePitch="326"/>
        </w:sectPr>
      </w:pPr>
    </w:p>
    <w:p w14:paraId="48505393" w14:textId="77777777" w:rsidR="0030029D" w:rsidRPr="00C50B04" w:rsidRDefault="0030029D" w:rsidP="004F615B">
      <w:pPr>
        <w:pStyle w:val="21"/>
        <w:spacing w:before="0" w:after="0"/>
        <w:ind w:firstLine="0"/>
        <w:rPr>
          <w:rFonts w:ascii="Times New Roman" w:hAnsi="Times New Roman" w:cs="Times New Roman"/>
          <w:i w:val="0"/>
          <w:sz w:val="24"/>
          <w:szCs w:val="24"/>
        </w:rPr>
      </w:pPr>
      <w:bookmarkStart w:id="12" w:name="_Toc202594011"/>
      <w:r w:rsidRPr="00C50B04">
        <w:rPr>
          <w:rFonts w:ascii="Times New Roman" w:hAnsi="Times New Roman" w:cs="Times New Roman"/>
          <w:i w:val="0"/>
          <w:sz w:val="24"/>
          <w:szCs w:val="24"/>
        </w:rPr>
        <w:lastRenderedPageBreak/>
        <w:t xml:space="preserve">1.1.2. </w:t>
      </w:r>
      <w:r w:rsidRPr="00C50B04">
        <w:rPr>
          <w:rFonts w:ascii="Times New Roman" w:hAnsi="Times New Roman" w:cs="Times New Roman"/>
          <w:i w:val="0"/>
          <w:sz w:val="24"/>
          <w:szCs w:val="24"/>
          <w:shd w:val="clear" w:color="auto" w:fill="FFFFFF"/>
        </w:rPr>
        <w:t>Существующие и перспективные объемы потребления тепловой энергии (мощно</w:t>
      </w:r>
      <w:r w:rsidR="00C46B51" w:rsidRPr="00C50B04">
        <w:rPr>
          <w:rFonts w:ascii="Times New Roman" w:hAnsi="Times New Roman" w:cs="Times New Roman"/>
          <w:i w:val="0"/>
          <w:sz w:val="24"/>
          <w:szCs w:val="24"/>
          <w:shd w:val="clear" w:color="auto" w:fill="FFFFFF"/>
        </w:rPr>
        <w:softHyphen/>
      </w:r>
      <w:r w:rsidRPr="00C50B04">
        <w:rPr>
          <w:rFonts w:ascii="Times New Roman" w:hAnsi="Times New Roman" w:cs="Times New Roman"/>
          <w:i w:val="0"/>
          <w:sz w:val="24"/>
          <w:szCs w:val="24"/>
          <w:shd w:val="clear" w:color="auto" w:fill="FFFFFF"/>
        </w:rPr>
        <w:t>сти) и теплоносителя с разделением по видам теплопотребления в каждом расчетном элементе территориального деления на каждом этапе</w:t>
      </w:r>
      <w:bookmarkEnd w:id="12"/>
    </w:p>
    <w:p w14:paraId="4102F77B" w14:textId="77777777" w:rsidR="007454F1" w:rsidRDefault="007454F1" w:rsidP="000C0AA3">
      <w:pPr>
        <w:pStyle w:val="S"/>
      </w:pPr>
    </w:p>
    <w:p w14:paraId="644D0AC7" w14:textId="1ED1C37B" w:rsidR="007454F1" w:rsidRPr="007454F1" w:rsidRDefault="007454F1" w:rsidP="007454F1">
      <w:pPr>
        <w:pStyle w:val="Standard"/>
        <w:ind w:firstLine="709"/>
        <w:rPr>
          <w:rFonts w:eastAsia="Arial Unicode MS"/>
          <w:szCs w:val="24"/>
          <w:lang w:bidi="hi-IN"/>
        </w:rPr>
      </w:pPr>
      <w:r w:rsidRPr="007454F1">
        <w:rPr>
          <w:bCs/>
          <w:szCs w:val="24"/>
        </w:rPr>
        <w:t xml:space="preserve">Теплоснабжающими организациями (ТСО) в </w:t>
      </w:r>
      <w:r w:rsidRPr="007454F1">
        <w:rPr>
          <w:rFonts w:eastAsia="Times New Roman"/>
          <w:szCs w:val="24"/>
          <w:lang w:eastAsia="ru-RU"/>
        </w:rPr>
        <w:t xml:space="preserve">Поназыревском </w:t>
      </w:r>
      <w:r w:rsidRPr="007454F1">
        <w:rPr>
          <w:rFonts w:eastAsia="Times New Roman"/>
          <w:color w:val="202122"/>
          <w:szCs w:val="24"/>
          <w:shd w:val="clear" w:color="auto" w:fill="FFFFFF"/>
          <w:lang w:eastAsia="ru-RU"/>
        </w:rPr>
        <w:t>муниципальном округе</w:t>
      </w:r>
      <w:r w:rsidRPr="007454F1">
        <w:rPr>
          <w:bCs/>
          <w:szCs w:val="24"/>
        </w:rPr>
        <w:t xml:space="preserve"> являются м</w:t>
      </w:r>
      <w:r w:rsidRPr="007454F1">
        <w:rPr>
          <w:rFonts w:eastAsia="Arial Unicode MS"/>
          <w:szCs w:val="24"/>
          <w:lang w:bidi="hi-IN"/>
        </w:rPr>
        <w:t>униципальное казенное унитарное предприятие «Поназыревское ЖКХ» (сокращенное название МКУП «Поназыревское ЖКХ») и ИП Горохов С. Ж.</w:t>
      </w:r>
    </w:p>
    <w:p w14:paraId="1C397BBF" w14:textId="77BFDB80" w:rsidR="007454F1" w:rsidRPr="007454F1" w:rsidRDefault="007454F1" w:rsidP="007454F1">
      <w:pPr>
        <w:pStyle w:val="S"/>
        <w:rPr>
          <w:rFonts w:eastAsia="SimSun"/>
        </w:rPr>
      </w:pPr>
      <w:r w:rsidRPr="007454F1">
        <w:rPr>
          <w:rFonts w:eastAsia="SimSun"/>
        </w:rPr>
        <w:t>МКУП «Поназыревское ЖКХ» эксплуатирует 5 котельных,</w:t>
      </w:r>
      <w:r w:rsidRPr="007454F1">
        <w:t xml:space="preserve"> с тепловыми сетями,</w:t>
      </w:r>
      <w:r w:rsidRPr="007454F1">
        <w:rPr>
          <w:rFonts w:eastAsia="SimSun"/>
        </w:rPr>
        <w:t xml:space="preserve"> находящихся в п.</w:t>
      </w:r>
      <w:r>
        <w:rPr>
          <w:rFonts w:eastAsia="SimSun"/>
        </w:rPr>
        <w:t xml:space="preserve"> </w:t>
      </w:r>
      <w:r w:rsidRPr="007454F1">
        <w:rPr>
          <w:rFonts w:eastAsia="SimSun"/>
        </w:rPr>
        <w:t>г.</w:t>
      </w:r>
      <w:r>
        <w:rPr>
          <w:rFonts w:eastAsia="SimSun"/>
        </w:rPr>
        <w:t xml:space="preserve"> </w:t>
      </w:r>
      <w:r w:rsidRPr="007454F1">
        <w:rPr>
          <w:rFonts w:eastAsia="SimSun"/>
        </w:rPr>
        <w:t>т. Поназырево.</w:t>
      </w:r>
    </w:p>
    <w:p w14:paraId="60470526" w14:textId="7713F7FF" w:rsidR="007454F1" w:rsidRPr="007454F1" w:rsidRDefault="007454F1" w:rsidP="007454F1">
      <w:pPr>
        <w:pStyle w:val="S"/>
      </w:pPr>
      <w:r w:rsidRPr="007454F1">
        <w:rPr>
          <w:rFonts w:eastAsia="Arial Unicode MS"/>
          <w:lang w:bidi="hi-IN"/>
        </w:rPr>
        <w:t xml:space="preserve">ИП Горохов С. Ж. осуществляет теплоснабжение </w:t>
      </w:r>
      <w:r w:rsidRPr="007454F1">
        <w:t xml:space="preserve">закрытой территории исправительного учреждения </w:t>
      </w:r>
      <w:r w:rsidRPr="007454F1">
        <w:rPr>
          <w:color w:val="000000"/>
        </w:rPr>
        <w:t>Управления Федеральной службы исполнения наказаний</w:t>
      </w:r>
      <w:r w:rsidRPr="007454F1">
        <w:t xml:space="preserve"> по Костромской области исправительной колонии </w:t>
      </w:r>
      <w:r w:rsidRPr="007454F1">
        <w:rPr>
          <w:iCs/>
          <w:color w:val="000000"/>
          <w:shd w:val="clear" w:color="auto" w:fill="FFFFFF"/>
        </w:rPr>
        <w:t>общего режима</w:t>
      </w:r>
      <w:r w:rsidRPr="007454F1">
        <w:t xml:space="preserve"> №2.</w:t>
      </w:r>
    </w:p>
    <w:p w14:paraId="230D6064" w14:textId="36A05C55" w:rsidR="00CB2404" w:rsidRPr="007454F1" w:rsidRDefault="00CB2404" w:rsidP="007454F1">
      <w:pPr>
        <w:pStyle w:val="S"/>
      </w:pPr>
      <w:r w:rsidRPr="007454F1">
        <w:t xml:space="preserve">Объемы потребления тепловой энергии (мощности), теплоносителя </w:t>
      </w:r>
      <w:r w:rsidR="00D839D2" w:rsidRPr="007454F1">
        <w:t xml:space="preserve">от централизованных источников теплоснабжения </w:t>
      </w:r>
      <w:r w:rsidRPr="007454F1">
        <w:t>на момент про</w:t>
      </w:r>
      <w:r w:rsidRPr="007454F1">
        <w:softHyphen/>
        <w:t>ве</w:t>
      </w:r>
      <w:r w:rsidR="00C46B51" w:rsidRPr="007454F1">
        <w:softHyphen/>
      </w:r>
      <w:r w:rsidRPr="007454F1">
        <w:t>дения обследования и на расчетный период реализации Схемы теплоснабжения, а также приросты потребления тепловой энергии (мощности) определенные в соответствии с дан</w:t>
      </w:r>
      <w:r w:rsidRPr="007454F1">
        <w:softHyphen/>
        <w:t xml:space="preserve">ными Генерального плана развития </w:t>
      </w:r>
      <w:r w:rsidR="00753BC5" w:rsidRPr="007454F1">
        <w:t xml:space="preserve">Поназыревского муниципального округа </w:t>
      </w:r>
      <w:r w:rsidRPr="007454F1">
        <w:t>приве</w:t>
      </w:r>
      <w:r w:rsidR="007606BF" w:rsidRPr="007454F1">
        <w:softHyphen/>
      </w:r>
      <w:r w:rsidRPr="007454F1">
        <w:t>дены в таблице 1.1.2.</w:t>
      </w:r>
    </w:p>
    <w:p w14:paraId="19471423" w14:textId="77777777" w:rsidR="007454F1" w:rsidRPr="007454F1" w:rsidRDefault="00CB2404" w:rsidP="007454F1">
      <w:pPr>
        <w:pStyle w:val="S"/>
      </w:pPr>
      <w:r w:rsidRPr="007454F1">
        <w:t>Анализ</w:t>
      </w:r>
      <w:r w:rsidR="006634DC" w:rsidRPr="007454F1">
        <w:t xml:space="preserve"> приведенных данных показывает: </w:t>
      </w:r>
      <w:r w:rsidRPr="007454F1">
        <w:t xml:space="preserve">тепловая нагрузка </w:t>
      </w:r>
      <w:r w:rsidR="006634DC" w:rsidRPr="007454F1">
        <w:t xml:space="preserve">центральных </w:t>
      </w:r>
      <w:r w:rsidRPr="007454F1">
        <w:t>котельных на период действия настоящей Схемы теплоснабже</w:t>
      </w:r>
      <w:r w:rsidRPr="007454F1">
        <w:softHyphen/>
        <w:t>ния (</w:t>
      </w:r>
      <w:r w:rsidR="009D60DB" w:rsidRPr="007454F1">
        <w:t xml:space="preserve">до </w:t>
      </w:r>
      <w:r w:rsidRPr="007454F1">
        <w:t>20</w:t>
      </w:r>
      <w:r w:rsidR="00C50B04" w:rsidRPr="007454F1">
        <w:t>42</w:t>
      </w:r>
      <w:r w:rsidR="00E927E6" w:rsidRPr="007454F1">
        <w:t xml:space="preserve"> год) </w:t>
      </w:r>
      <w:r w:rsidR="009D60DB" w:rsidRPr="007454F1">
        <w:t>не увели</w:t>
      </w:r>
      <w:r w:rsidR="007606BF" w:rsidRPr="007454F1">
        <w:softHyphen/>
      </w:r>
      <w:r w:rsidR="001A3671" w:rsidRPr="007454F1">
        <w:t>чивается.</w:t>
      </w:r>
      <w:r w:rsidR="00D86049" w:rsidRPr="007454F1">
        <w:t xml:space="preserve"> </w:t>
      </w:r>
    </w:p>
    <w:p w14:paraId="53379F63" w14:textId="0B8F8DD4" w:rsidR="00F71C99" w:rsidRPr="007454F1" w:rsidRDefault="00D839D2" w:rsidP="007454F1">
      <w:pPr>
        <w:pStyle w:val="S"/>
      </w:pPr>
      <w:r w:rsidRPr="007454F1">
        <w:t>Существующие источники централизованного теплоснабжения</w:t>
      </w:r>
      <w:r w:rsidR="007454F1" w:rsidRPr="007454F1">
        <w:t xml:space="preserve">, находящиеся в ведении </w:t>
      </w:r>
      <w:r w:rsidR="007454F1" w:rsidRPr="007454F1">
        <w:rPr>
          <w:rFonts w:eastAsia="Arial Unicode MS"/>
          <w:lang w:bidi="hi-IN"/>
        </w:rPr>
        <w:t>МКУП «Поназыревское ЖКХ», в период после 2035 года</w:t>
      </w:r>
      <w:r w:rsidRPr="007454F1">
        <w:t xml:space="preserve"> </w:t>
      </w:r>
      <w:r w:rsidR="007454F1" w:rsidRPr="007454F1">
        <w:t>выводятся из эксплуатации.</w:t>
      </w:r>
    </w:p>
    <w:p w14:paraId="17EA889C" w14:textId="6136FBD4" w:rsidR="009D60DB" w:rsidRPr="007454F1" w:rsidRDefault="009D60DB" w:rsidP="007454F1">
      <w:pPr>
        <w:pStyle w:val="S"/>
      </w:pPr>
      <w:r w:rsidRPr="007454F1">
        <w:t>Теплоснабжение</w:t>
      </w:r>
      <w:r w:rsidR="00D839D2" w:rsidRPr="007454F1">
        <w:t xml:space="preserve"> существующего и</w:t>
      </w:r>
      <w:r w:rsidRPr="007454F1">
        <w:t xml:space="preserve"> строящегося жилого фонда будет осуществляться от индивидуаль</w:t>
      </w:r>
      <w:r w:rsidR="00C5230A" w:rsidRPr="007454F1">
        <w:softHyphen/>
      </w:r>
      <w:r w:rsidRPr="007454F1">
        <w:t>ных автономных источников теплоснабжения.</w:t>
      </w:r>
    </w:p>
    <w:p w14:paraId="1B8794E0" w14:textId="5BC96063" w:rsidR="006634DC" w:rsidRPr="007454F1" w:rsidRDefault="006634DC" w:rsidP="007454F1">
      <w:pPr>
        <w:pStyle w:val="S"/>
        <w:rPr>
          <w:color w:val="EE0000"/>
        </w:rPr>
      </w:pPr>
      <w:r w:rsidRPr="007454F1">
        <w:t>Объем тепловой энергии, произведенной индивидуальными источниками теплоснаб</w:t>
      </w:r>
      <w:r w:rsidR="007606BF" w:rsidRPr="007454F1">
        <w:softHyphen/>
      </w:r>
      <w:r w:rsidRPr="007454F1">
        <w:t xml:space="preserve">жения для теплоснабжения индивидуального жилого фонда </w:t>
      </w:r>
      <w:r w:rsidR="00D839D2" w:rsidRPr="007454F1">
        <w:t xml:space="preserve">и бюджетных учреждений (частично) </w:t>
      </w:r>
      <w:r w:rsidRPr="007454F1">
        <w:t>приведен в таблице 1.1.3.</w:t>
      </w:r>
    </w:p>
    <w:p w14:paraId="3B6724CD" w14:textId="77777777" w:rsidR="00CB2404" w:rsidRPr="00753BC5" w:rsidRDefault="00CB2404" w:rsidP="006634DC">
      <w:pPr>
        <w:ind w:firstLine="0"/>
        <w:rPr>
          <w:highlight w:val="yellow"/>
        </w:rPr>
      </w:pPr>
    </w:p>
    <w:p w14:paraId="7EFB94A0" w14:textId="77777777" w:rsidR="00D648FD" w:rsidRPr="00C50B04" w:rsidRDefault="00D648FD" w:rsidP="000C0AA3">
      <w:pPr>
        <w:pStyle w:val="21"/>
        <w:spacing w:before="0" w:after="0"/>
        <w:ind w:firstLine="0"/>
        <w:rPr>
          <w:rFonts w:ascii="Times New Roman" w:hAnsi="Times New Roman" w:cs="Times New Roman"/>
          <w:i w:val="0"/>
          <w:sz w:val="24"/>
          <w:szCs w:val="24"/>
        </w:rPr>
      </w:pPr>
      <w:bookmarkStart w:id="13" w:name="_Toc202594012"/>
      <w:r w:rsidRPr="00C50B04">
        <w:rPr>
          <w:rFonts w:ascii="Times New Roman" w:hAnsi="Times New Roman" w:cs="Times New Roman"/>
          <w:i w:val="0"/>
          <w:sz w:val="24"/>
          <w:szCs w:val="24"/>
          <w:shd w:val="clear" w:color="auto" w:fill="FFFFFF"/>
        </w:rPr>
        <w:t>1.1.3. Существующие и перспективные величины средневзвешенной плотности теп</w:t>
      </w:r>
      <w:r w:rsidRPr="00C50B04">
        <w:rPr>
          <w:rFonts w:ascii="Times New Roman" w:hAnsi="Times New Roman" w:cs="Times New Roman"/>
          <w:i w:val="0"/>
          <w:sz w:val="24"/>
          <w:szCs w:val="24"/>
          <w:shd w:val="clear" w:color="auto" w:fill="FFFFFF"/>
        </w:rPr>
        <w:softHyphen/>
        <w:t>ло</w:t>
      </w:r>
      <w:r w:rsidR="00C46B51" w:rsidRPr="00C50B04">
        <w:rPr>
          <w:rFonts w:ascii="Times New Roman" w:hAnsi="Times New Roman" w:cs="Times New Roman"/>
          <w:i w:val="0"/>
          <w:sz w:val="24"/>
          <w:szCs w:val="24"/>
          <w:shd w:val="clear" w:color="auto" w:fill="FFFFFF"/>
        </w:rPr>
        <w:softHyphen/>
      </w:r>
      <w:r w:rsidRPr="00C50B04">
        <w:rPr>
          <w:rFonts w:ascii="Times New Roman" w:hAnsi="Times New Roman" w:cs="Times New Roman"/>
          <w:i w:val="0"/>
          <w:sz w:val="24"/>
          <w:szCs w:val="24"/>
          <w:shd w:val="clear" w:color="auto" w:fill="FFFFFF"/>
        </w:rPr>
        <w:t>вой нагрузки в каждом расчетном элементе территориального деления, зоне дей</w:t>
      </w:r>
      <w:r w:rsidRPr="00C50B04">
        <w:rPr>
          <w:rFonts w:ascii="Times New Roman" w:hAnsi="Times New Roman" w:cs="Times New Roman"/>
          <w:i w:val="0"/>
          <w:sz w:val="24"/>
          <w:szCs w:val="24"/>
          <w:shd w:val="clear" w:color="auto" w:fill="FFFFFF"/>
        </w:rPr>
        <w:softHyphen/>
        <w:t>ствия каждого источника тепловой энергии, каждой системе теплоснабжения и по поселению</w:t>
      </w:r>
      <w:bookmarkEnd w:id="13"/>
    </w:p>
    <w:p w14:paraId="1481BB42" w14:textId="77777777" w:rsidR="00D648FD" w:rsidRPr="00C50B04" w:rsidRDefault="00D648FD" w:rsidP="00CE72FA">
      <w:pPr>
        <w:pStyle w:val="S"/>
        <w:rPr>
          <w:rFonts w:eastAsiaTheme="minorHAnsi"/>
          <w:kern w:val="32"/>
        </w:rPr>
      </w:pPr>
    </w:p>
    <w:p w14:paraId="4FF993A4" w14:textId="77777777" w:rsidR="00D648FD" w:rsidRPr="00C50B04" w:rsidRDefault="00D648FD" w:rsidP="00CE72FA">
      <w:pPr>
        <w:pStyle w:val="S"/>
      </w:pPr>
      <w:r w:rsidRPr="00C50B04">
        <w:rPr>
          <w:i/>
          <w:shd w:val="clear" w:color="auto" w:fill="FFFFFF"/>
        </w:rPr>
        <w:t>"Средневзвешенная плотность тепловой нагрузки"</w:t>
      </w:r>
      <w:r w:rsidRPr="00C50B04">
        <w:rPr>
          <w:shd w:val="clear" w:color="auto" w:fill="FFFFFF"/>
        </w:rPr>
        <w:t xml:space="preserve"> - отношение тепловой нагрузки потребителей тепловой энергии к площади территории, на которой располагаются объ</w:t>
      </w:r>
      <w:r w:rsidRPr="00C50B04">
        <w:rPr>
          <w:shd w:val="clear" w:color="auto" w:fill="FFFFFF"/>
        </w:rPr>
        <w:softHyphen/>
        <w:t>екты потребления тепловой энергии указанных потребителей, определяемое для каждого расчет</w:t>
      </w:r>
      <w:r w:rsidR="00C46B51" w:rsidRPr="00C50B04">
        <w:rPr>
          <w:shd w:val="clear" w:color="auto" w:fill="FFFFFF"/>
        </w:rPr>
        <w:softHyphen/>
      </w:r>
      <w:r w:rsidRPr="00C50B04">
        <w:rPr>
          <w:shd w:val="clear" w:color="auto" w:fill="FFFFFF"/>
        </w:rPr>
        <w:t>ного элемента территориального деления, зоны действия каждого источника тепло</w:t>
      </w:r>
      <w:r w:rsidRPr="00C50B04">
        <w:rPr>
          <w:shd w:val="clear" w:color="auto" w:fill="FFFFFF"/>
        </w:rPr>
        <w:softHyphen/>
        <w:t>вой энер</w:t>
      </w:r>
      <w:r w:rsidR="00C46B51" w:rsidRPr="00C50B04">
        <w:rPr>
          <w:shd w:val="clear" w:color="auto" w:fill="FFFFFF"/>
        </w:rPr>
        <w:softHyphen/>
      </w:r>
      <w:r w:rsidRPr="00C50B04">
        <w:rPr>
          <w:shd w:val="clear" w:color="auto" w:fill="FFFFFF"/>
        </w:rPr>
        <w:t>гии, каждой системы теплоснабжения и в целом по поселению, городскому ок</w:t>
      </w:r>
      <w:r w:rsidRPr="00C50B04">
        <w:rPr>
          <w:shd w:val="clear" w:color="auto" w:fill="FFFFFF"/>
        </w:rPr>
        <w:softHyphen/>
        <w:t>ругу, городу федерального значения в соответствии с методическими указаниями по раз</w:t>
      </w:r>
      <w:r w:rsidRPr="00C50B04">
        <w:rPr>
          <w:shd w:val="clear" w:color="auto" w:fill="FFFFFF"/>
        </w:rPr>
        <w:softHyphen/>
        <w:t>работке схем теп</w:t>
      </w:r>
      <w:r w:rsidR="00C46B51" w:rsidRPr="00C50B04">
        <w:rPr>
          <w:shd w:val="clear" w:color="auto" w:fill="FFFFFF"/>
        </w:rPr>
        <w:softHyphen/>
      </w:r>
      <w:r w:rsidRPr="00C50B04">
        <w:rPr>
          <w:shd w:val="clear" w:color="auto" w:fill="FFFFFF"/>
        </w:rPr>
        <w:t>лоснабжения.</w:t>
      </w:r>
    </w:p>
    <w:p w14:paraId="3DF78EB6" w14:textId="5783A17C" w:rsidR="00CB2404" w:rsidRPr="00C50B04" w:rsidRDefault="00D648FD" w:rsidP="00D839D2">
      <w:pPr>
        <w:pStyle w:val="ab"/>
      </w:pPr>
      <w:r w:rsidRPr="00C50B04">
        <w:rPr>
          <w:shd w:val="clear" w:color="auto" w:fill="FFFFFF"/>
        </w:rPr>
        <w:t>Средневзвешенная плотность тепловой нагрузки</w:t>
      </w:r>
      <w:r w:rsidRPr="00C50B04">
        <w:t xml:space="preserve"> на момент проведения обследова</w:t>
      </w:r>
      <w:r w:rsidRPr="00C50B04">
        <w:softHyphen/>
        <w:t>ния и на расчетный период реализации Схемы теплоснабжения существующих потреби</w:t>
      </w:r>
      <w:r w:rsidRPr="00C50B04">
        <w:softHyphen/>
        <w:t xml:space="preserve">телей </w:t>
      </w:r>
      <w:r w:rsidR="00753BC5" w:rsidRPr="00C50B04">
        <w:t xml:space="preserve">Поназыревского муниципального округа </w:t>
      </w:r>
      <w:r w:rsidRPr="00C50B04">
        <w:t>приведены в таблице 1.1.</w:t>
      </w:r>
      <w:r w:rsidR="006634DC" w:rsidRPr="00C50B04">
        <w:t>4</w:t>
      </w:r>
      <w:r w:rsidRPr="00C50B04">
        <w:t>.</w:t>
      </w:r>
      <w:r w:rsidR="00D86049" w:rsidRPr="00C50B04">
        <w:t xml:space="preserve"> </w:t>
      </w:r>
    </w:p>
    <w:p w14:paraId="5D2A9F8D" w14:textId="77777777" w:rsidR="007168B6" w:rsidRPr="00753BC5" w:rsidRDefault="007168B6" w:rsidP="00CE72FA">
      <w:pPr>
        <w:pStyle w:val="ab"/>
        <w:rPr>
          <w:highlight w:val="yellow"/>
        </w:rPr>
      </w:pPr>
    </w:p>
    <w:p w14:paraId="4737D058" w14:textId="77777777" w:rsidR="007168B6" w:rsidRPr="00753BC5" w:rsidRDefault="007168B6" w:rsidP="00CE72FA">
      <w:pPr>
        <w:pStyle w:val="ab"/>
        <w:rPr>
          <w:highlight w:val="yellow"/>
        </w:rPr>
      </w:pPr>
    </w:p>
    <w:p w14:paraId="43409DEE" w14:textId="77777777" w:rsidR="007168B6" w:rsidRPr="00753BC5" w:rsidRDefault="007168B6" w:rsidP="00CE72FA">
      <w:pPr>
        <w:pStyle w:val="ab"/>
        <w:rPr>
          <w:highlight w:val="yellow"/>
        </w:rPr>
      </w:pPr>
    </w:p>
    <w:p w14:paraId="20F784C3" w14:textId="77777777" w:rsidR="007168B6" w:rsidRPr="00753BC5" w:rsidRDefault="007168B6" w:rsidP="00CE72FA">
      <w:pPr>
        <w:pStyle w:val="ab"/>
        <w:rPr>
          <w:highlight w:val="yellow"/>
        </w:rPr>
      </w:pPr>
    </w:p>
    <w:p w14:paraId="52ACE363" w14:textId="77777777" w:rsidR="007168B6" w:rsidRPr="00753BC5" w:rsidRDefault="007168B6" w:rsidP="00CE72FA">
      <w:pPr>
        <w:pStyle w:val="ab"/>
        <w:rPr>
          <w:highlight w:val="yellow"/>
        </w:rPr>
      </w:pPr>
    </w:p>
    <w:p w14:paraId="4D9C2FCB" w14:textId="77777777" w:rsidR="007168B6" w:rsidRPr="00753BC5" w:rsidRDefault="007168B6" w:rsidP="00CE72FA">
      <w:pPr>
        <w:pStyle w:val="ab"/>
        <w:rPr>
          <w:highlight w:val="yellow"/>
        </w:rPr>
      </w:pPr>
    </w:p>
    <w:p w14:paraId="7BE26EFC" w14:textId="77777777" w:rsidR="007168B6" w:rsidRPr="00753BC5" w:rsidRDefault="007168B6" w:rsidP="00CE72FA">
      <w:pPr>
        <w:pStyle w:val="ab"/>
        <w:rPr>
          <w:highlight w:val="yellow"/>
        </w:rPr>
      </w:pPr>
    </w:p>
    <w:p w14:paraId="38C8BD7F" w14:textId="77777777" w:rsidR="007168B6" w:rsidRPr="00753BC5" w:rsidRDefault="007168B6" w:rsidP="00CE72FA">
      <w:pPr>
        <w:pStyle w:val="ab"/>
        <w:rPr>
          <w:highlight w:val="yellow"/>
        </w:rPr>
      </w:pPr>
    </w:p>
    <w:p w14:paraId="081A8609" w14:textId="77777777" w:rsidR="007168B6" w:rsidRPr="00753BC5" w:rsidRDefault="007168B6" w:rsidP="00CE72FA">
      <w:pPr>
        <w:pStyle w:val="ab"/>
        <w:rPr>
          <w:highlight w:val="yellow"/>
        </w:rPr>
      </w:pPr>
    </w:p>
    <w:p w14:paraId="7C94B306" w14:textId="77777777" w:rsidR="00D648FD" w:rsidRPr="00753BC5" w:rsidRDefault="00D648FD" w:rsidP="00CE72FA">
      <w:pPr>
        <w:pStyle w:val="ab"/>
        <w:rPr>
          <w:highlight w:val="yellow"/>
        </w:rPr>
        <w:sectPr w:rsidR="00D648FD" w:rsidRPr="00753BC5" w:rsidSect="00CB2404">
          <w:pgSz w:w="11906" w:h="16838"/>
          <w:pgMar w:top="1134" w:right="567" w:bottom="1134" w:left="1701" w:header="709" w:footer="567" w:gutter="0"/>
          <w:cols w:space="720"/>
          <w:docGrid w:linePitch="326"/>
        </w:sectPr>
      </w:pPr>
    </w:p>
    <w:tbl>
      <w:tblPr>
        <w:tblW w:w="5141" w:type="pct"/>
        <w:tblLook w:val="04A0" w:firstRow="1" w:lastRow="0" w:firstColumn="1" w:lastColumn="0" w:noHBand="0" w:noVBand="1"/>
      </w:tblPr>
      <w:tblGrid>
        <w:gridCol w:w="2822"/>
        <w:gridCol w:w="1477"/>
        <w:gridCol w:w="1408"/>
        <w:gridCol w:w="905"/>
        <w:gridCol w:w="851"/>
        <w:gridCol w:w="827"/>
        <w:gridCol w:w="827"/>
        <w:gridCol w:w="863"/>
        <w:gridCol w:w="1172"/>
        <w:gridCol w:w="1130"/>
        <w:gridCol w:w="1423"/>
        <w:gridCol w:w="1276"/>
      </w:tblGrid>
      <w:tr w:rsidR="00D839D2" w:rsidRPr="00D839D2" w14:paraId="72148C40" w14:textId="77777777" w:rsidTr="00D839D2">
        <w:trPr>
          <w:trHeight w:val="705"/>
        </w:trPr>
        <w:tc>
          <w:tcPr>
            <w:tcW w:w="5000" w:type="pct"/>
            <w:gridSpan w:val="12"/>
            <w:tcBorders>
              <w:top w:val="nil"/>
              <w:left w:val="nil"/>
              <w:bottom w:val="nil"/>
              <w:right w:val="nil"/>
            </w:tcBorders>
            <w:shd w:val="clear" w:color="auto" w:fill="auto"/>
            <w:vAlign w:val="center"/>
            <w:hideMark/>
          </w:tcPr>
          <w:p w14:paraId="2C31158D" w14:textId="77777777" w:rsidR="00D839D2" w:rsidRPr="00D839D2" w:rsidRDefault="00D839D2" w:rsidP="00D839D2">
            <w:pPr>
              <w:ind w:firstLine="0"/>
              <w:jc w:val="center"/>
              <w:rPr>
                <w:b/>
                <w:i/>
                <w:iCs/>
                <w:color w:val="000000"/>
              </w:rPr>
            </w:pPr>
            <w:r w:rsidRPr="00D839D2">
              <w:rPr>
                <w:b/>
                <w:i/>
                <w:iCs/>
                <w:color w:val="000000"/>
              </w:rPr>
              <w:lastRenderedPageBreak/>
              <w:t>Объемы потребления тепловой энергии (мощности), теплоносителя и приросты потребления тепловой энергии (мощности), теплоносителя централизованного теплоснабжения в каждом расчетном элементе территориального деления на каждом этапе</w:t>
            </w:r>
          </w:p>
        </w:tc>
      </w:tr>
      <w:tr w:rsidR="00D839D2" w:rsidRPr="00D839D2" w14:paraId="4CC5F20A" w14:textId="77777777" w:rsidTr="00D839D2">
        <w:trPr>
          <w:trHeight w:val="315"/>
        </w:trPr>
        <w:tc>
          <w:tcPr>
            <w:tcW w:w="942" w:type="pct"/>
            <w:tcBorders>
              <w:top w:val="nil"/>
              <w:left w:val="nil"/>
              <w:bottom w:val="nil"/>
              <w:right w:val="nil"/>
            </w:tcBorders>
            <w:shd w:val="clear" w:color="000000" w:fill="FFFFFF"/>
            <w:vAlign w:val="center"/>
            <w:hideMark/>
          </w:tcPr>
          <w:p w14:paraId="19555EC6"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93" w:type="pct"/>
            <w:tcBorders>
              <w:top w:val="nil"/>
              <w:left w:val="nil"/>
              <w:bottom w:val="nil"/>
              <w:right w:val="nil"/>
            </w:tcBorders>
            <w:shd w:val="clear" w:color="000000" w:fill="FFFFFF"/>
            <w:vAlign w:val="center"/>
            <w:hideMark/>
          </w:tcPr>
          <w:p w14:paraId="7B219E94"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70" w:type="pct"/>
            <w:tcBorders>
              <w:top w:val="nil"/>
              <w:left w:val="nil"/>
              <w:bottom w:val="nil"/>
              <w:right w:val="nil"/>
            </w:tcBorders>
            <w:shd w:val="clear" w:color="000000" w:fill="FFFFFF"/>
            <w:vAlign w:val="center"/>
            <w:hideMark/>
          </w:tcPr>
          <w:p w14:paraId="53CD8D00"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302" w:type="pct"/>
            <w:tcBorders>
              <w:top w:val="nil"/>
              <w:left w:val="nil"/>
              <w:bottom w:val="nil"/>
              <w:right w:val="nil"/>
            </w:tcBorders>
            <w:shd w:val="clear" w:color="000000" w:fill="FFFFFF"/>
            <w:vAlign w:val="center"/>
            <w:hideMark/>
          </w:tcPr>
          <w:p w14:paraId="0FA70EF2"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284" w:type="pct"/>
            <w:tcBorders>
              <w:top w:val="nil"/>
              <w:left w:val="nil"/>
              <w:bottom w:val="nil"/>
              <w:right w:val="nil"/>
            </w:tcBorders>
            <w:shd w:val="clear" w:color="000000" w:fill="FFFFFF"/>
            <w:vAlign w:val="center"/>
            <w:hideMark/>
          </w:tcPr>
          <w:p w14:paraId="16F51A81"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276" w:type="pct"/>
            <w:tcBorders>
              <w:top w:val="nil"/>
              <w:left w:val="nil"/>
              <w:bottom w:val="nil"/>
              <w:right w:val="nil"/>
            </w:tcBorders>
            <w:shd w:val="clear" w:color="000000" w:fill="FFFFFF"/>
            <w:vAlign w:val="center"/>
            <w:hideMark/>
          </w:tcPr>
          <w:p w14:paraId="5406905E"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276" w:type="pct"/>
            <w:tcBorders>
              <w:top w:val="nil"/>
              <w:left w:val="nil"/>
              <w:bottom w:val="nil"/>
              <w:right w:val="nil"/>
            </w:tcBorders>
            <w:shd w:val="clear" w:color="000000" w:fill="FFFFFF"/>
            <w:noWrap/>
            <w:vAlign w:val="bottom"/>
            <w:hideMark/>
          </w:tcPr>
          <w:p w14:paraId="1ADD4742"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288" w:type="pct"/>
            <w:tcBorders>
              <w:top w:val="nil"/>
              <w:left w:val="nil"/>
              <w:bottom w:val="nil"/>
              <w:right w:val="nil"/>
            </w:tcBorders>
            <w:shd w:val="clear" w:color="000000" w:fill="FFFFFF"/>
            <w:noWrap/>
            <w:vAlign w:val="bottom"/>
            <w:hideMark/>
          </w:tcPr>
          <w:p w14:paraId="3603720A"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391" w:type="pct"/>
            <w:tcBorders>
              <w:top w:val="nil"/>
              <w:left w:val="nil"/>
              <w:bottom w:val="single" w:sz="4" w:space="0" w:color="auto"/>
              <w:right w:val="nil"/>
            </w:tcBorders>
            <w:shd w:val="clear" w:color="000000" w:fill="FFFFFF"/>
            <w:vAlign w:val="center"/>
            <w:hideMark/>
          </w:tcPr>
          <w:p w14:paraId="3D3AB2EA" w14:textId="77777777" w:rsidR="00D839D2" w:rsidRPr="00D839D2" w:rsidRDefault="00D839D2" w:rsidP="00D839D2">
            <w:pPr>
              <w:ind w:firstLine="0"/>
              <w:jc w:val="left"/>
              <w:rPr>
                <w:bCs w:val="0"/>
                <w:color w:val="000000"/>
              </w:rPr>
            </w:pPr>
            <w:r w:rsidRPr="00D839D2">
              <w:rPr>
                <w:bCs w:val="0"/>
                <w:color w:val="000000"/>
              </w:rPr>
              <w:t> </w:t>
            </w:r>
          </w:p>
        </w:tc>
        <w:tc>
          <w:tcPr>
            <w:tcW w:w="1278" w:type="pct"/>
            <w:gridSpan w:val="3"/>
            <w:tcBorders>
              <w:top w:val="nil"/>
              <w:left w:val="nil"/>
              <w:bottom w:val="single" w:sz="4" w:space="0" w:color="auto"/>
              <w:right w:val="nil"/>
            </w:tcBorders>
            <w:shd w:val="clear" w:color="000000" w:fill="FFFFFF"/>
            <w:vAlign w:val="center"/>
            <w:hideMark/>
          </w:tcPr>
          <w:p w14:paraId="0FEE8737" w14:textId="77777777" w:rsidR="00D839D2" w:rsidRPr="00D839D2" w:rsidRDefault="00D839D2" w:rsidP="00D839D2">
            <w:pPr>
              <w:ind w:firstLine="0"/>
              <w:jc w:val="right"/>
              <w:rPr>
                <w:bCs w:val="0"/>
                <w:color w:val="000000"/>
              </w:rPr>
            </w:pPr>
            <w:r w:rsidRPr="00D839D2">
              <w:rPr>
                <w:bCs w:val="0"/>
                <w:color w:val="000000"/>
              </w:rPr>
              <w:t>Таблица 1.1.2.</w:t>
            </w:r>
          </w:p>
        </w:tc>
      </w:tr>
      <w:tr w:rsidR="00D839D2" w:rsidRPr="00D839D2" w14:paraId="751319B0" w14:textId="77777777" w:rsidTr="00D839D2">
        <w:trPr>
          <w:trHeight w:val="375"/>
        </w:trPr>
        <w:tc>
          <w:tcPr>
            <w:tcW w:w="94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0E35826" w14:textId="77777777" w:rsidR="00D839D2" w:rsidRPr="00D839D2" w:rsidRDefault="00D839D2" w:rsidP="00D839D2">
            <w:pPr>
              <w:ind w:firstLine="0"/>
              <w:jc w:val="left"/>
              <w:rPr>
                <w:bCs w:val="0"/>
                <w:sz w:val="20"/>
                <w:szCs w:val="20"/>
              </w:rPr>
            </w:pPr>
            <w:r w:rsidRPr="00D839D2">
              <w:rPr>
                <w:bCs w:val="0"/>
                <w:sz w:val="20"/>
                <w:szCs w:val="20"/>
              </w:rPr>
              <w:t xml:space="preserve">Элемент территориального деления </w:t>
            </w:r>
          </w:p>
        </w:tc>
        <w:tc>
          <w:tcPr>
            <w:tcW w:w="49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B9A6F0" w14:textId="77777777"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тепловой энергии (мощности) на 2024 год, Гкал/ч</w:t>
            </w:r>
          </w:p>
        </w:tc>
        <w:tc>
          <w:tcPr>
            <w:tcW w:w="47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94605B3" w14:textId="6C89AAAE"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теплоносителя на 2024 год, м.</w:t>
            </w:r>
            <w:r>
              <w:rPr>
                <w:bCs w:val="0"/>
                <w:color w:val="000000"/>
                <w:sz w:val="20"/>
                <w:szCs w:val="20"/>
              </w:rPr>
              <w:t xml:space="preserve"> </w:t>
            </w:r>
            <w:r w:rsidRPr="00D839D2">
              <w:rPr>
                <w:bCs w:val="0"/>
                <w:color w:val="000000"/>
                <w:sz w:val="20"/>
                <w:szCs w:val="20"/>
              </w:rPr>
              <w:t>куб/ч</w:t>
            </w:r>
          </w:p>
        </w:tc>
        <w:tc>
          <w:tcPr>
            <w:tcW w:w="2194" w:type="pct"/>
            <w:gridSpan w:val="7"/>
            <w:tcBorders>
              <w:top w:val="single" w:sz="4" w:space="0" w:color="auto"/>
              <w:left w:val="nil"/>
              <w:bottom w:val="single" w:sz="4" w:space="0" w:color="auto"/>
              <w:right w:val="single" w:sz="4" w:space="0" w:color="000000"/>
            </w:tcBorders>
            <w:shd w:val="clear" w:color="000000" w:fill="FFFFFF"/>
            <w:vAlign w:val="center"/>
            <w:hideMark/>
          </w:tcPr>
          <w:p w14:paraId="1E558CEE" w14:textId="39B08BE4" w:rsidR="00D839D2" w:rsidRPr="007454F1" w:rsidRDefault="00D839D2" w:rsidP="00D839D2">
            <w:pPr>
              <w:ind w:firstLine="0"/>
              <w:jc w:val="center"/>
              <w:rPr>
                <w:bCs w:val="0"/>
                <w:color w:val="000000"/>
                <w:sz w:val="20"/>
                <w:szCs w:val="20"/>
              </w:rPr>
            </w:pPr>
            <w:r w:rsidRPr="00D839D2">
              <w:rPr>
                <w:bCs w:val="0"/>
                <w:color w:val="000000"/>
                <w:sz w:val="20"/>
                <w:szCs w:val="20"/>
              </w:rPr>
              <w:t>Прирост/убыль потребления тепловой энергии (мощности), Гкал/ч (+/</w:t>
            </w:r>
            <w:proofErr w:type="gramStart"/>
            <w:r w:rsidRPr="00D839D2">
              <w:rPr>
                <w:bCs w:val="0"/>
                <w:color w:val="000000"/>
                <w:sz w:val="20"/>
                <w:szCs w:val="20"/>
              </w:rPr>
              <w:t>-)</w:t>
            </w:r>
            <w:r w:rsidR="007454F1" w:rsidRPr="007454F1">
              <w:rPr>
                <w:bCs w:val="0"/>
                <w:color w:val="000000"/>
                <w:sz w:val="20"/>
                <w:szCs w:val="20"/>
              </w:rPr>
              <w:t>*</w:t>
            </w:r>
            <w:proofErr w:type="gramEnd"/>
          </w:p>
        </w:tc>
        <w:tc>
          <w:tcPr>
            <w:tcW w:w="475" w:type="pct"/>
            <w:vMerge w:val="restart"/>
            <w:tcBorders>
              <w:top w:val="nil"/>
              <w:left w:val="single" w:sz="4" w:space="0" w:color="auto"/>
              <w:bottom w:val="single" w:sz="4" w:space="0" w:color="000000"/>
              <w:right w:val="single" w:sz="4" w:space="0" w:color="auto"/>
            </w:tcBorders>
            <w:shd w:val="clear" w:color="auto" w:fill="auto"/>
            <w:vAlign w:val="center"/>
            <w:hideMark/>
          </w:tcPr>
          <w:p w14:paraId="530C4553" w14:textId="77777777"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тепловой энергии (мощности) на 2043 год, Гкал/ч</w:t>
            </w:r>
          </w:p>
        </w:tc>
        <w:tc>
          <w:tcPr>
            <w:tcW w:w="426" w:type="pct"/>
            <w:vMerge w:val="restart"/>
            <w:tcBorders>
              <w:top w:val="nil"/>
              <w:left w:val="single" w:sz="4" w:space="0" w:color="auto"/>
              <w:bottom w:val="single" w:sz="4" w:space="0" w:color="000000"/>
              <w:right w:val="single" w:sz="4" w:space="0" w:color="auto"/>
            </w:tcBorders>
            <w:shd w:val="clear" w:color="auto" w:fill="auto"/>
            <w:vAlign w:val="center"/>
            <w:hideMark/>
          </w:tcPr>
          <w:p w14:paraId="18CC6A34" w14:textId="06EDD178"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теплоносителя на 2043 год, м.</w:t>
            </w:r>
            <w:r>
              <w:rPr>
                <w:bCs w:val="0"/>
                <w:color w:val="000000"/>
                <w:sz w:val="20"/>
                <w:szCs w:val="20"/>
              </w:rPr>
              <w:t xml:space="preserve"> </w:t>
            </w:r>
            <w:r w:rsidRPr="00D839D2">
              <w:rPr>
                <w:bCs w:val="0"/>
                <w:color w:val="000000"/>
                <w:sz w:val="20"/>
                <w:szCs w:val="20"/>
              </w:rPr>
              <w:t>куб/ч</w:t>
            </w:r>
          </w:p>
        </w:tc>
      </w:tr>
      <w:tr w:rsidR="00D839D2" w:rsidRPr="00D839D2" w14:paraId="36BBCC20" w14:textId="77777777" w:rsidTr="00D839D2">
        <w:trPr>
          <w:trHeight w:val="1392"/>
        </w:trPr>
        <w:tc>
          <w:tcPr>
            <w:tcW w:w="942" w:type="pct"/>
            <w:vMerge/>
            <w:tcBorders>
              <w:top w:val="single" w:sz="4" w:space="0" w:color="auto"/>
              <w:left w:val="single" w:sz="4" w:space="0" w:color="auto"/>
              <w:bottom w:val="single" w:sz="4" w:space="0" w:color="auto"/>
              <w:right w:val="single" w:sz="4" w:space="0" w:color="auto"/>
            </w:tcBorders>
            <w:vAlign w:val="center"/>
            <w:hideMark/>
          </w:tcPr>
          <w:p w14:paraId="78CD7C1B" w14:textId="77777777" w:rsidR="00D839D2" w:rsidRPr="00D839D2" w:rsidRDefault="00D839D2" w:rsidP="00D839D2">
            <w:pPr>
              <w:ind w:firstLine="0"/>
              <w:jc w:val="left"/>
              <w:rPr>
                <w:bCs w:val="0"/>
                <w:sz w:val="20"/>
                <w:szCs w:val="20"/>
              </w:rPr>
            </w:pPr>
          </w:p>
        </w:tc>
        <w:tc>
          <w:tcPr>
            <w:tcW w:w="493" w:type="pct"/>
            <w:vMerge/>
            <w:tcBorders>
              <w:top w:val="single" w:sz="4" w:space="0" w:color="auto"/>
              <w:left w:val="single" w:sz="4" w:space="0" w:color="auto"/>
              <w:bottom w:val="single" w:sz="4" w:space="0" w:color="auto"/>
              <w:right w:val="single" w:sz="4" w:space="0" w:color="auto"/>
            </w:tcBorders>
            <w:vAlign w:val="center"/>
            <w:hideMark/>
          </w:tcPr>
          <w:p w14:paraId="7E1F0BB8" w14:textId="77777777" w:rsidR="00D839D2" w:rsidRPr="00D839D2" w:rsidRDefault="00D839D2" w:rsidP="00D839D2">
            <w:pPr>
              <w:ind w:firstLine="0"/>
              <w:jc w:val="left"/>
              <w:rPr>
                <w:bCs w:val="0"/>
                <w:color w:val="000000"/>
                <w:sz w:val="20"/>
                <w:szCs w:val="20"/>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14:paraId="0811920D" w14:textId="77777777" w:rsidR="00D839D2" w:rsidRPr="00D839D2" w:rsidRDefault="00D839D2" w:rsidP="00D839D2">
            <w:pPr>
              <w:ind w:firstLine="0"/>
              <w:jc w:val="left"/>
              <w:rPr>
                <w:bCs w:val="0"/>
                <w:color w:val="000000"/>
                <w:sz w:val="20"/>
                <w:szCs w:val="20"/>
              </w:rPr>
            </w:pPr>
          </w:p>
        </w:tc>
        <w:tc>
          <w:tcPr>
            <w:tcW w:w="302" w:type="pct"/>
            <w:tcBorders>
              <w:top w:val="nil"/>
              <w:left w:val="nil"/>
              <w:bottom w:val="single" w:sz="4" w:space="0" w:color="auto"/>
              <w:right w:val="single" w:sz="4" w:space="0" w:color="auto"/>
            </w:tcBorders>
            <w:shd w:val="clear" w:color="000000" w:fill="FFFFFF"/>
            <w:vAlign w:val="center"/>
            <w:hideMark/>
          </w:tcPr>
          <w:p w14:paraId="251CA81C"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2025 год</w:t>
            </w:r>
          </w:p>
        </w:tc>
        <w:tc>
          <w:tcPr>
            <w:tcW w:w="284" w:type="pct"/>
            <w:tcBorders>
              <w:top w:val="nil"/>
              <w:left w:val="nil"/>
              <w:bottom w:val="single" w:sz="4" w:space="0" w:color="auto"/>
              <w:right w:val="single" w:sz="4" w:space="0" w:color="auto"/>
            </w:tcBorders>
            <w:shd w:val="clear" w:color="000000" w:fill="FFFFFF"/>
            <w:vAlign w:val="center"/>
            <w:hideMark/>
          </w:tcPr>
          <w:p w14:paraId="5769F42A"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2026 год</w:t>
            </w:r>
          </w:p>
        </w:tc>
        <w:tc>
          <w:tcPr>
            <w:tcW w:w="276" w:type="pct"/>
            <w:tcBorders>
              <w:top w:val="nil"/>
              <w:left w:val="nil"/>
              <w:bottom w:val="single" w:sz="4" w:space="0" w:color="auto"/>
              <w:right w:val="single" w:sz="4" w:space="0" w:color="auto"/>
            </w:tcBorders>
            <w:shd w:val="clear" w:color="000000" w:fill="FFFFFF"/>
            <w:vAlign w:val="center"/>
            <w:hideMark/>
          </w:tcPr>
          <w:p w14:paraId="16C8DFBA"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2027 год</w:t>
            </w:r>
          </w:p>
        </w:tc>
        <w:tc>
          <w:tcPr>
            <w:tcW w:w="276" w:type="pct"/>
            <w:tcBorders>
              <w:top w:val="nil"/>
              <w:left w:val="nil"/>
              <w:bottom w:val="single" w:sz="4" w:space="0" w:color="auto"/>
              <w:right w:val="single" w:sz="4" w:space="0" w:color="auto"/>
            </w:tcBorders>
            <w:shd w:val="clear" w:color="000000" w:fill="FFFFFF"/>
            <w:vAlign w:val="center"/>
            <w:hideMark/>
          </w:tcPr>
          <w:p w14:paraId="333BAEB3"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2028 год</w:t>
            </w:r>
          </w:p>
        </w:tc>
        <w:tc>
          <w:tcPr>
            <w:tcW w:w="288" w:type="pct"/>
            <w:tcBorders>
              <w:top w:val="nil"/>
              <w:left w:val="nil"/>
              <w:bottom w:val="single" w:sz="4" w:space="0" w:color="auto"/>
              <w:right w:val="single" w:sz="4" w:space="0" w:color="auto"/>
            </w:tcBorders>
            <w:shd w:val="clear" w:color="000000" w:fill="FFFFFF"/>
            <w:vAlign w:val="center"/>
            <w:hideMark/>
          </w:tcPr>
          <w:p w14:paraId="13A9D17C"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2029 год</w:t>
            </w:r>
          </w:p>
        </w:tc>
        <w:tc>
          <w:tcPr>
            <w:tcW w:w="391" w:type="pct"/>
            <w:tcBorders>
              <w:top w:val="nil"/>
              <w:left w:val="nil"/>
              <w:bottom w:val="single" w:sz="4" w:space="0" w:color="auto"/>
              <w:right w:val="single" w:sz="4" w:space="0" w:color="auto"/>
            </w:tcBorders>
            <w:shd w:val="clear" w:color="000000" w:fill="FFFFFF"/>
            <w:vAlign w:val="center"/>
            <w:hideMark/>
          </w:tcPr>
          <w:p w14:paraId="74D64E52" w14:textId="398037EA" w:rsidR="00D839D2" w:rsidRPr="00D839D2" w:rsidRDefault="00D839D2" w:rsidP="00D839D2">
            <w:pPr>
              <w:ind w:firstLine="0"/>
              <w:jc w:val="center"/>
              <w:rPr>
                <w:bCs w:val="0"/>
                <w:color w:val="000000"/>
                <w:sz w:val="20"/>
                <w:szCs w:val="20"/>
              </w:rPr>
            </w:pPr>
            <w:r w:rsidRPr="00D839D2">
              <w:rPr>
                <w:bCs w:val="0"/>
                <w:color w:val="000000"/>
                <w:sz w:val="20"/>
                <w:szCs w:val="20"/>
              </w:rPr>
              <w:t>2030–2035 годы</w:t>
            </w:r>
          </w:p>
        </w:tc>
        <w:tc>
          <w:tcPr>
            <w:tcW w:w="377" w:type="pct"/>
            <w:tcBorders>
              <w:top w:val="nil"/>
              <w:left w:val="nil"/>
              <w:bottom w:val="single" w:sz="4" w:space="0" w:color="auto"/>
              <w:right w:val="single" w:sz="4" w:space="0" w:color="auto"/>
            </w:tcBorders>
            <w:shd w:val="clear" w:color="000000" w:fill="FFFFFF"/>
            <w:vAlign w:val="center"/>
            <w:hideMark/>
          </w:tcPr>
          <w:p w14:paraId="5C879C8B" w14:textId="4C263345" w:rsidR="00D839D2" w:rsidRPr="007454F1" w:rsidRDefault="00D839D2" w:rsidP="00D839D2">
            <w:pPr>
              <w:ind w:firstLine="0"/>
              <w:jc w:val="center"/>
              <w:rPr>
                <w:bCs w:val="0"/>
                <w:color w:val="000000"/>
                <w:sz w:val="20"/>
                <w:szCs w:val="20"/>
                <w:lang w:val="en-US"/>
              </w:rPr>
            </w:pPr>
            <w:r w:rsidRPr="00D839D2">
              <w:rPr>
                <w:bCs w:val="0"/>
                <w:color w:val="000000"/>
                <w:sz w:val="20"/>
                <w:szCs w:val="20"/>
              </w:rPr>
              <w:t>2036–2043 годы</w:t>
            </w:r>
            <w:r w:rsidR="007454F1">
              <w:rPr>
                <w:bCs w:val="0"/>
                <w:color w:val="000000"/>
                <w:sz w:val="20"/>
                <w:szCs w:val="20"/>
                <w:lang w:val="en-US"/>
              </w:rPr>
              <w:t>**</w:t>
            </w:r>
          </w:p>
        </w:tc>
        <w:tc>
          <w:tcPr>
            <w:tcW w:w="475" w:type="pct"/>
            <w:vMerge/>
            <w:tcBorders>
              <w:top w:val="nil"/>
              <w:left w:val="single" w:sz="4" w:space="0" w:color="auto"/>
              <w:bottom w:val="single" w:sz="4" w:space="0" w:color="000000"/>
              <w:right w:val="single" w:sz="4" w:space="0" w:color="auto"/>
            </w:tcBorders>
            <w:vAlign w:val="center"/>
            <w:hideMark/>
          </w:tcPr>
          <w:p w14:paraId="598D6AF8" w14:textId="77777777" w:rsidR="00D839D2" w:rsidRPr="00D839D2" w:rsidRDefault="00D839D2" w:rsidP="00D839D2">
            <w:pPr>
              <w:ind w:firstLine="0"/>
              <w:jc w:val="left"/>
              <w:rPr>
                <w:bCs w:val="0"/>
                <w:color w:val="000000"/>
                <w:sz w:val="20"/>
                <w:szCs w:val="20"/>
              </w:rPr>
            </w:pPr>
          </w:p>
        </w:tc>
        <w:tc>
          <w:tcPr>
            <w:tcW w:w="426" w:type="pct"/>
            <w:vMerge/>
            <w:tcBorders>
              <w:top w:val="nil"/>
              <w:left w:val="single" w:sz="4" w:space="0" w:color="auto"/>
              <w:bottom w:val="single" w:sz="4" w:space="0" w:color="000000"/>
              <w:right w:val="single" w:sz="4" w:space="0" w:color="auto"/>
            </w:tcBorders>
            <w:vAlign w:val="center"/>
            <w:hideMark/>
          </w:tcPr>
          <w:p w14:paraId="214D8A35" w14:textId="77777777" w:rsidR="00D839D2" w:rsidRPr="00D839D2" w:rsidRDefault="00D839D2" w:rsidP="00D839D2">
            <w:pPr>
              <w:ind w:firstLine="0"/>
              <w:jc w:val="left"/>
              <w:rPr>
                <w:bCs w:val="0"/>
                <w:color w:val="000000"/>
                <w:sz w:val="20"/>
                <w:szCs w:val="20"/>
              </w:rPr>
            </w:pPr>
          </w:p>
        </w:tc>
      </w:tr>
      <w:tr w:rsidR="00D839D2" w:rsidRPr="00D839D2" w14:paraId="73B4126F" w14:textId="77777777" w:rsidTr="007454F1">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5D92BC4B" w14:textId="77777777" w:rsidR="00D839D2" w:rsidRPr="00D839D2" w:rsidRDefault="00D839D2" w:rsidP="00D839D2">
            <w:pPr>
              <w:ind w:firstLine="0"/>
              <w:jc w:val="left"/>
              <w:rPr>
                <w:bCs w:val="0"/>
                <w:sz w:val="20"/>
                <w:szCs w:val="20"/>
              </w:rPr>
            </w:pPr>
            <w:r w:rsidRPr="00D839D2">
              <w:rPr>
                <w:bCs w:val="0"/>
                <w:sz w:val="20"/>
                <w:szCs w:val="20"/>
              </w:rPr>
              <w:t>Котельная ЦРБ (№ 1)</w:t>
            </w:r>
          </w:p>
        </w:tc>
        <w:tc>
          <w:tcPr>
            <w:tcW w:w="493" w:type="pct"/>
            <w:tcBorders>
              <w:top w:val="nil"/>
              <w:left w:val="nil"/>
              <w:bottom w:val="single" w:sz="4" w:space="0" w:color="auto"/>
              <w:right w:val="single" w:sz="4" w:space="0" w:color="auto"/>
            </w:tcBorders>
            <w:shd w:val="clear" w:color="000000" w:fill="FFFFFF"/>
            <w:vAlign w:val="center"/>
            <w:hideMark/>
          </w:tcPr>
          <w:p w14:paraId="614E6CD3" w14:textId="77777777" w:rsidR="00D839D2" w:rsidRPr="00D839D2" w:rsidRDefault="00D839D2" w:rsidP="00D839D2">
            <w:pPr>
              <w:ind w:firstLine="0"/>
              <w:jc w:val="center"/>
              <w:rPr>
                <w:bCs w:val="0"/>
                <w:color w:val="000000"/>
                <w:sz w:val="20"/>
                <w:szCs w:val="20"/>
              </w:rPr>
            </w:pPr>
            <w:r w:rsidRPr="00D839D2">
              <w:rPr>
                <w:bCs w:val="0"/>
                <w:color w:val="000000"/>
                <w:sz w:val="20"/>
                <w:szCs w:val="20"/>
              </w:rPr>
              <w:t>1,030</w:t>
            </w:r>
          </w:p>
        </w:tc>
        <w:tc>
          <w:tcPr>
            <w:tcW w:w="470" w:type="pct"/>
            <w:tcBorders>
              <w:top w:val="nil"/>
              <w:left w:val="nil"/>
              <w:bottom w:val="single" w:sz="4" w:space="0" w:color="auto"/>
              <w:right w:val="single" w:sz="4" w:space="0" w:color="auto"/>
            </w:tcBorders>
            <w:shd w:val="clear" w:color="000000" w:fill="FFFFFF"/>
            <w:vAlign w:val="center"/>
            <w:hideMark/>
          </w:tcPr>
          <w:p w14:paraId="18B1C3DB" w14:textId="77777777" w:rsidR="00D839D2" w:rsidRPr="00D839D2" w:rsidRDefault="00D839D2" w:rsidP="00D839D2">
            <w:pPr>
              <w:ind w:firstLine="0"/>
              <w:jc w:val="center"/>
              <w:rPr>
                <w:bCs w:val="0"/>
                <w:color w:val="000000"/>
                <w:sz w:val="20"/>
                <w:szCs w:val="20"/>
              </w:rPr>
            </w:pPr>
            <w:r w:rsidRPr="00D839D2">
              <w:rPr>
                <w:bCs w:val="0"/>
                <w:color w:val="000000"/>
                <w:sz w:val="20"/>
                <w:szCs w:val="20"/>
              </w:rPr>
              <w:t>51,5</w:t>
            </w:r>
          </w:p>
        </w:tc>
        <w:tc>
          <w:tcPr>
            <w:tcW w:w="302" w:type="pct"/>
            <w:tcBorders>
              <w:top w:val="nil"/>
              <w:left w:val="nil"/>
              <w:bottom w:val="single" w:sz="4" w:space="0" w:color="auto"/>
              <w:right w:val="single" w:sz="4" w:space="0" w:color="auto"/>
            </w:tcBorders>
            <w:shd w:val="clear" w:color="000000" w:fill="FFFFFF"/>
            <w:vAlign w:val="center"/>
            <w:hideMark/>
          </w:tcPr>
          <w:p w14:paraId="76B35CEE"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5A011563"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nil"/>
              <w:right w:val="nil"/>
            </w:tcBorders>
            <w:shd w:val="clear" w:color="000000" w:fill="FFFFFF"/>
            <w:noWrap/>
            <w:vAlign w:val="bottom"/>
            <w:hideMark/>
          </w:tcPr>
          <w:p w14:paraId="769E6BC6"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276" w:type="pct"/>
            <w:tcBorders>
              <w:top w:val="nil"/>
              <w:left w:val="single" w:sz="4" w:space="0" w:color="auto"/>
              <w:bottom w:val="single" w:sz="4" w:space="0" w:color="auto"/>
              <w:right w:val="single" w:sz="4" w:space="0" w:color="auto"/>
            </w:tcBorders>
            <w:shd w:val="clear" w:color="000000" w:fill="FFFFFF"/>
            <w:vAlign w:val="center"/>
            <w:hideMark/>
          </w:tcPr>
          <w:p w14:paraId="369991F4"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3C80FD68"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3B86485D"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tcPr>
          <w:p w14:paraId="2992D980" w14:textId="2E3D11F2" w:rsidR="00D839D2" w:rsidRPr="007454F1" w:rsidRDefault="00D839D2" w:rsidP="00D839D2">
            <w:pPr>
              <w:ind w:firstLine="0"/>
              <w:jc w:val="left"/>
              <w:rPr>
                <w:rFonts w:ascii="Calibri" w:hAnsi="Calibri" w:cs="Calibri"/>
                <w:bCs w:val="0"/>
                <w:color w:val="000000"/>
                <w:sz w:val="22"/>
                <w:szCs w:val="22"/>
                <w:lang w:val="en-US"/>
              </w:rPr>
            </w:pPr>
          </w:p>
        </w:tc>
        <w:tc>
          <w:tcPr>
            <w:tcW w:w="475" w:type="pct"/>
            <w:tcBorders>
              <w:top w:val="nil"/>
              <w:left w:val="nil"/>
              <w:bottom w:val="single" w:sz="4" w:space="0" w:color="auto"/>
              <w:right w:val="single" w:sz="4" w:space="0" w:color="auto"/>
            </w:tcBorders>
            <w:shd w:val="clear" w:color="auto" w:fill="auto"/>
            <w:vAlign w:val="center"/>
          </w:tcPr>
          <w:p w14:paraId="01AEC272" w14:textId="14D86966"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c>
          <w:tcPr>
            <w:tcW w:w="426" w:type="pct"/>
            <w:tcBorders>
              <w:top w:val="nil"/>
              <w:left w:val="nil"/>
              <w:bottom w:val="single" w:sz="4" w:space="0" w:color="auto"/>
              <w:right w:val="single" w:sz="4" w:space="0" w:color="auto"/>
            </w:tcBorders>
            <w:shd w:val="clear" w:color="auto" w:fill="auto"/>
            <w:vAlign w:val="center"/>
          </w:tcPr>
          <w:p w14:paraId="286632B5" w14:textId="4D503AB5"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r>
      <w:tr w:rsidR="00D839D2" w:rsidRPr="00D839D2" w14:paraId="5F8E62EA" w14:textId="77777777" w:rsidTr="007454F1">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5E342482" w14:textId="77777777" w:rsidR="00D839D2" w:rsidRPr="00D839D2" w:rsidRDefault="00D839D2" w:rsidP="00D839D2">
            <w:pPr>
              <w:ind w:firstLine="0"/>
              <w:jc w:val="left"/>
              <w:rPr>
                <w:bCs w:val="0"/>
                <w:sz w:val="20"/>
                <w:szCs w:val="20"/>
              </w:rPr>
            </w:pPr>
            <w:r w:rsidRPr="00D839D2">
              <w:rPr>
                <w:bCs w:val="0"/>
                <w:sz w:val="20"/>
                <w:szCs w:val="20"/>
              </w:rPr>
              <w:t>Котельная Гостиницы (№ 2)</w:t>
            </w:r>
          </w:p>
        </w:tc>
        <w:tc>
          <w:tcPr>
            <w:tcW w:w="493" w:type="pct"/>
            <w:tcBorders>
              <w:top w:val="nil"/>
              <w:left w:val="nil"/>
              <w:bottom w:val="single" w:sz="4" w:space="0" w:color="auto"/>
              <w:right w:val="single" w:sz="4" w:space="0" w:color="auto"/>
            </w:tcBorders>
            <w:shd w:val="clear" w:color="000000" w:fill="FFFFFF"/>
            <w:vAlign w:val="center"/>
            <w:hideMark/>
          </w:tcPr>
          <w:p w14:paraId="1169768E" w14:textId="77777777" w:rsidR="00D839D2" w:rsidRPr="00D839D2" w:rsidRDefault="00D839D2" w:rsidP="00D839D2">
            <w:pPr>
              <w:ind w:firstLine="0"/>
              <w:jc w:val="center"/>
              <w:rPr>
                <w:bCs w:val="0"/>
                <w:color w:val="000000"/>
                <w:sz w:val="20"/>
                <w:szCs w:val="20"/>
              </w:rPr>
            </w:pPr>
            <w:r w:rsidRPr="00D839D2">
              <w:rPr>
                <w:bCs w:val="0"/>
                <w:color w:val="000000"/>
                <w:sz w:val="20"/>
                <w:szCs w:val="20"/>
              </w:rPr>
              <w:t>0,558</w:t>
            </w:r>
          </w:p>
        </w:tc>
        <w:tc>
          <w:tcPr>
            <w:tcW w:w="470" w:type="pct"/>
            <w:tcBorders>
              <w:top w:val="nil"/>
              <w:left w:val="nil"/>
              <w:bottom w:val="single" w:sz="4" w:space="0" w:color="auto"/>
              <w:right w:val="single" w:sz="4" w:space="0" w:color="auto"/>
            </w:tcBorders>
            <w:shd w:val="clear" w:color="000000" w:fill="FFFFFF"/>
            <w:vAlign w:val="center"/>
            <w:hideMark/>
          </w:tcPr>
          <w:p w14:paraId="15F5EB92" w14:textId="77777777" w:rsidR="00D839D2" w:rsidRPr="00D839D2" w:rsidRDefault="00D839D2" w:rsidP="00D839D2">
            <w:pPr>
              <w:ind w:firstLine="0"/>
              <w:jc w:val="center"/>
              <w:rPr>
                <w:bCs w:val="0"/>
                <w:color w:val="000000"/>
                <w:sz w:val="20"/>
                <w:szCs w:val="20"/>
              </w:rPr>
            </w:pPr>
            <w:r w:rsidRPr="00D839D2">
              <w:rPr>
                <w:bCs w:val="0"/>
                <w:color w:val="000000"/>
                <w:sz w:val="20"/>
                <w:szCs w:val="20"/>
              </w:rPr>
              <w:t>27,9</w:t>
            </w:r>
          </w:p>
        </w:tc>
        <w:tc>
          <w:tcPr>
            <w:tcW w:w="302" w:type="pct"/>
            <w:tcBorders>
              <w:top w:val="nil"/>
              <w:left w:val="nil"/>
              <w:bottom w:val="single" w:sz="4" w:space="0" w:color="auto"/>
              <w:right w:val="single" w:sz="4" w:space="0" w:color="auto"/>
            </w:tcBorders>
            <w:shd w:val="clear" w:color="000000" w:fill="FFFFFF"/>
            <w:vAlign w:val="center"/>
            <w:hideMark/>
          </w:tcPr>
          <w:p w14:paraId="165B0C8B"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3DFCF56E"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single" w:sz="4" w:space="0" w:color="auto"/>
              <w:left w:val="nil"/>
              <w:bottom w:val="single" w:sz="4" w:space="0" w:color="auto"/>
              <w:right w:val="single" w:sz="4" w:space="0" w:color="auto"/>
            </w:tcBorders>
            <w:shd w:val="clear" w:color="000000" w:fill="FFFFFF"/>
            <w:vAlign w:val="center"/>
            <w:hideMark/>
          </w:tcPr>
          <w:p w14:paraId="2C605AFF"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078FC0E8"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30E836B6"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5787A0F5"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tcPr>
          <w:p w14:paraId="0936C3BB" w14:textId="77E645F4" w:rsidR="00D839D2" w:rsidRPr="007454F1" w:rsidRDefault="00D839D2" w:rsidP="00D839D2">
            <w:pPr>
              <w:ind w:firstLine="0"/>
              <w:jc w:val="left"/>
              <w:rPr>
                <w:rFonts w:ascii="Calibri" w:hAnsi="Calibri" w:cs="Calibri"/>
                <w:bCs w:val="0"/>
                <w:color w:val="000000"/>
                <w:sz w:val="22"/>
                <w:szCs w:val="22"/>
                <w:lang w:val="en-US"/>
              </w:rPr>
            </w:pPr>
          </w:p>
        </w:tc>
        <w:tc>
          <w:tcPr>
            <w:tcW w:w="475" w:type="pct"/>
            <w:tcBorders>
              <w:top w:val="nil"/>
              <w:left w:val="nil"/>
              <w:bottom w:val="single" w:sz="4" w:space="0" w:color="auto"/>
              <w:right w:val="single" w:sz="4" w:space="0" w:color="auto"/>
            </w:tcBorders>
            <w:shd w:val="clear" w:color="auto" w:fill="auto"/>
            <w:vAlign w:val="center"/>
          </w:tcPr>
          <w:p w14:paraId="14FF7F8E" w14:textId="19E904A1"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c>
          <w:tcPr>
            <w:tcW w:w="426" w:type="pct"/>
            <w:tcBorders>
              <w:top w:val="nil"/>
              <w:left w:val="nil"/>
              <w:bottom w:val="single" w:sz="4" w:space="0" w:color="auto"/>
              <w:right w:val="single" w:sz="4" w:space="0" w:color="auto"/>
            </w:tcBorders>
            <w:shd w:val="clear" w:color="auto" w:fill="auto"/>
            <w:vAlign w:val="center"/>
          </w:tcPr>
          <w:p w14:paraId="28CD1AEB" w14:textId="1B6343EC"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r>
      <w:tr w:rsidR="00D839D2" w:rsidRPr="00D839D2" w14:paraId="7559D15E" w14:textId="77777777" w:rsidTr="007454F1">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74759807" w14:textId="77777777" w:rsidR="00D839D2" w:rsidRPr="00D839D2" w:rsidRDefault="00D839D2" w:rsidP="00D839D2">
            <w:pPr>
              <w:ind w:firstLine="0"/>
              <w:jc w:val="left"/>
              <w:rPr>
                <w:bCs w:val="0"/>
                <w:sz w:val="20"/>
                <w:szCs w:val="20"/>
              </w:rPr>
            </w:pPr>
            <w:r w:rsidRPr="00D839D2">
              <w:rPr>
                <w:bCs w:val="0"/>
                <w:sz w:val="20"/>
                <w:szCs w:val="20"/>
              </w:rPr>
              <w:t>Котельная Микрорайон (№ 3)</w:t>
            </w:r>
          </w:p>
        </w:tc>
        <w:tc>
          <w:tcPr>
            <w:tcW w:w="493" w:type="pct"/>
            <w:tcBorders>
              <w:top w:val="nil"/>
              <w:left w:val="nil"/>
              <w:bottom w:val="single" w:sz="4" w:space="0" w:color="auto"/>
              <w:right w:val="single" w:sz="4" w:space="0" w:color="auto"/>
            </w:tcBorders>
            <w:shd w:val="clear" w:color="000000" w:fill="FFFFFF"/>
            <w:vAlign w:val="center"/>
            <w:hideMark/>
          </w:tcPr>
          <w:p w14:paraId="5E562965" w14:textId="77777777" w:rsidR="00D839D2" w:rsidRPr="00D839D2" w:rsidRDefault="00D839D2" w:rsidP="00D839D2">
            <w:pPr>
              <w:ind w:firstLine="0"/>
              <w:jc w:val="center"/>
              <w:rPr>
                <w:bCs w:val="0"/>
                <w:color w:val="000000"/>
                <w:sz w:val="20"/>
                <w:szCs w:val="20"/>
              </w:rPr>
            </w:pPr>
            <w:r w:rsidRPr="00D839D2">
              <w:rPr>
                <w:bCs w:val="0"/>
                <w:color w:val="000000"/>
                <w:sz w:val="20"/>
                <w:szCs w:val="20"/>
              </w:rPr>
              <w:t>0,262</w:t>
            </w:r>
          </w:p>
        </w:tc>
        <w:tc>
          <w:tcPr>
            <w:tcW w:w="470" w:type="pct"/>
            <w:tcBorders>
              <w:top w:val="nil"/>
              <w:left w:val="nil"/>
              <w:bottom w:val="single" w:sz="4" w:space="0" w:color="auto"/>
              <w:right w:val="single" w:sz="4" w:space="0" w:color="auto"/>
            </w:tcBorders>
            <w:shd w:val="clear" w:color="000000" w:fill="FFFFFF"/>
            <w:vAlign w:val="center"/>
            <w:hideMark/>
          </w:tcPr>
          <w:p w14:paraId="2A7EF46A" w14:textId="77777777" w:rsidR="00D839D2" w:rsidRPr="00D839D2" w:rsidRDefault="00D839D2" w:rsidP="00D839D2">
            <w:pPr>
              <w:ind w:firstLine="0"/>
              <w:jc w:val="center"/>
              <w:rPr>
                <w:bCs w:val="0"/>
                <w:color w:val="000000"/>
                <w:sz w:val="20"/>
                <w:szCs w:val="20"/>
              </w:rPr>
            </w:pPr>
            <w:r w:rsidRPr="00D839D2">
              <w:rPr>
                <w:bCs w:val="0"/>
                <w:color w:val="000000"/>
                <w:sz w:val="20"/>
                <w:szCs w:val="20"/>
              </w:rPr>
              <w:t>13,10</w:t>
            </w:r>
          </w:p>
        </w:tc>
        <w:tc>
          <w:tcPr>
            <w:tcW w:w="302" w:type="pct"/>
            <w:tcBorders>
              <w:top w:val="nil"/>
              <w:left w:val="nil"/>
              <w:bottom w:val="single" w:sz="4" w:space="0" w:color="auto"/>
              <w:right w:val="single" w:sz="4" w:space="0" w:color="auto"/>
            </w:tcBorders>
            <w:shd w:val="clear" w:color="000000" w:fill="FFFFFF"/>
            <w:vAlign w:val="center"/>
            <w:hideMark/>
          </w:tcPr>
          <w:p w14:paraId="63734F7C"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59BD451A"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4D10D65A"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19FC27B8"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798C7C55"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1D8AB574"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tcPr>
          <w:p w14:paraId="6D5FDE42" w14:textId="5816A810" w:rsidR="00D839D2" w:rsidRPr="00D839D2" w:rsidRDefault="00D839D2" w:rsidP="00D839D2">
            <w:pPr>
              <w:ind w:firstLine="0"/>
              <w:jc w:val="left"/>
              <w:rPr>
                <w:rFonts w:ascii="Calibri" w:hAnsi="Calibri" w:cs="Calibri"/>
                <w:bCs w:val="0"/>
                <w:color w:val="000000"/>
                <w:sz w:val="22"/>
                <w:szCs w:val="22"/>
              </w:rPr>
            </w:pPr>
          </w:p>
        </w:tc>
        <w:tc>
          <w:tcPr>
            <w:tcW w:w="475" w:type="pct"/>
            <w:tcBorders>
              <w:top w:val="nil"/>
              <w:left w:val="nil"/>
              <w:bottom w:val="single" w:sz="4" w:space="0" w:color="auto"/>
              <w:right w:val="single" w:sz="4" w:space="0" w:color="auto"/>
            </w:tcBorders>
            <w:shd w:val="clear" w:color="auto" w:fill="auto"/>
            <w:vAlign w:val="center"/>
          </w:tcPr>
          <w:p w14:paraId="11DE6FE2" w14:textId="4A316763"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c>
          <w:tcPr>
            <w:tcW w:w="426" w:type="pct"/>
            <w:tcBorders>
              <w:top w:val="nil"/>
              <w:left w:val="nil"/>
              <w:bottom w:val="single" w:sz="4" w:space="0" w:color="auto"/>
              <w:right w:val="single" w:sz="4" w:space="0" w:color="auto"/>
            </w:tcBorders>
            <w:shd w:val="clear" w:color="auto" w:fill="auto"/>
            <w:vAlign w:val="center"/>
          </w:tcPr>
          <w:p w14:paraId="1D76E5C7" w14:textId="645812B6"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r>
      <w:tr w:rsidR="00D839D2" w:rsidRPr="00D839D2" w14:paraId="7F1BCE56" w14:textId="77777777" w:rsidTr="007454F1">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11C1E755" w14:textId="77777777" w:rsidR="00D839D2" w:rsidRPr="00D839D2" w:rsidRDefault="00D839D2" w:rsidP="00D839D2">
            <w:pPr>
              <w:ind w:firstLine="0"/>
              <w:jc w:val="left"/>
              <w:rPr>
                <w:bCs w:val="0"/>
                <w:sz w:val="20"/>
                <w:szCs w:val="20"/>
              </w:rPr>
            </w:pPr>
            <w:r w:rsidRPr="00D839D2">
              <w:rPr>
                <w:bCs w:val="0"/>
                <w:sz w:val="20"/>
                <w:szCs w:val="20"/>
              </w:rPr>
              <w:t>Котельная СОШ (№ 4)</w:t>
            </w:r>
          </w:p>
        </w:tc>
        <w:tc>
          <w:tcPr>
            <w:tcW w:w="493" w:type="pct"/>
            <w:tcBorders>
              <w:top w:val="nil"/>
              <w:left w:val="nil"/>
              <w:bottom w:val="single" w:sz="4" w:space="0" w:color="auto"/>
              <w:right w:val="single" w:sz="4" w:space="0" w:color="auto"/>
            </w:tcBorders>
            <w:shd w:val="clear" w:color="000000" w:fill="FFFFFF"/>
            <w:vAlign w:val="center"/>
            <w:hideMark/>
          </w:tcPr>
          <w:p w14:paraId="56D455CF" w14:textId="77777777" w:rsidR="00D839D2" w:rsidRPr="00D839D2" w:rsidRDefault="00D839D2" w:rsidP="00D839D2">
            <w:pPr>
              <w:ind w:firstLine="0"/>
              <w:jc w:val="center"/>
              <w:rPr>
                <w:bCs w:val="0"/>
                <w:color w:val="000000"/>
                <w:sz w:val="20"/>
                <w:szCs w:val="20"/>
              </w:rPr>
            </w:pPr>
            <w:r w:rsidRPr="00D839D2">
              <w:rPr>
                <w:bCs w:val="0"/>
                <w:color w:val="000000"/>
                <w:sz w:val="20"/>
                <w:szCs w:val="20"/>
              </w:rPr>
              <w:t>0,482</w:t>
            </w:r>
          </w:p>
        </w:tc>
        <w:tc>
          <w:tcPr>
            <w:tcW w:w="470" w:type="pct"/>
            <w:tcBorders>
              <w:top w:val="nil"/>
              <w:left w:val="nil"/>
              <w:bottom w:val="single" w:sz="4" w:space="0" w:color="auto"/>
              <w:right w:val="single" w:sz="4" w:space="0" w:color="auto"/>
            </w:tcBorders>
            <w:shd w:val="clear" w:color="000000" w:fill="FFFFFF"/>
            <w:vAlign w:val="center"/>
            <w:hideMark/>
          </w:tcPr>
          <w:p w14:paraId="2AECCD4D" w14:textId="77777777" w:rsidR="00D839D2" w:rsidRPr="00D839D2" w:rsidRDefault="00D839D2" w:rsidP="00D839D2">
            <w:pPr>
              <w:ind w:firstLine="0"/>
              <w:jc w:val="center"/>
              <w:rPr>
                <w:bCs w:val="0"/>
                <w:color w:val="000000"/>
                <w:sz w:val="20"/>
                <w:szCs w:val="20"/>
              </w:rPr>
            </w:pPr>
            <w:r w:rsidRPr="00D839D2">
              <w:rPr>
                <w:bCs w:val="0"/>
                <w:color w:val="000000"/>
                <w:sz w:val="20"/>
                <w:szCs w:val="20"/>
              </w:rPr>
              <w:t>24,10</w:t>
            </w:r>
          </w:p>
        </w:tc>
        <w:tc>
          <w:tcPr>
            <w:tcW w:w="302" w:type="pct"/>
            <w:tcBorders>
              <w:top w:val="nil"/>
              <w:left w:val="nil"/>
              <w:bottom w:val="single" w:sz="4" w:space="0" w:color="auto"/>
              <w:right w:val="single" w:sz="4" w:space="0" w:color="auto"/>
            </w:tcBorders>
            <w:shd w:val="clear" w:color="000000" w:fill="FFFFFF"/>
            <w:vAlign w:val="center"/>
            <w:hideMark/>
          </w:tcPr>
          <w:p w14:paraId="598CDA6A"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0BA3ED60"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2AD63FB0"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7856052C"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171158B5"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0F84C4A4"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hideMark/>
          </w:tcPr>
          <w:p w14:paraId="7378737C"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75" w:type="pct"/>
            <w:tcBorders>
              <w:top w:val="nil"/>
              <w:left w:val="nil"/>
              <w:bottom w:val="single" w:sz="4" w:space="0" w:color="auto"/>
              <w:right w:val="single" w:sz="4" w:space="0" w:color="auto"/>
            </w:tcBorders>
            <w:shd w:val="clear" w:color="auto" w:fill="auto"/>
            <w:vAlign w:val="center"/>
          </w:tcPr>
          <w:p w14:paraId="6EF346D1" w14:textId="21D2B07A"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c>
          <w:tcPr>
            <w:tcW w:w="426" w:type="pct"/>
            <w:tcBorders>
              <w:top w:val="nil"/>
              <w:left w:val="nil"/>
              <w:bottom w:val="single" w:sz="4" w:space="0" w:color="auto"/>
              <w:right w:val="single" w:sz="4" w:space="0" w:color="auto"/>
            </w:tcBorders>
            <w:shd w:val="clear" w:color="auto" w:fill="auto"/>
            <w:vAlign w:val="center"/>
          </w:tcPr>
          <w:p w14:paraId="05F0B9FD" w14:textId="2AC9026D"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r>
      <w:tr w:rsidR="00D839D2" w:rsidRPr="00D839D2" w14:paraId="60D02828" w14:textId="77777777" w:rsidTr="007454F1">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68C7B89E" w14:textId="77777777" w:rsidR="00D839D2" w:rsidRPr="00D839D2" w:rsidRDefault="00D839D2" w:rsidP="00D839D2">
            <w:pPr>
              <w:ind w:firstLine="0"/>
              <w:jc w:val="left"/>
              <w:rPr>
                <w:bCs w:val="0"/>
                <w:sz w:val="20"/>
                <w:szCs w:val="20"/>
              </w:rPr>
            </w:pPr>
            <w:r w:rsidRPr="00D839D2">
              <w:rPr>
                <w:bCs w:val="0"/>
                <w:sz w:val="20"/>
                <w:szCs w:val="20"/>
              </w:rPr>
              <w:t>Котельная КБО (№ 5)</w:t>
            </w:r>
          </w:p>
        </w:tc>
        <w:tc>
          <w:tcPr>
            <w:tcW w:w="493" w:type="pct"/>
            <w:tcBorders>
              <w:top w:val="nil"/>
              <w:left w:val="nil"/>
              <w:bottom w:val="single" w:sz="4" w:space="0" w:color="auto"/>
              <w:right w:val="single" w:sz="4" w:space="0" w:color="auto"/>
            </w:tcBorders>
            <w:shd w:val="clear" w:color="000000" w:fill="FFFFFF"/>
            <w:vAlign w:val="center"/>
            <w:hideMark/>
          </w:tcPr>
          <w:p w14:paraId="51027D82" w14:textId="77777777" w:rsidR="00D839D2" w:rsidRPr="00D839D2" w:rsidRDefault="00D839D2" w:rsidP="00D839D2">
            <w:pPr>
              <w:ind w:firstLine="0"/>
              <w:jc w:val="center"/>
              <w:rPr>
                <w:bCs w:val="0"/>
                <w:color w:val="000000"/>
                <w:sz w:val="20"/>
                <w:szCs w:val="20"/>
              </w:rPr>
            </w:pPr>
            <w:r w:rsidRPr="00D839D2">
              <w:rPr>
                <w:bCs w:val="0"/>
                <w:color w:val="000000"/>
                <w:sz w:val="20"/>
                <w:szCs w:val="20"/>
              </w:rPr>
              <w:t>0,385</w:t>
            </w:r>
          </w:p>
        </w:tc>
        <w:tc>
          <w:tcPr>
            <w:tcW w:w="470" w:type="pct"/>
            <w:tcBorders>
              <w:top w:val="nil"/>
              <w:left w:val="nil"/>
              <w:bottom w:val="single" w:sz="4" w:space="0" w:color="auto"/>
              <w:right w:val="single" w:sz="4" w:space="0" w:color="auto"/>
            </w:tcBorders>
            <w:shd w:val="clear" w:color="000000" w:fill="FFFFFF"/>
            <w:vAlign w:val="center"/>
            <w:hideMark/>
          </w:tcPr>
          <w:p w14:paraId="6795C495" w14:textId="77777777" w:rsidR="00D839D2" w:rsidRPr="00D839D2" w:rsidRDefault="00D839D2" w:rsidP="00D839D2">
            <w:pPr>
              <w:ind w:firstLine="0"/>
              <w:jc w:val="center"/>
              <w:rPr>
                <w:bCs w:val="0"/>
                <w:color w:val="000000"/>
                <w:sz w:val="20"/>
                <w:szCs w:val="20"/>
              </w:rPr>
            </w:pPr>
            <w:r w:rsidRPr="00D839D2">
              <w:rPr>
                <w:bCs w:val="0"/>
                <w:color w:val="000000"/>
                <w:sz w:val="20"/>
                <w:szCs w:val="20"/>
              </w:rPr>
              <w:t>19,25</w:t>
            </w:r>
          </w:p>
        </w:tc>
        <w:tc>
          <w:tcPr>
            <w:tcW w:w="302" w:type="pct"/>
            <w:tcBorders>
              <w:top w:val="nil"/>
              <w:left w:val="nil"/>
              <w:bottom w:val="single" w:sz="4" w:space="0" w:color="auto"/>
              <w:right w:val="single" w:sz="4" w:space="0" w:color="auto"/>
            </w:tcBorders>
            <w:shd w:val="clear" w:color="000000" w:fill="FFFFFF"/>
            <w:vAlign w:val="center"/>
            <w:hideMark/>
          </w:tcPr>
          <w:p w14:paraId="77A37898"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555651B5"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6B897B92"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145682AF"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55E023C1"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12C87517" w14:textId="77777777" w:rsidR="00D839D2" w:rsidRPr="00D839D2" w:rsidRDefault="00D839D2" w:rsidP="00D839D2">
            <w:pPr>
              <w:ind w:firstLine="0"/>
              <w:jc w:val="center"/>
              <w:rPr>
                <w:bCs w:val="0"/>
                <w:color w:val="000000"/>
                <w:sz w:val="20"/>
                <w:szCs w:val="20"/>
              </w:rPr>
            </w:pPr>
            <w:r w:rsidRPr="00D839D2">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hideMark/>
          </w:tcPr>
          <w:p w14:paraId="2F409BE5"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75" w:type="pct"/>
            <w:tcBorders>
              <w:top w:val="nil"/>
              <w:left w:val="nil"/>
              <w:bottom w:val="single" w:sz="4" w:space="0" w:color="auto"/>
              <w:right w:val="single" w:sz="4" w:space="0" w:color="auto"/>
            </w:tcBorders>
            <w:shd w:val="clear" w:color="auto" w:fill="auto"/>
            <w:vAlign w:val="center"/>
          </w:tcPr>
          <w:p w14:paraId="5CA95DEE" w14:textId="7C6EDBB9"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c>
          <w:tcPr>
            <w:tcW w:w="426" w:type="pct"/>
            <w:tcBorders>
              <w:top w:val="nil"/>
              <w:left w:val="nil"/>
              <w:bottom w:val="single" w:sz="4" w:space="0" w:color="auto"/>
              <w:right w:val="single" w:sz="4" w:space="0" w:color="auto"/>
            </w:tcBorders>
            <w:shd w:val="clear" w:color="auto" w:fill="auto"/>
            <w:vAlign w:val="center"/>
          </w:tcPr>
          <w:p w14:paraId="68856713" w14:textId="43F03707" w:rsidR="00D839D2" w:rsidRPr="007454F1" w:rsidRDefault="007454F1" w:rsidP="00D839D2">
            <w:pPr>
              <w:ind w:firstLine="0"/>
              <w:jc w:val="center"/>
              <w:rPr>
                <w:bCs w:val="0"/>
                <w:color w:val="000000"/>
                <w:sz w:val="20"/>
                <w:szCs w:val="20"/>
                <w:lang w:val="en-US"/>
              </w:rPr>
            </w:pPr>
            <w:r>
              <w:rPr>
                <w:bCs w:val="0"/>
                <w:color w:val="000000"/>
                <w:sz w:val="20"/>
                <w:szCs w:val="20"/>
                <w:lang w:val="en-US"/>
              </w:rPr>
              <w:t>-</w:t>
            </w:r>
          </w:p>
        </w:tc>
      </w:tr>
      <w:tr w:rsidR="00D839D2" w:rsidRPr="007454F1" w14:paraId="6E4A2D0B" w14:textId="77777777" w:rsidTr="00D839D2">
        <w:trPr>
          <w:trHeight w:val="288"/>
        </w:trPr>
        <w:tc>
          <w:tcPr>
            <w:tcW w:w="942" w:type="pct"/>
            <w:tcBorders>
              <w:top w:val="nil"/>
              <w:left w:val="single" w:sz="4" w:space="0" w:color="auto"/>
              <w:bottom w:val="single" w:sz="4" w:space="0" w:color="auto"/>
              <w:right w:val="single" w:sz="4" w:space="0" w:color="auto"/>
            </w:tcBorders>
            <w:shd w:val="clear" w:color="000000" w:fill="FFFFFF"/>
            <w:vAlign w:val="center"/>
            <w:hideMark/>
          </w:tcPr>
          <w:p w14:paraId="2CA161B8" w14:textId="3061F995" w:rsidR="00D839D2" w:rsidRPr="007454F1" w:rsidRDefault="00D839D2" w:rsidP="00D839D2">
            <w:pPr>
              <w:ind w:firstLine="0"/>
              <w:jc w:val="left"/>
              <w:rPr>
                <w:bCs w:val="0"/>
                <w:sz w:val="20"/>
                <w:szCs w:val="20"/>
              </w:rPr>
            </w:pPr>
            <w:r w:rsidRPr="007454F1">
              <w:rPr>
                <w:bCs w:val="0"/>
                <w:sz w:val="20"/>
                <w:szCs w:val="20"/>
              </w:rPr>
              <w:t xml:space="preserve">Котельная ИП Горохов </w:t>
            </w:r>
            <w:r w:rsidR="007454F1" w:rsidRPr="007454F1">
              <w:rPr>
                <w:bCs w:val="0"/>
                <w:sz w:val="20"/>
                <w:szCs w:val="20"/>
              </w:rPr>
              <w:t>С. Ж.</w:t>
            </w:r>
          </w:p>
        </w:tc>
        <w:tc>
          <w:tcPr>
            <w:tcW w:w="493" w:type="pct"/>
            <w:tcBorders>
              <w:top w:val="nil"/>
              <w:left w:val="nil"/>
              <w:bottom w:val="single" w:sz="4" w:space="0" w:color="auto"/>
              <w:right w:val="single" w:sz="4" w:space="0" w:color="auto"/>
            </w:tcBorders>
            <w:shd w:val="clear" w:color="000000" w:fill="FFFFFF"/>
            <w:vAlign w:val="center"/>
            <w:hideMark/>
          </w:tcPr>
          <w:p w14:paraId="462EABDB" w14:textId="77777777" w:rsidR="00D839D2" w:rsidRPr="007454F1" w:rsidRDefault="00D839D2" w:rsidP="00D839D2">
            <w:pPr>
              <w:ind w:firstLine="0"/>
              <w:jc w:val="center"/>
              <w:rPr>
                <w:bCs w:val="0"/>
                <w:color w:val="000000"/>
                <w:sz w:val="20"/>
                <w:szCs w:val="20"/>
              </w:rPr>
            </w:pPr>
            <w:r w:rsidRPr="007454F1">
              <w:rPr>
                <w:bCs w:val="0"/>
                <w:color w:val="000000"/>
                <w:sz w:val="20"/>
                <w:szCs w:val="20"/>
              </w:rPr>
              <w:t>1,138</w:t>
            </w:r>
          </w:p>
        </w:tc>
        <w:tc>
          <w:tcPr>
            <w:tcW w:w="470" w:type="pct"/>
            <w:tcBorders>
              <w:top w:val="nil"/>
              <w:left w:val="nil"/>
              <w:bottom w:val="single" w:sz="4" w:space="0" w:color="auto"/>
              <w:right w:val="single" w:sz="4" w:space="0" w:color="auto"/>
            </w:tcBorders>
            <w:shd w:val="clear" w:color="000000" w:fill="FFFFFF"/>
            <w:vAlign w:val="center"/>
            <w:hideMark/>
          </w:tcPr>
          <w:p w14:paraId="0783CC80" w14:textId="77777777" w:rsidR="00D839D2" w:rsidRPr="007454F1" w:rsidRDefault="00D839D2" w:rsidP="00D839D2">
            <w:pPr>
              <w:ind w:firstLine="0"/>
              <w:jc w:val="center"/>
              <w:rPr>
                <w:bCs w:val="0"/>
                <w:color w:val="000000"/>
                <w:sz w:val="20"/>
                <w:szCs w:val="20"/>
              </w:rPr>
            </w:pPr>
            <w:r w:rsidRPr="007454F1">
              <w:rPr>
                <w:bCs w:val="0"/>
                <w:color w:val="000000"/>
                <w:sz w:val="20"/>
                <w:szCs w:val="20"/>
              </w:rPr>
              <w:t>55,43</w:t>
            </w:r>
          </w:p>
        </w:tc>
        <w:tc>
          <w:tcPr>
            <w:tcW w:w="302" w:type="pct"/>
            <w:tcBorders>
              <w:top w:val="nil"/>
              <w:left w:val="nil"/>
              <w:bottom w:val="single" w:sz="4" w:space="0" w:color="auto"/>
              <w:right w:val="single" w:sz="4" w:space="0" w:color="auto"/>
            </w:tcBorders>
            <w:shd w:val="clear" w:color="000000" w:fill="FFFFFF"/>
            <w:vAlign w:val="center"/>
            <w:hideMark/>
          </w:tcPr>
          <w:p w14:paraId="6648F91A"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284" w:type="pct"/>
            <w:tcBorders>
              <w:top w:val="nil"/>
              <w:left w:val="nil"/>
              <w:bottom w:val="single" w:sz="4" w:space="0" w:color="auto"/>
              <w:right w:val="single" w:sz="4" w:space="0" w:color="auto"/>
            </w:tcBorders>
            <w:shd w:val="clear" w:color="000000" w:fill="FFFFFF"/>
            <w:vAlign w:val="center"/>
            <w:hideMark/>
          </w:tcPr>
          <w:p w14:paraId="188959E7"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684AA545"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276" w:type="pct"/>
            <w:tcBorders>
              <w:top w:val="nil"/>
              <w:left w:val="nil"/>
              <w:bottom w:val="single" w:sz="4" w:space="0" w:color="auto"/>
              <w:right w:val="single" w:sz="4" w:space="0" w:color="auto"/>
            </w:tcBorders>
            <w:shd w:val="clear" w:color="000000" w:fill="FFFFFF"/>
            <w:vAlign w:val="center"/>
            <w:hideMark/>
          </w:tcPr>
          <w:p w14:paraId="12B3244E"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288" w:type="pct"/>
            <w:tcBorders>
              <w:top w:val="nil"/>
              <w:left w:val="nil"/>
              <w:bottom w:val="single" w:sz="4" w:space="0" w:color="auto"/>
              <w:right w:val="single" w:sz="4" w:space="0" w:color="auto"/>
            </w:tcBorders>
            <w:shd w:val="clear" w:color="000000" w:fill="FFFFFF"/>
            <w:vAlign w:val="center"/>
            <w:hideMark/>
          </w:tcPr>
          <w:p w14:paraId="7D848ED0"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391" w:type="pct"/>
            <w:tcBorders>
              <w:top w:val="nil"/>
              <w:left w:val="nil"/>
              <w:bottom w:val="single" w:sz="4" w:space="0" w:color="auto"/>
              <w:right w:val="single" w:sz="4" w:space="0" w:color="auto"/>
            </w:tcBorders>
            <w:shd w:val="clear" w:color="000000" w:fill="FFFFFF"/>
            <w:vAlign w:val="center"/>
            <w:hideMark/>
          </w:tcPr>
          <w:p w14:paraId="6167B088" w14:textId="77777777" w:rsidR="00D839D2" w:rsidRPr="007454F1" w:rsidRDefault="00D839D2" w:rsidP="00D839D2">
            <w:pPr>
              <w:ind w:firstLine="0"/>
              <w:jc w:val="center"/>
              <w:rPr>
                <w:bCs w:val="0"/>
                <w:color w:val="000000"/>
                <w:sz w:val="20"/>
                <w:szCs w:val="20"/>
              </w:rPr>
            </w:pPr>
            <w:r w:rsidRPr="007454F1">
              <w:rPr>
                <w:bCs w:val="0"/>
                <w:color w:val="000000"/>
                <w:sz w:val="20"/>
                <w:szCs w:val="20"/>
              </w:rPr>
              <w:t> </w:t>
            </w:r>
          </w:p>
        </w:tc>
        <w:tc>
          <w:tcPr>
            <w:tcW w:w="377" w:type="pct"/>
            <w:tcBorders>
              <w:top w:val="nil"/>
              <w:left w:val="nil"/>
              <w:bottom w:val="single" w:sz="4" w:space="0" w:color="auto"/>
              <w:right w:val="single" w:sz="4" w:space="0" w:color="auto"/>
            </w:tcBorders>
            <w:shd w:val="clear" w:color="000000" w:fill="FFFFFF"/>
            <w:noWrap/>
            <w:vAlign w:val="bottom"/>
            <w:hideMark/>
          </w:tcPr>
          <w:p w14:paraId="61EC2BB1" w14:textId="77777777" w:rsidR="00D839D2" w:rsidRPr="007454F1" w:rsidRDefault="00D839D2" w:rsidP="00D839D2">
            <w:pPr>
              <w:ind w:firstLine="0"/>
              <w:jc w:val="left"/>
              <w:rPr>
                <w:rFonts w:ascii="Calibri" w:hAnsi="Calibri" w:cs="Calibri"/>
                <w:bCs w:val="0"/>
                <w:color w:val="000000"/>
                <w:sz w:val="22"/>
                <w:szCs w:val="22"/>
              </w:rPr>
            </w:pPr>
            <w:r w:rsidRPr="007454F1">
              <w:rPr>
                <w:rFonts w:ascii="Calibri" w:hAnsi="Calibri" w:cs="Calibri"/>
                <w:bCs w:val="0"/>
                <w:color w:val="000000"/>
                <w:sz w:val="22"/>
                <w:szCs w:val="22"/>
              </w:rPr>
              <w:t> </w:t>
            </w:r>
          </w:p>
        </w:tc>
        <w:tc>
          <w:tcPr>
            <w:tcW w:w="475" w:type="pct"/>
            <w:tcBorders>
              <w:top w:val="nil"/>
              <w:left w:val="nil"/>
              <w:bottom w:val="single" w:sz="4" w:space="0" w:color="auto"/>
              <w:right w:val="single" w:sz="4" w:space="0" w:color="auto"/>
            </w:tcBorders>
            <w:shd w:val="clear" w:color="auto" w:fill="auto"/>
            <w:vAlign w:val="center"/>
            <w:hideMark/>
          </w:tcPr>
          <w:p w14:paraId="3C5520C8" w14:textId="77777777" w:rsidR="00D839D2" w:rsidRPr="007454F1" w:rsidRDefault="00D839D2" w:rsidP="00D839D2">
            <w:pPr>
              <w:ind w:firstLine="0"/>
              <w:jc w:val="center"/>
              <w:rPr>
                <w:bCs w:val="0"/>
                <w:color w:val="000000"/>
                <w:sz w:val="20"/>
                <w:szCs w:val="20"/>
              </w:rPr>
            </w:pPr>
            <w:r w:rsidRPr="007454F1">
              <w:rPr>
                <w:bCs w:val="0"/>
                <w:color w:val="000000"/>
                <w:sz w:val="20"/>
                <w:szCs w:val="20"/>
              </w:rPr>
              <w:t>1,138</w:t>
            </w:r>
          </w:p>
        </w:tc>
        <w:tc>
          <w:tcPr>
            <w:tcW w:w="426" w:type="pct"/>
            <w:tcBorders>
              <w:top w:val="nil"/>
              <w:left w:val="nil"/>
              <w:bottom w:val="single" w:sz="4" w:space="0" w:color="auto"/>
              <w:right w:val="single" w:sz="4" w:space="0" w:color="auto"/>
            </w:tcBorders>
            <w:shd w:val="clear" w:color="auto" w:fill="auto"/>
            <w:vAlign w:val="center"/>
            <w:hideMark/>
          </w:tcPr>
          <w:p w14:paraId="28D77FAF" w14:textId="1D40B251" w:rsidR="00D839D2" w:rsidRPr="000C5D67" w:rsidRDefault="00D839D2" w:rsidP="00D839D2">
            <w:pPr>
              <w:ind w:firstLine="0"/>
              <w:jc w:val="center"/>
              <w:rPr>
                <w:bCs w:val="0"/>
                <w:color w:val="000000"/>
                <w:sz w:val="20"/>
                <w:szCs w:val="20"/>
                <w:lang w:val="en-US"/>
              </w:rPr>
            </w:pPr>
            <w:r w:rsidRPr="007454F1">
              <w:rPr>
                <w:bCs w:val="0"/>
                <w:color w:val="000000"/>
                <w:sz w:val="20"/>
                <w:szCs w:val="20"/>
              </w:rPr>
              <w:t>55,4</w:t>
            </w:r>
            <w:r w:rsidR="000C5D67">
              <w:rPr>
                <w:bCs w:val="0"/>
                <w:color w:val="000000"/>
                <w:sz w:val="20"/>
                <w:szCs w:val="20"/>
                <w:lang w:val="en-US"/>
              </w:rPr>
              <w:t>3</w:t>
            </w:r>
          </w:p>
        </w:tc>
      </w:tr>
    </w:tbl>
    <w:p w14:paraId="6F054054" w14:textId="63B2BE4D" w:rsidR="007168B6" w:rsidRDefault="007454F1" w:rsidP="009D60DB">
      <w:pPr>
        <w:pStyle w:val="ab"/>
        <w:ind w:firstLine="0"/>
      </w:pPr>
      <w:r w:rsidRPr="007454F1">
        <w:t>* - приростов нагрузок систем централизованного теплоснабжения за рассматриваемый период нет.</w:t>
      </w:r>
    </w:p>
    <w:p w14:paraId="431D0FF0" w14:textId="59F9B9FB" w:rsidR="007454F1" w:rsidRDefault="007454F1" w:rsidP="007454F1">
      <w:pPr>
        <w:pStyle w:val="S"/>
        <w:ind w:firstLine="0"/>
      </w:pPr>
      <w:r>
        <w:t>** - котельные</w:t>
      </w:r>
      <w:r w:rsidRPr="007454F1">
        <w:t xml:space="preserve">, находящиеся в ведении </w:t>
      </w:r>
      <w:r w:rsidRPr="007454F1">
        <w:rPr>
          <w:rFonts w:eastAsia="Arial Unicode MS"/>
          <w:lang w:bidi="hi-IN"/>
        </w:rPr>
        <w:t>МКУП «Поназыревское ЖКХ»), в период после 2035 года</w:t>
      </w:r>
      <w:r w:rsidRPr="007454F1">
        <w:t xml:space="preserve"> выводятся из эксплуатации.</w:t>
      </w:r>
    </w:p>
    <w:p w14:paraId="075A69D3" w14:textId="77777777" w:rsidR="007454F1" w:rsidRDefault="007454F1" w:rsidP="007454F1">
      <w:pPr>
        <w:pStyle w:val="S"/>
        <w:ind w:firstLine="0"/>
      </w:pPr>
    </w:p>
    <w:p w14:paraId="6B49199D" w14:textId="77777777" w:rsidR="007454F1" w:rsidRDefault="007454F1" w:rsidP="007454F1">
      <w:pPr>
        <w:pStyle w:val="S"/>
        <w:ind w:firstLine="0"/>
      </w:pPr>
    </w:p>
    <w:p w14:paraId="3D168F27" w14:textId="77777777" w:rsidR="007454F1" w:rsidRDefault="007454F1" w:rsidP="007454F1">
      <w:pPr>
        <w:pStyle w:val="S"/>
        <w:ind w:firstLine="0"/>
      </w:pPr>
    </w:p>
    <w:p w14:paraId="06DD8BC8" w14:textId="77777777" w:rsidR="007454F1" w:rsidRDefault="007454F1" w:rsidP="007454F1">
      <w:pPr>
        <w:pStyle w:val="S"/>
        <w:ind w:firstLine="0"/>
      </w:pPr>
    </w:p>
    <w:p w14:paraId="778ECA50" w14:textId="77777777" w:rsidR="007454F1" w:rsidRDefault="007454F1" w:rsidP="007454F1">
      <w:pPr>
        <w:pStyle w:val="S"/>
        <w:ind w:firstLine="0"/>
      </w:pPr>
    </w:p>
    <w:p w14:paraId="29538150" w14:textId="77777777" w:rsidR="007454F1" w:rsidRDefault="007454F1" w:rsidP="007454F1">
      <w:pPr>
        <w:pStyle w:val="S"/>
        <w:ind w:firstLine="0"/>
      </w:pPr>
    </w:p>
    <w:p w14:paraId="793CA84E" w14:textId="77777777" w:rsidR="007454F1" w:rsidRDefault="007454F1" w:rsidP="007454F1">
      <w:pPr>
        <w:pStyle w:val="S"/>
        <w:ind w:firstLine="0"/>
      </w:pPr>
    </w:p>
    <w:p w14:paraId="6C2F4B55" w14:textId="77777777" w:rsidR="007454F1" w:rsidRDefault="007454F1" w:rsidP="007454F1">
      <w:pPr>
        <w:pStyle w:val="S"/>
        <w:ind w:firstLine="0"/>
      </w:pPr>
    </w:p>
    <w:p w14:paraId="116C57D5" w14:textId="77777777" w:rsidR="007454F1" w:rsidRDefault="007454F1" w:rsidP="007454F1">
      <w:pPr>
        <w:pStyle w:val="S"/>
        <w:ind w:firstLine="0"/>
      </w:pPr>
    </w:p>
    <w:p w14:paraId="2C53618B" w14:textId="77777777" w:rsidR="007454F1" w:rsidRDefault="007454F1" w:rsidP="007454F1">
      <w:pPr>
        <w:pStyle w:val="S"/>
        <w:ind w:firstLine="0"/>
      </w:pPr>
    </w:p>
    <w:p w14:paraId="2FA5E648" w14:textId="77777777" w:rsidR="007454F1" w:rsidRPr="007454F1" w:rsidRDefault="007454F1" w:rsidP="007454F1">
      <w:pPr>
        <w:pStyle w:val="S"/>
        <w:ind w:firstLine="0"/>
      </w:pPr>
    </w:p>
    <w:p w14:paraId="4B8A30E3" w14:textId="77777777" w:rsidR="00D839D2" w:rsidRPr="00753BC5" w:rsidRDefault="00D839D2" w:rsidP="009D60DB">
      <w:pPr>
        <w:pStyle w:val="ab"/>
        <w:ind w:firstLine="0"/>
        <w:rPr>
          <w:highlight w:val="yellow"/>
        </w:rPr>
      </w:pPr>
    </w:p>
    <w:tbl>
      <w:tblPr>
        <w:tblW w:w="5000" w:type="pct"/>
        <w:jc w:val="center"/>
        <w:tblLook w:val="04A0" w:firstRow="1" w:lastRow="0" w:firstColumn="1" w:lastColumn="0" w:noHBand="0" w:noVBand="1"/>
      </w:tblPr>
      <w:tblGrid>
        <w:gridCol w:w="2826"/>
        <w:gridCol w:w="1559"/>
        <w:gridCol w:w="1273"/>
        <w:gridCol w:w="1413"/>
        <w:gridCol w:w="1131"/>
        <w:gridCol w:w="1271"/>
        <w:gridCol w:w="1131"/>
        <w:gridCol w:w="1148"/>
        <w:gridCol w:w="1186"/>
        <w:gridCol w:w="1632"/>
      </w:tblGrid>
      <w:tr w:rsidR="00D839D2" w:rsidRPr="00D839D2" w14:paraId="540561BC" w14:textId="77777777" w:rsidTr="00197A8D">
        <w:trPr>
          <w:trHeight w:val="324"/>
          <w:jc w:val="center"/>
        </w:trPr>
        <w:tc>
          <w:tcPr>
            <w:tcW w:w="5000" w:type="pct"/>
            <w:gridSpan w:val="10"/>
            <w:tcBorders>
              <w:top w:val="nil"/>
              <w:left w:val="nil"/>
              <w:bottom w:val="nil"/>
              <w:right w:val="nil"/>
            </w:tcBorders>
            <w:shd w:val="clear" w:color="000000" w:fill="FFFFFF"/>
            <w:vAlign w:val="center"/>
            <w:hideMark/>
          </w:tcPr>
          <w:p w14:paraId="070B3538" w14:textId="5C819A3D" w:rsidR="00D839D2" w:rsidRPr="00D839D2" w:rsidRDefault="00D839D2" w:rsidP="00D839D2">
            <w:pPr>
              <w:ind w:firstLine="0"/>
              <w:jc w:val="center"/>
              <w:rPr>
                <w:b/>
                <w:i/>
                <w:iCs/>
                <w:color w:val="000000"/>
              </w:rPr>
            </w:pPr>
            <w:r w:rsidRPr="00D839D2">
              <w:rPr>
                <w:b/>
                <w:i/>
                <w:iCs/>
                <w:color w:val="000000"/>
              </w:rPr>
              <w:lastRenderedPageBreak/>
              <w:t>Объемы потребления тепловой энергии и приросты потребления тепловой энергии индивидуального теплоснабжения на каждом этапе</w:t>
            </w:r>
          </w:p>
        </w:tc>
      </w:tr>
      <w:tr w:rsidR="00D839D2" w:rsidRPr="00D839D2" w14:paraId="3D2C4FA9" w14:textId="77777777" w:rsidTr="00197A8D">
        <w:trPr>
          <w:trHeight w:val="312"/>
          <w:jc w:val="center"/>
        </w:trPr>
        <w:tc>
          <w:tcPr>
            <w:tcW w:w="970" w:type="pct"/>
            <w:tcBorders>
              <w:top w:val="nil"/>
              <w:left w:val="nil"/>
              <w:bottom w:val="nil"/>
              <w:right w:val="nil"/>
            </w:tcBorders>
            <w:shd w:val="clear" w:color="000000" w:fill="FFFFFF"/>
            <w:vAlign w:val="center"/>
            <w:hideMark/>
          </w:tcPr>
          <w:p w14:paraId="6D835292"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535" w:type="pct"/>
            <w:tcBorders>
              <w:top w:val="nil"/>
              <w:left w:val="nil"/>
              <w:bottom w:val="nil"/>
              <w:right w:val="nil"/>
            </w:tcBorders>
            <w:shd w:val="clear" w:color="000000" w:fill="FFFFFF"/>
            <w:vAlign w:val="center"/>
            <w:hideMark/>
          </w:tcPr>
          <w:p w14:paraId="62038CBE"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37" w:type="pct"/>
            <w:tcBorders>
              <w:top w:val="nil"/>
              <w:left w:val="nil"/>
              <w:bottom w:val="nil"/>
              <w:right w:val="nil"/>
            </w:tcBorders>
            <w:shd w:val="clear" w:color="000000" w:fill="FFFFFF"/>
            <w:vAlign w:val="center"/>
            <w:hideMark/>
          </w:tcPr>
          <w:p w14:paraId="3D3B4FD5"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85" w:type="pct"/>
            <w:tcBorders>
              <w:top w:val="nil"/>
              <w:left w:val="nil"/>
              <w:bottom w:val="nil"/>
              <w:right w:val="nil"/>
            </w:tcBorders>
            <w:shd w:val="clear" w:color="000000" w:fill="FFFFFF"/>
            <w:vAlign w:val="center"/>
            <w:hideMark/>
          </w:tcPr>
          <w:p w14:paraId="27726D0E"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388" w:type="pct"/>
            <w:tcBorders>
              <w:top w:val="nil"/>
              <w:left w:val="nil"/>
              <w:bottom w:val="nil"/>
              <w:right w:val="nil"/>
            </w:tcBorders>
            <w:shd w:val="clear" w:color="000000" w:fill="FFFFFF"/>
            <w:vAlign w:val="center"/>
            <w:hideMark/>
          </w:tcPr>
          <w:p w14:paraId="6BCE8148"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436" w:type="pct"/>
            <w:tcBorders>
              <w:top w:val="nil"/>
              <w:left w:val="nil"/>
              <w:bottom w:val="nil"/>
              <w:right w:val="nil"/>
            </w:tcBorders>
            <w:shd w:val="clear" w:color="000000" w:fill="FFFFFF"/>
            <w:vAlign w:val="center"/>
            <w:hideMark/>
          </w:tcPr>
          <w:p w14:paraId="6C42A722" w14:textId="77777777" w:rsidR="00D839D2" w:rsidRPr="00D839D2" w:rsidRDefault="00D839D2" w:rsidP="00D839D2">
            <w:pPr>
              <w:ind w:firstLine="0"/>
              <w:jc w:val="center"/>
              <w:rPr>
                <w:rFonts w:ascii="Calibri" w:hAnsi="Calibri" w:cs="Calibri"/>
                <w:bCs w:val="0"/>
                <w:color w:val="000000"/>
                <w:sz w:val="22"/>
                <w:szCs w:val="22"/>
              </w:rPr>
            </w:pPr>
            <w:r w:rsidRPr="00D839D2">
              <w:rPr>
                <w:rFonts w:ascii="Calibri" w:hAnsi="Calibri" w:cs="Calibri"/>
                <w:bCs w:val="0"/>
                <w:color w:val="000000"/>
                <w:sz w:val="22"/>
                <w:szCs w:val="22"/>
              </w:rPr>
              <w:t> </w:t>
            </w:r>
          </w:p>
        </w:tc>
        <w:tc>
          <w:tcPr>
            <w:tcW w:w="388" w:type="pct"/>
            <w:tcBorders>
              <w:top w:val="nil"/>
              <w:left w:val="nil"/>
              <w:bottom w:val="nil"/>
              <w:right w:val="nil"/>
            </w:tcBorders>
            <w:shd w:val="clear" w:color="000000" w:fill="FFFFFF"/>
            <w:noWrap/>
            <w:vAlign w:val="bottom"/>
            <w:hideMark/>
          </w:tcPr>
          <w:p w14:paraId="5412A67B" w14:textId="77777777" w:rsidR="00D839D2" w:rsidRPr="00D839D2" w:rsidRDefault="00D839D2" w:rsidP="00D839D2">
            <w:pPr>
              <w:ind w:firstLine="0"/>
              <w:jc w:val="left"/>
              <w:rPr>
                <w:rFonts w:ascii="Calibri" w:hAnsi="Calibri" w:cs="Calibri"/>
                <w:bCs w:val="0"/>
                <w:color w:val="000000"/>
                <w:sz w:val="22"/>
                <w:szCs w:val="22"/>
              </w:rPr>
            </w:pPr>
            <w:r w:rsidRPr="00D839D2">
              <w:rPr>
                <w:rFonts w:ascii="Calibri" w:hAnsi="Calibri" w:cs="Calibri"/>
                <w:bCs w:val="0"/>
                <w:color w:val="000000"/>
                <w:sz w:val="22"/>
                <w:szCs w:val="22"/>
              </w:rPr>
              <w:t> </w:t>
            </w:r>
          </w:p>
        </w:tc>
        <w:tc>
          <w:tcPr>
            <w:tcW w:w="1361" w:type="pct"/>
            <w:gridSpan w:val="3"/>
            <w:tcBorders>
              <w:top w:val="nil"/>
              <w:left w:val="nil"/>
              <w:bottom w:val="single" w:sz="4" w:space="0" w:color="auto"/>
              <w:right w:val="nil"/>
            </w:tcBorders>
            <w:shd w:val="clear" w:color="000000" w:fill="FFFFFF"/>
            <w:vAlign w:val="center"/>
            <w:hideMark/>
          </w:tcPr>
          <w:p w14:paraId="6A89A282" w14:textId="255B64CB" w:rsidR="00D839D2" w:rsidRPr="00D839D2" w:rsidRDefault="00D839D2" w:rsidP="00D839D2">
            <w:pPr>
              <w:ind w:firstLine="0"/>
              <w:jc w:val="right"/>
              <w:rPr>
                <w:bCs w:val="0"/>
                <w:color w:val="000000"/>
              </w:rPr>
            </w:pPr>
            <w:r w:rsidRPr="00D839D2">
              <w:rPr>
                <w:bCs w:val="0"/>
                <w:color w:val="000000"/>
              </w:rPr>
              <w:t>Таблица 1.1.</w:t>
            </w:r>
            <w:r>
              <w:rPr>
                <w:bCs w:val="0"/>
                <w:color w:val="000000"/>
              </w:rPr>
              <w:t>3</w:t>
            </w:r>
            <w:r w:rsidRPr="00D839D2">
              <w:rPr>
                <w:bCs w:val="0"/>
                <w:color w:val="000000"/>
              </w:rPr>
              <w:t>.</w:t>
            </w:r>
          </w:p>
        </w:tc>
      </w:tr>
      <w:tr w:rsidR="00D839D2" w:rsidRPr="00D839D2" w14:paraId="4625B40B" w14:textId="77777777" w:rsidTr="00197A8D">
        <w:trPr>
          <w:trHeight w:val="376"/>
          <w:jc w:val="center"/>
        </w:trPr>
        <w:tc>
          <w:tcPr>
            <w:tcW w:w="97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7F8D897" w14:textId="77777777" w:rsidR="00D839D2" w:rsidRPr="00D839D2" w:rsidRDefault="00D839D2" w:rsidP="00D839D2">
            <w:pPr>
              <w:ind w:firstLine="0"/>
              <w:jc w:val="left"/>
              <w:rPr>
                <w:bCs w:val="0"/>
                <w:sz w:val="20"/>
                <w:szCs w:val="20"/>
              </w:rPr>
            </w:pPr>
            <w:r w:rsidRPr="00D839D2">
              <w:rPr>
                <w:bCs w:val="0"/>
                <w:sz w:val="20"/>
                <w:szCs w:val="20"/>
              </w:rPr>
              <w:t xml:space="preserve">Элемент территориального деления </w:t>
            </w:r>
          </w:p>
        </w:tc>
        <w:tc>
          <w:tcPr>
            <w:tcW w:w="5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99FCA9" w14:textId="77777777"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тепловой энергии (мощности) на 2024 год, Гкал/ч</w:t>
            </w:r>
          </w:p>
        </w:tc>
        <w:tc>
          <w:tcPr>
            <w:tcW w:w="2935" w:type="pct"/>
            <w:gridSpan w:val="7"/>
            <w:tcBorders>
              <w:top w:val="single" w:sz="4" w:space="0" w:color="auto"/>
              <w:left w:val="nil"/>
              <w:bottom w:val="single" w:sz="4" w:space="0" w:color="auto"/>
              <w:right w:val="single" w:sz="4" w:space="0" w:color="000000"/>
            </w:tcBorders>
            <w:shd w:val="clear" w:color="000000" w:fill="FFFFFF"/>
            <w:vAlign w:val="center"/>
            <w:hideMark/>
          </w:tcPr>
          <w:p w14:paraId="3E7EB723" w14:textId="77777777" w:rsidR="00D839D2" w:rsidRPr="00D839D2" w:rsidRDefault="00D839D2" w:rsidP="00D839D2">
            <w:pPr>
              <w:ind w:firstLine="0"/>
              <w:jc w:val="center"/>
              <w:rPr>
                <w:bCs w:val="0"/>
                <w:color w:val="000000"/>
                <w:sz w:val="20"/>
                <w:szCs w:val="20"/>
              </w:rPr>
            </w:pPr>
            <w:r w:rsidRPr="00D839D2">
              <w:rPr>
                <w:bCs w:val="0"/>
                <w:color w:val="000000"/>
                <w:sz w:val="20"/>
                <w:szCs w:val="20"/>
              </w:rPr>
              <w:t>Прирост/убыль потребления тепловой энергии (мощности), Гкал/ч (+/-)</w:t>
            </w:r>
          </w:p>
        </w:tc>
        <w:tc>
          <w:tcPr>
            <w:tcW w:w="560" w:type="pct"/>
            <w:vMerge w:val="restart"/>
            <w:tcBorders>
              <w:top w:val="nil"/>
              <w:left w:val="single" w:sz="4" w:space="0" w:color="auto"/>
              <w:bottom w:val="single" w:sz="4" w:space="0" w:color="000000"/>
              <w:right w:val="single" w:sz="4" w:space="0" w:color="auto"/>
            </w:tcBorders>
            <w:shd w:val="clear" w:color="auto" w:fill="auto"/>
            <w:vAlign w:val="center"/>
            <w:hideMark/>
          </w:tcPr>
          <w:p w14:paraId="1E448818" w14:textId="77777777" w:rsidR="00D839D2" w:rsidRPr="00D839D2" w:rsidRDefault="00D839D2" w:rsidP="00D839D2">
            <w:pPr>
              <w:ind w:firstLine="0"/>
              <w:jc w:val="center"/>
              <w:rPr>
                <w:bCs w:val="0"/>
                <w:color w:val="000000"/>
                <w:sz w:val="20"/>
                <w:szCs w:val="20"/>
              </w:rPr>
            </w:pPr>
            <w:r w:rsidRPr="00D839D2">
              <w:rPr>
                <w:bCs w:val="0"/>
                <w:color w:val="000000"/>
                <w:sz w:val="20"/>
                <w:szCs w:val="20"/>
              </w:rPr>
              <w:t>Объемы потребления тепловой энергии (мощности) на 2043 год, Гкал/ч</w:t>
            </w:r>
          </w:p>
        </w:tc>
      </w:tr>
      <w:tr w:rsidR="00D839D2" w:rsidRPr="00D839D2" w14:paraId="5DC57FFA" w14:textId="77777777" w:rsidTr="00197A8D">
        <w:trPr>
          <w:trHeight w:val="20"/>
          <w:jc w:val="center"/>
        </w:trPr>
        <w:tc>
          <w:tcPr>
            <w:tcW w:w="970" w:type="pct"/>
            <w:vMerge/>
            <w:tcBorders>
              <w:top w:val="single" w:sz="4" w:space="0" w:color="auto"/>
              <w:left w:val="single" w:sz="4" w:space="0" w:color="auto"/>
              <w:bottom w:val="single" w:sz="4" w:space="0" w:color="auto"/>
              <w:right w:val="single" w:sz="4" w:space="0" w:color="auto"/>
            </w:tcBorders>
            <w:vAlign w:val="center"/>
            <w:hideMark/>
          </w:tcPr>
          <w:p w14:paraId="2F78F419" w14:textId="77777777" w:rsidR="00D839D2" w:rsidRPr="00D839D2" w:rsidRDefault="00D839D2" w:rsidP="00D839D2">
            <w:pPr>
              <w:ind w:firstLine="0"/>
              <w:jc w:val="left"/>
              <w:rPr>
                <w:bCs w:val="0"/>
                <w:sz w:val="20"/>
                <w:szCs w:val="20"/>
              </w:rPr>
            </w:pPr>
          </w:p>
        </w:tc>
        <w:tc>
          <w:tcPr>
            <w:tcW w:w="535" w:type="pct"/>
            <w:vMerge/>
            <w:tcBorders>
              <w:top w:val="single" w:sz="4" w:space="0" w:color="auto"/>
              <w:left w:val="single" w:sz="4" w:space="0" w:color="auto"/>
              <w:bottom w:val="single" w:sz="4" w:space="0" w:color="auto"/>
              <w:right w:val="single" w:sz="4" w:space="0" w:color="auto"/>
            </w:tcBorders>
            <w:vAlign w:val="center"/>
            <w:hideMark/>
          </w:tcPr>
          <w:p w14:paraId="4E391E5A" w14:textId="77777777" w:rsidR="00D839D2" w:rsidRPr="00D839D2" w:rsidRDefault="00D839D2" w:rsidP="00D839D2">
            <w:pPr>
              <w:ind w:firstLine="0"/>
              <w:jc w:val="left"/>
              <w:rPr>
                <w:bCs w:val="0"/>
                <w:color w:val="000000"/>
                <w:sz w:val="20"/>
                <w:szCs w:val="20"/>
              </w:rPr>
            </w:pPr>
          </w:p>
        </w:tc>
        <w:tc>
          <w:tcPr>
            <w:tcW w:w="437" w:type="pct"/>
            <w:tcBorders>
              <w:top w:val="nil"/>
              <w:left w:val="nil"/>
              <w:bottom w:val="single" w:sz="4" w:space="0" w:color="auto"/>
              <w:right w:val="single" w:sz="4" w:space="0" w:color="auto"/>
            </w:tcBorders>
            <w:shd w:val="clear" w:color="000000" w:fill="FFFFFF"/>
            <w:vAlign w:val="center"/>
            <w:hideMark/>
          </w:tcPr>
          <w:p w14:paraId="004E302D"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2025 год</w:t>
            </w:r>
          </w:p>
        </w:tc>
        <w:tc>
          <w:tcPr>
            <w:tcW w:w="485" w:type="pct"/>
            <w:tcBorders>
              <w:top w:val="nil"/>
              <w:left w:val="nil"/>
              <w:bottom w:val="single" w:sz="4" w:space="0" w:color="auto"/>
              <w:right w:val="single" w:sz="4" w:space="0" w:color="auto"/>
            </w:tcBorders>
            <w:shd w:val="clear" w:color="000000" w:fill="FFFFFF"/>
            <w:vAlign w:val="center"/>
            <w:hideMark/>
          </w:tcPr>
          <w:p w14:paraId="529ADAC8"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2026 год</w:t>
            </w:r>
          </w:p>
        </w:tc>
        <w:tc>
          <w:tcPr>
            <w:tcW w:w="388" w:type="pct"/>
            <w:tcBorders>
              <w:top w:val="nil"/>
              <w:left w:val="nil"/>
              <w:bottom w:val="single" w:sz="4" w:space="0" w:color="auto"/>
              <w:right w:val="single" w:sz="4" w:space="0" w:color="auto"/>
            </w:tcBorders>
            <w:shd w:val="clear" w:color="000000" w:fill="FFFFFF"/>
            <w:vAlign w:val="center"/>
            <w:hideMark/>
          </w:tcPr>
          <w:p w14:paraId="19C7F97C"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2027 год</w:t>
            </w:r>
          </w:p>
        </w:tc>
        <w:tc>
          <w:tcPr>
            <w:tcW w:w="436" w:type="pct"/>
            <w:tcBorders>
              <w:top w:val="nil"/>
              <w:left w:val="nil"/>
              <w:bottom w:val="single" w:sz="4" w:space="0" w:color="auto"/>
              <w:right w:val="single" w:sz="4" w:space="0" w:color="auto"/>
            </w:tcBorders>
            <w:shd w:val="clear" w:color="000000" w:fill="FFFFFF"/>
            <w:vAlign w:val="center"/>
            <w:hideMark/>
          </w:tcPr>
          <w:p w14:paraId="27BACF35"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2028 год</w:t>
            </w:r>
          </w:p>
        </w:tc>
        <w:tc>
          <w:tcPr>
            <w:tcW w:w="388" w:type="pct"/>
            <w:tcBorders>
              <w:top w:val="nil"/>
              <w:left w:val="nil"/>
              <w:bottom w:val="single" w:sz="4" w:space="0" w:color="auto"/>
              <w:right w:val="single" w:sz="4" w:space="0" w:color="auto"/>
            </w:tcBorders>
            <w:shd w:val="clear" w:color="000000" w:fill="FFFFFF"/>
            <w:vAlign w:val="center"/>
            <w:hideMark/>
          </w:tcPr>
          <w:p w14:paraId="44ABF0D5" w14:textId="77777777" w:rsidR="00D839D2" w:rsidRPr="00D839D2" w:rsidRDefault="00D839D2" w:rsidP="00D839D2">
            <w:pPr>
              <w:ind w:firstLine="0"/>
              <w:jc w:val="center"/>
              <w:rPr>
                <w:bCs w:val="0"/>
                <w:color w:val="000000"/>
                <w:sz w:val="20"/>
                <w:szCs w:val="20"/>
              </w:rPr>
            </w:pPr>
            <w:r w:rsidRPr="00D839D2">
              <w:rPr>
                <w:bCs w:val="0"/>
                <w:color w:val="000000"/>
                <w:sz w:val="20"/>
                <w:szCs w:val="20"/>
              </w:rPr>
              <w:t>2029 год</w:t>
            </w:r>
          </w:p>
        </w:tc>
        <w:tc>
          <w:tcPr>
            <w:tcW w:w="394" w:type="pct"/>
            <w:tcBorders>
              <w:top w:val="nil"/>
              <w:left w:val="nil"/>
              <w:bottom w:val="single" w:sz="4" w:space="0" w:color="auto"/>
              <w:right w:val="single" w:sz="4" w:space="0" w:color="auto"/>
            </w:tcBorders>
            <w:shd w:val="clear" w:color="000000" w:fill="FFFFFF"/>
            <w:vAlign w:val="center"/>
            <w:hideMark/>
          </w:tcPr>
          <w:p w14:paraId="1342E749" w14:textId="5C05A373" w:rsidR="00D839D2" w:rsidRPr="00D839D2" w:rsidRDefault="00D839D2" w:rsidP="00D839D2">
            <w:pPr>
              <w:ind w:firstLine="0"/>
              <w:jc w:val="center"/>
              <w:rPr>
                <w:bCs w:val="0"/>
                <w:color w:val="000000"/>
                <w:sz w:val="20"/>
                <w:szCs w:val="20"/>
              </w:rPr>
            </w:pPr>
            <w:r w:rsidRPr="00D839D2">
              <w:rPr>
                <w:bCs w:val="0"/>
                <w:color w:val="000000"/>
                <w:sz w:val="20"/>
                <w:szCs w:val="20"/>
              </w:rPr>
              <w:t>2030–2035 годы</w:t>
            </w:r>
          </w:p>
        </w:tc>
        <w:tc>
          <w:tcPr>
            <w:tcW w:w="407" w:type="pct"/>
            <w:tcBorders>
              <w:top w:val="nil"/>
              <w:left w:val="nil"/>
              <w:bottom w:val="single" w:sz="4" w:space="0" w:color="auto"/>
              <w:right w:val="single" w:sz="4" w:space="0" w:color="auto"/>
            </w:tcBorders>
            <w:shd w:val="clear" w:color="000000" w:fill="FFFFFF"/>
            <w:vAlign w:val="center"/>
            <w:hideMark/>
          </w:tcPr>
          <w:p w14:paraId="08AF8F13" w14:textId="41FEBE5F" w:rsidR="00D839D2" w:rsidRPr="00D839D2" w:rsidRDefault="00D839D2" w:rsidP="00D839D2">
            <w:pPr>
              <w:ind w:firstLine="0"/>
              <w:jc w:val="center"/>
              <w:rPr>
                <w:bCs w:val="0"/>
                <w:color w:val="000000"/>
                <w:sz w:val="20"/>
                <w:szCs w:val="20"/>
              </w:rPr>
            </w:pPr>
            <w:r w:rsidRPr="00D839D2">
              <w:rPr>
                <w:bCs w:val="0"/>
                <w:color w:val="000000"/>
                <w:sz w:val="20"/>
                <w:szCs w:val="20"/>
              </w:rPr>
              <w:t>2036–2043 годы</w:t>
            </w:r>
            <w:r w:rsidR="00197A8D">
              <w:rPr>
                <w:bCs w:val="0"/>
                <w:color w:val="000000"/>
                <w:sz w:val="20"/>
                <w:szCs w:val="20"/>
              </w:rPr>
              <w:t>*</w:t>
            </w:r>
          </w:p>
        </w:tc>
        <w:tc>
          <w:tcPr>
            <w:tcW w:w="560" w:type="pct"/>
            <w:vMerge/>
            <w:tcBorders>
              <w:top w:val="nil"/>
              <w:left w:val="single" w:sz="4" w:space="0" w:color="auto"/>
              <w:bottom w:val="single" w:sz="4" w:space="0" w:color="000000"/>
              <w:right w:val="single" w:sz="4" w:space="0" w:color="auto"/>
            </w:tcBorders>
            <w:vAlign w:val="center"/>
            <w:hideMark/>
          </w:tcPr>
          <w:p w14:paraId="52107E2E" w14:textId="77777777" w:rsidR="00D839D2" w:rsidRPr="00D839D2" w:rsidRDefault="00D839D2" w:rsidP="00D839D2">
            <w:pPr>
              <w:ind w:firstLine="0"/>
              <w:jc w:val="left"/>
              <w:rPr>
                <w:bCs w:val="0"/>
                <w:color w:val="000000"/>
                <w:sz w:val="20"/>
                <w:szCs w:val="20"/>
              </w:rPr>
            </w:pPr>
          </w:p>
        </w:tc>
      </w:tr>
      <w:tr w:rsidR="00197A8D" w:rsidRPr="00D839D2" w14:paraId="715FD628" w14:textId="77777777" w:rsidTr="00A33F53">
        <w:trPr>
          <w:trHeight w:val="20"/>
          <w:jc w:val="center"/>
        </w:trPr>
        <w:tc>
          <w:tcPr>
            <w:tcW w:w="970" w:type="pct"/>
            <w:tcBorders>
              <w:top w:val="nil"/>
              <w:left w:val="single" w:sz="4" w:space="0" w:color="auto"/>
              <w:bottom w:val="single" w:sz="4" w:space="0" w:color="auto"/>
              <w:right w:val="single" w:sz="4" w:space="0" w:color="auto"/>
            </w:tcBorders>
            <w:shd w:val="clear" w:color="000000" w:fill="FFFFFF"/>
            <w:vAlign w:val="center"/>
            <w:hideMark/>
          </w:tcPr>
          <w:p w14:paraId="7CCB8EC8" w14:textId="77777777" w:rsidR="00197A8D" w:rsidRPr="00D839D2" w:rsidRDefault="00197A8D" w:rsidP="00197A8D">
            <w:pPr>
              <w:ind w:firstLine="0"/>
              <w:jc w:val="right"/>
              <w:rPr>
                <w:bCs w:val="0"/>
                <w:color w:val="000000"/>
                <w:sz w:val="20"/>
                <w:szCs w:val="20"/>
              </w:rPr>
            </w:pPr>
            <w:r w:rsidRPr="00D839D2">
              <w:rPr>
                <w:bCs w:val="0"/>
                <w:color w:val="000000"/>
                <w:sz w:val="20"/>
                <w:szCs w:val="20"/>
              </w:rPr>
              <w:t>бюджетные учреждения с автономными источниками теплоснабжения</w:t>
            </w:r>
          </w:p>
        </w:tc>
        <w:tc>
          <w:tcPr>
            <w:tcW w:w="53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8317D41" w14:textId="2C9DE08B"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437" w:type="pct"/>
            <w:tcBorders>
              <w:top w:val="single" w:sz="4" w:space="0" w:color="auto"/>
              <w:left w:val="nil"/>
              <w:bottom w:val="single" w:sz="4" w:space="0" w:color="auto"/>
              <w:right w:val="single" w:sz="4" w:space="0" w:color="auto"/>
            </w:tcBorders>
            <w:shd w:val="clear" w:color="000000" w:fill="FFFFFF"/>
            <w:vAlign w:val="center"/>
            <w:hideMark/>
          </w:tcPr>
          <w:p w14:paraId="0D9EDDFD" w14:textId="27A7E2A8"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485" w:type="pct"/>
            <w:tcBorders>
              <w:top w:val="single" w:sz="4" w:space="0" w:color="auto"/>
              <w:left w:val="nil"/>
              <w:bottom w:val="single" w:sz="4" w:space="0" w:color="auto"/>
              <w:right w:val="single" w:sz="4" w:space="0" w:color="auto"/>
            </w:tcBorders>
            <w:shd w:val="clear" w:color="000000" w:fill="FFFFFF"/>
            <w:vAlign w:val="center"/>
            <w:hideMark/>
          </w:tcPr>
          <w:p w14:paraId="22B6EF4E" w14:textId="4B73ABE3"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388" w:type="pct"/>
            <w:tcBorders>
              <w:top w:val="single" w:sz="4" w:space="0" w:color="auto"/>
              <w:left w:val="nil"/>
              <w:bottom w:val="single" w:sz="4" w:space="0" w:color="auto"/>
              <w:right w:val="single" w:sz="4" w:space="0" w:color="auto"/>
            </w:tcBorders>
            <w:shd w:val="clear" w:color="000000" w:fill="FFFFFF"/>
            <w:vAlign w:val="center"/>
            <w:hideMark/>
          </w:tcPr>
          <w:p w14:paraId="5F07463F" w14:textId="29489DD1"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436" w:type="pct"/>
            <w:tcBorders>
              <w:top w:val="single" w:sz="4" w:space="0" w:color="auto"/>
              <w:left w:val="nil"/>
              <w:bottom w:val="single" w:sz="4" w:space="0" w:color="auto"/>
              <w:right w:val="single" w:sz="4" w:space="0" w:color="auto"/>
            </w:tcBorders>
            <w:shd w:val="clear" w:color="000000" w:fill="FFFFFF"/>
            <w:vAlign w:val="center"/>
            <w:hideMark/>
          </w:tcPr>
          <w:p w14:paraId="351EC098" w14:textId="31B212CF"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388" w:type="pct"/>
            <w:tcBorders>
              <w:top w:val="single" w:sz="4" w:space="0" w:color="auto"/>
              <w:left w:val="nil"/>
              <w:bottom w:val="single" w:sz="4" w:space="0" w:color="auto"/>
              <w:right w:val="single" w:sz="4" w:space="0" w:color="auto"/>
            </w:tcBorders>
            <w:shd w:val="clear" w:color="000000" w:fill="FFFFFF"/>
            <w:vAlign w:val="center"/>
            <w:hideMark/>
          </w:tcPr>
          <w:p w14:paraId="77CF5BA9" w14:textId="62FF66AC"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394" w:type="pct"/>
            <w:tcBorders>
              <w:top w:val="single" w:sz="4" w:space="0" w:color="auto"/>
              <w:left w:val="nil"/>
              <w:bottom w:val="single" w:sz="4" w:space="0" w:color="auto"/>
              <w:right w:val="single" w:sz="4" w:space="0" w:color="auto"/>
            </w:tcBorders>
            <w:shd w:val="clear" w:color="000000" w:fill="FFFFFF"/>
            <w:vAlign w:val="center"/>
            <w:hideMark/>
          </w:tcPr>
          <w:p w14:paraId="68FC576E" w14:textId="17A7ECF7"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407" w:type="pct"/>
            <w:tcBorders>
              <w:top w:val="single" w:sz="4" w:space="0" w:color="auto"/>
              <w:left w:val="nil"/>
              <w:bottom w:val="single" w:sz="4" w:space="0" w:color="auto"/>
              <w:right w:val="single" w:sz="4" w:space="0" w:color="auto"/>
            </w:tcBorders>
            <w:shd w:val="clear" w:color="000000" w:fill="FFFFFF"/>
            <w:vAlign w:val="center"/>
            <w:hideMark/>
          </w:tcPr>
          <w:p w14:paraId="33B30CAD" w14:textId="7D348BFE" w:rsidR="00197A8D" w:rsidRPr="009E1227" w:rsidRDefault="00197A8D" w:rsidP="00197A8D">
            <w:pPr>
              <w:ind w:firstLine="0"/>
              <w:jc w:val="center"/>
              <w:rPr>
                <w:bCs w:val="0"/>
                <w:color w:val="000000"/>
                <w:sz w:val="20"/>
                <w:szCs w:val="20"/>
              </w:rPr>
            </w:pPr>
            <w:r w:rsidRPr="009E1227">
              <w:rPr>
                <w:color w:val="000000"/>
                <w:sz w:val="22"/>
                <w:szCs w:val="22"/>
              </w:rPr>
              <w:t>0,623</w:t>
            </w:r>
          </w:p>
        </w:tc>
        <w:tc>
          <w:tcPr>
            <w:tcW w:w="560" w:type="pct"/>
            <w:tcBorders>
              <w:top w:val="single" w:sz="4" w:space="0" w:color="auto"/>
              <w:left w:val="nil"/>
              <w:bottom w:val="single" w:sz="4" w:space="0" w:color="auto"/>
              <w:right w:val="single" w:sz="4" w:space="0" w:color="auto"/>
            </w:tcBorders>
            <w:shd w:val="clear" w:color="000000" w:fill="FFFFFF"/>
            <w:vAlign w:val="center"/>
            <w:hideMark/>
          </w:tcPr>
          <w:p w14:paraId="76FA0A08" w14:textId="5D3CE077" w:rsidR="00197A8D" w:rsidRPr="009E1227" w:rsidRDefault="00197A8D" w:rsidP="00197A8D">
            <w:pPr>
              <w:ind w:firstLine="0"/>
              <w:jc w:val="center"/>
              <w:rPr>
                <w:bCs w:val="0"/>
                <w:color w:val="000000"/>
                <w:sz w:val="20"/>
                <w:szCs w:val="20"/>
              </w:rPr>
            </w:pPr>
            <w:r w:rsidRPr="009E1227">
              <w:rPr>
                <w:color w:val="000000"/>
                <w:sz w:val="22"/>
                <w:szCs w:val="22"/>
              </w:rPr>
              <w:t>0,623</w:t>
            </w:r>
          </w:p>
        </w:tc>
      </w:tr>
      <w:tr w:rsidR="00197A8D" w:rsidRPr="00D839D2" w14:paraId="318DCC7A" w14:textId="77777777" w:rsidTr="00A33F53">
        <w:trPr>
          <w:trHeight w:val="702"/>
          <w:jc w:val="center"/>
        </w:trPr>
        <w:tc>
          <w:tcPr>
            <w:tcW w:w="970" w:type="pct"/>
            <w:tcBorders>
              <w:top w:val="nil"/>
              <w:left w:val="single" w:sz="4" w:space="0" w:color="auto"/>
              <w:bottom w:val="single" w:sz="4" w:space="0" w:color="auto"/>
              <w:right w:val="single" w:sz="4" w:space="0" w:color="auto"/>
            </w:tcBorders>
            <w:shd w:val="clear" w:color="000000" w:fill="FFFFFF"/>
            <w:vAlign w:val="center"/>
            <w:hideMark/>
          </w:tcPr>
          <w:p w14:paraId="04A7A31D" w14:textId="77777777" w:rsidR="00197A8D" w:rsidRPr="00D839D2" w:rsidRDefault="00197A8D" w:rsidP="00197A8D">
            <w:pPr>
              <w:ind w:firstLine="0"/>
              <w:jc w:val="right"/>
              <w:rPr>
                <w:bCs w:val="0"/>
                <w:color w:val="000000"/>
                <w:sz w:val="20"/>
                <w:szCs w:val="20"/>
              </w:rPr>
            </w:pPr>
            <w:r w:rsidRPr="00D839D2">
              <w:rPr>
                <w:bCs w:val="0"/>
                <w:color w:val="000000"/>
                <w:sz w:val="20"/>
                <w:szCs w:val="20"/>
              </w:rPr>
              <w:t>жилой фонд с индивидуальным теплоснабжением</w:t>
            </w:r>
          </w:p>
        </w:tc>
        <w:tc>
          <w:tcPr>
            <w:tcW w:w="535" w:type="pct"/>
            <w:tcBorders>
              <w:top w:val="nil"/>
              <w:left w:val="single" w:sz="4" w:space="0" w:color="auto"/>
              <w:bottom w:val="single" w:sz="4" w:space="0" w:color="auto"/>
              <w:right w:val="single" w:sz="4" w:space="0" w:color="auto"/>
            </w:tcBorders>
            <w:shd w:val="clear" w:color="000000" w:fill="FFFFFF"/>
            <w:vAlign w:val="center"/>
            <w:hideMark/>
          </w:tcPr>
          <w:p w14:paraId="2E293646" w14:textId="4AFBC475" w:rsidR="00197A8D" w:rsidRPr="009E1227" w:rsidRDefault="00197A8D" w:rsidP="00197A8D">
            <w:pPr>
              <w:ind w:firstLine="0"/>
              <w:jc w:val="center"/>
              <w:rPr>
                <w:bCs w:val="0"/>
                <w:color w:val="000000"/>
                <w:sz w:val="20"/>
                <w:szCs w:val="20"/>
              </w:rPr>
            </w:pPr>
            <w:r w:rsidRPr="009E1227">
              <w:rPr>
                <w:color w:val="000000"/>
                <w:sz w:val="22"/>
                <w:szCs w:val="22"/>
              </w:rPr>
              <w:t>8,3</w:t>
            </w:r>
          </w:p>
        </w:tc>
        <w:tc>
          <w:tcPr>
            <w:tcW w:w="437" w:type="pct"/>
            <w:tcBorders>
              <w:top w:val="nil"/>
              <w:left w:val="nil"/>
              <w:bottom w:val="single" w:sz="4" w:space="0" w:color="auto"/>
              <w:right w:val="single" w:sz="4" w:space="0" w:color="auto"/>
            </w:tcBorders>
            <w:shd w:val="clear" w:color="000000" w:fill="FFFFFF"/>
            <w:vAlign w:val="center"/>
            <w:hideMark/>
          </w:tcPr>
          <w:p w14:paraId="7E13F1BE" w14:textId="756F045A" w:rsidR="00197A8D" w:rsidRPr="009E1227" w:rsidRDefault="00197A8D" w:rsidP="00197A8D">
            <w:pPr>
              <w:ind w:firstLine="0"/>
              <w:jc w:val="center"/>
              <w:rPr>
                <w:bCs w:val="0"/>
                <w:color w:val="000000"/>
                <w:sz w:val="20"/>
                <w:szCs w:val="20"/>
              </w:rPr>
            </w:pPr>
            <w:r w:rsidRPr="009E1227">
              <w:rPr>
                <w:color w:val="000000"/>
                <w:sz w:val="22"/>
                <w:szCs w:val="22"/>
              </w:rPr>
              <w:t>0,025</w:t>
            </w:r>
          </w:p>
        </w:tc>
        <w:tc>
          <w:tcPr>
            <w:tcW w:w="485" w:type="pct"/>
            <w:tcBorders>
              <w:top w:val="nil"/>
              <w:left w:val="nil"/>
              <w:bottom w:val="single" w:sz="4" w:space="0" w:color="auto"/>
              <w:right w:val="single" w:sz="4" w:space="0" w:color="auto"/>
            </w:tcBorders>
            <w:shd w:val="clear" w:color="000000" w:fill="FFFFFF"/>
            <w:vAlign w:val="center"/>
            <w:hideMark/>
          </w:tcPr>
          <w:p w14:paraId="5E2E0FD1" w14:textId="046F061B" w:rsidR="00197A8D" w:rsidRPr="009E1227" w:rsidRDefault="00197A8D" w:rsidP="00197A8D">
            <w:pPr>
              <w:ind w:firstLine="0"/>
              <w:jc w:val="center"/>
              <w:rPr>
                <w:bCs w:val="0"/>
                <w:color w:val="000000"/>
                <w:sz w:val="20"/>
                <w:szCs w:val="20"/>
              </w:rPr>
            </w:pPr>
            <w:r w:rsidRPr="009E1227">
              <w:rPr>
                <w:color w:val="000000"/>
                <w:sz w:val="22"/>
                <w:szCs w:val="22"/>
              </w:rPr>
              <w:t>0,025</w:t>
            </w:r>
          </w:p>
        </w:tc>
        <w:tc>
          <w:tcPr>
            <w:tcW w:w="388" w:type="pct"/>
            <w:tcBorders>
              <w:top w:val="nil"/>
              <w:left w:val="nil"/>
              <w:bottom w:val="single" w:sz="4" w:space="0" w:color="auto"/>
              <w:right w:val="single" w:sz="4" w:space="0" w:color="auto"/>
            </w:tcBorders>
            <w:shd w:val="clear" w:color="000000" w:fill="FFFFFF"/>
            <w:vAlign w:val="center"/>
            <w:hideMark/>
          </w:tcPr>
          <w:p w14:paraId="2821A044" w14:textId="5AA4E9BB" w:rsidR="00197A8D" w:rsidRPr="009E1227" w:rsidRDefault="00197A8D" w:rsidP="00197A8D">
            <w:pPr>
              <w:ind w:firstLine="0"/>
              <w:jc w:val="center"/>
              <w:rPr>
                <w:bCs w:val="0"/>
                <w:color w:val="000000"/>
                <w:sz w:val="20"/>
                <w:szCs w:val="20"/>
              </w:rPr>
            </w:pPr>
            <w:r w:rsidRPr="009E1227">
              <w:rPr>
                <w:color w:val="000000"/>
                <w:sz w:val="22"/>
                <w:szCs w:val="22"/>
              </w:rPr>
              <w:t>0,025</w:t>
            </w:r>
          </w:p>
        </w:tc>
        <w:tc>
          <w:tcPr>
            <w:tcW w:w="436" w:type="pct"/>
            <w:tcBorders>
              <w:top w:val="nil"/>
              <w:left w:val="nil"/>
              <w:bottom w:val="single" w:sz="4" w:space="0" w:color="auto"/>
              <w:right w:val="single" w:sz="4" w:space="0" w:color="auto"/>
            </w:tcBorders>
            <w:shd w:val="clear" w:color="000000" w:fill="FFFFFF"/>
            <w:vAlign w:val="center"/>
            <w:hideMark/>
          </w:tcPr>
          <w:p w14:paraId="2D0E144A" w14:textId="4F693166" w:rsidR="00197A8D" w:rsidRPr="009E1227" w:rsidRDefault="00197A8D" w:rsidP="00197A8D">
            <w:pPr>
              <w:ind w:firstLine="0"/>
              <w:jc w:val="center"/>
              <w:rPr>
                <w:bCs w:val="0"/>
                <w:color w:val="000000"/>
                <w:sz w:val="20"/>
                <w:szCs w:val="20"/>
              </w:rPr>
            </w:pPr>
            <w:r w:rsidRPr="009E1227">
              <w:rPr>
                <w:color w:val="000000"/>
                <w:sz w:val="22"/>
                <w:szCs w:val="22"/>
              </w:rPr>
              <w:t>0,025</w:t>
            </w:r>
          </w:p>
        </w:tc>
        <w:tc>
          <w:tcPr>
            <w:tcW w:w="388" w:type="pct"/>
            <w:tcBorders>
              <w:top w:val="nil"/>
              <w:left w:val="nil"/>
              <w:bottom w:val="single" w:sz="4" w:space="0" w:color="auto"/>
              <w:right w:val="single" w:sz="4" w:space="0" w:color="auto"/>
            </w:tcBorders>
            <w:shd w:val="clear" w:color="000000" w:fill="FFFFFF"/>
            <w:vAlign w:val="center"/>
            <w:hideMark/>
          </w:tcPr>
          <w:p w14:paraId="102D2E95" w14:textId="349985F5" w:rsidR="00197A8D" w:rsidRPr="009E1227" w:rsidRDefault="00197A8D" w:rsidP="00197A8D">
            <w:pPr>
              <w:ind w:firstLine="0"/>
              <w:jc w:val="center"/>
              <w:rPr>
                <w:bCs w:val="0"/>
                <w:color w:val="000000"/>
                <w:sz w:val="20"/>
                <w:szCs w:val="20"/>
              </w:rPr>
            </w:pPr>
            <w:r w:rsidRPr="009E1227">
              <w:rPr>
                <w:color w:val="000000"/>
                <w:sz w:val="22"/>
                <w:szCs w:val="22"/>
              </w:rPr>
              <w:t>0,025</w:t>
            </w:r>
          </w:p>
        </w:tc>
        <w:tc>
          <w:tcPr>
            <w:tcW w:w="394" w:type="pct"/>
            <w:tcBorders>
              <w:top w:val="nil"/>
              <w:left w:val="nil"/>
              <w:bottom w:val="single" w:sz="4" w:space="0" w:color="auto"/>
              <w:right w:val="single" w:sz="4" w:space="0" w:color="auto"/>
            </w:tcBorders>
            <w:shd w:val="clear" w:color="000000" w:fill="FFFFFF"/>
            <w:vAlign w:val="center"/>
            <w:hideMark/>
          </w:tcPr>
          <w:p w14:paraId="3060B97C" w14:textId="34FE5C04" w:rsidR="00197A8D" w:rsidRPr="009E1227" w:rsidRDefault="00197A8D" w:rsidP="00197A8D">
            <w:pPr>
              <w:ind w:firstLine="0"/>
              <w:jc w:val="center"/>
              <w:rPr>
                <w:bCs w:val="0"/>
                <w:color w:val="000000"/>
                <w:sz w:val="20"/>
                <w:szCs w:val="20"/>
              </w:rPr>
            </w:pPr>
            <w:r w:rsidRPr="009E1227">
              <w:rPr>
                <w:color w:val="000000"/>
                <w:sz w:val="22"/>
                <w:szCs w:val="22"/>
              </w:rPr>
              <w:t>0,124</w:t>
            </w:r>
          </w:p>
        </w:tc>
        <w:tc>
          <w:tcPr>
            <w:tcW w:w="407" w:type="pct"/>
            <w:tcBorders>
              <w:top w:val="nil"/>
              <w:left w:val="nil"/>
              <w:bottom w:val="single" w:sz="4" w:space="0" w:color="auto"/>
              <w:right w:val="single" w:sz="4" w:space="0" w:color="auto"/>
            </w:tcBorders>
            <w:shd w:val="clear" w:color="000000" w:fill="FFFFFF"/>
            <w:vAlign w:val="center"/>
            <w:hideMark/>
          </w:tcPr>
          <w:p w14:paraId="09B89C19" w14:textId="73E66900" w:rsidR="00197A8D" w:rsidRPr="009E1227" w:rsidRDefault="00197A8D" w:rsidP="00197A8D">
            <w:pPr>
              <w:ind w:firstLine="0"/>
              <w:jc w:val="center"/>
              <w:rPr>
                <w:bCs w:val="0"/>
                <w:color w:val="000000"/>
                <w:sz w:val="20"/>
                <w:szCs w:val="20"/>
              </w:rPr>
            </w:pPr>
            <w:r w:rsidRPr="009E1227">
              <w:rPr>
                <w:color w:val="000000"/>
                <w:sz w:val="22"/>
                <w:szCs w:val="22"/>
              </w:rPr>
              <w:t>2,891</w:t>
            </w:r>
          </w:p>
        </w:tc>
        <w:tc>
          <w:tcPr>
            <w:tcW w:w="560" w:type="pct"/>
            <w:tcBorders>
              <w:top w:val="nil"/>
              <w:left w:val="nil"/>
              <w:bottom w:val="single" w:sz="4" w:space="0" w:color="auto"/>
              <w:right w:val="single" w:sz="4" w:space="0" w:color="auto"/>
            </w:tcBorders>
            <w:shd w:val="clear" w:color="000000" w:fill="FFFFFF"/>
            <w:noWrap/>
            <w:vAlign w:val="center"/>
            <w:hideMark/>
          </w:tcPr>
          <w:p w14:paraId="0A491A97" w14:textId="4CC419FD" w:rsidR="00197A8D" w:rsidRPr="009E1227" w:rsidRDefault="00197A8D" w:rsidP="00197A8D">
            <w:pPr>
              <w:ind w:firstLine="0"/>
              <w:jc w:val="center"/>
              <w:rPr>
                <w:bCs w:val="0"/>
                <w:color w:val="000000"/>
                <w:sz w:val="22"/>
                <w:szCs w:val="22"/>
              </w:rPr>
            </w:pPr>
            <w:r w:rsidRPr="009E1227">
              <w:rPr>
                <w:color w:val="000000"/>
                <w:sz w:val="22"/>
                <w:szCs w:val="22"/>
              </w:rPr>
              <w:t>11,4</w:t>
            </w:r>
          </w:p>
        </w:tc>
      </w:tr>
    </w:tbl>
    <w:p w14:paraId="1F0993DD" w14:textId="3F3651A6" w:rsidR="00D648FD" w:rsidRPr="00197A8D" w:rsidRDefault="00197A8D" w:rsidP="00D839D2">
      <w:pPr>
        <w:pStyle w:val="ab"/>
        <w:ind w:firstLine="0"/>
        <w:sectPr w:rsidR="00D648FD" w:rsidRPr="00197A8D" w:rsidSect="00D648FD">
          <w:pgSz w:w="16838" w:h="11906" w:orient="landscape"/>
          <w:pgMar w:top="567" w:right="1134" w:bottom="1701" w:left="1134" w:header="709" w:footer="567" w:gutter="0"/>
          <w:cols w:space="720"/>
          <w:docGrid w:linePitch="326"/>
        </w:sectPr>
      </w:pPr>
      <w:r w:rsidRPr="00197A8D">
        <w:t>* - в период после 2035 года в качестве котельно-печного топлива используется природный газ</w:t>
      </w:r>
    </w:p>
    <w:tbl>
      <w:tblPr>
        <w:tblW w:w="5000" w:type="pct"/>
        <w:jc w:val="center"/>
        <w:tblLook w:val="04A0" w:firstRow="1" w:lastRow="0" w:firstColumn="1" w:lastColumn="0" w:noHBand="0" w:noVBand="1"/>
      </w:tblPr>
      <w:tblGrid>
        <w:gridCol w:w="4162"/>
        <w:gridCol w:w="2924"/>
        <w:gridCol w:w="2552"/>
      </w:tblGrid>
      <w:tr w:rsidR="00367A17" w:rsidRPr="00367A17" w14:paraId="0319C4EC" w14:textId="77777777" w:rsidTr="00367A17">
        <w:trPr>
          <w:trHeight w:val="20"/>
          <w:jc w:val="center"/>
        </w:trPr>
        <w:tc>
          <w:tcPr>
            <w:tcW w:w="5000" w:type="pct"/>
            <w:gridSpan w:val="3"/>
            <w:tcBorders>
              <w:top w:val="nil"/>
              <w:left w:val="nil"/>
              <w:bottom w:val="nil"/>
              <w:right w:val="nil"/>
            </w:tcBorders>
            <w:shd w:val="clear" w:color="000000" w:fill="FFFFFF"/>
            <w:noWrap/>
            <w:vAlign w:val="center"/>
            <w:hideMark/>
          </w:tcPr>
          <w:p w14:paraId="7AED77CC" w14:textId="77777777" w:rsidR="00367A17" w:rsidRPr="00367A17" w:rsidRDefault="00367A17" w:rsidP="00367A17">
            <w:pPr>
              <w:ind w:firstLine="0"/>
              <w:jc w:val="center"/>
              <w:rPr>
                <w:b/>
                <w:i/>
                <w:iCs/>
                <w:color w:val="000000"/>
              </w:rPr>
            </w:pPr>
            <w:bookmarkStart w:id="14" w:name="_Toc67228847"/>
            <w:r w:rsidRPr="00367A17">
              <w:rPr>
                <w:b/>
                <w:i/>
                <w:iCs/>
                <w:color w:val="000000"/>
              </w:rPr>
              <w:lastRenderedPageBreak/>
              <w:t>Средневзвешенная плотность тепловой нагрузки</w:t>
            </w:r>
          </w:p>
        </w:tc>
      </w:tr>
      <w:tr w:rsidR="00367A17" w:rsidRPr="00367A17" w14:paraId="03E8285A" w14:textId="77777777" w:rsidTr="00367A17">
        <w:trPr>
          <w:trHeight w:val="20"/>
          <w:jc w:val="center"/>
        </w:trPr>
        <w:tc>
          <w:tcPr>
            <w:tcW w:w="2159" w:type="pct"/>
            <w:tcBorders>
              <w:top w:val="nil"/>
              <w:left w:val="nil"/>
              <w:bottom w:val="nil"/>
              <w:right w:val="nil"/>
            </w:tcBorders>
            <w:shd w:val="clear" w:color="000000" w:fill="FFFFFF"/>
            <w:noWrap/>
            <w:vAlign w:val="bottom"/>
            <w:hideMark/>
          </w:tcPr>
          <w:p w14:paraId="0EA4564C" w14:textId="77777777" w:rsidR="00367A17" w:rsidRPr="00367A17" w:rsidRDefault="00367A17" w:rsidP="00367A17">
            <w:pPr>
              <w:ind w:firstLine="0"/>
              <w:jc w:val="left"/>
              <w:rPr>
                <w:rFonts w:ascii="Calibri" w:hAnsi="Calibri" w:cs="Calibri"/>
                <w:bCs w:val="0"/>
                <w:color w:val="000000"/>
              </w:rPr>
            </w:pPr>
            <w:r w:rsidRPr="00367A17">
              <w:rPr>
                <w:rFonts w:ascii="Calibri" w:hAnsi="Calibri" w:cs="Calibri"/>
                <w:bCs w:val="0"/>
                <w:color w:val="000000"/>
              </w:rPr>
              <w:t> </w:t>
            </w:r>
          </w:p>
        </w:tc>
        <w:tc>
          <w:tcPr>
            <w:tcW w:w="2841" w:type="pct"/>
            <w:gridSpan w:val="2"/>
            <w:tcBorders>
              <w:top w:val="nil"/>
              <w:left w:val="nil"/>
              <w:bottom w:val="single" w:sz="4" w:space="0" w:color="auto"/>
              <w:right w:val="nil"/>
            </w:tcBorders>
            <w:shd w:val="clear" w:color="000000" w:fill="FFFFFF"/>
            <w:noWrap/>
            <w:vAlign w:val="bottom"/>
            <w:hideMark/>
          </w:tcPr>
          <w:p w14:paraId="518F5CCE" w14:textId="77777777" w:rsidR="00367A17" w:rsidRPr="00367A17" w:rsidRDefault="00367A17" w:rsidP="00367A17">
            <w:pPr>
              <w:ind w:firstLine="0"/>
              <w:jc w:val="right"/>
              <w:rPr>
                <w:bCs w:val="0"/>
                <w:color w:val="000000"/>
              </w:rPr>
            </w:pPr>
            <w:r w:rsidRPr="00367A17">
              <w:rPr>
                <w:bCs w:val="0"/>
                <w:color w:val="000000"/>
              </w:rPr>
              <w:t>Таблица 1.1.4.</w:t>
            </w:r>
          </w:p>
        </w:tc>
      </w:tr>
      <w:tr w:rsidR="00367A17" w:rsidRPr="00367A17" w14:paraId="208AD3C3" w14:textId="77777777" w:rsidTr="00367A17">
        <w:trPr>
          <w:trHeight w:val="20"/>
          <w:jc w:val="center"/>
        </w:trPr>
        <w:tc>
          <w:tcPr>
            <w:tcW w:w="21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C60AC2E" w14:textId="77777777" w:rsidR="00367A17" w:rsidRPr="00367A17" w:rsidRDefault="00367A17" w:rsidP="00367A17">
            <w:pPr>
              <w:ind w:firstLine="0"/>
              <w:jc w:val="left"/>
              <w:rPr>
                <w:bCs w:val="0"/>
                <w:color w:val="000000"/>
                <w:sz w:val="22"/>
                <w:szCs w:val="22"/>
              </w:rPr>
            </w:pPr>
            <w:r w:rsidRPr="00367A17">
              <w:rPr>
                <w:bCs w:val="0"/>
                <w:color w:val="000000"/>
                <w:sz w:val="22"/>
                <w:szCs w:val="22"/>
              </w:rPr>
              <w:t>Источник централизованного теплоснабжения</w:t>
            </w:r>
          </w:p>
        </w:tc>
        <w:tc>
          <w:tcPr>
            <w:tcW w:w="1517" w:type="pct"/>
            <w:tcBorders>
              <w:top w:val="nil"/>
              <w:left w:val="nil"/>
              <w:bottom w:val="single" w:sz="4" w:space="0" w:color="auto"/>
              <w:right w:val="single" w:sz="4" w:space="0" w:color="auto"/>
            </w:tcBorders>
            <w:shd w:val="clear" w:color="000000" w:fill="FFFFFF"/>
            <w:vAlign w:val="center"/>
            <w:hideMark/>
          </w:tcPr>
          <w:p w14:paraId="23BA565A" w14:textId="77777777" w:rsidR="00367A17" w:rsidRPr="00367A17" w:rsidRDefault="00367A17" w:rsidP="00367A17">
            <w:pPr>
              <w:ind w:firstLine="0"/>
              <w:jc w:val="center"/>
              <w:rPr>
                <w:bCs w:val="0"/>
                <w:color w:val="000000"/>
                <w:sz w:val="22"/>
                <w:szCs w:val="22"/>
              </w:rPr>
            </w:pPr>
            <w:r w:rsidRPr="00367A17">
              <w:rPr>
                <w:bCs w:val="0"/>
                <w:color w:val="000000"/>
                <w:sz w:val="22"/>
                <w:szCs w:val="22"/>
              </w:rPr>
              <w:t>Тепловая нагрузка с учетом потерь тепловой энергии при транспортировке, Гкал/час</w:t>
            </w:r>
          </w:p>
        </w:tc>
        <w:tc>
          <w:tcPr>
            <w:tcW w:w="1324" w:type="pct"/>
            <w:tcBorders>
              <w:top w:val="nil"/>
              <w:left w:val="nil"/>
              <w:bottom w:val="single" w:sz="4" w:space="0" w:color="auto"/>
              <w:right w:val="single" w:sz="4" w:space="0" w:color="auto"/>
            </w:tcBorders>
            <w:shd w:val="clear" w:color="000000" w:fill="FFFFFF"/>
            <w:vAlign w:val="center"/>
            <w:hideMark/>
          </w:tcPr>
          <w:p w14:paraId="3E8F7511" w14:textId="77777777" w:rsidR="00367A17" w:rsidRPr="00367A17" w:rsidRDefault="00367A17" w:rsidP="00367A17">
            <w:pPr>
              <w:ind w:firstLine="0"/>
              <w:jc w:val="center"/>
              <w:rPr>
                <w:bCs w:val="0"/>
                <w:color w:val="000000"/>
                <w:sz w:val="22"/>
                <w:szCs w:val="22"/>
              </w:rPr>
            </w:pPr>
            <w:r w:rsidRPr="00367A17">
              <w:rPr>
                <w:bCs w:val="0"/>
                <w:color w:val="000000"/>
                <w:sz w:val="22"/>
                <w:szCs w:val="22"/>
              </w:rPr>
              <w:t>Средневзвешенная плотность тепловой нагрузки, Гкал/час/кв.м.</w:t>
            </w:r>
          </w:p>
        </w:tc>
      </w:tr>
      <w:tr w:rsidR="00367A17" w:rsidRPr="00367A17" w14:paraId="2FB54F22"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08EA975E" w14:textId="77777777" w:rsidR="00367A17" w:rsidRPr="00367A17" w:rsidRDefault="00367A17" w:rsidP="00367A17">
            <w:pPr>
              <w:ind w:firstLine="0"/>
              <w:jc w:val="center"/>
              <w:rPr>
                <w:bCs w:val="0"/>
                <w:color w:val="000000"/>
                <w:sz w:val="22"/>
                <w:szCs w:val="22"/>
              </w:rPr>
            </w:pPr>
            <w:r w:rsidRPr="00367A17">
              <w:rPr>
                <w:bCs w:val="0"/>
                <w:color w:val="000000"/>
                <w:sz w:val="22"/>
                <w:szCs w:val="22"/>
              </w:rPr>
              <w:t>1</w:t>
            </w:r>
          </w:p>
        </w:tc>
        <w:tc>
          <w:tcPr>
            <w:tcW w:w="1517" w:type="pct"/>
            <w:tcBorders>
              <w:top w:val="nil"/>
              <w:left w:val="nil"/>
              <w:bottom w:val="single" w:sz="4" w:space="0" w:color="auto"/>
              <w:right w:val="single" w:sz="4" w:space="0" w:color="auto"/>
            </w:tcBorders>
            <w:shd w:val="clear" w:color="000000" w:fill="FFFFFF"/>
            <w:vAlign w:val="center"/>
            <w:hideMark/>
          </w:tcPr>
          <w:p w14:paraId="2ABD951E" w14:textId="77777777" w:rsidR="00367A17" w:rsidRPr="00367A17" w:rsidRDefault="00367A17" w:rsidP="00367A17">
            <w:pPr>
              <w:ind w:firstLine="0"/>
              <w:jc w:val="center"/>
              <w:rPr>
                <w:bCs w:val="0"/>
                <w:color w:val="000000"/>
                <w:sz w:val="22"/>
                <w:szCs w:val="22"/>
              </w:rPr>
            </w:pPr>
            <w:r w:rsidRPr="00367A17">
              <w:rPr>
                <w:bCs w:val="0"/>
                <w:color w:val="000000"/>
                <w:sz w:val="22"/>
                <w:szCs w:val="22"/>
              </w:rPr>
              <w:t>2</w:t>
            </w:r>
          </w:p>
        </w:tc>
        <w:tc>
          <w:tcPr>
            <w:tcW w:w="1324" w:type="pct"/>
            <w:tcBorders>
              <w:top w:val="nil"/>
              <w:left w:val="nil"/>
              <w:bottom w:val="single" w:sz="4" w:space="0" w:color="auto"/>
              <w:right w:val="single" w:sz="4" w:space="0" w:color="auto"/>
            </w:tcBorders>
            <w:shd w:val="clear" w:color="000000" w:fill="FFFFFF"/>
            <w:vAlign w:val="center"/>
            <w:hideMark/>
          </w:tcPr>
          <w:p w14:paraId="460E5A91" w14:textId="77777777" w:rsidR="00367A17" w:rsidRPr="00367A17" w:rsidRDefault="00367A17" w:rsidP="00367A17">
            <w:pPr>
              <w:ind w:firstLine="0"/>
              <w:jc w:val="center"/>
              <w:rPr>
                <w:bCs w:val="0"/>
                <w:color w:val="000000"/>
                <w:sz w:val="22"/>
                <w:szCs w:val="22"/>
              </w:rPr>
            </w:pPr>
            <w:r w:rsidRPr="00367A17">
              <w:rPr>
                <w:bCs w:val="0"/>
                <w:color w:val="000000"/>
                <w:sz w:val="22"/>
                <w:szCs w:val="22"/>
              </w:rPr>
              <w:t>3</w:t>
            </w:r>
          </w:p>
        </w:tc>
      </w:tr>
      <w:tr w:rsidR="00367A17" w:rsidRPr="00367A17" w14:paraId="5A55EFF0"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59A998C0" w14:textId="77777777" w:rsidR="00367A17" w:rsidRPr="00367A17" w:rsidRDefault="00367A17" w:rsidP="00367A17">
            <w:pPr>
              <w:ind w:firstLine="0"/>
              <w:jc w:val="left"/>
              <w:rPr>
                <w:bCs w:val="0"/>
                <w:color w:val="000000"/>
                <w:sz w:val="22"/>
                <w:szCs w:val="22"/>
              </w:rPr>
            </w:pPr>
            <w:r w:rsidRPr="00367A17">
              <w:rPr>
                <w:bCs w:val="0"/>
                <w:color w:val="000000"/>
                <w:sz w:val="22"/>
                <w:szCs w:val="22"/>
              </w:rPr>
              <w:t>2024 год</w:t>
            </w:r>
          </w:p>
        </w:tc>
      </w:tr>
      <w:tr w:rsidR="00367A17" w:rsidRPr="00367A17" w14:paraId="3AB87CF9"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DE2C37F" w14:textId="77777777" w:rsidR="00367A17" w:rsidRPr="00367A17" w:rsidRDefault="00367A17" w:rsidP="00367A17">
            <w:pPr>
              <w:ind w:firstLine="0"/>
              <w:jc w:val="left"/>
              <w:rPr>
                <w:bCs w:val="0"/>
                <w:sz w:val="22"/>
                <w:szCs w:val="22"/>
              </w:rPr>
            </w:pPr>
            <w:r w:rsidRPr="00367A17">
              <w:rPr>
                <w:bCs w:val="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6F72BBE5"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1F9F3B73"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1,952E-06</w:t>
            </w:r>
          </w:p>
        </w:tc>
      </w:tr>
      <w:tr w:rsidR="00367A17" w:rsidRPr="00367A17" w14:paraId="5CFE560D"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29F4043" w14:textId="77777777" w:rsidR="00367A17" w:rsidRPr="00367A17" w:rsidRDefault="00367A17" w:rsidP="00367A17">
            <w:pPr>
              <w:ind w:firstLine="0"/>
              <w:jc w:val="left"/>
              <w:rPr>
                <w:bCs w:val="0"/>
                <w:sz w:val="22"/>
                <w:szCs w:val="22"/>
              </w:rPr>
            </w:pPr>
            <w:r w:rsidRPr="00367A17">
              <w:rPr>
                <w:bCs w:val="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42712215"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09354E02"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1,059E-06</w:t>
            </w:r>
          </w:p>
        </w:tc>
      </w:tr>
      <w:tr w:rsidR="00367A17" w:rsidRPr="00367A17" w14:paraId="13E5EC6A"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4381AD3" w14:textId="77777777" w:rsidR="00367A17" w:rsidRPr="00367A17" w:rsidRDefault="00367A17" w:rsidP="00367A17">
            <w:pPr>
              <w:ind w:firstLine="0"/>
              <w:jc w:val="left"/>
              <w:rPr>
                <w:bCs w:val="0"/>
                <w:sz w:val="22"/>
                <w:szCs w:val="22"/>
              </w:rPr>
            </w:pPr>
            <w:r w:rsidRPr="00367A17">
              <w:rPr>
                <w:bCs w:val="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1769CBEC"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50C0EA36"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4,955E-07</w:t>
            </w:r>
          </w:p>
        </w:tc>
      </w:tr>
      <w:tr w:rsidR="00367A17" w:rsidRPr="00367A17" w14:paraId="1617EF68"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6AB6D54" w14:textId="77777777" w:rsidR="00367A17" w:rsidRPr="00367A17" w:rsidRDefault="00367A17" w:rsidP="00367A17">
            <w:pPr>
              <w:ind w:firstLine="0"/>
              <w:jc w:val="left"/>
              <w:rPr>
                <w:bCs w:val="0"/>
                <w:sz w:val="22"/>
                <w:szCs w:val="22"/>
              </w:rPr>
            </w:pPr>
            <w:r w:rsidRPr="00367A17">
              <w:rPr>
                <w:bCs w:val="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298E3304"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4F47F1E6"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8,784E-07</w:t>
            </w:r>
          </w:p>
        </w:tc>
      </w:tr>
      <w:tr w:rsidR="00367A17" w:rsidRPr="00367A17" w14:paraId="1C0A7AFF"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F481D02" w14:textId="77777777" w:rsidR="00367A17" w:rsidRPr="00367A17" w:rsidRDefault="00367A17" w:rsidP="00367A17">
            <w:pPr>
              <w:ind w:firstLine="0"/>
              <w:jc w:val="left"/>
              <w:rPr>
                <w:bCs w:val="0"/>
                <w:sz w:val="22"/>
                <w:szCs w:val="22"/>
              </w:rPr>
            </w:pPr>
            <w:r w:rsidRPr="00367A17">
              <w:rPr>
                <w:bCs w:val="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7C8DA05A"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604D9999"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6,878E-07</w:t>
            </w:r>
          </w:p>
        </w:tc>
      </w:tr>
      <w:tr w:rsidR="00367A17" w:rsidRPr="00367A17" w14:paraId="23D0756C"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91D3824" w14:textId="55A110B9" w:rsidR="00367A17" w:rsidRPr="00367A17" w:rsidRDefault="00367A17" w:rsidP="00367A17">
            <w:pPr>
              <w:ind w:firstLine="0"/>
              <w:jc w:val="left"/>
              <w:rPr>
                <w:bCs w:val="0"/>
                <w:sz w:val="22"/>
                <w:szCs w:val="22"/>
              </w:rPr>
            </w:pPr>
            <w:r w:rsidRPr="00367A17">
              <w:rPr>
                <w:bCs w:val="0"/>
                <w:sz w:val="22"/>
                <w:szCs w:val="22"/>
              </w:rPr>
              <w:t>Котельная ИП Горохов С.</w:t>
            </w:r>
            <w:r>
              <w:rPr>
                <w:bCs w:val="0"/>
                <w:sz w:val="22"/>
                <w:szCs w:val="22"/>
              </w:rPr>
              <w:t xml:space="preserve"> </w:t>
            </w:r>
            <w:r w:rsidRPr="00367A17">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50FF9D10"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79393C6F"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2,081E-06</w:t>
            </w:r>
          </w:p>
        </w:tc>
      </w:tr>
      <w:tr w:rsidR="00367A17" w:rsidRPr="00367A17" w14:paraId="111EEDAF"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0F3576E5" w14:textId="77777777" w:rsidR="00367A17" w:rsidRPr="00367A17" w:rsidRDefault="00367A17" w:rsidP="00367A17">
            <w:pPr>
              <w:ind w:firstLine="0"/>
              <w:jc w:val="left"/>
              <w:rPr>
                <w:bCs w:val="0"/>
                <w:color w:val="000000"/>
                <w:sz w:val="22"/>
                <w:szCs w:val="22"/>
              </w:rPr>
            </w:pPr>
            <w:r w:rsidRPr="00367A17">
              <w:rPr>
                <w:bCs w:val="0"/>
                <w:color w:val="000000"/>
                <w:sz w:val="22"/>
                <w:szCs w:val="22"/>
              </w:rPr>
              <w:t>2025 год</w:t>
            </w:r>
          </w:p>
        </w:tc>
      </w:tr>
      <w:tr w:rsidR="00367A17" w:rsidRPr="00367A17" w14:paraId="08F9D48D"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A9118C8" w14:textId="77777777" w:rsidR="00367A17" w:rsidRPr="00367A17" w:rsidRDefault="00367A17" w:rsidP="00367A17">
            <w:pPr>
              <w:ind w:firstLine="0"/>
              <w:jc w:val="left"/>
              <w:rPr>
                <w:bCs w:val="0"/>
                <w:sz w:val="22"/>
                <w:szCs w:val="22"/>
              </w:rPr>
            </w:pPr>
            <w:r w:rsidRPr="00367A17">
              <w:rPr>
                <w:bCs w:val="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5B709210"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08A04EC0"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1,952E-06</w:t>
            </w:r>
          </w:p>
        </w:tc>
      </w:tr>
      <w:tr w:rsidR="00367A17" w:rsidRPr="00367A17" w14:paraId="41828E40"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35BCC8F" w14:textId="77777777" w:rsidR="00367A17" w:rsidRPr="00367A17" w:rsidRDefault="00367A17" w:rsidP="00367A17">
            <w:pPr>
              <w:ind w:firstLine="0"/>
              <w:jc w:val="left"/>
              <w:rPr>
                <w:bCs w:val="0"/>
                <w:sz w:val="22"/>
                <w:szCs w:val="22"/>
              </w:rPr>
            </w:pPr>
            <w:r w:rsidRPr="00367A17">
              <w:rPr>
                <w:bCs w:val="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23C371A7"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1BEBD622"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1,059E-06</w:t>
            </w:r>
          </w:p>
        </w:tc>
      </w:tr>
      <w:tr w:rsidR="00367A17" w:rsidRPr="00367A17" w14:paraId="2CECC38C"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4897F40F" w14:textId="77777777" w:rsidR="00367A17" w:rsidRPr="00367A17" w:rsidRDefault="00367A17" w:rsidP="00367A17">
            <w:pPr>
              <w:ind w:firstLine="0"/>
              <w:jc w:val="left"/>
              <w:rPr>
                <w:bCs w:val="0"/>
                <w:sz w:val="22"/>
                <w:szCs w:val="22"/>
              </w:rPr>
            </w:pPr>
            <w:r w:rsidRPr="00367A17">
              <w:rPr>
                <w:bCs w:val="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087AAFE1"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65BA08B4"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4,955E-07</w:t>
            </w:r>
          </w:p>
        </w:tc>
      </w:tr>
      <w:tr w:rsidR="00367A17" w:rsidRPr="00367A17" w14:paraId="798B48D2"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216A9C1" w14:textId="77777777" w:rsidR="00367A17" w:rsidRPr="00367A17" w:rsidRDefault="00367A17" w:rsidP="00367A17">
            <w:pPr>
              <w:ind w:firstLine="0"/>
              <w:jc w:val="left"/>
              <w:rPr>
                <w:bCs w:val="0"/>
                <w:sz w:val="22"/>
                <w:szCs w:val="22"/>
              </w:rPr>
            </w:pPr>
            <w:r w:rsidRPr="00367A17">
              <w:rPr>
                <w:bCs w:val="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0A7B0711"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2CCAC243"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8,784E-07</w:t>
            </w:r>
          </w:p>
        </w:tc>
      </w:tr>
      <w:tr w:rsidR="00367A17" w:rsidRPr="00367A17" w14:paraId="27FA39DA"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F75A13D" w14:textId="77777777" w:rsidR="00367A17" w:rsidRPr="00367A17" w:rsidRDefault="00367A17" w:rsidP="00367A17">
            <w:pPr>
              <w:ind w:firstLine="0"/>
              <w:jc w:val="left"/>
              <w:rPr>
                <w:bCs w:val="0"/>
                <w:sz w:val="22"/>
                <w:szCs w:val="22"/>
              </w:rPr>
            </w:pPr>
            <w:r w:rsidRPr="00367A17">
              <w:rPr>
                <w:bCs w:val="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0EB7923B"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337198A8"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6,878E-07</w:t>
            </w:r>
          </w:p>
        </w:tc>
      </w:tr>
      <w:tr w:rsidR="00367A17" w:rsidRPr="00367A17" w14:paraId="6A34FE08"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458A2B59" w14:textId="69A76380" w:rsidR="00367A17" w:rsidRPr="00367A17" w:rsidRDefault="00367A17" w:rsidP="00367A17">
            <w:pPr>
              <w:ind w:firstLine="0"/>
              <w:jc w:val="left"/>
              <w:rPr>
                <w:bCs w:val="0"/>
                <w:sz w:val="22"/>
                <w:szCs w:val="22"/>
              </w:rPr>
            </w:pPr>
            <w:r w:rsidRPr="00367A17">
              <w:rPr>
                <w:bCs w:val="0"/>
                <w:sz w:val="22"/>
                <w:szCs w:val="22"/>
              </w:rPr>
              <w:t>Котельная ИП Горохов С.</w:t>
            </w:r>
            <w:r>
              <w:rPr>
                <w:bCs w:val="0"/>
                <w:sz w:val="22"/>
                <w:szCs w:val="22"/>
              </w:rPr>
              <w:t xml:space="preserve"> </w:t>
            </w:r>
            <w:r w:rsidRPr="00367A17">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60ADD64A"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0802B060"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2,081E-06</w:t>
            </w:r>
          </w:p>
        </w:tc>
      </w:tr>
      <w:tr w:rsidR="00367A17" w:rsidRPr="00367A17" w14:paraId="0DC511AD"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0E026ABA" w14:textId="77777777" w:rsidR="00367A17" w:rsidRPr="00367A17" w:rsidRDefault="00367A17" w:rsidP="00367A17">
            <w:pPr>
              <w:ind w:firstLine="0"/>
              <w:jc w:val="left"/>
              <w:rPr>
                <w:bCs w:val="0"/>
                <w:color w:val="000000"/>
                <w:sz w:val="22"/>
                <w:szCs w:val="22"/>
              </w:rPr>
            </w:pPr>
            <w:r w:rsidRPr="00367A17">
              <w:rPr>
                <w:bCs w:val="0"/>
                <w:color w:val="000000"/>
                <w:sz w:val="22"/>
                <w:szCs w:val="22"/>
              </w:rPr>
              <w:t>2026 год</w:t>
            </w:r>
          </w:p>
        </w:tc>
      </w:tr>
      <w:tr w:rsidR="00367A17" w:rsidRPr="00367A17" w14:paraId="46EC75E4"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C43E4D9" w14:textId="77777777" w:rsidR="00367A17" w:rsidRPr="00367A17" w:rsidRDefault="00367A17" w:rsidP="00367A17">
            <w:pPr>
              <w:ind w:firstLine="0"/>
              <w:jc w:val="left"/>
              <w:rPr>
                <w:bCs w:val="0"/>
                <w:sz w:val="22"/>
                <w:szCs w:val="22"/>
              </w:rPr>
            </w:pPr>
            <w:r w:rsidRPr="00367A17">
              <w:rPr>
                <w:bCs w:val="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33AF5238"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67F1EBB5"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1,952E-06</w:t>
            </w:r>
          </w:p>
        </w:tc>
      </w:tr>
      <w:tr w:rsidR="00367A17" w:rsidRPr="00367A17" w14:paraId="5D96BC12"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8737E52" w14:textId="77777777" w:rsidR="00367A17" w:rsidRPr="00367A17" w:rsidRDefault="00367A17" w:rsidP="00367A17">
            <w:pPr>
              <w:ind w:firstLine="0"/>
              <w:jc w:val="left"/>
              <w:rPr>
                <w:bCs w:val="0"/>
                <w:sz w:val="22"/>
                <w:szCs w:val="22"/>
              </w:rPr>
            </w:pPr>
            <w:r w:rsidRPr="00367A17">
              <w:rPr>
                <w:bCs w:val="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01C20F79"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0CD835DB"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1,059E-06</w:t>
            </w:r>
          </w:p>
        </w:tc>
      </w:tr>
      <w:tr w:rsidR="00367A17" w:rsidRPr="00367A17" w14:paraId="58ECD35A"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AB9E122" w14:textId="77777777" w:rsidR="00367A17" w:rsidRPr="00367A17" w:rsidRDefault="00367A17" w:rsidP="00367A17">
            <w:pPr>
              <w:ind w:firstLine="0"/>
              <w:jc w:val="left"/>
              <w:rPr>
                <w:bCs w:val="0"/>
                <w:sz w:val="22"/>
                <w:szCs w:val="22"/>
              </w:rPr>
            </w:pPr>
            <w:r w:rsidRPr="00367A17">
              <w:rPr>
                <w:bCs w:val="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47FEC7C4"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14429222"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4,955E-07</w:t>
            </w:r>
          </w:p>
        </w:tc>
      </w:tr>
      <w:tr w:rsidR="00367A17" w:rsidRPr="00367A17" w14:paraId="2D7B69AD"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0751BF5" w14:textId="77777777" w:rsidR="00367A17" w:rsidRPr="00367A17" w:rsidRDefault="00367A17" w:rsidP="00367A17">
            <w:pPr>
              <w:ind w:firstLine="0"/>
              <w:jc w:val="left"/>
              <w:rPr>
                <w:bCs w:val="0"/>
                <w:sz w:val="22"/>
                <w:szCs w:val="22"/>
              </w:rPr>
            </w:pPr>
            <w:r w:rsidRPr="00367A17">
              <w:rPr>
                <w:bCs w:val="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77BE4DEF"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5AC0B20C"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8,784E-07</w:t>
            </w:r>
          </w:p>
        </w:tc>
      </w:tr>
      <w:tr w:rsidR="00367A17" w:rsidRPr="00367A17" w14:paraId="14C636AB"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291DA3A" w14:textId="77777777" w:rsidR="00367A17" w:rsidRPr="00367A17" w:rsidRDefault="00367A17" w:rsidP="00367A17">
            <w:pPr>
              <w:ind w:firstLine="0"/>
              <w:jc w:val="left"/>
              <w:rPr>
                <w:bCs w:val="0"/>
                <w:sz w:val="22"/>
                <w:szCs w:val="22"/>
              </w:rPr>
            </w:pPr>
            <w:r w:rsidRPr="00367A17">
              <w:rPr>
                <w:bCs w:val="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606DCEBE"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6FA1299C"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6,878E-07</w:t>
            </w:r>
          </w:p>
        </w:tc>
      </w:tr>
      <w:tr w:rsidR="00367A17" w:rsidRPr="00367A17" w14:paraId="46C5B2AB"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32BEE4E" w14:textId="7BCFB032" w:rsidR="00367A17" w:rsidRPr="00367A17" w:rsidRDefault="00367A17" w:rsidP="00367A17">
            <w:pPr>
              <w:ind w:firstLine="0"/>
              <w:jc w:val="left"/>
              <w:rPr>
                <w:bCs w:val="0"/>
                <w:sz w:val="22"/>
                <w:szCs w:val="22"/>
              </w:rPr>
            </w:pPr>
            <w:r w:rsidRPr="00367A17">
              <w:rPr>
                <w:bCs w:val="0"/>
                <w:sz w:val="22"/>
                <w:szCs w:val="22"/>
              </w:rPr>
              <w:t>Котельная ИП Горохов С.</w:t>
            </w:r>
            <w:r>
              <w:rPr>
                <w:bCs w:val="0"/>
                <w:sz w:val="22"/>
                <w:szCs w:val="22"/>
              </w:rPr>
              <w:t xml:space="preserve"> </w:t>
            </w:r>
            <w:r w:rsidRPr="00367A17">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1761D1F2"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1EBFFFD1"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2,081E-06</w:t>
            </w:r>
          </w:p>
        </w:tc>
      </w:tr>
      <w:tr w:rsidR="00367A17" w:rsidRPr="00367A17" w14:paraId="7FE17BC3"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9641760" w14:textId="77777777" w:rsidR="00367A17" w:rsidRPr="00367A17" w:rsidRDefault="00367A17" w:rsidP="00367A17">
            <w:pPr>
              <w:ind w:firstLine="0"/>
              <w:jc w:val="left"/>
              <w:rPr>
                <w:bCs w:val="0"/>
                <w:color w:val="000000"/>
                <w:sz w:val="22"/>
                <w:szCs w:val="22"/>
              </w:rPr>
            </w:pPr>
            <w:r w:rsidRPr="00367A17">
              <w:rPr>
                <w:bCs w:val="0"/>
                <w:color w:val="000000"/>
                <w:sz w:val="22"/>
                <w:szCs w:val="22"/>
              </w:rPr>
              <w:t>2027 год</w:t>
            </w:r>
          </w:p>
        </w:tc>
      </w:tr>
      <w:tr w:rsidR="00367A17" w:rsidRPr="00367A17" w14:paraId="0BD8695C"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0855E965" w14:textId="77777777" w:rsidR="00367A17" w:rsidRPr="00367A17" w:rsidRDefault="00367A17" w:rsidP="00367A17">
            <w:pPr>
              <w:ind w:firstLine="0"/>
              <w:jc w:val="left"/>
              <w:rPr>
                <w:bCs w:val="0"/>
                <w:sz w:val="22"/>
                <w:szCs w:val="22"/>
              </w:rPr>
            </w:pPr>
            <w:r w:rsidRPr="00367A17">
              <w:rPr>
                <w:bCs w:val="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62E77D6A"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65C32E69"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1,95E-06</w:t>
            </w:r>
          </w:p>
        </w:tc>
      </w:tr>
      <w:tr w:rsidR="00367A17" w:rsidRPr="00367A17" w14:paraId="16468415"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084EA187" w14:textId="77777777" w:rsidR="00367A17" w:rsidRPr="00367A17" w:rsidRDefault="00367A17" w:rsidP="00367A17">
            <w:pPr>
              <w:ind w:firstLine="0"/>
              <w:jc w:val="left"/>
              <w:rPr>
                <w:bCs w:val="0"/>
                <w:sz w:val="22"/>
                <w:szCs w:val="22"/>
              </w:rPr>
            </w:pPr>
            <w:r w:rsidRPr="00367A17">
              <w:rPr>
                <w:bCs w:val="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4B9766DF"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0A526703"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1,06E-06</w:t>
            </w:r>
          </w:p>
        </w:tc>
      </w:tr>
      <w:tr w:rsidR="00367A17" w:rsidRPr="00367A17" w14:paraId="1E0B0EA9"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A45D0A1" w14:textId="77777777" w:rsidR="00367A17" w:rsidRPr="00367A17" w:rsidRDefault="00367A17" w:rsidP="00367A17">
            <w:pPr>
              <w:ind w:firstLine="0"/>
              <w:jc w:val="left"/>
              <w:rPr>
                <w:bCs w:val="0"/>
                <w:sz w:val="22"/>
                <w:szCs w:val="22"/>
              </w:rPr>
            </w:pPr>
            <w:r w:rsidRPr="00367A17">
              <w:rPr>
                <w:bCs w:val="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53617067"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5C21F6EF"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4,95E-07</w:t>
            </w:r>
          </w:p>
        </w:tc>
      </w:tr>
      <w:tr w:rsidR="00367A17" w:rsidRPr="00367A17" w14:paraId="04561503"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93E2916" w14:textId="77777777" w:rsidR="00367A17" w:rsidRPr="00367A17" w:rsidRDefault="00367A17" w:rsidP="00367A17">
            <w:pPr>
              <w:ind w:firstLine="0"/>
              <w:jc w:val="left"/>
              <w:rPr>
                <w:bCs w:val="0"/>
                <w:sz w:val="22"/>
                <w:szCs w:val="22"/>
              </w:rPr>
            </w:pPr>
            <w:r w:rsidRPr="00367A17">
              <w:rPr>
                <w:bCs w:val="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50BAF39A"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2F204725"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8,78E-07</w:t>
            </w:r>
          </w:p>
        </w:tc>
      </w:tr>
      <w:tr w:rsidR="00367A17" w:rsidRPr="00367A17" w14:paraId="586F5709"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570BAE6" w14:textId="77777777" w:rsidR="00367A17" w:rsidRPr="00367A17" w:rsidRDefault="00367A17" w:rsidP="00367A17">
            <w:pPr>
              <w:ind w:firstLine="0"/>
              <w:jc w:val="left"/>
              <w:rPr>
                <w:bCs w:val="0"/>
                <w:sz w:val="22"/>
                <w:szCs w:val="22"/>
              </w:rPr>
            </w:pPr>
            <w:r w:rsidRPr="00367A17">
              <w:rPr>
                <w:bCs w:val="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00BF0D35"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3C6A6346"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6,88E-07</w:t>
            </w:r>
          </w:p>
        </w:tc>
      </w:tr>
      <w:tr w:rsidR="00367A17" w:rsidRPr="00367A17" w14:paraId="7EEF5539"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426ADB12" w14:textId="167AB072" w:rsidR="00367A17" w:rsidRPr="00367A17" w:rsidRDefault="00367A17" w:rsidP="00367A17">
            <w:pPr>
              <w:ind w:firstLine="0"/>
              <w:jc w:val="left"/>
              <w:rPr>
                <w:bCs w:val="0"/>
                <w:sz w:val="22"/>
                <w:szCs w:val="22"/>
              </w:rPr>
            </w:pPr>
            <w:r w:rsidRPr="00367A17">
              <w:rPr>
                <w:bCs w:val="0"/>
                <w:sz w:val="22"/>
                <w:szCs w:val="22"/>
              </w:rPr>
              <w:t>Котельная ИП Горохов С.</w:t>
            </w:r>
            <w:r>
              <w:rPr>
                <w:bCs w:val="0"/>
                <w:sz w:val="22"/>
                <w:szCs w:val="22"/>
              </w:rPr>
              <w:t xml:space="preserve"> </w:t>
            </w:r>
            <w:r w:rsidRPr="00367A17">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18632379"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2E549BF2"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2,08E-06</w:t>
            </w:r>
          </w:p>
        </w:tc>
      </w:tr>
      <w:tr w:rsidR="00367A17" w:rsidRPr="00367A17" w14:paraId="69BC8BBD"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3EA56265" w14:textId="77777777" w:rsidR="00367A17" w:rsidRPr="00367A17" w:rsidRDefault="00367A17" w:rsidP="00367A17">
            <w:pPr>
              <w:ind w:firstLine="0"/>
              <w:jc w:val="left"/>
              <w:rPr>
                <w:bCs w:val="0"/>
                <w:color w:val="000000"/>
                <w:sz w:val="22"/>
                <w:szCs w:val="22"/>
              </w:rPr>
            </w:pPr>
            <w:r w:rsidRPr="00367A17">
              <w:rPr>
                <w:bCs w:val="0"/>
                <w:color w:val="000000"/>
                <w:sz w:val="22"/>
                <w:szCs w:val="22"/>
              </w:rPr>
              <w:t>2028 год</w:t>
            </w:r>
          </w:p>
        </w:tc>
      </w:tr>
      <w:tr w:rsidR="00367A17" w:rsidRPr="00367A17" w14:paraId="6E62D217"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0149C3B5"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05E59567"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53A14F0F"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1,95E-06</w:t>
            </w:r>
          </w:p>
        </w:tc>
      </w:tr>
      <w:tr w:rsidR="00367A17" w:rsidRPr="00367A17" w14:paraId="77BDDBCF"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0229C90"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2ADD22D8"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008E8CD8"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1,06E-06</w:t>
            </w:r>
          </w:p>
        </w:tc>
      </w:tr>
      <w:tr w:rsidR="00367A17" w:rsidRPr="00367A17" w14:paraId="46B00B22"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49A68DE2"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159DFBE2"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68D4CC57"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4,95E-07</w:t>
            </w:r>
          </w:p>
        </w:tc>
      </w:tr>
      <w:tr w:rsidR="00367A17" w:rsidRPr="00367A17" w14:paraId="070DF656"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AA7F5E9"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4891CE53"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1CA52876"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8,78E-07</w:t>
            </w:r>
          </w:p>
        </w:tc>
      </w:tr>
      <w:tr w:rsidR="00367A17" w:rsidRPr="00367A17" w14:paraId="5780A394"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DAFEEF3"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216EB27A"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2EC1AFC3"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6,88E-07</w:t>
            </w:r>
          </w:p>
        </w:tc>
      </w:tr>
      <w:tr w:rsidR="00367A17" w:rsidRPr="00367A17" w14:paraId="762FE55D"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D105980" w14:textId="0795BCDA" w:rsidR="00367A17" w:rsidRPr="00367A17" w:rsidRDefault="00367A17" w:rsidP="00367A17">
            <w:pPr>
              <w:ind w:firstLine="0"/>
              <w:jc w:val="left"/>
              <w:rPr>
                <w:bCs w:val="0"/>
                <w:color w:val="000000"/>
                <w:sz w:val="22"/>
                <w:szCs w:val="22"/>
              </w:rPr>
            </w:pPr>
            <w:r w:rsidRPr="00367A17">
              <w:rPr>
                <w:bCs w:val="0"/>
                <w:color w:val="000000"/>
                <w:sz w:val="22"/>
                <w:szCs w:val="22"/>
              </w:rPr>
              <w:t>Котельная ИП Горохов С.</w:t>
            </w:r>
            <w:r>
              <w:rPr>
                <w:bCs w:val="0"/>
                <w:color w:val="000000"/>
                <w:sz w:val="22"/>
                <w:szCs w:val="22"/>
              </w:rPr>
              <w:t xml:space="preserve"> </w:t>
            </w:r>
            <w:r w:rsidRPr="00367A17">
              <w:rPr>
                <w:bCs w:val="0"/>
                <w:color w:val="00000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7746838D"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6731A265"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2,08E-06</w:t>
            </w:r>
          </w:p>
        </w:tc>
      </w:tr>
      <w:tr w:rsidR="00367A17" w:rsidRPr="00367A17" w14:paraId="74B44C01"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67F1779" w14:textId="77777777" w:rsidR="00367A17" w:rsidRPr="00367A17" w:rsidRDefault="00367A17" w:rsidP="00367A17">
            <w:pPr>
              <w:ind w:firstLine="0"/>
              <w:jc w:val="left"/>
              <w:rPr>
                <w:bCs w:val="0"/>
                <w:color w:val="000000"/>
                <w:sz w:val="22"/>
                <w:szCs w:val="22"/>
              </w:rPr>
            </w:pPr>
            <w:r w:rsidRPr="00367A17">
              <w:rPr>
                <w:bCs w:val="0"/>
                <w:color w:val="000000"/>
                <w:sz w:val="22"/>
                <w:szCs w:val="22"/>
              </w:rPr>
              <w:t>2029 год</w:t>
            </w:r>
          </w:p>
        </w:tc>
      </w:tr>
      <w:tr w:rsidR="00367A17" w:rsidRPr="00367A17" w14:paraId="780EEDE3"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43D4B467"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5219BEF0"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40BEF021"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1,95E-06</w:t>
            </w:r>
          </w:p>
        </w:tc>
      </w:tr>
      <w:tr w:rsidR="00367A17" w:rsidRPr="00367A17" w14:paraId="1F889804"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FC91DBD"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1186DAAB"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7D7F8119"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1,06E-06</w:t>
            </w:r>
          </w:p>
        </w:tc>
      </w:tr>
      <w:tr w:rsidR="00367A17" w:rsidRPr="00367A17" w14:paraId="6825F1BE"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63C95B6"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6D485329"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0AAB4941"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4,95E-07</w:t>
            </w:r>
          </w:p>
        </w:tc>
      </w:tr>
      <w:tr w:rsidR="00367A17" w:rsidRPr="00367A17" w14:paraId="6344AD12"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2B7E988"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3486C246"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30D7D64A"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8,78E-07</w:t>
            </w:r>
          </w:p>
        </w:tc>
      </w:tr>
      <w:tr w:rsidR="00367A17" w:rsidRPr="00367A17" w14:paraId="4780E0C4"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CB083B9" w14:textId="77777777" w:rsidR="00367A17" w:rsidRPr="00367A17" w:rsidRDefault="00367A17" w:rsidP="00367A17">
            <w:pPr>
              <w:ind w:firstLine="0"/>
              <w:jc w:val="left"/>
              <w:rPr>
                <w:bCs w:val="0"/>
                <w:color w:val="000000"/>
                <w:sz w:val="22"/>
                <w:szCs w:val="22"/>
              </w:rPr>
            </w:pPr>
            <w:r w:rsidRPr="00367A17">
              <w:rPr>
                <w:bCs w:val="0"/>
                <w:color w:val="00000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bottom"/>
            <w:hideMark/>
          </w:tcPr>
          <w:p w14:paraId="7ABA3788" w14:textId="77777777" w:rsidR="00367A17" w:rsidRPr="00367A17" w:rsidRDefault="00367A17" w:rsidP="00367A17">
            <w:pPr>
              <w:ind w:firstLine="0"/>
              <w:jc w:val="center"/>
              <w:rPr>
                <w:bCs w:val="0"/>
                <w:color w:val="000000"/>
                <w:sz w:val="22"/>
                <w:szCs w:val="22"/>
              </w:rPr>
            </w:pPr>
            <w:r w:rsidRPr="00367A17">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54F148C0" w14:textId="77777777" w:rsidR="00367A17" w:rsidRPr="00367A17" w:rsidRDefault="00367A17" w:rsidP="00367A17">
            <w:pPr>
              <w:ind w:firstLine="0"/>
              <w:jc w:val="center"/>
              <w:rPr>
                <w:bCs w:val="0"/>
                <w:color w:val="000000"/>
                <w:sz w:val="22"/>
                <w:szCs w:val="22"/>
              </w:rPr>
            </w:pPr>
            <w:r w:rsidRPr="00367A17">
              <w:rPr>
                <w:bCs w:val="0"/>
                <w:color w:val="000000"/>
                <w:sz w:val="22"/>
                <w:szCs w:val="22"/>
              </w:rPr>
              <w:t>6,88E-07</w:t>
            </w:r>
          </w:p>
        </w:tc>
      </w:tr>
      <w:tr w:rsidR="00367A17" w:rsidRPr="00367A17" w14:paraId="6A3FADF5"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63B9213" w14:textId="4235088C" w:rsidR="00367A17" w:rsidRPr="00367A17" w:rsidRDefault="00367A17" w:rsidP="00367A17">
            <w:pPr>
              <w:ind w:firstLine="0"/>
              <w:jc w:val="left"/>
              <w:rPr>
                <w:bCs w:val="0"/>
                <w:color w:val="000000"/>
                <w:sz w:val="22"/>
                <w:szCs w:val="22"/>
              </w:rPr>
            </w:pPr>
            <w:r w:rsidRPr="00367A17">
              <w:rPr>
                <w:bCs w:val="0"/>
                <w:color w:val="000000"/>
                <w:sz w:val="22"/>
                <w:szCs w:val="22"/>
              </w:rPr>
              <w:t>Котельная ИП Горохов С.</w:t>
            </w:r>
            <w:r>
              <w:rPr>
                <w:bCs w:val="0"/>
                <w:color w:val="000000"/>
                <w:sz w:val="22"/>
                <w:szCs w:val="22"/>
              </w:rPr>
              <w:t xml:space="preserve"> </w:t>
            </w:r>
            <w:r w:rsidRPr="00367A17">
              <w:rPr>
                <w:bCs w:val="0"/>
                <w:color w:val="000000"/>
                <w:sz w:val="22"/>
                <w:szCs w:val="22"/>
              </w:rPr>
              <w:t>Ж</w:t>
            </w:r>
          </w:p>
        </w:tc>
        <w:tc>
          <w:tcPr>
            <w:tcW w:w="1517" w:type="pct"/>
            <w:tcBorders>
              <w:top w:val="nil"/>
              <w:left w:val="nil"/>
              <w:bottom w:val="single" w:sz="4" w:space="0" w:color="auto"/>
              <w:right w:val="single" w:sz="4" w:space="0" w:color="auto"/>
            </w:tcBorders>
            <w:shd w:val="clear" w:color="000000" w:fill="FFFFFF"/>
            <w:noWrap/>
            <w:vAlign w:val="bottom"/>
            <w:hideMark/>
          </w:tcPr>
          <w:p w14:paraId="265FB8B2" w14:textId="77777777" w:rsidR="00367A17" w:rsidRPr="00367A17" w:rsidRDefault="00367A17" w:rsidP="00367A17">
            <w:pPr>
              <w:ind w:firstLine="0"/>
              <w:jc w:val="center"/>
              <w:rPr>
                <w:bCs w:val="0"/>
                <w:color w:val="000000"/>
                <w:sz w:val="22"/>
                <w:szCs w:val="22"/>
              </w:rPr>
            </w:pPr>
            <w:r w:rsidRPr="00367A17">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413D5DAE" w14:textId="77777777" w:rsidR="00367A17" w:rsidRPr="00367A17" w:rsidRDefault="00367A17" w:rsidP="00367A17">
            <w:pPr>
              <w:ind w:firstLine="0"/>
              <w:jc w:val="center"/>
              <w:rPr>
                <w:bCs w:val="0"/>
                <w:color w:val="000000"/>
                <w:sz w:val="22"/>
                <w:szCs w:val="22"/>
              </w:rPr>
            </w:pPr>
            <w:r w:rsidRPr="00367A17">
              <w:rPr>
                <w:bCs w:val="0"/>
                <w:color w:val="000000"/>
                <w:sz w:val="22"/>
                <w:szCs w:val="22"/>
              </w:rPr>
              <w:t>2,08E-06</w:t>
            </w:r>
          </w:p>
        </w:tc>
      </w:tr>
      <w:tr w:rsidR="00367A17" w:rsidRPr="00367A17" w14:paraId="5A4069E3" w14:textId="77777777" w:rsidTr="00367A17">
        <w:trPr>
          <w:trHeight w:val="20"/>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2801705D" w14:textId="250B6BD8" w:rsidR="00367A17" w:rsidRPr="00367A17" w:rsidRDefault="00367A17" w:rsidP="00367A17">
            <w:pPr>
              <w:ind w:firstLine="0"/>
              <w:jc w:val="left"/>
              <w:rPr>
                <w:bCs w:val="0"/>
                <w:color w:val="000000"/>
                <w:sz w:val="22"/>
                <w:szCs w:val="22"/>
              </w:rPr>
            </w:pPr>
            <w:r w:rsidRPr="00367A17">
              <w:rPr>
                <w:bCs w:val="0"/>
                <w:color w:val="000000"/>
                <w:sz w:val="22"/>
                <w:szCs w:val="22"/>
              </w:rPr>
              <w:t>2030–2035 годы</w:t>
            </w:r>
          </w:p>
        </w:tc>
      </w:tr>
      <w:tr w:rsidR="00367A17" w:rsidRPr="00367A17" w14:paraId="53F92EB4"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742B1BF4" w14:textId="77777777" w:rsidR="00367A17" w:rsidRPr="00367A17" w:rsidRDefault="00367A17" w:rsidP="00367A17">
            <w:pPr>
              <w:ind w:firstLine="0"/>
              <w:jc w:val="left"/>
              <w:rPr>
                <w:bCs w:val="0"/>
                <w:sz w:val="22"/>
                <w:szCs w:val="22"/>
              </w:rPr>
            </w:pPr>
            <w:r w:rsidRPr="00367A17">
              <w:rPr>
                <w:bCs w:val="0"/>
                <w:sz w:val="22"/>
                <w:szCs w:val="22"/>
              </w:rPr>
              <w:t>Котельная ЦРБ (№ 1)</w:t>
            </w:r>
          </w:p>
        </w:tc>
        <w:tc>
          <w:tcPr>
            <w:tcW w:w="1517" w:type="pct"/>
            <w:tcBorders>
              <w:top w:val="nil"/>
              <w:left w:val="nil"/>
              <w:bottom w:val="single" w:sz="4" w:space="0" w:color="auto"/>
              <w:right w:val="single" w:sz="4" w:space="0" w:color="auto"/>
            </w:tcBorders>
            <w:shd w:val="clear" w:color="000000" w:fill="FFFFFF"/>
            <w:noWrap/>
            <w:vAlign w:val="bottom"/>
            <w:hideMark/>
          </w:tcPr>
          <w:p w14:paraId="34DC4E76" w14:textId="77777777" w:rsidR="00367A17" w:rsidRPr="00367A17" w:rsidRDefault="00367A17" w:rsidP="00367A17">
            <w:pPr>
              <w:ind w:firstLine="0"/>
              <w:jc w:val="center"/>
              <w:rPr>
                <w:bCs w:val="0"/>
                <w:color w:val="000000"/>
                <w:sz w:val="22"/>
                <w:szCs w:val="22"/>
              </w:rPr>
            </w:pPr>
            <w:r w:rsidRPr="00367A17">
              <w:rPr>
                <w:bCs w:val="0"/>
                <w:color w:val="000000"/>
                <w:sz w:val="22"/>
                <w:szCs w:val="22"/>
              </w:rPr>
              <w:t>1,127</w:t>
            </w:r>
          </w:p>
        </w:tc>
        <w:tc>
          <w:tcPr>
            <w:tcW w:w="1324" w:type="pct"/>
            <w:tcBorders>
              <w:top w:val="nil"/>
              <w:left w:val="nil"/>
              <w:bottom w:val="single" w:sz="4" w:space="0" w:color="auto"/>
              <w:right w:val="single" w:sz="4" w:space="0" w:color="auto"/>
            </w:tcBorders>
            <w:shd w:val="clear" w:color="000000" w:fill="FFFFFF"/>
            <w:noWrap/>
            <w:vAlign w:val="center"/>
            <w:hideMark/>
          </w:tcPr>
          <w:p w14:paraId="02BAD139" w14:textId="77777777" w:rsidR="00367A17" w:rsidRPr="00367A17" w:rsidRDefault="00367A17" w:rsidP="00367A17">
            <w:pPr>
              <w:ind w:firstLine="0"/>
              <w:jc w:val="center"/>
              <w:rPr>
                <w:bCs w:val="0"/>
                <w:color w:val="000000"/>
                <w:sz w:val="22"/>
                <w:szCs w:val="22"/>
              </w:rPr>
            </w:pPr>
            <w:r w:rsidRPr="00367A17">
              <w:rPr>
                <w:bCs w:val="0"/>
                <w:color w:val="000000"/>
                <w:sz w:val="22"/>
                <w:szCs w:val="22"/>
              </w:rPr>
              <w:t>1,95E-06</w:t>
            </w:r>
          </w:p>
        </w:tc>
      </w:tr>
      <w:tr w:rsidR="00367A17" w:rsidRPr="00367A17" w14:paraId="4A78FFD8"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98195AC" w14:textId="77777777" w:rsidR="00367A17" w:rsidRPr="00367A17" w:rsidRDefault="00367A17" w:rsidP="00367A17">
            <w:pPr>
              <w:ind w:firstLine="0"/>
              <w:jc w:val="left"/>
              <w:rPr>
                <w:bCs w:val="0"/>
                <w:sz w:val="22"/>
                <w:szCs w:val="22"/>
              </w:rPr>
            </w:pPr>
            <w:r w:rsidRPr="00367A17">
              <w:rPr>
                <w:bCs w:val="0"/>
                <w:sz w:val="22"/>
                <w:szCs w:val="22"/>
              </w:rPr>
              <w:t>Котельная Гостиницы (№ 2)</w:t>
            </w:r>
          </w:p>
        </w:tc>
        <w:tc>
          <w:tcPr>
            <w:tcW w:w="1517" w:type="pct"/>
            <w:tcBorders>
              <w:top w:val="nil"/>
              <w:left w:val="nil"/>
              <w:bottom w:val="single" w:sz="4" w:space="0" w:color="auto"/>
              <w:right w:val="single" w:sz="4" w:space="0" w:color="auto"/>
            </w:tcBorders>
            <w:shd w:val="clear" w:color="000000" w:fill="FFFFFF"/>
            <w:noWrap/>
            <w:vAlign w:val="bottom"/>
            <w:hideMark/>
          </w:tcPr>
          <w:p w14:paraId="1B57AFA5" w14:textId="77777777" w:rsidR="00367A17" w:rsidRPr="00367A17" w:rsidRDefault="00367A17" w:rsidP="00367A17">
            <w:pPr>
              <w:ind w:firstLine="0"/>
              <w:jc w:val="center"/>
              <w:rPr>
                <w:bCs w:val="0"/>
                <w:color w:val="000000"/>
                <w:sz w:val="22"/>
                <w:szCs w:val="22"/>
              </w:rPr>
            </w:pPr>
            <w:r w:rsidRPr="00367A17">
              <w:rPr>
                <w:bCs w:val="0"/>
                <w:color w:val="000000"/>
                <w:sz w:val="22"/>
                <w:szCs w:val="22"/>
              </w:rPr>
              <w:t>0,611</w:t>
            </w:r>
          </w:p>
        </w:tc>
        <w:tc>
          <w:tcPr>
            <w:tcW w:w="1324" w:type="pct"/>
            <w:tcBorders>
              <w:top w:val="nil"/>
              <w:left w:val="nil"/>
              <w:bottom w:val="single" w:sz="4" w:space="0" w:color="auto"/>
              <w:right w:val="single" w:sz="4" w:space="0" w:color="auto"/>
            </w:tcBorders>
            <w:shd w:val="clear" w:color="000000" w:fill="FFFFFF"/>
            <w:noWrap/>
            <w:vAlign w:val="center"/>
            <w:hideMark/>
          </w:tcPr>
          <w:p w14:paraId="0DF9FD59" w14:textId="77777777" w:rsidR="00367A17" w:rsidRPr="00367A17" w:rsidRDefault="00367A17" w:rsidP="00367A17">
            <w:pPr>
              <w:ind w:firstLine="0"/>
              <w:jc w:val="center"/>
              <w:rPr>
                <w:bCs w:val="0"/>
                <w:color w:val="000000"/>
                <w:sz w:val="22"/>
                <w:szCs w:val="22"/>
              </w:rPr>
            </w:pPr>
            <w:r w:rsidRPr="00367A17">
              <w:rPr>
                <w:bCs w:val="0"/>
                <w:color w:val="000000"/>
                <w:sz w:val="22"/>
                <w:szCs w:val="22"/>
              </w:rPr>
              <w:t>1,06E-06</w:t>
            </w:r>
          </w:p>
        </w:tc>
      </w:tr>
      <w:tr w:rsidR="00367A17" w:rsidRPr="00367A17" w14:paraId="417634E6"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1EFBEA5F" w14:textId="77777777" w:rsidR="00367A17" w:rsidRPr="00367A17" w:rsidRDefault="00367A17" w:rsidP="00367A17">
            <w:pPr>
              <w:ind w:firstLine="0"/>
              <w:jc w:val="left"/>
              <w:rPr>
                <w:bCs w:val="0"/>
                <w:sz w:val="22"/>
                <w:szCs w:val="22"/>
              </w:rPr>
            </w:pPr>
            <w:r w:rsidRPr="00367A17">
              <w:rPr>
                <w:bCs w:val="0"/>
                <w:sz w:val="22"/>
                <w:szCs w:val="22"/>
              </w:rPr>
              <w:t>Котельная Микрорайон (№ 3)</w:t>
            </w:r>
          </w:p>
        </w:tc>
        <w:tc>
          <w:tcPr>
            <w:tcW w:w="1517" w:type="pct"/>
            <w:tcBorders>
              <w:top w:val="nil"/>
              <w:left w:val="nil"/>
              <w:bottom w:val="single" w:sz="4" w:space="0" w:color="auto"/>
              <w:right w:val="single" w:sz="4" w:space="0" w:color="auto"/>
            </w:tcBorders>
            <w:shd w:val="clear" w:color="000000" w:fill="FFFFFF"/>
            <w:noWrap/>
            <w:vAlign w:val="bottom"/>
            <w:hideMark/>
          </w:tcPr>
          <w:p w14:paraId="415AFD60" w14:textId="77777777" w:rsidR="00367A17" w:rsidRPr="00367A17" w:rsidRDefault="00367A17" w:rsidP="00367A17">
            <w:pPr>
              <w:ind w:firstLine="0"/>
              <w:jc w:val="center"/>
              <w:rPr>
                <w:bCs w:val="0"/>
                <w:color w:val="000000"/>
                <w:sz w:val="22"/>
                <w:szCs w:val="22"/>
              </w:rPr>
            </w:pPr>
            <w:r w:rsidRPr="00367A17">
              <w:rPr>
                <w:bCs w:val="0"/>
                <w:color w:val="000000"/>
                <w:sz w:val="22"/>
                <w:szCs w:val="22"/>
              </w:rPr>
              <w:t>0,286</w:t>
            </w:r>
          </w:p>
        </w:tc>
        <w:tc>
          <w:tcPr>
            <w:tcW w:w="1324" w:type="pct"/>
            <w:tcBorders>
              <w:top w:val="nil"/>
              <w:left w:val="nil"/>
              <w:bottom w:val="single" w:sz="4" w:space="0" w:color="auto"/>
              <w:right w:val="single" w:sz="4" w:space="0" w:color="auto"/>
            </w:tcBorders>
            <w:shd w:val="clear" w:color="000000" w:fill="FFFFFF"/>
            <w:noWrap/>
            <w:vAlign w:val="center"/>
            <w:hideMark/>
          </w:tcPr>
          <w:p w14:paraId="5AB734EC" w14:textId="77777777" w:rsidR="00367A17" w:rsidRPr="00367A17" w:rsidRDefault="00367A17" w:rsidP="00367A17">
            <w:pPr>
              <w:ind w:firstLine="0"/>
              <w:jc w:val="center"/>
              <w:rPr>
                <w:bCs w:val="0"/>
                <w:color w:val="000000"/>
                <w:sz w:val="22"/>
                <w:szCs w:val="22"/>
              </w:rPr>
            </w:pPr>
            <w:r w:rsidRPr="00367A17">
              <w:rPr>
                <w:bCs w:val="0"/>
                <w:color w:val="000000"/>
                <w:sz w:val="22"/>
                <w:szCs w:val="22"/>
              </w:rPr>
              <w:t>4,95E-07</w:t>
            </w:r>
          </w:p>
        </w:tc>
      </w:tr>
      <w:tr w:rsidR="00367A17" w:rsidRPr="00367A17" w14:paraId="5B183160" w14:textId="77777777" w:rsidTr="00367A17">
        <w:trPr>
          <w:trHeight w:val="20"/>
          <w:jc w:val="center"/>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6ED83C5C" w14:textId="77777777" w:rsidR="00367A17" w:rsidRPr="00367A17" w:rsidRDefault="00367A17" w:rsidP="00367A17">
            <w:pPr>
              <w:ind w:firstLine="0"/>
              <w:jc w:val="left"/>
              <w:rPr>
                <w:bCs w:val="0"/>
                <w:sz w:val="22"/>
                <w:szCs w:val="22"/>
              </w:rPr>
            </w:pPr>
            <w:r w:rsidRPr="00367A17">
              <w:rPr>
                <w:bCs w:val="0"/>
                <w:sz w:val="22"/>
                <w:szCs w:val="22"/>
              </w:rPr>
              <w:t>Котельная СОШ (№ 4)</w:t>
            </w:r>
          </w:p>
        </w:tc>
        <w:tc>
          <w:tcPr>
            <w:tcW w:w="1517" w:type="pct"/>
            <w:tcBorders>
              <w:top w:val="nil"/>
              <w:left w:val="nil"/>
              <w:bottom w:val="single" w:sz="4" w:space="0" w:color="auto"/>
              <w:right w:val="single" w:sz="4" w:space="0" w:color="auto"/>
            </w:tcBorders>
            <w:shd w:val="clear" w:color="000000" w:fill="FFFFFF"/>
            <w:noWrap/>
            <w:vAlign w:val="bottom"/>
            <w:hideMark/>
          </w:tcPr>
          <w:p w14:paraId="78908955" w14:textId="77777777" w:rsidR="00367A17" w:rsidRPr="00367A17" w:rsidRDefault="00367A17" w:rsidP="00367A17">
            <w:pPr>
              <w:ind w:firstLine="0"/>
              <w:jc w:val="center"/>
              <w:rPr>
                <w:bCs w:val="0"/>
                <w:color w:val="000000"/>
                <w:sz w:val="22"/>
                <w:szCs w:val="22"/>
              </w:rPr>
            </w:pPr>
            <w:r w:rsidRPr="00367A17">
              <w:rPr>
                <w:bCs w:val="0"/>
                <w:color w:val="000000"/>
                <w:sz w:val="22"/>
                <w:szCs w:val="22"/>
              </w:rPr>
              <w:t>0,507</w:t>
            </w:r>
          </w:p>
        </w:tc>
        <w:tc>
          <w:tcPr>
            <w:tcW w:w="1324" w:type="pct"/>
            <w:tcBorders>
              <w:top w:val="nil"/>
              <w:left w:val="nil"/>
              <w:bottom w:val="single" w:sz="4" w:space="0" w:color="auto"/>
              <w:right w:val="single" w:sz="4" w:space="0" w:color="auto"/>
            </w:tcBorders>
            <w:shd w:val="clear" w:color="000000" w:fill="FFFFFF"/>
            <w:noWrap/>
            <w:vAlign w:val="center"/>
            <w:hideMark/>
          </w:tcPr>
          <w:p w14:paraId="5BF18214" w14:textId="77777777" w:rsidR="00367A17" w:rsidRPr="00367A17" w:rsidRDefault="00367A17" w:rsidP="00367A17">
            <w:pPr>
              <w:ind w:firstLine="0"/>
              <w:jc w:val="center"/>
              <w:rPr>
                <w:bCs w:val="0"/>
                <w:color w:val="000000"/>
                <w:sz w:val="22"/>
                <w:szCs w:val="22"/>
              </w:rPr>
            </w:pPr>
            <w:r w:rsidRPr="00367A17">
              <w:rPr>
                <w:bCs w:val="0"/>
                <w:color w:val="000000"/>
                <w:sz w:val="22"/>
                <w:szCs w:val="22"/>
              </w:rPr>
              <w:t>8,78E-07</w:t>
            </w:r>
          </w:p>
        </w:tc>
      </w:tr>
      <w:tr w:rsidR="000869E8" w:rsidRPr="000869E8" w14:paraId="7EE75B3E" w14:textId="77777777" w:rsidTr="000869E8">
        <w:tblPrEx>
          <w:jc w:val="left"/>
        </w:tblPrEx>
        <w:trPr>
          <w:trHeight w:val="312"/>
        </w:trPr>
        <w:tc>
          <w:tcPr>
            <w:tcW w:w="2159" w:type="pct"/>
            <w:tcBorders>
              <w:top w:val="nil"/>
              <w:left w:val="nil"/>
              <w:bottom w:val="nil"/>
              <w:right w:val="nil"/>
            </w:tcBorders>
            <w:shd w:val="clear" w:color="000000" w:fill="FFFFFF"/>
            <w:vAlign w:val="center"/>
            <w:hideMark/>
          </w:tcPr>
          <w:p w14:paraId="4D0188CC" w14:textId="77777777" w:rsidR="000869E8" w:rsidRPr="000869E8" w:rsidRDefault="000869E8" w:rsidP="000869E8">
            <w:pPr>
              <w:ind w:firstLine="0"/>
              <w:jc w:val="left"/>
              <w:rPr>
                <w:bCs w:val="0"/>
                <w:sz w:val="22"/>
                <w:szCs w:val="22"/>
              </w:rPr>
            </w:pPr>
            <w:r w:rsidRPr="000869E8">
              <w:rPr>
                <w:bCs w:val="0"/>
                <w:sz w:val="22"/>
                <w:szCs w:val="22"/>
              </w:rPr>
              <w:lastRenderedPageBreak/>
              <w:t> </w:t>
            </w:r>
          </w:p>
        </w:tc>
        <w:tc>
          <w:tcPr>
            <w:tcW w:w="2841" w:type="pct"/>
            <w:gridSpan w:val="2"/>
            <w:tcBorders>
              <w:top w:val="nil"/>
              <w:left w:val="nil"/>
              <w:bottom w:val="single" w:sz="4" w:space="0" w:color="auto"/>
              <w:right w:val="nil"/>
            </w:tcBorders>
            <w:shd w:val="clear" w:color="000000" w:fill="FFFFFF"/>
            <w:noWrap/>
            <w:vAlign w:val="bottom"/>
            <w:hideMark/>
          </w:tcPr>
          <w:p w14:paraId="4EE9EAF3" w14:textId="77777777" w:rsidR="000869E8" w:rsidRPr="000869E8" w:rsidRDefault="000869E8" w:rsidP="000869E8">
            <w:pPr>
              <w:ind w:firstLine="0"/>
              <w:jc w:val="right"/>
              <w:rPr>
                <w:bCs w:val="0"/>
                <w:color w:val="000000"/>
              </w:rPr>
            </w:pPr>
            <w:r w:rsidRPr="000869E8">
              <w:rPr>
                <w:bCs w:val="0"/>
                <w:color w:val="000000"/>
              </w:rPr>
              <w:t>Продолжение Таблица 1.1.4.</w:t>
            </w:r>
          </w:p>
        </w:tc>
      </w:tr>
      <w:tr w:rsidR="000869E8" w:rsidRPr="000869E8" w14:paraId="3847DD3F" w14:textId="77777777" w:rsidTr="000869E8">
        <w:tblPrEx>
          <w:jc w:val="left"/>
        </w:tblPrEx>
        <w:trPr>
          <w:trHeight w:val="227"/>
        </w:trPr>
        <w:tc>
          <w:tcPr>
            <w:tcW w:w="21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CA45A1B" w14:textId="77777777" w:rsidR="000869E8" w:rsidRPr="000869E8" w:rsidRDefault="000869E8" w:rsidP="000869E8">
            <w:pPr>
              <w:ind w:firstLine="0"/>
              <w:jc w:val="center"/>
              <w:rPr>
                <w:bCs w:val="0"/>
                <w:color w:val="000000"/>
                <w:sz w:val="22"/>
                <w:szCs w:val="22"/>
              </w:rPr>
            </w:pPr>
            <w:r w:rsidRPr="000869E8">
              <w:rPr>
                <w:bCs w:val="0"/>
                <w:color w:val="000000"/>
                <w:sz w:val="22"/>
                <w:szCs w:val="22"/>
              </w:rPr>
              <w:t>1</w:t>
            </w:r>
          </w:p>
        </w:tc>
        <w:tc>
          <w:tcPr>
            <w:tcW w:w="1517" w:type="pct"/>
            <w:tcBorders>
              <w:top w:val="nil"/>
              <w:left w:val="nil"/>
              <w:bottom w:val="single" w:sz="4" w:space="0" w:color="auto"/>
              <w:right w:val="single" w:sz="4" w:space="0" w:color="auto"/>
            </w:tcBorders>
            <w:shd w:val="clear" w:color="000000" w:fill="FFFFFF"/>
            <w:vAlign w:val="center"/>
            <w:hideMark/>
          </w:tcPr>
          <w:p w14:paraId="18216599" w14:textId="77777777" w:rsidR="000869E8" w:rsidRPr="000869E8" w:rsidRDefault="000869E8" w:rsidP="000869E8">
            <w:pPr>
              <w:ind w:firstLine="0"/>
              <w:jc w:val="center"/>
              <w:rPr>
                <w:bCs w:val="0"/>
                <w:color w:val="000000"/>
                <w:sz w:val="22"/>
                <w:szCs w:val="22"/>
              </w:rPr>
            </w:pPr>
            <w:r w:rsidRPr="000869E8">
              <w:rPr>
                <w:bCs w:val="0"/>
                <w:color w:val="000000"/>
                <w:sz w:val="22"/>
                <w:szCs w:val="22"/>
              </w:rPr>
              <w:t>2</w:t>
            </w:r>
          </w:p>
        </w:tc>
        <w:tc>
          <w:tcPr>
            <w:tcW w:w="1324" w:type="pct"/>
            <w:tcBorders>
              <w:top w:val="nil"/>
              <w:left w:val="nil"/>
              <w:bottom w:val="single" w:sz="4" w:space="0" w:color="auto"/>
              <w:right w:val="single" w:sz="4" w:space="0" w:color="auto"/>
            </w:tcBorders>
            <w:shd w:val="clear" w:color="000000" w:fill="FFFFFF"/>
            <w:vAlign w:val="center"/>
            <w:hideMark/>
          </w:tcPr>
          <w:p w14:paraId="5443635E" w14:textId="77777777" w:rsidR="000869E8" w:rsidRPr="000869E8" w:rsidRDefault="000869E8" w:rsidP="000869E8">
            <w:pPr>
              <w:ind w:firstLine="0"/>
              <w:jc w:val="center"/>
              <w:rPr>
                <w:bCs w:val="0"/>
                <w:color w:val="000000"/>
                <w:sz w:val="22"/>
                <w:szCs w:val="22"/>
              </w:rPr>
            </w:pPr>
            <w:r w:rsidRPr="000869E8">
              <w:rPr>
                <w:bCs w:val="0"/>
                <w:color w:val="000000"/>
                <w:sz w:val="22"/>
                <w:szCs w:val="22"/>
              </w:rPr>
              <w:t>3</w:t>
            </w:r>
          </w:p>
        </w:tc>
      </w:tr>
      <w:tr w:rsidR="000869E8" w:rsidRPr="000869E8" w14:paraId="396A5048" w14:textId="77777777" w:rsidTr="000869E8">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7FF9A65" w14:textId="77777777" w:rsidR="000869E8" w:rsidRPr="000869E8" w:rsidRDefault="000869E8" w:rsidP="000869E8">
            <w:pPr>
              <w:ind w:firstLine="0"/>
              <w:jc w:val="left"/>
              <w:rPr>
                <w:bCs w:val="0"/>
                <w:sz w:val="22"/>
                <w:szCs w:val="22"/>
              </w:rPr>
            </w:pPr>
            <w:r w:rsidRPr="000869E8">
              <w:rPr>
                <w:bCs w:val="0"/>
                <w:sz w:val="22"/>
                <w:szCs w:val="22"/>
              </w:rPr>
              <w:t>Котельная КБО (№ 5)</w:t>
            </w:r>
          </w:p>
        </w:tc>
        <w:tc>
          <w:tcPr>
            <w:tcW w:w="1517" w:type="pct"/>
            <w:tcBorders>
              <w:top w:val="nil"/>
              <w:left w:val="nil"/>
              <w:bottom w:val="single" w:sz="4" w:space="0" w:color="auto"/>
              <w:right w:val="single" w:sz="4" w:space="0" w:color="auto"/>
            </w:tcBorders>
            <w:shd w:val="clear" w:color="000000" w:fill="FFFFFF"/>
            <w:noWrap/>
            <w:vAlign w:val="center"/>
            <w:hideMark/>
          </w:tcPr>
          <w:p w14:paraId="63D2ECBB" w14:textId="77777777" w:rsidR="000869E8" w:rsidRPr="000869E8" w:rsidRDefault="000869E8" w:rsidP="000869E8">
            <w:pPr>
              <w:ind w:firstLine="0"/>
              <w:jc w:val="center"/>
              <w:rPr>
                <w:bCs w:val="0"/>
                <w:color w:val="000000"/>
                <w:sz w:val="22"/>
                <w:szCs w:val="22"/>
              </w:rPr>
            </w:pPr>
            <w:r w:rsidRPr="000869E8">
              <w:rPr>
                <w:bCs w:val="0"/>
                <w:color w:val="000000"/>
                <w:sz w:val="22"/>
                <w:szCs w:val="22"/>
              </w:rPr>
              <w:t>0,397</w:t>
            </w:r>
          </w:p>
        </w:tc>
        <w:tc>
          <w:tcPr>
            <w:tcW w:w="1324" w:type="pct"/>
            <w:tcBorders>
              <w:top w:val="nil"/>
              <w:left w:val="nil"/>
              <w:bottom w:val="single" w:sz="4" w:space="0" w:color="auto"/>
              <w:right w:val="single" w:sz="4" w:space="0" w:color="auto"/>
            </w:tcBorders>
            <w:shd w:val="clear" w:color="000000" w:fill="FFFFFF"/>
            <w:noWrap/>
            <w:vAlign w:val="center"/>
            <w:hideMark/>
          </w:tcPr>
          <w:p w14:paraId="2DD0AC2F" w14:textId="77777777" w:rsidR="000869E8" w:rsidRPr="000869E8" w:rsidRDefault="000869E8" w:rsidP="000869E8">
            <w:pPr>
              <w:ind w:firstLine="0"/>
              <w:jc w:val="center"/>
              <w:rPr>
                <w:bCs w:val="0"/>
                <w:color w:val="000000"/>
                <w:sz w:val="22"/>
                <w:szCs w:val="22"/>
              </w:rPr>
            </w:pPr>
            <w:r w:rsidRPr="000869E8">
              <w:rPr>
                <w:bCs w:val="0"/>
                <w:color w:val="000000"/>
                <w:sz w:val="22"/>
                <w:szCs w:val="22"/>
              </w:rPr>
              <w:t>6,88E-07</w:t>
            </w:r>
          </w:p>
        </w:tc>
      </w:tr>
      <w:tr w:rsidR="000869E8" w:rsidRPr="000869E8" w14:paraId="0FF0CFD3" w14:textId="77777777" w:rsidTr="000869E8">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E969F64" w14:textId="03C0D6EA" w:rsidR="000869E8" w:rsidRPr="000869E8" w:rsidRDefault="000869E8" w:rsidP="000869E8">
            <w:pPr>
              <w:ind w:firstLine="0"/>
              <w:jc w:val="left"/>
              <w:rPr>
                <w:bCs w:val="0"/>
                <w:sz w:val="22"/>
                <w:szCs w:val="22"/>
              </w:rPr>
            </w:pPr>
            <w:r w:rsidRPr="000869E8">
              <w:rPr>
                <w:bCs w:val="0"/>
                <w:sz w:val="22"/>
                <w:szCs w:val="22"/>
              </w:rPr>
              <w:t>Котельная ИП Горохов С.</w:t>
            </w:r>
            <w:r>
              <w:rPr>
                <w:bCs w:val="0"/>
                <w:sz w:val="22"/>
                <w:szCs w:val="22"/>
              </w:rPr>
              <w:t xml:space="preserve"> </w:t>
            </w:r>
            <w:r w:rsidRPr="000869E8">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center"/>
            <w:hideMark/>
          </w:tcPr>
          <w:p w14:paraId="336D92E0" w14:textId="77777777" w:rsidR="000869E8" w:rsidRPr="000869E8" w:rsidRDefault="000869E8" w:rsidP="000869E8">
            <w:pPr>
              <w:ind w:firstLine="0"/>
              <w:jc w:val="center"/>
              <w:rPr>
                <w:bCs w:val="0"/>
                <w:color w:val="000000"/>
                <w:sz w:val="22"/>
                <w:szCs w:val="22"/>
              </w:rPr>
            </w:pPr>
            <w:r w:rsidRPr="000869E8">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0DA86329" w14:textId="77777777" w:rsidR="000869E8" w:rsidRPr="000869E8" w:rsidRDefault="000869E8" w:rsidP="000869E8">
            <w:pPr>
              <w:ind w:firstLine="0"/>
              <w:jc w:val="center"/>
              <w:rPr>
                <w:bCs w:val="0"/>
                <w:color w:val="000000"/>
                <w:sz w:val="22"/>
                <w:szCs w:val="22"/>
              </w:rPr>
            </w:pPr>
            <w:r w:rsidRPr="000869E8">
              <w:rPr>
                <w:bCs w:val="0"/>
                <w:color w:val="000000"/>
                <w:sz w:val="22"/>
                <w:szCs w:val="22"/>
              </w:rPr>
              <w:t>2,08E-06</w:t>
            </w:r>
          </w:p>
        </w:tc>
      </w:tr>
      <w:tr w:rsidR="000869E8" w:rsidRPr="000869E8" w14:paraId="4B87FCCF" w14:textId="77777777" w:rsidTr="000869E8">
        <w:tblPrEx>
          <w:jc w:val="left"/>
        </w:tblPrEx>
        <w:trPr>
          <w:trHeight w:val="227"/>
        </w:trPr>
        <w:tc>
          <w:tcPr>
            <w:tcW w:w="5000" w:type="pct"/>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24618069" w14:textId="2F5664EE" w:rsidR="000869E8" w:rsidRPr="000869E8" w:rsidRDefault="000869E8" w:rsidP="000869E8">
            <w:pPr>
              <w:ind w:firstLine="0"/>
              <w:jc w:val="left"/>
              <w:rPr>
                <w:bCs w:val="0"/>
                <w:color w:val="000000"/>
                <w:sz w:val="22"/>
                <w:szCs w:val="22"/>
              </w:rPr>
            </w:pPr>
            <w:r w:rsidRPr="000869E8">
              <w:rPr>
                <w:bCs w:val="0"/>
                <w:color w:val="000000"/>
                <w:sz w:val="22"/>
                <w:szCs w:val="22"/>
              </w:rPr>
              <w:t>2036–2043 годы</w:t>
            </w:r>
          </w:p>
        </w:tc>
      </w:tr>
      <w:tr w:rsidR="00197A8D" w:rsidRPr="000869E8" w14:paraId="35ABF973" w14:textId="77777777" w:rsidTr="00197A8D">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AFA61AC" w14:textId="77777777" w:rsidR="00197A8D" w:rsidRPr="000869E8" w:rsidRDefault="00197A8D" w:rsidP="000869E8">
            <w:pPr>
              <w:ind w:firstLine="0"/>
              <w:jc w:val="left"/>
              <w:rPr>
                <w:bCs w:val="0"/>
                <w:sz w:val="22"/>
                <w:szCs w:val="22"/>
              </w:rPr>
            </w:pPr>
            <w:r w:rsidRPr="000869E8">
              <w:rPr>
                <w:bCs w:val="0"/>
                <w:sz w:val="22"/>
                <w:szCs w:val="22"/>
              </w:rPr>
              <w:t>Котельная ЦРБ (№ 1)</w:t>
            </w:r>
          </w:p>
        </w:tc>
        <w:tc>
          <w:tcPr>
            <w:tcW w:w="2841" w:type="pct"/>
            <w:gridSpan w:val="2"/>
            <w:vMerge w:val="restart"/>
            <w:tcBorders>
              <w:top w:val="nil"/>
              <w:left w:val="nil"/>
              <w:right w:val="single" w:sz="4" w:space="0" w:color="auto"/>
            </w:tcBorders>
            <w:shd w:val="clear" w:color="000000" w:fill="FFFFFF"/>
            <w:noWrap/>
            <w:vAlign w:val="center"/>
          </w:tcPr>
          <w:p w14:paraId="60A80113" w14:textId="77777777" w:rsidR="00197A8D" w:rsidRPr="00197A8D" w:rsidRDefault="00197A8D" w:rsidP="000869E8">
            <w:pPr>
              <w:ind w:firstLine="0"/>
              <w:jc w:val="center"/>
              <w:rPr>
                <w:bCs w:val="0"/>
                <w:color w:val="000000"/>
                <w:sz w:val="20"/>
                <w:szCs w:val="20"/>
              </w:rPr>
            </w:pPr>
            <w:r w:rsidRPr="00197A8D">
              <w:rPr>
                <w:bCs w:val="0"/>
                <w:color w:val="000000"/>
                <w:sz w:val="20"/>
                <w:szCs w:val="20"/>
              </w:rPr>
              <w:t>Котельные, находящиеся в ведении</w:t>
            </w:r>
          </w:p>
          <w:p w14:paraId="5BF86708" w14:textId="01C65046" w:rsidR="00197A8D" w:rsidRPr="00197A8D" w:rsidRDefault="00197A8D" w:rsidP="000869E8">
            <w:pPr>
              <w:ind w:firstLine="0"/>
              <w:jc w:val="center"/>
              <w:rPr>
                <w:rFonts w:eastAsia="Arial Unicode MS"/>
                <w:sz w:val="20"/>
                <w:szCs w:val="20"/>
                <w:lang w:bidi="hi-IN"/>
              </w:rPr>
            </w:pPr>
            <w:r w:rsidRPr="00197A8D">
              <w:rPr>
                <w:bCs w:val="0"/>
                <w:color w:val="000000"/>
                <w:sz w:val="20"/>
                <w:szCs w:val="20"/>
              </w:rPr>
              <w:t xml:space="preserve"> </w:t>
            </w:r>
            <w:r w:rsidRPr="00197A8D">
              <w:rPr>
                <w:rFonts w:eastAsia="Arial Unicode MS"/>
                <w:sz w:val="20"/>
                <w:szCs w:val="20"/>
                <w:lang w:bidi="hi-IN"/>
              </w:rPr>
              <w:t>МКУП «Поназыревское ЖКХ»</w:t>
            </w:r>
          </w:p>
          <w:p w14:paraId="78C9446D" w14:textId="77777777" w:rsidR="00197A8D" w:rsidRPr="00197A8D" w:rsidRDefault="00197A8D" w:rsidP="000869E8">
            <w:pPr>
              <w:ind w:firstLine="0"/>
              <w:jc w:val="center"/>
              <w:rPr>
                <w:sz w:val="20"/>
                <w:szCs w:val="20"/>
              </w:rPr>
            </w:pPr>
            <w:r w:rsidRPr="00197A8D">
              <w:rPr>
                <w:rFonts w:eastAsia="Arial Unicode MS"/>
                <w:sz w:val="20"/>
                <w:szCs w:val="20"/>
                <w:lang w:bidi="hi-IN"/>
              </w:rPr>
              <w:t>в период после 2035 года</w:t>
            </w:r>
            <w:r w:rsidRPr="00197A8D">
              <w:rPr>
                <w:sz w:val="20"/>
                <w:szCs w:val="20"/>
              </w:rPr>
              <w:t xml:space="preserve"> </w:t>
            </w:r>
          </w:p>
          <w:p w14:paraId="3B8D4565" w14:textId="63957C2A" w:rsidR="00197A8D" w:rsidRPr="000869E8" w:rsidRDefault="00197A8D" w:rsidP="000869E8">
            <w:pPr>
              <w:ind w:firstLine="0"/>
              <w:jc w:val="center"/>
              <w:rPr>
                <w:bCs w:val="0"/>
                <w:color w:val="000000"/>
                <w:sz w:val="22"/>
                <w:szCs w:val="22"/>
              </w:rPr>
            </w:pPr>
            <w:r w:rsidRPr="00197A8D">
              <w:rPr>
                <w:sz w:val="20"/>
                <w:szCs w:val="20"/>
              </w:rPr>
              <w:t>выводятся из эксплуатации</w:t>
            </w:r>
            <w:r>
              <w:rPr>
                <w:bCs w:val="0"/>
                <w:color w:val="000000"/>
                <w:sz w:val="22"/>
                <w:szCs w:val="22"/>
              </w:rPr>
              <w:t xml:space="preserve"> </w:t>
            </w:r>
          </w:p>
        </w:tc>
      </w:tr>
      <w:tr w:rsidR="00197A8D" w:rsidRPr="000869E8" w14:paraId="6FDB9BD6" w14:textId="77777777" w:rsidTr="00197A8D">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218D8EBD" w14:textId="77777777" w:rsidR="00197A8D" w:rsidRPr="000869E8" w:rsidRDefault="00197A8D" w:rsidP="000869E8">
            <w:pPr>
              <w:ind w:firstLine="0"/>
              <w:jc w:val="left"/>
              <w:rPr>
                <w:bCs w:val="0"/>
                <w:sz w:val="22"/>
                <w:szCs w:val="22"/>
              </w:rPr>
            </w:pPr>
            <w:r w:rsidRPr="000869E8">
              <w:rPr>
                <w:bCs w:val="0"/>
                <w:sz w:val="22"/>
                <w:szCs w:val="22"/>
              </w:rPr>
              <w:t>Котельная Гостиницы (№ 2)</w:t>
            </w:r>
          </w:p>
        </w:tc>
        <w:tc>
          <w:tcPr>
            <w:tcW w:w="2841" w:type="pct"/>
            <w:gridSpan w:val="2"/>
            <w:vMerge/>
            <w:tcBorders>
              <w:left w:val="nil"/>
              <w:right w:val="single" w:sz="4" w:space="0" w:color="auto"/>
            </w:tcBorders>
            <w:shd w:val="clear" w:color="000000" w:fill="FFFFFF"/>
            <w:noWrap/>
            <w:vAlign w:val="center"/>
          </w:tcPr>
          <w:p w14:paraId="604FC8EA" w14:textId="24BD13FF" w:rsidR="00197A8D" w:rsidRPr="000869E8" w:rsidRDefault="00197A8D" w:rsidP="000869E8">
            <w:pPr>
              <w:ind w:firstLine="0"/>
              <w:jc w:val="center"/>
              <w:rPr>
                <w:bCs w:val="0"/>
                <w:color w:val="000000"/>
                <w:sz w:val="22"/>
                <w:szCs w:val="22"/>
              </w:rPr>
            </w:pPr>
          </w:p>
        </w:tc>
      </w:tr>
      <w:tr w:rsidR="00197A8D" w:rsidRPr="000869E8" w14:paraId="623E48EB" w14:textId="77777777" w:rsidTr="00197A8D">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6F650FC" w14:textId="77777777" w:rsidR="00197A8D" w:rsidRPr="000869E8" w:rsidRDefault="00197A8D" w:rsidP="000869E8">
            <w:pPr>
              <w:ind w:firstLine="0"/>
              <w:jc w:val="left"/>
              <w:rPr>
                <w:bCs w:val="0"/>
                <w:sz w:val="22"/>
                <w:szCs w:val="22"/>
              </w:rPr>
            </w:pPr>
            <w:r w:rsidRPr="000869E8">
              <w:rPr>
                <w:bCs w:val="0"/>
                <w:sz w:val="22"/>
                <w:szCs w:val="22"/>
              </w:rPr>
              <w:t>Котельная Микрорайон (№ 3)</w:t>
            </w:r>
          </w:p>
        </w:tc>
        <w:tc>
          <w:tcPr>
            <w:tcW w:w="2841" w:type="pct"/>
            <w:gridSpan w:val="2"/>
            <w:vMerge/>
            <w:tcBorders>
              <w:left w:val="nil"/>
              <w:right w:val="single" w:sz="4" w:space="0" w:color="auto"/>
            </w:tcBorders>
            <w:shd w:val="clear" w:color="000000" w:fill="FFFFFF"/>
            <w:noWrap/>
            <w:vAlign w:val="center"/>
          </w:tcPr>
          <w:p w14:paraId="50D6F9E9" w14:textId="288D6E49" w:rsidR="00197A8D" w:rsidRPr="000869E8" w:rsidRDefault="00197A8D" w:rsidP="000869E8">
            <w:pPr>
              <w:ind w:firstLine="0"/>
              <w:jc w:val="center"/>
              <w:rPr>
                <w:bCs w:val="0"/>
                <w:color w:val="000000"/>
                <w:sz w:val="22"/>
                <w:szCs w:val="22"/>
              </w:rPr>
            </w:pPr>
          </w:p>
        </w:tc>
      </w:tr>
      <w:tr w:rsidR="00197A8D" w:rsidRPr="000869E8" w14:paraId="412F6F18" w14:textId="77777777" w:rsidTr="00197A8D">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0A804115" w14:textId="77777777" w:rsidR="00197A8D" w:rsidRPr="000869E8" w:rsidRDefault="00197A8D" w:rsidP="000869E8">
            <w:pPr>
              <w:ind w:firstLine="0"/>
              <w:jc w:val="left"/>
              <w:rPr>
                <w:bCs w:val="0"/>
                <w:sz w:val="22"/>
                <w:szCs w:val="22"/>
              </w:rPr>
            </w:pPr>
            <w:r w:rsidRPr="000869E8">
              <w:rPr>
                <w:bCs w:val="0"/>
                <w:sz w:val="22"/>
                <w:szCs w:val="22"/>
              </w:rPr>
              <w:t>Котельная СОШ (№ 4)</w:t>
            </w:r>
          </w:p>
        </w:tc>
        <w:tc>
          <w:tcPr>
            <w:tcW w:w="2841" w:type="pct"/>
            <w:gridSpan w:val="2"/>
            <w:vMerge/>
            <w:tcBorders>
              <w:left w:val="nil"/>
              <w:right w:val="single" w:sz="4" w:space="0" w:color="auto"/>
            </w:tcBorders>
            <w:shd w:val="clear" w:color="000000" w:fill="FFFFFF"/>
            <w:noWrap/>
            <w:vAlign w:val="center"/>
          </w:tcPr>
          <w:p w14:paraId="36E9C4CB" w14:textId="4B8C9728" w:rsidR="00197A8D" w:rsidRPr="000869E8" w:rsidRDefault="00197A8D" w:rsidP="000869E8">
            <w:pPr>
              <w:ind w:firstLine="0"/>
              <w:jc w:val="center"/>
              <w:rPr>
                <w:bCs w:val="0"/>
                <w:color w:val="000000"/>
                <w:sz w:val="22"/>
                <w:szCs w:val="22"/>
              </w:rPr>
            </w:pPr>
          </w:p>
        </w:tc>
      </w:tr>
      <w:tr w:rsidR="00197A8D" w:rsidRPr="000869E8" w14:paraId="5FCC247F" w14:textId="77777777" w:rsidTr="00197A8D">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53C5D345" w14:textId="77777777" w:rsidR="00197A8D" w:rsidRPr="000869E8" w:rsidRDefault="00197A8D" w:rsidP="000869E8">
            <w:pPr>
              <w:ind w:firstLine="0"/>
              <w:jc w:val="left"/>
              <w:rPr>
                <w:bCs w:val="0"/>
                <w:sz w:val="22"/>
                <w:szCs w:val="22"/>
              </w:rPr>
            </w:pPr>
            <w:r w:rsidRPr="000869E8">
              <w:rPr>
                <w:bCs w:val="0"/>
                <w:sz w:val="22"/>
                <w:szCs w:val="22"/>
              </w:rPr>
              <w:t>Котельная КБО (№ 5)</w:t>
            </w:r>
          </w:p>
        </w:tc>
        <w:tc>
          <w:tcPr>
            <w:tcW w:w="2841" w:type="pct"/>
            <w:gridSpan w:val="2"/>
            <w:vMerge/>
            <w:tcBorders>
              <w:left w:val="nil"/>
              <w:bottom w:val="single" w:sz="4" w:space="0" w:color="auto"/>
              <w:right w:val="single" w:sz="4" w:space="0" w:color="auto"/>
            </w:tcBorders>
            <w:shd w:val="clear" w:color="000000" w:fill="FFFFFF"/>
            <w:noWrap/>
            <w:vAlign w:val="center"/>
          </w:tcPr>
          <w:p w14:paraId="23FDEF25" w14:textId="0498E167" w:rsidR="00197A8D" w:rsidRPr="000869E8" w:rsidRDefault="00197A8D" w:rsidP="000869E8">
            <w:pPr>
              <w:ind w:firstLine="0"/>
              <w:jc w:val="center"/>
              <w:rPr>
                <w:bCs w:val="0"/>
                <w:color w:val="000000"/>
                <w:sz w:val="22"/>
                <w:szCs w:val="22"/>
              </w:rPr>
            </w:pPr>
          </w:p>
        </w:tc>
      </w:tr>
      <w:tr w:rsidR="000869E8" w:rsidRPr="000869E8" w14:paraId="17D52011" w14:textId="77777777" w:rsidTr="000869E8">
        <w:tblPrEx>
          <w:jc w:val="left"/>
        </w:tblPrEx>
        <w:trPr>
          <w:trHeight w:val="227"/>
        </w:trPr>
        <w:tc>
          <w:tcPr>
            <w:tcW w:w="2159" w:type="pct"/>
            <w:tcBorders>
              <w:top w:val="nil"/>
              <w:left w:val="single" w:sz="4" w:space="0" w:color="auto"/>
              <w:bottom w:val="single" w:sz="4" w:space="0" w:color="auto"/>
              <w:right w:val="single" w:sz="4" w:space="0" w:color="auto"/>
            </w:tcBorders>
            <w:shd w:val="clear" w:color="000000" w:fill="FFFFFF"/>
            <w:vAlign w:val="center"/>
            <w:hideMark/>
          </w:tcPr>
          <w:p w14:paraId="35A115F9" w14:textId="180188C8" w:rsidR="000869E8" w:rsidRPr="000869E8" w:rsidRDefault="000869E8" w:rsidP="000869E8">
            <w:pPr>
              <w:ind w:firstLine="0"/>
              <w:jc w:val="left"/>
              <w:rPr>
                <w:bCs w:val="0"/>
                <w:sz w:val="22"/>
                <w:szCs w:val="22"/>
              </w:rPr>
            </w:pPr>
            <w:r w:rsidRPr="000869E8">
              <w:rPr>
                <w:bCs w:val="0"/>
                <w:sz w:val="22"/>
                <w:szCs w:val="22"/>
              </w:rPr>
              <w:t>Котельная ИП Горохов С.</w:t>
            </w:r>
            <w:r>
              <w:rPr>
                <w:bCs w:val="0"/>
                <w:sz w:val="22"/>
                <w:szCs w:val="22"/>
              </w:rPr>
              <w:t xml:space="preserve"> </w:t>
            </w:r>
            <w:r w:rsidRPr="000869E8">
              <w:rPr>
                <w:bCs w:val="0"/>
                <w:sz w:val="22"/>
                <w:szCs w:val="22"/>
              </w:rPr>
              <w:t>Ж</w:t>
            </w:r>
          </w:p>
        </w:tc>
        <w:tc>
          <w:tcPr>
            <w:tcW w:w="1517" w:type="pct"/>
            <w:tcBorders>
              <w:top w:val="nil"/>
              <w:left w:val="nil"/>
              <w:bottom w:val="single" w:sz="4" w:space="0" w:color="auto"/>
              <w:right w:val="single" w:sz="4" w:space="0" w:color="auto"/>
            </w:tcBorders>
            <w:shd w:val="clear" w:color="000000" w:fill="FFFFFF"/>
            <w:noWrap/>
            <w:vAlign w:val="center"/>
            <w:hideMark/>
          </w:tcPr>
          <w:p w14:paraId="7FD4B244" w14:textId="77777777" w:rsidR="000869E8" w:rsidRPr="000869E8" w:rsidRDefault="000869E8" w:rsidP="000869E8">
            <w:pPr>
              <w:ind w:firstLine="0"/>
              <w:jc w:val="center"/>
              <w:rPr>
                <w:bCs w:val="0"/>
                <w:color w:val="000000"/>
                <w:sz w:val="22"/>
                <w:szCs w:val="22"/>
              </w:rPr>
            </w:pPr>
            <w:r w:rsidRPr="000869E8">
              <w:rPr>
                <w:bCs w:val="0"/>
                <w:color w:val="000000"/>
                <w:sz w:val="22"/>
                <w:szCs w:val="22"/>
              </w:rPr>
              <w:t>1,201</w:t>
            </w:r>
          </w:p>
        </w:tc>
        <w:tc>
          <w:tcPr>
            <w:tcW w:w="1324" w:type="pct"/>
            <w:tcBorders>
              <w:top w:val="nil"/>
              <w:left w:val="nil"/>
              <w:bottom w:val="single" w:sz="4" w:space="0" w:color="auto"/>
              <w:right w:val="single" w:sz="4" w:space="0" w:color="auto"/>
            </w:tcBorders>
            <w:shd w:val="clear" w:color="000000" w:fill="FFFFFF"/>
            <w:noWrap/>
            <w:vAlign w:val="center"/>
            <w:hideMark/>
          </w:tcPr>
          <w:p w14:paraId="1DC7DF7A" w14:textId="77777777" w:rsidR="000869E8" w:rsidRPr="000869E8" w:rsidRDefault="000869E8" w:rsidP="000869E8">
            <w:pPr>
              <w:ind w:firstLine="0"/>
              <w:jc w:val="center"/>
              <w:rPr>
                <w:bCs w:val="0"/>
                <w:color w:val="000000"/>
                <w:sz w:val="22"/>
                <w:szCs w:val="22"/>
              </w:rPr>
            </w:pPr>
            <w:r w:rsidRPr="000869E8">
              <w:rPr>
                <w:bCs w:val="0"/>
                <w:color w:val="000000"/>
                <w:sz w:val="22"/>
                <w:szCs w:val="22"/>
              </w:rPr>
              <w:t>2,08E-06</w:t>
            </w:r>
          </w:p>
        </w:tc>
      </w:tr>
    </w:tbl>
    <w:p w14:paraId="624AA40B" w14:textId="77777777" w:rsidR="00367A17" w:rsidRDefault="00367A17" w:rsidP="008E3C59">
      <w:pPr>
        <w:rPr>
          <w:highlight w:val="yellow"/>
        </w:rPr>
      </w:pPr>
    </w:p>
    <w:p w14:paraId="729AA084" w14:textId="00CCBAEE" w:rsidR="00B716D5" w:rsidRPr="00B716D5" w:rsidRDefault="00166DB5" w:rsidP="00B716D5">
      <w:pPr>
        <w:pStyle w:val="21"/>
        <w:rPr>
          <w:rFonts w:ascii="Times New Roman" w:hAnsi="Times New Roman" w:cs="Times New Roman"/>
          <w:i w:val="0"/>
          <w:iCs w:val="0"/>
          <w:sz w:val="24"/>
          <w:szCs w:val="24"/>
          <w:shd w:val="clear" w:color="auto" w:fill="FFFFFF"/>
        </w:rPr>
      </w:pPr>
      <w:bookmarkStart w:id="15" w:name="_Toc202594013"/>
      <w:r w:rsidRPr="00B716D5">
        <w:rPr>
          <w:rFonts w:ascii="Times New Roman" w:hAnsi="Times New Roman" w:cs="Times New Roman"/>
          <w:i w:val="0"/>
          <w:iCs w:val="0"/>
          <w:spacing w:val="-10"/>
          <w:sz w:val="24"/>
          <w:szCs w:val="24"/>
        </w:rPr>
        <w:t xml:space="preserve">1.2. </w:t>
      </w:r>
      <w:r w:rsidRPr="00B716D5">
        <w:rPr>
          <w:rFonts w:ascii="Times New Roman" w:hAnsi="Times New Roman" w:cs="Times New Roman"/>
          <w:i w:val="0"/>
          <w:iCs w:val="0"/>
          <w:sz w:val="24"/>
          <w:szCs w:val="24"/>
          <w:shd w:val="clear" w:color="auto" w:fill="FFFFFF"/>
        </w:rPr>
        <w:t>Существующие и перспективные балансы тепловой мощности источников теп</w:t>
      </w:r>
      <w:r w:rsidRPr="00B716D5">
        <w:rPr>
          <w:rFonts w:ascii="Times New Roman" w:hAnsi="Times New Roman" w:cs="Times New Roman"/>
          <w:i w:val="0"/>
          <w:iCs w:val="0"/>
          <w:sz w:val="24"/>
          <w:szCs w:val="24"/>
          <w:shd w:val="clear" w:color="auto" w:fill="FFFFFF"/>
        </w:rPr>
        <w:softHyphen/>
        <w:t>ло</w:t>
      </w:r>
      <w:r w:rsidR="00C46B51" w:rsidRPr="00B716D5">
        <w:rPr>
          <w:rFonts w:ascii="Times New Roman" w:hAnsi="Times New Roman" w:cs="Times New Roman"/>
          <w:i w:val="0"/>
          <w:iCs w:val="0"/>
          <w:sz w:val="24"/>
          <w:szCs w:val="24"/>
          <w:shd w:val="clear" w:color="auto" w:fill="FFFFFF"/>
        </w:rPr>
        <w:softHyphen/>
      </w:r>
      <w:r w:rsidRPr="00B716D5">
        <w:rPr>
          <w:rFonts w:ascii="Times New Roman" w:hAnsi="Times New Roman" w:cs="Times New Roman"/>
          <w:i w:val="0"/>
          <w:iCs w:val="0"/>
          <w:sz w:val="24"/>
          <w:szCs w:val="24"/>
          <w:shd w:val="clear" w:color="auto" w:fill="FFFFFF"/>
        </w:rPr>
        <w:t>вой энергии и тепловой нагрузки потребителей</w:t>
      </w:r>
      <w:bookmarkEnd w:id="14"/>
      <w:bookmarkEnd w:id="15"/>
    </w:p>
    <w:p w14:paraId="24A97FB6" w14:textId="77777777" w:rsidR="00166DB5" w:rsidRPr="00B716D5" w:rsidRDefault="00166DB5" w:rsidP="00B716D5">
      <w:pPr>
        <w:pStyle w:val="21"/>
        <w:rPr>
          <w:rFonts w:ascii="Times New Roman" w:hAnsi="Times New Roman" w:cs="Times New Roman"/>
          <w:i w:val="0"/>
          <w:iCs w:val="0"/>
          <w:spacing w:val="-10"/>
          <w:sz w:val="24"/>
          <w:szCs w:val="24"/>
        </w:rPr>
      </w:pPr>
      <w:bookmarkStart w:id="16" w:name="_Toc202594014"/>
      <w:r w:rsidRPr="00B716D5">
        <w:rPr>
          <w:rFonts w:ascii="Times New Roman" w:hAnsi="Times New Roman" w:cs="Times New Roman"/>
          <w:i w:val="0"/>
          <w:iCs w:val="0"/>
          <w:sz w:val="24"/>
          <w:szCs w:val="24"/>
        </w:rPr>
        <w:t>1.2.1. Описание существующих и перспективных зон действия систем теплоснабже</w:t>
      </w:r>
      <w:r w:rsidRPr="00B716D5">
        <w:rPr>
          <w:rFonts w:ascii="Times New Roman" w:hAnsi="Times New Roman" w:cs="Times New Roman"/>
          <w:i w:val="0"/>
          <w:iCs w:val="0"/>
          <w:sz w:val="24"/>
          <w:szCs w:val="24"/>
        </w:rPr>
        <w:softHyphen/>
        <w:t>ния и источников тепловой энергии</w:t>
      </w:r>
      <w:bookmarkEnd w:id="16"/>
    </w:p>
    <w:p w14:paraId="15951D1F" w14:textId="77777777" w:rsidR="00166DB5" w:rsidRPr="000E7F92" w:rsidRDefault="00166DB5" w:rsidP="00CE72FA">
      <w:pPr>
        <w:pStyle w:val="ab"/>
      </w:pPr>
    </w:p>
    <w:p w14:paraId="148AE3FD" w14:textId="7D9EA568" w:rsidR="00166DB5" w:rsidRPr="000E7F92" w:rsidRDefault="00617192" w:rsidP="00166DB5">
      <w:pPr>
        <w:pStyle w:val="Default"/>
        <w:ind w:firstLine="709"/>
        <w:jc w:val="both"/>
      </w:pPr>
      <w:r w:rsidRPr="000E7F92">
        <w:t xml:space="preserve">Зона действия системы теплоснабжения </w:t>
      </w:r>
      <w:proofErr w:type="gramStart"/>
      <w:r w:rsidR="00197A8D">
        <w:t>-</w:t>
      </w:r>
      <w:r w:rsidR="00197A8D" w:rsidRPr="000E7F92">
        <w:t xml:space="preserve"> это</w:t>
      </w:r>
      <w:proofErr w:type="gramEnd"/>
      <w:r w:rsidR="00166DB5" w:rsidRPr="000E7F92">
        <w:t xml:space="preserve"> территория населенного пункта, гра</w:t>
      </w:r>
      <w:r w:rsidR="00166DB5" w:rsidRPr="000E7F92">
        <w:softHyphen/>
        <w:t>ницы которой устанавливаются по наиболее удаленным точкам подключения потребите</w:t>
      </w:r>
      <w:r w:rsidR="00166DB5" w:rsidRPr="000E7F92">
        <w:softHyphen/>
        <w:t>лей к теп</w:t>
      </w:r>
      <w:r w:rsidR="00C46B51" w:rsidRPr="000E7F92">
        <w:softHyphen/>
      </w:r>
      <w:r w:rsidR="00166DB5" w:rsidRPr="000E7F92">
        <w:t xml:space="preserve">ловым сетям, входящим в систему теплоснабжения. </w:t>
      </w:r>
    </w:p>
    <w:p w14:paraId="2F591D74" w14:textId="3B1F54DD" w:rsidR="00166DB5" w:rsidRPr="000E7F92" w:rsidRDefault="009E01EF" w:rsidP="00CE72FA">
      <w:pPr>
        <w:pStyle w:val="S"/>
      </w:pPr>
      <w:r w:rsidRPr="000E7F92">
        <w:t xml:space="preserve">В настоящее время на территории </w:t>
      </w:r>
      <w:r w:rsidR="000E7F92" w:rsidRPr="000E7F92">
        <w:t>поселка Поназырево</w:t>
      </w:r>
      <w:r w:rsidRPr="000E7F92">
        <w:t xml:space="preserve"> </w:t>
      </w:r>
      <w:r w:rsidR="00166DB5" w:rsidRPr="000E7F92">
        <w:t>централизован</w:t>
      </w:r>
      <w:r w:rsidR="00166DB5" w:rsidRPr="000E7F92">
        <w:softHyphen/>
        <w:t xml:space="preserve">ное теплоснабжение организовано </w:t>
      </w:r>
      <w:r w:rsidRPr="000E7F92">
        <w:t>от шести источников тепловой энергии.</w:t>
      </w:r>
    </w:p>
    <w:p w14:paraId="7BDB4535" w14:textId="2CFF1459" w:rsidR="000E7F92" w:rsidRPr="000E7F92" w:rsidRDefault="000E7F92" w:rsidP="000E7F92">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sz w:val="24"/>
          <w:szCs w:val="24"/>
        </w:rPr>
        <w:t>Котельная ЦРБ (№ 1)</w:t>
      </w:r>
      <w:r w:rsidRPr="00423526">
        <w:rPr>
          <w:rFonts w:ascii="Times New Roman" w:hAnsi="Times New Roman" w:cs="Times New Roman"/>
          <w:sz w:val="24"/>
          <w:szCs w:val="24"/>
        </w:rPr>
        <w:t xml:space="preserve"> </w:t>
      </w:r>
      <w:r w:rsidR="00025A46" w:rsidRPr="000E7F92">
        <w:rPr>
          <w:rFonts w:ascii="Times New Roman" w:hAnsi="Times New Roman" w:cs="Times New Roman"/>
          <w:sz w:val="24"/>
          <w:szCs w:val="24"/>
        </w:rPr>
        <w:t xml:space="preserve">расположена по адресу: </w:t>
      </w:r>
      <w:r w:rsidRPr="000E7F92">
        <w:rPr>
          <w:rFonts w:ascii="Times New Roman" w:eastAsia="SimSun" w:hAnsi="Times New Roman" w:cs="Times New Roman"/>
          <w:sz w:val="24"/>
          <w:szCs w:val="24"/>
        </w:rPr>
        <w:t xml:space="preserve">пер. Пролетарский 2-й, д.5. </w:t>
      </w:r>
      <w:r w:rsidR="00025A46" w:rsidRPr="000E7F92">
        <w:rPr>
          <w:rFonts w:ascii="Times New Roman" w:hAnsi="Times New Roman" w:cs="Times New Roman"/>
          <w:sz w:val="24"/>
          <w:szCs w:val="24"/>
        </w:rPr>
        <w:t>Котельная предназна</w:t>
      </w:r>
      <w:r w:rsidR="007606BF" w:rsidRPr="000E7F92">
        <w:rPr>
          <w:rFonts w:ascii="Times New Roman" w:hAnsi="Times New Roman" w:cs="Times New Roman"/>
          <w:sz w:val="24"/>
          <w:szCs w:val="24"/>
        </w:rPr>
        <w:softHyphen/>
      </w:r>
      <w:r w:rsidR="00025A46" w:rsidRPr="000E7F92">
        <w:rPr>
          <w:rFonts w:ascii="Times New Roman" w:hAnsi="Times New Roman" w:cs="Times New Roman"/>
          <w:sz w:val="24"/>
          <w:szCs w:val="24"/>
        </w:rPr>
        <w:t xml:space="preserve">чена для теплоснабжения </w:t>
      </w:r>
      <w:r w:rsidRPr="000E7F92">
        <w:rPr>
          <w:rFonts w:ascii="Times New Roman" w:hAnsi="Times New Roman" w:cs="Times New Roman"/>
          <w:sz w:val="24"/>
          <w:szCs w:val="24"/>
        </w:rPr>
        <w:t>больницы, детского сада, общественных и административных зданий, жилых домов.</w:t>
      </w:r>
    </w:p>
    <w:p w14:paraId="295407D0" w14:textId="77777777" w:rsidR="000E7F92" w:rsidRPr="000E7F92" w:rsidRDefault="000E7F92" w:rsidP="000E7F92">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color w:val="000000"/>
          <w:sz w:val="24"/>
          <w:szCs w:val="24"/>
        </w:rPr>
        <w:t>Котельная Гостиницы (№ 2)</w:t>
      </w:r>
      <w:r w:rsidRPr="000E7F92">
        <w:rPr>
          <w:rFonts w:ascii="Times New Roman" w:hAnsi="Times New Roman" w:cs="Times New Roman"/>
          <w:sz w:val="24"/>
          <w:szCs w:val="24"/>
        </w:rPr>
        <w:t xml:space="preserve"> </w:t>
      </w:r>
      <w:bookmarkStart w:id="17" w:name="_Hlk201387239"/>
      <w:r w:rsidRPr="000E7F92">
        <w:rPr>
          <w:rFonts w:ascii="Times New Roman" w:hAnsi="Times New Roman" w:cs="Times New Roman"/>
          <w:sz w:val="24"/>
          <w:szCs w:val="24"/>
        </w:rPr>
        <w:t xml:space="preserve">расположена по адресу: </w:t>
      </w:r>
      <w:bookmarkEnd w:id="17"/>
      <w:r w:rsidRPr="00A8033F">
        <w:rPr>
          <w:rFonts w:ascii="Times New Roman" w:hAnsi="Times New Roman" w:cs="Times New Roman"/>
          <w:sz w:val="24"/>
          <w:szCs w:val="24"/>
        </w:rPr>
        <w:t>пер. Пролетарский 1-й,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w:t>
      </w:r>
      <w:r w:rsidRPr="00A8033F">
        <w:rPr>
          <w:rFonts w:ascii="Times New Roman" w:hAnsi="Times New Roman" w:cs="Times New Roman"/>
          <w:sz w:val="24"/>
          <w:szCs w:val="24"/>
        </w:rPr>
        <w:t>кол</w:t>
      </w:r>
      <w:r>
        <w:rPr>
          <w:rFonts w:ascii="Times New Roman" w:hAnsi="Times New Roman" w:cs="Times New Roman"/>
          <w:sz w:val="24"/>
          <w:szCs w:val="24"/>
        </w:rPr>
        <w:t>ы</w:t>
      </w:r>
      <w:r w:rsidRPr="00A8033F">
        <w:rPr>
          <w:rFonts w:ascii="Times New Roman" w:hAnsi="Times New Roman" w:cs="Times New Roman"/>
          <w:sz w:val="24"/>
          <w:szCs w:val="24"/>
        </w:rPr>
        <w:t xml:space="preserve"> искусств, </w:t>
      </w:r>
      <w:r w:rsidRPr="000E7F92">
        <w:rPr>
          <w:rFonts w:ascii="Times New Roman" w:hAnsi="Times New Roman" w:cs="Times New Roman"/>
          <w:sz w:val="24"/>
          <w:szCs w:val="24"/>
        </w:rPr>
        <w:t>общественных и административных зданий, жилых домов.</w:t>
      </w:r>
    </w:p>
    <w:p w14:paraId="149A6D82" w14:textId="324159F1" w:rsidR="00423526" w:rsidRPr="000E7F92" w:rsidRDefault="00423526" w:rsidP="0042352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Микрорайон (№3)</w:t>
      </w:r>
      <w:r w:rsidRPr="00A8033F">
        <w:rPr>
          <w:rFonts w:ascii="Times New Roman" w:hAnsi="Times New Roman" w:cs="Times New Roman"/>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sz w:val="24"/>
          <w:szCs w:val="24"/>
        </w:rPr>
        <w:t xml:space="preserve"> </w:t>
      </w:r>
      <w:r w:rsidRPr="00A8033F">
        <w:rPr>
          <w:rFonts w:ascii="Times New Roman" w:hAnsi="Times New Roman" w:cs="Times New Roman"/>
          <w:sz w:val="24"/>
          <w:szCs w:val="24"/>
        </w:rPr>
        <w:t>м/р-он,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w:t>
      </w:r>
      <w:r w:rsidRPr="000E7F92">
        <w:rPr>
          <w:rFonts w:ascii="Times New Roman" w:hAnsi="Times New Roman" w:cs="Times New Roman"/>
          <w:sz w:val="24"/>
          <w:szCs w:val="24"/>
        </w:rPr>
        <w:t>общественных и административных зданий, жилых домов.</w:t>
      </w:r>
    </w:p>
    <w:p w14:paraId="1FE99613" w14:textId="17AAEC43" w:rsidR="003F6F1E" w:rsidRPr="000E7F92" w:rsidRDefault="003F6F1E" w:rsidP="003F6F1E">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СОШ (№4)</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eastAsia="SimSun" w:hAnsi="Times New Roman" w:cs="Times New Roman"/>
          <w:sz w:val="24"/>
          <w:szCs w:val="24"/>
        </w:rPr>
        <w:t xml:space="preserve"> </w:t>
      </w:r>
      <w:r w:rsidRPr="00A8033F">
        <w:rPr>
          <w:rFonts w:ascii="Times New Roman" w:hAnsi="Times New Roman" w:cs="Times New Roman"/>
          <w:sz w:val="24"/>
          <w:szCs w:val="24"/>
        </w:rPr>
        <w:t>ул. Новая, д.42а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детского сада. </w:t>
      </w:r>
      <w:r w:rsidRPr="000E7F92">
        <w:rPr>
          <w:rFonts w:ascii="Times New Roman" w:hAnsi="Times New Roman" w:cs="Times New Roman"/>
          <w:sz w:val="24"/>
          <w:szCs w:val="24"/>
        </w:rPr>
        <w:t>жилых домов.</w:t>
      </w:r>
    </w:p>
    <w:p w14:paraId="63E11DD0" w14:textId="15A40AE2" w:rsidR="003F6F1E" w:rsidRDefault="003F6F1E" w:rsidP="003F6F1E">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КБО (№5)</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A8033F">
        <w:rPr>
          <w:rFonts w:ascii="Times New Roman" w:hAnsi="Times New Roman" w:cs="Times New Roman"/>
          <w:sz w:val="24"/>
          <w:szCs w:val="24"/>
        </w:rPr>
        <w:t>ул. Вокзальная, д.3а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w:t>
      </w:r>
      <w:r w:rsidRPr="000E7F92">
        <w:rPr>
          <w:rFonts w:ascii="Times New Roman" w:hAnsi="Times New Roman" w:cs="Times New Roman"/>
          <w:sz w:val="24"/>
          <w:szCs w:val="24"/>
        </w:rPr>
        <w:t>общественных и административных зданий</w:t>
      </w:r>
      <w:r>
        <w:rPr>
          <w:rFonts w:ascii="Times New Roman" w:hAnsi="Times New Roman" w:cs="Times New Roman"/>
          <w:sz w:val="24"/>
          <w:szCs w:val="24"/>
        </w:rPr>
        <w:t xml:space="preserve">, </w:t>
      </w:r>
      <w:r w:rsidRPr="000E7F92">
        <w:rPr>
          <w:rFonts w:ascii="Times New Roman" w:hAnsi="Times New Roman" w:cs="Times New Roman"/>
          <w:sz w:val="24"/>
          <w:szCs w:val="24"/>
        </w:rPr>
        <w:t>жилых домов.</w:t>
      </w:r>
    </w:p>
    <w:p w14:paraId="315FE845" w14:textId="4FAA5F5A" w:rsidR="00144765" w:rsidRPr="003F6F1E" w:rsidRDefault="00144765" w:rsidP="00144765">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 xml:space="preserve">Котельная </w:t>
      </w:r>
      <w:r w:rsidRPr="00144765">
        <w:rPr>
          <w:rFonts w:ascii="Times New Roman" w:hAnsi="Times New Roman" w:cs="Times New Roman"/>
          <w:b/>
          <w:bCs/>
          <w:color w:val="000000"/>
          <w:sz w:val="24"/>
          <w:szCs w:val="24"/>
        </w:rPr>
        <w:t>ИП Горохов С. Ж.</w:t>
      </w:r>
      <w:r>
        <w:rPr>
          <w:rFonts w:ascii="Times New Roman" w:hAnsi="Times New Roman" w:cs="Times New Roman"/>
          <w:b/>
          <w:bCs/>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833908">
        <w:rPr>
          <w:rFonts w:ascii="Times New Roman" w:hAnsi="Times New Roman" w:cs="Times New Roman"/>
          <w:color w:val="000000"/>
          <w:sz w:val="24"/>
          <w:szCs w:val="24"/>
        </w:rPr>
        <w:t>ул. Новая,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зданий </w:t>
      </w:r>
      <w:r w:rsidRPr="00833908">
        <w:rPr>
          <w:rFonts w:ascii="Times New Roman" w:hAnsi="Times New Roman" w:cs="Times New Roman"/>
          <w:color w:val="000000"/>
          <w:sz w:val="24"/>
          <w:szCs w:val="24"/>
        </w:rPr>
        <w:t>ФКУ ИК-2 УФСИН России по</w:t>
      </w:r>
      <w:r w:rsidRPr="00833908">
        <w:rPr>
          <w:rFonts w:ascii="Times New Roman" w:hAnsi="Times New Roman" w:cs="Times New Roman"/>
          <w:bCs/>
          <w:sz w:val="24"/>
          <w:szCs w:val="24"/>
        </w:rPr>
        <w:t xml:space="preserve"> </w:t>
      </w:r>
      <w:r>
        <w:rPr>
          <w:rFonts w:ascii="Times New Roman" w:hAnsi="Times New Roman" w:cs="Times New Roman"/>
          <w:bCs/>
          <w:sz w:val="24"/>
          <w:szCs w:val="24"/>
        </w:rPr>
        <w:t>Костромской области.</w:t>
      </w:r>
    </w:p>
    <w:p w14:paraId="77EED653" w14:textId="1CCB6DD3" w:rsidR="003F6F1E" w:rsidRPr="006C5AFF" w:rsidRDefault="003F6F1E" w:rsidP="005239C8">
      <w:pPr>
        <w:pStyle w:val="S"/>
      </w:pPr>
      <w:r w:rsidRPr="006C5AFF">
        <w:rPr>
          <w:color w:val="000000"/>
        </w:rPr>
        <w:t xml:space="preserve">Существующие зоны </w:t>
      </w:r>
      <w:r w:rsidRPr="006C5AFF">
        <w:t>действия систем централизованного теплоснабжения приведены на рис.</w:t>
      </w:r>
      <w:r w:rsidR="006C5AFF" w:rsidRPr="006C5AFF">
        <w:t>1.2.1.</w:t>
      </w:r>
    </w:p>
    <w:p w14:paraId="5AE67EB5" w14:textId="5CF29FA0" w:rsidR="00BE48C5" w:rsidRDefault="00BE48C5" w:rsidP="00BE48C5">
      <w:pPr>
        <w:pStyle w:val="ConsPlusNormal"/>
        <w:widowControl/>
        <w:ind w:firstLine="709"/>
        <w:jc w:val="both"/>
        <w:rPr>
          <w:rFonts w:ascii="Times New Roman" w:hAnsi="Times New Roman" w:cs="Times New Roman"/>
          <w:sz w:val="24"/>
          <w:szCs w:val="24"/>
        </w:rPr>
      </w:pPr>
      <w:r w:rsidRPr="00BE48C5">
        <w:rPr>
          <w:rFonts w:ascii="Times New Roman" w:hAnsi="Times New Roman" w:cs="Times New Roman"/>
          <w:sz w:val="24"/>
          <w:szCs w:val="24"/>
        </w:rPr>
        <w:t>Планами администрации области</w:t>
      </w:r>
      <w:r>
        <w:rPr>
          <w:rFonts w:ascii="Times New Roman" w:hAnsi="Times New Roman" w:cs="Times New Roman"/>
          <w:sz w:val="24"/>
          <w:szCs w:val="24"/>
        </w:rPr>
        <w:t xml:space="preserve"> предполагается</w:t>
      </w:r>
      <w:r w:rsidRPr="00BE48C5">
        <w:rPr>
          <w:rFonts w:ascii="Times New Roman" w:hAnsi="Times New Roman" w:cs="Times New Roman"/>
          <w:sz w:val="24"/>
          <w:szCs w:val="24"/>
        </w:rPr>
        <w:t xml:space="preserve"> </w:t>
      </w:r>
      <w:r>
        <w:rPr>
          <w:rFonts w:ascii="Times New Roman" w:hAnsi="Times New Roman" w:cs="Times New Roman"/>
          <w:sz w:val="24"/>
          <w:szCs w:val="24"/>
        </w:rPr>
        <w:t xml:space="preserve">поэтапная </w:t>
      </w:r>
      <w:r w:rsidRPr="00BE48C5">
        <w:rPr>
          <w:rFonts w:ascii="Times New Roman" w:hAnsi="Times New Roman" w:cs="Times New Roman"/>
          <w:sz w:val="24"/>
          <w:szCs w:val="24"/>
        </w:rPr>
        <w:t>газификация Поназыревского муниципального округа. В ближайшие годы будет происходить переход систем теплоснабжения города с твердого топлива (угля и дров) на природный газ, что приведет к изменению зон действия источников теплоснабжения. Небольшие жилые и общественные здания, часть многоквартирных домов будут стремиться перейти с центрального на индивидуальное отопление, но этот процесс будет сдерживаться значительной стоимостью обслуживания газопроводов, газорегуляторных пунктов и проектирования, приобретения, монтажа котлов и вспомогательного оборудования.</w:t>
      </w:r>
      <w:r>
        <w:rPr>
          <w:rFonts w:ascii="Times New Roman" w:hAnsi="Times New Roman" w:cs="Times New Roman"/>
          <w:sz w:val="24"/>
          <w:szCs w:val="24"/>
        </w:rPr>
        <w:t xml:space="preserve"> </w:t>
      </w:r>
    </w:p>
    <w:p w14:paraId="29815682" w14:textId="15DF26E4" w:rsidR="00BE48C5" w:rsidRDefault="00BE48C5" w:rsidP="00BE48C5">
      <w:pPr>
        <w:pStyle w:val="ConsPlusNormal"/>
        <w:widowControl/>
        <w:ind w:firstLine="709"/>
        <w:jc w:val="both"/>
        <w:rPr>
          <w:rFonts w:ascii="Times New Roman" w:hAnsi="Times New Roman" w:cs="Times New Roman"/>
          <w:sz w:val="24"/>
          <w:szCs w:val="24"/>
        </w:rPr>
      </w:pPr>
      <w:r>
        <w:rPr>
          <w:rFonts w:ascii="Times New Roman" w:hAnsi="Times New Roman" w:cs="Times New Roman"/>
          <w:sz w:val="24"/>
          <w:szCs w:val="24"/>
        </w:rPr>
        <w:t>Таким образом</w:t>
      </w:r>
      <w:r w:rsidR="00B834BF">
        <w:rPr>
          <w:rFonts w:ascii="Times New Roman" w:hAnsi="Times New Roman" w:cs="Times New Roman"/>
          <w:sz w:val="24"/>
          <w:szCs w:val="24"/>
        </w:rPr>
        <w:t>, зоны действия источников централизованного теплоснабжения уменьшаются и, на расчетный период реализации настоящей Схемы теплоснабжения, 2043 год полностью прекращают существование.</w:t>
      </w:r>
    </w:p>
    <w:p w14:paraId="70CC2D5F" w14:textId="3F1EA6CC" w:rsidR="006C5AFF" w:rsidRPr="006C5AFF" w:rsidRDefault="006C5AFF" w:rsidP="006C5AFF">
      <w:pPr>
        <w:pStyle w:val="ConsPlusNormal"/>
        <w:jc w:val="both"/>
      </w:pPr>
      <w:r w:rsidRPr="006C5AFF">
        <w:rPr>
          <w:noProof/>
        </w:rPr>
        <w:lastRenderedPageBreak/>
        <w:drawing>
          <wp:inline distT="0" distB="0" distL="0" distR="0" wp14:anchorId="1A37FC06" wp14:editId="473F2199">
            <wp:extent cx="6120130" cy="8657590"/>
            <wp:effectExtent l="19050" t="19050" r="13970" b="10160"/>
            <wp:docPr id="10946295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8657590"/>
                    </a:xfrm>
                    <a:prstGeom prst="rect">
                      <a:avLst/>
                    </a:prstGeom>
                    <a:noFill/>
                    <a:ln>
                      <a:solidFill>
                        <a:schemeClr val="accent1"/>
                      </a:solidFill>
                    </a:ln>
                  </pic:spPr>
                </pic:pic>
              </a:graphicData>
            </a:graphic>
          </wp:inline>
        </w:drawing>
      </w:r>
    </w:p>
    <w:p w14:paraId="4FB9EDCE" w14:textId="77777777" w:rsidR="00DF1D6B" w:rsidRDefault="00DF1D6B" w:rsidP="00BE48C5">
      <w:pPr>
        <w:pStyle w:val="ConsPlusNormal"/>
        <w:widowControl/>
        <w:ind w:firstLine="709"/>
        <w:jc w:val="both"/>
        <w:rPr>
          <w:rFonts w:ascii="Times New Roman" w:hAnsi="Times New Roman" w:cs="Times New Roman"/>
          <w:sz w:val="24"/>
          <w:szCs w:val="24"/>
        </w:rPr>
      </w:pPr>
    </w:p>
    <w:p w14:paraId="08800870" w14:textId="2EE1E7A2" w:rsidR="00DF1D6B" w:rsidRPr="00BE48C5" w:rsidRDefault="006C5AFF" w:rsidP="006C5AFF">
      <w:pPr>
        <w:pStyle w:val="ConsPlusNormal"/>
        <w:widowControl/>
        <w:jc w:val="both"/>
        <w:rPr>
          <w:rFonts w:ascii="Times New Roman" w:hAnsi="Times New Roman" w:cs="Times New Roman"/>
          <w:sz w:val="24"/>
          <w:szCs w:val="24"/>
        </w:rPr>
      </w:pPr>
      <w:r>
        <w:rPr>
          <w:rFonts w:ascii="Times New Roman" w:hAnsi="Times New Roman" w:cs="Times New Roman"/>
          <w:sz w:val="24"/>
          <w:szCs w:val="24"/>
        </w:rPr>
        <w:t>Рис.1.2.1. Зоны действия источников централизованного теплоснабжения поселка Поназырево</w:t>
      </w:r>
    </w:p>
    <w:p w14:paraId="7597BC38" w14:textId="77777777" w:rsidR="009E01EF" w:rsidRPr="00753BC5" w:rsidRDefault="009E01EF" w:rsidP="00FF1777">
      <w:pPr>
        <w:pStyle w:val="S"/>
        <w:ind w:firstLine="0"/>
        <w:rPr>
          <w:highlight w:val="yellow"/>
        </w:rPr>
      </w:pPr>
    </w:p>
    <w:p w14:paraId="591CB68A" w14:textId="77777777" w:rsidR="002D76BD" w:rsidRPr="003F6F1E" w:rsidRDefault="002D76BD" w:rsidP="00AB72F9">
      <w:pPr>
        <w:pStyle w:val="21"/>
        <w:spacing w:before="0" w:after="0"/>
        <w:ind w:firstLine="0"/>
        <w:rPr>
          <w:rFonts w:ascii="Times New Roman" w:hAnsi="Times New Roman" w:cs="Times New Roman"/>
          <w:i w:val="0"/>
          <w:spacing w:val="-10"/>
          <w:sz w:val="24"/>
          <w:szCs w:val="24"/>
        </w:rPr>
      </w:pPr>
      <w:bookmarkStart w:id="18" w:name="_Toc202594015"/>
      <w:r w:rsidRPr="003F6F1E">
        <w:rPr>
          <w:rFonts w:ascii="Times New Roman" w:hAnsi="Times New Roman" w:cs="Times New Roman"/>
          <w:i w:val="0"/>
          <w:sz w:val="24"/>
          <w:szCs w:val="24"/>
        </w:rPr>
        <w:t>1.2.2. Описание существующих и перспективных зон действия индивидуальных ис</w:t>
      </w:r>
      <w:r w:rsidRPr="003F6F1E">
        <w:rPr>
          <w:rFonts w:ascii="Times New Roman" w:hAnsi="Times New Roman" w:cs="Times New Roman"/>
          <w:i w:val="0"/>
          <w:sz w:val="24"/>
          <w:szCs w:val="24"/>
        </w:rPr>
        <w:softHyphen/>
        <w:t>точ</w:t>
      </w:r>
      <w:r w:rsidR="00C46B51" w:rsidRPr="003F6F1E">
        <w:rPr>
          <w:rFonts w:ascii="Times New Roman" w:hAnsi="Times New Roman" w:cs="Times New Roman"/>
          <w:i w:val="0"/>
          <w:sz w:val="24"/>
          <w:szCs w:val="24"/>
        </w:rPr>
        <w:softHyphen/>
      </w:r>
      <w:r w:rsidRPr="003F6F1E">
        <w:rPr>
          <w:rFonts w:ascii="Times New Roman" w:hAnsi="Times New Roman" w:cs="Times New Roman"/>
          <w:i w:val="0"/>
          <w:sz w:val="24"/>
          <w:szCs w:val="24"/>
        </w:rPr>
        <w:t>ников тепловой энергии</w:t>
      </w:r>
      <w:bookmarkEnd w:id="18"/>
    </w:p>
    <w:p w14:paraId="3D93B243" w14:textId="77777777" w:rsidR="002D76BD" w:rsidRPr="00753BC5" w:rsidRDefault="002D76BD" w:rsidP="00CE72FA">
      <w:pPr>
        <w:pStyle w:val="ab"/>
        <w:rPr>
          <w:highlight w:val="yellow"/>
        </w:rPr>
      </w:pPr>
    </w:p>
    <w:p w14:paraId="662A7DEB" w14:textId="77777777" w:rsidR="002D76BD" w:rsidRPr="00D47C64" w:rsidRDefault="00FF1777" w:rsidP="00CE72FA">
      <w:pPr>
        <w:pStyle w:val="ab"/>
      </w:pPr>
      <w:r w:rsidRPr="00D47C64">
        <w:t xml:space="preserve">Зона действия индивидуальных источников тепловой энергии </w:t>
      </w:r>
      <w:proofErr w:type="gramStart"/>
      <w:r w:rsidRPr="00D47C64">
        <w:t>- это</w:t>
      </w:r>
      <w:proofErr w:type="gramEnd"/>
      <w:r w:rsidR="002D76BD" w:rsidRPr="00D47C64">
        <w:t xml:space="preserve"> территория насе</w:t>
      </w:r>
      <w:r w:rsidR="00C46B51" w:rsidRPr="00D47C64">
        <w:softHyphen/>
      </w:r>
      <w:r w:rsidR="002D76BD" w:rsidRPr="00D47C64">
        <w:t>ленного пункта, на которой теплоснабжение потребителей осуществляется от индивидуаль</w:t>
      </w:r>
      <w:r w:rsidR="00C46B51" w:rsidRPr="00D47C64">
        <w:softHyphen/>
      </w:r>
      <w:r w:rsidR="002D76BD" w:rsidRPr="00D47C64">
        <w:t>ных теп</w:t>
      </w:r>
      <w:r w:rsidR="002D76BD" w:rsidRPr="00D47C64">
        <w:softHyphen/>
        <w:t xml:space="preserve">логенераторов. </w:t>
      </w:r>
    </w:p>
    <w:p w14:paraId="072D8873" w14:textId="2EB35E14" w:rsidR="002D76BD" w:rsidRPr="00D47C64" w:rsidRDefault="002D76BD" w:rsidP="00CE72FA">
      <w:pPr>
        <w:pStyle w:val="ab"/>
        <w:rPr>
          <w:b/>
        </w:rPr>
      </w:pPr>
      <w:r w:rsidRPr="00D47C64">
        <w:t>К зонам действия индивидуальных источников теплоснабжения относятся терри</w:t>
      </w:r>
      <w:r w:rsidRPr="00D47C64">
        <w:softHyphen/>
        <w:t xml:space="preserve">тории </w:t>
      </w:r>
      <w:r w:rsidR="00D47C64">
        <w:t>поселка Поназырево</w:t>
      </w:r>
      <w:r w:rsidRPr="00D47C64">
        <w:t>, занятые индивидуальным жи</w:t>
      </w:r>
      <w:r w:rsidRPr="00D47C64">
        <w:softHyphen/>
        <w:t>лым фондам, теплоснабжение, которого осуще</w:t>
      </w:r>
      <w:r w:rsidR="007606BF" w:rsidRPr="00D47C64">
        <w:softHyphen/>
      </w:r>
      <w:r w:rsidRPr="00D47C64">
        <w:t>ствляется от</w:t>
      </w:r>
      <w:r w:rsidRPr="00D47C64">
        <w:rPr>
          <w:rFonts w:eastAsia="Calibri"/>
        </w:rPr>
        <w:t xml:space="preserve"> индивидуальных локальных источ</w:t>
      </w:r>
      <w:r w:rsidRPr="00D47C64">
        <w:rPr>
          <w:rFonts w:eastAsia="Calibri"/>
        </w:rPr>
        <w:softHyphen/>
        <w:t>ни</w:t>
      </w:r>
      <w:r w:rsidR="00C46B51" w:rsidRPr="00D47C64">
        <w:rPr>
          <w:rFonts w:eastAsia="Calibri"/>
        </w:rPr>
        <w:softHyphen/>
      </w:r>
      <w:r w:rsidRPr="00D47C64">
        <w:rPr>
          <w:rFonts w:eastAsia="Calibri"/>
        </w:rPr>
        <w:t>ков тепловой энергии.</w:t>
      </w:r>
      <w:r w:rsidRPr="00D47C64">
        <w:rPr>
          <w:b/>
        </w:rPr>
        <w:t xml:space="preserve"> </w:t>
      </w:r>
    </w:p>
    <w:p w14:paraId="78D862B7" w14:textId="77777777" w:rsidR="00A0040A" w:rsidRDefault="00A0040A" w:rsidP="00A0040A">
      <w:pPr>
        <w:pStyle w:val="S"/>
      </w:pPr>
      <w:r w:rsidRPr="00D47C64">
        <w:t>Ряд организаций города, расположенных среди частного сектора, снабжают тепловой энергией только собственные здания, не осуществляют теплоснабжения сторонних потреби</w:t>
      </w:r>
      <w:r w:rsidR="007606BF" w:rsidRPr="00D47C64">
        <w:softHyphen/>
      </w:r>
      <w:r w:rsidRPr="00D47C64">
        <w:t>телей и не имеют утвержденного тарифа.</w:t>
      </w:r>
    </w:p>
    <w:p w14:paraId="0077C0B0" w14:textId="3F1668C7" w:rsidR="00D47C64" w:rsidRDefault="00D47C64" w:rsidP="00A71692">
      <w:pPr>
        <w:rPr>
          <w:color w:val="000000"/>
        </w:rPr>
      </w:pPr>
      <w:r>
        <w:t xml:space="preserve">- </w:t>
      </w:r>
      <w:r w:rsidR="00A71692">
        <w:rPr>
          <w:color w:val="000000"/>
        </w:rPr>
        <w:t>к</w:t>
      </w:r>
      <w:r w:rsidR="00A71692" w:rsidRPr="00327663">
        <w:rPr>
          <w:color w:val="000000"/>
        </w:rPr>
        <w:t xml:space="preserve">отельная </w:t>
      </w:r>
      <w:r w:rsidR="00A71692" w:rsidRPr="00327663">
        <w:t>МОУ Полдневицкая СОШ</w:t>
      </w:r>
      <w:r w:rsidR="00A71692" w:rsidRPr="00327663">
        <w:rPr>
          <w:color w:val="000000"/>
        </w:rPr>
        <w:t xml:space="preserve"> п. Полдневица</w:t>
      </w:r>
      <w:r w:rsidR="00A71692">
        <w:rPr>
          <w:color w:val="000000"/>
        </w:rPr>
        <w:t>;</w:t>
      </w:r>
    </w:p>
    <w:p w14:paraId="7BED0315" w14:textId="075E57A0" w:rsidR="00A71692" w:rsidRPr="00A71692" w:rsidRDefault="00A71692" w:rsidP="00A71692">
      <w:pPr>
        <w:rPr>
          <w:bCs w:val="0"/>
          <w:color w:val="000000"/>
        </w:rPr>
      </w:pPr>
      <w:r>
        <w:rPr>
          <w:color w:val="000000"/>
        </w:rPr>
        <w:t>- к</w:t>
      </w:r>
      <w:r w:rsidRPr="00327663">
        <w:rPr>
          <w:color w:val="000000"/>
        </w:rPr>
        <w:t xml:space="preserve">отельная </w:t>
      </w:r>
      <w:r>
        <w:t>МОУ Хмеле</w:t>
      </w:r>
      <w:r w:rsidRPr="00327663">
        <w:t>вская ООШ</w:t>
      </w:r>
      <w:r w:rsidRPr="00327663">
        <w:rPr>
          <w:color w:val="000000"/>
        </w:rPr>
        <w:t xml:space="preserve"> с. Хмелёвка</w:t>
      </w:r>
      <w:r>
        <w:rPr>
          <w:color w:val="000000"/>
        </w:rPr>
        <w:t>;</w:t>
      </w:r>
    </w:p>
    <w:p w14:paraId="4A624CA4" w14:textId="7D407FAE" w:rsidR="00D47C64" w:rsidRDefault="00A71692" w:rsidP="00A0040A">
      <w:pPr>
        <w:pStyle w:val="S"/>
        <w:rPr>
          <w:color w:val="000000"/>
        </w:rPr>
      </w:pPr>
      <w:r>
        <w:rPr>
          <w:color w:val="000000"/>
        </w:rPr>
        <w:t>- к</w:t>
      </w:r>
      <w:r w:rsidRPr="00327663">
        <w:rPr>
          <w:color w:val="000000"/>
        </w:rPr>
        <w:t>отельная МОУ Якшангская СОШ п. Якшанга</w:t>
      </w:r>
      <w:r>
        <w:rPr>
          <w:color w:val="000000"/>
        </w:rPr>
        <w:t>;</w:t>
      </w:r>
    </w:p>
    <w:p w14:paraId="3BBA1FF3" w14:textId="4C9506B5" w:rsidR="00D47C64" w:rsidRPr="00D47C64" w:rsidRDefault="00A71692" w:rsidP="00DE7053">
      <w:pPr>
        <w:pStyle w:val="S"/>
      </w:pPr>
      <w:r>
        <w:rPr>
          <w:color w:val="000000"/>
        </w:rPr>
        <w:t>- к</w:t>
      </w:r>
      <w:r w:rsidRPr="00327663">
        <w:rPr>
          <w:color w:val="000000"/>
        </w:rPr>
        <w:t>отельная МДОУ Якшангский детский сад п. Якшанга</w:t>
      </w:r>
      <w:r>
        <w:rPr>
          <w:color w:val="000000"/>
        </w:rPr>
        <w:t>;</w:t>
      </w:r>
    </w:p>
    <w:p w14:paraId="204FF680" w14:textId="27734871" w:rsidR="00AC4257" w:rsidRPr="00DE7053" w:rsidRDefault="002D76BD" w:rsidP="00CE72FA">
      <w:pPr>
        <w:pStyle w:val="ab"/>
      </w:pPr>
      <w:r w:rsidRPr="00DE7053">
        <w:t xml:space="preserve">В качестве котельно-печного топлива используется </w:t>
      </w:r>
      <w:r w:rsidR="00DE7053" w:rsidRPr="00DE7053">
        <w:t>дрова</w:t>
      </w:r>
      <w:r w:rsidRPr="00DE7053">
        <w:t>.</w:t>
      </w:r>
      <w:r w:rsidR="00CB7C2C" w:rsidRPr="00DE7053">
        <w:t xml:space="preserve"> </w:t>
      </w:r>
    </w:p>
    <w:p w14:paraId="27AAF152" w14:textId="64304872" w:rsidR="005A49E4" w:rsidRPr="002E5100" w:rsidRDefault="005A49E4" w:rsidP="005A49E4">
      <w:r w:rsidRPr="002E5100">
        <w:t xml:space="preserve">В состав территории муниципального округа </w:t>
      </w:r>
      <w:r w:rsidR="002E5100">
        <w:t xml:space="preserve">входит </w:t>
      </w:r>
      <w:r w:rsidRPr="002E5100">
        <w:t>35 сельских населенных пунктов:</w:t>
      </w:r>
    </w:p>
    <w:p w14:paraId="71B8C6FE" w14:textId="12106857" w:rsidR="005A49E4" w:rsidRPr="002E5100" w:rsidRDefault="005A49E4" w:rsidP="005A49E4">
      <w:r w:rsidRPr="002E5100">
        <w:t>- с. Архангельское</w:t>
      </w:r>
      <w:r w:rsidR="002E5100" w:rsidRPr="002E5100">
        <w:t>;</w:t>
      </w:r>
    </w:p>
    <w:p w14:paraId="193AA9E6" w14:textId="3BADDF1E" w:rsidR="005A49E4" w:rsidRPr="002E5100" w:rsidRDefault="005A49E4" w:rsidP="005A49E4">
      <w:r w:rsidRPr="002E5100">
        <w:t xml:space="preserve">- д. </w:t>
      </w:r>
      <w:proofErr w:type="spellStart"/>
      <w:r w:rsidRPr="002E5100">
        <w:t>Балдино</w:t>
      </w:r>
      <w:proofErr w:type="spellEnd"/>
      <w:r w:rsidR="002E5100" w:rsidRPr="002E5100">
        <w:t>;</w:t>
      </w:r>
    </w:p>
    <w:p w14:paraId="64410C03" w14:textId="0128DAF9" w:rsidR="005A49E4" w:rsidRPr="002E5100" w:rsidRDefault="005A49E4" w:rsidP="005A49E4">
      <w:r w:rsidRPr="002E5100">
        <w:t xml:space="preserve">- д. Большое </w:t>
      </w:r>
      <w:proofErr w:type="spellStart"/>
      <w:r w:rsidRPr="002E5100">
        <w:t>Девушкино</w:t>
      </w:r>
      <w:proofErr w:type="spellEnd"/>
      <w:r w:rsidR="002E5100" w:rsidRPr="002E5100">
        <w:t>;</w:t>
      </w:r>
    </w:p>
    <w:p w14:paraId="4141B5E4" w14:textId="2878C37E" w:rsidR="005A49E4" w:rsidRPr="002E5100" w:rsidRDefault="005A49E4" w:rsidP="005A49E4">
      <w:r w:rsidRPr="002E5100">
        <w:t xml:space="preserve">- д. </w:t>
      </w:r>
      <w:proofErr w:type="spellStart"/>
      <w:r w:rsidRPr="002E5100">
        <w:t>Бурковское</w:t>
      </w:r>
      <w:proofErr w:type="spellEnd"/>
      <w:r w:rsidR="002E5100" w:rsidRPr="002E5100">
        <w:t>;</w:t>
      </w:r>
    </w:p>
    <w:p w14:paraId="7F6AD38D" w14:textId="1443F916" w:rsidR="005A49E4" w:rsidRPr="002E5100" w:rsidRDefault="005A49E4" w:rsidP="005A49E4">
      <w:r w:rsidRPr="002E5100">
        <w:t xml:space="preserve">- п. </w:t>
      </w:r>
      <w:proofErr w:type="spellStart"/>
      <w:r w:rsidRPr="002E5100">
        <w:t>Бурундучиха</w:t>
      </w:r>
      <w:proofErr w:type="spellEnd"/>
      <w:r w:rsidR="002E5100" w:rsidRPr="002E5100">
        <w:t>;</w:t>
      </w:r>
    </w:p>
    <w:p w14:paraId="197B0218" w14:textId="5949EF87" w:rsidR="005A49E4" w:rsidRPr="002E5100" w:rsidRDefault="005A49E4" w:rsidP="005A49E4">
      <w:r w:rsidRPr="002E5100">
        <w:t xml:space="preserve">- д. </w:t>
      </w:r>
      <w:proofErr w:type="spellStart"/>
      <w:r w:rsidRPr="002E5100">
        <w:t>Быстрово</w:t>
      </w:r>
      <w:proofErr w:type="spellEnd"/>
      <w:r w:rsidR="002E5100" w:rsidRPr="002E5100">
        <w:t>;</w:t>
      </w:r>
    </w:p>
    <w:p w14:paraId="79AEADCD" w14:textId="36B1DC79" w:rsidR="005A49E4" w:rsidRPr="002E5100" w:rsidRDefault="005A49E4" w:rsidP="005A49E4">
      <w:r w:rsidRPr="002E5100">
        <w:t xml:space="preserve">- д. </w:t>
      </w:r>
      <w:proofErr w:type="spellStart"/>
      <w:r w:rsidRPr="002E5100">
        <w:t>Васенёво</w:t>
      </w:r>
      <w:proofErr w:type="spellEnd"/>
      <w:r w:rsidR="002E5100" w:rsidRPr="002E5100">
        <w:t>;</w:t>
      </w:r>
    </w:p>
    <w:p w14:paraId="3F421C2A" w14:textId="73AF0F8E" w:rsidR="002E5100" w:rsidRPr="002E5100" w:rsidRDefault="005A49E4" w:rsidP="005A49E4">
      <w:r w:rsidRPr="002E5100">
        <w:t xml:space="preserve">- д. </w:t>
      </w:r>
      <w:proofErr w:type="spellStart"/>
      <w:r w:rsidRPr="002E5100">
        <w:t>Высоковское</w:t>
      </w:r>
      <w:proofErr w:type="spellEnd"/>
      <w:r w:rsidR="002E5100" w:rsidRPr="002E5100">
        <w:t>;</w:t>
      </w:r>
    </w:p>
    <w:p w14:paraId="6ED145C8" w14:textId="5BE573E6" w:rsidR="002E5100" w:rsidRPr="002E5100" w:rsidRDefault="002E5100" w:rsidP="005A49E4">
      <w:r w:rsidRPr="002E5100">
        <w:t>-</w:t>
      </w:r>
      <w:r w:rsidR="005A49E4" w:rsidRPr="002E5100">
        <w:t xml:space="preserve"> д. Горлово</w:t>
      </w:r>
      <w:r w:rsidRPr="002E5100">
        <w:t>;</w:t>
      </w:r>
    </w:p>
    <w:p w14:paraId="180472B5" w14:textId="5FB63A71" w:rsidR="002E5100" w:rsidRPr="002E5100" w:rsidRDefault="002E5100" w:rsidP="005A49E4">
      <w:r w:rsidRPr="002E5100">
        <w:t xml:space="preserve">- </w:t>
      </w:r>
      <w:r w:rsidR="005A49E4" w:rsidRPr="002E5100">
        <w:t xml:space="preserve">д. </w:t>
      </w:r>
      <w:proofErr w:type="spellStart"/>
      <w:r w:rsidR="005A49E4" w:rsidRPr="002E5100">
        <w:t>Гудково</w:t>
      </w:r>
      <w:proofErr w:type="spellEnd"/>
      <w:r w:rsidRPr="002E5100">
        <w:t>;</w:t>
      </w:r>
    </w:p>
    <w:p w14:paraId="786768FC" w14:textId="58988BD7" w:rsidR="002E5100" w:rsidRPr="002E5100" w:rsidRDefault="002E5100" w:rsidP="005A49E4">
      <w:r w:rsidRPr="002E5100">
        <w:t>-</w:t>
      </w:r>
      <w:r w:rsidR="005A49E4" w:rsidRPr="002E5100">
        <w:t xml:space="preserve"> п. </w:t>
      </w:r>
      <w:proofErr w:type="spellStart"/>
      <w:r w:rsidR="005A49E4" w:rsidRPr="002E5100">
        <w:t>Дароватка</w:t>
      </w:r>
      <w:proofErr w:type="spellEnd"/>
      <w:r w:rsidRPr="002E5100">
        <w:t>;</w:t>
      </w:r>
      <w:r w:rsidR="005A49E4" w:rsidRPr="002E5100">
        <w:t xml:space="preserve"> </w:t>
      </w:r>
    </w:p>
    <w:p w14:paraId="66A7EA2D" w14:textId="6F3998BC" w:rsidR="002E5100" w:rsidRPr="002E5100" w:rsidRDefault="002E5100" w:rsidP="005A49E4">
      <w:r w:rsidRPr="002E5100">
        <w:t xml:space="preserve">- </w:t>
      </w:r>
      <w:r w:rsidR="005A49E4" w:rsidRPr="002E5100">
        <w:t>д. Ежово</w:t>
      </w:r>
      <w:r w:rsidRPr="002E5100">
        <w:t>;</w:t>
      </w:r>
    </w:p>
    <w:p w14:paraId="7F6974A8" w14:textId="0FA55824" w:rsidR="002E5100" w:rsidRPr="002E5100" w:rsidRDefault="002E5100" w:rsidP="005A49E4">
      <w:r w:rsidRPr="002E5100">
        <w:t>-</w:t>
      </w:r>
      <w:r w:rsidR="005A49E4" w:rsidRPr="002E5100">
        <w:t xml:space="preserve"> п. </w:t>
      </w:r>
      <w:proofErr w:type="spellStart"/>
      <w:r w:rsidR="005A49E4" w:rsidRPr="002E5100">
        <w:t>Зинковка</w:t>
      </w:r>
      <w:proofErr w:type="spellEnd"/>
      <w:r w:rsidRPr="002E5100">
        <w:t>;</w:t>
      </w:r>
    </w:p>
    <w:p w14:paraId="00A80EE2" w14:textId="6CC9546C" w:rsidR="002E5100" w:rsidRPr="002E5100" w:rsidRDefault="002E5100" w:rsidP="005A49E4">
      <w:r w:rsidRPr="002E5100">
        <w:t xml:space="preserve">- </w:t>
      </w:r>
      <w:r w:rsidR="005A49E4" w:rsidRPr="002E5100">
        <w:t xml:space="preserve">д. </w:t>
      </w:r>
      <w:proofErr w:type="spellStart"/>
      <w:r w:rsidR="005A49E4" w:rsidRPr="002E5100">
        <w:t>Клюкино</w:t>
      </w:r>
      <w:proofErr w:type="spellEnd"/>
      <w:r w:rsidRPr="002E5100">
        <w:t>;</w:t>
      </w:r>
    </w:p>
    <w:p w14:paraId="6E929BEA" w14:textId="078E8514" w:rsidR="002E5100" w:rsidRPr="002E5100" w:rsidRDefault="002E5100" w:rsidP="005A49E4">
      <w:r w:rsidRPr="002E5100">
        <w:t xml:space="preserve">- </w:t>
      </w:r>
      <w:r w:rsidR="005A49E4" w:rsidRPr="002E5100">
        <w:t>д. Луптюг</w:t>
      </w:r>
      <w:r w:rsidRPr="002E5100">
        <w:t>;</w:t>
      </w:r>
    </w:p>
    <w:p w14:paraId="4B475889" w14:textId="00EEEFFE" w:rsidR="002E5100" w:rsidRPr="002E5100" w:rsidRDefault="002E5100" w:rsidP="005A49E4">
      <w:r w:rsidRPr="002E5100">
        <w:t xml:space="preserve">- </w:t>
      </w:r>
      <w:r w:rsidR="005A49E4" w:rsidRPr="002E5100">
        <w:t xml:space="preserve">д. </w:t>
      </w:r>
      <w:proofErr w:type="spellStart"/>
      <w:r w:rsidR="005A49E4" w:rsidRPr="002E5100">
        <w:t>Мундырь</w:t>
      </w:r>
      <w:proofErr w:type="spellEnd"/>
      <w:r w:rsidRPr="002E5100">
        <w:t>;</w:t>
      </w:r>
    </w:p>
    <w:p w14:paraId="6131835E" w14:textId="58E55A4F" w:rsidR="002E5100" w:rsidRPr="002E5100" w:rsidRDefault="002E5100" w:rsidP="005A49E4">
      <w:r w:rsidRPr="002E5100">
        <w:t xml:space="preserve">- </w:t>
      </w:r>
      <w:r w:rsidR="005A49E4" w:rsidRPr="002E5100">
        <w:t xml:space="preserve">п. </w:t>
      </w:r>
      <w:proofErr w:type="spellStart"/>
      <w:r w:rsidR="005A49E4" w:rsidRPr="002E5100">
        <w:t>Нея</w:t>
      </w:r>
      <w:proofErr w:type="spellEnd"/>
      <w:r w:rsidRPr="002E5100">
        <w:t>;</w:t>
      </w:r>
    </w:p>
    <w:p w14:paraId="1E532979" w14:textId="0581A822" w:rsidR="002E5100" w:rsidRPr="002E5100" w:rsidRDefault="002E5100" w:rsidP="005A49E4">
      <w:r w:rsidRPr="002E5100">
        <w:t xml:space="preserve">- </w:t>
      </w:r>
      <w:r w:rsidR="005A49E4" w:rsidRPr="002E5100">
        <w:t>д. Никитино</w:t>
      </w:r>
      <w:r w:rsidRPr="002E5100">
        <w:t>;</w:t>
      </w:r>
    </w:p>
    <w:p w14:paraId="336D5B58" w14:textId="7FF3B2AC" w:rsidR="002E5100" w:rsidRPr="002E5100" w:rsidRDefault="002E5100" w:rsidP="005A49E4">
      <w:r w:rsidRPr="002E5100">
        <w:t xml:space="preserve">- </w:t>
      </w:r>
      <w:r w:rsidR="005A49E4" w:rsidRPr="002E5100">
        <w:t xml:space="preserve">д. Новое </w:t>
      </w:r>
      <w:proofErr w:type="spellStart"/>
      <w:r w:rsidR="005A49E4" w:rsidRPr="002E5100">
        <w:t>Киселёво</w:t>
      </w:r>
      <w:proofErr w:type="spellEnd"/>
      <w:r w:rsidRPr="002E5100">
        <w:t>;</w:t>
      </w:r>
    </w:p>
    <w:p w14:paraId="0FE879C5" w14:textId="431A7DE0" w:rsidR="002E5100" w:rsidRPr="002E5100" w:rsidRDefault="002E5100" w:rsidP="005A49E4">
      <w:r w:rsidRPr="002E5100">
        <w:t xml:space="preserve">- </w:t>
      </w:r>
      <w:r w:rsidR="005A49E4" w:rsidRPr="002E5100">
        <w:t>д. Новосёловское</w:t>
      </w:r>
      <w:r w:rsidRPr="002E5100">
        <w:t>;</w:t>
      </w:r>
    </w:p>
    <w:p w14:paraId="58389F75" w14:textId="6A5BCAEC" w:rsidR="002E5100" w:rsidRPr="002E5100" w:rsidRDefault="002E5100" w:rsidP="005A49E4">
      <w:r w:rsidRPr="002E5100">
        <w:t>-</w:t>
      </w:r>
      <w:r w:rsidR="005A49E4" w:rsidRPr="002E5100">
        <w:t xml:space="preserve"> п. Новый</w:t>
      </w:r>
      <w:r w:rsidRPr="002E5100">
        <w:t>;</w:t>
      </w:r>
    </w:p>
    <w:p w14:paraId="76F24839" w14:textId="5E84A3B0" w:rsidR="002E5100" w:rsidRPr="002E5100" w:rsidRDefault="002E5100" w:rsidP="005A49E4">
      <w:r w:rsidRPr="002E5100">
        <w:t xml:space="preserve">- </w:t>
      </w:r>
      <w:r w:rsidR="005A49E4" w:rsidRPr="002E5100">
        <w:t>д. Панино</w:t>
      </w:r>
      <w:r w:rsidRPr="002E5100">
        <w:t>;</w:t>
      </w:r>
    </w:p>
    <w:p w14:paraId="30E2E1C4" w14:textId="21887C9E" w:rsidR="002E5100" w:rsidRPr="002E5100" w:rsidRDefault="002E5100" w:rsidP="005A49E4">
      <w:r w:rsidRPr="002E5100">
        <w:t>-</w:t>
      </w:r>
      <w:r w:rsidR="005A49E4" w:rsidRPr="002E5100">
        <w:t xml:space="preserve"> п. Панино</w:t>
      </w:r>
      <w:r w:rsidRPr="002E5100">
        <w:t>;</w:t>
      </w:r>
    </w:p>
    <w:p w14:paraId="342D9CE5" w14:textId="67116786" w:rsidR="002E5100" w:rsidRPr="002E5100" w:rsidRDefault="002E5100" w:rsidP="005A49E4">
      <w:r w:rsidRPr="002E5100">
        <w:t>-</w:t>
      </w:r>
      <w:r w:rsidR="005A49E4" w:rsidRPr="002E5100">
        <w:t xml:space="preserve"> п. Полдневица</w:t>
      </w:r>
      <w:r w:rsidRPr="002E5100">
        <w:t>;</w:t>
      </w:r>
    </w:p>
    <w:p w14:paraId="5D933D48" w14:textId="4C8627DD" w:rsidR="002E5100" w:rsidRPr="002E5100" w:rsidRDefault="002E5100" w:rsidP="005A49E4">
      <w:r w:rsidRPr="002E5100">
        <w:t xml:space="preserve">- </w:t>
      </w:r>
      <w:r w:rsidR="005A49E4" w:rsidRPr="002E5100">
        <w:t>д. Поназырево</w:t>
      </w:r>
      <w:r w:rsidRPr="002E5100">
        <w:t>;</w:t>
      </w:r>
    </w:p>
    <w:p w14:paraId="49BF7C78" w14:textId="51B4310F" w:rsidR="002E5100" w:rsidRPr="002E5100" w:rsidRDefault="002E5100" w:rsidP="005A49E4">
      <w:r w:rsidRPr="002E5100">
        <w:t xml:space="preserve">- </w:t>
      </w:r>
      <w:r w:rsidR="005A49E4" w:rsidRPr="002E5100">
        <w:t>д. Плосково</w:t>
      </w:r>
      <w:r w:rsidRPr="002E5100">
        <w:t>;</w:t>
      </w:r>
    </w:p>
    <w:p w14:paraId="17B27E75" w14:textId="08CAFC3F" w:rsidR="002E5100" w:rsidRPr="002E5100" w:rsidRDefault="002E5100" w:rsidP="005A49E4">
      <w:r w:rsidRPr="002E5100">
        <w:t>-</w:t>
      </w:r>
      <w:r w:rsidR="005A49E4" w:rsidRPr="002E5100">
        <w:t xml:space="preserve"> д. </w:t>
      </w:r>
      <w:proofErr w:type="spellStart"/>
      <w:r w:rsidR="005A49E4" w:rsidRPr="002E5100">
        <w:t>Расшахово</w:t>
      </w:r>
      <w:proofErr w:type="spellEnd"/>
      <w:r w:rsidRPr="002E5100">
        <w:t>;</w:t>
      </w:r>
    </w:p>
    <w:p w14:paraId="3EA8CEFA" w14:textId="6E3BB0A9" w:rsidR="002E5100" w:rsidRPr="002E5100" w:rsidRDefault="002E5100" w:rsidP="005A49E4">
      <w:r w:rsidRPr="002E5100">
        <w:t>-</w:t>
      </w:r>
      <w:r w:rsidR="005A49E4" w:rsidRPr="002E5100">
        <w:t xml:space="preserve"> д. Соболево</w:t>
      </w:r>
      <w:r w:rsidRPr="002E5100">
        <w:t>;</w:t>
      </w:r>
    </w:p>
    <w:p w14:paraId="72F55D0C" w14:textId="02F530F2" w:rsidR="002E5100" w:rsidRPr="002E5100" w:rsidRDefault="002E5100" w:rsidP="005A49E4">
      <w:r w:rsidRPr="002E5100">
        <w:t>-</w:t>
      </w:r>
      <w:r w:rsidR="005A49E4" w:rsidRPr="002E5100">
        <w:t xml:space="preserve"> д. </w:t>
      </w:r>
      <w:proofErr w:type="spellStart"/>
      <w:r w:rsidR="005A49E4" w:rsidRPr="002E5100">
        <w:t>Созоново</w:t>
      </w:r>
      <w:proofErr w:type="spellEnd"/>
      <w:r w:rsidRPr="002E5100">
        <w:t>;</w:t>
      </w:r>
    </w:p>
    <w:p w14:paraId="18C1C002" w14:textId="1363569C" w:rsidR="002E5100" w:rsidRPr="002E5100" w:rsidRDefault="002E5100" w:rsidP="005A49E4">
      <w:r w:rsidRPr="002E5100">
        <w:t>-</w:t>
      </w:r>
      <w:r w:rsidR="005A49E4" w:rsidRPr="002E5100">
        <w:t xml:space="preserve"> д. Соколовское</w:t>
      </w:r>
      <w:r w:rsidRPr="002E5100">
        <w:t>;</w:t>
      </w:r>
    </w:p>
    <w:p w14:paraId="5DDD7AE5" w14:textId="64FE55F8" w:rsidR="002E5100" w:rsidRPr="002E5100" w:rsidRDefault="002E5100" w:rsidP="005A49E4">
      <w:r w:rsidRPr="002E5100">
        <w:t>-</w:t>
      </w:r>
      <w:r w:rsidR="005A49E4" w:rsidRPr="002E5100">
        <w:t xml:space="preserve"> д. </w:t>
      </w:r>
      <w:proofErr w:type="spellStart"/>
      <w:r w:rsidR="005A49E4" w:rsidRPr="002E5100">
        <w:t>Суходербское</w:t>
      </w:r>
      <w:proofErr w:type="spellEnd"/>
      <w:r w:rsidRPr="002E5100">
        <w:t>;</w:t>
      </w:r>
    </w:p>
    <w:p w14:paraId="1EB0EBFD" w14:textId="0C34FDE3" w:rsidR="002E5100" w:rsidRPr="002E5100" w:rsidRDefault="002E5100" w:rsidP="005A49E4">
      <w:r w:rsidRPr="002E5100">
        <w:t xml:space="preserve">- </w:t>
      </w:r>
      <w:r w:rsidR="005A49E4" w:rsidRPr="002E5100">
        <w:t>х. Фёдоровский</w:t>
      </w:r>
      <w:r w:rsidRPr="002E5100">
        <w:t>;</w:t>
      </w:r>
    </w:p>
    <w:p w14:paraId="1BE7A988" w14:textId="1551BFCB" w:rsidR="002E5100" w:rsidRPr="002E5100" w:rsidRDefault="002E5100" w:rsidP="005A49E4">
      <w:r w:rsidRPr="002E5100">
        <w:lastRenderedPageBreak/>
        <w:t>-</w:t>
      </w:r>
      <w:r w:rsidR="005A49E4" w:rsidRPr="002E5100">
        <w:t xml:space="preserve"> с. Хмелёвка</w:t>
      </w:r>
      <w:r w:rsidRPr="002E5100">
        <w:t>;</w:t>
      </w:r>
    </w:p>
    <w:p w14:paraId="21E614D9" w14:textId="7C3784B1" w:rsidR="002E5100" w:rsidRPr="002E5100" w:rsidRDefault="002E5100" w:rsidP="005A49E4">
      <w:r w:rsidRPr="002E5100">
        <w:t xml:space="preserve">- </w:t>
      </w:r>
      <w:r w:rsidR="005A49E4" w:rsidRPr="002E5100">
        <w:t xml:space="preserve">д. </w:t>
      </w:r>
      <w:proofErr w:type="spellStart"/>
      <w:r w:rsidR="005A49E4" w:rsidRPr="002E5100">
        <w:t>Черёмное</w:t>
      </w:r>
      <w:proofErr w:type="spellEnd"/>
      <w:r w:rsidRPr="002E5100">
        <w:t>;</w:t>
      </w:r>
    </w:p>
    <w:p w14:paraId="63F89E7E" w14:textId="63AF9B2B" w:rsidR="005A49E4" w:rsidRPr="002E5100" w:rsidRDefault="002E5100" w:rsidP="005A49E4">
      <w:r w:rsidRPr="002E5100">
        <w:t xml:space="preserve">- </w:t>
      </w:r>
      <w:r w:rsidR="005A49E4" w:rsidRPr="002E5100">
        <w:t>п. Якшанга</w:t>
      </w:r>
      <w:r w:rsidRPr="002E5100">
        <w:t>;</w:t>
      </w:r>
    </w:p>
    <w:p w14:paraId="29712525" w14:textId="0B37B800" w:rsidR="00DE7053" w:rsidRPr="002E5100" w:rsidRDefault="002E5100" w:rsidP="00CE72FA">
      <w:pPr>
        <w:pStyle w:val="ab"/>
      </w:pPr>
      <w:r w:rsidRPr="002E5100">
        <w:t>Теплоснабжение на территории вышеприведенных населенных пунктов осуществляется от индивидуальных автономных источников теплоснабжения.</w:t>
      </w:r>
    </w:p>
    <w:p w14:paraId="36B05542" w14:textId="739A7E49" w:rsidR="002D76BD" w:rsidRPr="002E5100" w:rsidRDefault="002D76BD" w:rsidP="00AC4257">
      <w:r w:rsidRPr="002E5100">
        <w:t>Гене</w:t>
      </w:r>
      <w:r w:rsidRPr="002E5100">
        <w:softHyphen/>
        <w:t xml:space="preserve">ральный план развития </w:t>
      </w:r>
      <w:r w:rsidR="00753BC5" w:rsidRPr="002E5100">
        <w:t xml:space="preserve">Поназыревского муниципального округа </w:t>
      </w:r>
      <w:r w:rsidRPr="002E5100">
        <w:t>предпола</w:t>
      </w:r>
      <w:r w:rsidR="007606BF" w:rsidRPr="002E5100">
        <w:softHyphen/>
      </w:r>
      <w:r w:rsidRPr="002E5100">
        <w:t>гает развития зон действия инди</w:t>
      </w:r>
      <w:r w:rsidR="00C46B51" w:rsidRPr="002E5100">
        <w:softHyphen/>
      </w:r>
      <w:r w:rsidRPr="002E5100">
        <w:t xml:space="preserve">видуального теплоснабжения - </w:t>
      </w:r>
      <w:r w:rsidRPr="002E5100">
        <w:rPr>
          <w:shd w:val="clear" w:color="auto" w:fill="FFFFFF"/>
        </w:rPr>
        <w:t>строительство индивидуаль</w:t>
      </w:r>
      <w:r w:rsidRPr="002E5100">
        <w:rPr>
          <w:shd w:val="clear" w:color="auto" w:fill="FFFFFF"/>
        </w:rPr>
        <w:softHyphen/>
        <w:t>ного жилого фонда.</w:t>
      </w:r>
      <w:r w:rsidR="00AC4257" w:rsidRPr="002E5100">
        <w:rPr>
          <w:shd w:val="clear" w:color="auto" w:fill="FFFFFF"/>
        </w:rPr>
        <w:t xml:space="preserve"> </w:t>
      </w:r>
    </w:p>
    <w:p w14:paraId="3550C512" w14:textId="77777777" w:rsidR="003F67EA" w:rsidRPr="0044501A" w:rsidRDefault="003F67EA" w:rsidP="0044501A">
      <w:pPr>
        <w:pStyle w:val="21"/>
        <w:spacing w:before="0"/>
        <w:ind w:firstLine="0"/>
        <w:rPr>
          <w:i w:val="0"/>
          <w:iCs w:val="0"/>
          <w:highlight w:val="yellow"/>
          <w:shd w:val="clear" w:color="auto" w:fill="FFFFFF"/>
        </w:rPr>
      </w:pPr>
    </w:p>
    <w:p w14:paraId="76A50C97" w14:textId="77777777" w:rsidR="002D76BD" w:rsidRPr="0044501A" w:rsidRDefault="002D76BD" w:rsidP="0044501A">
      <w:pPr>
        <w:pStyle w:val="21"/>
        <w:spacing w:before="0" w:after="0"/>
        <w:ind w:firstLine="0"/>
        <w:rPr>
          <w:rFonts w:ascii="Times New Roman" w:hAnsi="Times New Roman" w:cs="Times New Roman"/>
          <w:i w:val="0"/>
          <w:iCs w:val="0"/>
          <w:spacing w:val="-10"/>
          <w:sz w:val="24"/>
          <w:szCs w:val="24"/>
        </w:rPr>
      </w:pPr>
      <w:bookmarkStart w:id="19" w:name="_Toc202594016"/>
      <w:r w:rsidRPr="0044501A">
        <w:rPr>
          <w:rFonts w:ascii="Times New Roman" w:hAnsi="Times New Roman" w:cs="Times New Roman"/>
          <w:i w:val="0"/>
          <w:iCs w:val="0"/>
          <w:sz w:val="24"/>
          <w:szCs w:val="24"/>
        </w:rPr>
        <w:t xml:space="preserve">1.2.3. </w:t>
      </w:r>
      <w:r w:rsidRPr="0044501A">
        <w:rPr>
          <w:rFonts w:ascii="Times New Roman" w:hAnsi="Times New Roman" w:cs="Times New Roman"/>
          <w:i w:val="0"/>
          <w:iCs w:val="0"/>
          <w:sz w:val="24"/>
          <w:szCs w:val="24"/>
          <w:shd w:val="clear" w:color="auto" w:fill="FFFFFF"/>
        </w:rPr>
        <w:t>Существующие и перспективные балансы тепловой мощности и тепловой на</w:t>
      </w:r>
      <w:r w:rsidRPr="0044501A">
        <w:rPr>
          <w:rFonts w:ascii="Times New Roman" w:hAnsi="Times New Roman" w:cs="Times New Roman"/>
          <w:i w:val="0"/>
          <w:iCs w:val="0"/>
          <w:sz w:val="24"/>
          <w:szCs w:val="24"/>
          <w:shd w:val="clear" w:color="auto" w:fill="FFFFFF"/>
        </w:rPr>
        <w:softHyphen/>
        <w:t>грузки потребителей в зонах действия источников тепловой энергии, в том числе рабо</w:t>
      </w:r>
      <w:r w:rsidR="00C46B51" w:rsidRPr="0044501A">
        <w:rPr>
          <w:rFonts w:ascii="Times New Roman" w:hAnsi="Times New Roman" w:cs="Times New Roman"/>
          <w:i w:val="0"/>
          <w:iCs w:val="0"/>
          <w:sz w:val="24"/>
          <w:szCs w:val="24"/>
          <w:shd w:val="clear" w:color="auto" w:fill="FFFFFF"/>
        </w:rPr>
        <w:softHyphen/>
      </w:r>
      <w:r w:rsidRPr="0044501A">
        <w:rPr>
          <w:rFonts w:ascii="Times New Roman" w:hAnsi="Times New Roman" w:cs="Times New Roman"/>
          <w:i w:val="0"/>
          <w:iCs w:val="0"/>
          <w:sz w:val="24"/>
          <w:szCs w:val="24"/>
          <w:shd w:val="clear" w:color="auto" w:fill="FFFFFF"/>
        </w:rPr>
        <w:t>тающих на единую тепловую сеть, на каждом этапе</w:t>
      </w:r>
      <w:bookmarkEnd w:id="19"/>
    </w:p>
    <w:p w14:paraId="34E100E1" w14:textId="77777777" w:rsidR="002D76BD" w:rsidRPr="00753BC5" w:rsidRDefault="002D76BD" w:rsidP="00CE72FA">
      <w:pPr>
        <w:pStyle w:val="ab"/>
        <w:rPr>
          <w:highlight w:val="yellow"/>
        </w:rPr>
      </w:pPr>
    </w:p>
    <w:p w14:paraId="3CC4DE27" w14:textId="48548088" w:rsidR="00116247" w:rsidRPr="00116247" w:rsidRDefault="00116247" w:rsidP="00AC4257">
      <w:pPr>
        <w:pStyle w:val="S"/>
        <w:rPr>
          <w:i/>
          <w:iCs/>
        </w:rPr>
      </w:pPr>
      <w:r w:rsidRPr="00116247">
        <w:rPr>
          <w:i/>
          <w:iCs/>
        </w:rPr>
        <w:t>Существующие и перспективные значения установленной тепловой мощности основного оборудования источника (источников) тепловой энергии;</w:t>
      </w:r>
    </w:p>
    <w:p w14:paraId="36EB93AD" w14:textId="7A0F6C91" w:rsidR="00AC4257" w:rsidRPr="002C1A1F" w:rsidRDefault="002D76BD" w:rsidP="00AC4257">
      <w:pPr>
        <w:pStyle w:val="S"/>
      </w:pPr>
      <w:r w:rsidRPr="002C1A1F">
        <w:t>Перспективные балансы тепловой мощности источников тепловой энергии и теп</w:t>
      </w:r>
      <w:r w:rsidRPr="002C1A1F">
        <w:softHyphen/>
        <w:t>ло</w:t>
      </w:r>
      <w:r w:rsidR="00C46B51" w:rsidRPr="002C1A1F">
        <w:softHyphen/>
      </w:r>
      <w:r w:rsidRPr="002C1A1F">
        <w:t>вой нагрузки составляются с целью определения резервов/дефицитов тепл</w:t>
      </w:r>
      <w:r w:rsidR="00AC4257" w:rsidRPr="002C1A1F">
        <w:t>овой мощно</w:t>
      </w:r>
      <w:r w:rsidR="00AC4257" w:rsidRPr="002C1A1F">
        <w:softHyphen/>
        <w:t>сти при существующих</w:t>
      </w:r>
      <w:r w:rsidRPr="002C1A1F">
        <w:t xml:space="preserve"> установлен</w:t>
      </w:r>
      <w:r w:rsidRPr="002C1A1F">
        <w:softHyphen/>
        <w:t>ных и располагаемых значениях тепловых мощностей источ</w:t>
      </w:r>
      <w:r w:rsidR="007606BF" w:rsidRPr="002C1A1F">
        <w:softHyphen/>
      </w:r>
      <w:r w:rsidRPr="002C1A1F">
        <w:t>ников тепловой энергии и оп</w:t>
      </w:r>
      <w:r w:rsidRPr="002C1A1F">
        <w:softHyphen/>
        <w:t>ределение зон с перспективной тепловой нагрузкой, не обеспе</w:t>
      </w:r>
      <w:r w:rsidR="007606BF" w:rsidRPr="002C1A1F">
        <w:softHyphen/>
      </w:r>
      <w:r w:rsidRPr="002C1A1F">
        <w:t>ченной источниками тепло</w:t>
      </w:r>
      <w:r w:rsidRPr="002C1A1F">
        <w:softHyphen/>
        <w:t xml:space="preserve">вой энергии. </w:t>
      </w:r>
      <w:r w:rsidR="00AC4257" w:rsidRPr="002C1A1F">
        <w:t>Для систем централизованного теплоснабжения зон перспективного централизованного теплоснабжения нет.</w:t>
      </w:r>
    </w:p>
    <w:p w14:paraId="7063B303" w14:textId="77777777" w:rsidR="00F9367F" w:rsidRPr="00671629" w:rsidRDefault="002D76BD" w:rsidP="00CE72FA">
      <w:pPr>
        <w:pStyle w:val="S"/>
        <w:rPr>
          <w:color w:val="000000"/>
        </w:rPr>
      </w:pPr>
      <w:r w:rsidRPr="002C1A1F">
        <w:rPr>
          <w:color w:val="000000"/>
        </w:rPr>
        <w:t>Балансы тепловой мощности источников тепловой энергии и теп</w:t>
      </w:r>
      <w:r w:rsidRPr="002C1A1F">
        <w:rPr>
          <w:color w:val="000000"/>
        </w:rPr>
        <w:softHyphen/>
        <w:t xml:space="preserve">ловой нагрузки </w:t>
      </w:r>
      <w:r w:rsidR="00AC4257" w:rsidRPr="002C1A1F">
        <w:rPr>
          <w:color w:val="000000"/>
        </w:rPr>
        <w:t>с раз</w:t>
      </w:r>
      <w:r w:rsidR="007606BF" w:rsidRPr="002C1A1F">
        <w:rPr>
          <w:color w:val="000000"/>
        </w:rPr>
        <w:softHyphen/>
      </w:r>
      <w:r w:rsidR="00AC4257" w:rsidRPr="002C1A1F">
        <w:rPr>
          <w:color w:val="000000"/>
        </w:rPr>
        <w:t>бивкой по периодам</w:t>
      </w:r>
      <w:r w:rsidRPr="002C1A1F">
        <w:rPr>
          <w:color w:val="000000"/>
        </w:rPr>
        <w:t xml:space="preserve"> реализации на</w:t>
      </w:r>
      <w:r w:rsidRPr="002C1A1F">
        <w:rPr>
          <w:color w:val="000000"/>
        </w:rPr>
        <w:softHyphen/>
        <w:t>стоящей Схемы тепло</w:t>
      </w:r>
      <w:r w:rsidR="00C46B51" w:rsidRPr="002C1A1F">
        <w:rPr>
          <w:color w:val="000000"/>
        </w:rPr>
        <w:softHyphen/>
      </w:r>
      <w:r w:rsidRPr="002C1A1F">
        <w:rPr>
          <w:color w:val="000000"/>
        </w:rPr>
        <w:t xml:space="preserve">снабжения приведены в таблице </w:t>
      </w:r>
      <w:r w:rsidRPr="00671629">
        <w:rPr>
          <w:color w:val="000000"/>
        </w:rPr>
        <w:t>1.2.1.</w:t>
      </w:r>
    </w:p>
    <w:p w14:paraId="3BD7792B" w14:textId="5CE7BA73" w:rsidR="004D3CD9" w:rsidRPr="008A29E4" w:rsidRDefault="002D76BD" w:rsidP="0091246E">
      <w:bookmarkStart w:id="20" w:name="_Hlk202201875"/>
      <w:r w:rsidRPr="008A29E4">
        <w:t xml:space="preserve">Анализ приведенных в таблице 1.2.1. данных показывает, что </w:t>
      </w:r>
      <w:r w:rsidRPr="008A29E4">
        <w:rPr>
          <w:i/>
        </w:rPr>
        <w:t xml:space="preserve">на момент </w:t>
      </w:r>
      <w:r w:rsidR="0084453F" w:rsidRPr="008A29E4">
        <w:rPr>
          <w:i/>
        </w:rPr>
        <w:t>актуализа</w:t>
      </w:r>
      <w:r w:rsidR="00C5230A" w:rsidRPr="008A29E4">
        <w:rPr>
          <w:i/>
        </w:rPr>
        <w:softHyphen/>
      </w:r>
      <w:r w:rsidR="0084453F" w:rsidRPr="008A29E4">
        <w:rPr>
          <w:i/>
        </w:rPr>
        <w:t xml:space="preserve">ции </w:t>
      </w:r>
      <w:r w:rsidR="009355B6" w:rsidRPr="008A29E4">
        <w:rPr>
          <w:i/>
        </w:rPr>
        <w:t>(202</w:t>
      </w:r>
      <w:r w:rsidR="00671629" w:rsidRPr="008A29E4">
        <w:rPr>
          <w:i/>
        </w:rPr>
        <w:t>5</w:t>
      </w:r>
      <w:r w:rsidR="009355B6" w:rsidRPr="008A29E4">
        <w:rPr>
          <w:i/>
        </w:rPr>
        <w:t xml:space="preserve"> </w:t>
      </w:r>
      <w:r w:rsidR="007067DD" w:rsidRPr="008A29E4">
        <w:rPr>
          <w:i/>
        </w:rPr>
        <w:t>год)</w:t>
      </w:r>
      <w:r w:rsidR="007067DD" w:rsidRPr="008A29E4">
        <w:t xml:space="preserve"> </w:t>
      </w:r>
      <w:r w:rsidRPr="008A29E4">
        <w:t>настоя</w:t>
      </w:r>
      <w:r w:rsidR="0084453F" w:rsidRPr="008A29E4">
        <w:t>ще</w:t>
      </w:r>
      <w:r w:rsidR="004D3CD9" w:rsidRPr="008A29E4">
        <w:t xml:space="preserve">й Схемы теплоснабжения </w:t>
      </w:r>
      <w:r w:rsidR="004D3CD9" w:rsidRPr="008A29E4">
        <w:rPr>
          <w:iCs/>
          <w:color w:val="000000"/>
        </w:rPr>
        <w:t>теплоснабжение существующих потреби</w:t>
      </w:r>
      <w:r w:rsidR="00C5230A" w:rsidRPr="008A29E4">
        <w:rPr>
          <w:iCs/>
          <w:color w:val="000000"/>
        </w:rPr>
        <w:softHyphen/>
      </w:r>
      <w:r w:rsidR="004D3CD9" w:rsidRPr="008A29E4">
        <w:rPr>
          <w:iCs/>
          <w:color w:val="000000"/>
        </w:rPr>
        <w:t>телей осуществ</w:t>
      </w:r>
      <w:r w:rsidR="007606BF" w:rsidRPr="008A29E4">
        <w:rPr>
          <w:iCs/>
          <w:color w:val="000000"/>
        </w:rPr>
        <w:softHyphen/>
      </w:r>
      <w:r w:rsidR="004D3CD9" w:rsidRPr="008A29E4">
        <w:rPr>
          <w:iCs/>
          <w:color w:val="000000"/>
        </w:rPr>
        <w:t>ляется с резервом тепловой мощности:</w:t>
      </w:r>
    </w:p>
    <w:p w14:paraId="545042DB" w14:textId="3AACCE37" w:rsidR="004D3CD9" w:rsidRPr="008A29E4" w:rsidRDefault="004D3CD9" w:rsidP="0091246E">
      <w:bookmarkStart w:id="21" w:name="_Hlk201390913"/>
      <w:r w:rsidRPr="008A29E4">
        <w:t xml:space="preserve">- </w:t>
      </w:r>
      <w:r w:rsidR="0091246E" w:rsidRPr="008A29E4">
        <w:t xml:space="preserve">котельная ЦРБ (№ 1) </w:t>
      </w:r>
      <w:r w:rsidR="0071616F" w:rsidRPr="008A29E4">
        <w:t>–</w:t>
      </w:r>
      <w:r w:rsidRPr="008A29E4">
        <w:t xml:space="preserve"> </w:t>
      </w:r>
      <w:r w:rsidR="00994120" w:rsidRPr="008A29E4">
        <w:rPr>
          <w:bCs w:val="0"/>
        </w:rPr>
        <w:t>0</w:t>
      </w:r>
      <w:r w:rsidR="00C32FB0" w:rsidRPr="008A29E4">
        <w:rPr>
          <w:bCs w:val="0"/>
        </w:rPr>
        <w:t>,</w:t>
      </w:r>
      <w:r w:rsidR="000B1038">
        <w:rPr>
          <w:bCs w:val="0"/>
        </w:rPr>
        <w:t>7</w:t>
      </w:r>
      <w:r w:rsidR="00BB2B21" w:rsidRPr="008A29E4">
        <w:rPr>
          <w:bCs w:val="0"/>
        </w:rPr>
        <w:t xml:space="preserve"> </w:t>
      </w:r>
      <w:r w:rsidR="00BB2B21" w:rsidRPr="008A29E4">
        <w:rPr>
          <w:bCs w:val="0"/>
          <w:color w:val="000000"/>
        </w:rPr>
        <w:t>Гкал/час (</w:t>
      </w:r>
      <w:r w:rsidR="00994120" w:rsidRPr="008A29E4">
        <w:rPr>
          <w:bCs w:val="0"/>
          <w:color w:val="000000"/>
        </w:rPr>
        <w:t>3</w:t>
      </w:r>
      <w:r w:rsidR="000B1038">
        <w:rPr>
          <w:bCs w:val="0"/>
          <w:color w:val="000000"/>
        </w:rPr>
        <w:t>8</w:t>
      </w:r>
      <w:r w:rsidRPr="008A29E4">
        <w:rPr>
          <w:bCs w:val="0"/>
          <w:color w:val="000000"/>
        </w:rPr>
        <w:t xml:space="preserve"> % от установленной тепловой мощности котель</w:t>
      </w:r>
      <w:r w:rsidR="007606BF" w:rsidRPr="008A29E4">
        <w:rPr>
          <w:bCs w:val="0"/>
          <w:color w:val="000000"/>
        </w:rPr>
        <w:softHyphen/>
      </w:r>
      <w:r w:rsidRPr="008A29E4">
        <w:rPr>
          <w:bCs w:val="0"/>
          <w:color w:val="000000"/>
        </w:rPr>
        <w:t>ной);</w:t>
      </w:r>
    </w:p>
    <w:p w14:paraId="2621BC67" w14:textId="60C03CF8" w:rsidR="004D3CD9" w:rsidRPr="008A29E4" w:rsidRDefault="004D3CD9" w:rsidP="0091246E">
      <w:pPr>
        <w:rPr>
          <w:bCs w:val="0"/>
        </w:rPr>
      </w:pPr>
      <w:r w:rsidRPr="008A29E4">
        <w:t xml:space="preserve">- </w:t>
      </w:r>
      <w:r w:rsidR="0091246E" w:rsidRPr="008A29E4">
        <w:rPr>
          <w:bCs w:val="0"/>
        </w:rPr>
        <w:t xml:space="preserve">котельная Гостиницы (№ 2) </w:t>
      </w:r>
      <w:r w:rsidR="00BB2B21" w:rsidRPr="008A29E4">
        <w:t>-</w:t>
      </w:r>
      <w:r w:rsidRPr="008A29E4">
        <w:t xml:space="preserve"> </w:t>
      </w:r>
      <w:r w:rsidR="00BB2B21" w:rsidRPr="008A29E4">
        <w:rPr>
          <w:bCs w:val="0"/>
        </w:rPr>
        <w:t>0,</w:t>
      </w:r>
      <w:r w:rsidR="0091246E" w:rsidRPr="008A29E4">
        <w:rPr>
          <w:bCs w:val="0"/>
        </w:rPr>
        <w:t>4</w:t>
      </w:r>
      <w:r w:rsidR="000B1038">
        <w:rPr>
          <w:bCs w:val="0"/>
        </w:rPr>
        <w:t xml:space="preserve">25 </w:t>
      </w:r>
      <w:r w:rsidRPr="008A29E4">
        <w:rPr>
          <w:bCs w:val="0"/>
        </w:rPr>
        <w:t>Гкал/час (</w:t>
      </w:r>
      <w:r w:rsidR="0091246E" w:rsidRPr="008A29E4">
        <w:rPr>
          <w:bCs w:val="0"/>
        </w:rPr>
        <w:t>40,</w:t>
      </w:r>
      <w:r w:rsidR="000B1038">
        <w:rPr>
          <w:bCs w:val="0"/>
        </w:rPr>
        <w:t>8</w:t>
      </w:r>
      <w:r w:rsidR="00BB2B21" w:rsidRPr="008A29E4">
        <w:rPr>
          <w:bCs w:val="0"/>
        </w:rPr>
        <w:t xml:space="preserve"> </w:t>
      </w:r>
      <w:r w:rsidRPr="008A29E4">
        <w:rPr>
          <w:bCs w:val="0"/>
        </w:rPr>
        <w:t>% от установленной тепловой мощности ко</w:t>
      </w:r>
      <w:r w:rsidR="007606BF" w:rsidRPr="008A29E4">
        <w:rPr>
          <w:bCs w:val="0"/>
        </w:rPr>
        <w:softHyphen/>
      </w:r>
      <w:r w:rsidRPr="008A29E4">
        <w:rPr>
          <w:bCs w:val="0"/>
        </w:rPr>
        <w:t>тель</w:t>
      </w:r>
      <w:r w:rsidR="00F97F2E" w:rsidRPr="008A29E4">
        <w:rPr>
          <w:bCs w:val="0"/>
        </w:rPr>
        <w:softHyphen/>
      </w:r>
      <w:r w:rsidRPr="008A29E4">
        <w:rPr>
          <w:bCs w:val="0"/>
        </w:rPr>
        <w:t>ной);</w:t>
      </w:r>
    </w:p>
    <w:p w14:paraId="77458405" w14:textId="1905789B" w:rsidR="004D3CD9" w:rsidRPr="002B2F9D" w:rsidRDefault="004D3CD9" w:rsidP="0091246E">
      <w:r w:rsidRPr="002B2F9D">
        <w:t xml:space="preserve">- </w:t>
      </w:r>
      <w:r w:rsidR="0091246E" w:rsidRPr="002B2F9D">
        <w:rPr>
          <w:bCs w:val="0"/>
        </w:rPr>
        <w:t xml:space="preserve">котельная Микрорайон (№ 3) </w:t>
      </w:r>
      <w:r w:rsidR="00907B90" w:rsidRPr="002B2F9D">
        <w:rPr>
          <w:bCs w:val="0"/>
        </w:rPr>
        <w:t>-</w:t>
      </w:r>
      <w:r w:rsidR="00BB2B21" w:rsidRPr="002B2F9D">
        <w:rPr>
          <w:bCs w:val="0"/>
        </w:rPr>
        <w:t xml:space="preserve"> </w:t>
      </w:r>
      <w:r w:rsidR="00D813EF" w:rsidRPr="002B2F9D">
        <w:rPr>
          <w:bCs w:val="0"/>
          <w:color w:val="000000"/>
        </w:rPr>
        <w:t>0,</w:t>
      </w:r>
      <w:r w:rsidR="0091246E" w:rsidRPr="002B2F9D">
        <w:rPr>
          <w:bCs w:val="0"/>
          <w:color w:val="000000"/>
        </w:rPr>
        <w:t>23</w:t>
      </w:r>
      <w:r w:rsidR="00D813EF" w:rsidRPr="002B2F9D">
        <w:rPr>
          <w:bCs w:val="0"/>
          <w:color w:val="000000"/>
        </w:rPr>
        <w:t xml:space="preserve"> Гкал/час (</w:t>
      </w:r>
      <w:r w:rsidR="0091246E" w:rsidRPr="002B2F9D">
        <w:rPr>
          <w:bCs w:val="0"/>
          <w:color w:val="000000"/>
        </w:rPr>
        <w:t>44</w:t>
      </w:r>
      <w:r w:rsidR="00D813EF" w:rsidRPr="002B2F9D">
        <w:rPr>
          <w:bCs w:val="0"/>
          <w:color w:val="000000"/>
        </w:rPr>
        <w:t>,</w:t>
      </w:r>
      <w:r w:rsidR="0091246E" w:rsidRPr="002B2F9D">
        <w:rPr>
          <w:bCs w:val="0"/>
          <w:color w:val="000000"/>
        </w:rPr>
        <w:t>2</w:t>
      </w:r>
      <w:r w:rsidRPr="002B2F9D">
        <w:rPr>
          <w:bCs w:val="0"/>
          <w:color w:val="000000"/>
        </w:rPr>
        <w:t xml:space="preserve"> % от установленной тепловой мощ</w:t>
      </w:r>
      <w:r w:rsidRPr="002B2F9D">
        <w:rPr>
          <w:bCs w:val="0"/>
          <w:color w:val="000000"/>
        </w:rPr>
        <w:softHyphen/>
        <w:t>ности ко</w:t>
      </w:r>
      <w:r w:rsidR="007606BF" w:rsidRPr="002B2F9D">
        <w:rPr>
          <w:bCs w:val="0"/>
          <w:color w:val="000000"/>
        </w:rPr>
        <w:softHyphen/>
      </w:r>
      <w:r w:rsidRPr="002B2F9D">
        <w:rPr>
          <w:bCs w:val="0"/>
          <w:color w:val="000000"/>
        </w:rPr>
        <w:t>тельной);</w:t>
      </w:r>
    </w:p>
    <w:p w14:paraId="40E6B465" w14:textId="0863FCF8" w:rsidR="004D3CD9" w:rsidRPr="001865BD" w:rsidRDefault="0091246E" w:rsidP="0091246E">
      <w:pPr>
        <w:rPr>
          <w:bCs w:val="0"/>
          <w:color w:val="000000"/>
        </w:rPr>
      </w:pPr>
      <w:r w:rsidRPr="001865BD">
        <w:rPr>
          <w:bCs w:val="0"/>
          <w:color w:val="000000"/>
        </w:rPr>
        <w:t xml:space="preserve">- котельная СОШ (№ 4) </w:t>
      </w:r>
      <w:r w:rsidR="002B2F9D" w:rsidRPr="001865BD">
        <w:rPr>
          <w:bCs w:val="0"/>
          <w:color w:val="000000"/>
        </w:rPr>
        <w:t xml:space="preserve">до выполнения реконструкции с заменой котлов </w:t>
      </w:r>
      <w:r w:rsidR="004D3CD9" w:rsidRPr="001865BD">
        <w:t xml:space="preserve">- </w:t>
      </w:r>
      <w:r w:rsidR="00D813EF" w:rsidRPr="001865BD">
        <w:rPr>
          <w:bCs w:val="0"/>
        </w:rPr>
        <w:t>0,</w:t>
      </w:r>
      <w:r w:rsidR="00994120" w:rsidRPr="001865BD">
        <w:rPr>
          <w:bCs w:val="0"/>
        </w:rPr>
        <w:t>2</w:t>
      </w:r>
      <w:r w:rsidR="00215153" w:rsidRPr="001865BD">
        <w:rPr>
          <w:bCs w:val="0"/>
        </w:rPr>
        <w:t xml:space="preserve"> </w:t>
      </w:r>
      <w:r w:rsidR="004D3CD9" w:rsidRPr="001865BD">
        <w:rPr>
          <w:bCs w:val="0"/>
          <w:color w:val="000000"/>
        </w:rPr>
        <w:t>Гкал/час (</w:t>
      </w:r>
      <w:r w:rsidR="00994120" w:rsidRPr="001865BD">
        <w:rPr>
          <w:bCs w:val="0"/>
        </w:rPr>
        <w:t>28</w:t>
      </w:r>
      <w:r w:rsidR="00215153" w:rsidRPr="001865BD">
        <w:rPr>
          <w:bCs w:val="0"/>
        </w:rPr>
        <w:t xml:space="preserve"> </w:t>
      </w:r>
      <w:r w:rsidR="004D3CD9" w:rsidRPr="001865BD">
        <w:rPr>
          <w:bCs w:val="0"/>
          <w:color w:val="000000"/>
        </w:rPr>
        <w:t>% от установленной тепловой мощности ко</w:t>
      </w:r>
      <w:r w:rsidR="004D3CD9" w:rsidRPr="001865BD">
        <w:rPr>
          <w:bCs w:val="0"/>
          <w:color w:val="000000"/>
        </w:rPr>
        <w:softHyphen/>
        <w:t>тельной);</w:t>
      </w:r>
    </w:p>
    <w:p w14:paraId="5A71F6A7" w14:textId="2FDB858D" w:rsidR="001865BD" w:rsidRPr="001865BD" w:rsidRDefault="001865BD" w:rsidP="001865BD">
      <w:pPr>
        <w:rPr>
          <w:bCs w:val="0"/>
          <w:color w:val="000000"/>
        </w:rPr>
      </w:pPr>
      <w:r w:rsidRPr="001865BD">
        <w:rPr>
          <w:bCs w:val="0"/>
          <w:color w:val="000000"/>
        </w:rPr>
        <w:t xml:space="preserve">- котельная СОШ (№ 4) после выполнения реконструкции с заменой котлов </w:t>
      </w:r>
      <w:r w:rsidRPr="001865BD">
        <w:t xml:space="preserve">- </w:t>
      </w:r>
      <w:r w:rsidRPr="001865BD">
        <w:rPr>
          <w:bCs w:val="0"/>
        </w:rPr>
        <w:t xml:space="preserve">0,175 </w:t>
      </w:r>
      <w:r w:rsidRPr="001865BD">
        <w:rPr>
          <w:bCs w:val="0"/>
          <w:color w:val="000000"/>
        </w:rPr>
        <w:t>Гкал/час (</w:t>
      </w:r>
      <w:r w:rsidRPr="001865BD">
        <w:rPr>
          <w:bCs w:val="0"/>
        </w:rPr>
        <w:t xml:space="preserve">25.4 </w:t>
      </w:r>
      <w:r w:rsidRPr="001865BD">
        <w:rPr>
          <w:bCs w:val="0"/>
          <w:color w:val="000000"/>
        </w:rPr>
        <w:t>% от установленной тепловой мощности ко</w:t>
      </w:r>
      <w:r w:rsidRPr="001865BD">
        <w:rPr>
          <w:bCs w:val="0"/>
          <w:color w:val="000000"/>
        </w:rPr>
        <w:softHyphen/>
        <w:t>тельной);</w:t>
      </w:r>
    </w:p>
    <w:p w14:paraId="0C0B9AEC" w14:textId="6C3D05C0" w:rsidR="0091246E" w:rsidRPr="001865BD" w:rsidRDefault="0091246E" w:rsidP="0091246E">
      <w:pPr>
        <w:rPr>
          <w:bCs w:val="0"/>
          <w:color w:val="000000"/>
        </w:rPr>
      </w:pPr>
      <w:r w:rsidRPr="001865BD">
        <w:rPr>
          <w:bCs w:val="0"/>
          <w:color w:val="000000"/>
        </w:rPr>
        <w:t xml:space="preserve">- котельная КБО (№ 5) </w:t>
      </w:r>
      <w:r w:rsidRPr="001865BD">
        <w:t xml:space="preserve">- </w:t>
      </w:r>
      <w:r w:rsidRPr="001865BD">
        <w:rPr>
          <w:bCs w:val="0"/>
        </w:rPr>
        <w:t>0,</w:t>
      </w:r>
      <w:r w:rsidR="00144765" w:rsidRPr="001865BD">
        <w:rPr>
          <w:bCs w:val="0"/>
        </w:rPr>
        <w:t xml:space="preserve">52 </w:t>
      </w:r>
      <w:r w:rsidRPr="001865BD">
        <w:rPr>
          <w:bCs w:val="0"/>
          <w:color w:val="000000"/>
        </w:rPr>
        <w:t>Гкал/час (</w:t>
      </w:r>
      <w:r w:rsidR="00144765" w:rsidRPr="001865BD">
        <w:rPr>
          <w:bCs w:val="0"/>
        </w:rPr>
        <w:t>56</w:t>
      </w:r>
      <w:r w:rsidRPr="001865BD">
        <w:rPr>
          <w:bCs w:val="0"/>
        </w:rPr>
        <w:t>,</w:t>
      </w:r>
      <w:r w:rsidR="00144765" w:rsidRPr="001865BD">
        <w:rPr>
          <w:bCs w:val="0"/>
        </w:rPr>
        <w:t>5</w:t>
      </w:r>
      <w:r w:rsidRPr="001865BD">
        <w:rPr>
          <w:bCs w:val="0"/>
        </w:rPr>
        <w:t xml:space="preserve"> </w:t>
      </w:r>
      <w:r w:rsidRPr="001865BD">
        <w:rPr>
          <w:bCs w:val="0"/>
          <w:color w:val="000000"/>
        </w:rPr>
        <w:t>% от установленной тепловой мощности ко</w:t>
      </w:r>
      <w:r w:rsidRPr="001865BD">
        <w:rPr>
          <w:bCs w:val="0"/>
          <w:color w:val="000000"/>
        </w:rPr>
        <w:softHyphen/>
        <w:t>тельной);</w:t>
      </w:r>
    </w:p>
    <w:bookmarkEnd w:id="21"/>
    <w:p w14:paraId="6DA354D7" w14:textId="2F687137" w:rsidR="00215153" w:rsidRPr="00197A8D" w:rsidRDefault="00215153" w:rsidP="0091246E">
      <w:pPr>
        <w:rPr>
          <w:bCs w:val="0"/>
          <w:color w:val="000000"/>
        </w:rPr>
      </w:pPr>
      <w:r w:rsidRPr="001865BD">
        <w:rPr>
          <w:bCs w:val="0"/>
          <w:color w:val="000000"/>
        </w:rPr>
        <w:t xml:space="preserve">- </w:t>
      </w:r>
      <w:r w:rsidR="0091246E" w:rsidRPr="001865BD">
        <w:rPr>
          <w:bCs w:val="0"/>
        </w:rPr>
        <w:t xml:space="preserve">котельная ИП Горохов С. Ж </w:t>
      </w:r>
      <w:r w:rsidRPr="001865BD">
        <w:t xml:space="preserve">- </w:t>
      </w:r>
      <w:r w:rsidRPr="001865BD">
        <w:rPr>
          <w:bCs w:val="0"/>
        </w:rPr>
        <w:t>0,</w:t>
      </w:r>
      <w:r w:rsidR="0091246E" w:rsidRPr="001865BD">
        <w:rPr>
          <w:bCs w:val="0"/>
        </w:rPr>
        <w:t>5</w:t>
      </w:r>
      <w:r w:rsidR="001865BD" w:rsidRPr="001865BD">
        <w:rPr>
          <w:bCs w:val="0"/>
        </w:rPr>
        <w:t>4</w:t>
      </w:r>
      <w:r w:rsidRPr="001865BD">
        <w:rPr>
          <w:bCs w:val="0"/>
        </w:rPr>
        <w:t xml:space="preserve"> </w:t>
      </w:r>
      <w:r w:rsidRPr="001865BD">
        <w:rPr>
          <w:bCs w:val="0"/>
          <w:color w:val="000000"/>
        </w:rPr>
        <w:t>Гкал/час (</w:t>
      </w:r>
      <w:r w:rsidR="001865BD" w:rsidRPr="001865BD">
        <w:rPr>
          <w:bCs w:val="0"/>
        </w:rPr>
        <w:t>31</w:t>
      </w:r>
      <w:r w:rsidR="00D813EF" w:rsidRPr="001865BD">
        <w:rPr>
          <w:bCs w:val="0"/>
        </w:rPr>
        <w:t>,</w:t>
      </w:r>
      <w:r w:rsidR="001865BD" w:rsidRPr="001865BD">
        <w:rPr>
          <w:bCs w:val="0"/>
        </w:rPr>
        <w:t>3</w:t>
      </w:r>
      <w:r w:rsidRPr="001865BD">
        <w:rPr>
          <w:bCs w:val="0"/>
        </w:rPr>
        <w:t xml:space="preserve"> </w:t>
      </w:r>
      <w:r w:rsidRPr="001865BD">
        <w:rPr>
          <w:bCs w:val="0"/>
          <w:color w:val="000000"/>
        </w:rPr>
        <w:t>% от установленной тепловой мощности ко</w:t>
      </w:r>
      <w:r w:rsidRPr="001865BD">
        <w:rPr>
          <w:bCs w:val="0"/>
          <w:color w:val="000000"/>
        </w:rPr>
        <w:softHyphen/>
        <w:t>тель</w:t>
      </w:r>
      <w:r w:rsidR="007606BF" w:rsidRPr="001865BD">
        <w:rPr>
          <w:bCs w:val="0"/>
          <w:color w:val="000000"/>
        </w:rPr>
        <w:softHyphen/>
      </w:r>
      <w:r w:rsidRPr="001865BD">
        <w:rPr>
          <w:bCs w:val="0"/>
          <w:color w:val="000000"/>
        </w:rPr>
        <w:t>ной);</w:t>
      </w:r>
    </w:p>
    <w:p w14:paraId="61CB02E1" w14:textId="328AF18B" w:rsidR="009E6990" w:rsidRPr="00197A8D" w:rsidRDefault="009E6990" w:rsidP="009E6990">
      <w:pPr>
        <w:pStyle w:val="S"/>
        <w:rPr>
          <w:color w:val="000000"/>
        </w:rPr>
      </w:pPr>
      <w:r w:rsidRPr="00197A8D">
        <w:rPr>
          <w:color w:val="000000"/>
        </w:rPr>
        <w:t>Балансы тепловой мощности автономных источников тепловой энергии бюджетных учреждений и теп</w:t>
      </w:r>
      <w:r w:rsidRPr="00197A8D">
        <w:rPr>
          <w:color w:val="000000"/>
        </w:rPr>
        <w:softHyphen/>
        <w:t>ловой нагрузки с раз</w:t>
      </w:r>
      <w:r w:rsidRPr="00197A8D">
        <w:rPr>
          <w:color w:val="000000"/>
        </w:rPr>
        <w:softHyphen/>
        <w:t>бивкой по периодам реализации на</w:t>
      </w:r>
      <w:r w:rsidRPr="00197A8D">
        <w:rPr>
          <w:color w:val="000000"/>
        </w:rPr>
        <w:softHyphen/>
        <w:t>стоящей Схемы тепло</w:t>
      </w:r>
      <w:r w:rsidRPr="00197A8D">
        <w:rPr>
          <w:color w:val="000000"/>
        </w:rPr>
        <w:softHyphen/>
        <w:t>снабжения приведены в таблице 1.2.2.</w:t>
      </w:r>
    </w:p>
    <w:p w14:paraId="04850E14" w14:textId="143B44FE" w:rsidR="009E6990" w:rsidRPr="00671629" w:rsidRDefault="009E6990" w:rsidP="009E6990">
      <w:r w:rsidRPr="00671629">
        <w:t>Анализ приведенных в таблице 1.2.</w:t>
      </w:r>
      <w:r>
        <w:t>2</w:t>
      </w:r>
      <w:r w:rsidRPr="00671629">
        <w:t xml:space="preserve">. данных показывает, что </w:t>
      </w:r>
      <w:r w:rsidRPr="00671629">
        <w:rPr>
          <w:i/>
        </w:rPr>
        <w:t>на момент актуализа</w:t>
      </w:r>
      <w:r w:rsidRPr="00671629">
        <w:rPr>
          <w:i/>
        </w:rPr>
        <w:softHyphen/>
        <w:t>ции (2025 год)</w:t>
      </w:r>
      <w:r w:rsidRPr="00671629">
        <w:t xml:space="preserve"> настоящей Схемы теплоснабжения </w:t>
      </w:r>
      <w:r w:rsidR="006C1853" w:rsidRPr="00671629">
        <w:rPr>
          <w:iCs/>
          <w:color w:val="000000"/>
        </w:rPr>
        <w:t>теплоснабжение потреби</w:t>
      </w:r>
      <w:r w:rsidR="006C1853" w:rsidRPr="00671629">
        <w:rPr>
          <w:iCs/>
          <w:color w:val="000000"/>
        </w:rPr>
        <w:softHyphen/>
        <w:t>телей</w:t>
      </w:r>
      <w:r w:rsidRPr="00671629">
        <w:rPr>
          <w:iCs/>
          <w:color w:val="000000"/>
        </w:rPr>
        <w:t xml:space="preserve"> </w:t>
      </w:r>
      <w:r>
        <w:rPr>
          <w:iCs/>
          <w:color w:val="000000"/>
        </w:rPr>
        <w:t xml:space="preserve">от автономных </w:t>
      </w:r>
      <w:r w:rsidR="006C1853">
        <w:rPr>
          <w:iCs/>
          <w:color w:val="000000"/>
        </w:rPr>
        <w:t xml:space="preserve">источников теплоснабжения </w:t>
      </w:r>
      <w:r w:rsidRPr="00671629">
        <w:rPr>
          <w:iCs/>
          <w:color w:val="000000"/>
        </w:rPr>
        <w:t>осуществ</w:t>
      </w:r>
      <w:r w:rsidRPr="00671629">
        <w:rPr>
          <w:iCs/>
          <w:color w:val="000000"/>
        </w:rPr>
        <w:softHyphen/>
        <w:t>ляется с резервом тепловой мощности:</w:t>
      </w:r>
    </w:p>
    <w:p w14:paraId="3900B63F" w14:textId="0F884151" w:rsidR="006C1853" w:rsidRPr="006C1853" w:rsidRDefault="006C1853" w:rsidP="006C1853">
      <w:r w:rsidRPr="006C1853">
        <w:t xml:space="preserve">- котельная МОУ Полдневицкая СОШ п. Полдневица) – </w:t>
      </w:r>
      <w:r w:rsidRPr="006C1853">
        <w:rPr>
          <w:bCs w:val="0"/>
        </w:rPr>
        <w:t xml:space="preserve">0,99 </w:t>
      </w:r>
      <w:r w:rsidRPr="006C1853">
        <w:rPr>
          <w:bCs w:val="0"/>
          <w:color w:val="000000"/>
        </w:rPr>
        <w:t>Гкал/час (82,7 % от установленной тепловой мощности котель</w:t>
      </w:r>
      <w:r w:rsidRPr="006C1853">
        <w:rPr>
          <w:bCs w:val="0"/>
          <w:color w:val="000000"/>
        </w:rPr>
        <w:softHyphen/>
        <w:t>ной);</w:t>
      </w:r>
    </w:p>
    <w:p w14:paraId="6B5C50AC" w14:textId="37AFD192" w:rsidR="006C1853" w:rsidRPr="006C1853" w:rsidRDefault="006C1853" w:rsidP="006C1853">
      <w:pPr>
        <w:rPr>
          <w:bCs w:val="0"/>
        </w:rPr>
      </w:pPr>
      <w:r w:rsidRPr="006C1853">
        <w:t xml:space="preserve">- </w:t>
      </w:r>
      <w:r w:rsidRPr="006C1853">
        <w:rPr>
          <w:bCs w:val="0"/>
        </w:rPr>
        <w:t xml:space="preserve">котельная МОУ Хмелёвская ООШ с. Хмелёвка </w:t>
      </w:r>
      <w:r w:rsidRPr="006C1853">
        <w:t xml:space="preserve">- </w:t>
      </w:r>
      <w:r w:rsidRPr="006C1853">
        <w:rPr>
          <w:bCs w:val="0"/>
        </w:rPr>
        <w:t>0,28 Гкал/час (81,4 % от установленной тепловой мощности ко</w:t>
      </w:r>
      <w:r w:rsidRPr="006C1853">
        <w:rPr>
          <w:bCs w:val="0"/>
        </w:rPr>
        <w:softHyphen/>
        <w:t>тель</w:t>
      </w:r>
      <w:r w:rsidRPr="006C1853">
        <w:rPr>
          <w:bCs w:val="0"/>
        </w:rPr>
        <w:softHyphen/>
        <w:t>ной);</w:t>
      </w:r>
    </w:p>
    <w:p w14:paraId="4F8FD124" w14:textId="7123235C" w:rsidR="006C1853" w:rsidRPr="006C1853" w:rsidRDefault="006C1853" w:rsidP="006C1853">
      <w:r w:rsidRPr="006C1853">
        <w:lastRenderedPageBreak/>
        <w:t xml:space="preserve">- </w:t>
      </w:r>
      <w:r w:rsidRPr="006C1853">
        <w:rPr>
          <w:bCs w:val="0"/>
        </w:rPr>
        <w:t xml:space="preserve">котельная МОУ Якшангская СОШ п. Якшанга - </w:t>
      </w:r>
      <w:r w:rsidRPr="006C1853">
        <w:rPr>
          <w:bCs w:val="0"/>
          <w:color w:val="000000"/>
        </w:rPr>
        <w:t>0,65 Гкал/час (64,5 % от установленной тепловой мощ</w:t>
      </w:r>
      <w:r w:rsidRPr="006C1853">
        <w:rPr>
          <w:bCs w:val="0"/>
          <w:color w:val="000000"/>
        </w:rPr>
        <w:softHyphen/>
        <w:t>ности ко</w:t>
      </w:r>
      <w:r w:rsidRPr="006C1853">
        <w:rPr>
          <w:bCs w:val="0"/>
          <w:color w:val="000000"/>
        </w:rPr>
        <w:softHyphen/>
        <w:t>тельной);</w:t>
      </w:r>
    </w:p>
    <w:p w14:paraId="5B573941" w14:textId="6CF5E797" w:rsidR="006C1853" w:rsidRDefault="006C1853" w:rsidP="006C1853">
      <w:pPr>
        <w:rPr>
          <w:bCs w:val="0"/>
          <w:color w:val="000000"/>
        </w:rPr>
      </w:pPr>
      <w:r w:rsidRPr="006C1853">
        <w:rPr>
          <w:bCs w:val="0"/>
          <w:color w:val="000000"/>
        </w:rPr>
        <w:t xml:space="preserve">- котельная МДОУ Якшангский детский сад п. Якшанга </w:t>
      </w:r>
      <w:r w:rsidRPr="006C1853">
        <w:t xml:space="preserve">- </w:t>
      </w:r>
      <w:r w:rsidRPr="006C1853">
        <w:rPr>
          <w:bCs w:val="0"/>
        </w:rPr>
        <w:t xml:space="preserve">0,38 </w:t>
      </w:r>
      <w:r w:rsidRPr="006C1853">
        <w:rPr>
          <w:bCs w:val="0"/>
          <w:color w:val="000000"/>
        </w:rPr>
        <w:t>Гкал/час (</w:t>
      </w:r>
      <w:r w:rsidRPr="006C1853">
        <w:rPr>
          <w:bCs w:val="0"/>
        </w:rPr>
        <w:t xml:space="preserve">94,6 </w:t>
      </w:r>
      <w:r w:rsidRPr="006C1853">
        <w:rPr>
          <w:bCs w:val="0"/>
          <w:color w:val="000000"/>
        </w:rPr>
        <w:t>% от установленной тепловой мощности ко</w:t>
      </w:r>
      <w:r w:rsidRPr="006C1853">
        <w:rPr>
          <w:bCs w:val="0"/>
          <w:color w:val="000000"/>
        </w:rPr>
        <w:softHyphen/>
        <w:t>тельной);</w:t>
      </w:r>
    </w:p>
    <w:bookmarkEnd w:id="20"/>
    <w:p w14:paraId="10226450" w14:textId="1DD3173B" w:rsidR="00116247" w:rsidRPr="00116247" w:rsidRDefault="00116247" w:rsidP="00116247">
      <w:pPr>
        <w:jc w:val="left"/>
        <w:rPr>
          <w:i/>
          <w:iCs/>
          <w:color w:val="000000"/>
        </w:rPr>
      </w:pPr>
      <w:r w:rsidRPr="00116247">
        <w:rPr>
          <w:i/>
          <w:iCs/>
          <w:color w:val="000000"/>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14:paraId="4B4F8E4D" w14:textId="1AEC7F1E" w:rsidR="00116247" w:rsidRDefault="00116247" w:rsidP="006C1853">
      <w:pPr>
        <w:rPr>
          <w:bCs w:val="0"/>
          <w:color w:val="000000"/>
        </w:rPr>
      </w:pPr>
      <w:r>
        <w:t>Располагаемая мощность источника тепловой энергии – величина, равная установленной мощности источника тепловой энергии за вычетом мощности, не реализуемой по техническим причинам. Для котельных, на которых не ожидается прироста тепловой нагрузки в период до 2043 года и соответственно не планируются мероприятия по модернизации и техническому перевооружению с изменением тепловой мощности, существующие на сегодняшний день технические ограничения на использование установленной тепловой мощности сохраняются.</w:t>
      </w:r>
    </w:p>
    <w:p w14:paraId="6014FD19" w14:textId="519ADE89" w:rsidR="00116247" w:rsidRDefault="00116247" w:rsidP="006C1853">
      <w:pPr>
        <w:rPr>
          <w:i/>
          <w:iCs/>
          <w:color w:val="000000"/>
        </w:rPr>
      </w:pPr>
      <w:r w:rsidRPr="00116247">
        <w:rPr>
          <w:i/>
          <w:iCs/>
          <w:color w:val="000000"/>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энергию</w:t>
      </w:r>
      <w:r>
        <w:rPr>
          <w:i/>
          <w:iCs/>
          <w:color w:val="000000"/>
        </w:rPr>
        <w:t>.</w:t>
      </w:r>
    </w:p>
    <w:p w14:paraId="191C4BA2" w14:textId="6A7DF155" w:rsidR="00116247" w:rsidRPr="00116247" w:rsidRDefault="00116247" w:rsidP="006C1853">
      <w:pPr>
        <w:rPr>
          <w:bCs w:val="0"/>
          <w:color w:val="000000"/>
        </w:rPr>
      </w:pPr>
      <w:r w:rsidRPr="00116247">
        <w:rPr>
          <w:color w:val="000000"/>
        </w:rPr>
        <w:t>По сведениям, представленным теплоснабжающими организациями, затраты тепловой мощности на хозяйственные нужды источников тепловой энергии отсутствуют. Затраты тепловой мощности на собственные нужды представлены в таблице 1.2.1</w:t>
      </w:r>
      <w:r>
        <w:rPr>
          <w:color w:val="000000"/>
        </w:rPr>
        <w:t>.</w:t>
      </w:r>
    </w:p>
    <w:p w14:paraId="1B1E1C57" w14:textId="77777777" w:rsidR="009D5822" w:rsidRDefault="00116247" w:rsidP="009D5822">
      <w:pPr>
        <w:rPr>
          <w:i/>
          <w:iCs/>
          <w:color w:val="000000"/>
        </w:rPr>
      </w:pPr>
      <w:r w:rsidRPr="00116247">
        <w:rPr>
          <w:i/>
          <w:iCs/>
          <w:color w:val="000000"/>
        </w:rPr>
        <w:t>Значения существующей и перспективной тепловой мощности источников тепловой энергии нетто</w:t>
      </w:r>
    </w:p>
    <w:p w14:paraId="4BD4D337" w14:textId="6D31F6DE" w:rsidR="009D5822" w:rsidRPr="009D5822" w:rsidRDefault="009D5822" w:rsidP="009D5822">
      <w:pPr>
        <w:rPr>
          <w:bCs w:val="0"/>
          <w:i/>
          <w:iCs/>
          <w:color w:val="000000"/>
        </w:rPr>
      </w:pPr>
      <w:r w:rsidRPr="009D5822">
        <w:rPr>
          <w:bCs w:val="0"/>
        </w:rPr>
        <w:t>Мощность источника тепловой энергии нетто</w:t>
      </w:r>
      <w:r w:rsidRPr="009D5822">
        <w:t xml:space="preserve"> – величина, равная располагаемой мощности источника тепловой энергии за вычетом тепловой нагрузки на собственные и хо</w:t>
      </w:r>
      <w:r w:rsidRPr="009D5822">
        <w:softHyphen/>
        <w:t xml:space="preserve">зяйственные нужды; </w:t>
      </w:r>
    </w:p>
    <w:p w14:paraId="0B76DDAC" w14:textId="6F4F2F41" w:rsidR="00116247" w:rsidRPr="009D5822" w:rsidRDefault="00116247" w:rsidP="006C1853">
      <w:pPr>
        <w:rPr>
          <w:bCs w:val="0"/>
          <w:color w:val="000000"/>
        </w:rPr>
      </w:pPr>
      <w:r w:rsidRPr="009D5822">
        <w:t>Существующие и перспективные значения тепловой мощности нетто основного оборудования источников тепловой энергии представлены в таблице 1.2.1.</w:t>
      </w:r>
    </w:p>
    <w:p w14:paraId="541F57B5" w14:textId="2BFA873F" w:rsidR="00116247" w:rsidRPr="00D77C83" w:rsidRDefault="00D77C83" w:rsidP="006C1853">
      <w:pPr>
        <w:rPr>
          <w:bCs w:val="0"/>
          <w:i/>
          <w:iCs/>
          <w:color w:val="000000"/>
        </w:rPr>
      </w:pPr>
      <w:r w:rsidRPr="00D77C83">
        <w:rPr>
          <w:i/>
          <w:iCs/>
          <w:color w:val="000000"/>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14:paraId="03DF3594" w14:textId="5C73F4DA" w:rsidR="00116247" w:rsidRPr="00D77C83" w:rsidRDefault="00D77C83" w:rsidP="006C1853">
      <w:pPr>
        <w:rPr>
          <w:bCs w:val="0"/>
          <w:color w:val="000000"/>
        </w:rPr>
      </w:pPr>
      <w:r w:rsidRPr="00D77C83">
        <w:rPr>
          <w:color w:val="000000"/>
        </w:rPr>
        <w:t>Расчеты тепловых потерь через изоляцию тепловых сетей производился при среднегодовых значениях температуры теплоносителя в подающем и обратном трубопроводах. В расчетах также приняты действующие, на момент разработки схемы теплоснабжения, температурные графики отпуска тепла от источников тепла.</w:t>
      </w:r>
    </w:p>
    <w:p w14:paraId="2DFAA741" w14:textId="3AD19A6E" w:rsidR="00215153" w:rsidRPr="0091246E" w:rsidRDefault="00D77C83" w:rsidP="00D77C83">
      <w:pPr>
        <w:rPr>
          <w:bCs w:val="0"/>
          <w:color w:val="000000"/>
        </w:rPr>
      </w:pPr>
      <w:r w:rsidRPr="009D5822">
        <w:t xml:space="preserve">Существующие и перспективные значения </w:t>
      </w:r>
      <w:r>
        <w:t>потерь тепловой энергии</w:t>
      </w:r>
      <w:r w:rsidRPr="009D5822">
        <w:t xml:space="preserve"> </w:t>
      </w:r>
      <w:r>
        <w:t>при транспортировке от</w:t>
      </w:r>
      <w:r w:rsidRPr="009D5822">
        <w:t xml:space="preserve"> источников тепловой энергии представлены в таблице 1.2.1.</w:t>
      </w:r>
      <w:r>
        <w:t xml:space="preserve">, а также рассмотрены в </w:t>
      </w:r>
      <w:r w:rsidRPr="009E1227">
        <w:t>разделе</w:t>
      </w:r>
      <w:r w:rsidR="009E1227" w:rsidRPr="009E1227">
        <w:t xml:space="preserve"> 2.1.3.</w:t>
      </w:r>
    </w:p>
    <w:p w14:paraId="0B653E5F" w14:textId="176E8F5F" w:rsidR="00031002" w:rsidRPr="00D77C83" w:rsidRDefault="00D77C83" w:rsidP="00D77C83">
      <w:pPr>
        <w:rPr>
          <w:bCs w:val="0"/>
          <w:i/>
          <w:iCs/>
          <w:color w:val="000000"/>
        </w:rPr>
      </w:pPr>
      <w:r w:rsidRPr="00D77C83">
        <w:rPr>
          <w:i/>
          <w:iCs/>
          <w:color w:val="000000"/>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14:paraId="7BE4A2EF" w14:textId="77777777" w:rsidR="00031002" w:rsidRDefault="00D77C83" w:rsidP="00CE72FA">
      <w:pPr>
        <w:pStyle w:val="ab"/>
      </w:pPr>
      <w:r w:rsidRPr="00D77C83">
        <w:t>Затрат существующей и перспективной тепловой мощности на хозяйственные нужды теплоснабжающей (теплосетевой) организации в отношении тепловых сетей нет.</w:t>
      </w:r>
    </w:p>
    <w:p w14:paraId="73F850B7" w14:textId="77777777" w:rsidR="00C10D82" w:rsidRDefault="00C10D82" w:rsidP="00CE72FA">
      <w:pPr>
        <w:pStyle w:val="ab"/>
        <w:rPr>
          <w:i/>
          <w:iCs/>
        </w:rPr>
      </w:pPr>
      <w:r w:rsidRPr="00C10D82">
        <w:rPr>
          <w:i/>
          <w:iCs/>
        </w:rPr>
        <w:t>Значения существующей и перспективной тепловой нагрузки потребителей, устанавливаемые с учетом расчетной тепловой нагрузки.</w:t>
      </w:r>
    </w:p>
    <w:p w14:paraId="46166BF2" w14:textId="7457DCC9" w:rsidR="00C10D82" w:rsidRPr="00C10D82" w:rsidRDefault="00C10D82" w:rsidP="00CE72FA">
      <w:pPr>
        <w:pStyle w:val="ab"/>
        <w:sectPr w:rsidR="00C10D82" w:rsidRPr="00C10D82" w:rsidSect="003F67EA">
          <w:pgSz w:w="11906" w:h="16838"/>
          <w:pgMar w:top="1134" w:right="567" w:bottom="1134" w:left="1701" w:header="709" w:footer="567" w:gutter="0"/>
          <w:cols w:space="720"/>
          <w:docGrid w:linePitch="326"/>
        </w:sectPr>
      </w:pPr>
      <w:r w:rsidRPr="00C10D82">
        <w:t>Значения существующей и перспективной тепловой нагрузки потребителей, устанавливаемые с учетом расчетной тепловой нагрузки представлены в таблице 1.2.1</w:t>
      </w:r>
    </w:p>
    <w:tbl>
      <w:tblPr>
        <w:tblW w:w="5218" w:type="pct"/>
        <w:tblLook w:val="04A0" w:firstRow="1" w:lastRow="0" w:firstColumn="1" w:lastColumn="0" w:noHBand="0" w:noVBand="1"/>
      </w:tblPr>
      <w:tblGrid>
        <w:gridCol w:w="3418"/>
        <w:gridCol w:w="1420"/>
        <w:gridCol w:w="1238"/>
        <w:gridCol w:w="1311"/>
        <w:gridCol w:w="1286"/>
        <w:gridCol w:w="1250"/>
        <w:gridCol w:w="1216"/>
        <w:gridCol w:w="1335"/>
        <w:gridCol w:w="1341"/>
        <w:gridCol w:w="1390"/>
      </w:tblGrid>
      <w:tr w:rsidR="002B2F9D" w:rsidRPr="002B2F9D" w14:paraId="4054564D" w14:textId="77777777" w:rsidTr="002B2F9D">
        <w:trPr>
          <w:trHeight w:val="324"/>
        </w:trPr>
        <w:tc>
          <w:tcPr>
            <w:tcW w:w="5000" w:type="pct"/>
            <w:gridSpan w:val="10"/>
            <w:tcBorders>
              <w:top w:val="nil"/>
              <w:left w:val="nil"/>
              <w:bottom w:val="nil"/>
              <w:right w:val="nil"/>
            </w:tcBorders>
            <w:shd w:val="clear" w:color="000000" w:fill="FFFFFF"/>
            <w:noWrap/>
            <w:vAlign w:val="bottom"/>
            <w:hideMark/>
          </w:tcPr>
          <w:p w14:paraId="148152DB" w14:textId="77777777" w:rsidR="002B2F9D" w:rsidRPr="002B2F9D" w:rsidRDefault="002B2F9D" w:rsidP="002B2F9D">
            <w:pPr>
              <w:ind w:firstLine="0"/>
              <w:jc w:val="center"/>
              <w:rPr>
                <w:b/>
                <w:i/>
                <w:iCs/>
                <w:color w:val="000000"/>
              </w:rPr>
            </w:pPr>
            <w:r w:rsidRPr="002B2F9D">
              <w:rPr>
                <w:b/>
                <w:i/>
                <w:iCs/>
                <w:color w:val="000000"/>
              </w:rPr>
              <w:lastRenderedPageBreak/>
              <w:t>Перспективные балансы тепловой мощности и тепловой нагрузки источников централизованного теплоснабжения</w:t>
            </w:r>
          </w:p>
        </w:tc>
      </w:tr>
      <w:tr w:rsidR="002B2F9D" w:rsidRPr="002B2F9D" w14:paraId="62E0A949" w14:textId="77777777" w:rsidTr="000B1038">
        <w:trPr>
          <w:trHeight w:val="315"/>
        </w:trPr>
        <w:tc>
          <w:tcPr>
            <w:tcW w:w="1124" w:type="pct"/>
            <w:tcBorders>
              <w:top w:val="nil"/>
              <w:left w:val="nil"/>
              <w:bottom w:val="nil"/>
              <w:right w:val="nil"/>
            </w:tcBorders>
            <w:shd w:val="clear" w:color="000000" w:fill="FFFFFF"/>
            <w:noWrap/>
            <w:vAlign w:val="bottom"/>
            <w:hideMark/>
          </w:tcPr>
          <w:p w14:paraId="7E7FB165" w14:textId="77777777" w:rsidR="002B2F9D" w:rsidRPr="002B2F9D" w:rsidRDefault="002B2F9D" w:rsidP="002B2F9D">
            <w:pPr>
              <w:ind w:firstLine="0"/>
              <w:jc w:val="left"/>
              <w:rPr>
                <w:rFonts w:ascii="Calibri" w:hAnsi="Calibri" w:cs="Calibri"/>
                <w:bCs w:val="0"/>
                <w:color w:val="000000"/>
                <w:sz w:val="22"/>
                <w:szCs w:val="22"/>
              </w:rPr>
            </w:pPr>
            <w:r w:rsidRPr="002B2F9D">
              <w:rPr>
                <w:rFonts w:ascii="Calibri" w:hAnsi="Calibri" w:cs="Calibri"/>
                <w:bCs w:val="0"/>
                <w:color w:val="000000"/>
                <w:sz w:val="22"/>
                <w:szCs w:val="22"/>
              </w:rPr>
              <w:t> </w:t>
            </w:r>
          </w:p>
        </w:tc>
        <w:tc>
          <w:tcPr>
            <w:tcW w:w="467" w:type="pct"/>
            <w:tcBorders>
              <w:top w:val="nil"/>
              <w:left w:val="nil"/>
              <w:bottom w:val="nil"/>
              <w:right w:val="nil"/>
            </w:tcBorders>
            <w:shd w:val="clear" w:color="000000" w:fill="FFFFFF"/>
            <w:noWrap/>
            <w:vAlign w:val="bottom"/>
            <w:hideMark/>
          </w:tcPr>
          <w:p w14:paraId="03C55F57" w14:textId="77777777" w:rsidR="002B2F9D" w:rsidRPr="002B2F9D" w:rsidRDefault="002B2F9D" w:rsidP="002B2F9D">
            <w:pPr>
              <w:ind w:firstLine="0"/>
              <w:jc w:val="left"/>
              <w:rPr>
                <w:rFonts w:ascii="Calibri" w:hAnsi="Calibri" w:cs="Calibri"/>
                <w:bCs w:val="0"/>
                <w:color w:val="000000"/>
                <w:sz w:val="22"/>
                <w:szCs w:val="22"/>
              </w:rPr>
            </w:pPr>
            <w:r w:rsidRPr="002B2F9D">
              <w:rPr>
                <w:rFonts w:ascii="Calibri" w:hAnsi="Calibri" w:cs="Calibri"/>
                <w:bCs w:val="0"/>
                <w:color w:val="000000"/>
                <w:sz w:val="22"/>
                <w:szCs w:val="22"/>
              </w:rPr>
              <w:t> </w:t>
            </w:r>
          </w:p>
        </w:tc>
        <w:tc>
          <w:tcPr>
            <w:tcW w:w="407" w:type="pct"/>
            <w:tcBorders>
              <w:top w:val="nil"/>
              <w:left w:val="nil"/>
              <w:bottom w:val="nil"/>
              <w:right w:val="nil"/>
            </w:tcBorders>
            <w:shd w:val="clear" w:color="000000" w:fill="FFFFFF"/>
            <w:noWrap/>
            <w:vAlign w:val="bottom"/>
            <w:hideMark/>
          </w:tcPr>
          <w:p w14:paraId="45E73298" w14:textId="77777777" w:rsidR="002B2F9D" w:rsidRPr="002B2F9D" w:rsidRDefault="002B2F9D" w:rsidP="002B2F9D">
            <w:pPr>
              <w:ind w:firstLine="0"/>
              <w:jc w:val="left"/>
              <w:rPr>
                <w:rFonts w:ascii="Calibri" w:hAnsi="Calibri" w:cs="Calibri"/>
                <w:bCs w:val="0"/>
                <w:color w:val="000000"/>
                <w:sz w:val="22"/>
                <w:szCs w:val="22"/>
              </w:rPr>
            </w:pPr>
            <w:r w:rsidRPr="002B2F9D">
              <w:rPr>
                <w:rFonts w:ascii="Calibri" w:hAnsi="Calibri" w:cs="Calibri"/>
                <w:bCs w:val="0"/>
                <w:color w:val="000000"/>
                <w:sz w:val="22"/>
                <w:szCs w:val="22"/>
              </w:rPr>
              <w:t> </w:t>
            </w:r>
          </w:p>
        </w:tc>
        <w:tc>
          <w:tcPr>
            <w:tcW w:w="431" w:type="pct"/>
            <w:tcBorders>
              <w:top w:val="nil"/>
              <w:left w:val="nil"/>
              <w:bottom w:val="nil"/>
              <w:right w:val="nil"/>
            </w:tcBorders>
            <w:shd w:val="clear" w:color="000000" w:fill="FFFFFF"/>
            <w:noWrap/>
            <w:vAlign w:val="bottom"/>
            <w:hideMark/>
          </w:tcPr>
          <w:p w14:paraId="518CCE94" w14:textId="77777777" w:rsidR="002B2F9D" w:rsidRPr="002B2F9D" w:rsidRDefault="002B2F9D" w:rsidP="002B2F9D">
            <w:pPr>
              <w:ind w:firstLine="0"/>
              <w:jc w:val="left"/>
              <w:rPr>
                <w:rFonts w:ascii="Calibri" w:hAnsi="Calibri" w:cs="Calibri"/>
                <w:bCs w:val="0"/>
                <w:color w:val="000000"/>
                <w:sz w:val="22"/>
                <w:szCs w:val="22"/>
              </w:rPr>
            </w:pPr>
            <w:r w:rsidRPr="002B2F9D">
              <w:rPr>
                <w:rFonts w:ascii="Calibri" w:hAnsi="Calibri" w:cs="Calibri"/>
                <w:bCs w:val="0"/>
                <w:color w:val="000000"/>
                <w:sz w:val="22"/>
                <w:szCs w:val="22"/>
              </w:rPr>
              <w:t> </w:t>
            </w:r>
          </w:p>
        </w:tc>
        <w:tc>
          <w:tcPr>
            <w:tcW w:w="423" w:type="pct"/>
            <w:tcBorders>
              <w:top w:val="nil"/>
              <w:left w:val="nil"/>
              <w:bottom w:val="nil"/>
              <w:right w:val="nil"/>
            </w:tcBorders>
            <w:shd w:val="clear" w:color="000000" w:fill="FFFFFF"/>
            <w:noWrap/>
            <w:vAlign w:val="bottom"/>
            <w:hideMark/>
          </w:tcPr>
          <w:p w14:paraId="21DDEA0B" w14:textId="77777777" w:rsidR="002B2F9D" w:rsidRPr="002B2F9D" w:rsidRDefault="002B2F9D" w:rsidP="002B2F9D">
            <w:pPr>
              <w:ind w:firstLine="0"/>
              <w:jc w:val="left"/>
              <w:rPr>
                <w:bCs w:val="0"/>
                <w:color w:val="000000"/>
                <w:sz w:val="22"/>
                <w:szCs w:val="22"/>
              </w:rPr>
            </w:pPr>
            <w:r w:rsidRPr="002B2F9D">
              <w:rPr>
                <w:bCs w:val="0"/>
                <w:color w:val="000000"/>
                <w:sz w:val="22"/>
                <w:szCs w:val="22"/>
              </w:rPr>
              <w:t> </w:t>
            </w:r>
          </w:p>
        </w:tc>
        <w:tc>
          <w:tcPr>
            <w:tcW w:w="411" w:type="pct"/>
            <w:tcBorders>
              <w:top w:val="nil"/>
              <w:left w:val="nil"/>
              <w:bottom w:val="nil"/>
              <w:right w:val="nil"/>
            </w:tcBorders>
            <w:shd w:val="clear" w:color="000000" w:fill="FFFFFF"/>
            <w:noWrap/>
            <w:vAlign w:val="bottom"/>
            <w:hideMark/>
          </w:tcPr>
          <w:p w14:paraId="59687F83" w14:textId="77777777" w:rsidR="002B2F9D" w:rsidRPr="002B2F9D" w:rsidRDefault="002B2F9D" w:rsidP="002B2F9D">
            <w:pPr>
              <w:ind w:firstLine="0"/>
              <w:jc w:val="left"/>
              <w:rPr>
                <w:bCs w:val="0"/>
                <w:color w:val="000000"/>
                <w:sz w:val="22"/>
                <w:szCs w:val="22"/>
              </w:rPr>
            </w:pPr>
            <w:r w:rsidRPr="002B2F9D">
              <w:rPr>
                <w:bCs w:val="0"/>
                <w:color w:val="000000"/>
                <w:sz w:val="22"/>
                <w:szCs w:val="22"/>
              </w:rPr>
              <w:t> </w:t>
            </w:r>
          </w:p>
        </w:tc>
        <w:tc>
          <w:tcPr>
            <w:tcW w:w="1737" w:type="pct"/>
            <w:gridSpan w:val="4"/>
            <w:tcBorders>
              <w:top w:val="nil"/>
              <w:left w:val="nil"/>
              <w:bottom w:val="single" w:sz="4" w:space="0" w:color="auto"/>
              <w:right w:val="nil"/>
            </w:tcBorders>
            <w:shd w:val="clear" w:color="000000" w:fill="FFFFFF"/>
            <w:noWrap/>
            <w:vAlign w:val="bottom"/>
            <w:hideMark/>
          </w:tcPr>
          <w:p w14:paraId="18F0A46D" w14:textId="77777777" w:rsidR="002B2F9D" w:rsidRPr="002B2F9D" w:rsidRDefault="002B2F9D" w:rsidP="002B2F9D">
            <w:pPr>
              <w:ind w:firstLine="0"/>
              <w:jc w:val="right"/>
              <w:rPr>
                <w:bCs w:val="0"/>
                <w:color w:val="000000"/>
              </w:rPr>
            </w:pPr>
            <w:r w:rsidRPr="002B2F9D">
              <w:rPr>
                <w:bCs w:val="0"/>
                <w:color w:val="000000"/>
              </w:rPr>
              <w:t>Таблица 1.2.1.</w:t>
            </w:r>
          </w:p>
        </w:tc>
      </w:tr>
      <w:tr w:rsidR="002B2F9D" w:rsidRPr="002B2F9D" w14:paraId="595E9717" w14:textId="77777777" w:rsidTr="002B2F9D">
        <w:trPr>
          <w:trHeight w:val="20"/>
        </w:trPr>
        <w:tc>
          <w:tcPr>
            <w:tcW w:w="112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CB3E7E" w14:textId="77777777" w:rsidR="002B2F9D" w:rsidRPr="002B2F9D" w:rsidRDefault="002B2F9D" w:rsidP="002B2F9D">
            <w:pPr>
              <w:ind w:firstLine="0"/>
              <w:jc w:val="left"/>
              <w:rPr>
                <w:bCs w:val="0"/>
                <w:color w:val="000000"/>
                <w:sz w:val="20"/>
                <w:szCs w:val="20"/>
              </w:rPr>
            </w:pPr>
            <w:r w:rsidRPr="002B2F9D">
              <w:rPr>
                <w:bCs w:val="0"/>
                <w:color w:val="000000"/>
                <w:sz w:val="20"/>
                <w:szCs w:val="20"/>
              </w:rPr>
              <w:t>Источник централизованного теплоснабжения</w:t>
            </w:r>
          </w:p>
        </w:tc>
        <w:tc>
          <w:tcPr>
            <w:tcW w:w="467" w:type="pct"/>
            <w:tcBorders>
              <w:top w:val="single" w:sz="4" w:space="0" w:color="auto"/>
              <w:left w:val="nil"/>
              <w:bottom w:val="single" w:sz="4" w:space="0" w:color="auto"/>
              <w:right w:val="single" w:sz="4" w:space="0" w:color="auto"/>
            </w:tcBorders>
            <w:shd w:val="clear" w:color="000000" w:fill="FFFFFF"/>
            <w:vAlign w:val="center"/>
            <w:hideMark/>
          </w:tcPr>
          <w:p w14:paraId="132953F9" w14:textId="77777777" w:rsidR="002B2F9D" w:rsidRPr="002B2F9D" w:rsidRDefault="002B2F9D" w:rsidP="002B2F9D">
            <w:pPr>
              <w:ind w:firstLine="0"/>
              <w:jc w:val="center"/>
              <w:rPr>
                <w:bCs w:val="0"/>
                <w:color w:val="000000"/>
                <w:sz w:val="20"/>
                <w:szCs w:val="20"/>
              </w:rPr>
            </w:pPr>
            <w:r w:rsidRPr="002B2F9D">
              <w:rPr>
                <w:bCs w:val="0"/>
                <w:color w:val="000000"/>
                <w:sz w:val="20"/>
                <w:szCs w:val="20"/>
              </w:rPr>
              <w:t>Установленная тепловая мощность источника, Гкал/ч</w:t>
            </w:r>
          </w:p>
        </w:tc>
        <w:tc>
          <w:tcPr>
            <w:tcW w:w="407" w:type="pct"/>
            <w:tcBorders>
              <w:top w:val="single" w:sz="4" w:space="0" w:color="auto"/>
              <w:left w:val="nil"/>
              <w:bottom w:val="single" w:sz="4" w:space="0" w:color="auto"/>
              <w:right w:val="single" w:sz="4" w:space="0" w:color="auto"/>
            </w:tcBorders>
            <w:shd w:val="clear" w:color="000000" w:fill="FFFFFF"/>
            <w:vAlign w:val="center"/>
            <w:hideMark/>
          </w:tcPr>
          <w:p w14:paraId="33873606" w14:textId="77777777" w:rsidR="002B2F9D" w:rsidRPr="002B2F9D" w:rsidRDefault="002B2F9D" w:rsidP="002B2F9D">
            <w:pPr>
              <w:ind w:firstLine="0"/>
              <w:jc w:val="center"/>
              <w:rPr>
                <w:bCs w:val="0"/>
                <w:color w:val="000000"/>
                <w:sz w:val="20"/>
                <w:szCs w:val="20"/>
              </w:rPr>
            </w:pPr>
            <w:r w:rsidRPr="002B2F9D">
              <w:rPr>
                <w:bCs w:val="0"/>
                <w:color w:val="000000"/>
                <w:sz w:val="20"/>
                <w:szCs w:val="20"/>
              </w:rPr>
              <w:t>Фактическая располагаемая тепловая мощность источника, Гкал/ч</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6530515B" w14:textId="77777777" w:rsidR="002B2F9D" w:rsidRPr="002B2F9D" w:rsidRDefault="002B2F9D" w:rsidP="002B2F9D">
            <w:pPr>
              <w:ind w:firstLine="0"/>
              <w:jc w:val="center"/>
              <w:rPr>
                <w:bCs w:val="0"/>
                <w:color w:val="000000"/>
                <w:sz w:val="20"/>
                <w:szCs w:val="20"/>
              </w:rPr>
            </w:pPr>
            <w:r w:rsidRPr="002B2F9D">
              <w:rPr>
                <w:bCs w:val="0"/>
                <w:color w:val="000000"/>
                <w:sz w:val="20"/>
                <w:szCs w:val="20"/>
              </w:rPr>
              <w:t>Расход тепловой мощности на собственные нужды, Гкал/ч</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09ADED59" w14:textId="77777777" w:rsidR="002B2F9D" w:rsidRPr="002B2F9D" w:rsidRDefault="002B2F9D" w:rsidP="002B2F9D">
            <w:pPr>
              <w:ind w:firstLine="0"/>
              <w:jc w:val="center"/>
              <w:rPr>
                <w:bCs w:val="0"/>
                <w:color w:val="000000"/>
                <w:sz w:val="20"/>
                <w:szCs w:val="20"/>
              </w:rPr>
            </w:pPr>
            <w:r w:rsidRPr="002B2F9D">
              <w:rPr>
                <w:bCs w:val="0"/>
                <w:color w:val="000000"/>
                <w:sz w:val="20"/>
                <w:szCs w:val="20"/>
              </w:rPr>
              <w:t>Тепловая мощность нетто, Гкал/ч</w:t>
            </w:r>
          </w:p>
        </w:tc>
        <w:tc>
          <w:tcPr>
            <w:tcW w:w="411" w:type="pct"/>
            <w:tcBorders>
              <w:top w:val="single" w:sz="4" w:space="0" w:color="auto"/>
              <w:left w:val="nil"/>
              <w:bottom w:val="single" w:sz="4" w:space="0" w:color="auto"/>
              <w:right w:val="single" w:sz="4" w:space="0" w:color="auto"/>
            </w:tcBorders>
            <w:shd w:val="clear" w:color="000000" w:fill="FFFFFF"/>
            <w:vAlign w:val="center"/>
            <w:hideMark/>
          </w:tcPr>
          <w:p w14:paraId="70772846" w14:textId="2CA66705" w:rsidR="002B2F9D" w:rsidRPr="002B2F9D" w:rsidRDefault="002B2F9D" w:rsidP="002B2F9D">
            <w:pPr>
              <w:ind w:firstLine="0"/>
              <w:jc w:val="center"/>
              <w:rPr>
                <w:bCs w:val="0"/>
                <w:color w:val="000000"/>
                <w:sz w:val="20"/>
                <w:szCs w:val="20"/>
              </w:rPr>
            </w:pPr>
            <w:r w:rsidRPr="002B2F9D">
              <w:rPr>
                <w:bCs w:val="0"/>
                <w:color w:val="000000"/>
                <w:sz w:val="20"/>
                <w:szCs w:val="20"/>
              </w:rPr>
              <w:t>Потери мощности в тепловых сетях, Гкал/ч</w:t>
            </w:r>
          </w:p>
        </w:tc>
        <w:tc>
          <w:tcPr>
            <w:tcW w:w="400" w:type="pct"/>
            <w:tcBorders>
              <w:top w:val="nil"/>
              <w:left w:val="nil"/>
              <w:bottom w:val="single" w:sz="4" w:space="0" w:color="auto"/>
              <w:right w:val="single" w:sz="4" w:space="0" w:color="auto"/>
            </w:tcBorders>
            <w:shd w:val="clear" w:color="000000" w:fill="FFFFFF"/>
            <w:vAlign w:val="center"/>
            <w:hideMark/>
          </w:tcPr>
          <w:p w14:paraId="2651076F" w14:textId="77777777" w:rsidR="002B2F9D" w:rsidRPr="002B2F9D" w:rsidRDefault="002B2F9D" w:rsidP="002B2F9D">
            <w:pPr>
              <w:ind w:firstLine="0"/>
              <w:jc w:val="center"/>
              <w:rPr>
                <w:bCs w:val="0"/>
                <w:color w:val="000000"/>
                <w:sz w:val="20"/>
                <w:szCs w:val="20"/>
              </w:rPr>
            </w:pPr>
            <w:r w:rsidRPr="002B2F9D">
              <w:rPr>
                <w:bCs w:val="0"/>
                <w:color w:val="000000"/>
                <w:sz w:val="20"/>
                <w:szCs w:val="20"/>
              </w:rPr>
              <w:t>Присоединенная тепловая нагрузка (мощность), Гкал/ч</w:t>
            </w:r>
          </w:p>
        </w:tc>
        <w:tc>
          <w:tcPr>
            <w:tcW w:w="439" w:type="pct"/>
            <w:tcBorders>
              <w:top w:val="nil"/>
              <w:left w:val="nil"/>
              <w:bottom w:val="single" w:sz="4" w:space="0" w:color="auto"/>
              <w:right w:val="single" w:sz="4" w:space="0" w:color="auto"/>
            </w:tcBorders>
            <w:shd w:val="clear" w:color="000000" w:fill="FFFFFF"/>
            <w:vAlign w:val="center"/>
            <w:hideMark/>
          </w:tcPr>
          <w:p w14:paraId="0D96E67F" w14:textId="77777777" w:rsidR="002B2F9D" w:rsidRPr="002B2F9D" w:rsidRDefault="002B2F9D" w:rsidP="002B2F9D">
            <w:pPr>
              <w:ind w:firstLine="0"/>
              <w:jc w:val="center"/>
              <w:rPr>
                <w:bCs w:val="0"/>
                <w:color w:val="000000"/>
                <w:sz w:val="20"/>
                <w:szCs w:val="20"/>
              </w:rPr>
            </w:pPr>
            <w:r w:rsidRPr="002B2F9D">
              <w:rPr>
                <w:bCs w:val="0"/>
                <w:color w:val="000000"/>
                <w:sz w:val="20"/>
                <w:szCs w:val="20"/>
              </w:rPr>
              <w:t>Тепловая нагрузка с учетом потерь тепловой энергии при транспортировке, Гкал/час</w:t>
            </w:r>
          </w:p>
        </w:tc>
        <w:tc>
          <w:tcPr>
            <w:tcW w:w="441" w:type="pct"/>
            <w:tcBorders>
              <w:top w:val="nil"/>
              <w:left w:val="nil"/>
              <w:bottom w:val="single" w:sz="4" w:space="0" w:color="auto"/>
              <w:right w:val="single" w:sz="4" w:space="0" w:color="auto"/>
            </w:tcBorders>
            <w:shd w:val="clear" w:color="000000" w:fill="FFFFFF"/>
            <w:vAlign w:val="center"/>
            <w:hideMark/>
          </w:tcPr>
          <w:p w14:paraId="71156050" w14:textId="1FC960DC" w:rsidR="002B2F9D" w:rsidRPr="002B2F9D" w:rsidRDefault="002B2F9D" w:rsidP="002B2F9D">
            <w:pPr>
              <w:ind w:firstLine="0"/>
              <w:jc w:val="center"/>
              <w:rPr>
                <w:bCs w:val="0"/>
                <w:color w:val="000000"/>
                <w:sz w:val="20"/>
                <w:szCs w:val="20"/>
              </w:rPr>
            </w:pPr>
            <w:r w:rsidRPr="002B2F9D">
              <w:rPr>
                <w:bCs w:val="0"/>
                <w:color w:val="000000"/>
                <w:sz w:val="20"/>
                <w:szCs w:val="20"/>
              </w:rPr>
              <w:t>Дефициты (-) (резервы (+)) тепловой мощности источников тепла, Гкал/ч</w:t>
            </w:r>
          </w:p>
        </w:tc>
        <w:tc>
          <w:tcPr>
            <w:tcW w:w="457" w:type="pct"/>
            <w:tcBorders>
              <w:top w:val="nil"/>
              <w:left w:val="nil"/>
              <w:bottom w:val="single" w:sz="4" w:space="0" w:color="auto"/>
              <w:right w:val="single" w:sz="4" w:space="0" w:color="auto"/>
            </w:tcBorders>
            <w:shd w:val="clear" w:color="000000" w:fill="FFFFFF"/>
            <w:vAlign w:val="center"/>
            <w:hideMark/>
          </w:tcPr>
          <w:p w14:paraId="5C1CD685" w14:textId="3153AD51" w:rsidR="002B2F9D" w:rsidRPr="002B2F9D" w:rsidRDefault="002B2F9D" w:rsidP="002B2F9D">
            <w:pPr>
              <w:ind w:firstLine="0"/>
              <w:jc w:val="center"/>
              <w:rPr>
                <w:bCs w:val="0"/>
                <w:color w:val="000000"/>
                <w:sz w:val="20"/>
                <w:szCs w:val="20"/>
              </w:rPr>
            </w:pPr>
            <w:r w:rsidRPr="002B2F9D">
              <w:rPr>
                <w:bCs w:val="0"/>
                <w:color w:val="000000"/>
                <w:sz w:val="20"/>
                <w:szCs w:val="20"/>
              </w:rPr>
              <w:t>Дефициты (-) (резервы (+)) тепловой мощности источников тепла, %</w:t>
            </w:r>
          </w:p>
        </w:tc>
      </w:tr>
      <w:tr w:rsidR="002B2F9D" w:rsidRPr="002B2F9D" w14:paraId="3FB9993E"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1CD720FA" w14:textId="02EFDDEF" w:rsidR="002B2F9D" w:rsidRPr="002B2F9D" w:rsidRDefault="002B2F9D" w:rsidP="002B2F9D">
            <w:pPr>
              <w:ind w:firstLine="0"/>
              <w:jc w:val="center"/>
              <w:rPr>
                <w:bCs w:val="0"/>
                <w:color w:val="000000"/>
                <w:sz w:val="20"/>
                <w:szCs w:val="20"/>
              </w:rPr>
            </w:pPr>
            <w:r w:rsidRPr="002B2F9D">
              <w:rPr>
                <w:bCs w:val="0"/>
                <w:color w:val="000000"/>
                <w:sz w:val="20"/>
                <w:szCs w:val="20"/>
              </w:rPr>
              <w:t>1</w:t>
            </w:r>
          </w:p>
        </w:tc>
        <w:tc>
          <w:tcPr>
            <w:tcW w:w="467" w:type="pct"/>
            <w:tcBorders>
              <w:top w:val="nil"/>
              <w:left w:val="nil"/>
              <w:bottom w:val="single" w:sz="4" w:space="0" w:color="auto"/>
              <w:right w:val="single" w:sz="4" w:space="0" w:color="auto"/>
            </w:tcBorders>
            <w:shd w:val="clear" w:color="000000" w:fill="FFFFFF"/>
            <w:vAlign w:val="center"/>
            <w:hideMark/>
          </w:tcPr>
          <w:p w14:paraId="0418E593" w14:textId="04B4E762" w:rsidR="002B2F9D" w:rsidRPr="002B2F9D" w:rsidRDefault="002B2F9D" w:rsidP="002B2F9D">
            <w:pPr>
              <w:ind w:firstLine="0"/>
              <w:jc w:val="center"/>
              <w:rPr>
                <w:bCs w:val="0"/>
                <w:color w:val="000000"/>
                <w:sz w:val="20"/>
                <w:szCs w:val="20"/>
              </w:rPr>
            </w:pPr>
            <w:r w:rsidRPr="002B2F9D">
              <w:rPr>
                <w:bCs w:val="0"/>
                <w:color w:val="000000"/>
                <w:sz w:val="20"/>
                <w:szCs w:val="20"/>
              </w:rPr>
              <w:t>2</w:t>
            </w:r>
          </w:p>
        </w:tc>
        <w:tc>
          <w:tcPr>
            <w:tcW w:w="407" w:type="pct"/>
            <w:tcBorders>
              <w:top w:val="nil"/>
              <w:left w:val="nil"/>
              <w:bottom w:val="single" w:sz="4" w:space="0" w:color="auto"/>
              <w:right w:val="single" w:sz="4" w:space="0" w:color="auto"/>
            </w:tcBorders>
            <w:shd w:val="clear" w:color="000000" w:fill="FFFFFF"/>
            <w:vAlign w:val="center"/>
            <w:hideMark/>
          </w:tcPr>
          <w:p w14:paraId="4A2BE835" w14:textId="6E3F76FE" w:rsidR="002B2F9D" w:rsidRPr="002B2F9D" w:rsidRDefault="002B2F9D" w:rsidP="002B2F9D">
            <w:pPr>
              <w:ind w:firstLine="0"/>
              <w:jc w:val="center"/>
              <w:rPr>
                <w:bCs w:val="0"/>
                <w:color w:val="000000"/>
                <w:sz w:val="20"/>
                <w:szCs w:val="20"/>
              </w:rPr>
            </w:pPr>
            <w:r>
              <w:rPr>
                <w:bCs w:val="0"/>
                <w:color w:val="000000"/>
                <w:sz w:val="20"/>
                <w:szCs w:val="20"/>
              </w:rPr>
              <w:t>3</w:t>
            </w:r>
          </w:p>
        </w:tc>
        <w:tc>
          <w:tcPr>
            <w:tcW w:w="431" w:type="pct"/>
            <w:tcBorders>
              <w:top w:val="nil"/>
              <w:left w:val="nil"/>
              <w:bottom w:val="single" w:sz="4" w:space="0" w:color="auto"/>
              <w:right w:val="single" w:sz="4" w:space="0" w:color="auto"/>
            </w:tcBorders>
            <w:shd w:val="clear" w:color="000000" w:fill="FFFFFF"/>
            <w:vAlign w:val="center"/>
            <w:hideMark/>
          </w:tcPr>
          <w:p w14:paraId="11780EC0" w14:textId="25A699D7" w:rsidR="002B2F9D" w:rsidRPr="002B2F9D" w:rsidRDefault="002B2F9D" w:rsidP="002B2F9D">
            <w:pPr>
              <w:ind w:firstLine="0"/>
              <w:jc w:val="center"/>
              <w:rPr>
                <w:bCs w:val="0"/>
                <w:color w:val="000000"/>
                <w:sz w:val="20"/>
                <w:szCs w:val="20"/>
              </w:rPr>
            </w:pPr>
            <w:r w:rsidRPr="002B2F9D">
              <w:rPr>
                <w:bCs w:val="0"/>
                <w:color w:val="000000"/>
                <w:sz w:val="20"/>
                <w:szCs w:val="20"/>
              </w:rPr>
              <w:t>4</w:t>
            </w:r>
          </w:p>
        </w:tc>
        <w:tc>
          <w:tcPr>
            <w:tcW w:w="423" w:type="pct"/>
            <w:tcBorders>
              <w:top w:val="nil"/>
              <w:left w:val="nil"/>
              <w:bottom w:val="single" w:sz="4" w:space="0" w:color="auto"/>
              <w:right w:val="single" w:sz="4" w:space="0" w:color="auto"/>
            </w:tcBorders>
            <w:shd w:val="clear" w:color="000000" w:fill="FFFFFF"/>
            <w:vAlign w:val="center"/>
            <w:hideMark/>
          </w:tcPr>
          <w:p w14:paraId="45DA98E4" w14:textId="6FE48052" w:rsidR="002B2F9D" w:rsidRPr="002B2F9D" w:rsidRDefault="002B2F9D" w:rsidP="002B2F9D">
            <w:pPr>
              <w:ind w:firstLine="0"/>
              <w:jc w:val="center"/>
              <w:rPr>
                <w:bCs w:val="0"/>
                <w:color w:val="000000"/>
                <w:sz w:val="20"/>
                <w:szCs w:val="20"/>
              </w:rPr>
            </w:pPr>
            <w:r w:rsidRPr="002B2F9D">
              <w:rPr>
                <w:bCs w:val="0"/>
                <w:color w:val="000000"/>
                <w:sz w:val="20"/>
                <w:szCs w:val="20"/>
              </w:rPr>
              <w:t>5</w:t>
            </w:r>
          </w:p>
        </w:tc>
        <w:tc>
          <w:tcPr>
            <w:tcW w:w="411" w:type="pct"/>
            <w:tcBorders>
              <w:top w:val="nil"/>
              <w:left w:val="nil"/>
              <w:bottom w:val="single" w:sz="4" w:space="0" w:color="auto"/>
              <w:right w:val="single" w:sz="4" w:space="0" w:color="auto"/>
            </w:tcBorders>
            <w:shd w:val="clear" w:color="000000" w:fill="FFFFFF"/>
            <w:vAlign w:val="center"/>
            <w:hideMark/>
          </w:tcPr>
          <w:p w14:paraId="6E28450E" w14:textId="1E6EDEDD" w:rsidR="002B2F9D" w:rsidRPr="002B2F9D" w:rsidRDefault="002B2F9D" w:rsidP="002B2F9D">
            <w:pPr>
              <w:ind w:firstLine="0"/>
              <w:jc w:val="center"/>
              <w:rPr>
                <w:bCs w:val="0"/>
                <w:color w:val="000000"/>
                <w:sz w:val="20"/>
                <w:szCs w:val="20"/>
              </w:rPr>
            </w:pPr>
            <w:r w:rsidRPr="002B2F9D">
              <w:rPr>
                <w:bCs w:val="0"/>
                <w:color w:val="000000"/>
                <w:sz w:val="20"/>
                <w:szCs w:val="20"/>
              </w:rPr>
              <w:t>6</w:t>
            </w:r>
          </w:p>
        </w:tc>
        <w:tc>
          <w:tcPr>
            <w:tcW w:w="400" w:type="pct"/>
            <w:tcBorders>
              <w:top w:val="nil"/>
              <w:left w:val="nil"/>
              <w:bottom w:val="single" w:sz="4" w:space="0" w:color="auto"/>
              <w:right w:val="single" w:sz="4" w:space="0" w:color="auto"/>
            </w:tcBorders>
            <w:shd w:val="clear" w:color="000000" w:fill="FFFFFF"/>
            <w:vAlign w:val="center"/>
            <w:hideMark/>
          </w:tcPr>
          <w:p w14:paraId="19EE2F50" w14:textId="3F025F21" w:rsidR="002B2F9D" w:rsidRPr="002B2F9D" w:rsidRDefault="002B2F9D" w:rsidP="002B2F9D">
            <w:pPr>
              <w:ind w:firstLine="0"/>
              <w:jc w:val="center"/>
              <w:rPr>
                <w:bCs w:val="0"/>
                <w:color w:val="000000"/>
                <w:sz w:val="20"/>
                <w:szCs w:val="20"/>
              </w:rPr>
            </w:pPr>
            <w:r w:rsidRPr="002B2F9D">
              <w:rPr>
                <w:bCs w:val="0"/>
                <w:color w:val="000000"/>
                <w:sz w:val="20"/>
                <w:szCs w:val="20"/>
              </w:rPr>
              <w:t>7</w:t>
            </w:r>
          </w:p>
        </w:tc>
        <w:tc>
          <w:tcPr>
            <w:tcW w:w="439" w:type="pct"/>
            <w:tcBorders>
              <w:top w:val="nil"/>
              <w:left w:val="nil"/>
              <w:bottom w:val="single" w:sz="4" w:space="0" w:color="auto"/>
              <w:right w:val="single" w:sz="4" w:space="0" w:color="auto"/>
            </w:tcBorders>
            <w:shd w:val="clear" w:color="000000" w:fill="FFFFFF"/>
            <w:vAlign w:val="center"/>
            <w:hideMark/>
          </w:tcPr>
          <w:p w14:paraId="6199C20A" w14:textId="6DE2CD68" w:rsidR="002B2F9D" w:rsidRPr="002B2F9D" w:rsidRDefault="002B2F9D" w:rsidP="002B2F9D">
            <w:pPr>
              <w:ind w:firstLine="0"/>
              <w:jc w:val="center"/>
              <w:rPr>
                <w:bCs w:val="0"/>
                <w:color w:val="000000"/>
                <w:sz w:val="20"/>
                <w:szCs w:val="20"/>
              </w:rPr>
            </w:pPr>
            <w:r w:rsidRPr="002B2F9D">
              <w:rPr>
                <w:bCs w:val="0"/>
                <w:color w:val="000000"/>
                <w:sz w:val="20"/>
                <w:szCs w:val="20"/>
              </w:rPr>
              <w:t>8</w:t>
            </w:r>
          </w:p>
        </w:tc>
        <w:tc>
          <w:tcPr>
            <w:tcW w:w="441" w:type="pct"/>
            <w:tcBorders>
              <w:top w:val="nil"/>
              <w:left w:val="nil"/>
              <w:bottom w:val="single" w:sz="4" w:space="0" w:color="auto"/>
              <w:right w:val="single" w:sz="4" w:space="0" w:color="auto"/>
            </w:tcBorders>
            <w:shd w:val="clear" w:color="000000" w:fill="FFFFFF"/>
            <w:vAlign w:val="center"/>
            <w:hideMark/>
          </w:tcPr>
          <w:p w14:paraId="62B5D964" w14:textId="54DF6BEA" w:rsidR="002B2F9D" w:rsidRPr="002B2F9D" w:rsidRDefault="002B2F9D" w:rsidP="002B2F9D">
            <w:pPr>
              <w:ind w:firstLine="0"/>
              <w:jc w:val="center"/>
              <w:rPr>
                <w:bCs w:val="0"/>
                <w:color w:val="000000"/>
                <w:sz w:val="20"/>
                <w:szCs w:val="20"/>
              </w:rPr>
            </w:pPr>
            <w:r w:rsidRPr="002B2F9D">
              <w:rPr>
                <w:bCs w:val="0"/>
                <w:color w:val="000000"/>
                <w:sz w:val="20"/>
                <w:szCs w:val="20"/>
              </w:rPr>
              <w:t>9</w:t>
            </w:r>
          </w:p>
        </w:tc>
        <w:tc>
          <w:tcPr>
            <w:tcW w:w="457" w:type="pct"/>
            <w:tcBorders>
              <w:top w:val="nil"/>
              <w:left w:val="nil"/>
              <w:bottom w:val="single" w:sz="4" w:space="0" w:color="auto"/>
              <w:right w:val="single" w:sz="4" w:space="0" w:color="auto"/>
            </w:tcBorders>
            <w:shd w:val="clear" w:color="000000" w:fill="FFFFFF"/>
            <w:vAlign w:val="center"/>
            <w:hideMark/>
          </w:tcPr>
          <w:p w14:paraId="7561B069" w14:textId="313B5613" w:rsidR="002B2F9D" w:rsidRPr="002B2F9D" w:rsidRDefault="002B2F9D" w:rsidP="002B2F9D">
            <w:pPr>
              <w:ind w:firstLine="0"/>
              <w:jc w:val="center"/>
              <w:rPr>
                <w:bCs w:val="0"/>
                <w:color w:val="000000"/>
                <w:sz w:val="20"/>
                <w:szCs w:val="20"/>
              </w:rPr>
            </w:pPr>
            <w:r w:rsidRPr="002B2F9D">
              <w:rPr>
                <w:bCs w:val="0"/>
                <w:color w:val="000000"/>
                <w:sz w:val="20"/>
                <w:szCs w:val="20"/>
              </w:rPr>
              <w:t>10</w:t>
            </w:r>
          </w:p>
        </w:tc>
      </w:tr>
      <w:tr w:rsidR="002B2F9D" w:rsidRPr="002B2F9D" w14:paraId="6E1E19A2" w14:textId="77777777" w:rsidTr="002B2F9D">
        <w:trPr>
          <w:trHeight w:val="227"/>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4E38A4FB" w14:textId="77777777" w:rsidR="002B2F9D" w:rsidRPr="002B2F9D" w:rsidRDefault="002B2F9D" w:rsidP="002B2F9D">
            <w:pPr>
              <w:ind w:firstLine="0"/>
              <w:jc w:val="left"/>
              <w:rPr>
                <w:bCs w:val="0"/>
                <w:color w:val="000000"/>
                <w:sz w:val="20"/>
                <w:szCs w:val="20"/>
              </w:rPr>
            </w:pPr>
            <w:r w:rsidRPr="002B2F9D">
              <w:rPr>
                <w:bCs w:val="0"/>
                <w:color w:val="000000"/>
                <w:sz w:val="20"/>
                <w:szCs w:val="20"/>
              </w:rPr>
              <w:t>2024 год</w:t>
            </w:r>
          </w:p>
        </w:tc>
      </w:tr>
      <w:tr w:rsidR="000B1038" w:rsidRPr="002B2F9D" w14:paraId="32C0FAA3"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noWrap/>
            <w:vAlign w:val="bottom"/>
            <w:hideMark/>
          </w:tcPr>
          <w:p w14:paraId="13CA3DA3" w14:textId="77777777" w:rsidR="000B1038" w:rsidRPr="002B2F9D" w:rsidRDefault="000B1038" w:rsidP="000B1038">
            <w:pPr>
              <w:ind w:firstLine="0"/>
              <w:jc w:val="left"/>
              <w:rPr>
                <w:bCs w:val="0"/>
                <w:color w:val="000000"/>
                <w:sz w:val="20"/>
                <w:szCs w:val="20"/>
              </w:rPr>
            </w:pPr>
            <w:r w:rsidRPr="002B2F9D">
              <w:rPr>
                <w:bCs w:val="0"/>
                <w:color w:val="000000"/>
                <w:sz w:val="20"/>
                <w:szCs w:val="20"/>
              </w:rPr>
              <w:t>Котельная ЦРБ (№ 1)</w:t>
            </w:r>
          </w:p>
        </w:tc>
        <w:tc>
          <w:tcPr>
            <w:tcW w:w="467" w:type="pct"/>
            <w:tcBorders>
              <w:top w:val="nil"/>
              <w:left w:val="nil"/>
              <w:bottom w:val="single" w:sz="4" w:space="0" w:color="auto"/>
              <w:right w:val="single" w:sz="4" w:space="0" w:color="auto"/>
            </w:tcBorders>
            <w:shd w:val="clear" w:color="000000" w:fill="FFFFFF"/>
            <w:vAlign w:val="center"/>
            <w:hideMark/>
          </w:tcPr>
          <w:p w14:paraId="50AB4B57" w14:textId="77777777" w:rsidR="000B1038" w:rsidRPr="002B2F9D" w:rsidRDefault="000B1038" w:rsidP="000B1038">
            <w:pPr>
              <w:ind w:firstLine="0"/>
              <w:jc w:val="center"/>
              <w:rPr>
                <w:bCs w:val="0"/>
                <w:color w:val="000000"/>
                <w:sz w:val="20"/>
                <w:szCs w:val="20"/>
              </w:rPr>
            </w:pPr>
            <w:r w:rsidRPr="002B2F9D">
              <w:rPr>
                <w:bCs w:val="0"/>
                <w:color w:val="000000"/>
                <w:sz w:val="20"/>
                <w:szCs w:val="20"/>
              </w:rPr>
              <w:t>2,18</w:t>
            </w:r>
          </w:p>
        </w:tc>
        <w:tc>
          <w:tcPr>
            <w:tcW w:w="407" w:type="pct"/>
            <w:tcBorders>
              <w:top w:val="nil"/>
              <w:left w:val="nil"/>
              <w:bottom w:val="single" w:sz="4" w:space="0" w:color="auto"/>
              <w:right w:val="single" w:sz="4" w:space="0" w:color="auto"/>
            </w:tcBorders>
            <w:shd w:val="clear" w:color="auto" w:fill="auto"/>
            <w:noWrap/>
            <w:vAlign w:val="bottom"/>
            <w:hideMark/>
          </w:tcPr>
          <w:p w14:paraId="56761A20" w14:textId="77777777" w:rsidR="000B1038" w:rsidRPr="002B2F9D" w:rsidRDefault="000B1038" w:rsidP="000B1038">
            <w:pPr>
              <w:ind w:firstLine="0"/>
              <w:jc w:val="center"/>
              <w:rPr>
                <w:bCs w:val="0"/>
                <w:color w:val="000000"/>
                <w:sz w:val="20"/>
                <w:szCs w:val="20"/>
              </w:rPr>
            </w:pPr>
            <w:r w:rsidRPr="002B2F9D">
              <w:rPr>
                <w:bCs w:val="0"/>
                <w:color w:val="000000"/>
                <w:sz w:val="20"/>
                <w:szCs w:val="20"/>
              </w:rPr>
              <w:t>1,841</w:t>
            </w:r>
          </w:p>
        </w:tc>
        <w:tc>
          <w:tcPr>
            <w:tcW w:w="431" w:type="pct"/>
            <w:tcBorders>
              <w:top w:val="nil"/>
              <w:left w:val="nil"/>
              <w:bottom w:val="single" w:sz="4" w:space="0" w:color="auto"/>
              <w:right w:val="single" w:sz="4" w:space="0" w:color="auto"/>
            </w:tcBorders>
            <w:shd w:val="clear" w:color="000000" w:fill="FFFFFF"/>
            <w:noWrap/>
            <w:vAlign w:val="bottom"/>
            <w:hideMark/>
          </w:tcPr>
          <w:p w14:paraId="0BD52F72"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0,015</w:t>
            </w:r>
          </w:p>
        </w:tc>
        <w:tc>
          <w:tcPr>
            <w:tcW w:w="423" w:type="pct"/>
            <w:tcBorders>
              <w:top w:val="nil"/>
              <w:left w:val="nil"/>
              <w:bottom w:val="single" w:sz="4" w:space="0" w:color="auto"/>
              <w:right w:val="single" w:sz="4" w:space="0" w:color="auto"/>
            </w:tcBorders>
            <w:shd w:val="clear" w:color="000000" w:fill="FFFFFF"/>
            <w:vAlign w:val="center"/>
            <w:hideMark/>
          </w:tcPr>
          <w:p w14:paraId="0C89D886" w14:textId="77777777" w:rsidR="000B1038" w:rsidRPr="002B2F9D" w:rsidRDefault="000B1038" w:rsidP="000B1038">
            <w:pPr>
              <w:ind w:firstLine="0"/>
              <w:jc w:val="center"/>
              <w:rPr>
                <w:bCs w:val="0"/>
                <w:sz w:val="20"/>
                <w:szCs w:val="20"/>
              </w:rPr>
            </w:pPr>
            <w:r w:rsidRPr="002B2F9D">
              <w:rPr>
                <w:bCs w:val="0"/>
                <w:sz w:val="20"/>
                <w:szCs w:val="20"/>
              </w:rPr>
              <w:t>1,826</w:t>
            </w:r>
          </w:p>
        </w:tc>
        <w:tc>
          <w:tcPr>
            <w:tcW w:w="411" w:type="pct"/>
            <w:tcBorders>
              <w:top w:val="nil"/>
              <w:left w:val="nil"/>
              <w:bottom w:val="single" w:sz="4" w:space="0" w:color="auto"/>
              <w:right w:val="single" w:sz="4" w:space="0" w:color="auto"/>
            </w:tcBorders>
            <w:shd w:val="clear" w:color="000000" w:fill="FFFFFF"/>
            <w:noWrap/>
            <w:vAlign w:val="bottom"/>
            <w:hideMark/>
          </w:tcPr>
          <w:p w14:paraId="1F443152"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0,097</w:t>
            </w:r>
          </w:p>
        </w:tc>
        <w:tc>
          <w:tcPr>
            <w:tcW w:w="400" w:type="pct"/>
            <w:tcBorders>
              <w:top w:val="nil"/>
              <w:left w:val="nil"/>
              <w:bottom w:val="single" w:sz="4" w:space="0" w:color="auto"/>
              <w:right w:val="single" w:sz="4" w:space="0" w:color="auto"/>
            </w:tcBorders>
            <w:shd w:val="clear" w:color="000000" w:fill="FFFFFF"/>
            <w:noWrap/>
            <w:vAlign w:val="bottom"/>
            <w:hideMark/>
          </w:tcPr>
          <w:p w14:paraId="1624E9D0" w14:textId="77777777" w:rsidR="000B1038" w:rsidRPr="002B2F9D" w:rsidRDefault="000B1038" w:rsidP="000B1038">
            <w:pPr>
              <w:ind w:firstLine="0"/>
              <w:jc w:val="center"/>
              <w:rPr>
                <w:bCs w:val="0"/>
                <w:color w:val="000000"/>
                <w:sz w:val="20"/>
                <w:szCs w:val="20"/>
              </w:rPr>
            </w:pPr>
            <w:r w:rsidRPr="002B2F9D">
              <w:rPr>
                <w:bCs w:val="0"/>
                <w:color w:val="000000"/>
                <w:sz w:val="20"/>
                <w:szCs w:val="20"/>
              </w:rPr>
              <w:t>1,030</w:t>
            </w:r>
          </w:p>
        </w:tc>
        <w:tc>
          <w:tcPr>
            <w:tcW w:w="439" w:type="pct"/>
            <w:tcBorders>
              <w:top w:val="nil"/>
              <w:left w:val="nil"/>
              <w:bottom w:val="single" w:sz="4" w:space="0" w:color="auto"/>
              <w:right w:val="single" w:sz="4" w:space="0" w:color="auto"/>
            </w:tcBorders>
            <w:shd w:val="clear" w:color="000000" w:fill="FFFFFF"/>
            <w:vAlign w:val="center"/>
            <w:hideMark/>
          </w:tcPr>
          <w:p w14:paraId="212A8DEE" w14:textId="77777777" w:rsidR="000B1038" w:rsidRPr="002B2F9D" w:rsidRDefault="000B1038" w:rsidP="000B1038">
            <w:pPr>
              <w:ind w:firstLine="0"/>
              <w:jc w:val="center"/>
              <w:rPr>
                <w:bCs w:val="0"/>
                <w:sz w:val="20"/>
                <w:szCs w:val="20"/>
              </w:rPr>
            </w:pPr>
            <w:r w:rsidRPr="002B2F9D">
              <w:rPr>
                <w:bCs w:val="0"/>
                <w:sz w:val="20"/>
                <w:szCs w:val="20"/>
              </w:rPr>
              <w:t>1,127</w:t>
            </w:r>
          </w:p>
        </w:tc>
        <w:tc>
          <w:tcPr>
            <w:tcW w:w="441" w:type="pct"/>
            <w:tcBorders>
              <w:top w:val="nil"/>
              <w:left w:val="nil"/>
              <w:bottom w:val="single" w:sz="4" w:space="0" w:color="auto"/>
              <w:right w:val="single" w:sz="4" w:space="0" w:color="auto"/>
            </w:tcBorders>
            <w:shd w:val="clear" w:color="000000" w:fill="FFFFFF"/>
            <w:noWrap/>
            <w:vAlign w:val="center"/>
            <w:hideMark/>
          </w:tcPr>
          <w:p w14:paraId="7893B43B" w14:textId="409A12BC" w:rsidR="000B1038" w:rsidRPr="002B2F9D" w:rsidRDefault="000B1038" w:rsidP="000B1038">
            <w:pPr>
              <w:ind w:firstLine="0"/>
              <w:jc w:val="center"/>
              <w:rPr>
                <w:bCs w:val="0"/>
                <w:sz w:val="20"/>
                <w:szCs w:val="20"/>
              </w:rPr>
            </w:pPr>
            <w:r w:rsidRPr="002B2F9D">
              <w:rPr>
                <w:bCs w:val="0"/>
                <w:sz w:val="20"/>
                <w:szCs w:val="20"/>
              </w:rPr>
              <w:t>0,</w:t>
            </w:r>
            <w:r>
              <w:rPr>
                <w:bCs w:val="0"/>
                <w:sz w:val="20"/>
                <w:szCs w:val="20"/>
              </w:rPr>
              <w:t>7</w:t>
            </w:r>
          </w:p>
        </w:tc>
        <w:tc>
          <w:tcPr>
            <w:tcW w:w="457" w:type="pct"/>
            <w:tcBorders>
              <w:top w:val="nil"/>
              <w:left w:val="nil"/>
              <w:bottom w:val="single" w:sz="4" w:space="0" w:color="auto"/>
              <w:right w:val="single" w:sz="4" w:space="0" w:color="auto"/>
            </w:tcBorders>
            <w:shd w:val="clear" w:color="000000" w:fill="FFFFFF"/>
            <w:noWrap/>
            <w:vAlign w:val="center"/>
            <w:hideMark/>
          </w:tcPr>
          <w:p w14:paraId="5576344B" w14:textId="276C054E" w:rsidR="000B1038" w:rsidRPr="002B2F9D" w:rsidRDefault="000B1038" w:rsidP="000B1038">
            <w:pPr>
              <w:ind w:firstLine="0"/>
              <w:jc w:val="center"/>
              <w:rPr>
                <w:bCs w:val="0"/>
                <w:sz w:val="20"/>
                <w:szCs w:val="20"/>
              </w:rPr>
            </w:pPr>
            <w:r w:rsidRPr="002B2F9D">
              <w:rPr>
                <w:bCs w:val="0"/>
                <w:sz w:val="20"/>
                <w:szCs w:val="20"/>
              </w:rPr>
              <w:t>38,0</w:t>
            </w:r>
          </w:p>
        </w:tc>
      </w:tr>
      <w:tr w:rsidR="000B1038" w:rsidRPr="002B2F9D" w14:paraId="3F7FB7C8"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305C0D71" w14:textId="77777777" w:rsidR="000B1038" w:rsidRPr="002B2F9D" w:rsidRDefault="000B1038" w:rsidP="000B1038">
            <w:pPr>
              <w:ind w:firstLine="0"/>
              <w:jc w:val="left"/>
              <w:rPr>
                <w:bCs w:val="0"/>
                <w:sz w:val="20"/>
                <w:szCs w:val="20"/>
              </w:rPr>
            </w:pPr>
            <w:r w:rsidRPr="002B2F9D">
              <w:rPr>
                <w:bCs w:val="0"/>
                <w:sz w:val="20"/>
                <w:szCs w:val="20"/>
              </w:rPr>
              <w:t>Котельная Гостиницы (№ 2)</w:t>
            </w:r>
          </w:p>
        </w:tc>
        <w:tc>
          <w:tcPr>
            <w:tcW w:w="467" w:type="pct"/>
            <w:tcBorders>
              <w:top w:val="nil"/>
              <w:left w:val="nil"/>
              <w:bottom w:val="single" w:sz="4" w:space="0" w:color="auto"/>
              <w:right w:val="single" w:sz="4" w:space="0" w:color="auto"/>
            </w:tcBorders>
            <w:shd w:val="clear" w:color="000000" w:fill="FFFFFF"/>
            <w:noWrap/>
            <w:vAlign w:val="center"/>
            <w:hideMark/>
          </w:tcPr>
          <w:p w14:paraId="567C73CD" w14:textId="77777777" w:rsidR="000B1038" w:rsidRPr="002B2F9D" w:rsidRDefault="000B1038" w:rsidP="000B1038">
            <w:pPr>
              <w:ind w:firstLine="0"/>
              <w:jc w:val="center"/>
              <w:rPr>
                <w:bCs w:val="0"/>
                <w:color w:val="000000"/>
                <w:sz w:val="20"/>
                <w:szCs w:val="20"/>
              </w:rPr>
            </w:pPr>
            <w:r w:rsidRPr="002B2F9D">
              <w:rPr>
                <w:bCs w:val="0"/>
                <w:color w:val="000000"/>
                <w:sz w:val="20"/>
                <w:szCs w:val="20"/>
              </w:rPr>
              <w:t>1,38</w:t>
            </w:r>
          </w:p>
        </w:tc>
        <w:tc>
          <w:tcPr>
            <w:tcW w:w="407" w:type="pct"/>
            <w:tcBorders>
              <w:top w:val="nil"/>
              <w:left w:val="nil"/>
              <w:bottom w:val="single" w:sz="4" w:space="0" w:color="auto"/>
              <w:right w:val="single" w:sz="4" w:space="0" w:color="auto"/>
            </w:tcBorders>
            <w:shd w:val="clear" w:color="auto" w:fill="auto"/>
            <w:noWrap/>
            <w:vAlign w:val="bottom"/>
            <w:hideMark/>
          </w:tcPr>
          <w:p w14:paraId="7F7371CF" w14:textId="77777777" w:rsidR="000B1038" w:rsidRPr="002B2F9D" w:rsidRDefault="000B1038" w:rsidP="000B1038">
            <w:pPr>
              <w:ind w:firstLine="0"/>
              <w:jc w:val="center"/>
              <w:rPr>
                <w:bCs w:val="0"/>
                <w:color w:val="000000"/>
                <w:sz w:val="20"/>
                <w:szCs w:val="20"/>
              </w:rPr>
            </w:pPr>
            <w:r w:rsidRPr="002B2F9D">
              <w:rPr>
                <w:bCs w:val="0"/>
                <w:color w:val="000000"/>
                <w:sz w:val="20"/>
                <w:szCs w:val="20"/>
              </w:rPr>
              <w:t>1,042</w:t>
            </w:r>
          </w:p>
        </w:tc>
        <w:tc>
          <w:tcPr>
            <w:tcW w:w="431" w:type="pct"/>
            <w:tcBorders>
              <w:top w:val="nil"/>
              <w:left w:val="nil"/>
              <w:bottom w:val="single" w:sz="4" w:space="0" w:color="auto"/>
              <w:right w:val="single" w:sz="4" w:space="0" w:color="auto"/>
            </w:tcBorders>
            <w:shd w:val="clear" w:color="000000" w:fill="FFFFFF"/>
            <w:noWrap/>
            <w:vAlign w:val="bottom"/>
            <w:hideMark/>
          </w:tcPr>
          <w:p w14:paraId="0AE21973"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1EF6FF03" w14:textId="77777777" w:rsidR="000B1038" w:rsidRPr="002B2F9D" w:rsidRDefault="000B1038" w:rsidP="000B1038">
            <w:pPr>
              <w:ind w:firstLine="0"/>
              <w:jc w:val="center"/>
              <w:rPr>
                <w:bCs w:val="0"/>
                <w:sz w:val="20"/>
                <w:szCs w:val="20"/>
              </w:rPr>
            </w:pPr>
            <w:r w:rsidRPr="002B2F9D">
              <w:rPr>
                <w:bCs w:val="0"/>
                <w:sz w:val="20"/>
                <w:szCs w:val="20"/>
              </w:rPr>
              <w:t>1,036</w:t>
            </w:r>
          </w:p>
        </w:tc>
        <w:tc>
          <w:tcPr>
            <w:tcW w:w="411" w:type="pct"/>
            <w:tcBorders>
              <w:top w:val="nil"/>
              <w:left w:val="nil"/>
              <w:bottom w:val="single" w:sz="4" w:space="0" w:color="auto"/>
              <w:right w:val="single" w:sz="4" w:space="0" w:color="auto"/>
            </w:tcBorders>
            <w:shd w:val="clear" w:color="000000" w:fill="FFFFFF"/>
            <w:noWrap/>
            <w:vAlign w:val="bottom"/>
            <w:hideMark/>
          </w:tcPr>
          <w:p w14:paraId="04A1CC58"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0,053</w:t>
            </w:r>
          </w:p>
        </w:tc>
        <w:tc>
          <w:tcPr>
            <w:tcW w:w="400" w:type="pct"/>
            <w:tcBorders>
              <w:top w:val="nil"/>
              <w:left w:val="nil"/>
              <w:bottom w:val="single" w:sz="4" w:space="0" w:color="auto"/>
              <w:right w:val="single" w:sz="4" w:space="0" w:color="auto"/>
            </w:tcBorders>
            <w:shd w:val="clear" w:color="000000" w:fill="FFFFFF"/>
            <w:noWrap/>
            <w:vAlign w:val="bottom"/>
            <w:hideMark/>
          </w:tcPr>
          <w:p w14:paraId="4E28EC90" w14:textId="77777777" w:rsidR="000B1038" w:rsidRPr="002B2F9D" w:rsidRDefault="000B1038" w:rsidP="000B1038">
            <w:pPr>
              <w:ind w:firstLine="0"/>
              <w:jc w:val="center"/>
              <w:rPr>
                <w:bCs w:val="0"/>
                <w:color w:val="000000"/>
                <w:sz w:val="20"/>
                <w:szCs w:val="20"/>
              </w:rPr>
            </w:pPr>
            <w:r w:rsidRPr="002B2F9D">
              <w:rPr>
                <w:bCs w:val="0"/>
                <w:color w:val="000000"/>
                <w:sz w:val="20"/>
                <w:szCs w:val="20"/>
              </w:rPr>
              <w:t>0,558</w:t>
            </w:r>
          </w:p>
        </w:tc>
        <w:tc>
          <w:tcPr>
            <w:tcW w:w="439" w:type="pct"/>
            <w:tcBorders>
              <w:top w:val="nil"/>
              <w:left w:val="nil"/>
              <w:bottom w:val="single" w:sz="4" w:space="0" w:color="auto"/>
              <w:right w:val="single" w:sz="4" w:space="0" w:color="auto"/>
            </w:tcBorders>
            <w:shd w:val="clear" w:color="000000" w:fill="FFFFFF"/>
            <w:vAlign w:val="center"/>
            <w:hideMark/>
          </w:tcPr>
          <w:p w14:paraId="13082AAE" w14:textId="77777777" w:rsidR="000B1038" w:rsidRPr="002B2F9D" w:rsidRDefault="000B1038" w:rsidP="000B1038">
            <w:pPr>
              <w:ind w:firstLine="0"/>
              <w:jc w:val="center"/>
              <w:rPr>
                <w:bCs w:val="0"/>
                <w:sz w:val="20"/>
                <w:szCs w:val="20"/>
              </w:rPr>
            </w:pPr>
            <w:r w:rsidRPr="002B2F9D">
              <w:rPr>
                <w:bCs w:val="0"/>
                <w:sz w:val="20"/>
                <w:szCs w:val="20"/>
              </w:rPr>
              <w:t>0,611</w:t>
            </w:r>
          </w:p>
        </w:tc>
        <w:tc>
          <w:tcPr>
            <w:tcW w:w="441" w:type="pct"/>
            <w:tcBorders>
              <w:top w:val="nil"/>
              <w:left w:val="nil"/>
              <w:bottom w:val="single" w:sz="4" w:space="0" w:color="auto"/>
              <w:right w:val="single" w:sz="4" w:space="0" w:color="auto"/>
            </w:tcBorders>
            <w:shd w:val="clear" w:color="000000" w:fill="FFFFFF"/>
            <w:noWrap/>
            <w:vAlign w:val="center"/>
            <w:hideMark/>
          </w:tcPr>
          <w:p w14:paraId="3B5A0AEF" w14:textId="77777777" w:rsidR="000B1038" w:rsidRPr="002B2F9D" w:rsidRDefault="000B1038" w:rsidP="000B1038">
            <w:pPr>
              <w:ind w:firstLine="0"/>
              <w:jc w:val="center"/>
              <w:rPr>
                <w:bCs w:val="0"/>
                <w:sz w:val="20"/>
                <w:szCs w:val="20"/>
              </w:rPr>
            </w:pPr>
            <w:r w:rsidRPr="002B2F9D">
              <w:rPr>
                <w:bCs w:val="0"/>
                <w:sz w:val="20"/>
                <w:szCs w:val="20"/>
              </w:rPr>
              <w:t>0,425</w:t>
            </w:r>
          </w:p>
        </w:tc>
        <w:tc>
          <w:tcPr>
            <w:tcW w:w="457" w:type="pct"/>
            <w:tcBorders>
              <w:top w:val="nil"/>
              <w:left w:val="nil"/>
              <w:bottom w:val="single" w:sz="4" w:space="0" w:color="auto"/>
              <w:right w:val="single" w:sz="4" w:space="0" w:color="auto"/>
            </w:tcBorders>
            <w:shd w:val="clear" w:color="000000" w:fill="FFFFFF"/>
            <w:noWrap/>
            <w:vAlign w:val="center"/>
            <w:hideMark/>
          </w:tcPr>
          <w:p w14:paraId="086255BC" w14:textId="04BE6D40" w:rsidR="000B1038" w:rsidRPr="002B2F9D" w:rsidRDefault="000B1038" w:rsidP="000B1038">
            <w:pPr>
              <w:ind w:firstLine="0"/>
              <w:jc w:val="center"/>
              <w:rPr>
                <w:bCs w:val="0"/>
                <w:sz w:val="20"/>
                <w:szCs w:val="20"/>
              </w:rPr>
            </w:pPr>
            <w:r w:rsidRPr="002B2F9D">
              <w:rPr>
                <w:bCs w:val="0"/>
                <w:sz w:val="20"/>
                <w:szCs w:val="20"/>
              </w:rPr>
              <w:t>40,8</w:t>
            </w:r>
          </w:p>
        </w:tc>
      </w:tr>
      <w:tr w:rsidR="000B1038" w:rsidRPr="002B2F9D" w14:paraId="09EE2AF7"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21BA4D1F" w14:textId="77777777" w:rsidR="000B1038" w:rsidRPr="002B2F9D" w:rsidRDefault="000B1038" w:rsidP="000B1038">
            <w:pPr>
              <w:ind w:firstLine="0"/>
              <w:jc w:val="left"/>
              <w:rPr>
                <w:bCs w:val="0"/>
                <w:sz w:val="20"/>
                <w:szCs w:val="20"/>
              </w:rPr>
            </w:pPr>
            <w:r w:rsidRPr="002B2F9D">
              <w:rPr>
                <w:bCs w:val="0"/>
                <w:sz w:val="20"/>
                <w:szCs w:val="20"/>
              </w:rPr>
              <w:t>Котельная Микрорайон (№ 3)</w:t>
            </w:r>
          </w:p>
        </w:tc>
        <w:tc>
          <w:tcPr>
            <w:tcW w:w="467" w:type="pct"/>
            <w:tcBorders>
              <w:top w:val="nil"/>
              <w:left w:val="nil"/>
              <w:bottom w:val="single" w:sz="4" w:space="0" w:color="auto"/>
              <w:right w:val="single" w:sz="4" w:space="0" w:color="auto"/>
            </w:tcBorders>
            <w:shd w:val="clear" w:color="000000" w:fill="FFFFFF"/>
            <w:vAlign w:val="center"/>
            <w:hideMark/>
          </w:tcPr>
          <w:p w14:paraId="032D7376" w14:textId="77777777" w:rsidR="000B1038" w:rsidRPr="002B2F9D" w:rsidRDefault="000B1038" w:rsidP="000B1038">
            <w:pPr>
              <w:ind w:firstLine="0"/>
              <w:jc w:val="center"/>
              <w:rPr>
                <w:bCs w:val="0"/>
                <w:color w:val="000000"/>
                <w:sz w:val="20"/>
                <w:szCs w:val="20"/>
              </w:rPr>
            </w:pPr>
            <w:r w:rsidRPr="002B2F9D">
              <w:rPr>
                <w:bCs w:val="0"/>
                <w:color w:val="000000"/>
                <w:sz w:val="20"/>
                <w:szCs w:val="20"/>
              </w:rPr>
              <w:t>0,644</w:t>
            </w:r>
          </w:p>
        </w:tc>
        <w:tc>
          <w:tcPr>
            <w:tcW w:w="407" w:type="pct"/>
            <w:tcBorders>
              <w:top w:val="nil"/>
              <w:left w:val="nil"/>
              <w:bottom w:val="single" w:sz="4" w:space="0" w:color="auto"/>
              <w:right w:val="single" w:sz="4" w:space="0" w:color="auto"/>
            </w:tcBorders>
            <w:shd w:val="clear" w:color="000000" w:fill="FFFFFF"/>
            <w:vAlign w:val="center"/>
            <w:hideMark/>
          </w:tcPr>
          <w:p w14:paraId="01B31724" w14:textId="77777777" w:rsidR="000B1038" w:rsidRPr="002B2F9D" w:rsidRDefault="000B1038" w:rsidP="000B1038">
            <w:pPr>
              <w:ind w:firstLine="0"/>
              <w:jc w:val="center"/>
              <w:rPr>
                <w:bCs w:val="0"/>
                <w:color w:val="000000"/>
                <w:sz w:val="20"/>
                <w:szCs w:val="20"/>
              </w:rPr>
            </w:pPr>
            <w:r w:rsidRPr="002B2F9D">
              <w:rPr>
                <w:bCs w:val="0"/>
                <w:color w:val="000000"/>
                <w:sz w:val="20"/>
                <w:szCs w:val="20"/>
              </w:rPr>
              <w:t>0,520</w:t>
            </w:r>
          </w:p>
        </w:tc>
        <w:tc>
          <w:tcPr>
            <w:tcW w:w="431" w:type="pct"/>
            <w:tcBorders>
              <w:top w:val="nil"/>
              <w:left w:val="nil"/>
              <w:bottom w:val="single" w:sz="4" w:space="0" w:color="auto"/>
              <w:right w:val="single" w:sz="4" w:space="0" w:color="auto"/>
            </w:tcBorders>
            <w:shd w:val="clear" w:color="000000" w:fill="FFFFFF"/>
            <w:noWrap/>
            <w:vAlign w:val="bottom"/>
            <w:hideMark/>
          </w:tcPr>
          <w:p w14:paraId="4E8B6612"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0,004</w:t>
            </w:r>
          </w:p>
        </w:tc>
        <w:tc>
          <w:tcPr>
            <w:tcW w:w="423" w:type="pct"/>
            <w:tcBorders>
              <w:top w:val="nil"/>
              <w:left w:val="nil"/>
              <w:bottom w:val="single" w:sz="4" w:space="0" w:color="auto"/>
              <w:right w:val="single" w:sz="4" w:space="0" w:color="auto"/>
            </w:tcBorders>
            <w:shd w:val="clear" w:color="000000" w:fill="FFFFFF"/>
            <w:vAlign w:val="center"/>
            <w:hideMark/>
          </w:tcPr>
          <w:p w14:paraId="54D78E89" w14:textId="77777777" w:rsidR="000B1038" w:rsidRPr="002B2F9D" w:rsidRDefault="000B1038" w:rsidP="000B1038">
            <w:pPr>
              <w:ind w:firstLine="0"/>
              <w:jc w:val="center"/>
              <w:rPr>
                <w:bCs w:val="0"/>
                <w:sz w:val="20"/>
                <w:szCs w:val="20"/>
              </w:rPr>
            </w:pPr>
            <w:r w:rsidRPr="002B2F9D">
              <w:rPr>
                <w:bCs w:val="0"/>
                <w:sz w:val="20"/>
                <w:szCs w:val="20"/>
              </w:rPr>
              <w:t>0,516</w:t>
            </w:r>
          </w:p>
        </w:tc>
        <w:tc>
          <w:tcPr>
            <w:tcW w:w="411" w:type="pct"/>
            <w:tcBorders>
              <w:top w:val="nil"/>
              <w:left w:val="nil"/>
              <w:bottom w:val="single" w:sz="4" w:space="0" w:color="auto"/>
              <w:right w:val="single" w:sz="4" w:space="0" w:color="auto"/>
            </w:tcBorders>
            <w:shd w:val="clear" w:color="000000" w:fill="FFFFFF"/>
            <w:noWrap/>
            <w:vAlign w:val="bottom"/>
            <w:hideMark/>
          </w:tcPr>
          <w:p w14:paraId="6C83F356"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0,024</w:t>
            </w:r>
          </w:p>
        </w:tc>
        <w:tc>
          <w:tcPr>
            <w:tcW w:w="400" w:type="pct"/>
            <w:tcBorders>
              <w:top w:val="nil"/>
              <w:left w:val="nil"/>
              <w:bottom w:val="single" w:sz="4" w:space="0" w:color="auto"/>
              <w:right w:val="single" w:sz="4" w:space="0" w:color="auto"/>
            </w:tcBorders>
            <w:shd w:val="clear" w:color="000000" w:fill="FFFFFF"/>
            <w:noWrap/>
            <w:vAlign w:val="bottom"/>
            <w:hideMark/>
          </w:tcPr>
          <w:p w14:paraId="1D1B14B8" w14:textId="77777777" w:rsidR="000B1038" w:rsidRPr="002B2F9D" w:rsidRDefault="000B1038" w:rsidP="000B1038">
            <w:pPr>
              <w:ind w:firstLine="0"/>
              <w:jc w:val="center"/>
              <w:rPr>
                <w:bCs w:val="0"/>
                <w:color w:val="000000"/>
                <w:sz w:val="20"/>
                <w:szCs w:val="20"/>
              </w:rPr>
            </w:pPr>
            <w:r w:rsidRPr="002B2F9D">
              <w:rPr>
                <w:bCs w:val="0"/>
                <w:color w:val="000000"/>
                <w:sz w:val="20"/>
                <w:szCs w:val="20"/>
              </w:rPr>
              <w:t>0,262</w:t>
            </w:r>
          </w:p>
        </w:tc>
        <w:tc>
          <w:tcPr>
            <w:tcW w:w="439" w:type="pct"/>
            <w:tcBorders>
              <w:top w:val="nil"/>
              <w:left w:val="nil"/>
              <w:bottom w:val="single" w:sz="4" w:space="0" w:color="auto"/>
              <w:right w:val="single" w:sz="4" w:space="0" w:color="auto"/>
            </w:tcBorders>
            <w:shd w:val="clear" w:color="000000" w:fill="FFFFFF"/>
            <w:vAlign w:val="center"/>
            <w:hideMark/>
          </w:tcPr>
          <w:p w14:paraId="32F68EAB" w14:textId="77777777" w:rsidR="000B1038" w:rsidRPr="002B2F9D" w:rsidRDefault="000B1038" w:rsidP="000B1038">
            <w:pPr>
              <w:ind w:firstLine="0"/>
              <w:jc w:val="center"/>
              <w:rPr>
                <w:bCs w:val="0"/>
                <w:sz w:val="20"/>
                <w:szCs w:val="20"/>
              </w:rPr>
            </w:pPr>
            <w:r w:rsidRPr="002B2F9D">
              <w:rPr>
                <w:bCs w:val="0"/>
                <w:sz w:val="20"/>
                <w:szCs w:val="20"/>
              </w:rPr>
              <w:t>0,286</w:t>
            </w:r>
          </w:p>
        </w:tc>
        <w:tc>
          <w:tcPr>
            <w:tcW w:w="441" w:type="pct"/>
            <w:tcBorders>
              <w:top w:val="nil"/>
              <w:left w:val="nil"/>
              <w:bottom w:val="single" w:sz="4" w:space="0" w:color="auto"/>
              <w:right w:val="single" w:sz="4" w:space="0" w:color="auto"/>
            </w:tcBorders>
            <w:shd w:val="clear" w:color="000000" w:fill="FFFFFF"/>
            <w:noWrap/>
            <w:vAlign w:val="center"/>
            <w:hideMark/>
          </w:tcPr>
          <w:p w14:paraId="37CBF5F6" w14:textId="3246FA46" w:rsidR="000B1038" w:rsidRPr="002B2F9D" w:rsidRDefault="000B1038" w:rsidP="000B1038">
            <w:pPr>
              <w:ind w:firstLine="0"/>
              <w:jc w:val="center"/>
              <w:rPr>
                <w:bCs w:val="0"/>
                <w:sz w:val="20"/>
                <w:szCs w:val="20"/>
              </w:rPr>
            </w:pPr>
            <w:r w:rsidRPr="002B2F9D">
              <w:rPr>
                <w:bCs w:val="0"/>
                <w:sz w:val="20"/>
                <w:szCs w:val="20"/>
              </w:rPr>
              <w:t>0,23</w:t>
            </w:r>
          </w:p>
        </w:tc>
        <w:tc>
          <w:tcPr>
            <w:tcW w:w="457" w:type="pct"/>
            <w:tcBorders>
              <w:top w:val="nil"/>
              <w:left w:val="nil"/>
              <w:bottom w:val="single" w:sz="4" w:space="0" w:color="auto"/>
              <w:right w:val="single" w:sz="4" w:space="0" w:color="auto"/>
            </w:tcBorders>
            <w:shd w:val="clear" w:color="000000" w:fill="FFFFFF"/>
            <w:noWrap/>
            <w:vAlign w:val="center"/>
            <w:hideMark/>
          </w:tcPr>
          <w:p w14:paraId="26A7AEEB" w14:textId="631AB52C" w:rsidR="000B1038" w:rsidRPr="002B2F9D" w:rsidRDefault="000B1038" w:rsidP="000B1038">
            <w:pPr>
              <w:ind w:firstLine="0"/>
              <w:jc w:val="center"/>
              <w:rPr>
                <w:bCs w:val="0"/>
                <w:sz w:val="20"/>
                <w:szCs w:val="20"/>
              </w:rPr>
            </w:pPr>
            <w:r w:rsidRPr="002B2F9D">
              <w:rPr>
                <w:bCs w:val="0"/>
                <w:sz w:val="20"/>
                <w:szCs w:val="20"/>
              </w:rPr>
              <w:t>44,2</w:t>
            </w:r>
          </w:p>
        </w:tc>
      </w:tr>
      <w:tr w:rsidR="000B1038" w:rsidRPr="002B2F9D" w14:paraId="7F01BF8B"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noWrap/>
            <w:vAlign w:val="bottom"/>
            <w:hideMark/>
          </w:tcPr>
          <w:p w14:paraId="10F3050C" w14:textId="77777777" w:rsidR="000B1038" w:rsidRPr="002B2F9D" w:rsidRDefault="000B1038" w:rsidP="000B1038">
            <w:pPr>
              <w:ind w:firstLine="0"/>
              <w:jc w:val="left"/>
              <w:rPr>
                <w:bCs w:val="0"/>
                <w:color w:val="000000"/>
                <w:sz w:val="20"/>
                <w:szCs w:val="20"/>
              </w:rPr>
            </w:pPr>
            <w:r w:rsidRPr="002B2F9D">
              <w:rPr>
                <w:bCs w:val="0"/>
                <w:color w:val="000000"/>
                <w:sz w:val="20"/>
                <w:szCs w:val="20"/>
              </w:rPr>
              <w:t>Котельная СОШ (№ 4)</w:t>
            </w:r>
          </w:p>
        </w:tc>
        <w:tc>
          <w:tcPr>
            <w:tcW w:w="467" w:type="pct"/>
            <w:tcBorders>
              <w:top w:val="nil"/>
              <w:left w:val="nil"/>
              <w:bottom w:val="single" w:sz="4" w:space="0" w:color="auto"/>
              <w:right w:val="single" w:sz="4" w:space="0" w:color="auto"/>
            </w:tcBorders>
            <w:shd w:val="clear" w:color="000000" w:fill="FFFFFF"/>
            <w:vAlign w:val="center"/>
            <w:hideMark/>
          </w:tcPr>
          <w:p w14:paraId="5615637E" w14:textId="77777777" w:rsidR="000B1038" w:rsidRPr="002B2F9D" w:rsidRDefault="000B1038" w:rsidP="000B1038">
            <w:pPr>
              <w:ind w:firstLine="0"/>
              <w:jc w:val="center"/>
              <w:rPr>
                <w:bCs w:val="0"/>
                <w:color w:val="000000"/>
                <w:sz w:val="20"/>
                <w:szCs w:val="20"/>
              </w:rPr>
            </w:pPr>
            <w:r w:rsidRPr="002B2F9D">
              <w:rPr>
                <w:bCs w:val="0"/>
                <w:color w:val="000000"/>
                <w:sz w:val="20"/>
                <w:szCs w:val="20"/>
              </w:rPr>
              <w:t>0,838</w:t>
            </w:r>
          </w:p>
        </w:tc>
        <w:tc>
          <w:tcPr>
            <w:tcW w:w="407" w:type="pct"/>
            <w:tcBorders>
              <w:top w:val="nil"/>
              <w:left w:val="nil"/>
              <w:bottom w:val="single" w:sz="4" w:space="0" w:color="auto"/>
              <w:right w:val="single" w:sz="4" w:space="0" w:color="auto"/>
            </w:tcBorders>
            <w:shd w:val="clear" w:color="000000" w:fill="FFFFFF"/>
            <w:vAlign w:val="center"/>
            <w:hideMark/>
          </w:tcPr>
          <w:p w14:paraId="0D96B337" w14:textId="77777777" w:rsidR="000B1038" w:rsidRPr="002B2F9D" w:rsidRDefault="000B1038" w:rsidP="000B1038">
            <w:pPr>
              <w:ind w:firstLine="0"/>
              <w:jc w:val="center"/>
              <w:rPr>
                <w:bCs w:val="0"/>
                <w:color w:val="000000"/>
                <w:sz w:val="20"/>
                <w:szCs w:val="20"/>
              </w:rPr>
            </w:pPr>
            <w:r w:rsidRPr="002B2F9D">
              <w:rPr>
                <w:bCs w:val="0"/>
                <w:color w:val="000000"/>
                <w:sz w:val="20"/>
                <w:szCs w:val="20"/>
              </w:rPr>
              <w:t>0,712</w:t>
            </w:r>
          </w:p>
        </w:tc>
        <w:tc>
          <w:tcPr>
            <w:tcW w:w="431" w:type="pct"/>
            <w:tcBorders>
              <w:top w:val="nil"/>
              <w:left w:val="nil"/>
              <w:bottom w:val="single" w:sz="4" w:space="0" w:color="auto"/>
              <w:right w:val="single" w:sz="4" w:space="0" w:color="auto"/>
            </w:tcBorders>
            <w:shd w:val="clear" w:color="000000" w:fill="FFFFFF"/>
            <w:noWrap/>
            <w:vAlign w:val="bottom"/>
            <w:hideMark/>
          </w:tcPr>
          <w:p w14:paraId="696601AC"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095B0246" w14:textId="77777777" w:rsidR="000B1038" w:rsidRPr="002B2F9D" w:rsidRDefault="000B1038" w:rsidP="000B1038">
            <w:pPr>
              <w:ind w:firstLine="0"/>
              <w:jc w:val="center"/>
              <w:rPr>
                <w:bCs w:val="0"/>
                <w:sz w:val="20"/>
                <w:szCs w:val="20"/>
              </w:rPr>
            </w:pPr>
            <w:r w:rsidRPr="002B2F9D">
              <w:rPr>
                <w:bCs w:val="0"/>
                <w:sz w:val="20"/>
                <w:szCs w:val="20"/>
              </w:rPr>
              <w:t>0,706</w:t>
            </w:r>
          </w:p>
        </w:tc>
        <w:tc>
          <w:tcPr>
            <w:tcW w:w="411" w:type="pct"/>
            <w:tcBorders>
              <w:top w:val="nil"/>
              <w:left w:val="nil"/>
              <w:bottom w:val="single" w:sz="4" w:space="0" w:color="auto"/>
              <w:right w:val="single" w:sz="4" w:space="0" w:color="auto"/>
            </w:tcBorders>
            <w:shd w:val="clear" w:color="000000" w:fill="FFFFFF"/>
            <w:noWrap/>
            <w:vAlign w:val="bottom"/>
            <w:hideMark/>
          </w:tcPr>
          <w:p w14:paraId="0372E24B"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0,025</w:t>
            </w:r>
          </w:p>
        </w:tc>
        <w:tc>
          <w:tcPr>
            <w:tcW w:w="400" w:type="pct"/>
            <w:tcBorders>
              <w:top w:val="nil"/>
              <w:left w:val="nil"/>
              <w:bottom w:val="single" w:sz="4" w:space="0" w:color="auto"/>
              <w:right w:val="single" w:sz="4" w:space="0" w:color="auto"/>
            </w:tcBorders>
            <w:shd w:val="clear" w:color="000000" w:fill="FFFFFF"/>
            <w:vAlign w:val="center"/>
            <w:hideMark/>
          </w:tcPr>
          <w:p w14:paraId="696006D3" w14:textId="77777777" w:rsidR="000B1038" w:rsidRPr="002B2F9D" w:rsidRDefault="000B1038" w:rsidP="000B1038">
            <w:pPr>
              <w:ind w:firstLine="0"/>
              <w:jc w:val="center"/>
              <w:rPr>
                <w:bCs w:val="0"/>
                <w:color w:val="000000"/>
                <w:sz w:val="20"/>
                <w:szCs w:val="20"/>
              </w:rPr>
            </w:pPr>
            <w:r w:rsidRPr="002B2F9D">
              <w:rPr>
                <w:bCs w:val="0"/>
                <w:color w:val="000000"/>
                <w:sz w:val="20"/>
                <w:szCs w:val="20"/>
              </w:rPr>
              <w:t>0,482</w:t>
            </w:r>
          </w:p>
        </w:tc>
        <w:tc>
          <w:tcPr>
            <w:tcW w:w="439" w:type="pct"/>
            <w:tcBorders>
              <w:top w:val="nil"/>
              <w:left w:val="nil"/>
              <w:bottom w:val="single" w:sz="4" w:space="0" w:color="auto"/>
              <w:right w:val="single" w:sz="4" w:space="0" w:color="auto"/>
            </w:tcBorders>
            <w:shd w:val="clear" w:color="000000" w:fill="FFFFFF"/>
            <w:vAlign w:val="center"/>
            <w:hideMark/>
          </w:tcPr>
          <w:p w14:paraId="23F2B39B" w14:textId="77777777" w:rsidR="000B1038" w:rsidRPr="002B2F9D" w:rsidRDefault="000B1038" w:rsidP="000B1038">
            <w:pPr>
              <w:ind w:firstLine="0"/>
              <w:jc w:val="center"/>
              <w:rPr>
                <w:bCs w:val="0"/>
                <w:sz w:val="20"/>
                <w:szCs w:val="20"/>
              </w:rPr>
            </w:pPr>
            <w:r w:rsidRPr="002B2F9D">
              <w:rPr>
                <w:bCs w:val="0"/>
                <w:sz w:val="20"/>
                <w:szCs w:val="20"/>
              </w:rPr>
              <w:t>0,507</w:t>
            </w:r>
          </w:p>
        </w:tc>
        <w:tc>
          <w:tcPr>
            <w:tcW w:w="441" w:type="pct"/>
            <w:tcBorders>
              <w:top w:val="nil"/>
              <w:left w:val="nil"/>
              <w:bottom w:val="single" w:sz="4" w:space="0" w:color="auto"/>
              <w:right w:val="single" w:sz="4" w:space="0" w:color="auto"/>
            </w:tcBorders>
            <w:shd w:val="clear" w:color="000000" w:fill="FFFFFF"/>
            <w:noWrap/>
            <w:vAlign w:val="center"/>
            <w:hideMark/>
          </w:tcPr>
          <w:p w14:paraId="30E10AD1" w14:textId="40C7621D" w:rsidR="000B1038" w:rsidRPr="002B2F9D" w:rsidRDefault="000B1038" w:rsidP="000B1038">
            <w:pPr>
              <w:ind w:firstLine="0"/>
              <w:jc w:val="center"/>
              <w:rPr>
                <w:bCs w:val="0"/>
                <w:sz w:val="20"/>
                <w:szCs w:val="20"/>
              </w:rPr>
            </w:pPr>
            <w:r w:rsidRPr="002B2F9D">
              <w:rPr>
                <w:bCs w:val="0"/>
                <w:sz w:val="20"/>
                <w:szCs w:val="20"/>
              </w:rPr>
              <w:t>0,</w:t>
            </w:r>
            <w:r w:rsidR="00FD2714">
              <w:rPr>
                <w:bCs w:val="0"/>
                <w:sz w:val="20"/>
                <w:szCs w:val="20"/>
              </w:rPr>
              <w:t>2</w:t>
            </w:r>
          </w:p>
        </w:tc>
        <w:tc>
          <w:tcPr>
            <w:tcW w:w="457" w:type="pct"/>
            <w:tcBorders>
              <w:top w:val="nil"/>
              <w:left w:val="nil"/>
              <w:bottom w:val="single" w:sz="4" w:space="0" w:color="auto"/>
              <w:right w:val="single" w:sz="4" w:space="0" w:color="auto"/>
            </w:tcBorders>
            <w:shd w:val="clear" w:color="000000" w:fill="FFFFFF"/>
            <w:noWrap/>
            <w:vAlign w:val="center"/>
            <w:hideMark/>
          </w:tcPr>
          <w:p w14:paraId="4468AEAB" w14:textId="18A86B59" w:rsidR="000B1038" w:rsidRPr="002B2F9D" w:rsidRDefault="000B1038" w:rsidP="000B1038">
            <w:pPr>
              <w:ind w:firstLine="0"/>
              <w:jc w:val="center"/>
              <w:rPr>
                <w:bCs w:val="0"/>
                <w:sz w:val="20"/>
                <w:szCs w:val="20"/>
              </w:rPr>
            </w:pPr>
            <w:r w:rsidRPr="002B2F9D">
              <w:rPr>
                <w:bCs w:val="0"/>
                <w:sz w:val="20"/>
                <w:szCs w:val="20"/>
              </w:rPr>
              <w:t>2</w:t>
            </w:r>
            <w:r>
              <w:rPr>
                <w:bCs w:val="0"/>
                <w:sz w:val="20"/>
                <w:szCs w:val="20"/>
              </w:rPr>
              <w:t>8</w:t>
            </w:r>
          </w:p>
        </w:tc>
      </w:tr>
      <w:tr w:rsidR="000B1038" w:rsidRPr="002B2F9D" w14:paraId="200694C0"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noWrap/>
            <w:vAlign w:val="center"/>
            <w:hideMark/>
          </w:tcPr>
          <w:p w14:paraId="011E2725" w14:textId="77777777" w:rsidR="000B1038" w:rsidRPr="002B2F9D" w:rsidRDefault="000B1038" w:rsidP="000B1038">
            <w:pPr>
              <w:ind w:firstLine="0"/>
              <w:jc w:val="left"/>
              <w:rPr>
                <w:bCs w:val="0"/>
                <w:color w:val="000000"/>
                <w:sz w:val="20"/>
                <w:szCs w:val="20"/>
              </w:rPr>
            </w:pPr>
            <w:r w:rsidRPr="002B2F9D">
              <w:rPr>
                <w:bCs w:val="0"/>
                <w:color w:val="000000"/>
                <w:sz w:val="20"/>
                <w:szCs w:val="20"/>
              </w:rPr>
              <w:t>Котельная КБО (№ 5)</w:t>
            </w:r>
          </w:p>
        </w:tc>
        <w:tc>
          <w:tcPr>
            <w:tcW w:w="467" w:type="pct"/>
            <w:tcBorders>
              <w:top w:val="nil"/>
              <w:left w:val="nil"/>
              <w:bottom w:val="single" w:sz="4" w:space="0" w:color="auto"/>
              <w:right w:val="single" w:sz="4" w:space="0" w:color="auto"/>
            </w:tcBorders>
            <w:shd w:val="clear" w:color="000000" w:fill="FFFFFF"/>
            <w:vAlign w:val="center"/>
            <w:hideMark/>
          </w:tcPr>
          <w:p w14:paraId="7CD05C6D" w14:textId="77777777" w:rsidR="000B1038" w:rsidRPr="002B2F9D" w:rsidRDefault="000B1038" w:rsidP="000B1038">
            <w:pPr>
              <w:ind w:firstLine="0"/>
              <w:jc w:val="center"/>
              <w:rPr>
                <w:bCs w:val="0"/>
                <w:color w:val="000000"/>
                <w:sz w:val="20"/>
                <w:szCs w:val="20"/>
              </w:rPr>
            </w:pPr>
            <w:r w:rsidRPr="002B2F9D">
              <w:rPr>
                <w:bCs w:val="0"/>
                <w:color w:val="000000"/>
                <w:sz w:val="20"/>
                <w:szCs w:val="20"/>
              </w:rPr>
              <w:t>1,032</w:t>
            </w:r>
          </w:p>
        </w:tc>
        <w:tc>
          <w:tcPr>
            <w:tcW w:w="407" w:type="pct"/>
            <w:tcBorders>
              <w:top w:val="nil"/>
              <w:left w:val="nil"/>
              <w:bottom w:val="single" w:sz="4" w:space="0" w:color="auto"/>
              <w:right w:val="single" w:sz="4" w:space="0" w:color="auto"/>
            </w:tcBorders>
            <w:shd w:val="clear" w:color="000000" w:fill="FFFFFF"/>
            <w:vAlign w:val="center"/>
            <w:hideMark/>
          </w:tcPr>
          <w:p w14:paraId="6076C552" w14:textId="77777777" w:rsidR="000B1038" w:rsidRPr="002B2F9D" w:rsidRDefault="000B1038" w:rsidP="000B1038">
            <w:pPr>
              <w:ind w:firstLine="0"/>
              <w:jc w:val="center"/>
              <w:rPr>
                <w:bCs w:val="0"/>
                <w:color w:val="000000"/>
                <w:sz w:val="20"/>
                <w:szCs w:val="20"/>
              </w:rPr>
            </w:pPr>
            <w:r w:rsidRPr="002B2F9D">
              <w:rPr>
                <w:bCs w:val="0"/>
                <w:color w:val="000000"/>
                <w:sz w:val="20"/>
                <w:szCs w:val="20"/>
              </w:rPr>
              <w:t>0,929</w:t>
            </w:r>
          </w:p>
        </w:tc>
        <w:tc>
          <w:tcPr>
            <w:tcW w:w="431" w:type="pct"/>
            <w:tcBorders>
              <w:top w:val="nil"/>
              <w:left w:val="nil"/>
              <w:bottom w:val="single" w:sz="4" w:space="0" w:color="auto"/>
              <w:right w:val="single" w:sz="4" w:space="0" w:color="auto"/>
            </w:tcBorders>
            <w:shd w:val="clear" w:color="000000" w:fill="FFFFFF"/>
            <w:noWrap/>
            <w:vAlign w:val="bottom"/>
            <w:hideMark/>
          </w:tcPr>
          <w:p w14:paraId="477CCC9B"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0,007</w:t>
            </w:r>
          </w:p>
        </w:tc>
        <w:tc>
          <w:tcPr>
            <w:tcW w:w="423" w:type="pct"/>
            <w:tcBorders>
              <w:top w:val="nil"/>
              <w:left w:val="nil"/>
              <w:bottom w:val="single" w:sz="4" w:space="0" w:color="auto"/>
              <w:right w:val="single" w:sz="4" w:space="0" w:color="auto"/>
            </w:tcBorders>
            <w:shd w:val="clear" w:color="000000" w:fill="FFFFFF"/>
            <w:vAlign w:val="center"/>
            <w:hideMark/>
          </w:tcPr>
          <w:p w14:paraId="19C22CC7" w14:textId="77777777" w:rsidR="000B1038" w:rsidRPr="002B2F9D" w:rsidRDefault="000B1038" w:rsidP="000B1038">
            <w:pPr>
              <w:ind w:firstLine="0"/>
              <w:jc w:val="center"/>
              <w:rPr>
                <w:bCs w:val="0"/>
                <w:sz w:val="20"/>
                <w:szCs w:val="20"/>
              </w:rPr>
            </w:pPr>
            <w:r w:rsidRPr="002B2F9D">
              <w:rPr>
                <w:bCs w:val="0"/>
                <w:sz w:val="20"/>
                <w:szCs w:val="20"/>
              </w:rPr>
              <w:t>0,922</w:t>
            </w:r>
          </w:p>
        </w:tc>
        <w:tc>
          <w:tcPr>
            <w:tcW w:w="411" w:type="pct"/>
            <w:tcBorders>
              <w:top w:val="nil"/>
              <w:left w:val="nil"/>
              <w:bottom w:val="single" w:sz="4" w:space="0" w:color="auto"/>
              <w:right w:val="single" w:sz="4" w:space="0" w:color="auto"/>
            </w:tcBorders>
            <w:shd w:val="clear" w:color="000000" w:fill="FFFFFF"/>
            <w:noWrap/>
            <w:vAlign w:val="bottom"/>
            <w:hideMark/>
          </w:tcPr>
          <w:p w14:paraId="493C994C"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0,012</w:t>
            </w:r>
          </w:p>
        </w:tc>
        <w:tc>
          <w:tcPr>
            <w:tcW w:w="400" w:type="pct"/>
            <w:tcBorders>
              <w:top w:val="nil"/>
              <w:left w:val="nil"/>
              <w:bottom w:val="single" w:sz="4" w:space="0" w:color="auto"/>
              <w:right w:val="single" w:sz="4" w:space="0" w:color="auto"/>
            </w:tcBorders>
            <w:shd w:val="clear" w:color="000000" w:fill="FFFFFF"/>
            <w:vAlign w:val="center"/>
            <w:hideMark/>
          </w:tcPr>
          <w:p w14:paraId="34D1CBA2" w14:textId="77777777" w:rsidR="000B1038" w:rsidRPr="002B2F9D" w:rsidRDefault="000B1038" w:rsidP="000B1038">
            <w:pPr>
              <w:ind w:firstLine="0"/>
              <w:jc w:val="center"/>
              <w:rPr>
                <w:bCs w:val="0"/>
                <w:color w:val="000000"/>
                <w:sz w:val="20"/>
                <w:szCs w:val="20"/>
              </w:rPr>
            </w:pPr>
            <w:r w:rsidRPr="002B2F9D">
              <w:rPr>
                <w:bCs w:val="0"/>
                <w:color w:val="000000"/>
                <w:sz w:val="20"/>
                <w:szCs w:val="20"/>
              </w:rPr>
              <w:t>0,385</w:t>
            </w:r>
          </w:p>
        </w:tc>
        <w:tc>
          <w:tcPr>
            <w:tcW w:w="439" w:type="pct"/>
            <w:tcBorders>
              <w:top w:val="nil"/>
              <w:left w:val="nil"/>
              <w:bottom w:val="single" w:sz="4" w:space="0" w:color="auto"/>
              <w:right w:val="single" w:sz="4" w:space="0" w:color="auto"/>
            </w:tcBorders>
            <w:shd w:val="clear" w:color="000000" w:fill="FFFFFF"/>
            <w:vAlign w:val="center"/>
            <w:hideMark/>
          </w:tcPr>
          <w:p w14:paraId="6F7DC337" w14:textId="77777777" w:rsidR="000B1038" w:rsidRPr="002B2F9D" w:rsidRDefault="000B1038" w:rsidP="000B1038">
            <w:pPr>
              <w:ind w:firstLine="0"/>
              <w:jc w:val="center"/>
              <w:rPr>
                <w:bCs w:val="0"/>
                <w:sz w:val="20"/>
                <w:szCs w:val="20"/>
              </w:rPr>
            </w:pPr>
            <w:r w:rsidRPr="002B2F9D">
              <w:rPr>
                <w:bCs w:val="0"/>
                <w:sz w:val="20"/>
                <w:szCs w:val="20"/>
              </w:rPr>
              <w:t>0,397</w:t>
            </w:r>
          </w:p>
        </w:tc>
        <w:tc>
          <w:tcPr>
            <w:tcW w:w="441" w:type="pct"/>
            <w:tcBorders>
              <w:top w:val="nil"/>
              <w:left w:val="nil"/>
              <w:bottom w:val="single" w:sz="4" w:space="0" w:color="auto"/>
              <w:right w:val="single" w:sz="4" w:space="0" w:color="auto"/>
            </w:tcBorders>
            <w:shd w:val="clear" w:color="000000" w:fill="FFFFFF"/>
            <w:noWrap/>
            <w:vAlign w:val="center"/>
            <w:hideMark/>
          </w:tcPr>
          <w:p w14:paraId="46B70C1E" w14:textId="77777777" w:rsidR="000B1038" w:rsidRPr="002B2F9D" w:rsidRDefault="000B1038" w:rsidP="000B1038">
            <w:pPr>
              <w:ind w:firstLine="0"/>
              <w:jc w:val="center"/>
              <w:rPr>
                <w:bCs w:val="0"/>
                <w:sz w:val="20"/>
                <w:szCs w:val="20"/>
              </w:rPr>
            </w:pPr>
            <w:r w:rsidRPr="002B2F9D">
              <w:rPr>
                <w:bCs w:val="0"/>
                <w:sz w:val="20"/>
                <w:szCs w:val="20"/>
              </w:rPr>
              <w:t>0,525</w:t>
            </w:r>
          </w:p>
        </w:tc>
        <w:tc>
          <w:tcPr>
            <w:tcW w:w="457" w:type="pct"/>
            <w:tcBorders>
              <w:top w:val="nil"/>
              <w:left w:val="nil"/>
              <w:bottom w:val="single" w:sz="4" w:space="0" w:color="auto"/>
              <w:right w:val="single" w:sz="4" w:space="0" w:color="auto"/>
            </w:tcBorders>
            <w:shd w:val="clear" w:color="000000" w:fill="FFFFFF"/>
            <w:noWrap/>
            <w:vAlign w:val="center"/>
            <w:hideMark/>
          </w:tcPr>
          <w:p w14:paraId="7758AD8B" w14:textId="5C823DA1" w:rsidR="000B1038" w:rsidRPr="002B2F9D" w:rsidRDefault="000B1038" w:rsidP="000B1038">
            <w:pPr>
              <w:ind w:firstLine="0"/>
              <w:jc w:val="center"/>
              <w:rPr>
                <w:bCs w:val="0"/>
                <w:sz w:val="20"/>
                <w:szCs w:val="20"/>
              </w:rPr>
            </w:pPr>
            <w:r w:rsidRPr="002B2F9D">
              <w:rPr>
                <w:bCs w:val="0"/>
                <w:sz w:val="20"/>
                <w:szCs w:val="20"/>
              </w:rPr>
              <w:t>56,5</w:t>
            </w:r>
          </w:p>
        </w:tc>
      </w:tr>
      <w:tr w:rsidR="000B1038" w:rsidRPr="002B2F9D" w14:paraId="4F21B2BC"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noWrap/>
            <w:vAlign w:val="center"/>
            <w:hideMark/>
          </w:tcPr>
          <w:p w14:paraId="378548EA" w14:textId="774ADB90" w:rsidR="000B1038" w:rsidRPr="002B2F9D" w:rsidRDefault="000B1038" w:rsidP="000B1038">
            <w:pPr>
              <w:ind w:firstLine="0"/>
              <w:jc w:val="left"/>
              <w:rPr>
                <w:bCs w:val="0"/>
                <w:color w:val="000000"/>
                <w:sz w:val="20"/>
                <w:szCs w:val="20"/>
              </w:rPr>
            </w:pPr>
            <w:r w:rsidRPr="002B2F9D">
              <w:rPr>
                <w:bCs w:val="0"/>
                <w:color w:val="000000"/>
                <w:sz w:val="20"/>
                <w:szCs w:val="20"/>
              </w:rPr>
              <w:t>Котельная ИП Горохов С. Ж.</w:t>
            </w:r>
          </w:p>
        </w:tc>
        <w:tc>
          <w:tcPr>
            <w:tcW w:w="467" w:type="pct"/>
            <w:tcBorders>
              <w:top w:val="nil"/>
              <w:left w:val="nil"/>
              <w:bottom w:val="single" w:sz="4" w:space="0" w:color="auto"/>
              <w:right w:val="single" w:sz="4" w:space="0" w:color="auto"/>
            </w:tcBorders>
            <w:shd w:val="clear" w:color="000000" w:fill="FFFFFF"/>
            <w:vAlign w:val="center"/>
            <w:hideMark/>
          </w:tcPr>
          <w:p w14:paraId="0F4B1792" w14:textId="77777777" w:rsidR="000B1038" w:rsidRPr="002B2F9D" w:rsidRDefault="000B1038" w:rsidP="000B1038">
            <w:pPr>
              <w:ind w:firstLine="0"/>
              <w:jc w:val="center"/>
              <w:rPr>
                <w:bCs w:val="0"/>
                <w:color w:val="000000"/>
                <w:sz w:val="20"/>
                <w:szCs w:val="20"/>
              </w:rPr>
            </w:pPr>
            <w:r w:rsidRPr="002B2F9D">
              <w:rPr>
                <w:bCs w:val="0"/>
                <w:color w:val="000000"/>
                <w:sz w:val="20"/>
                <w:szCs w:val="20"/>
              </w:rPr>
              <w:t>1,72</w:t>
            </w:r>
          </w:p>
        </w:tc>
        <w:tc>
          <w:tcPr>
            <w:tcW w:w="407" w:type="pct"/>
            <w:tcBorders>
              <w:top w:val="nil"/>
              <w:left w:val="nil"/>
              <w:bottom w:val="single" w:sz="4" w:space="0" w:color="auto"/>
              <w:right w:val="single" w:sz="4" w:space="0" w:color="auto"/>
            </w:tcBorders>
            <w:shd w:val="clear" w:color="000000" w:fill="FFFFFF"/>
            <w:vAlign w:val="center"/>
            <w:hideMark/>
          </w:tcPr>
          <w:p w14:paraId="4ED3F85B" w14:textId="77777777" w:rsidR="000B1038" w:rsidRPr="002B2F9D" w:rsidRDefault="000B1038" w:rsidP="000B1038">
            <w:pPr>
              <w:ind w:firstLine="0"/>
              <w:jc w:val="center"/>
              <w:rPr>
                <w:bCs w:val="0"/>
                <w:color w:val="000000"/>
                <w:sz w:val="20"/>
                <w:szCs w:val="20"/>
              </w:rPr>
            </w:pPr>
            <w:r w:rsidRPr="002B2F9D">
              <w:rPr>
                <w:bCs w:val="0"/>
                <w:color w:val="000000"/>
                <w:sz w:val="20"/>
                <w:szCs w:val="20"/>
              </w:rPr>
              <w:t>1,720</w:t>
            </w:r>
          </w:p>
        </w:tc>
        <w:tc>
          <w:tcPr>
            <w:tcW w:w="431" w:type="pct"/>
            <w:tcBorders>
              <w:top w:val="nil"/>
              <w:left w:val="nil"/>
              <w:bottom w:val="single" w:sz="4" w:space="0" w:color="auto"/>
              <w:right w:val="single" w:sz="4" w:space="0" w:color="auto"/>
            </w:tcBorders>
            <w:shd w:val="clear" w:color="000000" w:fill="FFFFFF"/>
            <w:vAlign w:val="center"/>
            <w:hideMark/>
          </w:tcPr>
          <w:p w14:paraId="34EB9D5E" w14:textId="77777777" w:rsidR="000B1038" w:rsidRPr="002B2F9D" w:rsidRDefault="000B1038" w:rsidP="000B1038">
            <w:pPr>
              <w:ind w:firstLine="0"/>
              <w:jc w:val="center"/>
              <w:rPr>
                <w:bCs w:val="0"/>
                <w:color w:val="000000"/>
                <w:sz w:val="20"/>
                <w:szCs w:val="20"/>
              </w:rPr>
            </w:pPr>
            <w:r w:rsidRPr="002B2F9D">
              <w:rPr>
                <w:bCs w:val="0"/>
                <w:color w:val="000000"/>
                <w:sz w:val="20"/>
                <w:szCs w:val="20"/>
              </w:rPr>
              <w:t>0,009</w:t>
            </w:r>
          </w:p>
        </w:tc>
        <w:tc>
          <w:tcPr>
            <w:tcW w:w="423" w:type="pct"/>
            <w:tcBorders>
              <w:top w:val="nil"/>
              <w:left w:val="nil"/>
              <w:bottom w:val="single" w:sz="4" w:space="0" w:color="auto"/>
              <w:right w:val="single" w:sz="4" w:space="0" w:color="auto"/>
            </w:tcBorders>
            <w:shd w:val="clear" w:color="000000" w:fill="FFFFFF"/>
            <w:vAlign w:val="center"/>
            <w:hideMark/>
          </w:tcPr>
          <w:p w14:paraId="4E00DE9D" w14:textId="77777777" w:rsidR="000B1038" w:rsidRPr="002B2F9D" w:rsidRDefault="000B1038" w:rsidP="000B1038">
            <w:pPr>
              <w:ind w:firstLine="0"/>
              <w:jc w:val="center"/>
              <w:rPr>
                <w:bCs w:val="0"/>
                <w:sz w:val="20"/>
                <w:szCs w:val="20"/>
              </w:rPr>
            </w:pPr>
            <w:r w:rsidRPr="002B2F9D">
              <w:rPr>
                <w:bCs w:val="0"/>
                <w:sz w:val="20"/>
                <w:szCs w:val="20"/>
              </w:rPr>
              <w:t>1,711</w:t>
            </w:r>
          </w:p>
        </w:tc>
        <w:tc>
          <w:tcPr>
            <w:tcW w:w="411" w:type="pct"/>
            <w:tcBorders>
              <w:top w:val="nil"/>
              <w:left w:val="nil"/>
              <w:bottom w:val="single" w:sz="4" w:space="0" w:color="auto"/>
              <w:right w:val="single" w:sz="4" w:space="0" w:color="auto"/>
            </w:tcBorders>
            <w:shd w:val="clear" w:color="000000" w:fill="FFFFFF"/>
            <w:noWrap/>
            <w:vAlign w:val="center"/>
            <w:hideMark/>
          </w:tcPr>
          <w:p w14:paraId="1269011C" w14:textId="77777777" w:rsidR="000B1038" w:rsidRPr="002B2F9D" w:rsidRDefault="000B1038" w:rsidP="000B1038">
            <w:pPr>
              <w:ind w:firstLine="0"/>
              <w:jc w:val="center"/>
              <w:rPr>
                <w:bCs w:val="0"/>
                <w:sz w:val="20"/>
                <w:szCs w:val="20"/>
              </w:rPr>
            </w:pPr>
            <w:r w:rsidRPr="002B2F9D">
              <w:rPr>
                <w:bCs w:val="0"/>
                <w:sz w:val="20"/>
                <w:szCs w:val="20"/>
              </w:rPr>
              <w:t>0,035</w:t>
            </w:r>
          </w:p>
        </w:tc>
        <w:tc>
          <w:tcPr>
            <w:tcW w:w="400" w:type="pct"/>
            <w:tcBorders>
              <w:top w:val="nil"/>
              <w:left w:val="nil"/>
              <w:bottom w:val="single" w:sz="4" w:space="0" w:color="auto"/>
              <w:right w:val="single" w:sz="4" w:space="0" w:color="auto"/>
            </w:tcBorders>
            <w:shd w:val="clear" w:color="000000" w:fill="FFFFFF"/>
            <w:noWrap/>
            <w:vAlign w:val="bottom"/>
            <w:hideMark/>
          </w:tcPr>
          <w:p w14:paraId="615C3B01" w14:textId="77777777" w:rsidR="000B1038" w:rsidRPr="002B2F9D" w:rsidRDefault="000B1038" w:rsidP="000B1038">
            <w:pPr>
              <w:ind w:firstLine="0"/>
              <w:jc w:val="center"/>
              <w:rPr>
                <w:bCs w:val="0"/>
                <w:color w:val="000000"/>
                <w:sz w:val="20"/>
                <w:szCs w:val="20"/>
              </w:rPr>
            </w:pPr>
            <w:r w:rsidRPr="002B2F9D">
              <w:rPr>
                <w:bCs w:val="0"/>
                <w:color w:val="000000"/>
                <w:sz w:val="20"/>
                <w:szCs w:val="20"/>
              </w:rPr>
              <w:t>1,138</w:t>
            </w:r>
          </w:p>
        </w:tc>
        <w:tc>
          <w:tcPr>
            <w:tcW w:w="439" w:type="pct"/>
            <w:tcBorders>
              <w:top w:val="nil"/>
              <w:left w:val="nil"/>
              <w:bottom w:val="single" w:sz="4" w:space="0" w:color="auto"/>
              <w:right w:val="single" w:sz="4" w:space="0" w:color="auto"/>
            </w:tcBorders>
            <w:shd w:val="clear" w:color="000000" w:fill="FFFFFF"/>
            <w:vAlign w:val="center"/>
            <w:hideMark/>
          </w:tcPr>
          <w:p w14:paraId="2A50792B" w14:textId="77777777" w:rsidR="000B1038" w:rsidRPr="002B2F9D" w:rsidRDefault="000B1038" w:rsidP="000B1038">
            <w:pPr>
              <w:ind w:firstLine="0"/>
              <w:jc w:val="center"/>
              <w:rPr>
                <w:bCs w:val="0"/>
                <w:sz w:val="20"/>
                <w:szCs w:val="20"/>
              </w:rPr>
            </w:pPr>
            <w:r w:rsidRPr="002B2F9D">
              <w:rPr>
                <w:bCs w:val="0"/>
                <w:sz w:val="20"/>
                <w:szCs w:val="20"/>
              </w:rPr>
              <w:t>1,173</w:t>
            </w:r>
          </w:p>
        </w:tc>
        <w:tc>
          <w:tcPr>
            <w:tcW w:w="441" w:type="pct"/>
            <w:tcBorders>
              <w:top w:val="nil"/>
              <w:left w:val="nil"/>
              <w:bottom w:val="single" w:sz="4" w:space="0" w:color="auto"/>
              <w:right w:val="single" w:sz="4" w:space="0" w:color="auto"/>
            </w:tcBorders>
            <w:shd w:val="clear" w:color="000000" w:fill="FFFFFF"/>
            <w:noWrap/>
            <w:vAlign w:val="center"/>
            <w:hideMark/>
          </w:tcPr>
          <w:p w14:paraId="6C453E5C" w14:textId="756156AC" w:rsidR="000B1038" w:rsidRPr="002B2F9D" w:rsidRDefault="000B1038" w:rsidP="000B1038">
            <w:pPr>
              <w:ind w:firstLine="0"/>
              <w:jc w:val="center"/>
              <w:rPr>
                <w:bCs w:val="0"/>
                <w:sz w:val="20"/>
                <w:szCs w:val="20"/>
              </w:rPr>
            </w:pPr>
            <w:r w:rsidRPr="002B2F9D">
              <w:rPr>
                <w:bCs w:val="0"/>
                <w:sz w:val="20"/>
                <w:szCs w:val="20"/>
              </w:rPr>
              <w:t>0,5</w:t>
            </w:r>
            <w:r w:rsidR="001865BD">
              <w:rPr>
                <w:bCs w:val="0"/>
                <w:sz w:val="20"/>
                <w:szCs w:val="20"/>
              </w:rPr>
              <w:t>4</w:t>
            </w:r>
          </w:p>
        </w:tc>
        <w:tc>
          <w:tcPr>
            <w:tcW w:w="457" w:type="pct"/>
            <w:tcBorders>
              <w:top w:val="nil"/>
              <w:left w:val="nil"/>
              <w:bottom w:val="single" w:sz="4" w:space="0" w:color="auto"/>
              <w:right w:val="single" w:sz="4" w:space="0" w:color="auto"/>
            </w:tcBorders>
            <w:shd w:val="clear" w:color="000000" w:fill="FFFFFF"/>
            <w:noWrap/>
            <w:vAlign w:val="center"/>
            <w:hideMark/>
          </w:tcPr>
          <w:p w14:paraId="37764429" w14:textId="43B51F3E" w:rsidR="000B1038" w:rsidRPr="002B2F9D" w:rsidRDefault="000B1038" w:rsidP="000B1038">
            <w:pPr>
              <w:ind w:firstLine="0"/>
              <w:jc w:val="center"/>
              <w:rPr>
                <w:bCs w:val="0"/>
                <w:sz w:val="20"/>
                <w:szCs w:val="20"/>
              </w:rPr>
            </w:pPr>
            <w:r w:rsidRPr="002B2F9D">
              <w:rPr>
                <w:bCs w:val="0"/>
                <w:sz w:val="20"/>
                <w:szCs w:val="20"/>
              </w:rPr>
              <w:t>31,3</w:t>
            </w:r>
          </w:p>
        </w:tc>
      </w:tr>
      <w:tr w:rsidR="002B2F9D" w:rsidRPr="002B2F9D" w14:paraId="5E82AE7B" w14:textId="77777777" w:rsidTr="002B2F9D">
        <w:trPr>
          <w:trHeight w:val="227"/>
        </w:trPr>
        <w:tc>
          <w:tcPr>
            <w:tcW w:w="5000" w:type="pct"/>
            <w:gridSpan w:val="10"/>
            <w:tcBorders>
              <w:top w:val="nil"/>
              <w:left w:val="single" w:sz="4" w:space="0" w:color="auto"/>
              <w:bottom w:val="single" w:sz="4" w:space="0" w:color="auto"/>
              <w:right w:val="single" w:sz="4" w:space="0" w:color="auto"/>
            </w:tcBorders>
            <w:shd w:val="clear" w:color="000000" w:fill="FFFFFF"/>
            <w:noWrap/>
            <w:vAlign w:val="center"/>
            <w:hideMark/>
          </w:tcPr>
          <w:p w14:paraId="5AD2A7F8" w14:textId="77777777" w:rsidR="002B2F9D" w:rsidRPr="002B2F9D" w:rsidRDefault="002B2F9D" w:rsidP="002B2F9D">
            <w:pPr>
              <w:ind w:firstLine="0"/>
              <w:jc w:val="left"/>
              <w:rPr>
                <w:bCs w:val="0"/>
                <w:color w:val="000000"/>
                <w:sz w:val="20"/>
                <w:szCs w:val="20"/>
              </w:rPr>
            </w:pPr>
            <w:r w:rsidRPr="002B2F9D">
              <w:rPr>
                <w:bCs w:val="0"/>
                <w:color w:val="000000"/>
                <w:sz w:val="20"/>
                <w:szCs w:val="20"/>
              </w:rPr>
              <w:t>2025 год</w:t>
            </w:r>
          </w:p>
        </w:tc>
      </w:tr>
      <w:tr w:rsidR="002B2F9D" w:rsidRPr="002B2F9D" w14:paraId="4DADEAE2"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566C9945" w14:textId="77777777" w:rsidR="002B2F9D" w:rsidRPr="002B2F9D" w:rsidRDefault="002B2F9D" w:rsidP="002B2F9D">
            <w:pPr>
              <w:ind w:firstLine="0"/>
              <w:jc w:val="left"/>
              <w:rPr>
                <w:bCs w:val="0"/>
                <w:sz w:val="20"/>
                <w:szCs w:val="20"/>
              </w:rPr>
            </w:pPr>
            <w:r w:rsidRPr="002B2F9D">
              <w:rPr>
                <w:bCs w:val="0"/>
                <w:sz w:val="20"/>
                <w:szCs w:val="20"/>
              </w:rPr>
              <w:t>Котельная ЦРБ (№ 1)</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1F40DE2F" w14:textId="77777777" w:rsidR="002B2F9D" w:rsidRPr="002B2F9D" w:rsidRDefault="002B2F9D" w:rsidP="002B2F9D">
            <w:pPr>
              <w:ind w:firstLine="0"/>
              <w:jc w:val="center"/>
              <w:rPr>
                <w:bCs w:val="0"/>
                <w:color w:val="000000"/>
                <w:sz w:val="20"/>
                <w:szCs w:val="20"/>
              </w:rPr>
            </w:pPr>
            <w:r w:rsidRPr="002B2F9D">
              <w:rPr>
                <w:bCs w:val="0"/>
                <w:color w:val="000000"/>
                <w:sz w:val="20"/>
                <w:szCs w:val="20"/>
              </w:rPr>
              <w:t>2,18</w:t>
            </w:r>
          </w:p>
        </w:tc>
        <w:tc>
          <w:tcPr>
            <w:tcW w:w="407" w:type="pct"/>
            <w:tcBorders>
              <w:top w:val="nil"/>
              <w:left w:val="nil"/>
              <w:bottom w:val="single" w:sz="4" w:space="0" w:color="auto"/>
              <w:right w:val="single" w:sz="4" w:space="0" w:color="auto"/>
            </w:tcBorders>
            <w:shd w:val="clear" w:color="000000" w:fill="FFFFFF"/>
            <w:vAlign w:val="center"/>
            <w:hideMark/>
          </w:tcPr>
          <w:p w14:paraId="16987D0E" w14:textId="77777777" w:rsidR="002B2F9D" w:rsidRPr="002B2F9D" w:rsidRDefault="002B2F9D" w:rsidP="002B2F9D">
            <w:pPr>
              <w:ind w:firstLine="0"/>
              <w:jc w:val="center"/>
              <w:rPr>
                <w:bCs w:val="0"/>
                <w:color w:val="000000"/>
                <w:sz w:val="20"/>
                <w:szCs w:val="20"/>
              </w:rPr>
            </w:pPr>
            <w:r w:rsidRPr="002B2F9D">
              <w:rPr>
                <w:bCs w:val="0"/>
                <w:color w:val="000000"/>
                <w:sz w:val="20"/>
                <w:szCs w:val="20"/>
              </w:rPr>
              <w:t>1,841</w:t>
            </w:r>
          </w:p>
        </w:tc>
        <w:tc>
          <w:tcPr>
            <w:tcW w:w="431" w:type="pct"/>
            <w:tcBorders>
              <w:top w:val="nil"/>
              <w:left w:val="nil"/>
              <w:bottom w:val="single" w:sz="4" w:space="0" w:color="auto"/>
              <w:right w:val="single" w:sz="4" w:space="0" w:color="auto"/>
            </w:tcBorders>
            <w:shd w:val="clear" w:color="000000" w:fill="FFFFFF"/>
            <w:vAlign w:val="center"/>
            <w:hideMark/>
          </w:tcPr>
          <w:p w14:paraId="73023C9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0,015</w:t>
            </w:r>
          </w:p>
        </w:tc>
        <w:tc>
          <w:tcPr>
            <w:tcW w:w="423" w:type="pct"/>
            <w:tcBorders>
              <w:top w:val="nil"/>
              <w:left w:val="nil"/>
              <w:bottom w:val="single" w:sz="4" w:space="0" w:color="auto"/>
              <w:right w:val="single" w:sz="4" w:space="0" w:color="auto"/>
            </w:tcBorders>
            <w:shd w:val="clear" w:color="000000" w:fill="FFFFFF"/>
            <w:vAlign w:val="center"/>
            <w:hideMark/>
          </w:tcPr>
          <w:p w14:paraId="37DBDAD4" w14:textId="77777777" w:rsidR="002B2F9D" w:rsidRPr="002B2F9D" w:rsidRDefault="002B2F9D" w:rsidP="002B2F9D">
            <w:pPr>
              <w:ind w:firstLine="0"/>
              <w:jc w:val="center"/>
              <w:rPr>
                <w:bCs w:val="0"/>
                <w:sz w:val="20"/>
                <w:szCs w:val="20"/>
              </w:rPr>
            </w:pPr>
            <w:r w:rsidRPr="002B2F9D">
              <w:rPr>
                <w:bCs w:val="0"/>
                <w:sz w:val="20"/>
                <w:szCs w:val="20"/>
              </w:rPr>
              <w:t>1,826</w:t>
            </w:r>
          </w:p>
        </w:tc>
        <w:tc>
          <w:tcPr>
            <w:tcW w:w="411" w:type="pct"/>
            <w:tcBorders>
              <w:top w:val="nil"/>
              <w:left w:val="nil"/>
              <w:bottom w:val="single" w:sz="4" w:space="0" w:color="auto"/>
              <w:right w:val="single" w:sz="4" w:space="0" w:color="auto"/>
            </w:tcBorders>
            <w:shd w:val="clear" w:color="000000" w:fill="FFFFFF"/>
            <w:vAlign w:val="center"/>
            <w:hideMark/>
          </w:tcPr>
          <w:p w14:paraId="0866CCA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0,097</w:t>
            </w:r>
          </w:p>
        </w:tc>
        <w:tc>
          <w:tcPr>
            <w:tcW w:w="400" w:type="pct"/>
            <w:tcBorders>
              <w:top w:val="nil"/>
              <w:left w:val="nil"/>
              <w:bottom w:val="single" w:sz="4" w:space="0" w:color="auto"/>
              <w:right w:val="single" w:sz="4" w:space="0" w:color="auto"/>
            </w:tcBorders>
            <w:shd w:val="clear" w:color="000000" w:fill="FFFFFF"/>
            <w:vAlign w:val="center"/>
            <w:hideMark/>
          </w:tcPr>
          <w:p w14:paraId="6AC63A78"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1,030</w:t>
            </w:r>
          </w:p>
        </w:tc>
        <w:tc>
          <w:tcPr>
            <w:tcW w:w="439" w:type="pct"/>
            <w:tcBorders>
              <w:top w:val="nil"/>
              <w:left w:val="nil"/>
              <w:bottom w:val="single" w:sz="4" w:space="0" w:color="auto"/>
              <w:right w:val="single" w:sz="4" w:space="0" w:color="auto"/>
            </w:tcBorders>
            <w:shd w:val="clear" w:color="000000" w:fill="FFFFFF"/>
            <w:vAlign w:val="center"/>
            <w:hideMark/>
          </w:tcPr>
          <w:p w14:paraId="51BE0DF2" w14:textId="77777777" w:rsidR="002B2F9D" w:rsidRPr="002B2F9D" w:rsidRDefault="002B2F9D" w:rsidP="002B2F9D">
            <w:pPr>
              <w:ind w:firstLine="0"/>
              <w:jc w:val="center"/>
              <w:rPr>
                <w:bCs w:val="0"/>
                <w:sz w:val="20"/>
                <w:szCs w:val="20"/>
              </w:rPr>
            </w:pPr>
            <w:r w:rsidRPr="002B2F9D">
              <w:rPr>
                <w:bCs w:val="0"/>
                <w:sz w:val="20"/>
                <w:szCs w:val="20"/>
              </w:rPr>
              <w:t>1,127</w:t>
            </w:r>
          </w:p>
        </w:tc>
        <w:tc>
          <w:tcPr>
            <w:tcW w:w="441" w:type="pct"/>
            <w:tcBorders>
              <w:top w:val="nil"/>
              <w:left w:val="nil"/>
              <w:bottom w:val="single" w:sz="4" w:space="0" w:color="auto"/>
              <w:right w:val="single" w:sz="4" w:space="0" w:color="auto"/>
            </w:tcBorders>
            <w:shd w:val="clear" w:color="000000" w:fill="FFFFFF"/>
            <w:noWrap/>
            <w:vAlign w:val="center"/>
            <w:hideMark/>
          </w:tcPr>
          <w:p w14:paraId="0329DC9A" w14:textId="0577E7AA" w:rsidR="002B2F9D" w:rsidRPr="002B2F9D" w:rsidRDefault="002B2F9D" w:rsidP="002B2F9D">
            <w:pPr>
              <w:ind w:firstLine="0"/>
              <w:jc w:val="center"/>
              <w:rPr>
                <w:bCs w:val="0"/>
                <w:sz w:val="20"/>
                <w:szCs w:val="20"/>
              </w:rPr>
            </w:pPr>
            <w:r w:rsidRPr="002B2F9D">
              <w:rPr>
                <w:bCs w:val="0"/>
                <w:sz w:val="20"/>
                <w:szCs w:val="20"/>
              </w:rPr>
              <w:t>0,</w:t>
            </w:r>
            <w:r w:rsidR="000B1038">
              <w:rPr>
                <w:bCs w:val="0"/>
                <w:sz w:val="20"/>
                <w:szCs w:val="20"/>
              </w:rPr>
              <w:t>7</w:t>
            </w:r>
          </w:p>
        </w:tc>
        <w:tc>
          <w:tcPr>
            <w:tcW w:w="457" w:type="pct"/>
            <w:tcBorders>
              <w:top w:val="nil"/>
              <w:left w:val="nil"/>
              <w:bottom w:val="single" w:sz="4" w:space="0" w:color="auto"/>
              <w:right w:val="single" w:sz="4" w:space="0" w:color="auto"/>
            </w:tcBorders>
            <w:shd w:val="clear" w:color="000000" w:fill="FFFFFF"/>
            <w:noWrap/>
            <w:vAlign w:val="center"/>
            <w:hideMark/>
          </w:tcPr>
          <w:p w14:paraId="7800B1B2" w14:textId="77777777" w:rsidR="002B2F9D" w:rsidRPr="002B2F9D" w:rsidRDefault="002B2F9D" w:rsidP="002B2F9D">
            <w:pPr>
              <w:ind w:firstLine="0"/>
              <w:jc w:val="center"/>
              <w:rPr>
                <w:bCs w:val="0"/>
                <w:sz w:val="20"/>
                <w:szCs w:val="20"/>
              </w:rPr>
            </w:pPr>
            <w:r w:rsidRPr="002B2F9D">
              <w:rPr>
                <w:bCs w:val="0"/>
                <w:sz w:val="20"/>
                <w:szCs w:val="20"/>
              </w:rPr>
              <w:t>38,0</w:t>
            </w:r>
          </w:p>
        </w:tc>
      </w:tr>
      <w:tr w:rsidR="002B2F9D" w:rsidRPr="002B2F9D" w14:paraId="6CB01012"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2418BC31" w14:textId="77777777" w:rsidR="002B2F9D" w:rsidRPr="002B2F9D" w:rsidRDefault="002B2F9D" w:rsidP="002B2F9D">
            <w:pPr>
              <w:ind w:firstLine="0"/>
              <w:jc w:val="left"/>
              <w:rPr>
                <w:bCs w:val="0"/>
                <w:sz w:val="20"/>
                <w:szCs w:val="20"/>
              </w:rPr>
            </w:pPr>
            <w:r w:rsidRPr="002B2F9D">
              <w:rPr>
                <w:bCs w:val="0"/>
                <w:sz w:val="20"/>
                <w:szCs w:val="20"/>
              </w:rPr>
              <w:t>Котельная Гостиницы (№ 2)</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63F86057" w14:textId="77777777" w:rsidR="002B2F9D" w:rsidRPr="002B2F9D" w:rsidRDefault="002B2F9D" w:rsidP="002B2F9D">
            <w:pPr>
              <w:ind w:firstLine="0"/>
              <w:jc w:val="center"/>
              <w:rPr>
                <w:bCs w:val="0"/>
                <w:color w:val="000000"/>
                <w:sz w:val="20"/>
                <w:szCs w:val="20"/>
              </w:rPr>
            </w:pPr>
            <w:r w:rsidRPr="002B2F9D">
              <w:rPr>
                <w:bCs w:val="0"/>
                <w:color w:val="000000"/>
                <w:sz w:val="20"/>
                <w:szCs w:val="20"/>
              </w:rPr>
              <w:t>1,38</w:t>
            </w:r>
          </w:p>
        </w:tc>
        <w:tc>
          <w:tcPr>
            <w:tcW w:w="407" w:type="pct"/>
            <w:tcBorders>
              <w:top w:val="nil"/>
              <w:left w:val="nil"/>
              <w:bottom w:val="single" w:sz="4" w:space="0" w:color="auto"/>
              <w:right w:val="single" w:sz="4" w:space="0" w:color="auto"/>
            </w:tcBorders>
            <w:shd w:val="clear" w:color="000000" w:fill="FFFFFF"/>
            <w:vAlign w:val="center"/>
            <w:hideMark/>
          </w:tcPr>
          <w:p w14:paraId="4A94E0D1"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1,042</w:t>
            </w:r>
          </w:p>
        </w:tc>
        <w:tc>
          <w:tcPr>
            <w:tcW w:w="431" w:type="pct"/>
            <w:tcBorders>
              <w:top w:val="nil"/>
              <w:left w:val="nil"/>
              <w:bottom w:val="single" w:sz="4" w:space="0" w:color="auto"/>
              <w:right w:val="single" w:sz="4" w:space="0" w:color="auto"/>
            </w:tcBorders>
            <w:shd w:val="clear" w:color="000000" w:fill="FFFFFF"/>
            <w:vAlign w:val="center"/>
            <w:hideMark/>
          </w:tcPr>
          <w:p w14:paraId="4C818B64"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20CD5086" w14:textId="77777777" w:rsidR="002B2F9D" w:rsidRPr="002B2F9D" w:rsidRDefault="002B2F9D" w:rsidP="002B2F9D">
            <w:pPr>
              <w:ind w:firstLine="0"/>
              <w:jc w:val="center"/>
              <w:rPr>
                <w:bCs w:val="0"/>
                <w:sz w:val="20"/>
                <w:szCs w:val="20"/>
              </w:rPr>
            </w:pPr>
            <w:r w:rsidRPr="002B2F9D">
              <w:rPr>
                <w:bCs w:val="0"/>
                <w:sz w:val="20"/>
                <w:szCs w:val="20"/>
              </w:rPr>
              <w:t>1,036</w:t>
            </w:r>
          </w:p>
        </w:tc>
        <w:tc>
          <w:tcPr>
            <w:tcW w:w="411" w:type="pct"/>
            <w:tcBorders>
              <w:top w:val="nil"/>
              <w:left w:val="nil"/>
              <w:bottom w:val="single" w:sz="4" w:space="0" w:color="auto"/>
              <w:right w:val="single" w:sz="4" w:space="0" w:color="auto"/>
            </w:tcBorders>
            <w:shd w:val="clear" w:color="000000" w:fill="FFFFFF"/>
            <w:vAlign w:val="center"/>
            <w:hideMark/>
          </w:tcPr>
          <w:p w14:paraId="7F96EC4F"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0,053</w:t>
            </w:r>
          </w:p>
        </w:tc>
        <w:tc>
          <w:tcPr>
            <w:tcW w:w="400" w:type="pct"/>
            <w:tcBorders>
              <w:top w:val="nil"/>
              <w:left w:val="nil"/>
              <w:bottom w:val="single" w:sz="4" w:space="0" w:color="auto"/>
              <w:right w:val="single" w:sz="4" w:space="0" w:color="auto"/>
            </w:tcBorders>
            <w:shd w:val="clear" w:color="000000" w:fill="FFFFFF"/>
            <w:vAlign w:val="center"/>
            <w:hideMark/>
          </w:tcPr>
          <w:p w14:paraId="5BF4856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0,558</w:t>
            </w:r>
          </w:p>
        </w:tc>
        <w:tc>
          <w:tcPr>
            <w:tcW w:w="439" w:type="pct"/>
            <w:tcBorders>
              <w:top w:val="nil"/>
              <w:left w:val="nil"/>
              <w:bottom w:val="single" w:sz="4" w:space="0" w:color="auto"/>
              <w:right w:val="single" w:sz="4" w:space="0" w:color="auto"/>
            </w:tcBorders>
            <w:shd w:val="clear" w:color="000000" w:fill="FFFFFF"/>
            <w:vAlign w:val="center"/>
            <w:hideMark/>
          </w:tcPr>
          <w:p w14:paraId="4EAF10F1" w14:textId="77777777" w:rsidR="002B2F9D" w:rsidRPr="002B2F9D" w:rsidRDefault="002B2F9D" w:rsidP="002B2F9D">
            <w:pPr>
              <w:ind w:firstLine="0"/>
              <w:jc w:val="center"/>
              <w:rPr>
                <w:bCs w:val="0"/>
                <w:sz w:val="20"/>
                <w:szCs w:val="20"/>
              </w:rPr>
            </w:pPr>
            <w:r w:rsidRPr="002B2F9D">
              <w:rPr>
                <w:bCs w:val="0"/>
                <w:sz w:val="20"/>
                <w:szCs w:val="20"/>
              </w:rPr>
              <w:t>0,611</w:t>
            </w:r>
          </w:p>
        </w:tc>
        <w:tc>
          <w:tcPr>
            <w:tcW w:w="441" w:type="pct"/>
            <w:tcBorders>
              <w:top w:val="nil"/>
              <w:left w:val="nil"/>
              <w:bottom w:val="single" w:sz="4" w:space="0" w:color="auto"/>
              <w:right w:val="single" w:sz="4" w:space="0" w:color="auto"/>
            </w:tcBorders>
            <w:shd w:val="clear" w:color="000000" w:fill="FFFFFF"/>
            <w:noWrap/>
            <w:vAlign w:val="center"/>
            <w:hideMark/>
          </w:tcPr>
          <w:p w14:paraId="2D29DACC" w14:textId="47289451" w:rsidR="002B2F9D" w:rsidRPr="002B2F9D" w:rsidRDefault="002B2F9D" w:rsidP="002B2F9D">
            <w:pPr>
              <w:ind w:firstLine="0"/>
              <w:jc w:val="center"/>
              <w:rPr>
                <w:bCs w:val="0"/>
                <w:sz w:val="20"/>
                <w:szCs w:val="20"/>
              </w:rPr>
            </w:pPr>
            <w:r w:rsidRPr="002B2F9D">
              <w:rPr>
                <w:bCs w:val="0"/>
                <w:sz w:val="20"/>
                <w:szCs w:val="20"/>
              </w:rPr>
              <w:t>0,4</w:t>
            </w:r>
            <w:r w:rsidR="000B1038">
              <w:rPr>
                <w:bCs w:val="0"/>
                <w:sz w:val="20"/>
                <w:szCs w:val="20"/>
              </w:rPr>
              <w:t>3</w:t>
            </w:r>
          </w:p>
        </w:tc>
        <w:tc>
          <w:tcPr>
            <w:tcW w:w="457" w:type="pct"/>
            <w:tcBorders>
              <w:top w:val="nil"/>
              <w:left w:val="nil"/>
              <w:bottom w:val="single" w:sz="4" w:space="0" w:color="auto"/>
              <w:right w:val="single" w:sz="4" w:space="0" w:color="auto"/>
            </w:tcBorders>
            <w:shd w:val="clear" w:color="000000" w:fill="FFFFFF"/>
            <w:noWrap/>
            <w:vAlign w:val="center"/>
            <w:hideMark/>
          </w:tcPr>
          <w:p w14:paraId="39BB9781" w14:textId="77777777" w:rsidR="002B2F9D" w:rsidRPr="002B2F9D" w:rsidRDefault="002B2F9D" w:rsidP="002B2F9D">
            <w:pPr>
              <w:ind w:firstLine="0"/>
              <w:jc w:val="center"/>
              <w:rPr>
                <w:bCs w:val="0"/>
                <w:sz w:val="20"/>
                <w:szCs w:val="20"/>
              </w:rPr>
            </w:pPr>
            <w:r w:rsidRPr="002B2F9D">
              <w:rPr>
                <w:bCs w:val="0"/>
                <w:sz w:val="20"/>
                <w:szCs w:val="20"/>
              </w:rPr>
              <w:t>40,8</w:t>
            </w:r>
          </w:p>
        </w:tc>
      </w:tr>
      <w:tr w:rsidR="002B2F9D" w:rsidRPr="002B2F9D" w14:paraId="04F7E11F"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39656512" w14:textId="77777777" w:rsidR="002B2F9D" w:rsidRPr="002B2F9D" w:rsidRDefault="002B2F9D" w:rsidP="002B2F9D">
            <w:pPr>
              <w:ind w:firstLine="0"/>
              <w:jc w:val="left"/>
              <w:rPr>
                <w:bCs w:val="0"/>
                <w:sz w:val="20"/>
                <w:szCs w:val="20"/>
              </w:rPr>
            </w:pPr>
            <w:r w:rsidRPr="002B2F9D">
              <w:rPr>
                <w:bCs w:val="0"/>
                <w:sz w:val="20"/>
                <w:szCs w:val="20"/>
              </w:rPr>
              <w:t>Котельная Микрорайон (№ 3)</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01E337FD"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0,644</w:t>
            </w:r>
          </w:p>
        </w:tc>
        <w:tc>
          <w:tcPr>
            <w:tcW w:w="407" w:type="pct"/>
            <w:tcBorders>
              <w:top w:val="nil"/>
              <w:left w:val="nil"/>
              <w:bottom w:val="single" w:sz="4" w:space="0" w:color="auto"/>
              <w:right w:val="single" w:sz="4" w:space="0" w:color="auto"/>
            </w:tcBorders>
            <w:shd w:val="clear" w:color="000000" w:fill="FFFFFF"/>
            <w:vAlign w:val="center"/>
            <w:hideMark/>
          </w:tcPr>
          <w:p w14:paraId="04E78D3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0,520</w:t>
            </w:r>
          </w:p>
        </w:tc>
        <w:tc>
          <w:tcPr>
            <w:tcW w:w="431" w:type="pct"/>
            <w:tcBorders>
              <w:top w:val="nil"/>
              <w:left w:val="nil"/>
              <w:bottom w:val="single" w:sz="4" w:space="0" w:color="auto"/>
              <w:right w:val="single" w:sz="4" w:space="0" w:color="auto"/>
            </w:tcBorders>
            <w:shd w:val="clear" w:color="000000" w:fill="FFFFFF"/>
            <w:vAlign w:val="center"/>
            <w:hideMark/>
          </w:tcPr>
          <w:p w14:paraId="422192E9"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0,004</w:t>
            </w:r>
          </w:p>
        </w:tc>
        <w:tc>
          <w:tcPr>
            <w:tcW w:w="423" w:type="pct"/>
            <w:tcBorders>
              <w:top w:val="nil"/>
              <w:left w:val="nil"/>
              <w:bottom w:val="single" w:sz="4" w:space="0" w:color="auto"/>
              <w:right w:val="single" w:sz="4" w:space="0" w:color="auto"/>
            </w:tcBorders>
            <w:shd w:val="clear" w:color="000000" w:fill="FFFFFF"/>
            <w:vAlign w:val="center"/>
            <w:hideMark/>
          </w:tcPr>
          <w:p w14:paraId="1D0DBEE4" w14:textId="77777777" w:rsidR="002B2F9D" w:rsidRPr="002B2F9D" w:rsidRDefault="002B2F9D" w:rsidP="002B2F9D">
            <w:pPr>
              <w:ind w:firstLine="0"/>
              <w:jc w:val="center"/>
              <w:rPr>
                <w:bCs w:val="0"/>
                <w:sz w:val="20"/>
                <w:szCs w:val="20"/>
              </w:rPr>
            </w:pPr>
            <w:r w:rsidRPr="002B2F9D">
              <w:rPr>
                <w:bCs w:val="0"/>
                <w:sz w:val="20"/>
                <w:szCs w:val="20"/>
              </w:rPr>
              <w:t>0,516</w:t>
            </w:r>
          </w:p>
        </w:tc>
        <w:tc>
          <w:tcPr>
            <w:tcW w:w="411" w:type="pct"/>
            <w:tcBorders>
              <w:top w:val="nil"/>
              <w:left w:val="nil"/>
              <w:bottom w:val="single" w:sz="4" w:space="0" w:color="auto"/>
              <w:right w:val="single" w:sz="4" w:space="0" w:color="auto"/>
            </w:tcBorders>
            <w:shd w:val="clear" w:color="000000" w:fill="FFFFFF"/>
            <w:vAlign w:val="center"/>
            <w:hideMark/>
          </w:tcPr>
          <w:p w14:paraId="3360FB9C"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0,024</w:t>
            </w:r>
          </w:p>
        </w:tc>
        <w:tc>
          <w:tcPr>
            <w:tcW w:w="400" w:type="pct"/>
            <w:tcBorders>
              <w:top w:val="nil"/>
              <w:left w:val="nil"/>
              <w:bottom w:val="single" w:sz="4" w:space="0" w:color="auto"/>
              <w:right w:val="single" w:sz="4" w:space="0" w:color="auto"/>
            </w:tcBorders>
            <w:shd w:val="clear" w:color="000000" w:fill="FFFFFF"/>
            <w:vAlign w:val="center"/>
            <w:hideMark/>
          </w:tcPr>
          <w:p w14:paraId="2AA14DC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0,262</w:t>
            </w:r>
          </w:p>
        </w:tc>
        <w:tc>
          <w:tcPr>
            <w:tcW w:w="439" w:type="pct"/>
            <w:tcBorders>
              <w:top w:val="nil"/>
              <w:left w:val="nil"/>
              <w:bottom w:val="single" w:sz="4" w:space="0" w:color="auto"/>
              <w:right w:val="single" w:sz="4" w:space="0" w:color="auto"/>
            </w:tcBorders>
            <w:shd w:val="clear" w:color="000000" w:fill="FFFFFF"/>
            <w:vAlign w:val="center"/>
            <w:hideMark/>
          </w:tcPr>
          <w:p w14:paraId="0932081E" w14:textId="77777777" w:rsidR="002B2F9D" w:rsidRPr="002B2F9D" w:rsidRDefault="002B2F9D" w:rsidP="002B2F9D">
            <w:pPr>
              <w:ind w:firstLine="0"/>
              <w:jc w:val="center"/>
              <w:rPr>
                <w:bCs w:val="0"/>
                <w:sz w:val="20"/>
                <w:szCs w:val="20"/>
              </w:rPr>
            </w:pPr>
            <w:r w:rsidRPr="002B2F9D">
              <w:rPr>
                <w:bCs w:val="0"/>
                <w:sz w:val="20"/>
                <w:szCs w:val="20"/>
              </w:rPr>
              <w:t>0,286</w:t>
            </w:r>
          </w:p>
        </w:tc>
        <w:tc>
          <w:tcPr>
            <w:tcW w:w="441" w:type="pct"/>
            <w:tcBorders>
              <w:top w:val="nil"/>
              <w:left w:val="nil"/>
              <w:bottom w:val="single" w:sz="4" w:space="0" w:color="auto"/>
              <w:right w:val="single" w:sz="4" w:space="0" w:color="auto"/>
            </w:tcBorders>
            <w:shd w:val="clear" w:color="000000" w:fill="FFFFFF"/>
            <w:noWrap/>
            <w:vAlign w:val="center"/>
            <w:hideMark/>
          </w:tcPr>
          <w:p w14:paraId="5F6E102F" w14:textId="7ACEBE1D" w:rsidR="002B2F9D" w:rsidRPr="002B2F9D" w:rsidRDefault="002B2F9D" w:rsidP="002B2F9D">
            <w:pPr>
              <w:ind w:firstLine="0"/>
              <w:jc w:val="center"/>
              <w:rPr>
                <w:bCs w:val="0"/>
                <w:sz w:val="20"/>
                <w:szCs w:val="20"/>
              </w:rPr>
            </w:pPr>
            <w:r w:rsidRPr="002B2F9D">
              <w:rPr>
                <w:bCs w:val="0"/>
                <w:sz w:val="20"/>
                <w:szCs w:val="20"/>
              </w:rPr>
              <w:t>0,23</w:t>
            </w:r>
          </w:p>
        </w:tc>
        <w:tc>
          <w:tcPr>
            <w:tcW w:w="457" w:type="pct"/>
            <w:tcBorders>
              <w:top w:val="nil"/>
              <w:left w:val="nil"/>
              <w:bottom w:val="single" w:sz="4" w:space="0" w:color="auto"/>
              <w:right w:val="single" w:sz="4" w:space="0" w:color="auto"/>
            </w:tcBorders>
            <w:shd w:val="clear" w:color="000000" w:fill="FFFFFF"/>
            <w:noWrap/>
            <w:vAlign w:val="center"/>
            <w:hideMark/>
          </w:tcPr>
          <w:p w14:paraId="1C6FB823" w14:textId="77777777" w:rsidR="002B2F9D" w:rsidRPr="002B2F9D" w:rsidRDefault="002B2F9D" w:rsidP="002B2F9D">
            <w:pPr>
              <w:ind w:firstLine="0"/>
              <w:jc w:val="center"/>
              <w:rPr>
                <w:bCs w:val="0"/>
                <w:sz w:val="20"/>
                <w:szCs w:val="20"/>
              </w:rPr>
            </w:pPr>
            <w:r w:rsidRPr="002B2F9D">
              <w:rPr>
                <w:bCs w:val="0"/>
                <w:sz w:val="20"/>
                <w:szCs w:val="20"/>
              </w:rPr>
              <w:t>44,2</w:t>
            </w:r>
          </w:p>
        </w:tc>
      </w:tr>
      <w:tr w:rsidR="002B2F9D" w:rsidRPr="002B2F9D" w14:paraId="3B935284"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348423E6" w14:textId="589A1253" w:rsidR="002B2F9D" w:rsidRPr="002B2F9D" w:rsidRDefault="002B2F9D" w:rsidP="002B2F9D">
            <w:pPr>
              <w:ind w:firstLine="0"/>
              <w:jc w:val="left"/>
              <w:rPr>
                <w:bCs w:val="0"/>
                <w:sz w:val="20"/>
                <w:szCs w:val="20"/>
              </w:rPr>
            </w:pPr>
            <w:r w:rsidRPr="002B2F9D">
              <w:rPr>
                <w:bCs w:val="0"/>
                <w:sz w:val="20"/>
                <w:szCs w:val="20"/>
              </w:rPr>
              <w:t>Котельная СОШ (№ 4)</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4C620CE4"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0,688</w:t>
            </w:r>
          </w:p>
        </w:tc>
        <w:tc>
          <w:tcPr>
            <w:tcW w:w="407" w:type="pct"/>
            <w:tcBorders>
              <w:top w:val="nil"/>
              <w:left w:val="nil"/>
              <w:bottom w:val="single" w:sz="4" w:space="0" w:color="auto"/>
              <w:right w:val="single" w:sz="4" w:space="0" w:color="auto"/>
            </w:tcBorders>
            <w:shd w:val="clear" w:color="000000" w:fill="FFFFFF"/>
            <w:vAlign w:val="center"/>
            <w:hideMark/>
          </w:tcPr>
          <w:p w14:paraId="6895549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0,688</w:t>
            </w:r>
          </w:p>
        </w:tc>
        <w:tc>
          <w:tcPr>
            <w:tcW w:w="431" w:type="pct"/>
            <w:tcBorders>
              <w:top w:val="nil"/>
              <w:left w:val="nil"/>
              <w:bottom w:val="single" w:sz="4" w:space="0" w:color="auto"/>
              <w:right w:val="single" w:sz="4" w:space="0" w:color="auto"/>
            </w:tcBorders>
            <w:shd w:val="clear" w:color="000000" w:fill="FFFFFF"/>
            <w:vAlign w:val="center"/>
            <w:hideMark/>
          </w:tcPr>
          <w:p w14:paraId="43DB869D"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57C819BD" w14:textId="77777777" w:rsidR="002B2F9D" w:rsidRPr="002B2F9D" w:rsidRDefault="002B2F9D" w:rsidP="002B2F9D">
            <w:pPr>
              <w:ind w:firstLine="0"/>
              <w:jc w:val="center"/>
              <w:rPr>
                <w:bCs w:val="0"/>
                <w:sz w:val="20"/>
                <w:szCs w:val="20"/>
              </w:rPr>
            </w:pPr>
            <w:r w:rsidRPr="002B2F9D">
              <w:rPr>
                <w:bCs w:val="0"/>
                <w:sz w:val="20"/>
                <w:szCs w:val="20"/>
              </w:rPr>
              <w:t>0,682</w:t>
            </w:r>
          </w:p>
        </w:tc>
        <w:tc>
          <w:tcPr>
            <w:tcW w:w="411" w:type="pct"/>
            <w:tcBorders>
              <w:top w:val="nil"/>
              <w:left w:val="nil"/>
              <w:bottom w:val="single" w:sz="4" w:space="0" w:color="auto"/>
              <w:right w:val="single" w:sz="4" w:space="0" w:color="auto"/>
            </w:tcBorders>
            <w:shd w:val="clear" w:color="000000" w:fill="FFFFFF"/>
            <w:vAlign w:val="center"/>
            <w:hideMark/>
          </w:tcPr>
          <w:p w14:paraId="3290464C"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0,025</w:t>
            </w:r>
          </w:p>
        </w:tc>
        <w:tc>
          <w:tcPr>
            <w:tcW w:w="400" w:type="pct"/>
            <w:tcBorders>
              <w:top w:val="nil"/>
              <w:left w:val="nil"/>
              <w:bottom w:val="single" w:sz="4" w:space="0" w:color="auto"/>
              <w:right w:val="single" w:sz="4" w:space="0" w:color="auto"/>
            </w:tcBorders>
            <w:shd w:val="clear" w:color="000000" w:fill="FFFFFF"/>
            <w:vAlign w:val="center"/>
            <w:hideMark/>
          </w:tcPr>
          <w:p w14:paraId="63E594E5" w14:textId="77777777" w:rsidR="002B2F9D" w:rsidRPr="002B2F9D" w:rsidRDefault="002B2F9D" w:rsidP="002B2F9D">
            <w:pPr>
              <w:ind w:firstLine="0"/>
              <w:jc w:val="center"/>
              <w:rPr>
                <w:bCs w:val="0"/>
                <w:color w:val="000000"/>
                <w:sz w:val="20"/>
                <w:szCs w:val="20"/>
              </w:rPr>
            </w:pPr>
            <w:r w:rsidRPr="002B2F9D">
              <w:rPr>
                <w:bCs w:val="0"/>
                <w:color w:val="000000"/>
                <w:sz w:val="20"/>
                <w:szCs w:val="20"/>
              </w:rPr>
              <w:t>0,482</w:t>
            </w:r>
          </w:p>
        </w:tc>
        <w:tc>
          <w:tcPr>
            <w:tcW w:w="439" w:type="pct"/>
            <w:tcBorders>
              <w:top w:val="nil"/>
              <w:left w:val="nil"/>
              <w:bottom w:val="single" w:sz="4" w:space="0" w:color="auto"/>
              <w:right w:val="single" w:sz="4" w:space="0" w:color="auto"/>
            </w:tcBorders>
            <w:shd w:val="clear" w:color="000000" w:fill="FFFFFF"/>
            <w:vAlign w:val="center"/>
            <w:hideMark/>
          </w:tcPr>
          <w:p w14:paraId="798DF360" w14:textId="77777777" w:rsidR="002B2F9D" w:rsidRPr="002B2F9D" w:rsidRDefault="002B2F9D" w:rsidP="002B2F9D">
            <w:pPr>
              <w:ind w:firstLine="0"/>
              <w:jc w:val="center"/>
              <w:rPr>
                <w:bCs w:val="0"/>
                <w:sz w:val="20"/>
                <w:szCs w:val="20"/>
              </w:rPr>
            </w:pPr>
            <w:r w:rsidRPr="002B2F9D">
              <w:rPr>
                <w:bCs w:val="0"/>
                <w:sz w:val="20"/>
                <w:szCs w:val="20"/>
              </w:rPr>
              <w:t>0,507</w:t>
            </w:r>
          </w:p>
        </w:tc>
        <w:tc>
          <w:tcPr>
            <w:tcW w:w="441" w:type="pct"/>
            <w:tcBorders>
              <w:top w:val="nil"/>
              <w:left w:val="nil"/>
              <w:bottom w:val="single" w:sz="4" w:space="0" w:color="auto"/>
              <w:right w:val="single" w:sz="4" w:space="0" w:color="auto"/>
            </w:tcBorders>
            <w:shd w:val="clear" w:color="000000" w:fill="FFFFFF"/>
            <w:noWrap/>
            <w:vAlign w:val="center"/>
            <w:hideMark/>
          </w:tcPr>
          <w:p w14:paraId="55BE9014" w14:textId="6FF7A536" w:rsidR="002B2F9D" w:rsidRPr="002B2F9D" w:rsidRDefault="002B2F9D" w:rsidP="002B2F9D">
            <w:pPr>
              <w:ind w:firstLine="0"/>
              <w:jc w:val="center"/>
              <w:rPr>
                <w:bCs w:val="0"/>
                <w:sz w:val="20"/>
                <w:szCs w:val="20"/>
              </w:rPr>
            </w:pPr>
            <w:r w:rsidRPr="002B2F9D">
              <w:rPr>
                <w:bCs w:val="0"/>
                <w:sz w:val="20"/>
                <w:szCs w:val="20"/>
              </w:rPr>
              <w:t>0,1</w:t>
            </w:r>
            <w:r w:rsidR="000B1038">
              <w:rPr>
                <w:bCs w:val="0"/>
                <w:sz w:val="20"/>
                <w:szCs w:val="20"/>
              </w:rPr>
              <w:t>75</w:t>
            </w:r>
          </w:p>
        </w:tc>
        <w:tc>
          <w:tcPr>
            <w:tcW w:w="457" w:type="pct"/>
            <w:tcBorders>
              <w:top w:val="nil"/>
              <w:left w:val="nil"/>
              <w:bottom w:val="single" w:sz="4" w:space="0" w:color="auto"/>
              <w:right w:val="single" w:sz="4" w:space="0" w:color="auto"/>
            </w:tcBorders>
            <w:shd w:val="clear" w:color="000000" w:fill="FFFFFF"/>
            <w:noWrap/>
            <w:vAlign w:val="center"/>
            <w:hideMark/>
          </w:tcPr>
          <w:p w14:paraId="0AAA1FD1" w14:textId="77777777" w:rsidR="002B2F9D" w:rsidRPr="002B2F9D" w:rsidRDefault="002B2F9D" w:rsidP="002B2F9D">
            <w:pPr>
              <w:ind w:firstLine="0"/>
              <w:jc w:val="center"/>
              <w:rPr>
                <w:bCs w:val="0"/>
                <w:sz w:val="20"/>
                <w:szCs w:val="20"/>
              </w:rPr>
            </w:pPr>
            <w:r w:rsidRPr="002B2F9D">
              <w:rPr>
                <w:bCs w:val="0"/>
                <w:sz w:val="20"/>
                <w:szCs w:val="20"/>
              </w:rPr>
              <w:t>25,4</w:t>
            </w:r>
          </w:p>
        </w:tc>
      </w:tr>
      <w:tr w:rsidR="002B2F9D" w:rsidRPr="002B2F9D" w14:paraId="66BFCE03"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1DD177A2" w14:textId="77777777" w:rsidR="002B2F9D" w:rsidRPr="002B2F9D" w:rsidRDefault="002B2F9D" w:rsidP="002B2F9D">
            <w:pPr>
              <w:ind w:firstLine="0"/>
              <w:jc w:val="left"/>
              <w:rPr>
                <w:bCs w:val="0"/>
                <w:sz w:val="20"/>
                <w:szCs w:val="20"/>
              </w:rPr>
            </w:pPr>
            <w:r w:rsidRPr="002B2F9D">
              <w:rPr>
                <w:bCs w:val="0"/>
                <w:sz w:val="20"/>
                <w:szCs w:val="20"/>
              </w:rPr>
              <w:t>Котельная КБО (№ 5)</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07E747FD"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1,032</w:t>
            </w:r>
          </w:p>
        </w:tc>
        <w:tc>
          <w:tcPr>
            <w:tcW w:w="407" w:type="pct"/>
            <w:tcBorders>
              <w:top w:val="nil"/>
              <w:left w:val="nil"/>
              <w:bottom w:val="single" w:sz="4" w:space="0" w:color="auto"/>
              <w:right w:val="single" w:sz="4" w:space="0" w:color="auto"/>
            </w:tcBorders>
            <w:shd w:val="clear" w:color="000000" w:fill="FFFFFF"/>
            <w:vAlign w:val="center"/>
            <w:hideMark/>
          </w:tcPr>
          <w:p w14:paraId="4EC168FC" w14:textId="77777777" w:rsidR="002B2F9D" w:rsidRPr="002B2F9D" w:rsidRDefault="002B2F9D" w:rsidP="002B2F9D">
            <w:pPr>
              <w:ind w:firstLine="0"/>
              <w:jc w:val="center"/>
              <w:rPr>
                <w:bCs w:val="0"/>
                <w:color w:val="000000"/>
                <w:sz w:val="20"/>
                <w:szCs w:val="20"/>
              </w:rPr>
            </w:pPr>
            <w:r w:rsidRPr="002B2F9D">
              <w:rPr>
                <w:bCs w:val="0"/>
                <w:color w:val="000000"/>
                <w:sz w:val="20"/>
                <w:szCs w:val="20"/>
              </w:rPr>
              <w:t>0,929</w:t>
            </w:r>
          </w:p>
        </w:tc>
        <w:tc>
          <w:tcPr>
            <w:tcW w:w="431" w:type="pct"/>
            <w:tcBorders>
              <w:top w:val="nil"/>
              <w:left w:val="nil"/>
              <w:bottom w:val="single" w:sz="4" w:space="0" w:color="auto"/>
              <w:right w:val="single" w:sz="4" w:space="0" w:color="auto"/>
            </w:tcBorders>
            <w:shd w:val="clear" w:color="000000" w:fill="FFFFFF"/>
            <w:vAlign w:val="center"/>
            <w:hideMark/>
          </w:tcPr>
          <w:p w14:paraId="6CE56E9A"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0,007</w:t>
            </w:r>
          </w:p>
        </w:tc>
        <w:tc>
          <w:tcPr>
            <w:tcW w:w="423" w:type="pct"/>
            <w:tcBorders>
              <w:top w:val="nil"/>
              <w:left w:val="nil"/>
              <w:bottom w:val="single" w:sz="4" w:space="0" w:color="auto"/>
              <w:right w:val="single" w:sz="4" w:space="0" w:color="auto"/>
            </w:tcBorders>
            <w:shd w:val="clear" w:color="000000" w:fill="FFFFFF"/>
            <w:vAlign w:val="center"/>
            <w:hideMark/>
          </w:tcPr>
          <w:p w14:paraId="38D0E8BB" w14:textId="77777777" w:rsidR="002B2F9D" w:rsidRPr="002B2F9D" w:rsidRDefault="002B2F9D" w:rsidP="002B2F9D">
            <w:pPr>
              <w:ind w:firstLine="0"/>
              <w:jc w:val="center"/>
              <w:rPr>
                <w:bCs w:val="0"/>
                <w:sz w:val="20"/>
                <w:szCs w:val="20"/>
              </w:rPr>
            </w:pPr>
            <w:r w:rsidRPr="002B2F9D">
              <w:rPr>
                <w:bCs w:val="0"/>
                <w:sz w:val="20"/>
                <w:szCs w:val="20"/>
              </w:rPr>
              <w:t>0,922</w:t>
            </w:r>
          </w:p>
        </w:tc>
        <w:tc>
          <w:tcPr>
            <w:tcW w:w="411" w:type="pct"/>
            <w:tcBorders>
              <w:top w:val="nil"/>
              <w:left w:val="nil"/>
              <w:bottom w:val="single" w:sz="4" w:space="0" w:color="auto"/>
              <w:right w:val="single" w:sz="4" w:space="0" w:color="auto"/>
            </w:tcBorders>
            <w:shd w:val="clear" w:color="000000" w:fill="FFFFFF"/>
            <w:vAlign w:val="center"/>
            <w:hideMark/>
          </w:tcPr>
          <w:p w14:paraId="417D1F3B"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0,012</w:t>
            </w:r>
          </w:p>
        </w:tc>
        <w:tc>
          <w:tcPr>
            <w:tcW w:w="400" w:type="pct"/>
            <w:tcBorders>
              <w:top w:val="nil"/>
              <w:left w:val="nil"/>
              <w:bottom w:val="single" w:sz="4" w:space="0" w:color="auto"/>
              <w:right w:val="single" w:sz="4" w:space="0" w:color="auto"/>
            </w:tcBorders>
            <w:shd w:val="clear" w:color="000000" w:fill="FFFFFF"/>
            <w:vAlign w:val="center"/>
            <w:hideMark/>
          </w:tcPr>
          <w:p w14:paraId="7823F757" w14:textId="77777777" w:rsidR="002B2F9D" w:rsidRPr="002B2F9D" w:rsidRDefault="002B2F9D" w:rsidP="002B2F9D">
            <w:pPr>
              <w:ind w:firstLine="0"/>
              <w:jc w:val="center"/>
              <w:rPr>
                <w:bCs w:val="0"/>
                <w:color w:val="000000"/>
                <w:sz w:val="20"/>
                <w:szCs w:val="20"/>
              </w:rPr>
            </w:pPr>
            <w:r w:rsidRPr="002B2F9D">
              <w:rPr>
                <w:bCs w:val="0"/>
                <w:color w:val="000000"/>
                <w:sz w:val="20"/>
                <w:szCs w:val="20"/>
              </w:rPr>
              <w:t>0,385</w:t>
            </w:r>
          </w:p>
        </w:tc>
        <w:tc>
          <w:tcPr>
            <w:tcW w:w="439" w:type="pct"/>
            <w:tcBorders>
              <w:top w:val="nil"/>
              <w:left w:val="nil"/>
              <w:bottom w:val="single" w:sz="4" w:space="0" w:color="auto"/>
              <w:right w:val="single" w:sz="4" w:space="0" w:color="auto"/>
            </w:tcBorders>
            <w:shd w:val="clear" w:color="000000" w:fill="FFFFFF"/>
            <w:vAlign w:val="center"/>
            <w:hideMark/>
          </w:tcPr>
          <w:p w14:paraId="16D4CDCD" w14:textId="77777777" w:rsidR="002B2F9D" w:rsidRPr="002B2F9D" w:rsidRDefault="002B2F9D" w:rsidP="002B2F9D">
            <w:pPr>
              <w:ind w:firstLine="0"/>
              <w:jc w:val="center"/>
              <w:rPr>
                <w:bCs w:val="0"/>
                <w:sz w:val="20"/>
                <w:szCs w:val="20"/>
              </w:rPr>
            </w:pPr>
            <w:r w:rsidRPr="002B2F9D">
              <w:rPr>
                <w:bCs w:val="0"/>
                <w:sz w:val="20"/>
                <w:szCs w:val="20"/>
              </w:rPr>
              <w:t>0,397</w:t>
            </w:r>
          </w:p>
        </w:tc>
        <w:tc>
          <w:tcPr>
            <w:tcW w:w="441" w:type="pct"/>
            <w:tcBorders>
              <w:top w:val="nil"/>
              <w:left w:val="nil"/>
              <w:bottom w:val="single" w:sz="4" w:space="0" w:color="auto"/>
              <w:right w:val="single" w:sz="4" w:space="0" w:color="auto"/>
            </w:tcBorders>
            <w:shd w:val="clear" w:color="000000" w:fill="FFFFFF"/>
            <w:noWrap/>
            <w:vAlign w:val="center"/>
            <w:hideMark/>
          </w:tcPr>
          <w:p w14:paraId="7CE7FB6C" w14:textId="26FF1DB8" w:rsidR="002B2F9D" w:rsidRPr="002B2F9D" w:rsidRDefault="002B2F9D" w:rsidP="002B2F9D">
            <w:pPr>
              <w:ind w:firstLine="0"/>
              <w:jc w:val="center"/>
              <w:rPr>
                <w:bCs w:val="0"/>
                <w:sz w:val="20"/>
                <w:szCs w:val="20"/>
              </w:rPr>
            </w:pPr>
            <w:r w:rsidRPr="002B2F9D">
              <w:rPr>
                <w:bCs w:val="0"/>
                <w:sz w:val="20"/>
                <w:szCs w:val="20"/>
              </w:rPr>
              <w:t>0,52</w:t>
            </w:r>
          </w:p>
        </w:tc>
        <w:tc>
          <w:tcPr>
            <w:tcW w:w="457" w:type="pct"/>
            <w:tcBorders>
              <w:top w:val="nil"/>
              <w:left w:val="nil"/>
              <w:bottom w:val="single" w:sz="4" w:space="0" w:color="auto"/>
              <w:right w:val="single" w:sz="4" w:space="0" w:color="auto"/>
            </w:tcBorders>
            <w:shd w:val="clear" w:color="000000" w:fill="FFFFFF"/>
            <w:noWrap/>
            <w:vAlign w:val="center"/>
            <w:hideMark/>
          </w:tcPr>
          <w:p w14:paraId="6AA56926" w14:textId="77777777" w:rsidR="002B2F9D" w:rsidRPr="002B2F9D" w:rsidRDefault="002B2F9D" w:rsidP="002B2F9D">
            <w:pPr>
              <w:ind w:firstLine="0"/>
              <w:jc w:val="center"/>
              <w:rPr>
                <w:bCs w:val="0"/>
                <w:sz w:val="20"/>
                <w:szCs w:val="20"/>
              </w:rPr>
            </w:pPr>
            <w:r w:rsidRPr="002B2F9D">
              <w:rPr>
                <w:bCs w:val="0"/>
                <w:sz w:val="20"/>
                <w:szCs w:val="20"/>
              </w:rPr>
              <w:t>56,5</w:t>
            </w:r>
          </w:p>
        </w:tc>
      </w:tr>
      <w:tr w:rsidR="002B2F9D" w:rsidRPr="002B2F9D" w14:paraId="57596E97" w14:textId="77777777" w:rsidTr="002B2F9D">
        <w:trPr>
          <w:trHeight w:val="227"/>
        </w:trPr>
        <w:tc>
          <w:tcPr>
            <w:tcW w:w="1124" w:type="pct"/>
            <w:tcBorders>
              <w:top w:val="nil"/>
              <w:left w:val="single" w:sz="4" w:space="0" w:color="auto"/>
              <w:bottom w:val="single" w:sz="4" w:space="0" w:color="auto"/>
              <w:right w:val="nil"/>
            </w:tcBorders>
            <w:shd w:val="clear" w:color="000000" w:fill="FFFFFF"/>
            <w:vAlign w:val="center"/>
            <w:hideMark/>
          </w:tcPr>
          <w:p w14:paraId="674F48EA" w14:textId="45397FEA" w:rsidR="002B2F9D" w:rsidRPr="002B2F9D" w:rsidRDefault="002B2F9D" w:rsidP="002B2F9D">
            <w:pPr>
              <w:ind w:firstLine="0"/>
              <w:jc w:val="left"/>
              <w:rPr>
                <w:bCs w:val="0"/>
                <w:sz w:val="20"/>
                <w:szCs w:val="20"/>
              </w:rPr>
            </w:pPr>
            <w:r w:rsidRPr="002B2F9D">
              <w:rPr>
                <w:bCs w:val="0"/>
                <w:sz w:val="20"/>
                <w:szCs w:val="20"/>
              </w:rPr>
              <w:t>Котельная ИП Горохов С. Ж.</w:t>
            </w:r>
          </w:p>
        </w:tc>
        <w:tc>
          <w:tcPr>
            <w:tcW w:w="467" w:type="pct"/>
            <w:tcBorders>
              <w:top w:val="nil"/>
              <w:left w:val="single" w:sz="4" w:space="0" w:color="auto"/>
              <w:bottom w:val="single" w:sz="4" w:space="0" w:color="auto"/>
              <w:right w:val="single" w:sz="4" w:space="0" w:color="auto"/>
            </w:tcBorders>
            <w:shd w:val="clear" w:color="000000" w:fill="FFFFFF"/>
            <w:vAlign w:val="center"/>
            <w:hideMark/>
          </w:tcPr>
          <w:p w14:paraId="67AD3490" w14:textId="77777777" w:rsidR="002B2F9D" w:rsidRPr="002B2F9D" w:rsidRDefault="002B2F9D" w:rsidP="002B2F9D">
            <w:pPr>
              <w:ind w:firstLine="0"/>
              <w:jc w:val="center"/>
              <w:rPr>
                <w:bCs w:val="0"/>
                <w:color w:val="000000"/>
                <w:sz w:val="20"/>
                <w:szCs w:val="20"/>
              </w:rPr>
            </w:pPr>
            <w:r w:rsidRPr="002B2F9D">
              <w:rPr>
                <w:bCs w:val="0"/>
                <w:color w:val="000000"/>
                <w:sz w:val="20"/>
                <w:szCs w:val="20"/>
              </w:rPr>
              <w:t>1,72</w:t>
            </w:r>
          </w:p>
        </w:tc>
        <w:tc>
          <w:tcPr>
            <w:tcW w:w="407" w:type="pct"/>
            <w:tcBorders>
              <w:top w:val="nil"/>
              <w:left w:val="nil"/>
              <w:bottom w:val="single" w:sz="4" w:space="0" w:color="auto"/>
              <w:right w:val="single" w:sz="4" w:space="0" w:color="auto"/>
            </w:tcBorders>
            <w:shd w:val="clear" w:color="000000" w:fill="FFFFFF"/>
            <w:vAlign w:val="center"/>
            <w:hideMark/>
          </w:tcPr>
          <w:p w14:paraId="7AC6664E" w14:textId="77777777" w:rsidR="002B2F9D" w:rsidRPr="002B2F9D" w:rsidRDefault="002B2F9D" w:rsidP="002B2F9D">
            <w:pPr>
              <w:ind w:firstLine="0"/>
              <w:jc w:val="center"/>
              <w:rPr>
                <w:bCs w:val="0"/>
                <w:color w:val="000000"/>
                <w:sz w:val="20"/>
                <w:szCs w:val="20"/>
              </w:rPr>
            </w:pPr>
            <w:r w:rsidRPr="002B2F9D">
              <w:rPr>
                <w:bCs w:val="0"/>
                <w:color w:val="000000"/>
                <w:sz w:val="20"/>
                <w:szCs w:val="20"/>
              </w:rPr>
              <w:t>1,72</w:t>
            </w:r>
          </w:p>
        </w:tc>
        <w:tc>
          <w:tcPr>
            <w:tcW w:w="431" w:type="pct"/>
            <w:tcBorders>
              <w:top w:val="nil"/>
              <w:left w:val="nil"/>
              <w:bottom w:val="single" w:sz="4" w:space="0" w:color="auto"/>
              <w:right w:val="single" w:sz="4" w:space="0" w:color="auto"/>
            </w:tcBorders>
            <w:shd w:val="clear" w:color="000000" w:fill="FFFFFF"/>
            <w:vAlign w:val="center"/>
            <w:hideMark/>
          </w:tcPr>
          <w:p w14:paraId="284FB10E"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0,0086</w:t>
            </w:r>
          </w:p>
        </w:tc>
        <w:tc>
          <w:tcPr>
            <w:tcW w:w="423" w:type="pct"/>
            <w:tcBorders>
              <w:top w:val="nil"/>
              <w:left w:val="nil"/>
              <w:bottom w:val="single" w:sz="4" w:space="0" w:color="auto"/>
              <w:right w:val="single" w:sz="4" w:space="0" w:color="auto"/>
            </w:tcBorders>
            <w:shd w:val="clear" w:color="000000" w:fill="FFFFFF"/>
            <w:vAlign w:val="center"/>
            <w:hideMark/>
          </w:tcPr>
          <w:p w14:paraId="14481D29" w14:textId="77777777" w:rsidR="002B2F9D" w:rsidRPr="002B2F9D" w:rsidRDefault="002B2F9D" w:rsidP="002B2F9D">
            <w:pPr>
              <w:ind w:firstLine="0"/>
              <w:jc w:val="center"/>
              <w:rPr>
                <w:bCs w:val="0"/>
                <w:sz w:val="20"/>
                <w:szCs w:val="20"/>
              </w:rPr>
            </w:pPr>
            <w:r w:rsidRPr="002B2F9D">
              <w:rPr>
                <w:bCs w:val="0"/>
                <w:sz w:val="20"/>
                <w:szCs w:val="20"/>
              </w:rPr>
              <w:t>1,711</w:t>
            </w:r>
          </w:p>
        </w:tc>
        <w:tc>
          <w:tcPr>
            <w:tcW w:w="411" w:type="pct"/>
            <w:tcBorders>
              <w:top w:val="nil"/>
              <w:left w:val="nil"/>
              <w:bottom w:val="single" w:sz="4" w:space="0" w:color="auto"/>
              <w:right w:val="single" w:sz="4" w:space="0" w:color="auto"/>
            </w:tcBorders>
            <w:shd w:val="clear" w:color="000000" w:fill="FFFFFF"/>
            <w:vAlign w:val="center"/>
            <w:hideMark/>
          </w:tcPr>
          <w:p w14:paraId="2D9374C7"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0,035</w:t>
            </w:r>
          </w:p>
        </w:tc>
        <w:tc>
          <w:tcPr>
            <w:tcW w:w="400" w:type="pct"/>
            <w:tcBorders>
              <w:top w:val="nil"/>
              <w:left w:val="nil"/>
              <w:bottom w:val="single" w:sz="4" w:space="0" w:color="auto"/>
              <w:right w:val="single" w:sz="4" w:space="0" w:color="auto"/>
            </w:tcBorders>
            <w:shd w:val="clear" w:color="000000" w:fill="FFFFFF"/>
            <w:vAlign w:val="center"/>
            <w:hideMark/>
          </w:tcPr>
          <w:p w14:paraId="0CF3C9B1" w14:textId="77777777" w:rsidR="002B2F9D" w:rsidRPr="002B2F9D" w:rsidRDefault="002B2F9D" w:rsidP="002B2F9D">
            <w:pPr>
              <w:ind w:firstLine="0"/>
              <w:jc w:val="center"/>
              <w:rPr>
                <w:bCs w:val="0"/>
                <w:color w:val="000000"/>
                <w:sz w:val="20"/>
                <w:szCs w:val="20"/>
              </w:rPr>
            </w:pPr>
            <w:r w:rsidRPr="002B2F9D">
              <w:rPr>
                <w:bCs w:val="0"/>
                <w:color w:val="000000"/>
                <w:sz w:val="20"/>
                <w:szCs w:val="20"/>
              </w:rPr>
              <w:t>1,14</w:t>
            </w:r>
          </w:p>
        </w:tc>
        <w:tc>
          <w:tcPr>
            <w:tcW w:w="439" w:type="pct"/>
            <w:tcBorders>
              <w:top w:val="nil"/>
              <w:left w:val="nil"/>
              <w:bottom w:val="single" w:sz="4" w:space="0" w:color="auto"/>
              <w:right w:val="single" w:sz="4" w:space="0" w:color="auto"/>
            </w:tcBorders>
            <w:shd w:val="clear" w:color="000000" w:fill="FFFFFF"/>
            <w:vAlign w:val="center"/>
            <w:hideMark/>
          </w:tcPr>
          <w:p w14:paraId="7F8D4524" w14:textId="77777777" w:rsidR="002B2F9D" w:rsidRPr="002B2F9D" w:rsidRDefault="002B2F9D" w:rsidP="002B2F9D">
            <w:pPr>
              <w:ind w:firstLine="0"/>
              <w:jc w:val="center"/>
              <w:rPr>
                <w:bCs w:val="0"/>
                <w:sz w:val="20"/>
                <w:szCs w:val="20"/>
              </w:rPr>
            </w:pPr>
            <w:r w:rsidRPr="002B2F9D">
              <w:rPr>
                <w:bCs w:val="0"/>
                <w:sz w:val="20"/>
                <w:szCs w:val="20"/>
              </w:rPr>
              <w:t>1,173</w:t>
            </w:r>
          </w:p>
        </w:tc>
        <w:tc>
          <w:tcPr>
            <w:tcW w:w="441" w:type="pct"/>
            <w:tcBorders>
              <w:top w:val="nil"/>
              <w:left w:val="nil"/>
              <w:bottom w:val="single" w:sz="4" w:space="0" w:color="auto"/>
              <w:right w:val="single" w:sz="4" w:space="0" w:color="auto"/>
            </w:tcBorders>
            <w:shd w:val="clear" w:color="000000" w:fill="FFFFFF"/>
            <w:noWrap/>
            <w:vAlign w:val="center"/>
            <w:hideMark/>
          </w:tcPr>
          <w:p w14:paraId="69A27EF8" w14:textId="77777777" w:rsidR="002B2F9D" w:rsidRPr="002B2F9D" w:rsidRDefault="002B2F9D" w:rsidP="002B2F9D">
            <w:pPr>
              <w:ind w:firstLine="0"/>
              <w:jc w:val="center"/>
              <w:rPr>
                <w:bCs w:val="0"/>
                <w:sz w:val="20"/>
                <w:szCs w:val="20"/>
              </w:rPr>
            </w:pPr>
            <w:r w:rsidRPr="002B2F9D">
              <w:rPr>
                <w:bCs w:val="0"/>
                <w:sz w:val="20"/>
                <w:szCs w:val="20"/>
              </w:rPr>
              <w:t>0,54</w:t>
            </w:r>
          </w:p>
        </w:tc>
        <w:tc>
          <w:tcPr>
            <w:tcW w:w="457" w:type="pct"/>
            <w:tcBorders>
              <w:top w:val="nil"/>
              <w:left w:val="nil"/>
              <w:bottom w:val="single" w:sz="4" w:space="0" w:color="auto"/>
              <w:right w:val="single" w:sz="4" w:space="0" w:color="auto"/>
            </w:tcBorders>
            <w:shd w:val="clear" w:color="000000" w:fill="FFFFFF"/>
            <w:noWrap/>
            <w:vAlign w:val="center"/>
            <w:hideMark/>
          </w:tcPr>
          <w:p w14:paraId="19EDEAE7" w14:textId="77777777" w:rsidR="002B2F9D" w:rsidRPr="002B2F9D" w:rsidRDefault="002B2F9D" w:rsidP="002B2F9D">
            <w:pPr>
              <w:ind w:firstLine="0"/>
              <w:jc w:val="center"/>
              <w:rPr>
                <w:bCs w:val="0"/>
                <w:sz w:val="20"/>
                <w:szCs w:val="20"/>
              </w:rPr>
            </w:pPr>
            <w:r w:rsidRPr="002B2F9D">
              <w:rPr>
                <w:bCs w:val="0"/>
                <w:sz w:val="20"/>
                <w:szCs w:val="20"/>
              </w:rPr>
              <w:t>31,3</w:t>
            </w:r>
          </w:p>
        </w:tc>
      </w:tr>
      <w:tr w:rsidR="002B2F9D" w:rsidRPr="002B2F9D" w14:paraId="6CBBBE7C" w14:textId="77777777" w:rsidTr="002B2F9D">
        <w:trPr>
          <w:trHeight w:val="227"/>
        </w:trPr>
        <w:tc>
          <w:tcPr>
            <w:tcW w:w="5000" w:type="pct"/>
            <w:gridSpan w:val="10"/>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CF48C6C" w14:textId="77777777" w:rsidR="002B2F9D" w:rsidRPr="002B2F9D" w:rsidRDefault="002B2F9D" w:rsidP="002B2F9D">
            <w:pPr>
              <w:ind w:firstLine="0"/>
              <w:jc w:val="left"/>
              <w:rPr>
                <w:bCs w:val="0"/>
                <w:color w:val="000000"/>
                <w:sz w:val="20"/>
                <w:szCs w:val="20"/>
              </w:rPr>
            </w:pPr>
            <w:r w:rsidRPr="002B2F9D">
              <w:rPr>
                <w:bCs w:val="0"/>
                <w:color w:val="000000"/>
                <w:sz w:val="20"/>
                <w:szCs w:val="20"/>
              </w:rPr>
              <w:t>2026 год</w:t>
            </w:r>
          </w:p>
        </w:tc>
      </w:tr>
      <w:tr w:rsidR="002B2F9D" w:rsidRPr="002B2F9D" w14:paraId="2E0583FA"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79877E2C" w14:textId="77777777" w:rsidR="002B2F9D" w:rsidRPr="002B2F9D" w:rsidRDefault="002B2F9D" w:rsidP="002B2F9D">
            <w:pPr>
              <w:ind w:firstLine="0"/>
              <w:jc w:val="left"/>
              <w:rPr>
                <w:bCs w:val="0"/>
                <w:sz w:val="20"/>
                <w:szCs w:val="20"/>
              </w:rPr>
            </w:pPr>
            <w:r w:rsidRPr="002B2F9D">
              <w:rPr>
                <w:bCs w:val="0"/>
                <w:sz w:val="20"/>
                <w:szCs w:val="20"/>
              </w:rPr>
              <w:t>Котельная ЦРБ (№ 1)</w:t>
            </w:r>
          </w:p>
        </w:tc>
        <w:tc>
          <w:tcPr>
            <w:tcW w:w="467" w:type="pct"/>
            <w:tcBorders>
              <w:top w:val="nil"/>
              <w:left w:val="nil"/>
              <w:bottom w:val="single" w:sz="4" w:space="0" w:color="auto"/>
              <w:right w:val="single" w:sz="4" w:space="0" w:color="auto"/>
            </w:tcBorders>
            <w:shd w:val="clear" w:color="000000" w:fill="FFFFFF"/>
            <w:vAlign w:val="center"/>
            <w:hideMark/>
          </w:tcPr>
          <w:p w14:paraId="5E006A2C" w14:textId="77777777" w:rsidR="002B2F9D" w:rsidRPr="002B2F9D" w:rsidRDefault="002B2F9D" w:rsidP="002B2F9D">
            <w:pPr>
              <w:ind w:firstLine="0"/>
              <w:jc w:val="center"/>
              <w:rPr>
                <w:bCs w:val="0"/>
                <w:color w:val="000000"/>
                <w:sz w:val="20"/>
                <w:szCs w:val="20"/>
              </w:rPr>
            </w:pPr>
            <w:r w:rsidRPr="002B2F9D">
              <w:rPr>
                <w:bCs w:val="0"/>
                <w:color w:val="000000"/>
                <w:sz w:val="20"/>
                <w:szCs w:val="20"/>
              </w:rPr>
              <w:t>2,18</w:t>
            </w:r>
          </w:p>
        </w:tc>
        <w:tc>
          <w:tcPr>
            <w:tcW w:w="407" w:type="pct"/>
            <w:tcBorders>
              <w:top w:val="nil"/>
              <w:left w:val="nil"/>
              <w:bottom w:val="single" w:sz="4" w:space="0" w:color="auto"/>
              <w:right w:val="single" w:sz="4" w:space="0" w:color="auto"/>
            </w:tcBorders>
            <w:shd w:val="clear" w:color="000000" w:fill="FFFFFF"/>
            <w:vAlign w:val="center"/>
            <w:hideMark/>
          </w:tcPr>
          <w:p w14:paraId="50F6147E" w14:textId="77777777" w:rsidR="002B2F9D" w:rsidRPr="002B2F9D" w:rsidRDefault="002B2F9D" w:rsidP="002B2F9D">
            <w:pPr>
              <w:ind w:firstLine="0"/>
              <w:jc w:val="center"/>
              <w:rPr>
                <w:bCs w:val="0"/>
                <w:color w:val="000000"/>
                <w:sz w:val="20"/>
                <w:szCs w:val="20"/>
              </w:rPr>
            </w:pPr>
            <w:r w:rsidRPr="002B2F9D">
              <w:rPr>
                <w:bCs w:val="0"/>
                <w:color w:val="000000"/>
                <w:sz w:val="20"/>
                <w:szCs w:val="20"/>
              </w:rPr>
              <w:t>1,841</w:t>
            </w:r>
          </w:p>
        </w:tc>
        <w:tc>
          <w:tcPr>
            <w:tcW w:w="431" w:type="pct"/>
            <w:tcBorders>
              <w:top w:val="nil"/>
              <w:left w:val="nil"/>
              <w:bottom w:val="single" w:sz="4" w:space="0" w:color="auto"/>
              <w:right w:val="single" w:sz="4" w:space="0" w:color="auto"/>
            </w:tcBorders>
            <w:shd w:val="clear" w:color="000000" w:fill="FFFFFF"/>
            <w:vAlign w:val="center"/>
            <w:hideMark/>
          </w:tcPr>
          <w:p w14:paraId="0B7CFEF1"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0,015</w:t>
            </w:r>
          </w:p>
        </w:tc>
        <w:tc>
          <w:tcPr>
            <w:tcW w:w="423" w:type="pct"/>
            <w:tcBorders>
              <w:top w:val="nil"/>
              <w:left w:val="nil"/>
              <w:bottom w:val="single" w:sz="4" w:space="0" w:color="auto"/>
              <w:right w:val="single" w:sz="4" w:space="0" w:color="auto"/>
            </w:tcBorders>
            <w:shd w:val="clear" w:color="000000" w:fill="FFFFFF"/>
            <w:vAlign w:val="center"/>
            <w:hideMark/>
          </w:tcPr>
          <w:p w14:paraId="554D1CDF" w14:textId="77777777" w:rsidR="002B2F9D" w:rsidRPr="002B2F9D" w:rsidRDefault="002B2F9D" w:rsidP="002B2F9D">
            <w:pPr>
              <w:ind w:firstLine="0"/>
              <w:jc w:val="center"/>
              <w:rPr>
                <w:bCs w:val="0"/>
                <w:sz w:val="20"/>
                <w:szCs w:val="20"/>
              </w:rPr>
            </w:pPr>
            <w:r w:rsidRPr="002B2F9D">
              <w:rPr>
                <w:bCs w:val="0"/>
                <w:sz w:val="20"/>
                <w:szCs w:val="20"/>
              </w:rPr>
              <w:t>1,826</w:t>
            </w:r>
          </w:p>
        </w:tc>
        <w:tc>
          <w:tcPr>
            <w:tcW w:w="411" w:type="pct"/>
            <w:tcBorders>
              <w:top w:val="nil"/>
              <w:left w:val="nil"/>
              <w:bottom w:val="single" w:sz="4" w:space="0" w:color="auto"/>
              <w:right w:val="single" w:sz="4" w:space="0" w:color="auto"/>
            </w:tcBorders>
            <w:shd w:val="clear" w:color="000000" w:fill="FFFFFF"/>
            <w:vAlign w:val="center"/>
            <w:hideMark/>
          </w:tcPr>
          <w:p w14:paraId="0A596F22"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0,097</w:t>
            </w:r>
          </w:p>
        </w:tc>
        <w:tc>
          <w:tcPr>
            <w:tcW w:w="400" w:type="pct"/>
            <w:tcBorders>
              <w:top w:val="nil"/>
              <w:left w:val="nil"/>
              <w:bottom w:val="single" w:sz="4" w:space="0" w:color="auto"/>
              <w:right w:val="single" w:sz="4" w:space="0" w:color="auto"/>
            </w:tcBorders>
            <w:shd w:val="clear" w:color="000000" w:fill="FFFFFF"/>
            <w:vAlign w:val="center"/>
            <w:hideMark/>
          </w:tcPr>
          <w:p w14:paraId="24090FD8"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1,03</w:t>
            </w:r>
          </w:p>
        </w:tc>
        <w:tc>
          <w:tcPr>
            <w:tcW w:w="439" w:type="pct"/>
            <w:tcBorders>
              <w:top w:val="nil"/>
              <w:left w:val="nil"/>
              <w:bottom w:val="single" w:sz="4" w:space="0" w:color="auto"/>
              <w:right w:val="single" w:sz="4" w:space="0" w:color="auto"/>
            </w:tcBorders>
            <w:shd w:val="clear" w:color="000000" w:fill="FFFFFF"/>
            <w:vAlign w:val="center"/>
            <w:hideMark/>
          </w:tcPr>
          <w:p w14:paraId="0AB1968E" w14:textId="77777777" w:rsidR="002B2F9D" w:rsidRPr="002B2F9D" w:rsidRDefault="002B2F9D" w:rsidP="002B2F9D">
            <w:pPr>
              <w:ind w:firstLine="0"/>
              <w:jc w:val="center"/>
              <w:rPr>
                <w:bCs w:val="0"/>
                <w:sz w:val="20"/>
                <w:szCs w:val="20"/>
              </w:rPr>
            </w:pPr>
            <w:r w:rsidRPr="002B2F9D">
              <w:rPr>
                <w:bCs w:val="0"/>
                <w:sz w:val="20"/>
                <w:szCs w:val="20"/>
              </w:rPr>
              <w:t>1,127</w:t>
            </w:r>
          </w:p>
        </w:tc>
        <w:tc>
          <w:tcPr>
            <w:tcW w:w="441" w:type="pct"/>
            <w:tcBorders>
              <w:top w:val="nil"/>
              <w:left w:val="nil"/>
              <w:bottom w:val="single" w:sz="4" w:space="0" w:color="auto"/>
              <w:right w:val="single" w:sz="4" w:space="0" w:color="auto"/>
            </w:tcBorders>
            <w:shd w:val="clear" w:color="000000" w:fill="FFFFFF"/>
            <w:noWrap/>
            <w:vAlign w:val="center"/>
            <w:hideMark/>
          </w:tcPr>
          <w:p w14:paraId="59E98B31" w14:textId="77777777" w:rsidR="002B2F9D" w:rsidRPr="002B2F9D" w:rsidRDefault="002B2F9D" w:rsidP="002B2F9D">
            <w:pPr>
              <w:ind w:firstLine="0"/>
              <w:jc w:val="center"/>
              <w:rPr>
                <w:bCs w:val="0"/>
                <w:sz w:val="20"/>
                <w:szCs w:val="20"/>
              </w:rPr>
            </w:pPr>
            <w:r w:rsidRPr="002B2F9D">
              <w:rPr>
                <w:bCs w:val="0"/>
                <w:sz w:val="20"/>
                <w:szCs w:val="20"/>
              </w:rPr>
              <w:t>0,70</w:t>
            </w:r>
          </w:p>
        </w:tc>
        <w:tc>
          <w:tcPr>
            <w:tcW w:w="457" w:type="pct"/>
            <w:tcBorders>
              <w:top w:val="nil"/>
              <w:left w:val="nil"/>
              <w:bottom w:val="single" w:sz="4" w:space="0" w:color="auto"/>
              <w:right w:val="single" w:sz="4" w:space="0" w:color="auto"/>
            </w:tcBorders>
            <w:shd w:val="clear" w:color="000000" w:fill="FFFFFF"/>
            <w:noWrap/>
            <w:vAlign w:val="center"/>
            <w:hideMark/>
          </w:tcPr>
          <w:p w14:paraId="6F8DCD2F" w14:textId="77777777" w:rsidR="002B2F9D" w:rsidRPr="002B2F9D" w:rsidRDefault="002B2F9D" w:rsidP="002B2F9D">
            <w:pPr>
              <w:ind w:firstLine="0"/>
              <w:jc w:val="center"/>
              <w:rPr>
                <w:bCs w:val="0"/>
                <w:sz w:val="20"/>
                <w:szCs w:val="20"/>
              </w:rPr>
            </w:pPr>
            <w:r w:rsidRPr="002B2F9D">
              <w:rPr>
                <w:bCs w:val="0"/>
                <w:sz w:val="20"/>
                <w:szCs w:val="20"/>
              </w:rPr>
              <w:t>38,0</w:t>
            </w:r>
          </w:p>
        </w:tc>
      </w:tr>
      <w:tr w:rsidR="002B2F9D" w:rsidRPr="002B2F9D" w14:paraId="2DEEDA5A"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24A4EA0F" w14:textId="77777777" w:rsidR="002B2F9D" w:rsidRPr="002B2F9D" w:rsidRDefault="002B2F9D" w:rsidP="002B2F9D">
            <w:pPr>
              <w:ind w:firstLine="0"/>
              <w:jc w:val="left"/>
              <w:rPr>
                <w:bCs w:val="0"/>
                <w:sz w:val="20"/>
                <w:szCs w:val="20"/>
              </w:rPr>
            </w:pPr>
            <w:r w:rsidRPr="002B2F9D">
              <w:rPr>
                <w:bCs w:val="0"/>
                <w:sz w:val="20"/>
                <w:szCs w:val="20"/>
              </w:rPr>
              <w:t>Котельная Гостиницы (№ 2)</w:t>
            </w:r>
          </w:p>
        </w:tc>
        <w:tc>
          <w:tcPr>
            <w:tcW w:w="467" w:type="pct"/>
            <w:tcBorders>
              <w:top w:val="nil"/>
              <w:left w:val="nil"/>
              <w:bottom w:val="single" w:sz="4" w:space="0" w:color="auto"/>
              <w:right w:val="single" w:sz="4" w:space="0" w:color="auto"/>
            </w:tcBorders>
            <w:shd w:val="clear" w:color="000000" w:fill="FFFFFF"/>
            <w:vAlign w:val="center"/>
            <w:hideMark/>
          </w:tcPr>
          <w:p w14:paraId="65B40BED" w14:textId="77777777" w:rsidR="002B2F9D" w:rsidRPr="002B2F9D" w:rsidRDefault="002B2F9D" w:rsidP="002B2F9D">
            <w:pPr>
              <w:ind w:firstLine="0"/>
              <w:jc w:val="center"/>
              <w:rPr>
                <w:bCs w:val="0"/>
                <w:color w:val="000000"/>
                <w:sz w:val="20"/>
                <w:szCs w:val="20"/>
              </w:rPr>
            </w:pPr>
            <w:r w:rsidRPr="002B2F9D">
              <w:rPr>
                <w:bCs w:val="0"/>
                <w:color w:val="000000"/>
                <w:sz w:val="20"/>
                <w:szCs w:val="20"/>
              </w:rPr>
              <w:t>1,38</w:t>
            </w:r>
          </w:p>
        </w:tc>
        <w:tc>
          <w:tcPr>
            <w:tcW w:w="407" w:type="pct"/>
            <w:tcBorders>
              <w:top w:val="nil"/>
              <w:left w:val="nil"/>
              <w:bottom w:val="single" w:sz="4" w:space="0" w:color="auto"/>
              <w:right w:val="single" w:sz="4" w:space="0" w:color="auto"/>
            </w:tcBorders>
            <w:shd w:val="clear" w:color="000000" w:fill="FFFFFF"/>
            <w:vAlign w:val="center"/>
            <w:hideMark/>
          </w:tcPr>
          <w:p w14:paraId="473A7211"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1,042</w:t>
            </w:r>
          </w:p>
        </w:tc>
        <w:tc>
          <w:tcPr>
            <w:tcW w:w="431" w:type="pct"/>
            <w:tcBorders>
              <w:top w:val="nil"/>
              <w:left w:val="nil"/>
              <w:bottom w:val="single" w:sz="4" w:space="0" w:color="auto"/>
              <w:right w:val="single" w:sz="4" w:space="0" w:color="auto"/>
            </w:tcBorders>
            <w:shd w:val="clear" w:color="000000" w:fill="FFFFFF"/>
            <w:vAlign w:val="center"/>
            <w:hideMark/>
          </w:tcPr>
          <w:p w14:paraId="2836D064"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59E55A7A" w14:textId="77777777" w:rsidR="002B2F9D" w:rsidRPr="002B2F9D" w:rsidRDefault="002B2F9D" w:rsidP="002B2F9D">
            <w:pPr>
              <w:ind w:firstLine="0"/>
              <w:jc w:val="center"/>
              <w:rPr>
                <w:bCs w:val="0"/>
                <w:sz w:val="20"/>
                <w:szCs w:val="20"/>
              </w:rPr>
            </w:pPr>
            <w:r w:rsidRPr="002B2F9D">
              <w:rPr>
                <w:bCs w:val="0"/>
                <w:sz w:val="20"/>
                <w:szCs w:val="20"/>
              </w:rPr>
              <w:t>1,036</w:t>
            </w:r>
          </w:p>
        </w:tc>
        <w:tc>
          <w:tcPr>
            <w:tcW w:w="411" w:type="pct"/>
            <w:tcBorders>
              <w:top w:val="nil"/>
              <w:left w:val="nil"/>
              <w:bottom w:val="single" w:sz="4" w:space="0" w:color="auto"/>
              <w:right w:val="single" w:sz="4" w:space="0" w:color="auto"/>
            </w:tcBorders>
            <w:shd w:val="clear" w:color="000000" w:fill="FFFFFF"/>
            <w:vAlign w:val="center"/>
            <w:hideMark/>
          </w:tcPr>
          <w:p w14:paraId="4ECCE578"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0,053</w:t>
            </w:r>
          </w:p>
        </w:tc>
        <w:tc>
          <w:tcPr>
            <w:tcW w:w="400" w:type="pct"/>
            <w:tcBorders>
              <w:top w:val="nil"/>
              <w:left w:val="nil"/>
              <w:bottom w:val="single" w:sz="4" w:space="0" w:color="auto"/>
              <w:right w:val="single" w:sz="4" w:space="0" w:color="auto"/>
            </w:tcBorders>
            <w:shd w:val="clear" w:color="000000" w:fill="FFFFFF"/>
            <w:vAlign w:val="center"/>
            <w:hideMark/>
          </w:tcPr>
          <w:p w14:paraId="258BFCB2" w14:textId="77777777" w:rsidR="002B2F9D" w:rsidRPr="002B2F9D" w:rsidRDefault="002B2F9D" w:rsidP="002B2F9D">
            <w:pPr>
              <w:ind w:firstLine="0"/>
              <w:jc w:val="center"/>
              <w:rPr>
                <w:bCs w:val="0"/>
                <w:color w:val="000000"/>
                <w:sz w:val="20"/>
                <w:szCs w:val="20"/>
              </w:rPr>
            </w:pPr>
            <w:r w:rsidRPr="002B2F9D">
              <w:rPr>
                <w:bCs w:val="0"/>
                <w:color w:val="000000"/>
                <w:sz w:val="20"/>
                <w:szCs w:val="20"/>
              </w:rPr>
              <w:t>0,558</w:t>
            </w:r>
          </w:p>
        </w:tc>
        <w:tc>
          <w:tcPr>
            <w:tcW w:w="439" w:type="pct"/>
            <w:tcBorders>
              <w:top w:val="nil"/>
              <w:left w:val="nil"/>
              <w:bottom w:val="single" w:sz="4" w:space="0" w:color="auto"/>
              <w:right w:val="single" w:sz="4" w:space="0" w:color="auto"/>
            </w:tcBorders>
            <w:shd w:val="clear" w:color="000000" w:fill="FFFFFF"/>
            <w:vAlign w:val="center"/>
            <w:hideMark/>
          </w:tcPr>
          <w:p w14:paraId="0669F2D0" w14:textId="77777777" w:rsidR="002B2F9D" w:rsidRPr="002B2F9D" w:rsidRDefault="002B2F9D" w:rsidP="002B2F9D">
            <w:pPr>
              <w:ind w:firstLine="0"/>
              <w:jc w:val="center"/>
              <w:rPr>
                <w:bCs w:val="0"/>
                <w:sz w:val="20"/>
                <w:szCs w:val="20"/>
              </w:rPr>
            </w:pPr>
            <w:r w:rsidRPr="002B2F9D">
              <w:rPr>
                <w:bCs w:val="0"/>
                <w:sz w:val="20"/>
                <w:szCs w:val="20"/>
              </w:rPr>
              <w:t>0,611</w:t>
            </w:r>
          </w:p>
        </w:tc>
        <w:tc>
          <w:tcPr>
            <w:tcW w:w="441" w:type="pct"/>
            <w:tcBorders>
              <w:top w:val="nil"/>
              <w:left w:val="nil"/>
              <w:bottom w:val="single" w:sz="4" w:space="0" w:color="auto"/>
              <w:right w:val="single" w:sz="4" w:space="0" w:color="auto"/>
            </w:tcBorders>
            <w:shd w:val="clear" w:color="000000" w:fill="FFFFFF"/>
            <w:noWrap/>
            <w:vAlign w:val="center"/>
            <w:hideMark/>
          </w:tcPr>
          <w:p w14:paraId="2994C73E" w14:textId="77777777" w:rsidR="002B2F9D" w:rsidRPr="002B2F9D" w:rsidRDefault="002B2F9D" w:rsidP="002B2F9D">
            <w:pPr>
              <w:ind w:firstLine="0"/>
              <w:jc w:val="center"/>
              <w:rPr>
                <w:bCs w:val="0"/>
                <w:sz w:val="20"/>
                <w:szCs w:val="20"/>
              </w:rPr>
            </w:pPr>
            <w:r w:rsidRPr="002B2F9D">
              <w:rPr>
                <w:bCs w:val="0"/>
                <w:sz w:val="20"/>
                <w:szCs w:val="20"/>
              </w:rPr>
              <w:t>0,43</w:t>
            </w:r>
          </w:p>
        </w:tc>
        <w:tc>
          <w:tcPr>
            <w:tcW w:w="457" w:type="pct"/>
            <w:tcBorders>
              <w:top w:val="nil"/>
              <w:left w:val="nil"/>
              <w:bottom w:val="single" w:sz="4" w:space="0" w:color="auto"/>
              <w:right w:val="single" w:sz="4" w:space="0" w:color="auto"/>
            </w:tcBorders>
            <w:shd w:val="clear" w:color="000000" w:fill="FFFFFF"/>
            <w:noWrap/>
            <w:vAlign w:val="center"/>
            <w:hideMark/>
          </w:tcPr>
          <w:p w14:paraId="4BAC5968" w14:textId="77777777" w:rsidR="002B2F9D" w:rsidRPr="002B2F9D" w:rsidRDefault="002B2F9D" w:rsidP="002B2F9D">
            <w:pPr>
              <w:ind w:firstLine="0"/>
              <w:jc w:val="center"/>
              <w:rPr>
                <w:bCs w:val="0"/>
                <w:sz w:val="20"/>
                <w:szCs w:val="20"/>
              </w:rPr>
            </w:pPr>
            <w:r w:rsidRPr="002B2F9D">
              <w:rPr>
                <w:bCs w:val="0"/>
                <w:sz w:val="20"/>
                <w:szCs w:val="20"/>
              </w:rPr>
              <w:t>40,8</w:t>
            </w:r>
          </w:p>
        </w:tc>
      </w:tr>
      <w:tr w:rsidR="002B2F9D" w:rsidRPr="002B2F9D" w14:paraId="3976197D"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3F3B73EE" w14:textId="77777777" w:rsidR="002B2F9D" w:rsidRPr="002B2F9D" w:rsidRDefault="002B2F9D" w:rsidP="002B2F9D">
            <w:pPr>
              <w:ind w:firstLine="0"/>
              <w:jc w:val="left"/>
              <w:rPr>
                <w:bCs w:val="0"/>
                <w:sz w:val="20"/>
                <w:szCs w:val="20"/>
              </w:rPr>
            </w:pPr>
            <w:r w:rsidRPr="002B2F9D">
              <w:rPr>
                <w:bCs w:val="0"/>
                <w:sz w:val="20"/>
                <w:szCs w:val="20"/>
              </w:rPr>
              <w:t>Котельная Микрорайон (№ 3)</w:t>
            </w:r>
          </w:p>
        </w:tc>
        <w:tc>
          <w:tcPr>
            <w:tcW w:w="467" w:type="pct"/>
            <w:tcBorders>
              <w:top w:val="nil"/>
              <w:left w:val="nil"/>
              <w:bottom w:val="single" w:sz="4" w:space="0" w:color="auto"/>
              <w:right w:val="single" w:sz="4" w:space="0" w:color="auto"/>
            </w:tcBorders>
            <w:shd w:val="clear" w:color="000000" w:fill="FFFFFF"/>
            <w:vAlign w:val="center"/>
            <w:hideMark/>
          </w:tcPr>
          <w:p w14:paraId="66DB4501"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0,644</w:t>
            </w:r>
          </w:p>
        </w:tc>
        <w:tc>
          <w:tcPr>
            <w:tcW w:w="407" w:type="pct"/>
            <w:tcBorders>
              <w:top w:val="nil"/>
              <w:left w:val="nil"/>
              <w:bottom w:val="single" w:sz="4" w:space="0" w:color="auto"/>
              <w:right w:val="single" w:sz="4" w:space="0" w:color="auto"/>
            </w:tcBorders>
            <w:shd w:val="clear" w:color="000000" w:fill="FFFFFF"/>
            <w:vAlign w:val="center"/>
            <w:hideMark/>
          </w:tcPr>
          <w:p w14:paraId="04F32583" w14:textId="77777777" w:rsidR="002B2F9D" w:rsidRPr="002B2F9D" w:rsidRDefault="002B2F9D" w:rsidP="002B2F9D">
            <w:pPr>
              <w:ind w:firstLine="0"/>
              <w:jc w:val="center"/>
              <w:rPr>
                <w:bCs w:val="0"/>
                <w:color w:val="000000"/>
                <w:sz w:val="20"/>
                <w:szCs w:val="20"/>
              </w:rPr>
            </w:pPr>
            <w:r w:rsidRPr="002B2F9D">
              <w:rPr>
                <w:bCs w:val="0"/>
                <w:color w:val="000000"/>
                <w:sz w:val="20"/>
                <w:szCs w:val="20"/>
              </w:rPr>
              <w:t>0,52</w:t>
            </w:r>
          </w:p>
        </w:tc>
        <w:tc>
          <w:tcPr>
            <w:tcW w:w="431" w:type="pct"/>
            <w:tcBorders>
              <w:top w:val="nil"/>
              <w:left w:val="nil"/>
              <w:bottom w:val="single" w:sz="4" w:space="0" w:color="auto"/>
              <w:right w:val="single" w:sz="4" w:space="0" w:color="auto"/>
            </w:tcBorders>
            <w:shd w:val="clear" w:color="000000" w:fill="FFFFFF"/>
            <w:vAlign w:val="center"/>
            <w:hideMark/>
          </w:tcPr>
          <w:p w14:paraId="7EF2C683"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0,004</w:t>
            </w:r>
          </w:p>
        </w:tc>
        <w:tc>
          <w:tcPr>
            <w:tcW w:w="423" w:type="pct"/>
            <w:tcBorders>
              <w:top w:val="nil"/>
              <w:left w:val="nil"/>
              <w:bottom w:val="single" w:sz="4" w:space="0" w:color="auto"/>
              <w:right w:val="single" w:sz="4" w:space="0" w:color="auto"/>
            </w:tcBorders>
            <w:shd w:val="clear" w:color="000000" w:fill="FFFFFF"/>
            <w:vAlign w:val="center"/>
            <w:hideMark/>
          </w:tcPr>
          <w:p w14:paraId="42B68B12" w14:textId="77777777" w:rsidR="002B2F9D" w:rsidRPr="002B2F9D" w:rsidRDefault="002B2F9D" w:rsidP="002B2F9D">
            <w:pPr>
              <w:ind w:firstLine="0"/>
              <w:jc w:val="center"/>
              <w:rPr>
                <w:bCs w:val="0"/>
                <w:sz w:val="20"/>
                <w:szCs w:val="20"/>
              </w:rPr>
            </w:pPr>
            <w:r w:rsidRPr="002B2F9D">
              <w:rPr>
                <w:bCs w:val="0"/>
                <w:sz w:val="20"/>
                <w:szCs w:val="20"/>
              </w:rPr>
              <w:t>0,516</w:t>
            </w:r>
          </w:p>
        </w:tc>
        <w:tc>
          <w:tcPr>
            <w:tcW w:w="411" w:type="pct"/>
            <w:tcBorders>
              <w:top w:val="nil"/>
              <w:left w:val="nil"/>
              <w:bottom w:val="single" w:sz="4" w:space="0" w:color="auto"/>
              <w:right w:val="single" w:sz="4" w:space="0" w:color="auto"/>
            </w:tcBorders>
            <w:shd w:val="clear" w:color="000000" w:fill="FFFFFF"/>
            <w:vAlign w:val="center"/>
            <w:hideMark/>
          </w:tcPr>
          <w:p w14:paraId="70021890"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0,024</w:t>
            </w:r>
          </w:p>
        </w:tc>
        <w:tc>
          <w:tcPr>
            <w:tcW w:w="400" w:type="pct"/>
            <w:tcBorders>
              <w:top w:val="nil"/>
              <w:left w:val="nil"/>
              <w:bottom w:val="single" w:sz="4" w:space="0" w:color="auto"/>
              <w:right w:val="single" w:sz="4" w:space="0" w:color="auto"/>
            </w:tcBorders>
            <w:shd w:val="clear" w:color="000000" w:fill="FFFFFF"/>
            <w:vAlign w:val="center"/>
            <w:hideMark/>
          </w:tcPr>
          <w:p w14:paraId="1B754327" w14:textId="77777777" w:rsidR="002B2F9D" w:rsidRPr="002B2F9D" w:rsidRDefault="002B2F9D" w:rsidP="002B2F9D">
            <w:pPr>
              <w:ind w:firstLine="0"/>
              <w:jc w:val="center"/>
              <w:rPr>
                <w:bCs w:val="0"/>
                <w:color w:val="000000"/>
                <w:sz w:val="20"/>
                <w:szCs w:val="20"/>
              </w:rPr>
            </w:pPr>
            <w:r w:rsidRPr="002B2F9D">
              <w:rPr>
                <w:bCs w:val="0"/>
                <w:color w:val="000000"/>
                <w:sz w:val="20"/>
                <w:szCs w:val="20"/>
              </w:rPr>
              <w:t>0,262</w:t>
            </w:r>
          </w:p>
        </w:tc>
        <w:tc>
          <w:tcPr>
            <w:tcW w:w="439" w:type="pct"/>
            <w:tcBorders>
              <w:top w:val="nil"/>
              <w:left w:val="nil"/>
              <w:bottom w:val="single" w:sz="4" w:space="0" w:color="auto"/>
              <w:right w:val="single" w:sz="4" w:space="0" w:color="auto"/>
            </w:tcBorders>
            <w:shd w:val="clear" w:color="000000" w:fill="FFFFFF"/>
            <w:vAlign w:val="center"/>
            <w:hideMark/>
          </w:tcPr>
          <w:p w14:paraId="7C9DE5F0" w14:textId="77777777" w:rsidR="002B2F9D" w:rsidRPr="002B2F9D" w:rsidRDefault="002B2F9D" w:rsidP="002B2F9D">
            <w:pPr>
              <w:ind w:firstLine="0"/>
              <w:jc w:val="center"/>
              <w:rPr>
                <w:bCs w:val="0"/>
                <w:sz w:val="20"/>
                <w:szCs w:val="20"/>
              </w:rPr>
            </w:pPr>
            <w:r w:rsidRPr="002B2F9D">
              <w:rPr>
                <w:bCs w:val="0"/>
                <w:sz w:val="20"/>
                <w:szCs w:val="20"/>
              </w:rPr>
              <w:t>0,286</w:t>
            </w:r>
          </w:p>
        </w:tc>
        <w:tc>
          <w:tcPr>
            <w:tcW w:w="441" w:type="pct"/>
            <w:tcBorders>
              <w:top w:val="nil"/>
              <w:left w:val="nil"/>
              <w:bottom w:val="single" w:sz="4" w:space="0" w:color="auto"/>
              <w:right w:val="single" w:sz="4" w:space="0" w:color="auto"/>
            </w:tcBorders>
            <w:shd w:val="clear" w:color="000000" w:fill="FFFFFF"/>
            <w:noWrap/>
            <w:vAlign w:val="center"/>
            <w:hideMark/>
          </w:tcPr>
          <w:p w14:paraId="508B1FEC" w14:textId="77777777" w:rsidR="002B2F9D" w:rsidRPr="002B2F9D" w:rsidRDefault="002B2F9D" w:rsidP="002B2F9D">
            <w:pPr>
              <w:ind w:firstLine="0"/>
              <w:jc w:val="center"/>
              <w:rPr>
                <w:bCs w:val="0"/>
                <w:sz w:val="20"/>
                <w:szCs w:val="20"/>
              </w:rPr>
            </w:pPr>
            <w:r w:rsidRPr="002B2F9D">
              <w:rPr>
                <w:bCs w:val="0"/>
                <w:sz w:val="20"/>
                <w:szCs w:val="20"/>
              </w:rPr>
              <w:t>0,23</w:t>
            </w:r>
          </w:p>
        </w:tc>
        <w:tc>
          <w:tcPr>
            <w:tcW w:w="457" w:type="pct"/>
            <w:tcBorders>
              <w:top w:val="nil"/>
              <w:left w:val="nil"/>
              <w:bottom w:val="single" w:sz="4" w:space="0" w:color="auto"/>
              <w:right w:val="single" w:sz="4" w:space="0" w:color="auto"/>
            </w:tcBorders>
            <w:shd w:val="clear" w:color="000000" w:fill="FFFFFF"/>
            <w:noWrap/>
            <w:vAlign w:val="center"/>
            <w:hideMark/>
          </w:tcPr>
          <w:p w14:paraId="045484C5" w14:textId="77777777" w:rsidR="002B2F9D" w:rsidRPr="002B2F9D" w:rsidRDefault="002B2F9D" w:rsidP="002B2F9D">
            <w:pPr>
              <w:ind w:firstLine="0"/>
              <w:jc w:val="center"/>
              <w:rPr>
                <w:bCs w:val="0"/>
                <w:sz w:val="20"/>
                <w:szCs w:val="20"/>
              </w:rPr>
            </w:pPr>
            <w:r w:rsidRPr="002B2F9D">
              <w:rPr>
                <w:bCs w:val="0"/>
                <w:sz w:val="20"/>
                <w:szCs w:val="20"/>
              </w:rPr>
              <w:t>44,2</w:t>
            </w:r>
          </w:p>
        </w:tc>
      </w:tr>
      <w:tr w:rsidR="002B2F9D" w:rsidRPr="002B2F9D" w14:paraId="2C85F4CF"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02BC926D" w14:textId="77777777" w:rsidR="002B2F9D" w:rsidRPr="002B2F9D" w:rsidRDefault="002B2F9D" w:rsidP="002B2F9D">
            <w:pPr>
              <w:ind w:firstLine="0"/>
              <w:jc w:val="left"/>
              <w:rPr>
                <w:bCs w:val="0"/>
                <w:sz w:val="20"/>
                <w:szCs w:val="20"/>
              </w:rPr>
            </w:pPr>
            <w:r w:rsidRPr="002B2F9D">
              <w:rPr>
                <w:bCs w:val="0"/>
                <w:sz w:val="20"/>
                <w:szCs w:val="20"/>
              </w:rPr>
              <w:t>Котельная СОШ (№ 4)</w:t>
            </w:r>
          </w:p>
        </w:tc>
        <w:tc>
          <w:tcPr>
            <w:tcW w:w="467" w:type="pct"/>
            <w:tcBorders>
              <w:top w:val="nil"/>
              <w:left w:val="nil"/>
              <w:bottom w:val="single" w:sz="4" w:space="0" w:color="auto"/>
              <w:right w:val="single" w:sz="4" w:space="0" w:color="auto"/>
            </w:tcBorders>
            <w:shd w:val="clear" w:color="000000" w:fill="FFFFFF"/>
            <w:vAlign w:val="center"/>
            <w:hideMark/>
          </w:tcPr>
          <w:p w14:paraId="174A140D"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0,688</w:t>
            </w:r>
          </w:p>
        </w:tc>
        <w:tc>
          <w:tcPr>
            <w:tcW w:w="407" w:type="pct"/>
            <w:tcBorders>
              <w:top w:val="nil"/>
              <w:left w:val="nil"/>
              <w:bottom w:val="single" w:sz="4" w:space="0" w:color="auto"/>
              <w:right w:val="single" w:sz="4" w:space="0" w:color="auto"/>
            </w:tcBorders>
            <w:shd w:val="clear" w:color="000000" w:fill="FFFFFF"/>
            <w:vAlign w:val="center"/>
            <w:hideMark/>
          </w:tcPr>
          <w:p w14:paraId="0FEFEFE6" w14:textId="77777777" w:rsidR="002B2F9D" w:rsidRPr="002B2F9D" w:rsidRDefault="002B2F9D" w:rsidP="002B2F9D">
            <w:pPr>
              <w:ind w:firstLine="0"/>
              <w:jc w:val="center"/>
              <w:rPr>
                <w:bCs w:val="0"/>
                <w:color w:val="000000"/>
                <w:sz w:val="20"/>
                <w:szCs w:val="20"/>
              </w:rPr>
            </w:pPr>
            <w:r w:rsidRPr="002B2F9D">
              <w:rPr>
                <w:bCs w:val="0"/>
                <w:color w:val="000000"/>
                <w:sz w:val="20"/>
                <w:szCs w:val="20"/>
              </w:rPr>
              <w:t>0,688</w:t>
            </w:r>
          </w:p>
        </w:tc>
        <w:tc>
          <w:tcPr>
            <w:tcW w:w="431" w:type="pct"/>
            <w:tcBorders>
              <w:top w:val="nil"/>
              <w:left w:val="nil"/>
              <w:bottom w:val="single" w:sz="4" w:space="0" w:color="auto"/>
              <w:right w:val="single" w:sz="4" w:space="0" w:color="auto"/>
            </w:tcBorders>
            <w:shd w:val="clear" w:color="000000" w:fill="FFFFFF"/>
            <w:vAlign w:val="center"/>
            <w:hideMark/>
          </w:tcPr>
          <w:p w14:paraId="02D30561"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0,006</w:t>
            </w:r>
          </w:p>
        </w:tc>
        <w:tc>
          <w:tcPr>
            <w:tcW w:w="423" w:type="pct"/>
            <w:tcBorders>
              <w:top w:val="nil"/>
              <w:left w:val="nil"/>
              <w:bottom w:val="single" w:sz="4" w:space="0" w:color="auto"/>
              <w:right w:val="single" w:sz="4" w:space="0" w:color="auto"/>
            </w:tcBorders>
            <w:shd w:val="clear" w:color="000000" w:fill="FFFFFF"/>
            <w:vAlign w:val="center"/>
            <w:hideMark/>
          </w:tcPr>
          <w:p w14:paraId="7481FDE7" w14:textId="77777777" w:rsidR="002B2F9D" w:rsidRPr="002B2F9D" w:rsidRDefault="002B2F9D" w:rsidP="002B2F9D">
            <w:pPr>
              <w:ind w:firstLine="0"/>
              <w:jc w:val="center"/>
              <w:rPr>
                <w:bCs w:val="0"/>
                <w:sz w:val="20"/>
                <w:szCs w:val="20"/>
              </w:rPr>
            </w:pPr>
            <w:r w:rsidRPr="002B2F9D">
              <w:rPr>
                <w:bCs w:val="0"/>
                <w:sz w:val="20"/>
                <w:szCs w:val="20"/>
              </w:rPr>
              <w:t>0,682</w:t>
            </w:r>
          </w:p>
        </w:tc>
        <w:tc>
          <w:tcPr>
            <w:tcW w:w="411" w:type="pct"/>
            <w:tcBorders>
              <w:top w:val="nil"/>
              <w:left w:val="nil"/>
              <w:bottom w:val="single" w:sz="4" w:space="0" w:color="auto"/>
              <w:right w:val="single" w:sz="4" w:space="0" w:color="auto"/>
            </w:tcBorders>
            <w:shd w:val="clear" w:color="000000" w:fill="FFFFFF"/>
            <w:vAlign w:val="center"/>
            <w:hideMark/>
          </w:tcPr>
          <w:p w14:paraId="39F67271"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0,025</w:t>
            </w:r>
          </w:p>
        </w:tc>
        <w:tc>
          <w:tcPr>
            <w:tcW w:w="400" w:type="pct"/>
            <w:tcBorders>
              <w:top w:val="nil"/>
              <w:left w:val="nil"/>
              <w:bottom w:val="single" w:sz="4" w:space="0" w:color="auto"/>
              <w:right w:val="single" w:sz="4" w:space="0" w:color="auto"/>
            </w:tcBorders>
            <w:shd w:val="clear" w:color="000000" w:fill="FFFFFF"/>
            <w:vAlign w:val="center"/>
            <w:hideMark/>
          </w:tcPr>
          <w:p w14:paraId="3E913CA2" w14:textId="77777777" w:rsidR="002B2F9D" w:rsidRPr="002B2F9D" w:rsidRDefault="002B2F9D" w:rsidP="002B2F9D">
            <w:pPr>
              <w:ind w:firstLine="0"/>
              <w:jc w:val="center"/>
              <w:rPr>
                <w:bCs w:val="0"/>
                <w:color w:val="000000"/>
                <w:sz w:val="20"/>
                <w:szCs w:val="20"/>
              </w:rPr>
            </w:pPr>
            <w:r w:rsidRPr="002B2F9D">
              <w:rPr>
                <w:bCs w:val="0"/>
                <w:color w:val="000000"/>
                <w:sz w:val="20"/>
                <w:szCs w:val="20"/>
              </w:rPr>
              <w:t>0,482</w:t>
            </w:r>
          </w:p>
        </w:tc>
        <w:tc>
          <w:tcPr>
            <w:tcW w:w="439" w:type="pct"/>
            <w:tcBorders>
              <w:top w:val="nil"/>
              <w:left w:val="nil"/>
              <w:bottom w:val="single" w:sz="4" w:space="0" w:color="auto"/>
              <w:right w:val="single" w:sz="4" w:space="0" w:color="auto"/>
            </w:tcBorders>
            <w:shd w:val="clear" w:color="000000" w:fill="FFFFFF"/>
            <w:vAlign w:val="center"/>
            <w:hideMark/>
          </w:tcPr>
          <w:p w14:paraId="64CFD5B0" w14:textId="77777777" w:rsidR="002B2F9D" w:rsidRPr="002B2F9D" w:rsidRDefault="002B2F9D" w:rsidP="002B2F9D">
            <w:pPr>
              <w:ind w:firstLine="0"/>
              <w:jc w:val="center"/>
              <w:rPr>
                <w:bCs w:val="0"/>
                <w:sz w:val="20"/>
                <w:szCs w:val="20"/>
              </w:rPr>
            </w:pPr>
            <w:r w:rsidRPr="002B2F9D">
              <w:rPr>
                <w:bCs w:val="0"/>
                <w:sz w:val="20"/>
                <w:szCs w:val="20"/>
              </w:rPr>
              <w:t>0,507</w:t>
            </w:r>
          </w:p>
        </w:tc>
        <w:tc>
          <w:tcPr>
            <w:tcW w:w="441" w:type="pct"/>
            <w:tcBorders>
              <w:top w:val="nil"/>
              <w:left w:val="nil"/>
              <w:bottom w:val="single" w:sz="4" w:space="0" w:color="auto"/>
              <w:right w:val="single" w:sz="4" w:space="0" w:color="auto"/>
            </w:tcBorders>
            <w:shd w:val="clear" w:color="000000" w:fill="FFFFFF"/>
            <w:noWrap/>
            <w:vAlign w:val="center"/>
            <w:hideMark/>
          </w:tcPr>
          <w:p w14:paraId="14459BAE" w14:textId="6ADA6156" w:rsidR="002B2F9D" w:rsidRPr="002B2F9D" w:rsidRDefault="002B2F9D" w:rsidP="002B2F9D">
            <w:pPr>
              <w:ind w:firstLine="0"/>
              <w:jc w:val="center"/>
              <w:rPr>
                <w:bCs w:val="0"/>
                <w:sz w:val="20"/>
                <w:szCs w:val="20"/>
              </w:rPr>
            </w:pPr>
            <w:r w:rsidRPr="002B2F9D">
              <w:rPr>
                <w:bCs w:val="0"/>
                <w:sz w:val="20"/>
                <w:szCs w:val="20"/>
              </w:rPr>
              <w:t>0,1</w:t>
            </w:r>
            <w:r w:rsidR="000B1038">
              <w:rPr>
                <w:bCs w:val="0"/>
                <w:sz w:val="20"/>
                <w:szCs w:val="20"/>
              </w:rPr>
              <w:t>75</w:t>
            </w:r>
          </w:p>
        </w:tc>
        <w:tc>
          <w:tcPr>
            <w:tcW w:w="457" w:type="pct"/>
            <w:tcBorders>
              <w:top w:val="nil"/>
              <w:left w:val="nil"/>
              <w:bottom w:val="single" w:sz="4" w:space="0" w:color="auto"/>
              <w:right w:val="single" w:sz="4" w:space="0" w:color="auto"/>
            </w:tcBorders>
            <w:shd w:val="clear" w:color="000000" w:fill="FFFFFF"/>
            <w:noWrap/>
            <w:vAlign w:val="center"/>
            <w:hideMark/>
          </w:tcPr>
          <w:p w14:paraId="4D72146A" w14:textId="77777777" w:rsidR="002B2F9D" w:rsidRPr="002B2F9D" w:rsidRDefault="002B2F9D" w:rsidP="002B2F9D">
            <w:pPr>
              <w:ind w:firstLine="0"/>
              <w:jc w:val="center"/>
              <w:rPr>
                <w:bCs w:val="0"/>
                <w:sz w:val="20"/>
                <w:szCs w:val="20"/>
              </w:rPr>
            </w:pPr>
            <w:r w:rsidRPr="002B2F9D">
              <w:rPr>
                <w:bCs w:val="0"/>
                <w:sz w:val="20"/>
                <w:szCs w:val="20"/>
              </w:rPr>
              <w:t>25,4</w:t>
            </w:r>
          </w:p>
        </w:tc>
      </w:tr>
      <w:tr w:rsidR="002B2F9D" w:rsidRPr="002B2F9D" w14:paraId="5E0B20C3"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2A0D7BEC" w14:textId="77777777" w:rsidR="002B2F9D" w:rsidRPr="002B2F9D" w:rsidRDefault="002B2F9D" w:rsidP="002B2F9D">
            <w:pPr>
              <w:ind w:firstLine="0"/>
              <w:jc w:val="left"/>
              <w:rPr>
                <w:bCs w:val="0"/>
                <w:sz w:val="20"/>
                <w:szCs w:val="20"/>
              </w:rPr>
            </w:pPr>
            <w:r w:rsidRPr="002B2F9D">
              <w:rPr>
                <w:bCs w:val="0"/>
                <w:sz w:val="20"/>
                <w:szCs w:val="20"/>
              </w:rPr>
              <w:t>Котельная КБО (№ 5)</w:t>
            </w:r>
          </w:p>
        </w:tc>
        <w:tc>
          <w:tcPr>
            <w:tcW w:w="467" w:type="pct"/>
            <w:tcBorders>
              <w:top w:val="nil"/>
              <w:left w:val="nil"/>
              <w:bottom w:val="single" w:sz="4" w:space="0" w:color="auto"/>
              <w:right w:val="single" w:sz="4" w:space="0" w:color="auto"/>
            </w:tcBorders>
            <w:shd w:val="clear" w:color="000000" w:fill="FFFFFF"/>
            <w:vAlign w:val="center"/>
            <w:hideMark/>
          </w:tcPr>
          <w:p w14:paraId="6257D497"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1,032</w:t>
            </w:r>
          </w:p>
        </w:tc>
        <w:tc>
          <w:tcPr>
            <w:tcW w:w="407" w:type="pct"/>
            <w:tcBorders>
              <w:top w:val="nil"/>
              <w:left w:val="nil"/>
              <w:bottom w:val="single" w:sz="4" w:space="0" w:color="auto"/>
              <w:right w:val="single" w:sz="4" w:space="0" w:color="auto"/>
            </w:tcBorders>
            <w:shd w:val="clear" w:color="000000" w:fill="FFFFFF"/>
            <w:vAlign w:val="center"/>
            <w:hideMark/>
          </w:tcPr>
          <w:p w14:paraId="5E83861C" w14:textId="77777777" w:rsidR="002B2F9D" w:rsidRPr="002B2F9D" w:rsidRDefault="002B2F9D" w:rsidP="002B2F9D">
            <w:pPr>
              <w:ind w:firstLine="0"/>
              <w:jc w:val="center"/>
              <w:rPr>
                <w:bCs w:val="0"/>
                <w:color w:val="000000"/>
                <w:sz w:val="20"/>
                <w:szCs w:val="20"/>
              </w:rPr>
            </w:pPr>
            <w:r w:rsidRPr="002B2F9D">
              <w:rPr>
                <w:bCs w:val="0"/>
                <w:color w:val="000000"/>
                <w:sz w:val="20"/>
                <w:szCs w:val="20"/>
              </w:rPr>
              <w:t>0,9288</w:t>
            </w:r>
          </w:p>
        </w:tc>
        <w:tc>
          <w:tcPr>
            <w:tcW w:w="431" w:type="pct"/>
            <w:tcBorders>
              <w:top w:val="nil"/>
              <w:left w:val="nil"/>
              <w:bottom w:val="single" w:sz="4" w:space="0" w:color="auto"/>
              <w:right w:val="single" w:sz="4" w:space="0" w:color="auto"/>
            </w:tcBorders>
            <w:shd w:val="clear" w:color="000000" w:fill="FFFFFF"/>
            <w:vAlign w:val="center"/>
            <w:hideMark/>
          </w:tcPr>
          <w:p w14:paraId="76BCD788"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0,007</w:t>
            </w:r>
          </w:p>
        </w:tc>
        <w:tc>
          <w:tcPr>
            <w:tcW w:w="423" w:type="pct"/>
            <w:tcBorders>
              <w:top w:val="nil"/>
              <w:left w:val="nil"/>
              <w:bottom w:val="single" w:sz="4" w:space="0" w:color="auto"/>
              <w:right w:val="single" w:sz="4" w:space="0" w:color="auto"/>
            </w:tcBorders>
            <w:shd w:val="clear" w:color="000000" w:fill="FFFFFF"/>
            <w:vAlign w:val="center"/>
            <w:hideMark/>
          </w:tcPr>
          <w:p w14:paraId="45A563CF" w14:textId="77777777" w:rsidR="002B2F9D" w:rsidRPr="002B2F9D" w:rsidRDefault="002B2F9D" w:rsidP="002B2F9D">
            <w:pPr>
              <w:ind w:firstLine="0"/>
              <w:jc w:val="center"/>
              <w:rPr>
                <w:bCs w:val="0"/>
                <w:sz w:val="20"/>
                <w:szCs w:val="20"/>
              </w:rPr>
            </w:pPr>
            <w:r w:rsidRPr="002B2F9D">
              <w:rPr>
                <w:bCs w:val="0"/>
                <w:sz w:val="20"/>
                <w:szCs w:val="20"/>
              </w:rPr>
              <w:t>0,922</w:t>
            </w:r>
          </w:p>
        </w:tc>
        <w:tc>
          <w:tcPr>
            <w:tcW w:w="411" w:type="pct"/>
            <w:tcBorders>
              <w:top w:val="nil"/>
              <w:left w:val="nil"/>
              <w:bottom w:val="single" w:sz="4" w:space="0" w:color="auto"/>
              <w:right w:val="single" w:sz="4" w:space="0" w:color="auto"/>
            </w:tcBorders>
            <w:shd w:val="clear" w:color="000000" w:fill="FFFFFF"/>
            <w:vAlign w:val="center"/>
            <w:hideMark/>
          </w:tcPr>
          <w:p w14:paraId="74F2C926"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0,012</w:t>
            </w:r>
          </w:p>
        </w:tc>
        <w:tc>
          <w:tcPr>
            <w:tcW w:w="400" w:type="pct"/>
            <w:tcBorders>
              <w:top w:val="nil"/>
              <w:left w:val="nil"/>
              <w:bottom w:val="single" w:sz="4" w:space="0" w:color="auto"/>
              <w:right w:val="single" w:sz="4" w:space="0" w:color="auto"/>
            </w:tcBorders>
            <w:shd w:val="clear" w:color="000000" w:fill="FFFFFF"/>
            <w:vAlign w:val="center"/>
            <w:hideMark/>
          </w:tcPr>
          <w:p w14:paraId="211BA58D" w14:textId="77777777" w:rsidR="002B2F9D" w:rsidRPr="002B2F9D" w:rsidRDefault="002B2F9D" w:rsidP="002B2F9D">
            <w:pPr>
              <w:ind w:firstLine="0"/>
              <w:jc w:val="center"/>
              <w:rPr>
                <w:bCs w:val="0"/>
                <w:color w:val="000000"/>
                <w:sz w:val="20"/>
                <w:szCs w:val="20"/>
              </w:rPr>
            </w:pPr>
            <w:r w:rsidRPr="002B2F9D">
              <w:rPr>
                <w:bCs w:val="0"/>
                <w:color w:val="000000"/>
                <w:sz w:val="20"/>
                <w:szCs w:val="20"/>
              </w:rPr>
              <w:t>0,385</w:t>
            </w:r>
          </w:p>
        </w:tc>
        <w:tc>
          <w:tcPr>
            <w:tcW w:w="439" w:type="pct"/>
            <w:tcBorders>
              <w:top w:val="nil"/>
              <w:left w:val="nil"/>
              <w:bottom w:val="single" w:sz="4" w:space="0" w:color="auto"/>
              <w:right w:val="single" w:sz="4" w:space="0" w:color="auto"/>
            </w:tcBorders>
            <w:shd w:val="clear" w:color="000000" w:fill="FFFFFF"/>
            <w:vAlign w:val="center"/>
            <w:hideMark/>
          </w:tcPr>
          <w:p w14:paraId="3CAAD7AF" w14:textId="77777777" w:rsidR="002B2F9D" w:rsidRPr="002B2F9D" w:rsidRDefault="002B2F9D" w:rsidP="002B2F9D">
            <w:pPr>
              <w:ind w:firstLine="0"/>
              <w:jc w:val="center"/>
              <w:rPr>
                <w:bCs w:val="0"/>
                <w:sz w:val="20"/>
                <w:szCs w:val="20"/>
              </w:rPr>
            </w:pPr>
            <w:r w:rsidRPr="002B2F9D">
              <w:rPr>
                <w:bCs w:val="0"/>
                <w:sz w:val="20"/>
                <w:szCs w:val="20"/>
              </w:rPr>
              <w:t>0,397</w:t>
            </w:r>
          </w:p>
        </w:tc>
        <w:tc>
          <w:tcPr>
            <w:tcW w:w="441" w:type="pct"/>
            <w:tcBorders>
              <w:top w:val="nil"/>
              <w:left w:val="nil"/>
              <w:bottom w:val="single" w:sz="4" w:space="0" w:color="auto"/>
              <w:right w:val="single" w:sz="4" w:space="0" w:color="auto"/>
            </w:tcBorders>
            <w:shd w:val="clear" w:color="000000" w:fill="FFFFFF"/>
            <w:noWrap/>
            <w:vAlign w:val="center"/>
            <w:hideMark/>
          </w:tcPr>
          <w:p w14:paraId="012116AA" w14:textId="77777777" w:rsidR="002B2F9D" w:rsidRPr="002B2F9D" w:rsidRDefault="002B2F9D" w:rsidP="002B2F9D">
            <w:pPr>
              <w:ind w:firstLine="0"/>
              <w:jc w:val="center"/>
              <w:rPr>
                <w:bCs w:val="0"/>
                <w:sz w:val="20"/>
                <w:szCs w:val="20"/>
              </w:rPr>
            </w:pPr>
            <w:r w:rsidRPr="002B2F9D">
              <w:rPr>
                <w:bCs w:val="0"/>
                <w:sz w:val="20"/>
                <w:szCs w:val="20"/>
              </w:rPr>
              <w:t>0,52</w:t>
            </w:r>
          </w:p>
        </w:tc>
        <w:tc>
          <w:tcPr>
            <w:tcW w:w="457" w:type="pct"/>
            <w:tcBorders>
              <w:top w:val="nil"/>
              <w:left w:val="nil"/>
              <w:bottom w:val="single" w:sz="4" w:space="0" w:color="auto"/>
              <w:right w:val="single" w:sz="4" w:space="0" w:color="auto"/>
            </w:tcBorders>
            <w:shd w:val="clear" w:color="000000" w:fill="FFFFFF"/>
            <w:noWrap/>
            <w:vAlign w:val="center"/>
            <w:hideMark/>
          </w:tcPr>
          <w:p w14:paraId="6D6F332C" w14:textId="77777777" w:rsidR="002B2F9D" w:rsidRPr="002B2F9D" w:rsidRDefault="002B2F9D" w:rsidP="002B2F9D">
            <w:pPr>
              <w:ind w:firstLine="0"/>
              <w:jc w:val="center"/>
              <w:rPr>
                <w:bCs w:val="0"/>
                <w:sz w:val="20"/>
                <w:szCs w:val="20"/>
              </w:rPr>
            </w:pPr>
            <w:r w:rsidRPr="002B2F9D">
              <w:rPr>
                <w:bCs w:val="0"/>
                <w:sz w:val="20"/>
                <w:szCs w:val="20"/>
              </w:rPr>
              <w:t>56,5</w:t>
            </w:r>
          </w:p>
        </w:tc>
      </w:tr>
      <w:tr w:rsidR="002B2F9D" w:rsidRPr="002B2F9D" w14:paraId="345A2C69"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6BF4AEEE" w14:textId="0DE03AE1" w:rsidR="002B2F9D" w:rsidRPr="002B2F9D" w:rsidRDefault="002B2F9D" w:rsidP="002B2F9D">
            <w:pPr>
              <w:ind w:firstLine="0"/>
              <w:jc w:val="left"/>
              <w:rPr>
                <w:bCs w:val="0"/>
                <w:sz w:val="20"/>
                <w:szCs w:val="20"/>
              </w:rPr>
            </w:pPr>
            <w:r w:rsidRPr="002B2F9D">
              <w:rPr>
                <w:bCs w:val="0"/>
                <w:sz w:val="20"/>
                <w:szCs w:val="20"/>
              </w:rPr>
              <w:t>Котельная ИП Горохов С. Ж.</w:t>
            </w:r>
          </w:p>
        </w:tc>
        <w:tc>
          <w:tcPr>
            <w:tcW w:w="467" w:type="pct"/>
            <w:tcBorders>
              <w:top w:val="nil"/>
              <w:left w:val="nil"/>
              <w:bottom w:val="single" w:sz="4" w:space="0" w:color="auto"/>
              <w:right w:val="single" w:sz="4" w:space="0" w:color="auto"/>
            </w:tcBorders>
            <w:shd w:val="clear" w:color="000000" w:fill="FFFFFF"/>
            <w:vAlign w:val="center"/>
            <w:hideMark/>
          </w:tcPr>
          <w:p w14:paraId="24E7D55A" w14:textId="77777777" w:rsidR="002B2F9D" w:rsidRPr="002B2F9D" w:rsidRDefault="002B2F9D" w:rsidP="002B2F9D">
            <w:pPr>
              <w:ind w:firstLine="0"/>
              <w:jc w:val="center"/>
              <w:rPr>
                <w:bCs w:val="0"/>
                <w:color w:val="000000"/>
                <w:sz w:val="20"/>
                <w:szCs w:val="20"/>
              </w:rPr>
            </w:pPr>
            <w:r w:rsidRPr="002B2F9D">
              <w:rPr>
                <w:bCs w:val="0"/>
                <w:color w:val="000000"/>
                <w:sz w:val="20"/>
                <w:szCs w:val="20"/>
              </w:rPr>
              <w:t>1,72</w:t>
            </w:r>
          </w:p>
        </w:tc>
        <w:tc>
          <w:tcPr>
            <w:tcW w:w="407" w:type="pct"/>
            <w:tcBorders>
              <w:top w:val="nil"/>
              <w:left w:val="nil"/>
              <w:bottom w:val="single" w:sz="4" w:space="0" w:color="auto"/>
              <w:right w:val="single" w:sz="4" w:space="0" w:color="auto"/>
            </w:tcBorders>
            <w:shd w:val="clear" w:color="000000" w:fill="FFFFFF"/>
            <w:vAlign w:val="center"/>
            <w:hideMark/>
          </w:tcPr>
          <w:p w14:paraId="6CF09EF5" w14:textId="77777777" w:rsidR="002B2F9D" w:rsidRPr="002B2F9D" w:rsidRDefault="002B2F9D" w:rsidP="002B2F9D">
            <w:pPr>
              <w:ind w:firstLine="0"/>
              <w:jc w:val="center"/>
              <w:rPr>
                <w:bCs w:val="0"/>
                <w:color w:val="000000"/>
                <w:sz w:val="20"/>
                <w:szCs w:val="20"/>
              </w:rPr>
            </w:pPr>
            <w:r w:rsidRPr="002B2F9D">
              <w:rPr>
                <w:bCs w:val="0"/>
                <w:color w:val="000000"/>
                <w:sz w:val="20"/>
                <w:szCs w:val="20"/>
              </w:rPr>
              <w:t>1,72</w:t>
            </w:r>
          </w:p>
        </w:tc>
        <w:tc>
          <w:tcPr>
            <w:tcW w:w="431" w:type="pct"/>
            <w:tcBorders>
              <w:top w:val="nil"/>
              <w:left w:val="nil"/>
              <w:bottom w:val="single" w:sz="4" w:space="0" w:color="auto"/>
              <w:right w:val="single" w:sz="4" w:space="0" w:color="auto"/>
            </w:tcBorders>
            <w:shd w:val="clear" w:color="000000" w:fill="FFFFFF"/>
            <w:vAlign w:val="center"/>
            <w:hideMark/>
          </w:tcPr>
          <w:p w14:paraId="660EFEDC"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0,0086</w:t>
            </w:r>
          </w:p>
        </w:tc>
        <w:tc>
          <w:tcPr>
            <w:tcW w:w="423" w:type="pct"/>
            <w:tcBorders>
              <w:top w:val="nil"/>
              <w:left w:val="nil"/>
              <w:bottom w:val="single" w:sz="4" w:space="0" w:color="auto"/>
              <w:right w:val="single" w:sz="4" w:space="0" w:color="auto"/>
            </w:tcBorders>
            <w:shd w:val="clear" w:color="000000" w:fill="FFFFFF"/>
            <w:vAlign w:val="center"/>
            <w:hideMark/>
          </w:tcPr>
          <w:p w14:paraId="68542073" w14:textId="77777777" w:rsidR="002B2F9D" w:rsidRPr="002B2F9D" w:rsidRDefault="002B2F9D" w:rsidP="002B2F9D">
            <w:pPr>
              <w:ind w:firstLine="0"/>
              <w:jc w:val="center"/>
              <w:rPr>
                <w:bCs w:val="0"/>
                <w:sz w:val="20"/>
                <w:szCs w:val="20"/>
              </w:rPr>
            </w:pPr>
            <w:r w:rsidRPr="002B2F9D">
              <w:rPr>
                <w:bCs w:val="0"/>
                <w:sz w:val="20"/>
                <w:szCs w:val="20"/>
              </w:rPr>
              <w:t>1,711</w:t>
            </w:r>
          </w:p>
        </w:tc>
        <w:tc>
          <w:tcPr>
            <w:tcW w:w="411" w:type="pct"/>
            <w:tcBorders>
              <w:top w:val="nil"/>
              <w:left w:val="nil"/>
              <w:bottom w:val="single" w:sz="4" w:space="0" w:color="auto"/>
              <w:right w:val="single" w:sz="4" w:space="0" w:color="auto"/>
            </w:tcBorders>
            <w:shd w:val="clear" w:color="000000" w:fill="FFFFFF"/>
            <w:vAlign w:val="center"/>
            <w:hideMark/>
          </w:tcPr>
          <w:p w14:paraId="7E6DD682"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0,035</w:t>
            </w:r>
          </w:p>
        </w:tc>
        <w:tc>
          <w:tcPr>
            <w:tcW w:w="400" w:type="pct"/>
            <w:tcBorders>
              <w:top w:val="nil"/>
              <w:left w:val="nil"/>
              <w:bottom w:val="single" w:sz="4" w:space="0" w:color="auto"/>
              <w:right w:val="single" w:sz="4" w:space="0" w:color="auto"/>
            </w:tcBorders>
            <w:shd w:val="clear" w:color="000000" w:fill="FFFFFF"/>
            <w:vAlign w:val="center"/>
            <w:hideMark/>
          </w:tcPr>
          <w:p w14:paraId="56CB274C" w14:textId="77777777" w:rsidR="002B2F9D" w:rsidRPr="002B2F9D" w:rsidRDefault="002B2F9D" w:rsidP="002B2F9D">
            <w:pPr>
              <w:ind w:firstLine="0"/>
              <w:jc w:val="center"/>
              <w:rPr>
                <w:bCs w:val="0"/>
                <w:color w:val="000000"/>
                <w:sz w:val="20"/>
                <w:szCs w:val="20"/>
              </w:rPr>
            </w:pPr>
            <w:r w:rsidRPr="002B2F9D">
              <w:rPr>
                <w:bCs w:val="0"/>
                <w:color w:val="000000"/>
                <w:sz w:val="20"/>
                <w:szCs w:val="20"/>
              </w:rPr>
              <w:t>1,14</w:t>
            </w:r>
          </w:p>
        </w:tc>
        <w:tc>
          <w:tcPr>
            <w:tcW w:w="439" w:type="pct"/>
            <w:tcBorders>
              <w:top w:val="nil"/>
              <w:left w:val="nil"/>
              <w:bottom w:val="single" w:sz="4" w:space="0" w:color="auto"/>
              <w:right w:val="single" w:sz="4" w:space="0" w:color="auto"/>
            </w:tcBorders>
            <w:shd w:val="clear" w:color="000000" w:fill="FFFFFF"/>
            <w:vAlign w:val="center"/>
            <w:hideMark/>
          </w:tcPr>
          <w:p w14:paraId="4AAF6201" w14:textId="77777777" w:rsidR="002B2F9D" w:rsidRPr="002B2F9D" w:rsidRDefault="002B2F9D" w:rsidP="002B2F9D">
            <w:pPr>
              <w:ind w:firstLine="0"/>
              <w:jc w:val="center"/>
              <w:rPr>
                <w:bCs w:val="0"/>
                <w:sz w:val="20"/>
                <w:szCs w:val="20"/>
              </w:rPr>
            </w:pPr>
            <w:r w:rsidRPr="002B2F9D">
              <w:rPr>
                <w:bCs w:val="0"/>
                <w:sz w:val="20"/>
                <w:szCs w:val="20"/>
              </w:rPr>
              <w:t>1,173</w:t>
            </w:r>
          </w:p>
        </w:tc>
        <w:tc>
          <w:tcPr>
            <w:tcW w:w="441" w:type="pct"/>
            <w:tcBorders>
              <w:top w:val="nil"/>
              <w:left w:val="nil"/>
              <w:bottom w:val="single" w:sz="4" w:space="0" w:color="auto"/>
              <w:right w:val="single" w:sz="4" w:space="0" w:color="auto"/>
            </w:tcBorders>
            <w:shd w:val="clear" w:color="000000" w:fill="FFFFFF"/>
            <w:noWrap/>
            <w:vAlign w:val="center"/>
            <w:hideMark/>
          </w:tcPr>
          <w:p w14:paraId="454FA092" w14:textId="77777777" w:rsidR="002B2F9D" w:rsidRPr="002B2F9D" w:rsidRDefault="002B2F9D" w:rsidP="002B2F9D">
            <w:pPr>
              <w:ind w:firstLine="0"/>
              <w:jc w:val="center"/>
              <w:rPr>
                <w:bCs w:val="0"/>
                <w:sz w:val="20"/>
                <w:szCs w:val="20"/>
              </w:rPr>
            </w:pPr>
            <w:r w:rsidRPr="002B2F9D">
              <w:rPr>
                <w:bCs w:val="0"/>
                <w:sz w:val="20"/>
                <w:szCs w:val="20"/>
              </w:rPr>
              <w:t>0,54</w:t>
            </w:r>
          </w:p>
        </w:tc>
        <w:tc>
          <w:tcPr>
            <w:tcW w:w="457" w:type="pct"/>
            <w:tcBorders>
              <w:top w:val="nil"/>
              <w:left w:val="nil"/>
              <w:bottom w:val="single" w:sz="4" w:space="0" w:color="auto"/>
              <w:right w:val="single" w:sz="4" w:space="0" w:color="auto"/>
            </w:tcBorders>
            <w:shd w:val="clear" w:color="000000" w:fill="FFFFFF"/>
            <w:noWrap/>
            <w:vAlign w:val="center"/>
            <w:hideMark/>
          </w:tcPr>
          <w:p w14:paraId="1ACFE393" w14:textId="77777777" w:rsidR="002B2F9D" w:rsidRPr="002B2F9D" w:rsidRDefault="002B2F9D" w:rsidP="002B2F9D">
            <w:pPr>
              <w:ind w:firstLine="0"/>
              <w:jc w:val="center"/>
              <w:rPr>
                <w:bCs w:val="0"/>
                <w:sz w:val="20"/>
                <w:szCs w:val="20"/>
              </w:rPr>
            </w:pPr>
            <w:r w:rsidRPr="002B2F9D">
              <w:rPr>
                <w:bCs w:val="0"/>
                <w:sz w:val="20"/>
                <w:szCs w:val="20"/>
              </w:rPr>
              <w:t>31,3</w:t>
            </w:r>
          </w:p>
        </w:tc>
      </w:tr>
      <w:tr w:rsidR="002B2F9D" w:rsidRPr="002B2F9D" w14:paraId="07CFFEF0" w14:textId="77777777" w:rsidTr="002B2F9D">
        <w:trPr>
          <w:trHeight w:val="227"/>
        </w:trPr>
        <w:tc>
          <w:tcPr>
            <w:tcW w:w="1124" w:type="pct"/>
            <w:tcBorders>
              <w:top w:val="nil"/>
              <w:left w:val="single" w:sz="4" w:space="0" w:color="auto"/>
              <w:bottom w:val="single" w:sz="4" w:space="0" w:color="auto"/>
              <w:right w:val="single" w:sz="4" w:space="0" w:color="auto"/>
            </w:tcBorders>
            <w:shd w:val="clear" w:color="000000" w:fill="FFFFFF"/>
            <w:noWrap/>
            <w:vAlign w:val="center"/>
            <w:hideMark/>
          </w:tcPr>
          <w:p w14:paraId="02667FDB" w14:textId="77777777" w:rsidR="002B2F9D" w:rsidRPr="002B2F9D" w:rsidRDefault="002B2F9D" w:rsidP="002B2F9D">
            <w:pPr>
              <w:ind w:firstLine="0"/>
              <w:jc w:val="left"/>
              <w:rPr>
                <w:bCs w:val="0"/>
                <w:sz w:val="20"/>
                <w:szCs w:val="20"/>
              </w:rPr>
            </w:pPr>
            <w:r w:rsidRPr="002B2F9D">
              <w:rPr>
                <w:bCs w:val="0"/>
                <w:sz w:val="20"/>
                <w:szCs w:val="20"/>
              </w:rPr>
              <w:t>2027 год</w:t>
            </w:r>
          </w:p>
        </w:tc>
        <w:tc>
          <w:tcPr>
            <w:tcW w:w="467" w:type="pct"/>
            <w:tcBorders>
              <w:top w:val="nil"/>
              <w:left w:val="nil"/>
              <w:bottom w:val="single" w:sz="4" w:space="0" w:color="auto"/>
              <w:right w:val="single" w:sz="4" w:space="0" w:color="auto"/>
            </w:tcBorders>
            <w:shd w:val="clear" w:color="000000" w:fill="FFFFFF"/>
            <w:noWrap/>
            <w:vAlign w:val="center"/>
            <w:hideMark/>
          </w:tcPr>
          <w:p w14:paraId="3143A184" w14:textId="77777777" w:rsidR="002B2F9D" w:rsidRPr="002B2F9D" w:rsidRDefault="002B2F9D" w:rsidP="002B2F9D">
            <w:pPr>
              <w:ind w:firstLine="0"/>
              <w:jc w:val="left"/>
              <w:rPr>
                <w:bCs w:val="0"/>
                <w:sz w:val="20"/>
                <w:szCs w:val="20"/>
              </w:rPr>
            </w:pPr>
            <w:r w:rsidRPr="002B2F9D">
              <w:rPr>
                <w:bCs w:val="0"/>
                <w:sz w:val="20"/>
                <w:szCs w:val="20"/>
              </w:rPr>
              <w:t> </w:t>
            </w:r>
          </w:p>
        </w:tc>
        <w:tc>
          <w:tcPr>
            <w:tcW w:w="407" w:type="pct"/>
            <w:tcBorders>
              <w:top w:val="nil"/>
              <w:left w:val="nil"/>
              <w:bottom w:val="single" w:sz="4" w:space="0" w:color="auto"/>
              <w:right w:val="single" w:sz="4" w:space="0" w:color="auto"/>
            </w:tcBorders>
            <w:shd w:val="clear" w:color="000000" w:fill="FFFFFF"/>
            <w:noWrap/>
            <w:vAlign w:val="center"/>
            <w:hideMark/>
          </w:tcPr>
          <w:p w14:paraId="0A981E33" w14:textId="77777777" w:rsidR="002B2F9D" w:rsidRPr="002B2F9D" w:rsidRDefault="002B2F9D" w:rsidP="002B2F9D">
            <w:pPr>
              <w:ind w:firstLine="0"/>
              <w:jc w:val="left"/>
              <w:rPr>
                <w:bCs w:val="0"/>
                <w:sz w:val="20"/>
                <w:szCs w:val="20"/>
              </w:rPr>
            </w:pPr>
            <w:r w:rsidRPr="002B2F9D">
              <w:rPr>
                <w:bCs w:val="0"/>
                <w:sz w:val="20"/>
                <w:szCs w:val="20"/>
              </w:rPr>
              <w:t> </w:t>
            </w:r>
          </w:p>
        </w:tc>
        <w:tc>
          <w:tcPr>
            <w:tcW w:w="431" w:type="pct"/>
            <w:tcBorders>
              <w:top w:val="nil"/>
              <w:left w:val="nil"/>
              <w:bottom w:val="single" w:sz="4" w:space="0" w:color="auto"/>
              <w:right w:val="single" w:sz="4" w:space="0" w:color="auto"/>
            </w:tcBorders>
            <w:shd w:val="clear" w:color="000000" w:fill="FFFFFF"/>
            <w:noWrap/>
            <w:vAlign w:val="center"/>
            <w:hideMark/>
          </w:tcPr>
          <w:p w14:paraId="08CB3B76" w14:textId="77777777" w:rsidR="002B2F9D" w:rsidRPr="002B2F9D" w:rsidRDefault="002B2F9D" w:rsidP="002B2F9D">
            <w:pPr>
              <w:ind w:firstLine="0"/>
              <w:jc w:val="left"/>
              <w:rPr>
                <w:bCs w:val="0"/>
                <w:sz w:val="20"/>
                <w:szCs w:val="20"/>
              </w:rPr>
            </w:pPr>
            <w:r w:rsidRPr="002B2F9D">
              <w:rPr>
                <w:bCs w:val="0"/>
                <w:sz w:val="20"/>
                <w:szCs w:val="20"/>
              </w:rPr>
              <w:t> </w:t>
            </w:r>
          </w:p>
        </w:tc>
        <w:tc>
          <w:tcPr>
            <w:tcW w:w="423" w:type="pct"/>
            <w:tcBorders>
              <w:top w:val="nil"/>
              <w:left w:val="nil"/>
              <w:bottom w:val="single" w:sz="4" w:space="0" w:color="auto"/>
              <w:right w:val="single" w:sz="4" w:space="0" w:color="auto"/>
            </w:tcBorders>
            <w:shd w:val="clear" w:color="000000" w:fill="FFFFFF"/>
            <w:noWrap/>
            <w:vAlign w:val="center"/>
            <w:hideMark/>
          </w:tcPr>
          <w:p w14:paraId="77B4C26E" w14:textId="77777777" w:rsidR="002B2F9D" w:rsidRPr="002B2F9D" w:rsidRDefault="002B2F9D" w:rsidP="002B2F9D">
            <w:pPr>
              <w:ind w:firstLine="0"/>
              <w:jc w:val="left"/>
              <w:rPr>
                <w:bCs w:val="0"/>
                <w:sz w:val="20"/>
                <w:szCs w:val="20"/>
              </w:rPr>
            </w:pPr>
            <w:r w:rsidRPr="002B2F9D">
              <w:rPr>
                <w:bCs w:val="0"/>
                <w:sz w:val="20"/>
                <w:szCs w:val="20"/>
              </w:rPr>
              <w:t> </w:t>
            </w:r>
          </w:p>
        </w:tc>
        <w:tc>
          <w:tcPr>
            <w:tcW w:w="411" w:type="pct"/>
            <w:tcBorders>
              <w:top w:val="nil"/>
              <w:left w:val="nil"/>
              <w:bottom w:val="single" w:sz="4" w:space="0" w:color="auto"/>
              <w:right w:val="single" w:sz="4" w:space="0" w:color="auto"/>
            </w:tcBorders>
            <w:shd w:val="clear" w:color="000000" w:fill="FFFFFF"/>
            <w:noWrap/>
            <w:vAlign w:val="center"/>
            <w:hideMark/>
          </w:tcPr>
          <w:p w14:paraId="6C93E860" w14:textId="77777777" w:rsidR="002B2F9D" w:rsidRPr="002B2F9D" w:rsidRDefault="002B2F9D" w:rsidP="002B2F9D">
            <w:pPr>
              <w:ind w:firstLine="0"/>
              <w:jc w:val="left"/>
              <w:rPr>
                <w:bCs w:val="0"/>
                <w:sz w:val="20"/>
                <w:szCs w:val="20"/>
              </w:rPr>
            </w:pPr>
            <w:r w:rsidRPr="002B2F9D">
              <w:rPr>
                <w:bCs w:val="0"/>
                <w:sz w:val="20"/>
                <w:szCs w:val="20"/>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014692CE" w14:textId="77777777" w:rsidR="002B2F9D" w:rsidRPr="002B2F9D" w:rsidRDefault="002B2F9D" w:rsidP="002B2F9D">
            <w:pPr>
              <w:ind w:firstLine="0"/>
              <w:jc w:val="left"/>
              <w:rPr>
                <w:bCs w:val="0"/>
                <w:sz w:val="20"/>
                <w:szCs w:val="20"/>
              </w:rPr>
            </w:pPr>
            <w:r w:rsidRPr="002B2F9D">
              <w:rPr>
                <w:bCs w:val="0"/>
                <w:sz w:val="20"/>
                <w:szCs w:val="20"/>
              </w:rPr>
              <w:t> </w:t>
            </w:r>
          </w:p>
        </w:tc>
        <w:tc>
          <w:tcPr>
            <w:tcW w:w="439" w:type="pct"/>
            <w:tcBorders>
              <w:top w:val="nil"/>
              <w:left w:val="nil"/>
              <w:bottom w:val="single" w:sz="4" w:space="0" w:color="auto"/>
              <w:right w:val="single" w:sz="4" w:space="0" w:color="auto"/>
            </w:tcBorders>
            <w:shd w:val="clear" w:color="000000" w:fill="FFFFFF"/>
            <w:noWrap/>
            <w:vAlign w:val="center"/>
            <w:hideMark/>
          </w:tcPr>
          <w:p w14:paraId="0B7A99EB" w14:textId="77777777" w:rsidR="002B2F9D" w:rsidRPr="002B2F9D" w:rsidRDefault="002B2F9D" w:rsidP="002B2F9D">
            <w:pPr>
              <w:ind w:firstLine="0"/>
              <w:jc w:val="left"/>
              <w:rPr>
                <w:bCs w:val="0"/>
                <w:sz w:val="20"/>
                <w:szCs w:val="20"/>
              </w:rPr>
            </w:pPr>
            <w:r w:rsidRPr="002B2F9D">
              <w:rPr>
                <w:bCs w:val="0"/>
                <w:sz w:val="20"/>
                <w:szCs w:val="20"/>
              </w:rPr>
              <w:t> </w:t>
            </w:r>
          </w:p>
        </w:tc>
        <w:tc>
          <w:tcPr>
            <w:tcW w:w="441" w:type="pct"/>
            <w:tcBorders>
              <w:top w:val="nil"/>
              <w:left w:val="nil"/>
              <w:bottom w:val="single" w:sz="4" w:space="0" w:color="auto"/>
              <w:right w:val="single" w:sz="4" w:space="0" w:color="auto"/>
            </w:tcBorders>
            <w:shd w:val="clear" w:color="000000" w:fill="FFFFFF"/>
            <w:noWrap/>
            <w:vAlign w:val="center"/>
            <w:hideMark/>
          </w:tcPr>
          <w:p w14:paraId="796F7EDF" w14:textId="77777777" w:rsidR="002B2F9D" w:rsidRPr="002B2F9D" w:rsidRDefault="002B2F9D" w:rsidP="002B2F9D">
            <w:pPr>
              <w:ind w:firstLine="0"/>
              <w:jc w:val="left"/>
              <w:rPr>
                <w:bCs w:val="0"/>
                <w:sz w:val="20"/>
                <w:szCs w:val="20"/>
              </w:rPr>
            </w:pPr>
            <w:r w:rsidRPr="002B2F9D">
              <w:rPr>
                <w:bCs w:val="0"/>
                <w:sz w:val="20"/>
                <w:szCs w:val="20"/>
              </w:rPr>
              <w:t> </w:t>
            </w:r>
          </w:p>
        </w:tc>
        <w:tc>
          <w:tcPr>
            <w:tcW w:w="457" w:type="pct"/>
            <w:tcBorders>
              <w:top w:val="nil"/>
              <w:left w:val="nil"/>
              <w:bottom w:val="single" w:sz="4" w:space="0" w:color="auto"/>
              <w:right w:val="single" w:sz="4" w:space="0" w:color="auto"/>
            </w:tcBorders>
            <w:shd w:val="clear" w:color="000000" w:fill="FFFFFF"/>
            <w:noWrap/>
            <w:vAlign w:val="center"/>
            <w:hideMark/>
          </w:tcPr>
          <w:p w14:paraId="456326B0" w14:textId="77777777" w:rsidR="002B2F9D" w:rsidRPr="002B2F9D" w:rsidRDefault="002B2F9D" w:rsidP="002B2F9D">
            <w:pPr>
              <w:ind w:firstLine="0"/>
              <w:jc w:val="left"/>
              <w:rPr>
                <w:bCs w:val="0"/>
                <w:sz w:val="20"/>
                <w:szCs w:val="20"/>
              </w:rPr>
            </w:pPr>
            <w:r w:rsidRPr="002B2F9D">
              <w:rPr>
                <w:bCs w:val="0"/>
                <w:sz w:val="20"/>
                <w:szCs w:val="20"/>
              </w:rPr>
              <w:t> </w:t>
            </w:r>
          </w:p>
        </w:tc>
      </w:tr>
      <w:tr w:rsidR="002B2F9D" w:rsidRPr="002B2F9D" w14:paraId="74E04CBF" w14:textId="77777777" w:rsidTr="000B1038">
        <w:trPr>
          <w:trHeight w:val="227"/>
        </w:trPr>
        <w:tc>
          <w:tcPr>
            <w:tcW w:w="1124" w:type="pct"/>
            <w:tcBorders>
              <w:top w:val="nil"/>
              <w:left w:val="single" w:sz="4" w:space="0" w:color="auto"/>
              <w:bottom w:val="single" w:sz="4" w:space="0" w:color="auto"/>
              <w:right w:val="single" w:sz="4" w:space="0" w:color="auto"/>
            </w:tcBorders>
            <w:shd w:val="clear" w:color="000000" w:fill="FFFFFF"/>
            <w:vAlign w:val="center"/>
            <w:hideMark/>
          </w:tcPr>
          <w:p w14:paraId="5173FE39" w14:textId="77777777" w:rsidR="002B2F9D" w:rsidRPr="002B2F9D" w:rsidRDefault="002B2F9D" w:rsidP="002B2F9D">
            <w:pPr>
              <w:ind w:firstLine="0"/>
              <w:jc w:val="left"/>
              <w:rPr>
                <w:bCs w:val="0"/>
                <w:sz w:val="20"/>
                <w:szCs w:val="20"/>
              </w:rPr>
            </w:pPr>
            <w:r w:rsidRPr="002B2F9D">
              <w:rPr>
                <w:bCs w:val="0"/>
                <w:sz w:val="20"/>
                <w:szCs w:val="20"/>
              </w:rPr>
              <w:t>Котельная ЦРБ (№ 1)</w:t>
            </w:r>
          </w:p>
        </w:tc>
        <w:tc>
          <w:tcPr>
            <w:tcW w:w="467" w:type="pct"/>
            <w:tcBorders>
              <w:top w:val="nil"/>
              <w:left w:val="nil"/>
              <w:bottom w:val="single" w:sz="4" w:space="0" w:color="auto"/>
              <w:right w:val="single" w:sz="4" w:space="0" w:color="auto"/>
            </w:tcBorders>
            <w:shd w:val="clear" w:color="000000" w:fill="FFFFFF"/>
            <w:vAlign w:val="center"/>
            <w:hideMark/>
          </w:tcPr>
          <w:p w14:paraId="69ECC405" w14:textId="77777777" w:rsidR="002B2F9D" w:rsidRPr="002B2F9D" w:rsidRDefault="002B2F9D" w:rsidP="002B2F9D">
            <w:pPr>
              <w:ind w:firstLine="0"/>
              <w:jc w:val="center"/>
              <w:rPr>
                <w:bCs w:val="0"/>
                <w:color w:val="000000"/>
                <w:sz w:val="20"/>
                <w:szCs w:val="20"/>
              </w:rPr>
            </w:pPr>
            <w:r w:rsidRPr="002B2F9D">
              <w:rPr>
                <w:bCs w:val="0"/>
                <w:color w:val="000000"/>
                <w:sz w:val="20"/>
                <w:szCs w:val="20"/>
              </w:rPr>
              <w:t>2,18</w:t>
            </w:r>
          </w:p>
        </w:tc>
        <w:tc>
          <w:tcPr>
            <w:tcW w:w="407" w:type="pct"/>
            <w:tcBorders>
              <w:top w:val="nil"/>
              <w:left w:val="nil"/>
              <w:bottom w:val="single" w:sz="4" w:space="0" w:color="auto"/>
              <w:right w:val="single" w:sz="4" w:space="0" w:color="auto"/>
            </w:tcBorders>
            <w:shd w:val="clear" w:color="000000" w:fill="FFFFFF"/>
            <w:vAlign w:val="center"/>
            <w:hideMark/>
          </w:tcPr>
          <w:p w14:paraId="3B28E290" w14:textId="77777777" w:rsidR="002B2F9D" w:rsidRPr="002B2F9D" w:rsidRDefault="002B2F9D" w:rsidP="002B2F9D">
            <w:pPr>
              <w:ind w:firstLine="0"/>
              <w:jc w:val="center"/>
              <w:rPr>
                <w:bCs w:val="0"/>
                <w:color w:val="000000"/>
                <w:sz w:val="20"/>
                <w:szCs w:val="20"/>
              </w:rPr>
            </w:pPr>
            <w:r w:rsidRPr="002B2F9D">
              <w:rPr>
                <w:bCs w:val="0"/>
                <w:color w:val="000000"/>
                <w:sz w:val="20"/>
                <w:szCs w:val="20"/>
              </w:rPr>
              <w:t>1,841</w:t>
            </w:r>
          </w:p>
        </w:tc>
        <w:tc>
          <w:tcPr>
            <w:tcW w:w="431" w:type="pct"/>
            <w:tcBorders>
              <w:top w:val="nil"/>
              <w:left w:val="nil"/>
              <w:bottom w:val="single" w:sz="4" w:space="0" w:color="auto"/>
              <w:right w:val="single" w:sz="4" w:space="0" w:color="auto"/>
            </w:tcBorders>
            <w:shd w:val="clear" w:color="000000" w:fill="FFFFFF"/>
            <w:vAlign w:val="center"/>
            <w:hideMark/>
          </w:tcPr>
          <w:p w14:paraId="2A88739F"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0,015</w:t>
            </w:r>
          </w:p>
        </w:tc>
        <w:tc>
          <w:tcPr>
            <w:tcW w:w="423" w:type="pct"/>
            <w:tcBorders>
              <w:top w:val="nil"/>
              <w:left w:val="nil"/>
              <w:bottom w:val="single" w:sz="4" w:space="0" w:color="auto"/>
              <w:right w:val="single" w:sz="4" w:space="0" w:color="auto"/>
            </w:tcBorders>
            <w:shd w:val="clear" w:color="000000" w:fill="FFFFFF"/>
            <w:vAlign w:val="center"/>
            <w:hideMark/>
          </w:tcPr>
          <w:p w14:paraId="4FC87546" w14:textId="77777777" w:rsidR="002B2F9D" w:rsidRPr="002B2F9D" w:rsidRDefault="002B2F9D" w:rsidP="002B2F9D">
            <w:pPr>
              <w:ind w:firstLine="0"/>
              <w:jc w:val="center"/>
              <w:rPr>
                <w:bCs w:val="0"/>
                <w:sz w:val="20"/>
                <w:szCs w:val="20"/>
              </w:rPr>
            </w:pPr>
            <w:r w:rsidRPr="002B2F9D">
              <w:rPr>
                <w:bCs w:val="0"/>
                <w:sz w:val="20"/>
                <w:szCs w:val="20"/>
              </w:rPr>
              <w:t>1,826</w:t>
            </w:r>
          </w:p>
        </w:tc>
        <w:tc>
          <w:tcPr>
            <w:tcW w:w="411" w:type="pct"/>
            <w:tcBorders>
              <w:top w:val="nil"/>
              <w:left w:val="nil"/>
              <w:bottom w:val="single" w:sz="4" w:space="0" w:color="auto"/>
              <w:right w:val="single" w:sz="4" w:space="0" w:color="auto"/>
            </w:tcBorders>
            <w:shd w:val="clear" w:color="000000" w:fill="FFFFFF"/>
            <w:vAlign w:val="center"/>
            <w:hideMark/>
          </w:tcPr>
          <w:p w14:paraId="5847E874" w14:textId="77777777" w:rsidR="002B2F9D" w:rsidRPr="002B2F9D" w:rsidRDefault="002B2F9D" w:rsidP="002B2F9D">
            <w:pPr>
              <w:ind w:firstLine="0"/>
              <w:jc w:val="center"/>
              <w:rPr>
                <w:bCs w:val="0"/>
                <w:color w:val="000000"/>
                <w:sz w:val="20"/>
                <w:szCs w:val="20"/>
              </w:rPr>
            </w:pPr>
            <w:r w:rsidRPr="002B2F9D">
              <w:rPr>
                <w:bCs w:val="0"/>
                <w:color w:val="000000"/>
                <w:sz w:val="20"/>
                <w:szCs w:val="20"/>
              </w:rPr>
              <w:t>0,097</w:t>
            </w:r>
          </w:p>
        </w:tc>
        <w:tc>
          <w:tcPr>
            <w:tcW w:w="400" w:type="pct"/>
            <w:tcBorders>
              <w:top w:val="nil"/>
              <w:left w:val="nil"/>
              <w:bottom w:val="single" w:sz="4" w:space="0" w:color="auto"/>
              <w:right w:val="single" w:sz="4" w:space="0" w:color="auto"/>
            </w:tcBorders>
            <w:shd w:val="clear" w:color="000000" w:fill="FFFFFF"/>
            <w:vAlign w:val="center"/>
            <w:hideMark/>
          </w:tcPr>
          <w:p w14:paraId="59AD84CD" w14:textId="77777777" w:rsidR="002B2F9D" w:rsidRPr="002B2F9D" w:rsidRDefault="002B2F9D" w:rsidP="002B2F9D">
            <w:pPr>
              <w:ind w:firstLine="0"/>
              <w:jc w:val="center"/>
              <w:rPr>
                <w:bCs w:val="0"/>
                <w:color w:val="000000"/>
                <w:sz w:val="20"/>
                <w:szCs w:val="20"/>
              </w:rPr>
            </w:pPr>
            <w:r w:rsidRPr="002B2F9D">
              <w:rPr>
                <w:bCs w:val="0"/>
                <w:color w:val="000000"/>
                <w:sz w:val="20"/>
                <w:szCs w:val="20"/>
              </w:rPr>
              <w:t>1,03</w:t>
            </w:r>
          </w:p>
        </w:tc>
        <w:tc>
          <w:tcPr>
            <w:tcW w:w="439" w:type="pct"/>
            <w:tcBorders>
              <w:top w:val="nil"/>
              <w:left w:val="nil"/>
              <w:bottom w:val="single" w:sz="4" w:space="0" w:color="auto"/>
              <w:right w:val="single" w:sz="4" w:space="0" w:color="auto"/>
            </w:tcBorders>
            <w:shd w:val="clear" w:color="000000" w:fill="FFFFFF"/>
            <w:vAlign w:val="center"/>
            <w:hideMark/>
          </w:tcPr>
          <w:p w14:paraId="70CCA46E" w14:textId="77777777" w:rsidR="002B2F9D" w:rsidRPr="002B2F9D" w:rsidRDefault="002B2F9D" w:rsidP="002B2F9D">
            <w:pPr>
              <w:ind w:firstLine="0"/>
              <w:jc w:val="center"/>
              <w:rPr>
                <w:bCs w:val="0"/>
                <w:sz w:val="20"/>
                <w:szCs w:val="20"/>
              </w:rPr>
            </w:pPr>
            <w:r w:rsidRPr="002B2F9D">
              <w:rPr>
                <w:bCs w:val="0"/>
                <w:sz w:val="20"/>
                <w:szCs w:val="20"/>
              </w:rPr>
              <w:t>1,127</w:t>
            </w:r>
          </w:p>
        </w:tc>
        <w:tc>
          <w:tcPr>
            <w:tcW w:w="441" w:type="pct"/>
            <w:tcBorders>
              <w:top w:val="nil"/>
              <w:left w:val="nil"/>
              <w:bottom w:val="single" w:sz="4" w:space="0" w:color="auto"/>
              <w:right w:val="single" w:sz="4" w:space="0" w:color="auto"/>
            </w:tcBorders>
            <w:shd w:val="clear" w:color="000000" w:fill="FFFFFF"/>
            <w:noWrap/>
            <w:vAlign w:val="center"/>
            <w:hideMark/>
          </w:tcPr>
          <w:p w14:paraId="75CD08BE" w14:textId="77777777" w:rsidR="002B2F9D" w:rsidRPr="002B2F9D" w:rsidRDefault="002B2F9D" w:rsidP="002B2F9D">
            <w:pPr>
              <w:ind w:firstLine="0"/>
              <w:jc w:val="center"/>
              <w:rPr>
                <w:bCs w:val="0"/>
                <w:sz w:val="20"/>
                <w:szCs w:val="20"/>
              </w:rPr>
            </w:pPr>
            <w:r w:rsidRPr="002B2F9D">
              <w:rPr>
                <w:bCs w:val="0"/>
                <w:sz w:val="20"/>
                <w:szCs w:val="20"/>
              </w:rPr>
              <w:t>0,70</w:t>
            </w:r>
          </w:p>
        </w:tc>
        <w:tc>
          <w:tcPr>
            <w:tcW w:w="457" w:type="pct"/>
            <w:tcBorders>
              <w:top w:val="nil"/>
              <w:left w:val="nil"/>
              <w:bottom w:val="single" w:sz="4" w:space="0" w:color="auto"/>
              <w:right w:val="single" w:sz="4" w:space="0" w:color="auto"/>
            </w:tcBorders>
            <w:shd w:val="clear" w:color="000000" w:fill="FFFFFF"/>
            <w:noWrap/>
            <w:vAlign w:val="center"/>
            <w:hideMark/>
          </w:tcPr>
          <w:p w14:paraId="55D559BB" w14:textId="77777777" w:rsidR="002B2F9D" w:rsidRPr="002B2F9D" w:rsidRDefault="002B2F9D" w:rsidP="002B2F9D">
            <w:pPr>
              <w:ind w:firstLine="0"/>
              <w:jc w:val="center"/>
              <w:rPr>
                <w:bCs w:val="0"/>
                <w:sz w:val="20"/>
                <w:szCs w:val="20"/>
              </w:rPr>
            </w:pPr>
            <w:r w:rsidRPr="002B2F9D">
              <w:rPr>
                <w:bCs w:val="0"/>
                <w:sz w:val="20"/>
                <w:szCs w:val="20"/>
              </w:rPr>
              <w:t>38,0</w:t>
            </w:r>
          </w:p>
        </w:tc>
      </w:tr>
      <w:tr w:rsidR="000B1038" w:rsidRPr="002B2F9D" w14:paraId="50251645" w14:textId="77777777" w:rsidTr="000B1038">
        <w:trPr>
          <w:trHeight w:val="227"/>
        </w:trPr>
        <w:tc>
          <w:tcPr>
            <w:tcW w:w="1124" w:type="pct"/>
            <w:tcBorders>
              <w:top w:val="single" w:sz="4" w:space="0" w:color="auto"/>
              <w:left w:val="single" w:sz="4" w:space="0" w:color="auto"/>
              <w:bottom w:val="single" w:sz="4" w:space="0" w:color="auto"/>
              <w:right w:val="nil"/>
            </w:tcBorders>
            <w:shd w:val="clear" w:color="000000" w:fill="FFFFFF"/>
            <w:vAlign w:val="center"/>
          </w:tcPr>
          <w:p w14:paraId="63688D12" w14:textId="4C128137" w:rsidR="000B1038" w:rsidRPr="002B2F9D" w:rsidRDefault="000B1038" w:rsidP="000B1038">
            <w:pPr>
              <w:ind w:firstLine="0"/>
              <w:jc w:val="left"/>
              <w:rPr>
                <w:bCs w:val="0"/>
                <w:sz w:val="20"/>
                <w:szCs w:val="20"/>
              </w:rPr>
            </w:pPr>
            <w:r w:rsidRPr="000B1038">
              <w:rPr>
                <w:bCs w:val="0"/>
                <w:sz w:val="22"/>
                <w:szCs w:val="22"/>
              </w:rPr>
              <w:t>Котельная Гостиницы (№ 2)</w:t>
            </w:r>
          </w:p>
        </w:tc>
        <w:tc>
          <w:tcPr>
            <w:tcW w:w="467" w:type="pct"/>
            <w:tcBorders>
              <w:top w:val="single" w:sz="4" w:space="0" w:color="auto"/>
              <w:left w:val="single" w:sz="4" w:space="0" w:color="auto"/>
              <w:bottom w:val="single" w:sz="4" w:space="0" w:color="auto"/>
              <w:right w:val="single" w:sz="4" w:space="0" w:color="auto"/>
            </w:tcBorders>
            <w:shd w:val="clear" w:color="000000" w:fill="FFFFFF"/>
            <w:vAlign w:val="center"/>
          </w:tcPr>
          <w:p w14:paraId="3CF8C634" w14:textId="7CF3F724" w:rsidR="000B1038" w:rsidRPr="002B2F9D" w:rsidRDefault="000B1038" w:rsidP="000B1038">
            <w:pPr>
              <w:ind w:firstLine="0"/>
              <w:jc w:val="center"/>
              <w:rPr>
                <w:bCs w:val="0"/>
                <w:color w:val="000000"/>
                <w:sz w:val="20"/>
                <w:szCs w:val="20"/>
              </w:rPr>
            </w:pPr>
            <w:r w:rsidRPr="000B1038">
              <w:rPr>
                <w:bCs w:val="0"/>
                <w:color w:val="000000"/>
                <w:sz w:val="22"/>
                <w:szCs w:val="22"/>
              </w:rPr>
              <w:t>1,38</w:t>
            </w:r>
          </w:p>
        </w:tc>
        <w:tc>
          <w:tcPr>
            <w:tcW w:w="407" w:type="pct"/>
            <w:tcBorders>
              <w:top w:val="single" w:sz="4" w:space="0" w:color="auto"/>
              <w:left w:val="nil"/>
              <w:bottom w:val="single" w:sz="4" w:space="0" w:color="auto"/>
              <w:right w:val="single" w:sz="4" w:space="0" w:color="auto"/>
            </w:tcBorders>
            <w:shd w:val="clear" w:color="000000" w:fill="FFFFFF"/>
            <w:vAlign w:val="center"/>
          </w:tcPr>
          <w:p w14:paraId="2ED88A7D" w14:textId="365D09F4" w:rsidR="000B1038" w:rsidRPr="002B2F9D" w:rsidRDefault="000B1038" w:rsidP="000B1038">
            <w:pPr>
              <w:ind w:firstLine="0"/>
              <w:jc w:val="center"/>
              <w:rPr>
                <w:bCs w:val="0"/>
                <w:color w:val="000000"/>
                <w:sz w:val="20"/>
                <w:szCs w:val="20"/>
              </w:rPr>
            </w:pPr>
            <w:r w:rsidRPr="000B1038">
              <w:rPr>
                <w:bCs w:val="0"/>
                <w:color w:val="000000"/>
                <w:sz w:val="22"/>
                <w:szCs w:val="22"/>
              </w:rPr>
              <w:t>1,042</w:t>
            </w:r>
          </w:p>
        </w:tc>
        <w:tc>
          <w:tcPr>
            <w:tcW w:w="431" w:type="pct"/>
            <w:tcBorders>
              <w:top w:val="single" w:sz="4" w:space="0" w:color="auto"/>
              <w:left w:val="nil"/>
              <w:bottom w:val="single" w:sz="4" w:space="0" w:color="auto"/>
              <w:right w:val="single" w:sz="4" w:space="0" w:color="auto"/>
            </w:tcBorders>
            <w:shd w:val="clear" w:color="000000" w:fill="FFFFFF"/>
            <w:vAlign w:val="center"/>
          </w:tcPr>
          <w:p w14:paraId="4445AFD5" w14:textId="2A53A272" w:rsidR="000B1038" w:rsidRPr="002B2F9D" w:rsidRDefault="000B1038" w:rsidP="000B1038">
            <w:pPr>
              <w:ind w:firstLine="0"/>
              <w:jc w:val="center"/>
              <w:rPr>
                <w:bCs w:val="0"/>
                <w:color w:val="000000"/>
                <w:sz w:val="20"/>
                <w:szCs w:val="20"/>
              </w:rPr>
            </w:pPr>
            <w:r w:rsidRPr="000B1038">
              <w:rPr>
                <w:bCs w:val="0"/>
                <w:color w:val="000000"/>
                <w:sz w:val="22"/>
                <w:szCs w:val="22"/>
              </w:rPr>
              <w:t>0,006</w:t>
            </w:r>
          </w:p>
        </w:tc>
        <w:tc>
          <w:tcPr>
            <w:tcW w:w="423" w:type="pct"/>
            <w:tcBorders>
              <w:top w:val="single" w:sz="4" w:space="0" w:color="auto"/>
              <w:left w:val="nil"/>
              <w:bottom w:val="single" w:sz="4" w:space="0" w:color="auto"/>
              <w:right w:val="single" w:sz="4" w:space="0" w:color="auto"/>
            </w:tcBorders>
            <w:shd w:val="clear" w:color="000000" w:fill="FFFFFF"/>
            <w:vAlign w:val="center"/>
          </w:tcPr>
          <w:p w14:paraId="407750BA" w14:textId="658BA9DB" w:rsidR="000B1038" w:rsidRPr="002B2F9D" w:rsidRDefault="000B1038" w:rsidP="000B1038">
            <w:pPr>
              <w:ind w:firstLine="0"/>
              <w:jc w:val="center"/>
              <w:rPr>
                <w:bCs w:val="0"/>
                <w:sz w:val="20"/>
                <w:szCs w:val="20"/>
              </w:rPr>
            </w:pPr>
            <w:r w:rsidRPr="000B1038">
              <w:rPr>
                <w:bCs w:val="0"/>
                <w:sz w:val="20"/>
                <w:szCs w:val="20"/>
              </w:rPr>
              <w:t>1,036</w:t>
            </w:r>
          </w:p>
        </w:tc>
        <w:tc>
          <w:tcPr>
            <w:tcW w:w="411" w:type="pct"/>
            <w:tcBorders>
              <w:top w:val="single" w:sz="4" w:space="0" w:color="auto"/>
              <w:left w:val="nil"/>
              <w:bottom w:val="single" w:sz="4" w:space="0" w:color="auto"/>
              <w:right w:val="single" w:sz="4" w:space="0" w:color="auto"/>
            </w:tcBorders>
            <w:shd w:val="clear" w:color="000000" w:fill="FFFFFF"/>
            <w:vAlign w:val="center"/>
          </w:tcPr>
          <w:p w14:paraId="3C60BAF3" w14:textId="3A002A79" w:rsidR="000B1038" w:rsidRPr="002B2F9D" w:rsidRDefault="000B1038" w:rsidP="000B1038">
            <w:pPr>
              <w:ind w:firstLine="0"/>
              <w:jc w:val="center"/>
              <w:rPr>
                <w:bCs w:val="0"/>
                <w:color w:val="000000"/>
                <w:sz w:val="20"/>
                <w:szCs w:val="20"/>
              </w:rPr>
            </w:pPr>
            <w:r w:rsidRPr="000B1038">
              <w:rPr>
                <w:bCs w:val="0"/>
                <w:color w:val="000000"/>
                <w:sz w:val="22"/>
                <w:szCs w:val="22"/>
              </w:rPr>
              <w:t>0,053</w:t>
            </w:r>
          </w:p>
        </w:tc>
        <w:tc>
          <w:tcPr>
            <w:tcW w:w="400" w:type="pct"/>
            <w:tcBorders>
              <w:top w:val="single" w:sz="4" w:space="0" w:color="auto"/>
              <w:left w:val="nil"/>
              <w:bottom w:val="single" w:sz="4" w:space="0" w:color="auto"/>
              <w:right w:val="single" w:sz="4" w:space="0" w:color="auto"/>
            </w:tcBorders>
            <w:shd w:val="clear" w:color="000000" w:fill="FFFFFF"/>
            <w:vAlign w:val="center"/>
          </w:tcPr>
          <w:p w14:paraId="65F0CBC6" w14:textId="336A3DB9" w:rsidR="000B1038" w:rsidRPr="002B2F9D" w:rsidRDefault="000B1038" w:rsidP="000B1038">
            <w:pPr>
              <w:ind w:firstLine="0"/>
              <w:jc w:val="center"/>
              <w:rPr>
                <w:bCs w:val="0"/>
                <w:color w:val="000000"/>
                <w:sz w:val="20"/>
                <w:szCs w:val="20"/>
              </w:rPr>
            </w:pPr>
            <w:r w:rsidRPr="000B1038">
              <w:rPr>
                <w:bCs w:val="0"/>
                <w:color w:val="000000"/>
                <w:sz w:val="22"/>
                <w:szCs w:val="22"/>
              </w:rPr>
              <w:t>0,558</w:t>
            </w:r>
          </w:p>
        </w:tc>
        <w:tc>
          <w:tcPr>
            <w:tcW w:w="439" w:type="pct"/>
            <w:tcBorders>
              <w:top w:val="single" w:sz="4" w:space="0" w:color="auto"/>
              <w:left w:val="nil"/>
              <w:bottom w:val="single" w:sz="4" w:space="0" w:color="auto"/>
              <w:right w:val="single" w:sz="4" w:space="0" w:color="auto"/>
            </w:tcBorders>
            <w:shd w:val="clear" w:color="000000" w:fill="FFFFFF"/>
            <w:vAlign w:val="center"/>
          </w:tcPr>
          <w:p w14:paraId="61C6606A" w14:textId="0DCEACEA" w:rsidR="000B1038" w:rsidRPr="002B2F9D" w:rsidRDefault="000B1038" w:rsidP="000B1038">
            <w:pPr>
              <w:ind w:firstLine="0"/>
              <w:jc w:val="center"/>
              <w:rPr>
                <w:bCs w:val="0"/>
                <w:sz w:val="20"/>
                <w:szCs w:val="20"/>
              </w:rPr>
            </w:pPr>
            <w:r w:rsidRPr="000B1038">
              <w:rPr>
                <w:bCs w:val="0"/>
                <w:sz w:val="22"/>
                <w:szCs w:val="22"/>
              </w:rPr>
              <w:t>0,611</w:t>
            </w:r>
          </w:p>
        </w:tc>
        <w:tc>
          <w:tcPr>
            <w:tcW w:w="441" w:type="pct"/>
            <w:tcBorders>
              <w:top w:val="single" w:sz="4" w:space="0" w:color="auto"/>
              <w:left w:val="nil"/>
              <w:bottom w:val="single" w:sz="4" w:space="0" w:color="auto"/>
              <w:right w:val="single" w:sz="4" w:space="0" w:color="auto"/>
            </w:tcBorders>
            <w:shd w:val="clear" w:color="000000" w:fill="FFFFFF"/>
            <w:noWrap/>
            <w:vAlign w:val="center"/>
          </w:tcPr>
          <w:p w14:paraId="126DBB85" w14:textId="4CCC4428" w:rsidR="000B1038" w:rsidRPr="002B2F9D" w:rsidRDefault="000B1038" w:rsidP="000B1038">
            <w:pPr>
              <w:ind w:firstLine="0"/>
              <w:jc w:val="center"/>
              <w:rPr>
                <w:bCs w:val="0"/>
                <w:sz w:val="20"/>
                <w:szCs w:val="20"/>
              </w:rPr>
            </w:pPr>
            <w:r w:rsidRPr="000B1038">
              <w:rPr>
                <w:bCs w:val="0"/>
                <w:sz w:val="22"/>
                <w:szCs w:val="22"/>
              </w:rPr>
              <w:t>0,43</w:t>
            </w:r>
          </w:p>
        </w:tc>
        <w:tc>
          <w:tcPr>
            <w:tcW w:w="457" w:type="pct"/>
            <w:tcBorders>
              <w:top w:val="single" w:sz="4" w:space="0" w:color="auto"/>
              <w:left w:val="nil"/>
              <w:bottom w:val="single" w:sz="4" w:space="0" w:color="auto"/>
              <w:right w:val="single" w:sz="4" w:space="0" w:color="auto"/>
            </w:tcBorders>
            <w:shd w:val="clear" w:color="000000" w:fill="FFFFFF"/>
            <w:noWrap/>
            <w:vAlign w:val="center"/>
          </w:tcPr>
          <w:p w14:paraId="16BF9E35" w14:textId="535F8062" w:rsidR="000B1038" w:rsidRPr="002B2F9D" w:rsidRDefault="000B1038" w:rsidP="000B1038">
            <w:pPr>
              <w:ind w:firstLine="0"/>
              <w:jc w:val="center"/>
              <w:rPr>
                <w:bCs w:val="0"/>
                <w:sz w:val="20"/>
                <w:szCs w:val="20"/>
              </w:rPr>
            </w:pPr>
            <w:r w:rsidRPr="000B1038">
              <w:rPr>
                <w:bCs w:val="0"/>
                <w:sz w:val="22"/>
                <w:szCs w:val="22"/>
              </w:rPr>
              <w:t>40,8</w:t>
            </w:r>
          </w:p>
        </w:tc>
      </w:tr>
    </w:tbl>
    <w:p w14:paraId="2B69F6A1" w14:textId="77777777" w:rsidR="00DB3F75" w:rsidRPr="00753BC5" w:rsidRDefault="00DB3F75" w:rsidP="00DB3F75">
      <w:pPr>
        <w:rPr>
          <w:highlight w:val="yellow"/>
          <w:lang w:eastAsia="en-US"/>
        </w:rPr>
      </w:pPr>
    </w:p>
    <w:p w14:paraId="60656D32" w14:textId="77777777" w:rsidR="00DB3F75" w:rsidRDefault="00DB3F75" w:rsidP="000B1038">
      <w:pPr>
        <w:ind w:firstLine="0"/>
        <w:rPr>
          <w:highlight w:val="yellow"/>
          <w:lang w:eastAsia="en-US"/>
        </w:rPr>
      </w:pPr>
    </w:p>
    <w:tbl>
      <w:tblPr>
        <w:tblW w:w="5205" w:type="pct"/>
        <w:tblLook w:val="04A0" w:firstRow="1" w:lastRow="0" w:firstColumn="1" w:lastColumn="0" w:noHBand="0" w:noVBand="1"/>
      </w:tblPr>
      <w:tblGrid>
        <w:gridCol w:w="3415"/>
        <w:gridCol w:w="1420"/>
        <w:gridCol w:w="1238"/>
        <w:gridCol w:w="1310"/>
        <w:gridCol w:w="1286"/>
        <w:gridCol w:w="1250"/>
        <w:gridCol w:w="1216"/>
        <w:gridCol w:w="1338"/>
        <w:gridCol w:w="1277"/>
        <w:gridCol w:w="1417"/>
      </w:tblGrid>
      <w:tr w:rsidR="000B1038" w:rsidRPr="000B1038" w14:paraId="6EB5BACD" w14:textId="77777777" w:rsidTr="000B1038">
        <w:trPr>
          <w:trHeight w:val="312"/>
        </w:trPr>
        <w:tc>
          <w:tcPr>
            <w:tcW w:w="1126" w:type="pct"/>
            <w:tcBorders>
              <w:top w:val="nil"/>
              <w:left w:val="nil"/>
              <w:bottom w:val="nil"/>
              <w:right w:val="nil"/>
            </w:tcBorders>
            <w:shd w:val="clear" w:color="000000" w:fill="FFFFFF"/>
            <w:vAlign w:val="center"/>
            <w:hideMark/>
          </w:tcPr>
          <w:p w14:paraId="3BC325D3" w14:textId="77777777" w:rsidR="000B1038" w:rsidRPr="000B1038" w:rsidRDefault="000B1038" w:rsidP="000B1038">
            <w:pPr>
              <w:ind w:firstLine="0"/>
              <w:jc w:val="left"/>
              <w:rPr>
                <w:bCs w:val="0"/>
                <w:sz w:val="22"/>
                <w:szCs w:val="22"/>
              </w:rPr>
            </w:pPr>
            <w:r w:rsidRPr="000B1038">
              <w:rPr>
                <w:bCs w:val="0"/>
                <w:sz w:val="22"/>
                <w:szCs w:val="22"/>
              </w:rPr>
              <w:lastRenderedPageBreak/>
              <w:t> </w:t>
            </w:r>
          </w:p>
        </w:tc>
        <w:tc>
          <w:tcPr>
            <w:tcW w:w="468" w:type="pct"/>
            <w:tcBorders>
              <w:top w:val="nil"/>
              <w:left w:val="nil"/>
              <w:bottom w:val="nil"/>
              <w:right w:val="nil"/>
            </w:tcBorders>
            <w:shd w:val="clear" w:color="000000" w:fill="FFFFFF"/>
            <w:vAlign w:val="center"/>
            <w:hideMark/>
          </w:tcPr>
          <w:p w14:paraId="488EEC0A" w14:textId="77777777" w:rsidR="000B1038" w:rsidRPr="000B1038" w:rsidRDefault="000B1038" w:rsidP="000B1038">
            <w:pPr>
              <w:ind w:firstLine="0"/>
              <w:jc w:val="center"/>
              <w:rPr>
                <w:bCs w:val="0"/>
                <w:color w:val="000000"/>
                <w:sz w:val="22"/>
                <w:szCs w:val="22"/>
              </w:rPr>
            </w:pPr>
            <w:r w:rsidRPr="000B1038">
              <w:rPr>
                <w:bCs w:val="0"/>
                <w:color w:val="000000"/>
                <w:sz w:val="22"/>
                <w:szCs w:val="22"/>
              </w:rPr>
              <w:t> </w:t>
            </w:r>
          </w:p>
        </w:tc>
        <w:tc>
          <w:tcPr>
            <w:tcW w:w="408" w:type="pct"/>
            <w:tcBorders>
              <w:top w:val="nil"/>
              <w:left w:val="nil"/>
              <w:bottom w:val="nil"/>
              <w:right w:val="nil"/>
            </w:tcBorders>
            <w:shd w:val="clear" w:color="000000" w:fill="FFFFFF"/>
            <w:vAlign w:val="center"/>
            <w:hideMark/>
          </w:tcPr>
          <w:p w14:paraId="2E02140D" w14:textId="77777777" w:rsidR="000B1038" w:rsidRPr="000B1038" w:rsidRDefault="000B1038" w:rsidP="000B1038">
            <w:pPr>
              <w:ind w:firstLine="0"/>
              <w:jc w:val="center"/>
              <w:rPr>
                <w:bCs w:val="0"/>
                <w:color w:val="000000"/>
                <w:sz w:val="22"/>
                <w:szCs w:val="22"/>
              </w:rPr>
            </w:pPr>
            <w:r w:rsidRPr="000B1038">
              <w:rPr>
                <w:bCs w:val="0"/>
                <w:color w:val="000000"/>
                <w:sz w:val="22"/>
                <w:szCs w:val="22"/>
              </w:rPr>
              <w:t> </w:t>
            </w:r>
          </w:p>
        </w:tc>
        <w:tc>
          <w:tcPr>
            <w:tcW w:w="432" w:type="pct"/>
            <w:tcBorders>
              <w:top w:val="nil"/>
              <w:left w:val="nil"/>
              <w:bottom w:val="nil"/>
              <w:right w:val="nil"/>
            </w:tcBorders>
            <w:shd w:val="clear" w:color="000000" w:fill="FFFFFF"/>
            <w:vAlign w:val="center"/>
            <w:hideMark/>
          </w:tcPr>
          <w:p w14:paraId="20C7F717" w14:textId="77777777" w:rsidR="000B1038" w:rsidRPr="000B1038" w:rsidRDefault="000B1038" w:rsidP="000B1038">
            <w:pPr>
              <w:ind w:firstLine="0"/>
              <w:jc w:val="center"/>
              <w:rPr>
                <w:bCs w:val="0"/>
                <w:color w:val="000000"/>
                <w:sz w:val="22"/>
                <w:szCs w:val="22"/>
              </w:rPr>
            </w:pPr>
            <w:r w:rsidRPr="000B1038">
              <w:rPr>
                <w:bCs w:val="0"/>
                <w:color w:val="000000"/>
                <w:sz w:val="22"/>
                <w:szCs w:val="22"/>
              </w:rPr>
              <w:t> </w:t>
            </w:r>
          </w:p>
        </w:tc>
        <w:tc>
          <w:tcPr>
            <w:tcW w:w="424" w:type="pct"/>
            <w:tcBorders>
              <w:top w:val="nil"/>
              <w:left w:val="nil"/>
              <w:bottom w:val="nil"/>
              <w:right w:val="nil"/>
            </w:tcBorders>
            <w:shd w:val="clear" w:color="000000" w:fill="FFFFFF"/>
            <w:vAlign w:val="center"/>
            <w:hideMark/>
          </w:tcPr>
          <w:p w14:paraId="325EE1F5" w14:textId="77777777" w:rsidR="000B1038" w:rsidRPr="000B1038" w:rsidRDefault="000B1038" w:rsidP="000B1038">
            <w:pPr>
              <w:ind w:firstLine="0"/>
              <w:jc w:val="center"/>
              <w:rPr>
                <w:bCs w:val="0"/>
                <w:color w:val="000000"/>
                <w:sz w:val="22"/>
                <w:szCs w:val="22"/>
              </w:rPr>
            </w:pPr>
            <w:r w:rsidRPr="000B1038">
              <w:rPr>
                <w:bCs w:val="0"/>
                <w:color w:val="000000"/>
                <w:sz w:val="22"/>
                <w:szCs w:val="22"/>
              </w:rPr>
              <w:t> </w:t>
            </w:r>
          </w:p>
        </w:tc>
        <w:tc>
          <w:tcPr>
            <w:tcW w:w="412" w:type="pct"/>
            <w:tcBorders>
              <w:top w:val="nil"/>
              <w:left w:val="nil"/>
              <w:bottom w:val="nil"/>
              <w:right w:val="nil"/>
            </w:tcBorders>
            <w:shd w:val="clear" w:color="000000" w:fill="FFFFFF"/>
            <w:vAlign w:val="center"/>
            <w:hideMark/>
          </w:tcPr>
          <w:p w14:paraId="7D0F3B1C" w14:textId="77777777" w:rsidR="000B1038" w:rsidRPr="000B1038" w:rsidRDefault="000B1038" w:rsidP="000B1038">
            <w:pPr>
              <w:ind w:firstLine="0"/>
              <w:jc w:val="center"/>
              <w:rPr>
                <w:bCs w:val="0"/>
                <w:color w:val="000000"/>
                <w:sz w:val="22"/>
                <w:szCs w:val="22"/>
              </w:rPr>
            </w:pPr>
            <w:r w:rsidRPr="000B1038">
              <w:rPr>
                <w:bCs w:val="0"/>
                <w:color w:val="000000"/>
                <w:sz w:val="22"/>
                <w:szCs w:val="22"/>
              </w:rPr>
              <w:t> </w:t>
            </w:r>
          </w:p>
        </w:tc>
        <w:tc>
          <w:tcPr>
            <w:tcW w:w="1730" w:type="pct"/>
            <w:gridSpan w:val="4"/>
            <w:tcBorders>
              <w:top w:val="nil"/>
              <w:left w:val="nil"/>
              <w:bottom w:val="single" w:sz="4" w:space="0" w:color="auto"/>
              <w:right w:val="nil"/>
            </w:tcBorders>
            <w:shd w:val="clear" w:color="000000" w:fill="FFFFFF"/>
            <w:noWrap/>
            <w:vAlign w:val="bottom"/>
            <w:hideMark/>
          </w:tcPr>
          <w:p w14:paraId="4C5B8979" w14:textId="77777777" w:rsidR="000B1038" w:rsidRPr="000B1038" w:rsidRDefault="000B1038" w:rsidP="000B1038">
            <w:pPr>
              <w:ind w:firstLine="0"/>
              <w:jc w:val="right"/>
              <w:rPr>
                <w:bCs w:val="0"/>
                <w:color w:val="000000"/>
              </w:rPr>
            </w:pPr>
            <w:r w:rsidRPr="000B1038">
              <w:rPr>
                <w:bCs w:val="0"/>
                <w:color w:val="000000"/>
              </w:rPr>
              <w:t>Продолжение Таблица 1.2.1.</w:t>
            </w:r>
          </w:p>
        </w:tc>
      </w:tr>
      <w:tr w:rsidR="000B1038" w:rsidRPr="000B1038" w14:paraId="37B56326" w14:textId="77777777" w:rsidTr="000B1038">
        <w:trPr>
          <w:trHeight w:val="20"/>
        </w:trPr>
        <w:tc>
          <w:tcPr>
            <w:tcW w:w="11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CCC2E20" w14:textId="77777777" w:rsidR="000B1038" w:rsidRPr="000B1038" w:rsidRDefault="000B1038" w:rsidP="000B1038">
            <w:pPr>
              <w:ind w:firstLine="0"/>
              <w:jc w:val="center"/>
              <w:rPr>
                <w:bCs w:val="0"/>
                <w:color w:val="000000"/>
                <w:sz w:val="20"/>
                <w:szCs w:val="20"/>
              </w:rPr>
            </w:pPr>
            <w:r w:rsidRPr="000B1038">
              <w:rPr>
                <w:bCs w:val="0"/>
                <w:color w:val="000000"/>
                <w:sz w:val="20"/>
                <w:szCs w:val="20"/>
              </w:rPr>
              <w:t>1</w:t>
            </w:r>
          </w:p>
        </w:tc>
        <w:tc>
          <w:tcPr>
            <w:tcW w:w="468" w:type="pct"/>
            <w:tcBorders>
              <w:top w:val="single" w:sz="4" w:space="0" w:color="auto"/>
              <w:left w:val="nil"/>
              <w:bottom w:val="single" w:sz="4" w:space="0" w:color="auto"/>
              <w:right w:val="single" w:sz="4" w:space="0" w:color="auto"/>
            </w:tcBorders>
            <w:shd w:val="clear" w:color="000000" w:fill="FFFFFF"/>
            <w:vAlign w:val="center"/>
            <w:hideMark/>
          </w:tcPr>
          <w:p w14:paraId="501271F1" w14:textId="77777777" w:rsidR="000B1038" w:rsidRPr="000B1038" w:rsidRDefault="000B1038" w:rsidP="000B1038">
            <w:pPr>
              <w:ind w:firstLine="0"/>
              <w:jc w:val="center"/>
              <w:rPr>
                <w:bCs w:val="0"/>
                <w:color w:val="000000"/>
                <w:sz w:val="20"/>
                <w:szCs w:val="20"/>
              </w:rPr>
            </w:pPr>
            <w:r w:rsidRPr="000B1038">
              <w:rPr>
                <w:bCs w:val="0"/>
                <w:color w:val="000000"/>
                <w:sz w:val="20"/>
                <w:szCs w:val="20"/>
              </w:rPr>
              <w:t>2</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6EAA0F1A" w14:textId="77777777" w:rsidR="000B1038" w:rsidRPr="000B1038" w:rsidRDefault="000B1038" w:rsidP="000B1038">
            <w:pPr>
              <w:ind w:firstLine="0"/>
              <w:jc w:val="center"/>
              <w:rPr>
                <w:bCs w:val="0"/>
                <w:color w:val="000000"/>
                <w:sz w:val="20"/>
                <w:szCs w:val="20"/>
              </w:rPr>
            </w:pPr>
            <w:r w:rsidRPr="000B1038">
              <w:rPr>
                <w:bCs w:val="0"/>
                <w:color w:val="000000"/>
                <w:sz w:val="20"/>
                <w:szCs w:val="20"/>
              </w:rPr>
              <w:t>3</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0D124F83" w14:textId="77777777" w:rsidR="000B1038" w:rsidRPr="000B1038" w:rsidRDefault="000B1038" w:rsidP="000B1038">
            <w:pPr>
              <w:ind w:firstLine="0"/>
              <w:jc w:val="center"/>
              <w:rPr>
                <w:bCs w:val="0"/>
                <w:color w:val="000000"/>
                <w:sz w:val="20"/>
                <w:szCs w:val="20"/>
              </w:rPr>
            </w:pPr>
            <w:r w:rsidRPr="000B1038">
              <w:rPr>
                <w:bCs w:val="0"/>
                <w:color w:val="000000"/>
                <w:sz w:val="20"/>
                <w:szCs w:val="20"/>
              </w:rPr>
              <w:t>4</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1280F9D5" w14:textId="77777777" w:rsidR="000B1038" w:rsidRPr="000B1038" w:rsidRDefault="000B1038" w:rsidP="000B1038">
            <w:pPr>
              <w:ind w:firstLine="0"/>
              <w:jc w:val="center"/>
              <w:rPr>
                <w:bCs w:val="0"/>
                <w:color w:val="000000"/>
                <w:sz w:val="20"/>
                <w:szCs w:val="20"/>
              </w:rPr>
            </w:pPr>
            <w:r w:rsidRPr="000B1038">
              <w:rPr>
                <w:bCs w:val="0"/>
                <w:color w:val="000000"/>
                <w:sz w:val="20"/>
                <w:szCs w:val="20"/>
              </w:rPr>
              <w:t>5</w:t>
            </w:r>
          </w:p>
        </w:tc>
        <w:tc>
          <w:tcPr>
            <w:tcW w:w="412" w:type="pct"/>
            <w:tcBorders>
              <w:top w:val="single" w:sz="4" w:space="0" w:color="auto"/>
              <w:left w:val="nil"/>
              <w:bottom w:val="single" w:sz="4" w:space="0" w:color="auto"/>
              <w:right w:val="single" w:sz="4" w:space="0" w:color="auto"/>
            </w:tcBorders>
            <w:shd w:val="clear" w:color="000000" w:fill="FFFFFF"/>
            <w:vAlign w:val="center"/>
            <w:hideMark/>
          </w:tcPr>
          <w:p w14:paraId="78FD1E6B" w14:textId="77777777" w:rsidR="000B1038" w:rsidRPr="000B1038" w:rsidRDefault="000B1038" w:rsidP="000B1038">
            <w:pPr>
              <w:ind w:firstLine="0"/>
              <w:jc w:val="center"/>
              <w:rPr>
                <w:bCs w:val="0"/>
                <w:color w:val="000000"/>
                <w:sz w:val="20"/>
                <w:szCs w:val="20"/>
              </w:rPr>
            </w:pPr>
            <w:r w:rsidRPr="000B1038">
              <w:rPr>
                <w:bCs w:val="0"/>
                <w:color w:val="000000"/>
                <w:sz w:val="20"/>
                <w:szCs w:val="20"/>
              </w:rPr>
              <w:t>6</w:t>
            </w:r>
          </w:p>
        </w:tc>
        <w:tc>
          <w:tcPr>
            <w:tcW w:w="401" w:type="pct"/>
            <w:tcBorders>
              <w:top w:val="nil"/>
              <w:left w:val="nil"/>
              <w:bottom w:val="single" w:sz="4" w:space="0" w:color="auto"/>
              <w:right w:val="single" w:sz="4" w:space="0" w:color="auto"/>
            </w:tcBorders>
            <w:shd w:val="clear" w:color="000000" w:fill="FFFFFF"/>
            <w:vAlign w:val="center"/>
            <w:hideMark/>
          </w:tcPr>
          <w:p w14:paraId="2184D7FF" w14:textId="77777777" w:rsidR="000B1038" w:rsidRPr="000B1038" w:rsidRDefault="000B1038" w:rsidP="000B1038">
            <w:pPr>
              <w:ind w:firstLine="0"/>
              <w:jc w:val="center"/>
              <w:rPr>
                <w:bCs w:val="0"/>
                <w:color w:val="000000"/>
                <w:sz w:val="20"/>
                <w:szCs w:val="20"/>
              </w:rPr>
            </w:pPr>
            <w:r w:rsidRPr="000B1038">
              <w:rPr>
                <w:bCs w:val="0"/>
                <w:color w:val="000000"/>
                <w:sz w:val="20"/>
                <w:szCs w:val="20"/>
              </w:rPr>
              <w:t>7</w:t>
            </w:r>
          </w:p>
        </w:tc>
        <w:tc>
          <w:tcPr>
            <w:tcW w:w="441" w:type="pct"/>
            <w:tcBorders>
              <w:top w:val="nil"/>
              <w:left w:val="nil"/>
              <w:bottom w:val="single" w:sz="4" w:space="0" w:color="auto"/>
              <w:right w:val="single" w:sz="4" w:space="0" w:color="auto"/>
            </w:tcBorders>
            <w:shd w:val="clear" w:color="000000" w:fill="FFFFFF"/>
            <w:vAlign w:val="center"/>
            <w:hideMark/>
          </w:tcPr>
          <w:p w14:paraId="005F257C" w14:textId="77777777" w:rsidR="000B1038" w:rsidRPr="000B1038" w:rsidRDefault="000B1038" w:rsidP="000B1038">
            <w:pPr>
              <w:ind w:firstLine="0"/>
              <w:jc w:val="center"/>
              <w:rPr>
                <w:bCs w:val="0"/>
                <w:color w:val="000000"/>
                <w:sz w:val="20"/>
                <w:szCs w:val="20"/>
              </w:rPr>
            </w:pPr>
            <w:r w:rsidRPr="000B1038">
              <w:rPr>
                <w:bCs w:val="0"/>
                <w:color w:val="000000"/>
                <w:sz w:val="20"/>
                <w:szCs w:val="20"/>
              </w:rPr>
              <w:t>8</w:t>
            </w:r>
          </w:p>
        </w:tc>
        <w:tc>
          <w:tcPr>
            <w:tcW w:w="421" w:type="pct"/>
            <w:tcBorders>
              <w:top w:val="nil"/>
              <w:left w:val="nil"/>
              <w:bottom w:val="single" w:sz="4" w:space="0" w:color="auto"/>
              <w:right w:val="single" w:sz="4" w:space="0" w:color="auto"/>
            </w:tcBorders>
            <w:shd w:val="clear" w:color="000000" w:fill="FFFFFF"/>
            <w:vAlign w:val="center"/>
            <w:hideMark/>
          </w:tcPr>
          <w:p w14:paraId="5D2DC356" w14:textId="77777777" w:rsidR="000B1038" w:rsidRPr="000B1038" w:rsidRDefault="000B1038" w:rsidP="000B1038">
            <w:pPr>
              <w:ind w:firstLine="0"/>
              <w:jc w:val="center"/>
              <w:rPr>
                <w:bCs w:val="0"/>
                <w:color w:val="000000"/>
                <w:sz w:val="20"/>
                <w:szCs w:val="20"/>
              </w:rPr>
            </w:pPr>
            <w:r w:rsidRPr="000B1038">
              <w:rPr>
                <w:bCs w:val="0"/>
                <w:color w:val="000000"/>
                <w:sz w:val="20"/>
                <w:szCs w:val="20"/>
              </w:rPr>
              <w:t>9</w:t>
            </w:r>
          </w:p>
        </w:tc>
        <w:tc>
          <w:tcPr>
            <w:tcW w:w="467" w:type="pct"/>
            <w:tcBorders>
              <w:top w:val="nil"/>
              <w:left w:val="nil"/>
              <w:bottom w:val="single" w:sz="4" w:space="0" w:color="auto"/>
              <w:right w:val="single" w:sz="4" w:space="0" w:color="auto"/>
            </w:tcBorders>
            <w:shd w:val="clear" w:color="000000" w:fill="FFFFFF"/>
            <w:vAlign w:val="center"/>
            <w:hideMark/>
          </w:tcPr>
          <w:p w14:paraId="3FABAA69"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w:t>
            </w:r>
          </w:p>
        </w:tc>
      </w:tr>
      <w:tr w:rsidR="000B1038" w:rsidRPr="000B1038" w14:paraId="12962BCA"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6B758015" w14:textId="77777777" w:rsidR="000B1038" w:rsidRPr="000B1038" w:rsidRDefault="000B1038" w:rsidP="000B1038">
            <w:pPr>
              <w:ind w:firstLine="0"/>
              <w:jc w:val="left"/>
              <w:rPr>
                <w:bCs w:val="0"/>
                <w:sz w:val="22"/>
                <w:szCs w:val="22"/>
              </w:rPr>
            </w:pPr>
            <w:r w:rsidRPr="000B1038">
              <w:rPr>
                <w:bCs w:val="0"/>
                <w:sz w:val="22"/>
                <w:szCs w:val="22"/>
              </w:rPr>
              <w:t>Котельная Микрорайон (№ 3)</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15BFA5D6" w14:textId="77777777" w:rsidR="000B1038" w:rsidRPr="000B1038" w:rsidRDefault="000B1038" w:rsidP="000B1038">
            <w:pPr>
              <w:ind w:firstLine="0"/>
              <w:jc w:val="center"/>
              <w:rPr>
                <w:bCs w:val="0"/>
                <w:color w:val="000000"/>
                <w:sz w:val="22"/>
                <w:szCs w:val="22"/>
              </w:rPr>
            </w:pPr>
            <w:r w:rsidRPr="000B1038">
              <w:rPr>
                <w:bCs w:val="0"/>
                <w:color w:val="000000"/>
                <w:sz w:val="22"/>
                <w:szCs w:val="22"/>
              </w:rPr>
              <w:t>0,644</w:t>
            </w:r>
          </w:p>
        </w:tc>
        <w:tc>
          <w:tcPr>
            <w:tcW w:w="408" w:type="pct"/>
            <w:tcBorders>
              <w:top w:val="nil"/>
              <w:left w:val="nil"/>
              <w:bottom w:val="single" w:sz="4" w:space="0" w:color="auto"/>
              <w:right w:val="single" w:sz="4" w:space="0" w:color="auto"/>
            </w:tcBorders>
            <w:shd w:val="clear" w:color="000000" w:fill="FFFFFF"/>
            <w:vAlign w:val="center"/>
            <w:hideMark/>
          </w:tcPr>
          <w:p w14:paraId="7449AE1F" w14:textId="77777777" w:rsidR="000B1038" w:rsidRPr="000B1038" w:rsidRDefault="000B1038" w:rsidP="000B1038">
            <w:pPr>
              <w:ind w:firstLine="0"/>
              <w:jc w:val="center"/>
              <w:rPr>
                <w:bCs w:val="0"/>
                <w:color w:val="000000"/>
                <w:sz w:val="22"/>
                <w:szCs w:val="22"/>
              </w:rPr>
            </w:pPr>
            <w:r w:rsidRPr="000B1038">
              <w:rPr>
                <w:bCs w:val="0"/>
                <w:color w:val="000000"/>
                <w:sz w:val="22"/>
                <w:szCs w:val="22"/>
              </w:rPr>
              <w:t>0,52</w:t>
            </w:r>
          </w:p>
        </w:tc>
        <w:tc>
          <w:tcPr>
            <w:tcW w:w="432" w:type="pct"/>
            <w:tcBorders>
              <w:top w:val="nil"/>
              <w:left w:val="nil"/>
              <w:bottom w:val="single" w:sz="4" w:space="0" w:color="auto"/>
              <w:right w:val="single" w:sz="4" w:space="0" w:color="auto"/>
            </w:tcBorders>
            <w:shd w:val="clear" w:color="000000" w:fill="FFFFFF"/>
            <w:vAlign w:val="center"/>
            <w:hideMark/>
          </w:tcPr>
          <w:p w14:paraId="49A9E1FC"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0,004</w:t>
            </w:r>
          </w:p>
        </w:tc>
        <w:tc>
          <w:tcPr>
            <w:tcW w:w="424" w:type="pct"/>
            <w:tcBorders>
              <w:top w:val="nil"/>
              <w:left w:val="nil"/>
              <w:bottom w:val="single" w:sz="4" w:space="0" w:color="auto"/>
              <w:right w:val="single" w:sz="4" w:space="0" w:color="auto"/>
            </w:tcBorders>
            <w:shd w:val="clear" w:color="000000" w:fill="FFFFFF"/>
            <w:vAlign w:val="center"/>
            <w:hideMark/>
          </w:tcPr>
          <w:p w14:paraId="154F4ACE" w14:textId="77777777" w:rsidR="000B1038" w:rsidRPr="000B1038" w:rsidRDefault="000B1038" w:rsidP="000B1038">
            <w:pPr>
              <w:ind w:firstLine="0"/>
              <w:jc w:val="center"/>
              <w:rPr>
                <w:bCs w:val="0"/>
                <w:sz w:val="20"/>
                <w:szCs w:val="20"/>
              </w:rPr>
            </w:pPr>
            <w:r w:rsidRPr="000B1038">
              <w:rPr>
                <w:bCs w:val="0"/>
                <w:sz w:val="20"/>
                <w:szCs w:val="20"/>
              </w:rPr>
              <w:t>0,516</w:t>
            </w:r>
          </w:p>
        </w:tc>
        <w:tc>
          <w:tcPr>
            <w:tcW w:w="412" w:type="pct"/>
            <w:tcBorders>
              <w:top w:val="nil"/>
              <w:left w:val="nil"/>
              <w:bottom w:val="single" w:sz="4" w:space="0" w:color="auto"/>
              <w:right w:val="single" w:sz="4" w:space="0" w:color="auto"/>
            </w:tcBorders>
            <w:shd w:val="clear" w:color="000000" w:fill="FFFFFF"/>
            <w:vAlign w:val="center"/>
            <w:hideMark/>
          </w:tcPr>
          <w:p w14:paraId="1DF5748A"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0,024</w:t>
            </w:r>
          </w:p>
        </w:tc>
        <w:tc>
          <w:tcPr>
            <w:tcW w:w="401" w:type="pct"/>
            <w:tcBorders>
              <w:top w:val="nil"/>
              <w:left w:val="nil"/>
              <w:bottom w:val="single" w:sz="4" w:space="0" w:color="auto"/>
              <w:right w:val="single" w:sz="4" w:space="0" w:color="auto"/>
            </w:tcBorders>
            <w:shd w:val="clear" w:color="000000" w:fill="FFFFFF"/>
            <w:vAlign w:val="center"/>
            <w:hideMark/>
          </w:tcPr>
          <w:p w14:paraId="6C849258" w14:textId="77777777" w:rsidR="000B1038" w:rsidRPr="000B1038" w:rsidRDefault="000B1038" w:rsidP="000B1038">
            <w:pPr>
              <w:ind w:firstLine="0"/>
              <w:jc w:val="center"/>
              <w:rPr>
                <w:bCs w:val="0"/>
                <w:color w:val="000000"/>
                <w:sz w:val="22"/>
                <w:szCs w:val="22"/>
              </w:rPr>
            </w:pPr>
            <w:r w:rsidRPr="000B1038">
              <w:rPr>
                <w:bCs w:val="0"/>
                <w:color w:val="000000"/>
                <w:sz w:val="22"/>
                <w:szCs w:val="22"/>
              </w:rPr>
              <w:t>0,262</w:t>
            </w:r>
          </w:p>
        </w:tc>
        <w:tc>
          <w:tcPr>
            <w:tcW w:w="441" w:type="pct"/>
            <w:tcBorders>
              <w:top w:val="nil"/>
              <w:left w:val="nil"/>
              <w:bottom w:val="single" w:sz="4" w:space="0" w:color="auto"/>
              <w:right w:val="single" w:sz="4" w:space="0" w:color="auto"/>
            </w:tcBorders>
            <w:shd w:val="clear" w:color="000000" w:fill="FFFFFF"/>
            <w:vAlign w:val="center"/>
            <w:hideMark/>
          </w:tcPr>
          <w:p w14:paraId="34EF2D5C" w14:textId="77777777" w:rsidR="000B1038" w:rsidRPr="000B1038" w:rsidRDefault="000B1038" w:rsidP="000B1038">
            <w:pPr>
              <w:ind w:firstLine="0"/>
              <w:jc w:val="center"/>
              <w:rPr>
                <w:bCs w:val="0"/>
                <w:sz w:val="22"/>
                <w:szCs w:val="22"/>
              </w:rPr>
            </w:pPr>
            <w:r w:rsidRPr="000B1038">
              <w:rPr>
                <w:bCs w:val="0"/>
                <w:sz w:val="22"/>
                <w:szCs w:val="22"/>
              </w:rPr>
              <w:t>0,286</w:t>
            </w:r>
          </w:p>
        </w:tc>
        <w:tc>
          <w:tcPr>
            <w:tcW w:w="421" w:type="pct"/>
            <w:tcBorders>
              <w:top w:val="nil"/>
              <w:left w:val="nil"/>
              <w:bottom w:val="single" w:sz="4" w:space="0" w:color="auto"/>
              <w:right w:val="single" w:sz="4" w:space="0" w:color="auto"/>
            </w:tcBorders>
            <w:shd w:val="clear" w:color="000000" w:fill="FFFFFF"/>
            <w:noWrap/>
            <w:vAlign w:val="center"/>
            <w:hideMark/>
          </w:tcPr>
          <w:p w14:paraId="56ABF1C5" w14:textId="77777777" w:rsidR="000B1038" w:rsidRPr="000B1038" w:rsidRDefault="000B1038" w:rsidP="000B1038">
            <w:pPr>
              <w:ind w:firstLine="0"/>
              <w:jc w:val="center"/>
              <w:rPr>
                <w:bCs w:val="0"/>
                <w:sz w:val="22"/>
                <w:szCs w:val="22"/>
              </w:rPr>
            </w:pPr>
            <w:r w:rsidRPr="000B1038">
              <w:rPr>
                <w:bCs w:val="0"/>
                <w:sz w:val="22"/>
                <w:szCs w:val="22"/>
              </w:rPr>
              <w:t>0,23</w:t>
            </w:r>
          </w:p>
        </w:tc>
        <w:tc>
          <w:tcPr>
            <w:tcW w:w="467" w:type="pct"/>
            <w:tcBorders>
              <w:top w:val="nil"/>
              <w:left w:val="nil"/>
              <w:bottom w:val="single" w:sz="4" w:space="0" w:color="auto"/>
              <w:right w:val="single" w:sz="4" w:space="0" w:color="auto"/>
            </w:tcBorders>
            <w:shd w:val="clear" w:color="000000" w:fill="FFFFFF"/>
            <w:noWrap/>
            <w:vAlign w:val="center"/>
            <w:hideMark/>
          </w:tcPr>
          <w:p w14:paraId="1D66FA1F" w14:textId="77777777" w:rsidR="000B1038" w:rsidRPr="000B1038" w:rsidRDefault="000B1038" w:rsidP="000B1038">
            <w:pPr>
              <w:ind w:firstLine="0"/>
              <w:jc w:val="center"/>
              <w:rPr>
                <w:bCs w:val="0"/>
                <w:sz w:val="22"/>
                <w:szCs w:val="22"/>
              </w:rPr>
            </w:pPr>
            <w:r w:rsidRPr="000B1038">
              <w:rPr>
                <w:bCs w:val="0"/>
                <w:sz w:val="22"/>
                <w:szCs w:val="22"/>
              </w:rPr>
              <w:t>44,2</w:t>
            </w:r>
          </w:p>
        </w:tc>
      </w:tr>
      <w:tr w:rsidR="000B1038" w:rsidRPr="000B1038" w14:paraId="7E197063"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261AA486" w14:textId="77777777" w:rsidR="000B1038" w:rsidRPr="000B1038" w:rsidRDefault="000B1038" w:rsidP="000B1038">
            <w:pPr>
              <w:ind w:firstLine="0"/>
              <w:jc w:val="left"/>
              <w:rPr>
                <w:bCs w:val="0"/>
                <w:sz w:val="22"/>
                <w:szCs w:val="22"/>
              </w:rPr>
            </w:pPr>
            <w:r w:rsidRPr="000B1038">
              <w:rPr>
                <w:bCs w:val="0"/>
                <w:sz w:val="22"/>
                <w:szCs w:val="22"/>
              </w:rPr>
              <w:t>Котельная СОШ (№ 4)</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67266EBC" w14:textId="77777777" w:rsidR="000B1038" w:rsidRPr="000B1038" w:rsidRDefault="000B1038" w:rsidP="000B1038">
            <w:pPr>
              <w:ind w:firstLine="0"/>
              <w:jc w:val="center"/>
              <w:rPr>
                <w:bCs w:val="0"/>
                <w:color w:val="000000"/>
                <w:sz w:val="22"/>
                <w:szCs w:val="22"/>
              </w:rPr>
            </w:pPr>
            <w:r w:rsidRPr="000B1038">
              <w:rPr>
                <w:bCs w:val="0"/>
                <w:color w:val="000000"/>
                <w:sz w:val="22"/>
                <w:szCs w:val="22"/>
              </w:rPr>
              <w:t>0,688</w:t>
            </w:r>
          </w:p>
        </w:tc>
        <w:tc>
          <w:tcPr>
            <w:tcW w:w="408" w:type="pct"/>
            <w:tcBorders>
              <w:top w:val="nil"/>
              <w:left w:val="nil"/>
              <w:bottom w:val="single" w:sz="4" w:space="0" w:color="auto"/>
              <w:right w:val="single" w:sz="4" w:space="0" w:color="auto"/>
            </w:tcBorders>
            <w:shd w:val="clear" w:color="000000" w:fill="FFFFFF"/>
            <w:vAlign w:val="center"/>
            <w:hideMark/>
          </w:tcPr>
          <w:p w14:paraId="48731C21" w14:textId="77777777" w:rsidR="000B1038" w:rsidRPr="000B1038" w:rsidRDefault="000B1038" w:rsidP="000B1038">
            <w:pPr>
              <w:ind w:firstLine="0"/>
              <w:jc w:val="center"/>
              <w:rPr>
                <w:bCs w:val="0"/>
                <w:color w:val="000000"/>
                <w:sz w:val="22"/>
                <w:szCs w:val="22"/>
              </w:rPr>
            </w:pPr>
            <w:r w:rsidRPr="000B1038">
              <w:rPr>
                <w:bCs w:val="0"/>
                <w:color w:val="000000"/>
                <w:sz w:val="22"/>
                <w:szCs w:val="22"/>
              </w:rPr>
              <w:t>0,688</w:t>
            </w:r>
          </w:p>
        </w:tc>
        <w:tc>
          <w:tcPr>
            <w:tcW w:w="432" w:type="pct"/>
            <w:tcBorders>
              <w:top w:val="nil"/>
              <w:left w:val="nil"/>
              <w:bottom w:val="single" w:sz="4" w:space="0" w:color="auto"/>
              <w:right w:val="single" w:sz="4" w:space="0" w:color="auto"/>
            </w:tcBorders>
            <w:shd w:val="clear" w:color="000000" w:fill="FFFFFF"/>
            <w:vAlign w:val="center"/>
            <w:hideMark/>
          </w:tcPr>
          <w:p w14:paraId="030B052B"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0,006</w:t>
            </w:r>
          </w:p>
        </w:tc>
        <w:tc>
          <w:tcPr>
            <w:tcW w:w="424" w:type="pct"/>
            <w:tcBorders>
              <w:top w:val="nil"/>
              <w:left w:val="nil"/>
              <w:bottom w:val="single" w:sz="4" w:space="0" w:color="auto"/>
              <w:right w:val="single" w:sz="4" w:space="0" w:color="auto"/>
            </w:tcBorders>
            <w:shd w:val="clear" w:color="000000" w:fill="FFFFFF"/>
            <w:vAlign w:val="center"/>
            <w:hideMark/>
          </w:tcPr>
          <w:p w14:paraId="58D1FAAB" w14:textId="77777777" w:rsidR="000B1038" w:rsidRPr="000B1038" w:rsidRDefault="000B1038" w:rsidP="000B1038">
            <w:pPr>
              <w:ind w:firstLine="0"/>
              <w:jc w:val="center"/>
              <w:rPr>
                <w:bCs w:val="0"/>
                <w:sz w:val="20"/>
                <w:szCs w:val="20"/>
              </w:rPr>
            </w:pPr>
            <w:r w:rsidRPr="000B1038">
              <w:rPr>
                <w:bCs w:val="0"/>
                <w:sz w:val="20"/>
                <w:szCs w:val="20"/>
              </w:rPr>
              <w:t>0,682</w:t>
            </w:r>
          </w:p>
        </w:tc>
        <w:tc>
          <w:tcPr>
            <w:tcW w:w="412" w:type="pct"/>
            <w:tcBorders>
              <w:top w:val="nil"/>
              <w:left w:val="nil"/>
              <w:bottom w:val="single" w:sz="4" w:space="0" w:color="auto"/>
              <w:right w:val="single" w:sz="4" w:space="0" w:color="auto"/>
            </w:tcBorders>
            <w:shd w:val="clear" w:color="000000" w:fill="FFFFFF"/>
            <w:vAlign w:val="center"/>
            <w:hideMark/>
          </w:tcPr>
          <w:p w14:paraId="0A8A46DF"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0,025</w:t>
            </w:r>
          </w:p>
        </w:tc>
        <w:tc>
          <w:tcPr>
            <w:tcW w:w="401" w:type="pct"/>
            <w:tcBorders>
              <w:top w:val="nil"/>
              <w:left w:val="nil"/>
              <w:bottom w:val="single" w:sz="4" w:space="0" w:color="auto"/>
              <w:right w:val="single" w:sz="4" w:space="0" w:color="auto"/>
            </w:tcBorders>
            <w:shd w:val="clear" w:color="000000" w:fill="FFFFFF"/>
            <w:vAlign w:val="center"/>
            <w:hideMark/>
          </w:tcPr>
          <w:p w14:paraId="75CD8DD5" w14:textId="77777777" w:rsidR="000B1038" w:rsidRPr="000B1038" w:rsidRDefault="000B1038" w:rsidP="000B1038">
            <w:pPr>
              <w:ind w:firstLine="0"/>
              <w:jc w:val="center"/>
              <w:rPr>
                <w:bCs w:val="0"/>
                <w:color w:val="000000"/>
                <w:sz w:val="22"/>
                <w:szCs w:val="22"/>
              </w:rPr>
            </w:pPr>
            <w:r w:rsidRPr="000B1038">
              <w:rPr>
                <w:bCs w:val="0"/>
                <w:color w:val="000000"/>
                <w:sz w:val="22"/>
                <w:szCs w:val="22"/>
              </w:rPr>
              <w:t>0,482</w:t>
            </w:r>
          </w:p>
        </w:tc>
        <w:tc>
          <w:tcPr>
            <w:tcW w:w="441" w:type="pct"/>
            <w:tcBorders>
              <w:top w:val="nil"/>
              <w:left w:val="nil"/>
              <w:bottom w:val="single" w:sz="4" w:space="0" w:color="auto"/>
              <w:right w:val="single" w:sz="4" w:space="0" w:color="auto"/>
            </w:tcBorders>
            <w:shd w:val="clear" w:color="000000" w:fill="FFFFFF"/>
            <w:vAlign w:val="center"/>
            <w:hideMark/>
          </w:tcPr>
          <w:p w14:paraId="69C726C0" w14:textId="77777777" w:rsidR="000B1038" w:rsidRPr="000B1038" w:rsidRDefault="000B1038" w:rsidP="000B1038">
            <w:pPr>
              <w:ind w:firstLine="0"/>
              <w:jc w:val="center"/>
              <w:rPr>
                <w:bCs w:val="0"/>
                <w:sz w:val="22"/>
                <w:szCs w:val="22"/>
              </w:rPr>
            </w:pPr>
            <w:r w:rsidRPr="000B1038">
              <w:rPr>
                <w:bCs w:val="0"/>
                <w:sz w:val="22"/>
                <w:szCs w:val="22"/>
              </w:rPr>
              <w:t>0,507</w:t>
            </w:r>
          </w:p>
        </w:tc>
        <w:tc>
          <w:tcPr>
            <w:tcW w:w="421" w:type="pct"/>
            <w:tcBorders>
              <w:top w:val="nil"/>
              <w:left w:val="nil"/>
              <w:bottom w:val="single" w:sz="4" w:space="0" w:color="auto"/>
              <w:right w:val="single" w:sz="4" w:space="0" w:color="auto"/>
            </w:tcBorders>
            <w:shd w:val="clear" w:color="000000" w:fill="FFFFFF"/>
            <w:noWrap/>
            <w:vAlign w:val="center"/>
            <w:hideMark/>
          </w:tcPr>
          <w:p w14:paraId="1826960E" w14:textId="0449B7D2" w:rsidR="000B1038" w:rsidRPr="000B1038" w:rsidRDefault="000B1038" w:rsidP="000B1038">
            <w:pPr>
              <w:ind w:firstLine="0"/>
              <w:jc w:val="center"/>
              <w:rPr>
                <w:bCs w:val="0"/>
                <w:sz w:val="22"/>
                <w:szCs w:val="22"/>
              </w:rPr>
            </w:pPr>
            <w:r w:rsidRPr="000B1038">
              <w:rPr>
                <w:bCs w:val="0"/>
                <w:sz w:val="22"/>
                <w:szCs w:val="22"/>
              </w:rPr>
              <w:t>0,1</w:t>
            </w:r>
            <w:r>
              <w:rPr>
                <w:bCs w:val="0"/>
                <w:sz w:val="22"/>
                <w:szCs w:val="22"/>
              </w:rPr>
              <w:t>75</w:t>
            </w:r>
          </w:p>
        </w:tc>
        <w:tc>
          <w:tcPr>
            <w:tcW w:w="467" w:type="pct"/>
            <w:tcBorders>
              <w:top w:val="nil"/>
              <w:left w:val="nil"/>
              <w:bottom w:val="single" w:sz="4" w:space="0" w:color="auto"/>
              <w:right w:val="single" w:sz="4" w:space="0" w:color="auto"/>
            </w:tcBorders>
            <w:shd w:val="clear" w:color="000000" w:fill="FFFFFF"/>
            <w:noWrap/>
            <w:vAlign w:val="center"/>
            <w:hideMark/>
          </w:tcPr>
          <w:p w14:paraId="1B5745B2" w14:textId="77777777" w:rsidR="000B1038" w:rsidRPr="000B1038" w:rsidRDefault="000B1038" w:rsidP="000B1038">
            <w:pPr>
              <w:ind w:firstLine="0"/>
              <w:jc w:val="center"/>
              <w:rPr>
                <w:bCs w:val="0"/>
                <w:sz w:val="22"/>
                <w:szCs w:val="22"/>
              </w:rPr>
            </w:pPr>
            <w:r w:rsidRPr="000B1038">
              <w:rPr>
                <w:bCs w:val="0"/>
                <w:sz w:val="22"/>
                <w:szCs w:val="22"/>
              </w:rPr>
              <w:t>25,4</w:t>
            </w:r>
          </w:p>
        </w:tc>
      </w:tr>
      <w:tr w:rsidR="000B1038" w:rsidRPr="000B1038" w14:paraId="7C2EFF90"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30F9850B" w14:textId="77777777" w:rsidR="000B1038" w:rsidRPr="000B1038" w:rsidRDefault="000B1038" w:rsidP="000B1038">
            <w:pPr>
              <w:ind w:firstLine="0"/>
              <w:jc w:val="left"/>
              <w:rPr>
                <w:bCs w:val="0"/>
                <w:sz w:val="22"/>
                <w:szCs w:val="22"/>
              </w:rPr>
            </w:pPr>
            <w:r w:rsidRPr="000B1038">
              <w:rPr>
                <w:bCs w:val="0"/>
                <w:sz w:val="22"/>
                <w:szCs w:val="22"/>
              </w:rPr>
              <w:t>Котельная КБО (№ 5)</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6F71D33B" w14:textId="77777777" w:rsidR="000B1038" w:rsidRPr="000B1038" w:rsidRDefault="000B1038" w:rsidP="000B1038">
            <w:pPr>
              <w:ind w:firstLine="0"/>
              <w:jc w:val="center"/>
              <w:rPr>
                <w:bCs w:val="0"/>
                <w:color w:val="000000"/>
                <w:sz w:val="22"/>
                <w:szCs w:val="22"/>
              </w:rPr>
            </w:pPr>
            <w:r w:rsidRPr="000B1038">
              <w:rPr>
                <w:bCs w:val="0"/>
                <w:color w:val="000000"/>
                <w:sz w:val="22"/>
                <w:szCs w:val="22"/>
              </w:rPr>
              <w:t>1,032</w:t>
            </w:r>
          </w:p>
        </w:tc>
        <w:tc>
          <w:tcPr>
            <w:tcW w:w="408" w:type="pct"/>
            <w:tcBorders>
              <w:top w:val="nil"/>
              <w:left w:val="nil"/>
              <w:bottom w:val="single" w:sz="4" w:space="0" w:color="auto"/>
              <w:right w:val="single" w:sz="4" w:space="0" w:color="auto"/>
            </w:tcBorders>
            <w:shd w:val="clear" w:color="000000" w:fill="FFFFFF"/>
            <w:vAlign w:val="center"/>
            <w:hideMark/>
          </w:tcPr>
          <w:p w14:paraId="7CC16F46" w14:textId="77777777" w:rsidR="000B1038" w:rsidRPr="000B1038" w:rsidRDefault="000B1038" w:rsidP="000B1038">
            <w:pPr>
              <w:ind w:firstLine="0"/>
              <w:jc w:val="center"/>
              <w:rPr>
                <w:bCs w:val="0"/>
                <w:color w:val="000000"/>
                <w:sz w:val="22"/>
                <w:szCs w:val="22"/>
              </w:rPr>
            </w:pPr>
            <w:r w:rsidRPr="000B1038">
              <w:rPr>
                <w:bCs w:val="0"/>
                <w:color w:val="000000"/>
                <w:sz w:val="22"/>
                <w:szCs w:val="22"/>
              </w:rPr>
              <w:t>0,9288</w:t>
            </w:r>
          </w:p>
        </w:tc>
        <w:tc>
          <w:tcPr>
            <w:tcW w:w="432" w:type="pct"/>
            <w:tcBorders>
              <w:top w:val="nil"/>
              <w:left w:val="nil"/>
              <w:bottom w:val="single" w:sz="4" w:space="0" w:color="auto"/>
              <w:right w:val="single" w:sz="4" w:space="0" w:color="auto"/>
            </w:tcBorders>
            <w:shd w:val="clear" w:color="000000" w:fill="FFFFFF"/>
            <w:vAlign w:val="center"/>
            <w:hideMark/>
          </w:tcPr>
          <w:p w14:paraId="23D6BF8D"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0,007</w:t>
            </w:r>
          </w:p>
        </w:tc>
        <w:tc>
          <w:tcPr>
            <w:tcW w:w="424" w:type="pct"/>
            <w:tcBorders>
              <w:top w:val="nil"/>
              <w:left w:val="nil"/>
              <w:bottom w:val="single" w:sz="4" w:space="0" w:color="auto"/>
              <w:right w:val="single" w:sz="4" w:space="0" w:color="auto"/>
            </w:tcBorders>
            <w:shd w:val="clear" w:color="000000" w:fill="FFFFFF"/>
            <w:vAlign w:val="center"/>
            <w:hideMark/>
          </w:tcPr>
          <w:p w14:paraId="007F4617" w14:textId="77777777" w:rsidR="000B1038" w:rsidRPr="000B1038" w:rsidRDefault="000B1038" w:rsidP="000B1038">
            <w:pPr>
              <w:ind w:firstLine="0"/>
              <w:jc w:val="center"/>
              <w:rPr>
                <w:bCs w:val="0"/>
                <w:sz w:val="20"/>
                <w:szCs w:val="20"/>
              </w:rPr>
            </w:pPr>
            <w:r w:rsidRPr="000B1038">
              <w:rPr>
                <w:bCs w:val="0"/>
                <w:sz w:val="20"/>
                <w:szCs w:val="20"/>
              </w:rPr>
              <w:t>0,922</w:t>
            </w:r>
          </w:p>
        </w:tc>
        <w:tc>
          <w:tcPr>
            <w:tcW w:w="412" w:type="pct"/>
            <w:tcBorders>
              <w:top w:val="nil"/>
              <w:left w:val="nil"/>
              <w:bottom w:val="single" w:sz="4" w:space="0" w:color="auto"/>
              <w:right w:val="single" w:sz="4" w:space="0" w:color="auto"/>
            </w:tcBorders>
            <w:shd w:val="clear" w:color="000000" w:fill="FFFFFF"/>
            <w:vAlign w:val="center"/>
            <w:hideMark/>
          </w:tcPr>
          <w:p w14:paraId="2DB086DF"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0,012</w:t>
            </w:r>
          </w:p>
        </w:tc>
        <w:tc>
          <w:tcPr>
            <w:tcW w:w="401" w:type="pct"/>
            <w:tcBorders>
              <w:top w:val="nil"/>
              <w:left w:val="nil"/>
              <w:bottom w:val="single" w:sz="4" w:space="0" w:color="auto"/>
              <w:right w:val="single" w:sz="4" w:space="0" w:color="auto"/>
            </w:tcBorders>
            <w:shd w:val="clear" w:color="000000" w:fill="FFFFFF"/>
            <w:vAlign w:val="center"/>
            <w:hideMark/>
          </w:tcPr>
          <w:p w14:paraId="6832DA6C" w14:textId="77777777" w:rsidR="000B1038" w:rsidRPr="000B1038" w:rsidRDefault="000B1038" w:rsidP="000B1038">
            <w:pPr>
              <w:ind w:firstLine="0"/>
              <w:jc w:val="center"/>
              <w:rPr>
                <w:bCs w:val="0"/>
                <w:color w:val="000000"/>
                <w:sz w:val="22"/>
                <w:szCs w:val="22"/>
              </w:rPr>
            </w:pPr>
            <w:r w:rsidRPr="000B1038">
              <w:rPr>
                <w:bCs w:val="0"/>
                <w:color w:val="000000"/>
                <w:sz w:val="22"/>
                <w:szCs w:val="22"/>
              </w:rPr>
              <w:t>0,385</w:t>
            </w:r>
          </w:p>
        </w:tc>
        <w:tc>
          <w:tcPr>
            <w:tcW w:w="441" w:type="pct"/>
            <w:tcBorders>
              <w:top w:val="nil"/>
              <w:left w:val="nil"/>
              <w:bottom w:val="single" w:sz="4" w:space="0" w:color="auto"/>
              <w:right w:val="single" w:sz="4" w:space="0" w:color="auto"/>
            </w:tcBorders>
            <w:shd w:val="clear" w:color="000000" w:fill="FFFFFF"/>
            <w:vAlign w:val="center"/>
            <w:hideMark/>
          </w:tcPr>
          <w:p w14:paraId="01F25C88" w14:textId="77777777" w:rsidR="000B1038" w:rsidRPr="000B1038" w:rsidRDefault="000B1038" w:rsidP="000B1038">
            <w:pPr>
              <w:ind w:firstLine="0"/>
              <w:jc w:val="center"/>
              <w:rPr>
                <w:bCs w:val="0"/>
                <w:sz w:val="22"/>
                <w:szCs w:val="22"/>
              </w:rPr>
            </w:pPr>
            <w:r w:rsidRPr="000B1038">
              <w:rPr>
                <w:bCs w:val="0"/>
                <w:sz w:val="22"/>
                <w:szCs w:val="22"/>
              </w:rPr>
              <w:t>0,397</w:t>
            </w:r>
          </w:p>
        </w:tc>
        <w:tc>
          <w:tcPr>
            <w:tcW w:w="421" w:type="pct"/>
            <w:tcBorders>
              <w:top w:val="nil"/>
              <w:left w:val="nil"/>
              <w:bottom w:val="single" w:sz="4" w:space="0" w:color="auto"/>
              <w:right w:val="single" w:sz="4" w:space="0" w:color="auto"/>
            </w:tcBorders>
            <w:shd w:val="clear" w:color="000000" w:fill="FFFFFF"/>
            <w:noWrap/>
            <w:vAlign w:val="center"/>
            <w:hideMark/>
          </w:tcPr>
          <w:p w14:paraId="49D48FCB" w14:textId="77777777" w:rsidR="000B1038" w:rsidRPr="000B1038" w:rsidRDefault="000B1038" w:rsidP="000B1038">
            <w:pPr>
              <w:ind w:firstLine="0"/>
              <w:jc w:val="center"/>
              <w:rPr>
                <w:bCs w:val="0"/>
                <w:sz w:val="22"/>
                <w:szCs w:val="22"/>
              </w:rPr>
            </w:pPr>
            <w:r w:rsidRPr="000B1038">
              <w:rPr>
                <w:bCs w:val="0"/>
                <w:sz w:val="22"/>
                <w:szCs w:val="22"/>
              </w:rPr>
              <w:t>0,52</w:t>
            </w:r>
          </w:p>
        </w:tc>
        <w:tc>
          <w:tcPr>
            <w:tcW w:w="467" w:type="pct"/>
            <w:tcBorders>
              <w:top w:val="nil"/>
              <w:left w:val="nil"/>
              <w:bottom w:val="single" w:sz="4" w:space="0" w:color="auto"/>
              <w:right w:val="single" w:sz="4" w:space="0" w:color="auto"/>
            </w:tcBorders>
            <w:shd w:val="clear" w:color="000000" w:fill="FFFFFF"/>
            <w:noWrap/>
            <w:vAlign w:val="center"/>
            <w:hideMark/>
          </w:tcPr>
          <w:p w14:paraId="7A9D3609" w14:textId="77777777" w:rsidR="000B1038" w:rsidRPr="000B1038" w:rsidRDefault="000B1038" w:rsidP="000B1038">
            <w:pPr>
              <w:ind w:firstLine="0"/>
              <w:jc w:val="center"/>
              <w:rPr>
                <w:bCs w:val="0"/>
                <w:sz w:val="22"/>
                <w:szCs w:val="22"/>
              </w:rPr>
            </w:pPr>
            <w:r w:rsidRPr="000B1038">
              <w:rPr>
                <w:bCs w:val="0"/>
                <w:sz w:val="22"/>
                <w:szCs w:val="22"/>
              </w:rPr>
              <w:t>56,5</w:t>
            </w:r>
          </w:p>
        </w:tc>
      </w:tr>
      <w:tr w:rsidR="000B1038" w:rsidRPr="000B1038" w14:paraId="3E5CAF1D"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320F20BD" w14:textId="7A255EE7" w:rsidR="000B1038" w:rsidRPr="000B1038" w:rsidRDefault="000B1038" w:rsidP="000B1038">
            <w:pPr>
              <w:ind w:firstLine="0"/>
              <w:jc w:val="left"/>
              <w:rPr>
                <w:bCs w:val="0"/>
                <w:sz w:val="22"/>
                <w:szCs w:val="22"/>
              </w:rPr>
            </w:pPr>
            <w:r w:rsidRPr="000B1038">
              <w:rPr>
                <w:bCs w:val="0"/>
                <w:sz w:val="22"/>
                <w:szCs w:val="22"/>
              </w:rPr>
              <w:t>Котельная ИП Горохов С. Ж.</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0967BC05" w14:textId="77777777" w:rsidR="000B1038" w:rsidRPr="000B1038" w:rsidRDefault="000B1038" w:rsidP="000B1038">
            <w:pPr>
              <w:ind w:firstLine="0"/>
              <w:jc w:val="center"/>
              <w:rPr>
                <w:bCs w:val="0"/>
                <w:color w:val="000000"/>
                <w:sz w:val="22"/>
                <w:szCs w:val="22"/>
              </w:rPr>
            </w:pPr>
            <w:r w:rsidRPr="000B1038">
              <w:rPr>
                <w:bCs w:val="0"/>
                <w:color w:val="000000"/>
                <w:sz w:val="22"/>
                <w:szCs w:val="22"/>
              </w:rPr>
              <w:t>1,72</w:t>
            </w:r>
          </w:p>
        </w:tc>
        <w:tc>
          <w:tcPr>
            <w:tcW w:w="408" w:type="pct"/>
            <w:tcBorders>
              <w:top w:val="nil"/>
              <w:left w:val="nil"/>
              <w:bottom w:val="single" w:sz="4" w:space="0" w:color="auto"/>
              <w:right w:val="single" w:sz="4" w:space="0" w:color="auto"/>
            </w:tcBorders>
            <w:shd w:val="clear" w:color="000000" w:fill="FFFFFF"/>
            <w:vAlign w:val="center"/>
            <w:hideMark/>
          </w:tcPr>
          <w:p w14:paraId="6BA4B89F" w14:textId="77777777" w:rsidR="000B1038" w:rsidRPr="000B1038" w:rsidRDefault="000B1038" w:rsidP="000B1038">
            <w:pPr>
              <w:ind w:firstLine="0"/>
              <w:jc w:val="center"/>
              <w:rPr>
                <w:bCs w:val="0"/>
                <w:color w:val="000000"/>
                <w:sz w:val="22"/>
                <w:szCs w:val="22"/>
              </w:rPr>
            </w:pPr>
            <w:r w:rsidRPr="000B1038">
              <w:rPr>
                <w:bCs w:val="0"/>
                <w:color w:val="000000"/>
                <w:sz w:val="22"/>
                <w:szCs w:val="22"/>
              </w:rPr>
              <w:t>1,72</w:t>
            </w:r>
          </w:p>
        </w:tc>
        <w:tc>
          <w:tcPr>
            <w:tcW w:w="432" w:type="pct"/>
            <w:tcBorders>
              <w:top w:val="nil"/>
              <w:left w:val="nil"/>
              <w:bottom w:val="single" w:sz="4" w:space="0" w:color="auto"/>
              <w:right w:val="single" w:sz="4" w:space="0" w:color="auto"/>
            </w:tcBorders>
            <w:shd w:val="clear" w:color="000000" w:fill="FFFFFF"/>
            <w:vAlign w:val="center"/>
            <w:hideMark/>
          </w:tcPr>
          <w:p w14:paraId="294B9D6E"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0,0086</w:t>
            </w:r>
          </w:p>
        </w:tc>
        <w:tc>
          <w:tcPr>
            <w:tcW w:w="424" w:type="pct"/>
            <w:tcBorders>
              <w:top w:val="nil"/>
              <w:left w:val="nil"/>
              <w:bottom w:val="single" w:sz="4" w:space="0" w:color="auto"/>
              <w:right w:val="single" w:sz="4" w:space="0" w:color="auto"/>
            </w:tcBorders>
            <w:shd w:val="clear" w:color="000000" w:fill="FFFFFF"/>
            <w:vAlign w:val="center"/>
            <w:hideMark/>
          </w:tcPr>
          <w:p w14:paraId="54E34D91" w14:textId="77777777" w:rsidR="000B1038" w:rsidRPr="000B1038" w:rsidRDefault="000B1038" w:rsidP="000B1038">
            <w:pPr>
              <w:ind w:firstLine="0"/>
              <w:jc w:val="center"/>
              <w:rPr>
                <w:bCs w:val="0"/>
                <w:sz w:val="20"/>
                <w:szCs w:val="20"/>
              </w:rPr>
            </w:pPr>
            <w:r w:rsidRPr="000B1038">
              <w:rPr>
                <w:bCs w:val="0"/>
                <w:sz w:val="20"/>
                <w:szCs w:val="20"/>
              </w:rPr>
              <w:t>1,711</w:t>
            </w:r>
          </w:p>
        </w:tc>
        <w:tc>
          <w:tcPr>
            <w:tcW w:w="412" w:type="pct"/>
            <w:tcBorders>
              <w:top w:val="nil"/>
              <w:left w:val="nil"/>
              <w:bottom w:val="single" w:sz="4" w:space="0" w:color="auto"/>
              <w:right w:val="single" w:sz="4" w:space="0" w:color="auto"/>
            </w:tcBorders>
            <w:shd w:val="clear" w:color="000000" w:fill="FFFFFF"/>
            <w:vAlign w:val="center"/>
            <w:hideMark/>
          </w:tcPr>
          <w:p w14:paraId="2F238DE4" w14:textId="77777777" w:rsidR="000B1038" w:rsidRPr="000B1038" w:rsidRDefault="000B1038" w:rsidP="000B1038">
            <w:pPr>
              <w:ind w:firstLine="0"/>
              <w:jc w:val="center"/>
              <w:rPr>
                <w:bCs w:val="0"/>
                <w:color w:val="000000"/>
                <w:sz w:val="22"/>
                <w:szCs w:val="22"/>
              </w:rPr>
            </w:pPr>
            <w:r w:rsidRPr="000B1038">
              <w:rPr>
                <w:bCs w:val="0"/>
                <w:color w:val="000000"/>
                <w:sz w:val="22"/>
                <w:szCs w:val="22"/>
              </w:rPr>
              <w:t>0,035</w:t>
            </w:r>
          </w:p>
        </w:tc>
        <w:tc>
          <w:tcPr>
            <w:tcW w:w="401" w:type="pct"/>
            <w:tcBorders>
              <w:top w:val="nil"/>
              <w:left w:val="nil"/>
              <w:bottom w:val="single" w:sz="4" w:space="0" w:color="auto"/>
              <w:right w:val="single" w:sz="4" w:space="0" w:color="auto"/>
            </w:tcBorders>
            <w:shd w:val="clear" w:color="000000" w:fill="FFFFFF"/>
            <w:vAlign w:val="center"/>
            <w:hideMark/>
          </w:tcPr>
          <w:p w14:paraId="020731FC" w14:textId="77777777" w:rsidR="000B1038" w:rsidRPr="000B1038" w:rsidRDefault="000B1038" w:rsidP="000B1038">
            <w:pPr>
              <w:ind w:firstLine="0"/>
              <w:jc w:val="center"/>
              <w:rPr>
                <w:bCs w:val="0"/>
                <w:color w:val="000000"/>
                <w:sz w:val="22"/>
                <w:szCs w:val="22"/>
              </w:rPr>
            </w:pPr>
            <w:r w:rsidRPr="000B1038">
              <w:rPr>
                <w:bCs w:val="0"/>
                <w:color w:val="000000"/>
                <w:sz w:val="22"/>
                <w:szCs w:val="22"/>
              </w:rPr>
              <w:t>1,14</w:t>
            </w:r>
          </w:p>
        </w:tc>
        <w:tc>
          <w:tcPr>
            <w:tcW w:w="441" w:type="pct"/>
            <w:tcBorders>
              <w:top w:val="nil"/>
              <w:left w:val="nil"/>
              <w:bottom w:val="single" w:sz="4" w:space="0" w:color="auto"/>
              <w:right w:val="single" w:sz="4" w:space="0" w:color="auto"/>
            </w:tcBorders>
            <w:shd w:val="clear" w:color="000000" w:fill="FFFFFF"/>
            <w:vAlign w:val="center"/>
            <w:hideMark/>
          </w:tcPr>
          <w:p w14:paraId="69152EF7" w14:textId="77777777" w:rsidR="000B1038" w:rsidRPr="000B1038" w:rsidRDefault="000B1038" w:rsidP="000B1038">
            <w:pPr>
              <w:ind w:firstLine="0"/>
              <w:jc w:val="center"/>
              <w:rPr>
                <w:bCs w:val="0"/>
                <w:sz w:val="22"/>
                <w:szCs w:val="22"/>
              </w:rPr>
            </w:pPr>
            <w:r w:rsidRPr="000B1038">
              <w:rPr>
                <w:bCs w:val="0"/>
                <w:sz w:val="22"/>
                <w:szCs w:val="22"/>
              </w:rPr>
              <w:t>1,173</w:t>
            </w:r>
          </w:p>
        </w:tc>
        <w:tc>
          <w:tcPr>
            <w:tcW w:w="421" w:type="pct"/>
            <w:tcBorders>
              <w:top w:val="nil"/>
              <w:left w:val="nil"/>
              <w:bottom w:val="single" w:sz="4" w:space="0" w:color="auto"/>
              <w:right w:val="single" w:sz="4" w:space="0" w:color="auto"/>
            </w:tcBorders>
            <w:shd w:val="clear" w:color="000000" w:fill="FFFFFF"/>
            <w:noWrap/>
            <w:vAlign w:val="center"/>
            <w:hideMark/>
          </w:tcPr>
          <w:p w14:paraId="6CB7B031" w14:textId="77777777" w:rsidR="000B1038" w:rsidRPr="000B1038" w:rsidRDefault="000B1038" w:rsidP="000B1038">
            <w:pPr>
              <w:ind w:firstLine="0"/>
              <w:jc w:val="center"/>
              <w:rPr>
                <w:bCs w:val="0"/>
                <w:sz w:val="22"/>
                <w:szCs w:val="22"/>
              </w:rPr>
            </w:pPr>
            <w:r w:rsidRPr="000B1038">
              <w:rPr>
                <w:bCs w:val="0"/>
                <w:sz w:val="22"/>
                <w:szCs w:val="22"/>
              </w:rPr>
              <w:t>0,54</w:t>
            </w:r>
          </w:p>
        </w:tc>
        <w:tc>
          <w:tcPr>
            <w:tcW w:w="467" w:type="pct"/>
            <w:tcBorders>
              <w:top w:val="nil"/>
              <w:left w:val="nil"/>
              <w:bottom w:val="single" w:sz="4" w:space="0" w:color="auto"/>
              <w:right w:val="single" w:sz="4" w:space="0" w:color="auto"/>
            </w:tcBorders>
            <w:shd w:val="clear" w:color="000000" w:fill="FFFFFF"/>
            <w:noWrap/>
            <w:vAlign w:val="center"/>
            <w:hideMark/>
          </w:tcPr>
          <w:p w14:paraId="5DEF3F4F" w14:textId="77777777" w:rsidR="000B1038" w:rsidRPr="000B1038" w:rsidRDefault="000B1038" w:rsidP="000B1038">
            <w:pPr>
              <w:ind w:firstLine="0"/>
              <w:jc w:val="center"/>
              <w:rPr>
                <w:bCs w:val="0"/>
                <w:sz w:val="22"/>
                <w:szCs w:val="22"/>
              </w:rPr>
            </w:pPr>
            <w:r w:rsidRPr="000B1038">
              <w:rPr>
                <w:bCs w:val="0"/>
                <w:sz w:val="22"/>
                <w:szCs w:val="22"/>
              </w:rPr>
              <w:t>31,3</w:t>
            </w:r>
          </w:p>
        </w:tc>
      </w:tr>
      <w:tr w:rsidR="000B1038" w:rsidRPr="000B1038" w14:paraId="709F7DFD" w14:textId="77777777" w:rsidTr="000B1038">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6B737" w14:textId="77777777" w:rsidR="000B1038" w:rsidRPr="000B1038" w:rsidRDefault="000B1038" w:rsidP="000B1038">
            <w:pPr>
              <w:ind w:firstLine="0"/>
              <w:jc w:val="left"/>
              <w:rPr>
                <w:bCs w:val="0"/>
                <w:sz w:val="22"/>
                <w:szCs w:val="22"/>
              </w:rPr>
            </w:pPr>
            <w:r w:rsidRPr="000B1038">
              <w:rPr>
                <w:bCs w:val="0"/>
                <w:sz w:val="22"/>
                <w:szCs w:val="22"/>
              </w:rPr>
              <w:t>2028 год</w:t>
            </w:r>
          </w:p>
        </w:tc>
      </w:tr>
      <w:tr w:rsidR="000B1038" w:rsidRPr="000B1038" w14:paraId="1FE2AD60"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31B137EA" w14:textId="77777777" w:rsidR="000B1038" w:rsidRPr="000B1038" w:rsidRDefault="000B1038" w:rsidP="000B1038">
            <w:pPr>
              <w:ind w:firstLine="0"/>
              <w:jc w:val="left"/>
              <w:rPr>
                <w:bCs w:val="0"/>
                <w:sz w:val="22"/>
                <w:szCs w:val="22"/>
              </w:rPr>
            </w:pPr>
            <w:r w:rsidRPr="000B1038">
              <w:rPr>
                <w:bCs w:val="0"/>
                <w:sz w:val="22"/>
                <w:szCs w:val="22"/>
              </w:rPr>
              <w:t>Котельная ЦРБ (№ 1)</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76BAE026" w14:textId="77777777" w:rsidR="000B1038" w:rsidRPr="000B1038" w:rsidRDefault="000B1038" w:rsidP="000B1038">
            <w:pPr>
              <w:ind w:firstLine="0"/>
              <w:jc w:val="center"/>
              <w:rPr>
                <w:bCs w:val="0"/>
                <w:color w:val="000000"/>
                <w:sz w:val="20"/>
                <w:szCs w:val="20"/>
              </w:rPr>
            </w:pPr>
            <w:r w:rsidRPr="000B1038">
              <w:rPr>
                <w:bCs w:val="0"/>
                <w:color w:val="000000"/>
                <w:sz w:val="20"/>
                <w:szCs w:val="20"/>
              </w:rPr>
              <w:t>2,18</w:t>
            </w:r>
          </w:p>
        </w:tc>
        <w:tc>
          <w:tcPr>
            <w:tcW w:w="408" w:type="pct"/>
            <w:tcBorders>
              <w:top w:val="nil"/>
              <w:left w:val="nil"/>
              <w:bottom w:val="single" w:sz="4" w:space="0" w:color="auto"/>
              <w:right w:val="single" w:sz="4" w:space="0" w:color="auto"/>
            </w:tcBorders>
            <w:shd w:val="clear" w:color="000000" w:fill="FFFFFF"/>
            <w:vAlign w:val="center"/>
            <w:hideMark/>
          </w:tcPr>
          <w:p w14:paraId="7A361154" w14:textId="77777777" w:rsidR="000B1038" w:rsidRPr="000B1038" w:rsidRDefault="000B1038" w:rsidP="000B1038">
            <w:pPr>
              <w:ind w:firstLine="0"/>
              <w:jc w:val="center"/>
              <w:rPr>
                <w:bCs w:val="0"/>
                <w:color w:val="000000"/>
                <w:sz w:val="20"/>
                <w:szCs w:val="20"/>
              </w:rPr>
            </w:pPr>
            <w:r w:rsidRPr="000B1038">
              <w:rPr>
                <w:bCs w:val="0"/>
                <w:color w:val="000000"/>
                <w:sz w:val="20"/>
                <w:szCs w:val="20"/>
              </w:rPr>
              <w:t>1,841</w:t>
            </w:r>
          </w:p>
        </w:tc>
        <w:tc>
          <w:tcPr>
            <w:tcW w:w="432" w:type="pct"/>
            <w:tcBorders>
              <w:top w:val="nil"/>
              <w:left w:val="nil"/>
              <w:bottom w:val="single" w:sz="4" w:space="0" w:color="auto"/>
              <w:right w:val="single" w:sz="4" w:space="0" w:color="auto"/>
            </w:tcBorders>
            <w:shd w:val="clear" w:color="000000" w:fill="FFFFFF"/>
            <w:vAlign w:val="center"/>
            <w:hideMark/>
          </w:tcPr>
          <w:p w14:paraId="0743C9B7"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0,015</w:t>
            </w:r>
          </w:p>
        </w:tc>
        <w:tc>
          <w:tcPr>
            <w:tcW w:w="424" w:type="pct"/>
            <w:tcBorders>
              <w:top w:val="nil"/>
              <w:left w:val="nil"/>
              <w:bottom w:val="single" w:sz="4" w:space="0" w:color="auto"/>
              <w:right w:val="single" w:sz="4" w:space="0" w:color="auto"/>
            </w:tcBorders>
            <w:shd w:val="clear" w:color="000000" w:fill="FFFFFF"/>
            <w:vAlign w:val="center"/>
            <w:hideMark/>
          </w:tcPr>
          <w:p w14:paraId="4E9E313E" w14:textId="77777777" w:rsidR="000B1038" w:rsidRPr="000B1038" w:rsidRDefault="000B1038" w:rsidP="000B1038">
            <w:pPr>
              <w:ind w:firstLine="0"/>
              <w:jc w:val="center"/>
              <w:rPr>
                <w:bCs w:val="0"/>
                <w:sz w:val="20"/>
                <w:szCs w:val="20"/>
              </w:rPr>
            </w:pPr>
            <w:r w:rsidRPr="000B1038">
              <w:rPr>
                <w:bCs w:val="0"/>
                <w:sz w:val="20"/>
                <w:szCs w:val="20"/>
              </w:rPr>
              <w:t>1,826</w:t>
            </w:r>
          </w:p>
        </w:tc>
        <w:tc>
          <w:tcPr>
            <w:tcW w:w="412" w:type="pct"/>
            <w:tcBorders>
              <w:top w:val="nil"/>
              <w:left w:val="nil"/>
              <w:bottom w:val="single" w:sz="4" w:space="0" w:color="auto"/>
              <w:right w:val="single" w:sz="4" w:space="0" w:color="auto"/>
            </w:tcBorders>
            <w:shd w:val="clear" w:color="000000" w:fill="FFFFFF"/>
            <w:vAlign w:val="center"/>
            <w:hideMark/>
          </w:tcPr>
          <w:p w14:paraId="25D40778"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0,097</w:t>
            </w:r>
          </w:p>
        </w:tc>
        <w:tc>
          <w:tcPr>
            <w:tcW w:w="401" w:type="pct"/>
            <w:tcBorders>
              <w:top w:val="nil"/>
              <w:left w:val="nil"/>
              <w:bottom w:val="single" w:sz="4" w:space="0" w:color="auto"/>
              <w:right w:val="single" w:sz="4" w:space="0" w:color="auto"/>
            </w:tcBorders>
            <w:shd w:val="clear" w:color="000000" w:fill="FFFFFF"/>
            <w:vAlign w:val="center"/>
            <w:hideMark/>
          </w:tcPr>
          <w:p w14:paraId="522F484E"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1,03</w:t>
            </w:r>
          </w:p>
        </w:tc>
        <w:tc>
          <w:tcPr>
            <w:tcW w:w="441" w:type="pct"/>
            <w:tcBorders>
              <w:top w:val="nil"/>
              <w:left w:val="nil"/>
              <w:bottom w:val="single" w:sz="4" w:space="0" w:color="auto"/>
              <w:right w:val="single" w:sz="4" w:space="0" w:color="auto"/>
            </w:tcBorders>
            <w:shd w:val="clear" w:color="000000" w:fill="FFFFFF"/>
            <w:vAlign w:val="center"/>
            <w:hideMark/>
          </w:tcPr>
          <w:p w14:paraId="7AF5BDA3" w14:textId="77777777" w:rsidR="000B1038" w:rsidRPr="000B1038" w:rsidRDefault="000B1038" w:rsidP="000B1038">
            <w:pPr>
              <w:ind w:firstLine="0"/>
              <w:jc w:val="center"/>
              <w:rPr>
                <w:bCs w:val="0"/>
                <w:sz w:val="22"/>
                <w:szCs w:val="22"/>
              </w:rPr>
            </w:pPr>
            <w:r w:rsidRPr="000B1038">
              <w:rPr>
                <w:bCs w:val="0"/>
                <w:sz w:val="22"/>
                <w:szCs w:val="22"/>
              </w:rPr>
              <w:t>1,127</w:t>
            </w:r>
          </w:p>
        </w:tc>
        <w:tc>
          <w:tcPr>
            <w:tcW w:w="421" w:type="pct"/>
            <w:tcBorders>
              <w:top w:val="nil"/>
              <w:left w:val="nil"/>
              <w:bottom w:val="single" w:sz="4" w:space="0" w:color="auto"/>
              <w:right w:val="single" w:sz="4" w:space="0" w:color="auto"/>
            </w:tcBorders>
            <w:shd w:val="clear" w:color="000000" w:fill="FFFFFF"/>
            <w:noWrap/>
            <w:vAlign w:val="center"/>
            <w:hideMark/>
          </w:tcPr>
          <w:p w14:paraId="4079063C" w14:textId="77777777" w:rsidR="000B1038" w:rsidRPr="000B1038" w:rsidRDefault="000B1038" w:rsidP="000B1038">
            <w:pPr>
              <w:ind w:firstLine="0"/>
              <w:jc w:val="center"/>
              <w:rPr>
                <w:bCs w:val="0"/>
                <w:sz w:val="22"/>
                <w:szCs w:val="22"/>
              </w:rPr>
            </w:pPr>
            <w:r w:rsidRPr="000B1038">
              <w:rPr>
                <w:bCs w:val="0"/>
                <w:sz w:val="22"/>
                <w:szCs w:val="22"/>
              </w:rPr>
              <w:t>0,70</w:t>
            </w:r>
          </w:p>
        </w:tc>
        <w:tc>
          <w:tcPr>
            <w:tcW w:w="467" w:type="pct"/>
            <w:tcBorders>
              <w:top w:val="nil"/>
              <w:left w:val="nil"/>
              <w:bottom w:val="single" w:sz="4" w:space="0" w:color="auto"/>
              <w:right w:val="single" w:sz="4" w:space="0" w:color="auto"/>
            </w:tcBorders>
            <w:shd w:val="clear" w:color="000000" w:fill="FFFFFF"/>
            <w:noWrap/>
            <w:vAlign w:val="center"/>
            <w:hideMark/>
          </w:tcPr>
          <w:p w14:paraId="7DF0F48C" w14:textId="77777777" w:rsidR="000B1038" w:rsidRPr="000B1038" w:rsidRDefault="000B1038" w:rsidP="000B1038">
            <w:pPr>
              <w:ind w:firstLine="0"/>
              <w:jc w:val="center"/>
              <w:rPr>
                <w:bCs w:val="0"/>
                <w:sz w:val="22"/>
                <w:szCs w:val="22"/>
              </w:rPr>
            </w:pPr>
            <w:r w:rsidRPr="000B1038">
              <w:rPr>
                <w:bCs w:val="0"/>
                <w:sz w:val="22"/>
                <w:szCs w:val="22"/>
              </w:rPr>
              <w:t>38,0</w:t>
            </w:r>
          </w:p>
        </w:tc>
      </w:tr>
      <w:tr w:rsidR="000B1038" w:rsidRPr="000B1038" w14:paraId="0D453517"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562201EF" w14:textId="77777777" w:rsidR="000B1038" w:rsidRPr="000B1038" w:rsidRDefault="000B1038" w:rsidP="000B1038">
            <w:pPr>
              <w:ind w:firstLine="0"/>
              <w:jc w:val="left"/>
              <w:rPr>
                <w:bCs w:val="0"/>
                <w:sz w:val="22"/>
                <w:szCs w:val="22"/>
              </w:rPr>
            </w:pPr>
            <w:r w:rsidRPr="000B1038">
              <w:rPr>
                <w:bCs w:val="0"/>
                <w:sz w:val="22"/>
                <w:szCs w:val="22"/>
              </w:rPr>
              <w:t>Котельная Гостиницы (№ 2)</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71B1014B" w14:textId="77777777" w:rsidR="000B1038" w:rsidRPr="000B1038" w:rsidRDefault="000B1038" w:rsidP="000B1038">
            <w:pPr>
              <w:ind w:firstLine="0"/>
              <w:jc w:val="center"/>
              <w:rPr>
                <w:bCs w:val="0"/>
                <w:color w:val="000000"/>
                <w:sz w:val="20"/>
                <w:szCs w:val="20"/>
              </w:rPr>
            </w:pPr>
            <w:r w:rsidRPr="000B1038">
              <w:rPr>
                <w:bCs w:val="0"/>
                <w:color w:val="000000"/>
                <w:sz w:val="20"/>
                <w:szCs w:val="20"/>
              </w:rPr>
              <w:t>1,38</w:t>
            </w:r>
          </w:p>
        </w:tc>
        <w:tc>
          <w:tcPr>
            <w:tcW w:w="408" w:type="pct"/>
            <w:tcBorders>
              <w:top w:val="nil"/>
              <w:left w:val="nil"/>
              <w:bottom w:val="single" w:sz="4" w:space="0" w:color="auto"/>
              <w:right w:val="single" w:sz="4" w:space="0" w:color="auto"/>
            </w:tcBorders>
            <w:shd w:val="clear" w:color="000000" w:fill="FFFFFF"/>
            <w:vAlign w:val="center"/>
            <w:hideMark/>
          </w:tcPr>
          <w:p w14:paraId="2E8B816C"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1,042</w:t>
            </w:r>
          </w:p>
        </w:tc>
        <w:tc>
          <w:tcPr>
            <w:tcW w:w="432" w:type="pct"/>
            <w:tcBorders>
              <w:top w:val="nil"/>
              <w:left w:val="nil"/>
              <w:bottom w:val="single" w:sz="4" w:space="0" w:color="auto"/>
              <w:right w:val="single" w:sz="4" w:space="0" w:color="auto"/>
            </w:tcBorders>
            <w:shd w:val="clear" w:color="000000" w:fill="FFFFFF"/>
            <w:vAlign w:val="center"/>
            <w:hideMark/>
          </w:tcPr>
          <w:p w14:paraId="38F0EAB8"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0D69708F" w14:textId="77777777" w:rsidR="000B1038" w:rsidRPr="000B1038" w:rsidRDefault="000B1038" w:rsidP="000B1038">
            <w:pPr>
              <w:ind w:firstLine="0"/>
              <w:jc w:val="center"/>
              <w:rPr>
                <w:bCs w:val="0"/>
                <w:sz w:val="20"/>
                <w:szCs w:val="20"/>
              </w:rPr>
            </w:pPr>
            <w:r w:rsidRPr="000B1038">
              <w:rPr>
                <w:bCs w:val="0"/>
                <w:sz w:val="20"/>
                <w:szCs w:val="20"/>
              </w:rPr>
              <w:t>1,036</w:t>
            </w:r>
          </w:p>
        </w:tc>
        <w:tc>
          <w:tcPr>
            <w:tcW w:w="412" w:type="pct"/>
            <w:tcBorders>
              <w:top w:val="nil"/>
              <w:left w:val="nil"/>
              <w:bottom w:val="single" w:sz="4" w:space="0" w:color="auto"/>
              <w:right w:val="single" w:sz="4" w:space="0" w:color="auto"/>
            </w:tcBorders>
            <w:shd w:val="clear" w:color="000000" w:fill="FFFFFF"/>
            <w:vAlign w:val="center"/>
            <w:hideMark/>
          </w:tcPr>
          <w:p w14:paraId="210FDE04"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0,053</w:t>
            </w:r>
          </w:p>
        </w:tc>
        <w:tc>
          <w:tcPr>
            <w:tcW w:w="401" w:type="pct"/>
            <w:tcBorders>
              <w:top w:val="nil"/>
              <w:left w:val="nil"/>
              <w:bottom w:val="single" w:sz="4" w:space="0" w:color="auto"/>
              <w:right w:val="single" w:sz="4" w:space="0" w:color="auto"/>
            </w:tcBorders>
            <w:shd w:val="clear" w:color="000000" w:fill="FFFFFF"/>
            <w:vAlign w:val="center"/>
            <w:hideMark/>
          </w:tcPr>
          <w:p w14:paraId="78C4FE8A" w14:textId="77777777" w:rsidR="000B1038" w:rsidRPr="000B1038" w:rsidRDefault="000B1038" w:rsidP="000B1038">
            <w:pPr>
              <w:ind w:firstLine="0"/>
              <w:jc w:val="center"/>
              <w:rPr>
                <w:bCs w:val="0"/>
                <w:color w:val="000000"/>
                <w:sz w:val="20"/>
                <w:szCs w:val="20"/>
              </w:rPr>
            </w:pPr>
            <w:r w:rsidRPr="000B1038">
              <w:rPr>
                <w:bCs w:val="0"/>
                <w:color w:val="000000"/>
                <w:sz w:val="20"/>
                <w:szCs w:val="20"/>
              </w:rPr>
              <w:t>0,558</w:t>
            </w:r>
          </w:p>
        </w:tc>
        <w:tc>
          <w:tcPr>
            <w:tcW w:w="441" w:type="pct"/>
            <w:tcBorders>
              <w:top w:val="nil"/>
              <w:left w:val="nil"/>
              <w:bottom w:val="single" w:sz="4" w:space="0" w:color="auto"/>
              <w:right w:val="single" w:sz="4" w:space="0" w:color="auto"/>
            </w:tcBorders>
            <w:shd w:val="clear" w:color="000000" w:fill="FFFFFF"/>
            <w:vAlign w:val="center"/>
            <w:hideMark/>
          </w:tcPr>
          <w:p w14:paraId="3865F217" w14:textId="77777777" w:rsidR="000B1038" w:rsidRPr="000B1038" w:rsidRDefault="000B1038" w:rsidP="000B1038">
            <w:pPr>
              <w:ind w:firstLine="0"/>
              <w:jc w:val="center"/>
              <w:rPr>
                <w:bCs w:val="0"/>
                <w:sz w:val="22"/>
                <w:szCs w:val="22"/>
              </w:rPr>
            </w:pPr>
            <w:r w:rsidRPr="000B1038">
              <w:rPr>
                <w:bCs w:val="0"/>
                <w:sz w:val="22"/>
                <w:szCs w:val="22"/>
              </w:rPr>
              <w:t>0,611</w:t>
            </w:r>
          </w:p>
        </w:tc>
        <w:tc>
          <w:tcPr>
            <w:tcW w:w="421" w:type="pct"/>
            <w:tcBorders>
              <w:top w:val="nil"/>
              <w:left w:val="nil"/>
              <w:bottom w:val="single" w:sz="4" w:space="0" w:color="auto"/>
              <w:right w:val="single" w:sz="4" w:space="0" w:color="auto"/>
            </w:tcBorders>
            <w:shd w:val="clear" w:color="000000" w:fill="FFFFFF"/>
            <w:noWrap/>
            <w:vAlign w:val="center"/>
            <w:hideMark/>
          </w:tcPr>
          <w:p w14:paraId="3A051CDF" w14:textId="77777777" w:rsidR="000B1038" w:rsidRPr="000B1038" w:rsidRDefault="000B1038" w:rsidP="000B1038">
            <w:pPr>
              <w:ind w:firstLine="0"/>
              <w:jc w:val="center"/>
              <w:rPr>
                <w:bCs w:val="0"/>
                <w:sz w:val="22"/>
                <w:szCs w:val="22"/>
              </w:rPr>
            </w:pPr>
            <w:r w:rsidRPr="000B1038">
              <w:rPr>
                <w:bCs w:val="0"/>
                <w:sz w:val="22"/>
                <w:szCs w:val="22"/>
              </w:rPr>
              <w:t>0,43</w:t>
            </w:r>
          </w:p>
        </w:tc>
        <w:tc>
          <w:tcPr>
            <w:tcW w:w="467" w:type="pct"/>
            <w:tcBorders>
              <w:top w:val="nil"/>
              <w:left w:val="nil"/>
              <w:bottom w:val="single" w:sz="4" w:space="0" w:color="auto"/>
              <w:right w:val="single" w:sz="4" w:space="0" w:color="auto"/>
            </w:tcBorders>
            <w:shd w:val="clear" w:color="000000" w:fill="FFFFFF"/>
            <w:noWrap/>
            <w:vAlign w:val="center"/>
            <w:hideMark/>
          </w:tcPr>
          <w:p w14:paraId="7131598C" w14:textId="77777777" w:rsidR="000B1038" w:rsidRPr="000B1038" w:rsidRDefault="000B1038" w:rsidP="000B1038">
            <w:pPr>
              <w:ind w:firstLine="0"/>
              <w:jc w:val="center"/>
              <w:rPr>
                <w:bCs w:val="0"/>
                <w:sz w:val="22"/>
                <w:szCs w:val="22"/>
              </w:rPr>
            </w:pPr>
            <w:r w:rsidRPr="000B1038">
              <w:rPr>
                <w:bCs w:val="0"/>
                <w:sz w:val="22"/>
                <w:szCs w:val="22"/>
              </w:rPr>
              <w:t>40,8</w:t>
            </w:r>
          </w:p>
        </w:tc>
      </w:tr>
      <w:tr w:rsidR="000B1038" w:rsidRPr="000B1038" w14:paraId="552E9474"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3312761E" w14:textId="77777777" w:rsidR="000B1038" w:rsidRPr="000B1038" w:rsidRDefault="000B1038" w:rsidP="000B1038">
            <w:pPr>
              <w:ind w:firstLine="0"/>
              <w:jc w:val="left"/>
              <w:rPr>
                <w:bCs w:val="0"/>
                <w:sz w:val="22"/>
                <w:szCs w:val="22"/>
              </w:rPr>
            </w:pPr>
            <w:r w:rsidRPr="000B1038">
              <w:rPr>
                <w:bCs w:val="0"/>
                <w:sz w:val="22"/>
                <w:szCs w:val="22"/>
              </w:rPr>
              <w:t>Котельная Микрорайон (№ 3)</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664A30AB"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0,644</w:t>
            </w:r>
          </w:p>
        </w:tc>
        <w:tc>
          <w:tcPr>
            <w:tcW w:w="408" w:type="pct"/>
            <w:tcBorders>
              <w:top w:val="nil"/>
              <w:left w:val="nil"/>
              <w:bottom w:val="single" w:sz="4" w:space="0" w:color="auto"/>
              <w:right w:val="single" w:sz="4" w:space="0" w:color="auto"/>
            </w:tcBorders>
            <w:shd w:val="clear" w:color="000000" w:fill="FFFFFF"/>
            <w:vAlign w:val="center"/>
            <w:hideMark/>
          </w:tcPr>
          <w:p w14:paraId="4739ECCF" w14:textId="77777777" w:rsidR="000B1038" w:rsidRPr="000B1038" w:rsidRDefault="000B1038" w:rsidP="000B1038">
            <w:pPr>
              <w:ind w:firstLine="0"/>
              <w:jc w:val="center"/>
              <w:rPr>
                <w:bCs w:val="0"/>
                <w:color w:val="000000"/>
                <w:sz w:val="20"/>
                <w:szCs w:val="20"/>
              </w:rPr>
            </w:pPr>
            <w:r w:rsidRPr="000B1038">
              <w:rPr>
                <w:bCs w:val="0"/>
                <w:color w:val="000000"/>
                <w:sz w:val="20"/>
                <w:szCs w:val="20"/>
              </w:rPr>
              <w:t>0,52</w:t>
            </w:r>
          </w:p>
        </w:tc>
        <w:tc>
          <w:tcPr>
            <w:tcW w:w="432" w:type="pct"/>
            <w:tcBorders>
              <w:top w:val="nil"/>
              <w:left w:val="nil"/>
              <w:bottom w:val="single" w:sz="4" w:space="0" w:color="auto"/>
              <w:right w:val="single" w:sz="4" w:space="0" w:color="auto"/>
            </w:tcBorders>
            <w:shd w:val="clear" w:color="000000" w:fill="FFFFFF"/>
            <w:vAlign w:val="center"/>
            <w:hideMark/>
          </w:tcPr>
          <w:p w14:paraId="143E8F21"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0,004</w:t>
            </w:r>
          </w:p>
        </w:tc>
        <w:tc>
          <w:tcPr>
            <w:tcW w:w="424" w:type="pct"/>
            <w:tcBorders>
              <w:top w:val="nil"/>
              <w:left w:val="nil"/>
              <w:bottom w:val="single" w:sz="4" w:space="0" w:color="auto"/>
              <w:right w:val="single" w:sz="4" w:space="0" w:color="auto"/>
            </w:tcBorders>
            <w:shd w:val="clear" w:color="000000" w:fill="FFFFFF"/>
            <w:vAlign w:val="center"/>
            <w:hideMark/>
          </w:tcPr>
          <w:p w14:paraId="3F0594DE" w14:textId="77777777" w:rsidR="000B1038" w:rsidRPr="000B1038" w:rsidRDefault="000B1038" w:rsidP="000B1038">
            <w:pPr>
              <w:ind w:firstLine="0"/>
              <w:jc w:val="center"/>
              <w:rPr>
                <w:bCs w:val="0"/>
                <w:sz w:val="20"/>
                <w:szCs w:val="20"/>
              </w:rPr>
            </w:pPr>
            <w:r w:rsidRPr="000B1038">
              <w:rPr>
                <w:bCs w:val="0"/>
                <w:sz w:val="20"/>
                <w:szCs w:val="20"/>
              </w:rPr>
              <w:t>0,516</w:t>
            </w:r>
          </w:p>
        </w:tc>
        <w:tc>
          <w:tcPr>
            <w:tcW w:w="412" w:type="pct"/>
            <w:tcBorders>
              <w:top w:val="nil"/>
              <w:left w:val="nil"/>
              <w:bottom w:val="single" w:sz="4" w:space="0" w:color="auto"/>
              <w:right w:val="single" w:sz="4" w:space="0" w:color="auto"/>
            </w:tcBorders>
            <w:shd w:val="clear" w:color="000000" w:fill="FFFFFF"/>
            <w:vAlign w:val="center"/>
            <w:hideMark/>
          </w:tcPr>
          <w:p w14:paraId="542CE51C"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0,024</w:t>
            </w:r>
          </w:p>
        </w:tc>
        <w:tc>
          <w:tcPr>
            <w:tcW w:w="401" w:type="pct"/>
            <w:tcBorders>
              <w:top w:val="nil"/>
              <w:left w:val="nil"/>
              <w:bottom w:val="single" w:sz="4" w:space="0" w:color="auto"/>
              <w:right w:val="single" w:sz="4" w:space="0" w:color="auto"/>
            </w:tcBorders>
            <w:shd w:val="clear" w:color="000000" w:fill="FFFFFF"/>
            <w:vAlign w:val="center"/>
            <w:hideMark/>
          </w:tcPr>
          <w:p w14:paraId="595E428E" w14:textId="77777777" w:rsidR="000B1038" w:rsidRPr="000B1038" w:rsidRDefault="000B1038" w:rsidP="000B1038">
            <w:pPr>
              <w:ind w:firstLine="0"/>
              <w:jc w:val="center"/>
              <w:rPr>
                <w:bCs w:val="0"/>
                <w:color w:val="000000"/>
                <w:sz w:val="20"/>
                <w:szCs w:val="20"/>
              </w:rPr>
            </w:pPr>
            <w:r w:rsidRPr="000B1038">
              <w:rPr>
                <w:bCs w:val="0"/>
                <w:color w:val="000000"/>
                <w:sz w:val="20"/>
                <w:szCs w:val="20"/>
              </w:rPr>
              <w:t>0,262</w:t>
            </w:r>
          </w:p>
        </w:tc>
        <w:tc>
          <w:tcPr>
            <w:tcW w:w="441" w:type="pct"/>
            <w:tcBorders>
              <w:top w:val="nil"/>
              <w:left w:val="nil"/>
              <w:bottom w:val="single" w:sz="4" w:space="0" w:color="auto"/>
              <w:right w:val="single" w:sz="4" w:space="0" w:color="auto"/>
            </w:tcBorders>
            <w:shd w:val="clear" w:color="000000" w:fill="FFFFFF"/>
            <w:vAlign w:val="center"/>
            <w:hideMark/>
          </w:tcPr>
          <w:p w14:paraId="102C2432" w14:textId="77777777" w:rsidR="000B1038" w:rsidRPr="000B1038" w:rsidRDefault="000B1038" w:rsidP="000B1038">
            <w:pPr>
              <w:ind w:firstLine="0"/>
              <w:jc w:val="center"/>
              <w:rPr>
                <w:bCs w:val="0"/>
                <w:sz w:val="22"/>
                <w:szCs w:val="22"/>
              </w:rPr>
            </w:pPr>
            <w:r w:rsidRPr="000B1038">
              <w:rPr>
                <w:bCs w:val="0"/>
                <w:sz w:val="22"/>
                <w:szCs w:val="22"/>
              </w:rPr>
              <w:t>0,286</w:t>
            </w:r>
          </w:p>
        </w:tc>
        <w:tc>
          <w:tcPr>
            <w:tcW w:w="421" w:type="pct"/>
            <w:tcBorders>
              <w:top w:val="nil"/>
              <w:left w:val="nil"/>
              <w:bottom w:val="single" w:sz="4" w:space="0" w:color="auto"/>
              <w:right w:val="single" w:sz="4" w:space="0" w:color="auto"/>
            </w:tcBorders>
            <w:shd w:val="clear" w:color="000000" w:fill="FFFFFF"/>
            <w:noWrap/>
            <w:vAlign w:val="center"/>
            <w:hideMark/>
          </w:tcPr>
          <w:p w14:paraId="08754724" w14:textId="77777777" w:rsidR="000B1038" w:rsidRPr="000B1038" w:rsidRDefault="000B1038" w:rsidP="000B1038">
            <w:pPr>
              <w:ind w:firstLine="0"/>
              <w:jc w:val="center"/>
              <w:rPr>
                <w:bCs w:val="0"/>
                <w:sz w:val="22"/>
                <w:szCs w:val="22"/>
              </w:rPr>
            </w:pPr>
            <w:r w:rsidRPr="000B1038">
              <w:rPr>
                <w:bCs w:val="0"/>
                <w:sz w:val="22"/>
                <w:szCs w:val="22"/>
              </w:rPr>
              <w:t>0,23</w:t>
            </w:r>
          </w:p>
        </w:tc>
        <w:tc>
          <w:tcPr>
            <w:tcW w:w="467" w:type="pct"/>
            <w:tcBorders>
              <w:top w:val="nil"/>
              <w:left w:val="nil"/>
              <w:bottom w:val="single" w:sz="4" w:space="0" w:color="auto"/>
              <w:right w:val="single" w:sz="4" w:space="0" w:color="auto"/>
            </w:tcBorders>
            <w:shd w:val="clear" w:color="000000" w:fill="FFFFFF"/>
            <w:noWrap/>
            <w:vAlign w:val="center"/>
            <w:hideMark/>
          </w:tcPr>
          <w:p w14:paraId="1636F3AB" w14:textId="77777777" w:rsidR="000B1038" w:rsidRPr="000B1038" w:rsidRDefault="000B1038" w:rsidP="000B1038">
            <w:pPr>
              <w:ind w:firstLine="0"/>
              <w:jc w:val="center"/>
              <w:rPr>
                <w:bCs w:val="0"/>
                <w:sz w:val="22"/>
                <w:szCs w:val="22"/>
              </w:rPr>
            </w:pPr>
            <w:r w:rsidRPr="000B1038">
              <w:rPr>
                <w:bCs w:val="0"/>
                <w:sz w:val="22"/>
                <w:szCs w:val="22"/>
              </w:rPr>
              <w:t>44,2</w:t>
            </w:r>
          </w:p>
        </w:tc>
      </w:tr>
      <w:tr w:rsidR="000B1038" w:rsidRPr="000B1038" w14:paraId="1EF6D08F"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7701FBDB" w14:textId="77777777" w:rsidR="000B1038" w:rsidRPr="000B1038" w:rsidRDefault="000B1038" w:rsidP="000B1038">
            <w:pPr>
              <w:ind w:firstLine="0"/>
              <w:jc w:val="left"/>
              <w:rPr>
                <w:bCs w:val="0"/>
                <w:sz w:val="22"/>
                <w:szCs w:val="22"/>
              </w:rPr>
            </w:pPr>
            <w:r w:rsidRPr="000B1038">
              <w:rPr>
                <w:bCs w:val="0"/>
                <w:sz w:val="22"/>
                <w:szCs w:val="22"/>
              </w:rPr>
              <w:t>Котельная СОШ (№ 4)</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2227F8F8"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0,688</w:t>
            </w:r>
          </w:p>
        </w:tc>
        <w:tc>
          <w:tcPr>
            <w:tcW w:w="408" w:type="pct"/>
            <w:tcBorders>
              <w:top w:val="nil"/>
              <w:left w:val="nil"/>
              <w:bottom w:val="single" w:sz="4" w:space="0" w:color="auto"/>
              <w:right w:val="single" w:sz="4" w:space="0" w:color="auto"/>
            </w:tcBorders>
            <w:shd w:val="clear" w:color="000000" w:fill="FFFFFF"/>
            <w:vAlign w:val="center"/>
            <w:hideMark/>
          </w:tcPr>
          <w:p w14:paraId="72871809"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0,688</w:t>
            </w:r>
          </w:p>
        </w:tc>
        <w:tc>
          <w:tcPr>
            <w:tcW w:w="432" w:type="pct"/>
            <w:tcBorders>
              <w:top w:val="nil"/>
              <w:left w:val="nil"/>
              <w:bottom w:val="single" w:sz="4" w:space="0" w:color="auto"/>
              <w:right w:val="single" w:sz="4" w:space="0" w:color="auto"/>
            </w:tcBorders>
            <w:shd w:val="clear" w:color="000000" w:fill="FFFFFF"/>
            <w:vAlign w:val="center"/>
            <w:hideMark/>
          </w:tcPr>
          <w:p w14:paraId="43B1F839"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1D8C6C5D" w14:textId="77777777" w:rsidR="000B1038" w:rsidRPr="000B1038" w:rsidRDefault="000B1038" w:rsidP="000B1038">
            <w:pPr>
              <w:ind w:firstLine="0"/>
              <w:jc w:val="center"/>
              <w:rPr>
                <w:bCs w:val="0"/>
                <w:sz w:val="20"/>
                <w:szCs w:val="20"/>
              </w:rPr>
            </w:pPr>
            <w:r w:rsidRPr="000B1038">
              <w:rPr>
                <w:bCs w:val="0"/>
                <w:sz w:val="20"/>
                <w:szCs w:val="20"/>
              </w:rPr>
              <w:t>0,682</w:t>
            </w:r>
          </w:p>
        </w:tc>
        <w:tc>
          <w:tcPr>
            <w:tcW w:w="412" w:type="pct"/>
            <w:tcBorders>
              <w:top w:val="nil"/>
              <w:left w:val="nil"/>
              <w:bottom w:val="single" w:sz="4" w:space="0" w:color="auto"/>
              <w:right w:val="single" w:sz="4" w:space="0" w:color="auto"/>
            </w:tcBorders>
            <w:shd w:val="clear" w:color="000000" w:fill="FFFFFF"/>
            <w:vAlign w:val="center"/>
            <w:hideMark/>
          </w:tcPr>
          <w:p w14:paraId="2F25F478"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0,025</w:t>
            </w:r>
          </w:p>
        </w:tc>
        <w:tc>
          <w:tcPr>
            <w:tcW w:w="401" w:type="pct"/>
            <w:tcBorders>
              <w:top w:val="nil"/>
              <w:left w:val="nil"/>
              <w:bottom w:val="single" w:sz="4" w:space="0" w:color="auto"/>
              <w:right w:val="single" w:sz="4" w:space="0" w:color="auto"/>
            </w:tcBorders>
            <w:shd w:val="clear" w:color="000000" w:fill="FFFFFF"/>
            <w:vAlign w:val="center"/>
            <w:hideMark/>
          </w:tcPr>
          <w:p w14:paraId="5E205A69" w14:textId="77777777" w:rsidR="000B1038" w:rsidRPr="000B1038" w:rsidRDefault="000B1038" w:rsidP="000B1038">
            <w:pPr>
              <w:ind w:firstLine="0"/>
              <w:jc w:val="center"/>
              <w:rPr>
                <w:bCs w:val="0"/>
                <w:color w:val="000000"/>
                <w:sz w:val="20"/>
                <w:szCs w:val="20"/>
              </w:rPr>
            </w:pPr>
            <w:r w:rsidRPr="000B1038">
              <w:rPr>
                <w:bCs w:val="0"/>
                <w:color w:val="000000"/>
                <w:sz w:val="20"/>
                <w:szCs w:val="20"/>
              </w:rPr>
              <w:t>0,482</w:t>
            </w:r>
          </w:p>
        </w:tc>
        <w:tc>
          <w:tcPr>
            <w:tcW w:w="441" w:type="pct"/>
            <w:tcBorders>
              <w:top w:val="nil"/>
              <w:left w:val="nil"/>
              <w:bottom w:val="single" w:sz="4" w:space="0" w:color="auto"/>
              <w:right w:val="single" w:sz="4" w:space="0" w:color="auto"/>
            </w:tcBorders>
            <w:shd w:val="clear" w:color="000000" w:fill="FFFFFF"/>
            <w:vAlign w:val="center"/>
            <w:hideMark/>
          </w:tcPr>
          <w:p w14:paraId="1A395E8A" w14:textId="77777777" w:rsidR="000B1038" w:rsidRPr="000B1038" w:rsidRDefault="000B1038" w:rsidP="000B1038">
            <w:pPr>
              <w:ind w:firstLine="0"/>
              <w:jc w:val="center"/>
              <w:rPr>
                <w:bCs w:val="0"/>
                <w:sz w:val="22"/>
                <w:szCs w:val="22"/>
              </w:rPr>
            </w:pPr>
            <w:r w:rsidRPr="000B1038">
              <w:rPr>
                <w:bCs w:val="0"/>
                <w:sz w:val="22"/>
                <w:szCs w:val="22"/>
              </w:rPr>
              <w:t>0,507</w:t>
            </w:r>
          </w:p>
        </w:tc>
        <w:tc>
          <w:tcPr>
            <w:tcW w:w="421" w:type="pct"/>
            <w:tcBorders>
              <w:top w:val="nil"/>
              <w:left w:val="nil"/>
              <w:bottom w:val="single" w:sz="4" w:space="0" w:color="auto"/>
              <w:right w:val="single" w:sz="4" w:space="0" w:color="auto"/>
            </w:tcBorders>
            <w:shd w:val="clear" w:color="000000" w:fill="FFFFFF"/>
            <w:noWrap/>
            <w:vAlign w:val="center"/>
            <w:hideMark/>
          </w:tcPr>
          <w:p w14:paraId="25EC994B" w14:textId="6C349989" w:rsidR="000B1038" w:rsidRPr="000B1038" w:rsidRDefault="000B1038" w:rsidP="000B1038">
            <w:pPr>
              <w:ind w:firstLine="0"/>
              <w:jc w:val="center"/>
              <w:rPr>
                <w:bCs w:val="0"/>
                <w:sz w:val="22"/>
                <w:szCs w:val="22"/>
              </w:rPr>
            </w:pPr>
            <w:r w:rsidRPr="000B1038">
              <w:rPr>
                <w:bCs w:val="0"/>
                <w:sz w:val="22"/>
                <w:szCs w:val="22"/>
              </w:rPr>
              <w:t>0,1</w:t>
            </w:r>
            <w:r>
              <w:rPr>
                <w:bCs w:val="0"/>
                <w:sz w:val="22"/>
                <w:szCs w:val="22"/>
              </w:rPr>
              <w:t>75</w:t>
            </w:r>
          </w:p>
        </w:tc>
        <w:tc>
          <w:tcPr>
            <w:tcW w:w="467" w:type="pct"/>
            <w:tcBorders>
              <w:top w:val="nil"/>
              <w:left w:val="nil"/>
              <w:bottom w:val="single" w:sz="4" w:space="0" w:color="auto"/>
              <w:right w:val="single" w:sz="4" w:space="0" w:color="auto"/>
            </w:tcBorders>
            <w:shd w:val="clear" w:color="000000" w:fill="FFFFFF"/>
            <w:noWrap/>
            <w:vAlign w:val="center"/>
            <w:hideMark/>
          </w:tcPr>
          <w:p w14:paraId="00C19ED4" w14:textId="77777777" w:rsidR="000B1038" w:rsidRPr="000B1038" w:rsidRDefault="000B1038" w:rsidP="000B1038">
            <w:pPr>
              <w:ind w:firstLine="0"/>
              <w:jc w:val="center"/>
              <w:rPr>
                <w:bCs w:val="0"/>
                <w:sz w:val="22"/>
                <w:szCs w:val="22"/>
              </w:rPr>
            </w:pPr>
            <w:r w:rsidRPr="000B1038">
              <w:rPr>
                <w:bCs w:val="0"/>
                <w:sz w:val="22"/>
                <w:szCs w:val="22"/>
              </w:rPr>
              <w:t>25,4</w:t>
            </w:r>
          </w:p>
        </w:tc>
      </w:tr>
      <w:tr w:rsidR="000B1038" w:rsidRPr="000B1038" w14:paraId="313B5439"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7DABB17F" w14:textId="77777777" w:rsidR="000B1038" w:rsidRPr="000B1038" w:rsidRDefault="000B1038" w:rsidP="000B1038">
            <w:pPr>
              <w:ind w:firstLine="0"/>
              <w:jc w:val="left"/>
              <w:rPr>
                <w:bCs w:val="0"/>
                <w:sz w:val="22"/>
                <w:szCs w:val="22"/>
              </w:rPr>
            </w:pPr>
            <w:r w:rsidRPr="000B1038">
              <w:rPr>
                <w:bCs w:val="0"/>
                <w:sz w:val="22"/>
                <w:szCs w:val="22"/>
              </w:rPr>
              <w:t>Котельная КБО (№ 5)</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3EC55FA4"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1,032</w:t>
            </w:r>
          </w:p>
        </w:tc>
        <w:tc>
          <w:tcPr>
            <w:tcW w:w="408" w:type="pct"/>
            <w:tcBorders>
              <w:top w:val="nil"/>
              <w:left w:val="nil"/>
              <w:bottom w:val="single" w:sz="4" w:space="0" w:color="auto"/>
              <w:right w:val="single" w:sz="4" w:space="0" w:color="auto"/>
            </w:tcBorders>
            <w:shd w:val="clear" w:color="000000" w:fill="FFFFFF"/>
            <w:vAlign w:val="center"/>
            <w:hideMark/>
          </w:tcPr>
          <w:p w14:paraId="34F2FA9C" w14:textId="77777777" w:rsidR="000B1038" w:rsidRPr="000B1038" w:rsidRDefault="000B1038" w:rsidP="000B1038">
            <w:pPr>
              <w:ind w:firstLine="0"/>
              <w:jc w:val="center"/>
              <w:rPr>
                <w:bCs w:val="0"/>
                <w:color w:val="000000"/>
                <w:sz w:val="20"/>
                <w:szCs w:val="20"/>
              </w:rPr>
            </w:pPr>
            <w:r w:rsidRPr="000B1038">
              <w:rPr>
                <w:bCs w:val="0"/>
                <w:color w:val="000000"/>
                <w:sz w:val="20"/>
                <w:szCs w:val="20"/>
              </w:rPr>
              <w:t>0,9288</w:t>
            </w:r>
          </w:p>
        </w:tc>
        <w:tc>
          <w:tcPr>
            <w:tcW w:w="432" w:type="pct"/>
            <w:tcBorders>
              <w:top w:val="nil"/>
              <w:left w:val="nil"/>
              <w:bottom w:val="single" w:sz="4" w:space="0" w:color="auto"/>
              <w:right w:val="single" w:sz="4" w:space="0" w:color="auto"/>
            </w:tcBorders>
            <w:shd w:val="clear" w:color="000000" w:fill="FFFFFF"/>
            <w:vAlign w:val="center"/>
            <w:hideMark/>
          </w:tcPr>
          <w:p w14:paraId="6884F8F4"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0,007</w:t>
            </w:r>
          </w:p>
        </w:tc>
        <w:tc>
          <w:tcPr>
            <w:tcW w:w="424" w:type="pct"/>
            <w:tcBorders>
              <w:top w:val="nil"/>
              <w:left w:val="nil"/>
              <w:bottom w:val="single" w:sz="4" w:space="0" w:color="auto"/>
              <w:right w:val="single" w:sz="4" w:space="0" w:color="auto"/>
            </w:tcBorders>
            <w:shd w:val="clear" w:color="000000" w:fill="FFFFFF"/>
            <w:vAlign w:val="center"/>
            <w:hideMark/>
          </w:tcPr>
          <w:p w14:paraId="504F9104" w14:textId="77777777" w:rsidR="000B1038" w:rsidRPr="000B1038" w:rsidRDefault="000B1038" w:rsidP="000B1038">
            <w:pPr>
              <w:ind w:firstLine="0"/>
              <w:jc w:val="center"/>
              <w:rPr>
                <w:bCs w:val="0"/>
                <w:sz w:val="20"/>
                <w:szCs w:val="20"/>
              </w:rPr>
            </w:pPr>
            <w:r w:rsidRPr="000B1038">
              <w:rPr>
                <w:bCs w:val="0"/>
                <w:sz w:val="20"/>
                <w:szCs w:val="20"/>
              </w:rPr>
              <w:t>0,922</w:t>
            </w:r>
          </w:p>
        </w:tc>
        <w:tc>
          <w:tcPr>
            <w:tcW w:w="412" w:type="pct"/>
            <w:tcBorders>
              <w:top w:val="nil"/>
              <w:left w:val="nil"/>
              <w:bottom w:val="single" w:sz="4" w:space="0" w:color="auto"/>
              <w:right w:val="single" w:sz="4" w:space="0" w:color="auto"/>
            </w:tcBorders>
            <w:shd w:val="clear" w:color="000000" w:fill="FFFFFF"/>
            <w:vAlign w:val="center"/>
            <w:hideMark/>
          </w:tcPr>
          <w:p w14:paraId="177B2145"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0,012</w:t>
            </w:r>
          </w:p>
        </w:tc>
        <w:tc>
          <w:tcPr>
            <w:tcW w:w="401" w:type="pct"/>
            <w:tcBorders>
              <w:top w:val="nil"/>
              <w:left w:val="nil"/>
              <w:bottom w:val="single" w:sz="4" w:space="0" w:color="auto"/>
              <w:right w:val="single" w:sz="4" w:space="0" w:color="auto"/>
            </w:tcBorders>
            <w:shd w:val="clear" w:color="000000" w:fill="FFFFFF"/>
            <w:vAlign w:val="center"/>
            <w:hideMark/>
          </w:tcPr>
          <w:p w14:paraId="69B80D3C" w14:textId="77777777" w:rsidR="000B1038" w:rsidRPr="000B1038" w:rsidRDefault="000B1038" w:rsidP="000B1038">
            <w:pPr>
              <w:ind w:firstLine="0"/>
              <w:jc w:val="center"/>
              <w:rPr>
                <w:bCs w:val="0"/>
                <w:color w:val="000000"/>
                <w:sz w:val="20"/>
                <w:szCs w:val="20"/>
              </w:rPr>
            </w:pPr>
            <w:r w:rsidRPr="000B1038">
              <w:rPr>
                <w:bCs w:val="0"/>
                <w:color w:val="000000"/>
                <w:sz w:val="20"/>
                <w:szCs w:val="20"/>
              </w:rPr>
              <w:t>0,385</w:t>
            </w:r>
          </w:p>
        </w:tc>
        <w:tc>
          <w:tcPr>
            <w:tcW w:w="441" w:type="pct"/>
            <w:tcBorders>
              <w:top w:val="nil"/>
              <w:left w:val="nil"/>
              <w:bottom w:val="single" w:sz="4" w:space="0" w:color="auto"/>
              <w:right w:val="single" w:sz="4" w:space="0" w:color="auto"/>
            </w:tcBorders>
            <w:shd w:val="clear" w:color="000000" w:fill="FFFFFF"/>
            <w:vAlign w:val="center"/>
            <w:hideMark/>
          </w:tcPr>
          <w:p w14:paraId="54E0A757" w14:textId="77777777" w:rsidR="000B1038" w:rsidRPr="000B1038" w:rsidRDefault="000B1038" w:rsidP="000B1038">
            <w:pPr>
              <w:ind w:firstLine="0"/>
              <w:jc w:val="center"/>
              <w:rPr>
                <w:bCs w:val="0"/>
                <w:sz w:val="22"/>
                <w:szCs w:val="22"/>
              </w:rPr>
            </w:pPr>
            <w:r w:rsidRPr="000B1038">
              <w:rPr>
                <w:bCs w:val="0"/>
                <w:sz w:val="22"/>
                <w:szCs w:val="22"/>
              </w:rPr>
              <w:t>0,397</w:t>
            </w:r>
          </w:p>
        </w:tc>
        <w:tc>
          <w:tcPr>
            <w:tcW w:w="421" w:type="pct"/>
            <w:tcBorders>
              <w:top w:val="nil"/>
              <w:left w:val="nil"/>
              <w:bottom w:val="single" w:sz="4" w:space="0" w:color="auto"/>
              <w:right w:val="single" w:sz="4" w:space="0" w:color="auto"/>
            </w:tcBorders>
            <w:shd w:val="clear" w:color="000000" w:fill="FFFFFF"/>
            <w:noWrap/>
            <w:vAlign w:val="center"/>
            <w:hideMark/>
          </w:tcPr>
          <w:p w14:paraId="498087B3" w14:textId="77777777" w:rsidR="000B1038" w:rsidRPr="000B1038" w:rsidRDefault="000B1038" w:rsidP="000B1038">
            <w:pPr>
              <w:ind w:firstLine="0"/>
              <w:jc w:val="center"/>
              <w:rPr>
                <w:bCs w:val="0"/>
                <w:sz w:val="22"/>
                <w:szCs w:val="22"/>
              </w:rPr>
            </w:pPr>
            <w:r w:rsidRPr="000B1038">
              <w:rPr>
                <w:bCs w:val="0"/>
                <w:sz w:val="22"/>
                <w:szCs w:val="22"/>
              </w:rPr>
              <w:t>0,52</w:t>
            </w:r>
          </w:p>
        </w:tc>
        <w:tc>
          <w:tcPr>
            <w:tcW w:w="467" w:type="pct"/>
            <w:tcBorders>
              <w:top w:val="nil"/>
              <w:left w:val="nil"/>
              <w:bottom w:val="single" w:sz="4" w:space="0" w:color="auto"/>
              <w:right w:val="single" w:sz="4" w:space="0" w:color="auto"/>
            </w:tcBorders>
            <w:shd w:val="clear" w:color="000000" w:fill="FFFFFF"/>
            <w:noWrap/>
            <w:vAlign w:val="center"/>
            <w:hideMark/>
          </w:tcPr>
          <w:p w14:paraId="62E2C8B9" w14:textId="77777777" w:rsidR="000B1038" w:rsidRPr="000B1038" w:rsidRDefault="000B1038" w:rsidP="000B1038">
            <w:pPr>
              <w:ind w:firstLine="0"/>
              <w:jc w:val="center"/>
              <w:rPr>
                <w:bCs w:val="0"/>
                <w:sz w:val="22"/>
                <w:szCs w:val="22"/>
              </w:rPr>
            </w:pPr>
            <w:r w:rsidRPr="000B1038">
              <w:rPr>
                <w:bCs w:val="0"/>
                <w:sz w:val="22"/>
                <w:szCs w:val="22"/>
              </w:rPr>
              <w:t>56,5</w:t>
            </w:r>
          </w:p>
        </w:tc>
      </w:tr>
      <w:tr w:rsidR="000B1038" w:rsidRPr="000B1038" w14:paraId="07E23AC4"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4C1AE194" w14:textId="7AA6A493" w:rsidR="000B1038" w:rsidRPr="000B1038" w:rsidRDefault="000B1038" w:rsidP="000B1038">
            <w:pPr>
              <w:ind w:firstLine="0"/>
              <w:jc w:val="left"/>
              <w:rPr>
                <w:bCs w:val="0"/>
                <w:sz w:val="22"/>
                <w:szCs w:val="22"/>
              </w:rPr>
            </w:pPr>
            <w:r w:rsidRPr="000B1038">
              <w:rPr>
                <w:bCs w:val="0"/>
                <w:sz w:val="22"/>
                <w:szCs w:val="22"/>
              </w:rPr>
              <w:t>Котельная ИП Горохов С. Ж.</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3E4CC08F"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08" w:type="pct"/>
            <w:tcBorders>
              <w:top w:val="nil"/>
              <w:left w:val="nil"/>
              <w:bottom w:val="single" w:sz="4" w:space="0" w:color="auto"/>
              <w:right w:val="single" w:sz="4" w:space="0" w:color="auto"/>
            </w:tcBorders>
            <w:shd w:val="clear" w:color="000000" w:fill="FFFFFF"/>
            <w:vAlign w:val="center"/>
            <w:hideMark/>
          </w:tcPr>
          <w:p w14:paraId="218406F7"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32" w:type="pct"/>
            <w:tcBorders>
              <w:top w:val="nil"/>
              <w:left w:val="nil"/>
              <w:bottom w:val="single" w:sz="4" w:space="0" w:color="auto"/>
              <w:right w:val="single" w:sz="4" w:space="0" w:color="auto"/>
            </w:tcBorders>
            <w:shd w:val="clear" w:color="000000" w:fill="FFFFFF"/>
            <w:vAlign w:val="center"/>
            <w:hideMark/>
          </w:tcPr>
          <w:p w14:paraId="610C037A"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0,0086</w:t>
            </w:r>
          </w:p>
        </w:tc>
        <w:tc>
          <w:tcPr>
            <w:tcW w:w="424" w:type="pct"/>
            <w:tcBorders>
              <w:top w:val="nil"/>
              <w:left w:val="nil"/>
              <w:bottom w:val="single" w:sz="4" w:space="0" w:color="auto"/>
              <w:right w:val="single" w:sz="4" w:space="0" w:color="auto"/>
            </w:tcBorders>
            <w:shd w:val="clear" w:color="000000" w:fill="FFFFFF"/>
            <w:vAlign w:val="center"/>
            <w:hideMark/>
          </w:tcPr>
          <w:p w14:paraId="24EE3FAE" w14:textId="77777777" w:rsidR="000B1038" w:rsidRPr="000B1038" w:rsidRDefault="000B1038" w:rsidP="000B1038">
            <w:pPr>
              <w:ind w:firstLine="0"/>
              <w:jc w:val="center"/>
              <w:rPr>
                <w:bCs w:val="0"/>
                <w:sz w:val="20"/>
                <w:szCs w:val="20"/>
              </w:rPr>
            </w:pPr>
            <w:r w:rsidRPr="000B1038">
              <w:rPr>
                <w:bCs w:val="0"/>
                <w:sz w:val="20"/>
                <w:szCs w:val="20"/>
              </w:rPr>
              <w:t>1,711</w:t>
            </w:r>
          </w:p>
        </w:tc>
        <w:tc>
          <w:tcPr>
            <w:tcW w:w="412" w:type="pct"/>
            <w:tcBorders>
              <w:top w:val="nil"/>
              <w:left w:val="nil"/>
              <w:bottom w:val="single" w:sz="4" w:space="0" w:color="auto"/>
              <w:right w:val="single" w:sz="4" w:space="0" w:color="auto"/>
            </w:tcBorders>
            <w:shd w:val="clear" w:color="000000" w:fill="FFFFFF"/>
            <w:vAlign w:val="center"/>
            <w:hideMark/>
          </w:tcPr>
          <w:p w14:paraId="630DC050"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0,035</w:t>
            </w:r>
          </w:p>
        </w:tc>
        <w:tc>
          <w:tcPr>
            <w:tcW w:w="401" w:type="pct"/>
            <w:tcBorders>
              <w:top w:val="nil"/>
              <w:left w:val="nil"/>
              <w:bottom w:val="single" w:sz="4" w:space="0" w:color="auto"/>
              <w:right w:val="single" w:sz="4" w:space="0" w:color="auto"/>
            </w:tcBorders>
            <w:shd w:val="clear" w:color="000000" w:fill="FFFFFF"/>
            <w:vAlign w:val="center"/>
            <w:hideMark/>
          </w:tcPr>
          <w:p w14:paraId="2197AF8E" w14:textId="77777777" w:rsidR="000B1038" w:rsidRPr="000B1038" w:rsidRDefault="000B1038" w:rsidP="000B1038">
            <w:pPr>
              <w:ind w:firstLine="0"/>
              <w:jc w:val="center"/>
              <w:rPr>
                <w:bCs w:val="0"/>
                <w:color w:val="000000"/>
                <w:sz w:val="20"/>
                <w:szCs w:val="20"/>
              </w:rPr>
            </w:pPr>
            <w:r w:rsidRPr="000B1038">
              <w:rPr>
                <w:bCs w:val="0"/>
                <w:color w:val="000000"/>
                <w:sz w:val="20"/>
                <w:szCs w:val="20"/>
              </w:rPr>
              <w:t>1,14</w:t>
            </w:r>
          </w:p>
        </w:tc>
        <w:tc>
          <w:tcPr>
            <w:tcW w:w="441" w:type="pct"/>
            <w:tcBorders>
              <w:top w:val="nil"/>
              <w:left w:val="nil"/>
              <w:bottom w:val="single" w:sz="4" w:space="0" w:color="auto"/>
              <w:right w:val="single" w:sz="4" w:space="0" w:color="auto"/>
            </w:tcBorders>
            <w:shd w:val="clear" w:color="000000" w:fill="FFFFFF"/>
            <w:vAlign w:val="center"/>
            <w:hideMark/>
          </w:tcPr>
          <w:p w14:paraId="5336A30A" w14:textId="77777777" w:rsidR="000B1038" w:rsidRPr="000B1038" w:rsidRDefault="000B1038" w:rsidP="000B1038">
            <w:pPr>
              <w:ind w:firstLine="0"/>
              <w:jc w:val="center"/>
              <w:rPr>
                <w:bCs w:val="0"/>
                <w:sz w:val="22"/>
                <w:szCs w:val="22"/>
              </w:rPr>
            </w:pPr>
            <w:r w:rsidRPr="000B1038">
              <w:rPr>
                <w:bCs w:val="0"/>
                <w:sz w:val="22"/>
                <w:szCs w:val="22"/>
              </w:rPr>
              <w:t>1,173</w:t>
            </w:r>
          </w:p>
        </w:tc>
        <w:tc>
          <w:tcPr>
            <w:tcW w:w="421" w:type="pct"/>
            <w:tcBorders>
              <w:top w:val="nil"/>
              <w:left w:val="nil"/>
              <w:bottom w:val="single" w:sz="4" w:space="0" w:color="auto"/>
              <w:right w:val="single" w:sz="4" w:space="0" w:color="auto"/>
            </w:tcBorders>
            <w:shd w:val="clear" w:color="000000" w:fill="FFFFFF"/>
            <w:noWrap/>
            <w:vAlign w:val="center"/>
            <w:hideMark/>
          </w:tcPr>
          <w:p w14:paraId="7219A945" w14:textId="77777777" w:rsidR="000B1038" w:rsidRPr="000B1038" w:rsidRDefault="000B1038" w:rsidP="000B1038">
            <w:pPr>
              <w:ind w:firstLine="0"/>
              <w:jc w:val="center"/>
              <w:rPr>
                <w:bCs w:val="0"/>
                <w:sz w:val="22"/>
                <w:szCs w:val="22"/>
              </w:rPr>
            </w:pPr>
            <w:r w:rsidRPr="000B1038">
              <w:rPr>
                <w:bCs w:val="0"/>
                <w:sz w:val="22"/>
                <w:szCs w:val="22"/>
              </w:rPr>
              <w:t>0,54</w:t>
            </w:r>
          </w:p>
        </w:tc>
        <w:tc>
          <w:tcPr>
            <w:tcW w:w="467" w:type="pct"/>
            <w:tcBorders>
              <w:top w:val="nil"/>
              <w:left w:val="nil"/>
              <w:bottom w:val="single" w:sz="4" w:space="0" w:color="auto"/>
              <w:right w:val="single" w:sz="4" w:space="0" w:color="auto"/>
            </w:tcBorders>
            <w:shd w:val="clear" w:color="000000" w:fill="FFFFFF"/>
            <w:noWrap/>
            <w:vAlign w:val="center"/>
            <w:hideMark/>
          </w:tcPr>
          <w:p w14:paraId="5D7FB8D2" w14:textId="77777777" w:rsidR="000B1038" w:rsidRPr="000B1038" w:rsidRDefault="000B1038" w:rsidP="000B1038">
            <w:pPr>
              <w:ind w:firstLine="0"/>
              <w:jc w:val="center"/>
              <w:rPr>
                <w:bCs w:val="0"/>
                <w:sz w:val="22"/>
                <w:szCs w:val="22"/>
              </w:rPr>
            </w:pPr>
            <w:r w:rsidRPr="000B1038">
              <w:rPr>
                <w:bCs w:val="0"/>
                <w:sz w:val="22"/>
                <w:szCs w:val="22"/>
              </w:rPr>
              <w:t>31,3</w:t>
            </w:r>
          </w:p>
        </w:tc>
      </w:tr>
      <w:tr w:rsidR="000B1038" w:rsidRPr="000B1038" w14:paraId="3430D183" w14:textId="77777777" w:rsidTr="000B1038">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F528F4" w14:textId="77777777" w:rsidR="000B1038" w:rsidRPr="000B1038" w:rsidRDefault="000B1038" w:rsidP="000B1038">
            <w:pPr>
              <w:ind w:firstLine="0"/>
              <w:jc w:val="left"/>
              <w:rPr>
                <w:bCs w:val="0"/>
                <w:sz w:val="20"/>
                <w:szCs w:val="20"/>
              </w:rPr>
            </w:pPr>
            <w:r w:rsidRPr="000B1038">
              <w:rPr>
                <w:bCs w:val="0"/>
                <w:sz w:val="20"/>
                <w:szCs w:val="20"/>
              </w:rPr>
              <w:t>2029 год</w:t>
            </w:r>
          </w:p>
        </w:tc>
      </w:tr>
      <w:tr w:rsidR="000B1038" w:rsidRPr="000B1038" w14:paraId="1C198C88"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4FE26342" w14:textId="77777777" w:rsidR="000B1038" w:rsidRPr="000B1038" w:rsidRDefault="000B1038" w:rsidP="000B1038">
            <w:pPr>
              <w:ind w:firstLine="0"/>
              <w:jc w:val="left"/>
              <w:rPr>
                <w:bCs w:val="0"/>
                <w:sz w:val="20"/>
                <w:szCs w:val="20"/>
              </w:rPr>
            </w:pPr>
            <w:r w:rsidRPr="000B1038">
              <w:rPr>
                <w:bCs w:val="0"/>
                <w:sz w:val="20"/>
                <w:szCs w:val="20"/>
              </w:rPr>
              <w:t>Котельная ЦРБ (№ 1)</w:t>
            </w:r>
          </w:p>
        </w:tc>
        <w:tc>
          <w:tcPr>
            <w:tcW w:w="468" w:type="pct"/>
            <w:tcBorders>
              <w:top w:val="nil"/>
              <w:left w:val="nil"/>
              <w:bottom w:val="single" w:sz="4" w:space="0" w:color="auto"/>
              <w:right w:val="single" w:sz="4" w:space="0" w:color="auto"/>
            </w:tcBorders>
            <w:shd w:val="clear" w:color="000000" w:fill="FFFFFF"/>
            <w:noWrap/>
            <w:vAlign w:val="center"/>
            <w:hideMark/>
          </w:tcPr>
          <w:p w14:paraId="3B06BE8F" w14:textId="77777777" w:rsidR="000B1038" w:rsidRPr="000B1038" w:rsidRDefault="000B1038" w:rsidP="000B1038">
            <w:pPr>
              <w:ind w:firstLine="0"/>
              <w:jc w:val="center"/>
              <w:rPr>
                <w:bCs w:val="0"/>
                <w:sz w:val="20"/>
                <w:szCs w:val="20"/>
              </w:rPr>
            </w:pPr>
            <w:r w:rsidRPr="000B1038">
              <w:rPr>
                <w:bCs w:val="0"/>
                <w:sz w:val="20"/>
                <w:szCs w:val="20"/>
              </w:rPr>
              <w:t>2,18</w:t>
            </w:r>
          </w:p>
        </w:tc>
        <w:tc>
          <w:tcPr>
            <w:tcW w:w="408" w:type="pct"/>
            <w:tcBorders>
              <w:top w:val="nil"/>
              <w:left w:val="nil"/>
              <w:bottom w:val="single" w:sz="4" w:space="0" w:color="auto"/>
              <w:right w:val="single" w:sz="4" w:space="0" w:color="auto"/>
            </w:tcBorders>
            <w:shd w:val="clear" w:color="000000" w:fill="FFFFFF"/>
            <w:noWrap/>
            <w:vAlign w:val="center"/>
            <w:hideMark/>
          </w:tcPr>
          <w:p w14:paraId="0CC936CA" w14:textId="77777777" w:rsidR="000B1038" w:rsidRPr="000B1038" w:rsidRDefault="000B1038" w:rsidP="000B1038">
            <w:pPr>
              <w:ind w:firstLine="0"/>
              <w:jc w:val="center"/>
              <w:rPr>
                <w:bCs w:val="0"/>
                <w:sz w:val="20"/>
                <w:szCs w:val="20"/>
              </w:rPr>
            </w:pPr>
            <w:r w:rsidRPr="000B1038">
              <w:rPr>
                <w:bCs w:val="0"/>
                <w:sz w:val="20"/>
                <w:szCs w:val="20"/>
              </w:rPr>
              <w:t>1,841</w:t>
            </w:r>
          </w:p>
        </w:tc>
        <w:tc>
          <w:tcPr>
            <w:tcW w:w="432" w:type="pct"/>
            <w:tcBorders>
              <w:top w:val="nil"/>
              <w:left w:val="nil"/>
              <w:bottom w:val="single" w:sz="4" w:space="0" w:color="auto"/>
              <w:right w:val="single" w:sz="4" w:space="0" w:color="auto"/>
            </w:tcBorders>
            <w:shd w:val="clear" w:color="000000" w:fill="FFFFFF"/>
            <w:noWrap/>
            <w:vAlign w:val="center"/>
            <w:hideMark/>
          </w:tcPr>
          <w:p w14:paraId="1E4797C3" w14:textId="77777777" w:rsidR="000B1038" w:rsidRPr="000B1038" w:rsidRDefault="000B1038" w:rsidP="000B1038">
            <w:pPr>
              <w:ind w:firstLine="0"/>
              <w:jc w:val="center"/>
              <w:rPr>
                <w:bCs w:val="0"/>
                <w:sz w:val="20"/>
                <w:szCs w:val="20"/>
              </w:rPr>
            </w:pPr>
            <w:r w:rsidRPr="000B1038">
              <w:rPr>
                <w:bCs w:val="0"/>
                <w:sz w:val="20"/>
                <w:szCs w:val="20"/>
              </w:rPr>
              <w:t>0,015</w:t>
            </w:r>
          </w:p>
        </w:tc>
        <w:tc>
          <w:tcPr>
            <w:tcW w:w="424" w:type="pct"/>
            <w:tcBorders>
              <w:top w:val="nil"/>
              <w:left w:val="nil"/>
              <w:bottom w:val="single" w:sz="4" w:space="0" w:color="auto"/>
              <w:right w:val="single" w:sz="4" w:space="0" w:color="auto"/>
            </w:tcBorders>
            <w:shd w:val="clear" w:color="000000" w:fill="FFFFFF"/>
            <w:vAlign w:val="center"/>
            <w:hideMark/>
          </w:tcPr>
          <w:p w14:paraId="3B95C60B" w14:textId="77777777" w:rsidR="000B1038" w:rsidRPr="000B1038" w:rsidRDefault="000B1038" w:rsidP="000B1038">
            <w:pPr>
              <w:ind w:firstLine="0"/>
              <w:jc w:val="center"/>
              <w:rPr>
                <w:bCs w:val="0"/>
                <w:sz w:val="20"/>
                <w:szCs w:val="20"/>
              </w:rPr>
            </w:pPr>
            <w:r w:rsidRPr="000B1038">
              <w:rPr>
                <w:bCs w:val="0"/>
                <w:sz w:val="20"/>
                <w:szCs w:val="20"/>
              </w:rPr>
              <w:t>1,826</w:t>
            </w:r>
          </w:p>
        </w:tc>
        <w:tc>
          <w:tcPr>
            <w:tcW w:w="412" w:type="pct"/>
            <w:tcBorders>
              <w:top w:val="nil"/>
              <w:left w:val="nil"/>
              <w:bottom w:val="single" w:sz="4" w:space="0" w:color="auto"/>
              <w:right w:val="single" w:sz="4" w:space="0" w:color="auto"/>
            </w:tcBorders>
            <w:shd w:val="clear" w:color="000000" w:fill="FFFFFF"/>
            <w:noWrap/>
            <w:vAlign w:val="center"/>
            <w:hideMark/>
          </w:tcPr>
          <w:p w14:paraId="7BDB624B" w14:textId="77777777" w:rsidR="000B1038" w:rsidRPr="000B1038" w:rsidRDefault="000B1038" w:rsidP="000B1038">
            <w:pPr>
              <w:ind w:firstLine="0"/>
              <w:jc w:val="center"/>
              <w:rPr>
                <w:bCs w:val="0"/>
                <w:sz w:val="20"/>
                <w:szCs w:val="20"/>
              </w:rPr>
            </w:pPr>
            <w:r w:rsidRPr="000B1038">
              <w:rPr>
                <w:bCs w:val="0"/>
                <w:sz w:val="20"/>
                <w:szCs w:val="20"/>
              </w:rPr>
              <w:t>0,097</w:t>
            </w:r>
          </w:p>
        </w:tc>
        <w:tc>
          <w:tcPr>
            <w:tcW w:w="401" w:type="pct"/>
            <w:tcBorders>
              <w:top w:val="nil"/>
              <w:left w:val="nil"/>
              <w:bottom w:val="single" w:sz="4" w:space="0" w:color="auto"/>
              <w:right w:val="single" w:sz="4" w:space="0" w:color="auto"/>
            </w:tcBorders>
            <w:shd w:val="clear" w:color="000000" w:fill="FFFFFF"/>
            <w:noWrap/>
            <w:vAlign w:val="center"/>
            <w:hideMark/>
          </w:tcPr>
          <w:p w14:paraId="2A56D055" w14:textId="77777777" w:rsidR="000B1038" w:rsidRPr="000B1038" w:rsidRDefault="000B1038" w:rsidP="000B1038">
            <w:pPr>
              <w:ind w:firstLine="0"/>
              <w:jc w:val="center"/>
              <w:rPr>
                <w:bCs w:val="0"/>
                <w:sz w:val="20"/>
                <w:szCs w:val="20"/>
              </w:rPr>
            </w:pPr>
            <w:r w:rsidRPr="000B1038">
              <w:rPr>
                <w:bCs w:val="0"/>
                <w:sz w:val="20"/>
                <w:szCs w:val="20"/>
              </w:rPr>
              <w:t>1,03</w:t>
            </w:r>
          </w:p>
        </w:tc>
        <w:tc>
          <w:tcPr>
            <w:tcW w:w="441" w:type="pct"/>
            <w:tcBorders>
              <w:top w:val="nil"/>
              <w:left w:val="nil"/>
              <w:bottom w:val="single" w:sz="4" w:space="0" w:color="auto"/>
              <w:right w:val="single" w:sz="4" w:space="0" w:color="auto"/>
            </w:tcBorders>
            <w:shd w:val="clear" w:color="000000" w:fill="FFFFFF"/>
            <w:vAlign w:val="center"/>
            <w:hideMark/>
          </w:tcPr>
          <w:p w14:paraId="5F8314BC" w14:textId="77777777" w:rsidR="000B1038" w:rsidRPr="000B1038" w:rsidRDefault="000B1038" w:rsidP="000B1038">
            <w:pPr>
              <w:ind w:firstLine="0"/>
              <w:jc w:val="center"/>
              <w:rPr>
                <w:bCs w:val="0"/>
                <w:sz w:val="22"/>
                <w:szCs w:val="22"/>
              </w:rPr>
            </w:pPr>
            <w:r w:rsidRPr="000B1038">
              <w:rPr>
                <w:bCs w:val="0"/>
                <w:sz w:val="22"/>
                <w:szCs w:val="22"/>
              </w:rPr>
              <w:t>1,127</w:t>
            </w:r>
          </w:p>
        </w:tc>
        <w:tc>
          <w:tcPr>
            <w:tcW w:w="421" w:type="pct"/>
            <w:tcBorders>
              <w:top w:val="nil"/>
              <w:left w:val="nil"/>
              <w:bottom w:val="single" w:sz="4" w:space="0" w:color="auto"/>
              <w:right w:val="single" w:sz="4" w:space="0" w:color="auto"/>
            </w:tcBorders>
            <w:shd w:val="clear" w:color="000000" w:fill="FFFFFF"/>
            <w:noWrap/>
            <w:vAlign w:val="center"/>
            <w:hideMark/>
          </w:tcPr>
          <w:p w14:paraId="42BF518E" w14:textId="77777777" w:rsidR="000B1038" w:rsidRPr="000B1038" w:rsidRDefault="000B1038" w:rsidP="000B1038">
            <w:pPr>
              <w:ind w:firstLine="0"/>
              <w:jc w:val="center"/>
              <w:rPr>
                <w:bCs w:val="0"/>
                <w:sz w:val="22"/>
                <w:szCs w:val="22"/>
              </w:rPr>
            </w:pPr>
            <w:r w:rsidRPr="000B1038">
              <w:rPr>
                <w:bCs w:val="0"/>
                <w:sz w:val="22"/>
                <w:szCs w:val="22"/>
              </w:rPr>
              <w:t>0,70</w:t>
            </w:r>
          </w:p>
        </w:tc>
        <w:tc>
          <w:tcPr>
            <w:tcW w:w="467" w:type="pct"/>
            <w:tcBorders>
              <w:top w:val="nil"/>
              <w:left w:val="nil"/>
              <w:bottom w:val="single" w:sz="4" w:space="0" w:color="auto"/>
              <w:right w:val="single" w:sz="4" w:space="0" w:color="auto"/>
            </w:tcBorders>
            <w:shd w:val="clear" w:color="000000" w:fill="FFFFFF"/>
            <w:noWrap/>
            <w:vAlign w:val="center"/>
            <w:hideMark/>
          </w:tcPr>
          <w:p w14:paraId="40A88595" w14:textId="77777777" w:rsidR="000B1038" w:rsidRPr="000B1038" w:rsidRDefault="000B1038" w:rsidP="000B1038">
            <w:pPr>
              <w:ind w:firstLine="0"/>
              <w:jc w:val="center"/>
              <w:rPr>
                <w:bCs w:val="0"/>
                <w:sz w:val="22"/>
                <w:szCs w:val="22"/>
              </w:rPr>
            </w:pPr>
            <w:r w:rsidRPr="000B1038">
              <w:rPr>
                <w:bCs w:val="0"/>
                <w:sz w:val="22"/>
                <w:szCs w:val="22"/>
              </w:rPr>
              <w:t>38,0</w:t>
            </w:r>
          </w:p>
        </w:tc>
      </w:tr>
      <w:tr w:rsidR="000B1038" w:rsidRPr="000B1038" w14:paraId="1CBEEAA0"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1B310A5C" w14:textId="77777777" w:rsidR="000B1038" w:rsidRPr="000B1038" w:rsidRDefault="000B1038" w:rsidP="000B1038">
            <w:pPr>
              <w:ind w:firstLine="0"/>
              <w:jc w:val="left"/>
              <w:rPr>
                <w:bCs w:val="0"/>
                <w:sz w:val="20"/>
                <w:szCs w:val="20"/>
              </w:rPr>
            </w:pPr>
            <w:r w:rsidRPr="000B1038">
              <w:rPr>
                <w:bCs w:val="0"/>
                <w:sz w:val="20"/>
                <w:szCs w:val="20"/>
              </w:rPr>
              <w:t>Котельная Гостиницы (№ 2)</w:t>
            </w:r>
          </w:p>
        </w:tc>
        <w:tc>
          <w:tcPr>
            <w:tcW w:w="468" w:type="pct"/>
            <w:tcBorders>
              <w:top w:val="nil"/>
              <w:left w:val="nil"/>
              <w:bottom w:val="single" w:sz="4" w:space="0" w:color="auto"/>
              <w:right w:val="single" w:sz="4" w:space="0" w:color="auto"/>
            </w:tcBorders>
            <w:shd w:val="clear" w:color="000000" w:fill="FFFFFF"/>
            <w:noWrap/>
            <w:vAlign w:val="center"/>
            <w:hideMark/>
          </w:tcPr>
          <w:p w14:paraId="436733CD" w14:textId="77777777" w:rsidR="000B1038" w:rsidRPr="000B1038" w:rsidRDefault="000B1038" w:rsidP="000B1038">
            <w:pPr>
              <w:ind w:firstLine="0"/>
              <w:jc w:val="center"/>
              <w:rPr>
                <w:bCs w:val="0"/>
                <w:sz w:val="20"/>
                <w:szCs w:val="20"/>
              </w:rPr>
            </w:pPr>
            <w:r w:rsidRPr="000B1038">
              <w:rPr>
                <w:bCs w:val="0"/>
                <w:sz w:val="20"/>
                <w:szCs w:val="20"/>
              </w:rPr>
              <w:t>1,38</w:t>
            </w:r>
          </w:p>
        </w:tc>
        <w:tc>
          <w:tcPr>
            <w:tcW w:w="408" w:type="pct"/>
            <w:tcBorders>
              <w:top w:val="nil"/>
              <w:left w:val="nil"/>
              <w:bottom w:val="single" w:sz="4" w:space="0" w:color="auto"/>
              <w:right w:val="single" w:sz="4" w:space="0" w:color="auto"/>
            </w:tcBorders>
            <w:shd w:val="clear" w:color="000000" w:fill="FFFFFF"/>
            <w:noWrap/>
            <w:vAlign w:val="center"/>
            <w:hideMark/>
          </w:tcPr>
          <w:p w14:paraId="693B2B24" w14:textId="77777777" w:rsidR="000B1038" w:rsidRPr="000B1038" w:rsidRDefault="000B1038" w:rsidP="000B1038">
            <w:pPr>
              <w:ind w:firstLine="0"/>
              <w:jc w:val="center"/>
              <w:rPr>
                <w:bCs w:val="0"/>
                <w:sz w:val="20"/>
                <w:szCs w:val="20"/>
              </w:rPr>
            </w:pPr>
            <w:r w:rsidRPr="000B1038">
              <w:rPr>
                <w:bCs w:val="0"/>
                <w:sz w:val="20"/>
                <w:szCs w:val="20"/>
              </w:rPr>
              <w:t>1,042</w:t>
            </w:r>
          </w:p>
        </w:tc>
        <w:tc>
          <w:tcPr>
            <w:tcW w:w="432" w:type="pct"/>
            <w:tcBorders>
              <w:top w:val="nil"/>
              <w:left w:val="nil"/>
              <w:bottom w:val="single" w:sz="4" w:space="0" w:color="auto"/>
              <w:right w:val="single" w:sz="4" w:space="0" w:color="auto"/>
            </w:tcBorders>
            <w:shd w:val="clear" w:color="000000" w:fill="FFFFFF"/>
            <w:noWrap/>
            <w:vAlign w:val="center"/>
            <w:hideMark/>
          </w:tcPr>
          <w:p w14:paraId="1DF304F5" w14:textId="77777777" w:rsidR="000B1038" w:rsidRPr="000B1038" w:rsidRDefault="000B1038" w:rsidP="000B1038">
            <w:pPr>
              <w:ind w:firstLine="0"/>
              <w:jc w:val="center"/>
              <w:rPr>
                <w:bCs w:val="0"/>
                <w:sz w:val="20"/>
                <w:szCs w:val="20"/>
              </w:rPr>
            </w:pPr>
            <w:r w:rsidRPr="000B1038">
              <w:rPr>
                <w:bCs w:val="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0F11EEAB" w14:textId="77777777" w:rsidR="000B1038" w:rsidRPr="000B1038" w:rsidRDefault="000B1038" w:rsidP="000B1038">
            <w:pPr>
              <w:ind w:firstLine="0"/>
              <w:jc w:val="center"/>
              <w:rPr>
                <w:bCs w:val="0"/>
                <w:sz w:val="20"/>
                <w:szCs w:val="20"/>
              </w:rPr>
            </w:pPr>
            <w:r w:rsidRPr="000B1038">
              <w:rPr>
                <w:bCs w:val="0"/>
                <w:sz w:val="20"/>
                <w:szCs w:val="20"/>
              </w:rPr>
              <w:t>1,036</w:t>
            </w:r>
          </w:p>
        </w:tc>
        <w:tc>
          <w:tcPr>
            <w:tcW w:w="412" w:type="pct"/>
            <w:tcBorders>
              <w:top w:val="nil"/>
              <w:left w:val="nil"/>
              <w:bottom w:val="single" w:sz="4" w:space="0" w:color="auto"/>
              <w:right w:val="single" w:sz="4" w:space="0" w:color="auto"/>
            </w:tcBorders>
            <w:shd w:val="clear" w:color="000000" w:fill="FFFFFF"/>
            <w:noWrap/>
            <w:vAlign w:val="center"/>
            <w:hideMark/>
          </w:tcPr>
          <w:p w14:paraId="3DFDCA6C" w14:textId="77777777" w:rsidR="000B1038" w:rsidRPr="000B1038" w:rsidRDefault="000B1038" w:rsidP="000B1038">
            <w:pPr>
              <w:ind w:firstLine="0"/>
              <w:jc w:val="center"/>
              <w:rPr>
                <w:bCs w:val="0"/>
                <w:sz w:val="20"/>
                <w:szCs w:val="20"/>
              </w:rPr>
            </w:pPr>
            <w:r w:rsidRPr="000B1038">
              <w:rPr>
                <w:bCs w:val="0"/>
                <w:sz w:val="20"/>
                <w:szCs w:val="20"/>
              </w:rPr>
              <w:t>0,053</w:t>
            </w:r>
          </w:p>
        </w:tc>
        <w:tc>
          <w:tcPr>
            <w:tcW w:w="401" w:type="pct"/>
            <w:tcBorders>
              <w:top w:val="nil"/>
              <w:left w:val="nil"/>
              <w:bottom w:val="single" w:sz="4" w:space="0" w:color="auto"/>
              <w:right w:val="single" w:sz="4" w:space="0" w:color="auto"/>
            </w:tcBorders>
            <w:shd w:val="clear" w:color="000000" w:fill="FFFFFF"/>
            <w:noWrap/>
            <w:vAlign w:val="center"/>
            <w:hideMark/>
          </w:tcPr>
          <w:p w14:paraId="4C4B62D5" w14:textId="77777777" w:rsidR="000B1038" w:rsidRPr="000B1038" w:rsidRDefault="000B1038" w:rsidP="000B1038">
            <w:pPr>
              <w:ind w:firstLine="0"/>
              <w:jc w:val="center"/>
              <w:rPr>
                <w:bCs w:val="0"/>
                <w:sz w:val="20"/>
                <w:szCs w:val="20"/>
              </w:rPr>
            </w:pPr>
            <w:r w:rsidRPr="000B1038">
              <w:rPr>
                <w:bCs w:val="0"/>
                <w:sz w:val="20"/>
                <w:szCs w:val="20"/>
              </w:rPr>
              <w:t>0,558</w:t>
            </w:r>
          </w:p>
        </w:tc>
        <w:tc>
          <w:tcPr>
            <w:tcW w:w="441" w:type="pct"/>
            <w:tcBorders>
              <w:top w:val="nil"/>
              <w:left w:val="nil"/>
              <w:bottom w:val="single" w:sz="4" w:space="0" w:color="auto"/>
              <w:right w:val="single" w:sz="4" w:space="0" w:color="auto"/>
            </w:tcBorders>
            <w:shd w:val="clear" w:color="000000" w:fill="FFFFFF"/>
            <w:vAlign w:val="center"/>
            <w:hideMark/>
          </w:tcPr>
          <w:p w14:paraId="031B57CE" w14:textId="77777777" w:rsidR="000B1038" w:rsidRPr="000B1038" w:rsidRDefault="000B1038" w:rsidP="000B1038">
            <w:pPr>
              <w:ind w:firstLine="0"/>
              <w:jc w:val="center"/>
              <w:rPr>
                <w:bCs w:val="0"/>
                <w:sz w:val="22"/>
                <w:szCs w:val="22"/>
              </w:rPr>
            </w:pPr>
            <w:r w:rsidRPr="000B1038">
              <w:rPr>
                <w:bCs w:val="0"/>
                <w:sz w:val="22"/>
                <w:szCs w:val="22"/>
              </w:rPr>
              <w:t>0,611</w:t>
            </w:r>
          </w:p>
        </w:tc>
        <w:tc>
          <w:tcPr>
            <w:tcW w:w="421" w:type="pct"/>
            <w:tcBorders>
              <w:top w:val="nil"/>
              <w:left w:val="nil"/>
              <w:bottom w:val="single" w:sz="4" w:space="0" w:color="auto"/>
              <w:right w:val="single" w:sz="4" w:space="0" w:color="auto"/>
            </w:tcBorders>
            <w:shd w:val="clear" w:color="000000" w:fill="FFFFFF"/>
            <w:noWrap/>
            <w:vAlign w:val="center"/>
            <w:hideMark/>
          </w:tcPr>
          <w:p w14:paraId="4B0425D2" w14:textId="77777777" w:rsidR="000B1038" w:rsidRPr="000B1038" w:rsidRDefault="000B1038" w:rsidP="000B1038">
            <w:pPr>
              <w:ind w:firstLine="0"/>
              <w:jc w:val="center"/>
              <w:rPr>
                <w:bCs w:val="0"/>
                <w:sz w:val="22"/>
                <w:szCs w:val="22"/>
              </w:rPr>
            </w:pPr>
            <w:r w:rsidRPr="000B1038">
              <w:rPr>
                <w:bCs w:val="0"/>
                <w:sz w:val="22"/>
                <w:szCs w:val="22"/>
              </w:rPr>
              <w:t>0,43</w:t>
            </w:r>
          </w:p>
        </w:tc>
        <w:tc>
          <w:tcPr>
            <w:tcW w:w="467" w:type="pct"/>
            <w:tcBorders>
              <w:top w:val="nil"/>
              <w:left w:val="nil"/>
              <w:bottom w:val="single" w:sz="4" w:space="0" w:color="auto"/>
              <w:right w:val="single" w:sz="4" w:space="0" w:color="auto"/>
            </w:tcBorders>
            <w:shd w:val="clear" w:color="000000" w:fill="FFFFFF"/>
            <w:noWrap/>
            <w:vAlign w:val="center"/>
            <w:hideMark/>
          </w:tcPr>
          <w:p w14:paraId="792BB4AB" w14:textId="77777777" w:rsidR="000B1038" w:rsidRPr="000B1038" w:rsidRDefault="000B1038" w:rsidP="000B1038">
            <w:pPr>
              <w:ind w:firstLine="0"/>
              <w:jc w:val="center"/>
              <w:rPr>
                <w:bCs w:val="0"/>
                <w:sz w:val="22"/>
                <w:szCs w:val="22"/>
              </w:rPr>
            </w:pPr>
            <w:r w:rsidRPr="000B1038">
              <w:rPr>
                <w:bCs w:val="0"/>
                <w:sz w:val="22"/>
                <w:szCs w:val="22"/>
              </w:rPr>
              <w:t>40,8</w:t>
            </w:r>
          </w:p>
        </w:tc>
      </w:tr>
      <w:tr w:rsidR="000B1038" w:rsidRPr="000B1038" w14:paraId="0AFBB8AD"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633BC22E" w14:textId="77777777" w:rsidR="000B1038" w:rsidRPr="000B1038" w:rsidRDefault="000B1038" w:rsidP="000B1038">
            <w:pPr>
              <w:ind w:firstLine="0"/>
              <w:jc w:val="left"/>
              <w:rPr>
                <w:bCs w:val="0"/>
                <w:sz w:val="20"/>
                <w:szCs w:val="20"/>
              </w:rPr>
            </w:pPr>
            <w:r w:rsidRPr="000B1038">
              <w:rPr>
                <w:bCs w:val="0"/>
                <w:sz w:val="20"/>
                <w:szCs w:val="20"/>
              </w:rPr>
              <w:t>Котельная Микрорайон (№ 3)</w:t>
            </w:r>
          </w:p>
        </w:tc>
        <w:tc>
          <w:tcPr>
            <w:tcW w:w="468" w:type="pct"/>
            <w:tcBorders>
              <w:top w:val="nil"/>
              <w:left w:val="nil"/>
              <w:bottom w:val="single" w:sz="4" w:space="0" w:color="auto"/>
              <w:right w:val="single" w:sz="4" w:space="0" w:color="auto"/>
            </w:tcBorders>
            <w:shd w:val="clear" w:color="000000" w:fill="FFFFFF"/>
            <w:noWrap/>
            <w:vAlign w:val="center"/>
            <w:hideMark/>
          </w:tcPr>
          <w:p w14:paraId="0695588C" w14:textId="77777777" w:rsidR="000B1038" w:rsidRPr="000B1038" w:rsidRDefault="000B1038" w:rsidP="000B1038">
            <w:pPr>
              <w:ind w:firstLine="0"/>
              <w:jc w:val="center"/>
              <w:rPr>
                <w:bCs w:val="0"/>
                <w:sz w:val="20"/>
                <w:szCs w:val="20"/>
              </w:rPr>
            </w:pPr>
            <w:r w:rsidRPr="000B1038">
              <w:rPr>
                <w:bCs w:val="0"/>
                <w:sz w:val="20"/>
                <w:szCs w:val="20"/>
              </w:rPr>
              <w:t>0,644</w:t>
            </w:r>
          </w:p>
        </w:tc>
        <w:tc>
          <w:tcPr>
            <w:tcW w:w="408" w:type="pct"/>
            <w:tcBorders>
              <w:top w:val="nil"/>
              <w:left w:val="nil"/>
              <w:bottom w:val="single" w:sz="4" w:space="0" w:color="auto"/>
              <w:right w:val="single" w:sz="4" w:space="0" w:color="auto"/>
            </w:tcBorders>
            <w:shd w:val="clear" w:color="000000" w:fill="FFFFFF"/>
            <w:noWrap/>
            <w:vAlign w:val="center"/>
            <w:hideMark/>
          </w:tcPr>
          <w:p w14:paraId="2A72B3AD" w14:textId="77777777" w:rsidR="000B1038" w:rsidRPr="000B1038" w:rsidRDefault="000B1038" w:rsidP="000B1038">
            <w:pPr>
              <w:ind w:firstLine="0"/>
              <w:jc w:val="center"/>
              <w:rPr>
                <w:bCs w:val="0"/>
                <w:sz w:val="20"/>
                <w:szCs w:val="20"/>
              </w:rPr>
            </w:pPr>
            <w:r w:rsidRPr="000B1038">
              <w:rPr>
                <w:bCs w:val="0"/>
                <w:sz w:val="20"/>
                <w:szCs w:val="20"/>
              </w:rPr>
              <w:t>0,52</w:t>
            </w:r>
          </w:p>
        </w:tc>
        <w:tc>
          <w:tcPr>
            <w:tcW w:w="432" w:type="pct"/>
            <w:tcBorders>
              <w:top w:val="nil"/>
              <w:left w:val="nil"/>
              <w:bottom w:val="single" w:sz="4" w:space="0" w:color="auto"/>
              <w:right w:val="single" w:sz="4" w:space="0" w:color="auto"/>
            </w:tcBorders>
            <w:shd w:val="clear" w:color="000000" w:fill="FFFFFF"/>
            <w:noWrap/>
            <w:vAlign w:val="center"/>
            <w:hideMark/>
          </w:tcPr>
          <w:p w14:paraId="0D63ABE6" w14:textId="77777777" w:rsidR="000B1038" w:rsidRPr="000B1038" w:rsidRDefault="000B1038" w:rsidP="000B1038">
            <w:pPr>
              <w:ind w:firstLine="0"/>
              <w:jc w:val="center"/>
              <w:rPr>
                <w:bCs w:val="0"/>
                <w:sz w:val="20"/>
                <w:szCs w:val="20"/>
              </w:rPr>
            </w:pPr>
            <w:r w:rsidRPr="000B1038">
              <w:rPr>
                <w:bCs w:val="0"/>
                <w:sz w:val="20"/>
                <w:szCs w:val="20"/>
              </w:rPr>
              <w:t>0,004</w:t>
            </w:r>
          </w:p>
        </w:tc>
        <w:tc>
          <w:tcPr>
            <w:tcW w:w="424" w:type="pct"/>
            <w:tcBorders>
              <w:top w:val="nil"/>
              <w:left w:val="nil"/>
              <w:bottom w:val="single" w:sz="4" w:space="0" w:color="auto"/>
              <w:right w:val="single" w:sz="4" w:space="0" w:color="auto"/>
            </w:tcBorders>
            <w:shd w:val="clear" w:color="000000" w:fill="FFFFFF"/>
            <w:vAlign w:val="center"/>
            <w:hideMark/>
          </w:tcPr>
          <w:p w14:paraId="43C644EF" w14:textId="77777777" w:rsidR="000B1038" w:rsidRPr="000B1038" w:rsidRDefault="000B1038" w:rsidP="000B1038">
            <w:pPr>
              <w:ind w:firstLine="0"/>
              <w:jc w:val="center"/>
              <w:rPr>
                <w:bCs w:val="0"/>
                <w:sz w:val="20"/>
                <w:szCs w:val="20"/>
              </w:rPr>
            </w:pPr>
            <w:r w:rsidRPr="000B1038">
              <w:rPr>
                <w:bCs w:val="0"/>
                <w:sz w:val="20"/>
                <w:szCs w:val="20"/>
              </w:rPr>
              <w:t>0,516</w:t>
            </w:r>
          </w:p>
        </w:tc>
        <w:tc>
          <w:tcPr>
            <w:tcW w:w="412" w:type="pct"/>
            <w:tcBorders>
              <w:top w:val="nil"/>
              <w:left w:val="nil"/>
              <w:bottom w:val="single" w:sz="4" w:space="0" w:color="auto"/>
              <w:right w:val="single" w:sz="4" w:space="0" w:color="auto"/>
            </w:tcBorders>
            <w:shd w:val="clear" w:color="000000" w:fill="FFFFFF"/>
            <w:noWrap/>
            <w:vAlign w:val="center"/>
            <w:hideMark/>
          </w:tcPr>
          <w:p w14:paraId="284F6F60" w14:textId="77777777" w:rsidR="000B1038" w:rsidRPr="000B1038" w:rsidRDefault="000B1038" w:rsidP="000B1038">
            <w:pPr>
              <w:ind w:firstLine="0"/>
              <w:jc w:val="center"/>
              <w:rPr>
                <w:bCs w:val="0"/>
                <w:sz w:val="20"/>
                <w:szCs w:val="20"/>
              </w:rPr>
            </w:pPr>
            <w:r w:rsidRPr="000B1038">
              <w:rPr>
                <w:bCs w:val="0"/>
                <w:sz w:val="20"/>
                <w:szCs w:val="20"/>
              </w:rPr>
              <w:t>0,024</w:t>
            </w:r>
          </w:p>
        </w:tc>
        <w:tc>
          <w:tcPr>
            <w:tcW w:w="401" w:type="pct"/>
            <w:tcBorders>
              <w:top w:val="nil"/>
              <w:left w:val="nil"/>
              <w:bottom w:val="single" w:sz="4" w:space="0" w:color="auto"/>
              <w:right w:val="single" w:sz="4" w:space="0" w:color="auto"/>
            </w:tcBorders>
            <w:shd w:val="clear" w:color="000000" w:fill="FFFFFF"/>
            <w:noWrap/>
            <w:vAlign w:val="center"/>
            <w:hideMark/>
          </w:tcPr>
          <w:p w14:paraId="0A707498" w14:textId="77777777" w:rsidR="000B1038" w:rsidRPr="000B1038" w:rsidRDefault="000B1038" w:rsidP="000B1038">
            <w:pPr>
              <w:ind w:firstLine="0"/>
              <w:jc w:val="center"/>
              <w:rPr>
                <w:bCs w:val="0"/>
                <w:sz w:val="20"/>
                <w:szCs w:val="20"/>
              </w:rPr>
            </w:pPr>
            <w:r w:rsidRPr="000B1038">
              <w:rPr>
                <w:bCs w:val="0"/>
                <w:sz w:val="20"/>
                <w:szCs w:val="20"/>
              </w:rPr>
              <w:t>0,262</w:t>
            </w:r>
          </w:p>
        </w:tc>
        <w:tc>
          <w:tcPr>
            <w:tcW w:w="441" w:type="pct"/>
            <w:tcBorders>
              <w:top w:val="nil"/>
              <w:left w:val="nil"/>
              <w:bottom w:val="single" w:sz="4" w:space="0" w:color="auto"/>
              <w:right w:val="single" w:sz="4" w:space="0" w:color="auto"/>
            </w:tcBorders>
            <w:shd w:val="clear" w:color="000000" w:fill="FFFFFF"/>
            <w:vAlign w:val="center"/>
            <w:hideMark/>
          </w:tcPr>
          <w:p w14:paraId="17359FF9" w14:textId="77777777" w:rsidR="000B1038" w:rsidRPr="000B1038" w:rsidRDefault="000B1038" w:rsidP="000B1038">
            <w:pPr>
              <w:ind w:firstLine="0"/>
              <w:jc w:val="center"/>
              <w:rPr>
                <w:bCs w:val="0"/>
                <w:sz w:val="22"/>
                <w:szCs w:val="22"/>
              </w:rPr>
            </w:pPr>
            <w:r w:rsidRPr="000B1038">
              <w:rPr>
                <w:bCs w:val="0"/>
                <w:sz w:val="22"/>
                <w:szCs w:val="22"/>
              </w:rPr>
              <w:t>0,286</w:t>
            </w:r>
          </w:p>
        </w:tc>
        <w:tc>
          <w:tcPr>
            <w:tcW w:w="421" w:type="pct"/>
            <w:tcBorders>
              <w:top w:val="nil"/>
              <w:left w:val="nil"/>
              <w:bottom w:val="single" w:sz="4" w:space="0" w:color="auto"/>
              <w:right w:val="single" w:sz="4" w:space="0" w:color="auto"/>
            </w:tcBorders>
            <w:shd w:val="clear" w:color="000000" w:fill="FFFFFF"/>
            <w:noWrap/>
            <w:vAlign w:val="center"/>
            <w:hideMark/>
          </w:tcPr>
          <w:p w14:paraId="7F46C222" w14:textId="77777777" w:rsidR="000B1038" w:rsidRPr="000B1038" w:rsidRDefault="000B1038" w:rsidP="000B1038">
            <w:pPr>
              <w:ind w:firstLine="0"/>
              <w:jc w:val="center"/>
              <w:rPr>
                <w:bCs w:val="0"/>
                <w:sz w:val="22"/>
                <w:szCs w:val="22"/>
              </w:rPr>
            </w:pPr>
            <w:r w:rsidRPr="000B1038">
              <w:rPr>
                <w:bCs w:val="0"/>
                <w:sz w:val="22"/>
                <w:szCs w:val="22"/>
              </w:rPr>
              <w:t>0,23</w:t>
            </w:r>
          </w:p>
        </w:tc>
        <w:tc>
          <w:tcPr>
            <w:tcW w:w="467" w:type="pct"/>
            <w:tcBorders>
              <w:top w:val="nil"/>
              <w:left w:val="nil"/>
              <w:bottom w:val="single" w:sz="4" w:space="0" w:color="auto"/>
              <w:right w:val="single" w:sz="4" w:space="0" w:color="auto"/>
            </w:tcBorders>
            <w:shd w:val="clear" w:color="000000" w:fill="FFFFFF"/>
            <w:noWrap/>
            <w:vAlign w:val="center"/>
            <w:hideMark/>
          </w:tcPr>
          <w:p w14:paraId="589298C6" w14:textId="77777777" w:rsidR="000B1038" w:rsidRPr="000B1038" w:rsidRDefault="000B1038" w:rsidP="000B1038">
            <w:pPr>
              <w:ind w:firstLine="0"/>
              <w:jc w:val="center"/>
              <w:rPr>
                <w:bCs w:val="0"/>
                <w:sz w:val="22"/>
                <w:szCs w:val="22"/>
              </w:rPr>
            </w:pPr>
            <w:r w:rsidRPr="000B1038">
              <w:rPr>
                <w:bCs w:val="0"/>
                <w:sz w:val="22"/>
                <w:szCs w:val="22"/>
              </w:rPr>
              <w:t>44,2</w:t>
            </w:r>
          </w:p>
        </w:tc>
      </w:tr>
      <w:tr w:rsidR="000B1038" w:rsidRPr="000B1038" w14:paraId="2DBA28FF"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75E88908" w14:textId="77777777" w:rsidR="000B1038" w:rsidRPr="000B1038" w:rsidRDefault="000B1038" w:rsidP="000B1038">
            <w:pPr>
              <w:ind w:firstLine="0"/>
              <w:jc w:val="left"/>
              <w:rPr>
                <w:bCs w:val="0"/>
                <w:sz w:val="20"/>
                <w:szCs w:val="20"/>
              </w:rPr>
            </w:pPr>
            <w:r w:rsidRPr="000B1038">
              <w:rPr>
                <w:bCs w:val="0"/>
                <w:sz w:val="20"/>
                <w:szCs w:val="20"/>
              </w:rPr>
              <w:t>Котельная СОШ (№ 4)</w:t>
            </w:r>
          </w:p>
        </w:tc>
        <w:tc>
          <w:tcPr>
            <w:tcW w:w="468" w:type="pct"/>
            <w:tcBorders>
              <w:top w:val="nil"/>
              <w:left w:val="nil"/>
              <w:bottom w:val="single" w:sz="4" w:space="0" w:color="auto"/>
              <w:right w:val="single" w:sz="4" w:space="0" w:color="auto"/>
            </w:tcBorders>
            <w:shd w:val="clear" w:color="000000" w:fill="FFFFFF"/>
            <w:noWrap/>
            <w:vAlign w:val="center"/>
            <w:hideMark/>
          </w:tcPr>
          <w:p w14:paraId="74DDDCFB" w14:textId="77777777" w:rsidR="000B1038" w:rsidRPr="000B1038" w:rsidRDefault="000B1038" w:rsidP="000B1038">
            <w:pPr>
              <w:ind w:firstLine="0"/>
              <w:jc w:val="center"/>
              <w:rPr>
                <w:bCs w:val="0"/>
                <w:sz w:val="20"/>
                <w:szCs w:val="20"/>
              </w:rPr>
            </w:pPr>
            <w:r w:rsidRPr="000B1038">
              <w:rPr>
                <w:bCs w:val="0"/>
                <w:sz w:val="20"/>
                <w:szCs w:val="20"/>
              </w:rPr>
              <w:t>0,688</w:t>
            </w:r>
          </w:p>
        </w:tc>
        <w:tc>
          <w:tcPr>
            <w:tcW w:w="408" w:type="pct"/>
            <w:tcBorders>
              <w:top w:val="nil"/>
              <w:left w:val="nil"/>
              <w:bottom w:val="single" w:sz="4" w:space="0" w:color="auto"/>
              <w:right w:val="single" w:sz="4" w:space="0" w:color="auto"/>
            </w:tcBorders>
            <w:shd w:val="clear" w:color="000000" w:fill="FFFFFF"/>
            <w:noWrap/>
            <w:vAlign w:val="center"/>
            <w:hideMark/>
          </w:tcPr>
          <w:p w14:paraId="7E738ABB" w14:textId="77777777" w:rsidR="000B1038" w:rsidRPr="000B1038" w:rsidRDefault="000B1038" w:rsidP="000B1038">
            <w:pPr>
              <w:ind w:firstLine="0"/>
              <w:jc w:val="center"/>
              <w:rPr>
                <w:bCs w:val="0"/>
                <w:sz w:val="20"/>
                <w:szCs w:val="20"/>
              </w:rPr>
            </w:pPr>
            <w:r w:rsidRPr="000B1038">
              <w:rPr>
                <w:bCs w:val="0"/>
                <w:sz w:val="20"/>
                <w:szCs w:val="20"/>
              </w:rPr>
              <w:t>0,688</w:t>
            </w:r>
          </w:p>
        </w:tc>
        <w:tc>
          <w:tcPr>
            <w:tcW w:w="432" w:type="pct"/>
            <w:tcBorders>
              <w:top w:val="nil"/>
              <w:left w:val="nil"/>
              <w:bottom w:val="single" w:sz="4" w:space="0" w:color="auto"/>
              <w:right w:val="single" w:sz="4" w:space="0" w:color="auto"/>
            </w:tcBorders>
            <w:shd w:val="clear" w:color="000000" w:fill="FFFFFF"/>
            <w:noWrap/>
            <w:vAlign w:val="center"/>
            <w:hideMark/>
          </w:tcPr>
          <w:p w14:paraId="319E2A63" w14:textId="77777777" w:rsidR="000B1038" w:rsidRPr="000B1038" w:rsidRDefault="000B1038" w:rsidP="000B1038">
            <w:pPr>
              <w:ind w:firstLine="0"/>
              <w:jc w:val="center"/>
              <w:rPr>
                <w:bCs w:val="0"/>
                <w:sz w:val="20"/>
                <w:szCs w:val="20"/>
              </w:rPr>
            </w:pPr>
            <w:r w:rsidRPr="000B1038">
              <w:rPr>
                <w:bCs w:val="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1BCCD496" w14:textId="77777777" w:rsidR="000B1038" w:rsidRPr="000B1038" w:rsidRDefault="000B1038" w:rsidP="000B1038">
            <w:pPr>
              <w:ind w:firstLine="0"/>
              <w:jc w:val="center"/>
              <w:rPr>
                <w:bCs w:val="0"/>
                <w:sz w:val="20"/>
                <w:szCs w:val="20"/>
              </w:rPr>
            </w:pPr>
            <w:r w:rsidRPr="000B1038">
              <w:rPr>
                <w:bCs w:val="0"/>
                <w:sz w:val="20"/>
                <w:szCs w:val="20"/>
              </w:rPr>
              <w:t>0,682</w:t>
            </w:r>
          </w:p>
        </w:tc>
        <w:tc>
          <w:tcPr>
            <w:tcW w:w="412" w:type="pct"/>
            <w:tcBorders>
              <w:top w:val="nil"/>
              <w:left w:val="nil"/>
              <w:bottom w:val="single" w:sz="4" w:space="0" w:color="auto"/>
              <w:right w:val="single" w:sz="4" w:space="0" w:color="auto"/>
            </w:tcBorders>
            <w:shd w:val="clear" w:color="000000" w:fill="FFFFFF"/>
            <w:noWrap/>
            <w:vAlign w:val="center"/>
            <w:hideMark/>
          </w:tcPr>
          <w:p w14:paraId="1C042FF3" w14:textId="77777777" w:rsidR="000B1038" w:rsidRPr="000B1038" w:rsidRDefault="000B1038" w:rsidP="000B1038">
            <w:pPr>
              <w:ind w:firstLine="0"/>
              <w:jc w:val="center"/>
              <w:rPr>
                <w:bCs w:val="0"/>
                <w:sz w:val="20"/>
                <w:szCs w:val="20"/>
              </w:rPr>
            </w:pPr>
            <w:r w:rsidRPr="000B1038">
              <w:rPr>
                <w:bCs w:val="0"/>
                <w:sz w:val="20"/>
                <w:szCs w:val="20"/>
              </w:rPr>
              <w:t>0,025</w:t>
            </w:r>
          </w:p>
        </w:tc>
        <w:tc>
          <w:tcPr>
            <w:tcW w:w="401" w:type="pct"/>
            <w:tcBorders>
              <w:top w:val="nil"/>
              <w:left w:val="nil"/>
              <w:bottom w:val="single" w:sz="4" w:space="0" w:color="auto"/>
              <w:right w:val="single" w:sz="4" w:space="0" w:color="auto"/>
            </w:tcBorders>
            <w:shd w:val="clear" w:color="000000" w:fill="FFFFFF"/>
            <w:noWrap/>
            <w:vAlign w:val="center"/>
            <w:hideMark/>
          </w:tcPr>
          <w:p w14:paraId="67B02C41" w14:textId="77777777" w:rsidR="000B1038" w:rsidRPr="000B1038" w:rsidRDefault="000B1038" w:rsidP="000B1038">
            <w:pPr>
              <w:ind w:firstLine="0"/>
              <w:jc w:val="center"/>
              <w:rPr>
                <w:bCs w:val="0"/>
                <w:sz w:val="20"/>
                <w:szCs w:val="20"/>
              </w:rPr>
            </w:pPr>
            <w:r w:rsidRPr="000B1038">
              <w:rPr>
                <w:bCs w:val="0"/>
                <w:sz w:val="20"/>
                <w:szCs w:val="20"/>
              </w:rPr>
              <w:t>0,482</w:t>
            </w:r>
          </w:p>
        </w:tc>
        <w:tc>
          <w:tcPr>
            <w:tcW w:w="441" w:type="pct"/>
            <w:tcBorders>
              <w:top w:val="nil"/>
              <w:left w:val="nil"/>
              <w:bottom w:val="single" w:sz="4" w:space="0" w:color="auto"/>
              <w:right w:val="single" w:sz="4" w:space="0" w:color="auto"/>
            </w:tcBorders>
            <w:shd w:val="clear" w:color="000000" w:fill="FFFFFF"/>
            <w:vAlign w:val="center"/>
            <w:hideMark/>
          </w:tcPr>
          <w:p w14:paraId="6C9EB58B" w14:textId="77777777" w:rsidR="000B1038" w:rsidRPr="000B1038" w:rsidRDefault="000B1038" w:rsidP="000B1038">
            <w:pPr>
              <w:ind w:firstLine="0"/>
              <w:jc w:val="center"/>
              <w:rPr>
                <w:bCs w:val="0"/>
                <w:sz w:val="22"/>
                <w:szCs w:val="22"/>
              </w:rPr>
            </w:pPr>
            <w:r w:rsidRPr="000B1038">
              <w:rPr>
                <w:bCs w:val="0"/>
                <w:sz w:val="22"/>
                <w:szCs w:val="22"/>
              </w:rPr>
              <w:t>0,507</w:t>
            </w:r>
          </w:p>
        </w:tc>
        <w:tc>
          <w:tcPr>
            <w:tcW w:w="421" w:type="pct"/>
            <w:tcBorders>
              <w:top w:val="nil"/>
              <w:left w:val="nil"/>
              <w:bottom w:val="single" w:sz="4" w:space="0" w:color="auto"/>
              <w:right w:val="single" w:sz="4" w:space="0" w:color="auto"/>
            </w:tcBorders>
            <w:shd w:val="clear" w:color="000000" w:fill="FFFFFF"/>
            <w:noWrap/>
            <w:vAlign w:val="center"/>
            <w:hideMark/>
          </w:tcPr>
          <w:p w14:paraId="1FA77FF9" w14:textId="1F9F5FFA" w:rsidR="000B1038" w:rsidRPr="000B1038" w:rsidRDefault="000B1038" w:rsidP="000B1038">
            <w:pPr>
              <w:ind w:firstLine="0"/>
              <w:jc w:val="center"/>
              <w:rPr>
                <w:bCs w:val="0"/>
                <w:sz w:val="22"/>
                <w:szCs w:val="22"/>
              </w:rPr>
            </w:pPr>
            <w:r w:rsidRPr="000B1038">
              <w:rPr>
                <w:bCs w:val="0"/>
                <w:sz w:val="22"/>
                <w:szCs w:val="22"/>
              </w:rPr>
              <w:t>0,1</w:t>
            </w:r>
            <w:r>
              <w:rPr>
                <w:bCs w:val="0"/>
                <w:sz w:val="22"/>
                <w:szCs w:val="22"/>
              </w:rPr>
              <w:t>75</w:t>
            </w:r>
          </w:p>
        </w:tc>
        <w:tc>
          <w:tcPr>
            <w:tcW w:w="467" w:type="pct"/>
            <w:tcBorders>
              <w:top w:val="nil"/>
              <w:left w:val="nil"/>
              <w:bottom w:val="single" w:sz="4" w:space="0" w:color="auto"/>
              <w:right w:val="single" w:sz="4" w:space="0" w:color="auto"/>
            </w:tcBorders>
            <w:shd w:val="clear" w:color="000000" w:fill="FFFFFF"/>
            <w:noWrap/>
            <w:vAlign w:val="center"/>
            <w:hideMark/>
          </w:tcPr>
          <w:p w14:paraId="77E52B47" w14:textId="77777777" w:rsidR="000B1038" w:rsidRPr="000B1038" w:rsidRDefault="000B1038" w:rsidP="000B1038">
            <w:pPr>
              <w:ind w:firstLine="0"/>
              <w:jc w:val="center"/>
              <w:rPr>
                <w:bCs w:val="0"/>
                <w:sz w:val="22"/>
                <w:szCs w:val="22"/>
              </w:rPr>
            </w:pPr>
            <w:r w:rsidRPr="000B1038">
              <w:rPr>
                <w:bCs w:val="0"/>
                <w:sz w:val="22"/>
                <w:szCs w:val="22"/>
              </w:rPr>
              <w:t>25,4</w:t>
            </w:r>
          </w:p>
        </w:tc>
      </w:tr>
      <w:tr w:rsidR="000B1038" w:rsidRPr="000B1038" w14:paraId="192C65FD"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9C38F2F" w14:textId="77777777" w:rsidR="000B1038" w:rsidRPr="000B1038" w:rsidRDefault="000B1038" w:rsidP="000B1038">
            <w:pPr>
              <w:ind w:firstLine="0"/>
              <w:jc w:val="left"/>
              <w:rPr>
                <w:bCs w:val="0"/>
                <w:sz w:val="20"/>
                <w:szCs w:val="20"/>
              </w:rPr>
            </w:pPr>
            <w:r w:rsidRPr="000B1038">
              <w:rPr>
                <w:bCs w:val="0"/>
                <w:sz w:val="20"/>
                <w:szCs w:val="20"/>
              </w:rPr>
              <w:t>Котельная КБО (№ 5)</w:t>
            </w:r>
          </w:p>
        </w:tc>
        <w:tc>
          <w:tcPr>
            <w:tcW w:w="468" w:type="pct"/>
            <w:tcBorders>
              <w:top w:val="nil"/>
              <w:left w:val="nil"/>
              <w:bottom w:val="single" w:sz="4" w:space="0" w:color="auto"/>
              <w:right w:val="single" w:sz="4" w:space="0" w:color="auto"/>
            </w:tcBorders>
            <w:shd w:val="clear" w:color="000000" w:fill="FFFFFF"/>
            <w:noWrap/>
            <w:vAlign w:val="center"/>
            <w:hideMark/>
          </w:tcPr>
          <w:p w14:paraId="3E58E207" w14:textId="77777777" w:rsidR="000B1038" w:rsidRPr="000B1038" w:rsidRDefault="000B1038" w:rsidP="000B1038">
            <w:pPr>
              <w:ind w:firstLine="0"/>
              <w:jc w:val="center"/>
              <w:rPr>
                <w:bCs w:val="0"/>
                <w:sz w:val="20"/>
                <w:szCs w:val="20"/>
              </w:rPr>
            </w:pPr>
            <w:r w:rsidRPr="000B1038">
              <w:rPr>
                <w:bCs w:val="0"/>
                <w:sz w:val="20"/>
                <w:szCs w:val="20"/>
              </w:rPr>
              <w:t>1,032</w:t>
            </w:r>
          </w:p>
        </w:tc>
        <w:tc>
          <w:tcPr>
            <w:tcW w:w="408" w:type="pct"/>
            <w:tcBorders>
              <w:top w:val="nil"/>
              <w:left w:val="nil"/>
              <w:bottom w:val="single" w:sz="4" w:space="0" w:color="auto"/>
              <w:right w:val="single" w:sz="4" w:space="0" w:color="auto"/>
            </w:tcBorders>
            <w:shd w:val="clear" w:color="000000" w:fill="FFFFFF"/>
            <w:noWrap/>
            <w:vAlign w:val="center"/>
            <w:hideMark/>
          </w:tcPr>
          <w:p w14:paraId="72E40C38" w14:textId="77777777" w:rsidR="000B1038" w:rsidRPr="000B1038" w:rsidRDefault="000B1038" w:rsidP="000B1038">
            <w:pPr>
              <w:ind w:firstLine="0"/>
              <w:jc w:val="center"/>
              <w:rPr>
                <w:bCs w:val="0"/>
                <w:sz w:val="20"/>
                <w:szCs w:val="20"/>
              </w:rPr>
            </w:pPr>
            <w:r w:rsidRPr="000B1038">
              <w:rPr>
                <w:bCs w:val="0"/>
                <w:sz w:val="20"/>
                <w:szCs w:val="20"/>
              </w:rPr>
              <w:t>0,9288</w:t>
            </w:r>
          </w:p>
        </w:tc>
        <w:tc>
          <w:tcPr>
            <w:tcW w:w="432" w:type="pct"/>
            <w:tcBorders>
              <w:top w:val="nil"/>
              <w:left w:val="nil"/>
              <w:bottom w:val="single" w:sz="4" w:space="0" w:color="auto"/>
              <w:right w:val="single" w:sz="4" w:space="0" w:color="auto"/>
            </w:tcBorders>
            <w:shd w:val="clear" w:color="000000" w:fill="FFFFFF"/>
            <w:noWrap/>
            <w:vAlign w:val="center"/>
            <w:hideMark/>
          </w:tcPr>
          <w:p w14:paraId="31B5ACD7" w14:textId="77777777" w:rsidR="000B1038" w:rsidRPr="000B1038" w:rsidRDefault="000B1038" w:rsidP="000B1038">
            <w:pPr>
              <w:ind w:firstLine="0"/>
              <w:jc w:val="center"/>
              <w:rPr>
                <w:bCs w:val="0"/>
                <w:sz w:val="20"/>
                <w:szCs w:val="20"/>
              </w:rPr>
            </w:pPr>
            <w:r w:rsidRPr="000B1038">
              <w:rPr>
                <w:bCs w:val="0"/>
                <w:sz w:val="20"/>
                <w:szCs w:val="20"/>
              </w:rPr>
              <w:t>0,007</w:t>
            </w:r>
          </w:p>
        </w:tc>
        <w:tc>
          <w:tcPr>
            <w:tcW w:w="424" w:type="pct"/>
            <w:tcBorders>
              <w:top w:val="nil"/>
              <w:left w:val="nil"/>
              <w:bottom w:val="single" w:sz="4" w:space="0" w:color="auto"/>
              <w:right w:val="single" w:sz="4" w:space="0" w:color="auto"/>
            </w:tcBorders>
            <w:shd w:val="clear" w:color="000000" w:fill="FFFFFF"/>
            <w:vAlign w:val="center"/>
            <w:hideMark/>
          </w:tcPr>
          <w:p w14:paraId="21B48E8C" w14:textId="77777777" w:rsidR="000B1038" w:rsidRPr="000B1038" w:rsidRDefault="000B1038" w:rsidP="000B1038">
            <w:pPr>
              <w:ind w:firstLine="0"/>
              <w:jc w:val="center"/>
              <w:rPr>
                <w:bCs w:val="0"/>
                <w:sz w:val="20"/>
                <w:szCs w:val="20"/>
              </w:rPr>
            </w:pPr>
            <w:r w:rsidRPr="000B1038">
              <w:rPr>
                <w:bCs w:val="0"/>
                <w:sz w:val="20"/>
                <w:szCs w:val="20"/>
              </w:rPr>
              <w:t>0,922</w:t>
            </w:r>
          </w:p>
        </w:tc>
        <w:tc>
          <w:tcPr>
            <w:tcW w:w="412" w:type="pct"/>
            <w:tcBorders>
              <w:top w:val="nil"/>
              <w:left w:val="nil"/>
              <w:bottom w:val="single" w:sz="4" w:space="0" w:color="auto"/>
              <w:right w:val="single" w:sz="4" w:space="0" w:color="auto"/>
            </w:tcBorders>
            <w:shd w:val="clear" w:color="000000" w:fill="FFFFFF"/>
            <w:noWrap/>
            <w:vAlign w:val="center"/>
            <w:hideMark/>
          </w:tcPr>
          <w:p w14:paraId="26CD4D8E" w14:textId="77777777" w:rsidR="000B1038" w:rsidRPr="000B1038" w:rsidRDefault="000B1038" w:rsidP="000B1038">
            <w:pPr>
              <w:ind w:firstLine="0"/>
              <w:jc w:val="center"/>
              <w:rPr>
                <w:bCs w:val="0"/>
                <w:sz w:val="20"/>
                <w:szCs w:val="20"/>
              </w:rPr>
            </w:pPr>
            <w:r w:rsidRPr="000B1038">
              <w:rPr>
                <w:bCs w:val="0"/>
                <w:sz w:val="20"/>
                <w:szCs w:val="20"/>
              </w:rPr>
              <w:t>0,012</w:t>
            </w:r>
          </w:p>
        </w:tc>
        <w:tc>
          <w:tcPr>
            <w:tcW w:w="401" w:type="pct"/>
            <w:tcBorders>
              <w:top w:val="nil"/>
              <w:left w:val="nil"/>
              <w:bottom w:val="single" w:sz="4" w:space="0" w:color="auto"/>
              <w:right w:val="single" w:sz="4" w:space="0" w:color="auto"/>
            </w:tcBorders>
            <w:shd w:val="clear" w:color="000000" w:fill="FFFFFF"/>
            <w:noWrap/>
            <w:vAlign w:val="center"/>
            <w:hideMark/>
          </w:tcPr>
          <w:p w14:paraId="2D24F902" w14:textId="77777777" w:rsidR="000B1038" w:rsidRPr="000B1038" w:rsidRDefault="000B1038" w:rsidP="000B1038">
            <w:pPr>
              <w:ind w:firstLine="0"/>
              <w:jc w:val="center"/>
              <w:rPr>
                <w:bCs w:val="0"/>
                <w:sz w:val="20"/>
                <w:szCs w:val="20"/>
              </w:rPr>
            </w:pPr>
            <w:r w:rsidRPr="000B1038">
              <w:rPr>
                <w:bCs w:val="0"/>
                <w:sz w:val="20"/>
                <w:szCs w:val="20"/>
              </w:rPr>
              <w:t>0,385</w:t>
            </w:r>
          </w:p>
        </w:tc>
        <w:tc>
          <w:tcPr>
            <w:tcW w:w="441" w:type="pct"/>
            <w:tcBorders>
              <w:top w:val="nil"/>
              <w:left w:val="nil"/>
              <w:bottom w:val="single" w:sz="4" w:space="0" w:color="auto"/>
              <w:right w:val="single" w:sz="4" w:space="0" w:color="auto"/>
            </w:tcBorders>
            <w:shd w:val="clear" w:color="000000" w:fill="FFFFFF"/>
            <w:vAlign w:val="center"/>
            <w:hideMark/>
          </w:tcPr>
          <w:p w14:paraId="7E7192F2" w14:textId="77777777" w:rsidR="000B1038" w:rsidRPr="000B1038" w:rsidRDefault="000B1038" w:rsidP="000B1038">
            <w:pPr>
              <w:ind w:firstLine="0"/>
              <w:jc w:val="center"/>
              <w:rPr>
                <w:bCs w:val="0"/>
                <w:sz w:val="22"/>
                <w:szCs w:val="22"/>
              </w:rPr>
            </w:pPr>
            <w:r w:rsidRPr="000B1038">
              <w:rPr>
                <w:bCs w:val="0"/>
                <w:sz w:val="22"/>
                <w:szCs w:val="22"/>
              </w:rPr>
              <w:t>0,397</w:t>
            </w:r>
          </w:p>
        </w:tc>
        <w:tc>
          <w:tcPr>
            <w:tcW w:w="421" w:type="pct"/>
            <w:tcBorders>
              <w:top w:val="nil"/>
              <w:left w:val="nil"/>
              <w:bottom w:val="single" w:sz="4" w:space="0" w:color="auto"/>
              <w:right w:val="single" w:sz="4" w:space="0" w:color="auto"/>
            </w:tcBorders>
            <w:shd w:val="clear" w:color="000000" w:fill="FFFFFF"/>
            <w:noWrap/>
            <w:vAlign w:val="center"/>
            <w:hideMark/>
          </w:tcPr>
          <w:p w14:paraId="661F4A38" w14:textId="77777777" w:rsidR="000B1038" w:rsidRPr="000B1038" w:rsidRDefault="000B1038" w:rsidP="000B1038">
            <w:pPr>
              <w:ind w:firstLine="0"/>
              <w:jc w:val="center"/>
              <w:rPr>
                <w:bCs w:val="0"/>
                <w:sz w:val="22"/>
                <w:szCs w:val="22"/>
              </w:rPr>
            </w:pPr>
            <w:r w:rsidRPr="000B1038">
              <w:rPr>
                <w:bCs w:val="0"/>
                <w:sz w:val="22"/>
                <w:szCs w:val="22"/>
              </w:rPr>
              <w:t>0,52</w:t>
            </w:r>
          </w:p>
        </w:tc>
        <w:tc>
          <w:tcPr>
            <w:tcW w:w="467" w:type="pct"/>
            <w:tcBorders>
              <w:top w:val="nil"/>
              <w:left w:val="nil"/>
              <w:bottom w:val="single" w:sz="4" w:space="0" w:color="auto"/>
              <w:right w:val="single" w:sz="4" w:space="0" w:color="auto"/>
            </w:tcBorders>
            <w:shd w:val="clear" w:color="000000" w:fill="FFFFFF"/>
            <w:noWrap/>
            <w:vAlign w:val="center"/>
            <w:hideMark/>
          </w:tcPr>
          <w:p w14:paraId="596F2D5E" w14:textId="77777777" w:rsidR="000B1038" w:rsidRPr="000B1038" w:rsidRDefault="000B1038" w:rsidP="000B1038">
            <w:pPr>
              <w:ind w:firstLine="0"/>
              <w:jc w:val="center"/>
              <w:rPr>
                <w:bCs w:val="0"/>
                <w:sz w:val="22"/>
                <w:szCs w:val="22"/>
              </w:rPr>
            </w:pPr>
            <w:r w:rsidRPr="000B1038">
              <w:rPr>
                <w:bCs w:val="0"/>
                <w:sz w:val="22"/>
                <w:szCs w:val="22"/>
              </w:rPr>
              <w:t>56,5</w:t>
            </w:r>
          </w:p>
        </w:tc>
      </w:tr>
      <w:tr w:rsidR="000B1038" w:rsidRPr="000B1038" w14:paraId="7893E765"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7515188" w14:textId="25D175E7" w:rsidR="000B1038" w:rsidRPr="000B1038" w:rsidRDefault="000B1038" w:rsidP="000B1038">
            <w:pPr>
              <w:ind w:firstLine="0"/>
              <w:jc w:val="left"/>
              <w:rPr>
                <w:bCs w:val="0"/>
                <w:sz w:val="20"/>
                <w:szCs w:val="20"/>
              </w:rPr>
            </w:pPr>
            <w:r w:rsidRPr="000B1038">
              <w:rPr>
                <w:bCs w:val="0"/>
                <w:sz w:val="20"/>
                <w:szCs w:val="20"/>
              </w:rPr>
              <w:t>Котельная ИП Горохов С. Ж.</w:t>
            </w:r>
          </w:p>
        </w:tc>
        <w:tc>
          <w:tcPr>
            <w:tcW w:w="468" w:type="pct"/>
            <w:tcBorders>
              <w:top w:val="nil"/>
              <w:left w:val="nil"/>
              <w:bottom w:val="single" w:sz="4" w:space="0" w:color="auto"/>
              <w:right w:val="single" w:sz="4" w:space="0" w:color="auto"/>
            </w:tcBorders>
            <w:shd w:val="clear" w:color="000000" w:fill="FFFFFF"/>
            <w:noWrap/>
            <w:vAlign w:val="center"/>
            <w:hideMark/>
          </w:tcPr>
          <w:p w14:paraId="65B1B834" w14:textId="77777777" w:rsidR="000B1038" w:rsidRPr="000B1038" w:rsidRDefault="000B1038" w:rsidP="000B1038">
            <w:pPr>
              <w:ind w:firstLine="0"/>
              <w:jc w:val="center"/>
              <w:rPr>
                <w:bCs w:val="0"/>
                <w:sz w:val="20"/>
                <w:szCs w:val="20"/>
              </w:rPr>
            </w:pPr>
            <w:r w:rsidRPr="000B1038">
              <w:rPr>
                <w:bCs w:val="0"/>
                <w:sz w:val="20"/>
                <w:szCs w:val="20"/>
              </w:rPr>
              <w:t>1,72</w:t>
            </w:r>
          </w:p>
        </w:tc>
        <w:tc>
          <w:tcPr>
            <w:tcW w:w="408" w:type="pct"/>
            <w:tcBorders>
              <w:top w:val="nil"/>
              <w:left w:val="nil"/>
              <w:bottom w:val="single" w:sz="4" w:space="0" w:color="auto"/>
              <w:right w:val="single" w:sz="4" w:space="0" w:color="auto"/>
            </w:tcBorders>
            <w:shd w:val="clear" w:color="000000" w:fill="FFFFFF"/>
            <w:noWrap/>
            <w:vAlign w:val="center"/>
            <w:hideMark/>
          </w:tcPr>
          <w:p w14:paraId="6DF48F02" w14:textId="77777777" w:rsidR="000B1038" w:rsidRPr="000B1038" w:rsidRDefault="000B1038" w:rsidP="000B1038">
            <w:pPr>
              <w:ind w:firstLine="0"/>
              <w:jc w:val="center"/>
              <w:rPr>
                <w:bCs w:val="0"/>
                <w:sz w:val="20"/>
                <w:szCs w:val="20"/>
              </w:rPr>
            </w:pPr>
            <w:r w:rsidRPr="000B1038">
              <w:rPr>
                <w:bCs w:val="0"/>
                <w:sz w:val="20"/>
                <w:szCs w:val="20"/>
              </w:rPr>
              <w:t>1,72</w:t>
            </w:r>
          </w:p>
        </w:tc>
        <w:tc>
          <w:tcPr>
            <w:tcW w:w="432" w:type="pct"/>
            <w:tcBorders>
              <w:top w:val="nil"/>
              <w:left w:val="nil"/>
              <w:bottom w:val="single" w:sz="4" w:space="0" w:color="auto"/>
              <w:right w:val="single" w:sz="4" w:space="0" w:color="auto"/>
            </w:tcBorders>
            <w:shd w:val="clear" w:color="000000" w:fill="FFFFFF"/>
            <w:noWrap/>
            <w:vAlign w:val="center"/>
            <w:hideMark/>
          </w:tcPr>
          <w:p w14:paraId="5A1F440C" w14:textId="77777777" w:rsidR="000B1038" w:rsidRPr="000B1038" w:rsidRDefault="000B1038" w:rsidP="000B1038">
            <w:pPr>
              <w:ind w:firstLine="0"/>
              <w:jc w:val="center"/>
              <w:rPr>
                <w:bCs w:val="0"/>
                <w:sz w:val="20"/>
                <w:szCs w:val="20"/>
              </w:rPr>
            </w:pPr>
            <w:r w:rsidRPr="000B1038">
              <w:rPr>
                <w:bCs w:val="0"/>
                <w:sz w:val="20"/>
                <w:szCs w:val="20"/>
              </w:rPr>
              <w:t>0,0086</w:t>
            </w:r>
          </w:p>
        </w:tc>
        <w:tc>
          <w:tcPr>
            <w:tcW w:w="424" w:type="pct"/>
            <w:tcBorders>
              <w:top w:val="nil"/>
              <w:left w:val="nil"/>
              <w:bottom w:val="single" w:sz="4" w:space="0" w:color="auto"/>
              <w:right w:val="single" w:sz="4" w:space="0" w:color="auto"/>
            </w:tcBorders>
            <w:shd w:val="clear" w:color="000000" w:fill="FFFFFF"/>
            <w:vAlign w:val="center"/>
            <w:hideMark/>
          </w:tcPr>
          <w:p w14:paraId="7C82782B" w14:textId="77777777" w:rsidR="000B1038" w:rsidRPr="000B1038" w:rsidRDefault="000B1038" w:rsidP="000B1038">
            <w:pPr>
              <w:ind w:firstLine="0"/>
              <w:jc w:val="center"/>
              <w:rPr>
                <w:bCs w:val="0"/>
                <w:sz w:val="20"/>
                <w:szCs w:val="20"/>
              </w:rPr>
            </w:pPr>
            <w:r w:rsidRPr="000B1038">
              <w:rPr>
                <w:bCs w:val="0"/>
                <w:sz w:val="20"/>
                <w:szCs w:val="20"/>
              </w:rPr>
              <w:t>1,711</w:t>
            </w:r>
          </w:p>
        </w:tc>
        <w:tc>
          <w:tcPr>
            <w:tcW w:w="412" w:type="pct"/>
            <w:tcBorders>
              <w:top w:val="nil"/>
              <w:left w:val="nil"/>
              <w:bottom w:val="single" w:sz="4" w:space="0" w:color="auto"/>
              <w:right w:val="single" w:sz="4" w:space="0" w:color="auto"/>
            </w:tcBorders>
            <w:shd w:val="clear" w:color="000000" w:fill="FFFFFF"/>
            <w:noWrap/>
            <w:vAlign w:val="center"/>
            <w:hideMark/>
          </w:tcPr>
          <w:p w14:paraId="3448F478" w14:textId="77777777" w:rsidR="000B1038" w:rsidRPr="000B1038" w:rsidRDefault="000B1038" w:rsidP="000B1038">
            <w:pPr>
              <w:ind w:firstLine="0"/>
              <w:jc w:val="center"/>
              <w:rPr>
                <w:bCs w:val="0"/>
                <w:sz w:val="20"/>
                <w:szCs w:val="20"/>
              </w:rPr>
            </w:pPr>
            <w:r w:rsidRPr="000B1038">
              <w:rPr>
                <w:bCs w:val="0"/>
                <w:sz w:val="20"/>
                <w:szCs w:val="20"/>
              </w:rPr>
              <w:t>0,035</w:t>
            </w:r>
          </w:p>
        </w:tc>
        <w:tc>
          <w:tcPr>
            <w:tcW w:w="401" w:type="pct"/>
            <w:tcBorders>
              <w:top w:val="nil"/>
              <w:left w:val="nil"/>
              <w:bottom w:val="single" w:sz="4" w:space="0" w:color="auto"/>
              <w:right w:val="single" w:sz="4" w:space="0" w:color="auto"/>
            </w:tcBorders>
            <w:shd w:val="clear" w:color="000000" w:fill="FFFFFF"/>
            <w:noWrap/>
            <w:vAlign w:val="center"/>
            <w:hideMark/>
          </w:tcPr>
          <w:p w14:paraId="6DD77A54" w14:textId="77777777" w:rsidR="000B1038" w:rsidRPr="000B1038" w:rsidRDefault="000B1038" w:rsidP="000B1038">
            <w:pPr>
              <w:ind w:firstLine="0"/>
              <w:jc w:val="center"/>
              <w:rPr>
                <w:bCs w:val="0"/>
                <w:sz w:val="20"/>
                <w:szCs w:val="20"/>
              </w:rPr>
            </w:pPr>
            <w:r w:rsidRPr="000B1038">
              <w:rPr>
                <w:bCs w:val="0"/>
                <w:sz w:val="20"/>
                <w:szCs w:val="20"/>
              </w:rPr>
              <w:t>1,14</w:t>
            </w:r>
          </w:p>
        </w:tc>
        <w:tc>
          <w:tcPr>
            <w:tcW w:w="441" w:type="pct"/>
            <w:tcBorders>
              <w:top w:val="nil"/>
              <w:left w:val="nil"/>
              <w:bottom w:val="single" w:sz="4" w:space="0" w:color="auto"/>
              <w:right w:val="single" w:sz="4" w:space="0" w:color="auto"/>
            </w:tcBorders>
            <w:shd w:val="clear" w:color="000000" w:fill="FFFFFF"/>
            <w:vAlign w:val="center"/>
            <w:hideMark/>
          </w:tcPr>
          <w:p w14:paraId="7E7CE771" w14:textId="77777777" w:rsidR="000B1038" w:rsidRPr="000B1038" w:rsidRDefault="000B1038" w:rsidP="000B1038">
            <w:pPr>
              <w:ind w:firstLine="0"/>
              <w:jc w:val="center"/>
              <w:rPr>
                <w:bCs w:val="0"/>
                <w:sz w:val="22"/>
                <w:szCs w:val="22"/>
              </w:rPr>
            </w:pPr>
            <w:r w:rsidRPr="000B1038">
              <w:rPr>
                <w:bCs w:val="0"/>
                <w:sz w:val="22"/>
                <w:szCs w:val="22"/>
              </w:rPr>
              <w:t>1,173</w:t>
            </w:r>
          </w:p>
        </w:tc>
        <w:tc>
          <w:tcPr>
            <w:tcW w:w="421" w:type="pct"/>
            <w:tcBorders>
              <w:top w:val="nil"/>
              <w:left w:val="nil"/>
              <w:bottom w:val="single" w:sz="4" w:space="0" w:color="auto"/>
              <w:right w:val="single" w:sz="4" w:space="0" w:color="auto"/>
            </w:tcBorders>
            <w:shd w:val="clear" w:color="000000" w:fill="FFFFFF"/>
            <w:noWrap/>
            <w:vAlign w:val="center"/>
            <w:hideMark/>
          </w:tcPr>
          <w:p w14:paraId="18C7CEDE" w14:textId="77777777" w:rsidR="000B1038" w:rsidRPr="000B1038" w:rsidRDefault="000B1038" w:rsidP="000B1038">
            <w:pPr>
              <w:ind w:firstLine="0"/>
              <w:jc w:val="center"/>
              <w:rPr>
                <w:bCs w:val="0"/>
                <w:sz w:val="22"/>
                <w:szCs w:val="22"/>
              </w:rPr>
            </w:pPr>
            <w:r w:rsidRPr="000B1038">
              <w:rPr>
                <w:bCs w:val="0"/>
                <w:sz w:val="22"/>
                <w:szCs w:val="22"/>
              </w:rPr>
              <w:t>0,54</w:t>
            </w:r>
          </w:p>
        </w:tc>
        <w:tc>
          <w:tcPr>
            <w:tcW w:w="467" w:type="pct"/>
            <w:tcBorders>
              <w:top w:val="nil"/>
              <w:left w:val="nil"/>
              <w:bottom w:val="single" w:sz="4" w:space="0" w:color="auto"/>
              <w:right w:val="single" w:sz="4" w:space="0" w:color="auto"/>
            </w:tcBorders>
            <w:shd w:val="clear" w:color="000000" w:fill="FFFFFF"/>
            <w:noWrap/>
            <w:vAlign w:val="center"/>
            <w:hideMark/>
          </w:tcPr>
          <w:p w14:paraId="4457D505" w14:textId="77777777" w:rsidR="000B1038" w:rsidRPr="000B1038" w:rsidRDefault="000B1038" w:rsidP="000B1038">
            <w:pPr>
              <w:ind w:firstLine="0"/>
              <w:jc w:val="center"/>
              <w:rPr>
                <w:bCs w:val="0"/>
                <w:sz w:val="22"/>
                <w:szCs w:val="22"/>
              </w:rPr>
            </w:pPr>
            <w:r w:rsidRPr="000B1038">
              <w:rPr>
                <w:bCs w:val="0"/>
                <w:sz w:val="22"/>
                <w:szCs w:val="22"/>
              </w:rPr>
              <w:t>31,3</w:t>
            </w:r>
          </w:p>
        </w:tc>
      </w:tr>
      <w:tr w:rsidR="000B1038" w:rsidRPr="000B1038" w14:paraId="58BA14F4" w14:textId="77777777" w:rsidTr="000B1038">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2111F0" w14:textId="54D16261" w:rsidR="000B1038" w:rsidRPr="000B1038" w:rsidRDefault="000B1038" w:rsidP="000B1038">
            <w:pPr>
              <w:ind w:firstLine="0"/>
              <w:jc w:val="left"/>
              <w:rPr>
                <w:bCs w:val="0"/>
                <w:sz w:val="20"/>
                <w:szCs w:val="20"/>
              </w:rPr>
            </w:pPr>
            <w:r w:rsidRPr="000B1038">
              <w:rPr>
                <w:bCs w:val="0"/>
                <w:sz w:val="20"/>
                <w:szCs w:val="20"/>
              </w:rPr>
              <w:t>2030–2035 годы</w:t>
            </w:r>
          </w:p>
        </w:tc>
      </w:tr>
      <w:tr w:rsidR="000B1038" w:rsidRPr="000B1038" w14:paraId="7DA55F2C"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75C2BCA3" w14:textId="77777777" w:rsidR="000B1038" w:rsidRPr="000B1038" w:rsidRDefault="000B1038" w:rsidP="000B1038">
            <w:pPr>
              <w:ind w:firstLine="0"/>
              <w:jc w:val="left"/>
              <w:rPr>
                <w:bCs w:val="0"/>
                <w:sz w:val="22"/>
                <w:szCs w:val="22"/>
              </w:rPr>
            </w:pPr>
            <w:r w:rsidRPr="000B1038">
              <w:rPr>
                <w:bCs w:val="0"/>
                <w:sz w:val="22"/>
                <w:szCs w:val="22"/>
              </w:rPr>
              <w:t>Котельная ЦРБ (№ 1)</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4ACBBDEA" w14:textId="77777777" w:rsidR="000B1038" w:rsidRPr="000B1038" w:rsidRDefault="000B1038" w:rsidP="000B1038">
            <w:pPr>
              <w:ind w:firstLine="0"/>
              <w:jc w:val="center"/>
              <w:rPr>
                <w:bCs w:val="0"/>
                <w:color w:val="000000"/>
                <w:sz w:val="20"/>
                <w:szCs w:val="20"/>
              </w:rPr>
            </w:pPr>
            <w:r w:rsidRPr="000B1038">
              <w:rPr>
                <w:bCs w:val="0"/>
                <w:color w:val="000000"/>
                <w:sz w:val="20"/>
                <w:szCs w:val="20"/>
              </w:rPr>
              <w:t>2,18</w:t>
            </w:r>
          </w:p>
        </w:tc>
        <w:tc>
          <w:tcPr>
            <w:tcW w:w="408" w:type="pct"/>
            <w:tcBorders>
              <w:top w:val="nil"/>
              <w:left w:val="nil"/>
              <w:bottom w:val="single" w:sz="4" w:space="0" w:color="auto"/>
              <w:right w:val="single" w:sz="4" w:space="0" w:color="auto"/>
            </w:tcBorders>
            <w:shd w:val="clear" w:color="000000" w:fill="FFFFFF"/>
            <w:vAlign w:val="center"/>
            <w:hideMark/>
          </w:tcPr>
          <w:p w14:paraId="054187DD" w14:textId="77777777" w:rsidR="000B1038" w:rsidRPr="000B1038" w:rsidRDefault="000B1038" w:rsidP="000B1038">
            <w:pPr>
              <w:ind w:firstLine="0"/>
              <w:jc w:val="center"/>
              <w:rPr>
                <w:bCs w:val="0"/>
                <w:color w:val="000000"/>
                <w:sz w:val="20"/>
                <w:szCs w:val="20"/>
              </w:rPr>
            </w:pPr>
            <w:r w:rsidRPr="000B1038">
              <w:rPr>
                <w:bCs w:val="0"/>
                <w:color w:val="000000"/>
                <w:sz w:val="20"/>
                <w:szCs w:val="20"/>
              </w:rPr>
              <w:t>1,841</w:t>
            </w:r>
          </w:p>
        </w:tc>
        <w:tc>
          <w:tcPr>
            <w:tcW w:w="432" w:type="pct"/>
            <w:tcBorders>
              <w:top w:val="nil"/>
              <w:left w:val="nil"/>
              <w:bottom w:val="single" w:sz="4" w:space="0" w:color="auto"/>
              <w:right w:val="single" w:sz="4" w:space="0" w:color="auto"/>
            </w:tcBorders>
            <w:shd w:val="clear" w:color="000000" w:fill="FFFFFF"/>
            <w:vAlign w:val="center"/>
            <w:hideMark/>
          </w:tcPr>
          <w:p w14:paraId="3E05D232"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0,015</w:t>
            </w:r>
          </w:p>
        </w:tc>
        <w:tc>
          <w:tcPr>
            <w:tcW w:w="424" w:type="pct"/>
            <w:tcBorders>
              <w:top w:val="nil"/>
              <w:left w:val="nil"/>
              <w:bottom w:val="single" w:sz="4" w:space="0" w:color="auto"/>
              <w:right w:val="single" w:sz="4" w:space="0" w:color="auto"/>
            </w:tcBorders>
            <w:shd w:val="clear" w:color="000000" w:fill="FFFFFF"/>
            <w:vAlign w:val="center"/>
            <w:hideMark/>
          </w:tcPr>
          <w:p w14:paraId="005DA8C0" w14:textId="77777777" w:rsidR="000B1038" w:rsidRPr="000B1038" w:rsidRDefault="000B1038" w:rsidP="000B1038">
            <w:pPr>
              <w:ind w:firstLine="0"/>
              <w:jc w:val="center"/>
              <w:rPr>
                <w:bCs w:val="0"/>
                <w:sz w:val="20"/>
                <w:szCs w:val="20"/>
              </w:rPr>
            </w:pPr>
            <w:r w:rsidRPr="000B1038">
              <w:rPr>
                <w:bCs w:val="0"/>
                <w:sz w:val="20"/>
                <w:szCs w:val="20"/>
              </w:rPr>
              <w:t>1,826</w:t>
            </w:r>
          </w:p>
        </w:tc>
        <w:tc>
          <w:tcPr>
            <w:tcW w:w="412" w:type="pct"/>
            <w:tcBorders>
              <w:top w:val="nil"/>
              <w:left w:val="nil"/>
              <w:bottom w:val="single" w:sz="4" w:space="0" w:color="auto"/>
              <w:right w:val="single" w:sz="4" w:space="0" w:color="auto"/>
            </w:tcBorders>
            <w:shd w:val="clear" w:color="000000" w:fill="FFFFFF"/>
            <w:vAlign w:val="center"/>
            <w:hideMark/>
          </w:tcPr>
          <w:p w14:paraId="241F8666"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0,097</w:t>
            </w:r>
          </w:p>
        </w:tc>
        <w:tc>
          <w:tcPr>
            <w:tcW w:w="401" w:type="pct"/>
            <w:tcBorders>
              <w:top w:val="nil"/>
              <w:left w:val="nil"/>
              <w:bottom w:val="single" w:sz="4" w:space="0" w:color="auto"/>
              <w:right w:val="single" w:sz="4" w:space="0" w:color="auto"/>
            </w:tcBorders>
            <w:shd w:val="clear" w:color="000000" w:fill="FFFFFF"/>
            <w:vAlign w:val="center"/>
            <w:hideMark/>
          </w:tcPr>
          <w:p w14:paraId="6873B6D1"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1,03</w:t>
            </w:r>
          </w:p>
        </w:tc>
        <w:tc>
          <w:tcPr>
            <w:tcW w:w="441" w:type="pct"/>
            <w:tcBorders>
              <w:top w:val="nil"/>
              <w:left w:val="nil"/>
              <w:bottom w:val="single" w:sz="4" w:space="0" w:color="auto"/>
              <w:right w:val="single" w:sz="4" w:space="0" w:color="auto"/>
            </w:tcBorders>
            <w:shd w:val="clear" w:color="000000" w:fill="FFFFFF"/>
            <w:vAlign w:val="center"/>
            <w:hideMark/>
          </w:tcPr>
          <w:p w14:paraId="3A396E41" w14:textId="77777777" w:rsidR="000B1038" w:rsidRPr="000B1038" w:rsidRDefault="000B1038" w:rsidP="000B1038">
            <w:pPr>
              <w:ind w:firstLine="0"/>
              <w:jc w:val="center"/>
              <w:rPr>
                <w:bCs w:val="0"/>
                <w:sz w:val="22"/>
                <w:szCs w:val="22"/>
              </w:rPr>
            </w:pPr>
            <w:r w:rsidRPr="000B1038">
              <w:rPr>
                <w:bCs w:val="0"/>
                <w:sz w:val="22"/>
                <w:szCs w:val="22"/>
              </w:rPr>
              <w:t>1,127</w:t>
            </w:r>
          </w:p>
        </w:tc>
        <w:tc>
          <w:tcPr>
            <w:tcW w:w="421" w:type="pct"/>
            <w:tcBorders>
              <w:top w:val="nil"/>
              <w:left w:val="nil"/>
              <w:bottom w:val="single" w:sz="4" w:space="0" w:color="auto"/>
              <w:right w:val="single" w:sz="4" w:space="0" w:color="auto"/>
            </w:tcBorders>
            <w:shd w:val="clear" w:color="000000" w:fill="FFFFFF"/>
            <w:noWrap/>
            <w:vAlign w:val="center"/>
            <w:hideMark/>
          </w:tcPr>
          <w:p w14:paraId="484796E5" w14:textId="77777777" w:rsidR="000B1038" w:rsidRPr="000B1038" w:rsidRDefault="000B1038" w:rsidP="000B1038">
            <w:pPr>
              <w:ind w:firstLine="0"/>
              <w:jc w:val="center"/>
              <w:rPr>
                <w:bCs w:val="0"/>
                <w:sz w:val="22"/>
                <w:szCs w:val="22"/>
              </w:rPr>
            </w:pPr>
            <w:r w:rsidRPr="000B1038">
              <w:rPr>
                <w:bCs w:val="0"/>
                <w:sz w:val="22"/>
                <w:szCs w:val="22"/>
              </w:rPr>
              <w:t>0,70</w:t>
            </w:r>
          </w:p>
        </w:tc>
        <w:tc>
          <w:tcPr>
            <w:tcW w:w="467" w:type="pct"/>
            <w:tcBorders>
              <w:top w:val="nil"/>
              <w:left w:val="nil"/>
              <w:bottom w:val="single" w:sz="4" w:space="0" w:color="auto"/>
              <w:right w:val="single" w:sz="4" w:space="0" w:color="auto"/>
            </w:tcBorders>
            <w:shd w:val="clear" w:color="000000" w:fill="FFFFFF"/>
            <w:noWrap/>
            <w:vAlign w:val="center"/>
            <w:hideMark/>
          </w:tcPr>
          <w:p w14:paraId="7D749C84" w14:textId="77777777" w:rsidR="000B1038" w:rsidRPr="000B1038" w:rsidRDefault="000B1038" w:rsidP="000B1038">
            <w:pPr>
              <w:ind w:firstLine="0"/>
              <w:jc w:val="center"/>
              <w:rPr>
                <w:bCs w:val="0"/>
                <w:sz w:val="22"/>
                <w:szCs w:val="22"/>
              </w:rPr>
            </w:pPr>
            <w:r w:rsidRPr="000B1038">
              <w:rPr>
                <w:bCs w:val="0"/>
                <w:sz w:val="22"/>
                <w:szCs w:val="22"/>
              </w:rPr>
              <w:t>38,0</w:t>
            </w:r>
          </w:p>
        </w:tc>
      </w:tr>
      <w:tr w:rsidR="000B1038" w:rsidRPr="000B1038" w14:paraId="168043A7"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4C41187D" w14:textId="77777777" w:rsidR="000B1038" w:rsidRPr="000B1038" w:rsidRDefault="000B1038" w:rsidP="000B1038">
            <w:pPr>
              <w:ind w:firstLine="0"/>
              <w:jc w:val="left"/>
              <w:rPr>
                <w:bCs w:val="0"/>
                <w:sz w:val="22"/>
                <w:szCs w:val="22"/>
              </w:rPr>
            </w:pPr>
            <w:r w:rsidRPr="000B1038">
              <w:rPr>
                <w:bCs w:val="0"/>
                <w:sz w:val="22"/>
                <w:szCs w:val="22"/>
              </w:rPr>
              <w:t>Котельная Гостиницы (№ 2)</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785556D6" w14:textId="77777777" w:rsidR="000B1038" w:rsidRPr="000B1038" w:rsidRDefault="000B1038" w:rsidP="000B1038">
            <w:pPr>
              <w:ind w:firstLine="0"/>
              <w:jc w:val="center"/>
              <w:rPr>
                <w:bCs w:val="0"/>
                <w:color w:val="000000"/>
                <w:sz w:val="20"/>
                <w:szCs w:val="20"/>
              </w:rPr>
            </w:pPr>
            <w:r w:rsidRPr="000B1038">
              <w:rPr>
                <w:bCs w:val="0"/>
                <w:color w:val="000000"/>
                <w:sz w:val="20"/>
                <w:szCs w:val="20"/>
              </w:rPr>
              <w:t>1,38</w:t>
            </w:r>
          </w:p>
        </w:tc>
        <w:tc>
          <w:tcPr>
            <w:tcW w:w="408" w:type="pct"/>
            <w:tcBorders>
              <w:top w:val="nil"/>
              <w:left w:val="nil"/>
              <w:bottom w:val="single" w:sz="4" w:space="0" w:color="auto"/>
              <w:right w:val="single" w:sz="4" w:space="0" w:color="auto"/>
            </w:tcBorders>
            <w:shd w:val="clear" w:color="000000" w:fill="FFFFFF"/>
            <w:vAlign w:val="center"/>
            <w:hideMark/>
          </w:tcPr>
          <w:p w14:paraId="7CF1515D"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1,042</w:t>
            </w:r>
          </w:p>
        </w:tc>
        <w:tc>
          <w:tcPr>
            <w:tcW w:w="432" w:type="pct"/>
            <w:tcBorders>
              <w:top w:val="nil"/>
              <w:left w:val="nil"/>
              <w:bottom w:val="single" w:sz="4" w:space="0" w:color="auto"/>
              <w:right w:val="single" w:sz="4" w:space="0" w:color="auto"/>
            </w:tcBorders>
            <w:shd w:val="clear" w:color="000000" w:fill="FFFFFF"/>
            <w:vAlign w:val="center"/>
            <w:hideMark/>
          </w:tcPr>
          <w:p w14:paraId="50CB6647"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261F979F" w14:textId="77777777" w:rsidR="000B1038" w:rsidRPr="000B1038" w:rsidRDefault="000B1038" w:rsidP="000B1038">
            <w:pPr>
              <w:ind w:firstLine="0"/>
              <w:jc w:val="center"/>
              <w:rPr>
                <w:bCs w:val="0"/>
                <w:sz w:val="20"/>
                <w:szCs w:val="20"/>
              </w:rPr>
            </w:pPr>
            <w:r w:rsidRPr="000B1038">
              <w:rPr>
                <w:bCs w:val="0"/>
                <w:sz w:val="20"/>
                <w:szCs w:val="20"/>
              </w:rPr>
              <w:t>1,036</w:t>
            </w:r>
          </w:p>
        </w:tc>
        <w:tc>
          <w:tcPr>
            <w:tcW w:w="412" w:type="pct"/>
            <w:tcBorders>
              <w:top w:val="nil"/>
              <w:left w:val="nil"/>
              <w:bottom w:val="single" w:sz="4" w:space="0" w:color="auto"/>
              <w:right w:val="single" w:sz="4" w:space="0" w:color="auto"/>
            </w:tcBorders>
            <w:shd w:val="clear" w:color="000000" w:fill="FFFFFF"/>
            <w:vAlign w:val="center"/>
            <w:hideMark/>
          </w:tcPr>
          <w:p w14:paraId="250882D5"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0,053</w:t>
            </w:r>
          </w:p>
        </w:tc>
        <w:tc>
          <w:tcPr>
            <w:tcW w:w="401" w:type="pct"/>
            <w:tcBorders>
              <w:top w:val="nil"/>
              <w:left w:val="nil"/>
              <w:bottom w:val="single" w:sz="4" w:space="0" w:color="auto"/>
              <w:right w:val="single" w:sz="4" w:space="0" w:color="auto"/>
            </w:tcBorders>
            <w:shd w:val="clear" w:color="000000" w:fill="FFFFFF"/>
            <w:vAlign w:val="center"/>
            <w:hideMark/>
          </w:tcPr>
          <w:p w14:paraId="528FF793" w14:textId="77777777" w:rsidR="000B1038" w:rsidRPr="000B1038" w:rsidRDefault="000B1038" w:rsidP="000B1038">
            <w:pPr>
              <w:ind w:firstLine="0"/>
              <w:jc w:val="center"/>
              <w:rPr>
                <w:bCs w:val="0"/>
                <w:color w:val="000000"/>
                <w:sz w:val="20"/>
                <w:szCs w:val="20"/>
              </w:rPr>
            </w:pPr>
            <w:r w:rsidRPr="000B1038">
              <w:rPr>
                <w:bCs w:val="0"/>
                <w:color w:val="000000"/>
                <w:sz w:val="20"/>
                <w:szCs w:val="20"/>
              </w:rPr>
              <w:t>0,558</w:t>
            </w:r>
          </w:p>
        </w:tc>
        <w:tc>
          <w:tcPr>
            <w:tcW w:w="441" w:type="pct"/>
            <w:tcBorders>
              <w:top w:val="nil"/>
              <w:left w:val="nil"/>
              <w:bottom w:val="single" w:sz="4" w:space="0" w:color="auto"/>
              <w:right w:val="single" w:sz="4" w:space="0" w:color="auto"/>
            </w:tcBorders>
            <w:shd w:val="clear" w:color="000000" w:fill="FFFFFF"/>
            <w:vAlign w:val="center"/>
            <w:hideMark/>
          </w:tcPr>
          <w:p w14:paraId="7819A634" w14:textId="77777777" w:rsidR="000B1038" w:rsidRPr="000B1038" w:rsidRDefault="000B1038" w:rsidP="000B1038">
            <w:pPr>
              <w:ind w:firstLine="0"/>
              <w:jc w:val="center"/>
              <w:rPr>
                <w:bCs w:val="0"/>
                <w:sz w:val="22"/>
                <w:szCs w:val="22"/>
              </w:rPr>
            </w:pPr>
            <w:r w:rsidRPr="000B1038">
              <w:rPr>
                <w:bCs w:val="0"/>
                <w:sz w:val="22"/>
                <w:szCs w:val="22"/>
              </w:rPr>
              <w:t>0,611</w:t>
            </w:r>
          </w:p>
        </w:tc>
        <w:tc>
          <w:tcPr>
            <w:tcW w:w="421" w:type="pct"/>
            <w:tcBorders>
              <w:top w:val="nil"/>
              <w:left w:val="nil"/>
              <w:bottom w:val="single" w:sz="4" w:space="0" w:color="auto"/>
              <w:right w:val="single" w:sz="4" w:space="0" w:color="auto"/>
            </w:tcBorders>
            <w:shd w:val="clear" w:color="000000" w:fill="FFFFFF"/>
            <w:noWrap/>
            <w:vAlign w:val="center"/>
            <w:hideMark/>
          </w:tcPr>
          <w:p w14:paraId="0B0A1700" w14:textId="77777777" w:rsidR="000B1038" w:rsidRPr="000B1038" w:rsidRDefault="000B1038" w:rsidP="000B1038">
            <w:pPr>
              <w:ind w:firstLine="0"/>
              <w:jc w:val="center"/>
              <w:rPr>
                <w:bCs w:val="0"/>
                <w:sz w:val="22"/>
                <w:szCs w:val="22"/>
              </w:rPr>
            </w:pPr>
            <w:r w:rsidRPr="000B1038">
              <w:rPr>
                <w:bCs w:val="0"/>
                <w:sz w:val="22"/>
                <w:szCs w:val="22"/>
              </w:rPr>
              <w:t>0,43</w:t>
            </w:r>
          </w:p>
        </w:tc>
        <w:tc>
          <w:tcPr>
            <w:tcW w:w="467" w:type="pct"/>
            <w:tcBorders>
              <w:top w:val="nil"/>
              <w:left w:val="nil"/>
              <w:bottom w:val="single" w:sz="4" w:space="0" w:color="auto"/>
              <w:right w:val="single" w:sz="4" w:space="0" w:color="auto"/>
            </w:tcBorders>
            <w:shd w:val="clear" w:color="000000" w:fill="FFFFFF"/>
            <w:noWrap/>
            <w:vAlign w:val="center"/>
            <w:hideMark/>
          </w:tcPr>
          <w:p w14:paraId="1D210317" w14:textId="77777777" w:rsidR="000B1038" w:rsidRPr="000B1038" w:rsidRDefault="000B1038" w:rsidP="000B1038">
            <w:pPr>
              <w:ind w:firstLine="0"/>
              <w:jc w:val="center"/>
              <w:rPr>
                <w:bCs w:val="0"/>
                <w:sz w:val="22"/>
                <w:szCs w:val="22"/>
              </w:rPr>
            </w:pPr>
            <w:r w:rsidRPr="000B1038">
              <w:rPr>
                <w:bCs w:val="0"/>
                <w:sz w:val="22"/>
                <w:szCs w:val="22"/>
              </w:rPr>
              <w:t>40,8</w:t>
            </w:r>
          </w:p>
        </w:tc>
      </w:tr>
      <w:tr w:rsidR="000B1038" w:rsidRPr="000B1038" w14:paraId="37B961A2"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51B01D48" w14:textId="77777777" w:rsidR="000B1038" w:rsidRPr="000B1038" w:rsidRDefault="000B1038" w:rsidP="000B1038">
            <w:pPr>
              <w:ind w:firstLine="0"/>
              <w:jc w:val="left"/>
              <w:rPr>
                <w:bCs w:val="0"/>
                <w:sz w:val="22"/>
                <w:szCs w:val="22"/>
              </w:rPr>
            </w:pPr>
            <w:r w:rsidRPr="000B1038">
              <w:rPr>
                <w:bCs w:val="0"/>
                <w:sz w:val="22"/>
                <w:szCs w:val="22"/>
              </w:rPr>
              <w:t>Котельная Микрорайон (№ 3)</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6C603529"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0,644</w:t>
            </w:r>
          </w:p>
        </w:tc>
        <w:tc>
          <w:tcPr>
            <w:tcW w:w="408" w:type="pct"/>
            <w:tcBorders>
              <w:top w:val="nil"/>
              <w:left w:val="nil"/>
              <w:bottom w:val="single" w:sz="4" w:space="0" w:color="auto"/>
              <w:right w:val="single" w:sz="4" w:space="0" w:color="auto"/>
            </w:tcBorders>
            <w:shd w:val="clear" w:color="000000" w:fill="FFFFFF"/>
            <w:vAlign w:val="center"/>
            <w:hideMark/>
          </w:tcPr>
          <w:p w14:paraId="41E45636" w14:textId="77777777" w:rsidR="000B1038" w:rsidRPr="000B1038" w:rsidRDefault="000B1038" w:rsidP="000B1038">
            <w:pPr>
              <w:ind w:firstLine="0"/>
              <w:jc w:val="center"/>
              <w:rPr>
                <w:bCs w:val="0"/>
                <w:color w:val="000000"/>
                <w:sz w:val="20"/>
                <w:szCs w:val="20"/>
              </w:rPr>
            </w:pPr>
            <w:r w:rsidRPr="000B1038">
              <w:rPr>
                <w:bCs w:val="0"/>
                <w:color w:val="000000"/>
                <w:sz w:val="20"/>
                <w:szCs w:val="20"/>
              </w:rPr>
              <w:t>0,52</w:t>
            </w:r>
          </w:p>
        </w:tc>
        <w:tc>
          <w:tcPr>
            <w:tcW w:w="432" w:type="pct"/>
            <w:tcBorders>
              <w:top w:val="nil"/>
              <w:left w:val="nil"/>
              <w:bottom w:val="single" w:sz="4" w:space="0" w:color="auto"/>
              <w:right w:val="single" w:sz="4" w:space="0" w:color="auto"/>
            </w:tcBorders>
            <w:shd w:val="clear" w:color="000000" w:fill="FFFFFF"/>
            <w:vAlign w:val="center"/>
            <w:hideMark/>
          </w:tcPr>
          <w:p w14:paraId="6FCC3A3E"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0,004</w:t>
            </w:r>
          </w:p>
        </w:tc>
        <w:tc>
          <w:tcPr>
            <w:tcW w:w="424" w:type="pct"/>
            <w:tcBorders>
              <w:top w:val="nil"/>
              <w:left w:val="nil"/>
              <w:bottom w:val="single" w:sz="4" w:space="0" w:color="auto"/>
              <w:right w:val="single" w:sz="4" w:space="0" w:color="auto"/>
            </w:tcBorders>
            <w:shd w:val="clear" w:color="000000" w:fill="FFFFFF"/>
            <w:vAlign w:val="center"/>
            <w:hideMark/>
          </w:tcPr>
          <w:p w14:paraId="08E35A8E" w14:textId="77777777" w:rsidR="000B1038" w:rsidRPr="000B1038" w:rsidRDefault="000B1038" w:rsidP="000B1038">
            <w:pPr>
              <w:ind w:firstLine="0"/>
              <w:jc w:val="center"/>
              <w:rPr>
                <w:bCs w:val="0"/>
                <w:sz w:val="20"/>
                <w:szCs w:val="20"/>
              </w:rPr>
            </w:pPr>
            <w:r w:rsidRPr="000B1038">
              <w:rPr>
                <w:bCs w:val="0"/>
                <w:sz w:val="20"/>
                <w:szCs w:val="20"/>
              </w:rPr>
              <w:t>0,516</w:t>
            </w:r>
          </w:p>
        </w:tc>
        <w:tc>
          <w:tcPr>
            <w:tcW w:w="412" w:type="pct"/>
            <w:tcBorders>
              <w:top w:val="nil"/>
              <w:left w:val="nil"/>
              <w:bottom w:val="single" w:sz="4" w:space="0" w:color="auto"/>
              <w:right w:val="single" w:sz="4" w:space="0" w:color="auto"/>
            </w:tcBorders>
            <w:shd w:val="clear" w:color="000000" w:fill="FFFFFF"/>
            <w:vAlign w:val="center"/>
            <w:hideMark/>
          </w:tcPr>
          <w:p w14:paraId="1515C125"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0,024</w:t>
            </w:r>
          </w:p>
        </w:tc>
        <w:tc>
          <w:tcPr>
            <w:tcW w:w="401" w:type="pct"/>
            <w:tcBorders>
              <w:top w:val="nil"/>
              <w:left w:val="nil"/>
              <w:bottom w:val="single" w:sz="4" w:space="0" w:color="auto"/>
              <w:right w:val="single" w:sz="4" w:space="0" w:color="auto"/>
            </w:tcBorders>
            <w:shd w:val="clear" w:color="000000" w:fill="FFFFFF"/>
            <w:vAlign w:val="center"/>
            <w:hideMark/>
          </w:tcPr>
          <w:p w14:paraId="7E9F6DD2" w14:textId="77777777" w:rsidR="000B1038" w:rsidRPr="000B1038" w:rsidRDefault="000B1038" w:rsidP="000B1038">
            <w:pPr>
              <w:ind w:firstLine="0"/>
              <w:jc w:val="center"/>
              <w:rPr>
                <w:bCs w:val="0"/>
                <w:color w:val="000000"/>
                <w:sz w:val="20"/>
                <w:szCs w:val="20"/>
              </w:rPr>
            </w:pPr>
            <w:r w:rsidRPr="000B1038">
              <w:rPr>
                <w:bCs w:val="0"/>
                <w:color w:val="000000"/>
                <w:sz w:val="20"/>
                <w:szCs w:val="20"/>
              </w:rPr>
              <w:t>0,262</w:t>
            </w:r>
          </w:p>
        </w:tc>
        <w:tc>
          <w:tcPr>
            <w:tcW w:w="441" w:type="pct"/>
            <w:tcBorders>
              <w:top w:val="nil"/>
              <w:left w:val="nil"/>
              <w:bottom w:val="single" w:sz="4" w:space="0" w:color="auto"/>
              <w:right w:val="single" w:sz="4" w:space="0" w:color="auto"/>
            </w:tcBorders>
            <w:shd w:val="clear" w:color="000000" w:fill="FFFFFF"/>
            <w:vAlign w:val="center"/>
            <w:hideMark/>
          </w:tcPr>
          <w:p w14:paraId="45451922" w14:textId="77777777" w:rsidR="000B1038" w:rsidRPr="000B1038" w:rsidRDefault="000B1038" w:rsidP="000B1038">
            <w:pPr>
              <w:ind w:firstLine="0"/>
              <w:jc w:val="center"/>
              <w:rPr>
                <w:bCs w:val="0"/>
                <w:sz w:val="22"/>
                <w:szCs w:val="22"/>
              </w:rPr>
            </w:pPr>
            <w:r w:rsidRPr="000B1038">
              <w:rPr>
                <w:bCs w:val="0"/>
                <w:sz w:val="22"/>
                <w:szCs w:val="22"/>
              </w:rPr>
              <w:t>0,286</w:t>
            </w:r>
          </w:p>
        </w:tc>
        <w:tc>
          <w:tcPr>
            <w:tcW w:w="421" w:type="pct"/>
            <w:tcBorders>
              <w:top w:val="nil"/>
              <w:left w:val="nil"/>
              <w:bottom w:val="single" w:sz="4" w:space="0" w:color="auto"/>
              <w:right w:val="single" w:sz="4" w:space="0" w:color="auto"/>
            </w:tcBorders>
            <w:shd w:val="clear" w:color="000000" w:fill="FFFFFF"/>
            <w:noWrap/>
            <w:vAlign w:val="center"/>
            <w:hideMark/>
          </w:tcPr>
          <w:p w14:paraId="06E21355" w14:textId="77777777" w:rsidR="000B1038" w:rsidRPr="000B1038" w:rsidRDefault="000B1038" w:rsidP="000B1038">
            <w:pPr>
              <w:ind w:firstLine="0"/>
              <w:jc w:val="center"/>
              <w:rPr>
                <w:bCs w:val="0"/>
                <w:sz w:val="22"/>
                <w:szCs w:val="22"/>
              </w:rPr>
            </w:pPr>
            <w:r w:rsidRPr="000B1038">
              <w:rPr>
                <w:bCs w:val="0"/>
                <w:sz w:val="22"/>
                <w:szCs w:val="22"/>
              </w:rPr>
              <w:t>0,23</w:t>
            </w:r>
          </w:p>
        </w:tc>
        <w:tc>
          <w:tcPr>
            <w:tcW w:w="467" w:type="pct"/>
            <w:tcBorders>
              <w:top w:val="nil"/>
              <w:left w:val="nil"/>
              <w:bottom w:val="single" w:sz="4" w:space="0" w:color="auto"/>
              <w:right w:val="single" w:sz="4" w:space="0" w:color="auto"/>
            </w:tcBorders>
            <w:shd w:val="clear" w:color="000000" w:fill="FFFFFF"/>
            <w:noWrap/>
            <w:vAlign w:val="center"/>
            <w:hideMark/>
          </w:tcPr>
          <w:p w14:paraId="2A0C5F86" w14:textId="77777777" w:rsidR="000B1038" w:rsidRPr="000B1038" w:rsidRDefault="000B1038" w:rsidP="000B1038">
            <w:pPr>
              <w:ind w:firstLine="0"/>
              <w:jc w:val="center"/>
              <w:rPr>
                <w:bCs w:val="0"/>
                <w:sz w:val="22"/>
                <w:szCs w:val="22"/>
              </w:rPr>
            </w:pPr>
            <w:r w:rsidRPr="000B1038">
              <w:rPr>
                <w:bCs w:val="0"/>
                <w:sz w:val="22"/>
                <w:szCs w:val="22"/>
              </w:rPr>
              <w:t>44,2</w:t>
            </w:r>
          </w:p>
        </w:tc>
      </w:tr>
      <w:tr w:rsidR="000B1038" w:rsidRPr="000B1038" w14:paraId="3E9A7363"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5DE36867" w14:textId="77777777" w:rsidR="000B1038" w:rsidRPr="000B1038" w:rsidRDefault="000B1038" w:rsidP="000B1038">
            <w:pPr>
              <w:ind w:firstLine="0"/>
              <w:jc w:val="left"/>
              <w:rPr>
                <w:bCs w:val="0"/>
                <w:sz w:val="22"/>
                <w:szCs w:val="22"/>
              </w:rPr>
            </w:pPr>
            <w:r w:rsidRPr="000B1038">
              <w:rPr>
                <w:bCs w:val="0"/>
                <w:sz w:val="22"/>
                <w:szCs w:val="22"/>
              </w:rPr>
              <w:t>Котельная СОШ (№ 4)</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78292E7A"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0,688</w:t>
            </w:r>
          </w:p>
        </w:tc>
        <w:tc>
          <w:tcPr>
            <w:tcW w:w="408" w:type="pct"/>
            <w:tcBorders>
              <w:top w:val="nil"/>
              <w:left w:val="nil"/>
              <w:bottom w:val="single" w:sz="4" w:space="0" w:color="auto"/>
              <w:right w:val="single" w:sz="4" w:space="0" w:color="auto"/>
            </w:tcBorders>
            <w:shd w:val="clear" w:color="000000" w:fill="FFFFFF"/>
            <w:vAlign w:val="center"/>
            <w:hideMark/>
          </w:tcPr>
          <w:p w14:paraId="5EE8F036" w14:textId="77777777" w:rsidR="000B1038" w:rsidRPr="000B1038" w:rsidRDefault="000B1038" w:rsidP="000B1038">
            <w:pPr>
              <w:ind w:firstLine="0"/>
              <w:jc w:val="center"/>
              <w:rPr>
                <w:bCs w:val="0"/>
                <w:color w:val="000000"/>
                <w:sz w:val="20"/>
                <w:szCs w:val="20"/>
              </w:rPr>
            </w:pPr>
            <w:r w:rsidRPr="000B1038">
              <w:rPr>
                <w:bCs w:val="0"/>
                <w:color w:val="000000"/>
                <w:sz w:val="20"/>
                <w:szCs w:val="20"/>
              </w:rPr>
              <w:t>0,688</w:t>
            </w:r>
          </w:p>
        </w:tc>
        <w:tc>
          <w:tcPr>
            <w:tcW w:w="432" w:type="pct"/>
            <w:tcBorders>
              <w:top w:val="nil"/>
              <w:left w:val="nil"/>
              <w:bottom w:val="single" w:sz="4" w:space="0" w:color="auto"/>
              <w:right w:val="single" w:sz="4" w:space="0" w:color="auto"/>
            </w:tcBorders>
            <w:shd w:val="clear" w:color="000000" w:fill="FFFFFF"/>
            <w:vAlign w:val="center"/>
            <w:hideMark/>
          </w:tcPr>
          <w:p w14:paraId="2954250E"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0,006</w:t>
            </w:r>
          </w:p>
        </w:tc>
        <w:tc>
          <w:tcPr>
            <w:tcW w:w="424" w:type="pct"/>
            <w:tcBorders>
              <w:top w:val="nil"/>
              <w:left w:val="nil"/>
              <w:bottom w:val="single" w:sz="4" w:space="0" w:color="auto"/>
              <w:right w:val="single" w:sz="4" w:space="0" w:color="auto"/>
            </w:tcBorders>
            <w:shd w:val="clear" w:color="000000" w:fill="FFFFFF"/>
            <w:vAlign w:val="center"/>
            <w:hideMark/>
          </w:tcPr>
          <w:p w14:paraId="1C1E50F8" w14:textId="77777777" w:rsidR="000B1038" w:rsidRPr="000B1038" w:rsidRDefault="000B1038" w:rsidP="000B1038">
            <w:pPr>
              <w:ind w:firstLine="0"/>
              <w:jc w:val="center"/>
              <w:rPr>
                <w:bCs w:val="0"/>
                <w:sz w:val="20"/>
                <w:szCs w:val="20"/>
              </w:rPr>
            </w:pPr>
            <w:r w:rsidRPr="000B1038">
              <w:rPr>
                <w:bCs w:val="0"/>
                <w:sz w:val="20"/>
                <w:szCs w:val="20"/>
              </w:rPr>
              <w:t>0,682</w:t>
            </w:r>
          </w:p>
        </w:tc>
        <w:tc>
          <w:tcPr>
            <w:tcW w:w="412" w:type="pct"/>
            <w:tcBorders>
              <w:top w:val="nil"/>
              <w:left w:val="nil"/>
              <w:bottom w:val="single" w:sz="4" w:space="0" w:color="auto"/>
              <w:right w:val="single" w:sz="4" w:space="0" w:color="auto"/>
            </w:tcBorders>
            <w:shd w:val="clear" w:color="000000" w:fill="FFFFFF"/>
            <w:vAlign w:val="center"/>
            <w:hideMark/>
          </w:tcPr>
          <w:p w14:paraId="52150D7D"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0,025</w:t>
            </w:r>
          </w:p>
        </w:tc>
        <w:tc>
          <w:tcPr>
            <w:tcW w:w="401" w:type="pct"/>
            <w:tcBorders>
              <w:top w:val="nil"/>
              <w:left w:val="nil"/>
              <w:bottom w:val="single" w:sz="4" w:space="0" w:color="auto"/>
              <w:right w:val="single" w:sz="4" w:space="0" w:color="auto"/>
            </w:tcBorders>
            <w:shd w:val="clear" w:color="000000" w:fill="FFFFFF"/>
            <w:vAlign w:val="center"/>
            <w:hideMark/>
          </w:tcPr>
          <w:p w14:paraId="0CB3549F" w14:textId="77777777" w:rsidR="000B1038" w:rsidRPr="000B1038" w:rsidRDefault="000B1038" w:rsidP="000B1038">
            <w:pPr>
              <w:ind w:firstLine="0"/>
              <w:jc w:val="center"/>
              <w:rPr>
                <w:bCs w:val="0"/>
                <w:color w:val="000000"/>
                <w:sz w:val="20"/>
                <w:szCs w:val="20"/>
              </w:rPr>
            </w:pPr>
            <w:r w:rsidRPr="000B1038">
              <w:rPr>
                <w:bCs w:val="0"/>
                <w:color w:val="000000"/>
                <w:sz w:val="20"/>
                <w:szCs w:val="20"/>
              </w:rPr>
              <w:t>0,482</w:t>
            </w:r>
          </w:p>
        </w:tc>
        <w:tc>
          <w:tcPr>
            <w:tcW w:w="441" w:type="pct"/>
            <w:tcBorders>
              <w:top w:val="nil"/>
              <w:left w:val="nil"/>
              <w:bottom w:val="single" w:sz="4" w:space="0" w:color="auto"/>
              <w:right w:val="single" w:sz="4" w:space="0" w:color="auto"/>
            </w:tcBorders>
            <w:shd w:val="clear" w:color="000000" w:fill="FFFFFF"/>
            <w:vAlign w:val="center"/>
            <w:hideMark/>
          </w:tcPr>
          <w:p w14:paraId="56C213EE" w14:textId="77777777" w:rsidR="000B1038" w:rsidRPr="000B1038" w:rsidRDefault="000B1038" w:rsidP="000B1038">
            <w:pPr>
              <w:ind w:firstLine="0"/>
              <w:jc w:val="center"/>
              <w:rPr>
                <w:bCs w:val="0"/>
                <w:sz w:val="22"/>
                <w:szCs w:val="22"/>
              </w:rPr>
            </w:pPr>
            <w:r w:rsidRPr="000B1038">
              <w:rPr>
                <w:bCs w:val="0"/>
                <w:sz w:val="22"/>
                <w:szCs w:val="22"/>
              </w:rPr>
              <w:t>0,507</w:t>
            </w:r>
          </w:p>
        </w:tc>
        <w:tc>
          <w:tcPr>
            <w:tcW w:w="421" w:type="pct"/>
            <w:tcBorders>
              <w:top w:val="nil"/>
              <w:left w:val="nil"/>
              <w:bottom w:val="single" w:sz="4" w:space="0" w:color="auto"/>
              <w:right w:val="single" w:sz="4" w:space="0" w:color="auto"/>
            </w:tcBorders>
            <w:shd w:val="clear" w:color="000000" w:fill="FFFFFF"/>
            <w:noWrap/>
            <w:vAlign w:val="center"/>
            <w:hideMark/>
          </w:tcPr>
          <w:p w14:paraId="6E8365D4" w14:textId="2ED926D8" w:rsidR="000B1038" w:rsidRPr="000B1038" w:rsidRDefault="000B1038" w:rsidP="000B1038">
            <w:pPr>
              <w:ind w:firstLine="0"/>
              <w:jc w:val="center"/>
              <w:rPr>
                <w:bCs w:val="0"/>
                <w:sz w:val="22"/>
                <w:szCs w:val="22"/>
              </w:rPr>
            </w:pPr>
            <w:r w:rsidRPr="000B1038">
              <w:rPr>
                <w:bCs w:val="0"/>
                <w:sz w:val="22"/>
                <w:szCs w:val="22"/>
              </w:rPr>
              <w:t>0,1</w:t>
            </w:r>
            <w:r>
              <w:rPr>
                <w:bCs w:val="0"/>
                <w:sz w:val="22"/>
                <w:szCs w:val="22"/>
              </w:rPr>
              <w:t>75</w:t>
            </w:r>
          </w:p>
        </w:tc>
        <w:tc>
          <w:tcPr>
            <w:tcW w:w="467" w:type="pct"/>
            <w:tcBorders>
              <w:top w:val="nil"/>
              <w:left w:val="nil"/>
              <w:bottom w:val="single" w:sz="4" w:space="0" w:color="auto"/>
              <w:right w:val="single" w:sz="4" w:space="0" w:color="auto"/>
            </w:tcBorders>
            <w:shd w:val="clear" w:color="000000" w:fill="FFFFFF"/>
            <w:noWrap/>
            <w:vAlign w:val="center"/>
            <w:hideMark/>
          </w:tcPr>
          <w:p w14:paraId="41E66416" w14:textId="77777777" w:rsidR="000B1038" w:rsidRPr="000B1038" w:rsidRDefault="000B1038" w:rsidP="000B1038">
            <w:pPr>
              <w:ind w:firstLine="0"/>
              <w:jc w:val="center"/>
              <w:rPr>
                <w:bCs w:val="0"/>
                <w:sz w:val="22"/>
                <w:szCs w:val="22"/>
              </w:rPr>
            </w:pPr>
            <w:r w:rsidRPr="000B1038">
              <w:rPr>
                <w:bCs w:val="0"/>
                <w:sz w:val="22"/>
                <w:szCs w:val="22"/>
              </w:rPr>
              <w:t>25,4</w:t>
            </w:r>
          </w:p>
        </w:tc>
      </w:tr>
      <w:tr w:rsidR="000B1038" w:rsidRPr="000B1038" w14:paraId="31C6274C"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46497D2C" w14:textId="77777777" w:rsidR="000B1038" w:rsidRPr="000B1038" w:rsidRDefault="000B1038" w:rsidP="000B1038">
            <w:pPr>
              <w:ind w:firstLine="0"/>
              <w:jc w:val="left"/>
              <w:rPr>
                <w:bCs w:val="0"/>
                <w:sz w:val="22"/>
                <w:szCs w:val="22"/>
              </w:rPr>
            </w:pPr>
            <w:r w:rsidRPr="000B1038">
              <w:rPr>
                <w:bCs w:val="0"/>
                <w:sz w:val="22"/>
                <w:szCs w:val="22"/>
              </w:rPr>
              <w:t>Котельная КБО (№ 5)</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0C53E385" w14:textId="77777777" w:rsidR="000B1038" w:rsidRPr="000B1038" w:rsidRDefault="000B1038" w:rsidP="000B1038">
            <w:pPr>
              <w:ind w:firstLine="0"/>
              <w:jc w:val="center"/>
              <w:rPr>
                <w:bCs w:val="0"/>
                <w:color w:val="000000"/>
                <w:sz w:val="20"/>
                <w:szCs w:val="20"/>
              </w:rPr>
            </w:pPr>
            <w:r w:rsidRPr="000B1038">
              <w:rPr>
                <w:bCs w:val="0"/>
                <w:color w:val="000000"/>
                <w:sz w:val="20"/>
                <w:szCs w:val="20"/>
              </w:rPr>
              <w:t>1,032</w:t>
            </w:r>
          </w:p>
        </w:tc>
        <w:tc>
          <w:tcPr>
            <w:tcW w:w="408" w:type="pct"/>
            <w:tcBorders>
              <w:top w:val="nil"/>
              <w:left w:val="nil"/>
              <w:bottom w:val="single" w:sz="4" w:space="0" w:color="auto"/>
              <w:right w:val="single" w:sz="4" w:space="0" w:color="auto"/>
            </w:tcBorders>
            <w:shd w:val="clear" w:color="000000" w:fill="FFFFFF"/>
            <w:vAlign w:val="center"/>
            <w:hideMark/>
          </w:tcPr>
          <w:p w14:paraId="094C1353" w14:textId="77777777" w:rsidR="000B1038" w:rsidRPr="000B1038" w:rsidRDefault="000B1038" w:rsidP="000B1038">
            <w:pPr>
              <w:ind w:firstLine="0"/>
              <w:jc w:val="center"/>
              <w:rPr>
                <w:bCs w:val="0"/>
                <w:color w:val="000000"/>
                <w:sz w:val="20"/>
                <w:szCs w:val="20"/>
              </w:rPr>
            </w:pPr>
            <w:r w:rsidRPr="000B1038">
              <w:rPr>
                <w:bCs w:val="0"/>
                <w:color w:val="000000"/>
                <w:sz w:val="20"/>
                <w:szCs w:val="20"/>
              </w:rPr>
              <w:t>0,9288</w:t>
            </w:r>
          </w:p>
        </w:tc>
        <w:tc>
          <w:tcPr>
            <w:tcW w:w="432" w:type="pct"/>
            <w:tcBorders>
              <w:top w:val="nil"/>
              <w:left w:val="nil"/>
              <w:bottom w:val="single" w:sz="4" w:space="0" w:color="auto"/>
              <w:right w:val="single" w:sz="4" w:space="0" w:color="auto"/>
            </w:tcBorders>
            <w:shd w:val="clear" w:color="000000" w:fill="FFFFFF"/>
            <w:vAlign w:val="center"/>
            <w:hideMark/>
          </w:tcPr>
          <w:p w14:paraId="468E1EDC"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0,007</w:t>
            </w:r>
          </w:p>
        </w:tc>
        <w:tc>
          <w:tcPr>
            <w:tcW w:w="424" w:type="pct"/>
            <w:tcBorders>
              <w:top w:val="nil"/>
              <w:left w:val="nil"/>
              <w:bottom w:val="single" w:sz="4" w:space="0" w:color="auto"/>
              <w:right w:val="single" w:sz="4" w:space="0" w:color="auto"/>
            </w:tcBorders>
            <w:shd w:val="clear" w:color="000000" w:fill="FFFFFF"/>
            <w:vAlign w:val="center"/>
            <w:hideMark/>
          </w:tcPr>
          <w:p w14:paraId="5542B13E" w14:textId="77777777" w:rsidR="000B1038" w:rsidRPr="000B1038" w:rsidRDefault="000B1038" w:rsidP="000B1038">
            <w:pPr>
              <w:ind w:firstLine="0"/>
              <w:jc w:val="center"/>
              <w:rPr>
                <w:bCs w:val="0"/>
                <w:sz w:val="20"/>
                <w:szCs w:val="20"/>
              </w:rPr>
            </w:pPr>
            <w:r w:rsidRPr="000B1038">
              <w:rPr>
                <w:bCs w:val="0"/>
                <w:sz w:val="20"/>
                <w:szCs w:val="20"/>
              </w:rPr>
              <w:t>0,922</w:t>
            </w:r>
          </w:p>
        </w:tc>
        <w:tc>
          <w:tcPr>
            <w:tcW w:w="412" w:type="pct"/>
            <w:tcBorders>
              <w:top w:val="nil"/>
              <w:left w:val="nil"/>
              <w:bottom w:val="single" w:sz="4" w:space="0" w:color="auto"/>
              <w:right w:val="single" w:sz="4" w:space="0" w:color="auto"/>
            </w:tcBorders>
            <w:shd w:val="clear" w:color="000000" w:fill="FFFFFF"/>
            <w:vAlign w:val="center"/>
            <w:hideMark/>
          </w:tcPr>
          <w:p w14:paraId="7A9670C3"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0,012</w:t>
            </w:r>
          </w:p>
        </w:tc>
        <w:tc>
          <w:tcPr>
            <w:tcW w:w="401" w:type="pct"/>
            <w:tcBorders>
              <w:top w:val="nil"/>
              <w:left w:val="nil"/>
              <w:bottom w:val="single" w:sz="4" w:space="0" w:color="auto"/>
              <w:right w:val="single" w:sz="4" w:space="0" w:color="auto"/>
            </w:tcBorders>
            <w:shd w:val="clear" w:color="000000" w:fill="FFFFFF"/>
            <w:vAlign w:val="center"/>
            <w:hideMark/>
          </w:tcPr>
          <w:p w14:paraId="7870CF7D" w14:textId="77777777" w:rsidR="000B1038" w:rsidRPr="000B1038" w:rsidRDefault="000B1038" w:rsidP="000B1038">
            <w:pPr>
              <w:ind w:firstLine="0"/>
              <w:jc w:val="center"/>
              <w:rPr>
                <w:bCs w:val="0"/>
                <w:color w:val="000000"/>
                <w:sz w:val="20"/>
                <w:szCs w:val="20"/>
              </w:rPr>
            </w:pPr>
            <w:r w:rsidRPr="000B1038">
              <w:rPr>
                <w:bCs w:val="0"/>
                <w:color w:val="000000"/>
                <w:sz w:val="20"/>
                <w:szCs w:val="20"/>
              </w:rPr>
              <w:t>0,385</w:t>
            </w:r>
          </w:p>
        </w:tc>
        <w:tc>
          <w:tcPr>
            <w:tcW w:w="441" w:type="pct"/>
            <w:tcBorders>
              <w:top w:val="nil"/>
              <w:left w:val="nil"/>
              <w:bottom w:val="single" w:sz="4" w:space="0" w:color="auto"/>
              <w:right w:val="single" w:sz="4" w:space="0" w:color="auto"/>
            </w:tcBorders>
            <w:shd w:val="clear" w:color="000000" w:fill="FFFFFF"/>
            <w:vAlign w:val="center"/>
            <w:hideMark/>
          </w:tcPr>
          <w:p w14:paraId="1AD4E8EC" w14:textId="77777777" w:rsidR="000B1038" w:rsidRPr="000B1038" w:rsidRDefault="000B1038" w:rsidP="000B1038">
            <w:pPr>
              <w:ind w:firstLine="0"/>
              <w:jc w:val="center"/>
              <w:rPr>
                <w:bCs w:val="0"/>
                <w:sz w:val="22"/>
                <w:szCs w:val="22"/>
              </w:rPr>
            </w:pPr>
            <w:r w:rsidRPr="000B1038">
              <w:rPr>
                <w:bCs w:val="0"/>
                <w:sz w:val="22"/>
                <w:szCs w:val="22"/>
              </w:rPr>
              <w:t>0,397</w:t>
            </w:r>
          </w:p>
        </w:tc>
        <w:tc>
          <w:tcPr>
            <w:tcW w:w="421" w:type="pct"/>
            <w:tcBorders>
              <w:top w:val="nil"/>
              <w:left w:val="nil"/>
              <w:bottom w:val="single" w:sz="4" w:space="0" w:color="auto"/>
              <w:right w:val="single" w:sz="4" w:space="0" w:color="auto"/>
            </w:tcBorders>
            <w:shd w:val="clear" w:color="000000" w:fill="FFFFFF"/>
            <w:noWrap/>
            <w:vAlign w:val="center"/>
            <w:hideMark/>
          </w:tcPr>
          <w:p w14:paraId="74F8589C" w14:textId="77777777" w:rsidR="000B1038" w:rsidRPr="000B1038" w:rsidRDefault="000B1038" w:rsidP="000B1038">
            <w:pPr>
              <w:ind w:firstLine="0"/>
              <w:jc w:val="center"/>
              <w:rPr>
                <w:bCs w:val="0"/>
                <w:sz w:val="22"/>
                <w:szCs w:val="22"/>
              </w:rPr>
            </w:pPr>
            <w:r w:rsidRPr="000B1038">
              <w:rPr>
                <w:bCs w:val="0"/>
                <w:sz w:val="22"/>
                <w:szCs w:val="22"/>
              </w:rPr>
              <w:t>0,52</w:t>
            </w:r>
          </w:p>
        </w:tc>
        <w:tc>
          <w:tcPr>
            <w:tcW w:w="467" w:type="pct"/>
            <w:tcBorders>
              <w:top w:val="nil"/>
              <w:left w:val="nil"/>
              <w:bottom w:val="single" w:sz="4" w:space="0" w:color="auto"/>
              <w:right w:val="single" w:sz="4" w:space="0" w:color="auto"/>
            </w:tcBorders>
            <w:shd w:val="clear" w:color="000000" w:fill="FFFFFF"/>
            <w:noWrap/>
            <w:vAlign w:val="center"/>
            <w:hideMark/>
          </w:tcPr>
          <w:p w14:paraId="766C3F52" w14:textId="77777777" w:rsidR="000B1038" w:rsidRPr="000B1038" w:rsidRDefault="000B1038" w:rsidP="000B1038">
            <w:pPr>
              <w:ind w:firstLine="0"/>
              <w:jc w:val="center"/>
              <w:rPr>
                <w:bCs w:val="0"/>
                <w:sz w:val="22"/>
                <w:szCs w:val="22"/>
              </w:rPr>
            </w:pPr>
            <w:r w:rsidRPr="000B1038">
              <w:rPr>
                <w:bCs w:val="0"/>
                <w:sz w:val="22"/>
                <w:szCs w:val="22"/>
              </w:rPr>
              <w:t>56,5</w:t>
            </w:r>
          </w:p>
        </w:tc>
      </w:tr>
      <w:tr w:rsidR="000B1038" w:rsidRPr="000B1038" w14:paraId="4C5B2FC1" w14:textId="77777777" w:rsidTr="000B1038">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19DE67DA" w14:textId="0ABC081A" w:rsidR="000B1038" w:rsidRPr="000B1038" w:rsidRDefault="000B1038" w:rsidP="000B1038">
            <w:pPr>
              <w:ind w:firstLine="0"/>
              <w:jc w:val="left"/>
              <w:rPr>
                <w:bCs w:val="0"/>
                <w:sz w:val="22"/>
                <w:szCs w:val="22"/>
              </w:rPr>
            </w:pPr>
            <w:r w:rsidRPr="000B1038">
              <w:rPr>
                <w:bCs w:val="0"/>
                <w:sz w:val="22"/>
                <w:szCs w:val="22"/>
              </w:rPr>
              <w:t>Котельная ИП Горохов С. Ж.</w:t>
            </w:r>
          </w:p>
        </w:tc>
        <w:tc>
          <w:tcPr>
            <w:tcW w:w="468" w:type="pct"/>
            <w:tcBorders>
              <w:top w:val="nil"/>
              <w:left w:val="single" w:sz="4" w:space="0" w:color="auto"/>
              <w:bottom w:val="single" w:sz="4" w:space="0" w:color="auto"/>
              <w:right w:val="single" w:sz="4" w:space="0" w:color="auto"/>
            </w:tcBorders>
            <w:shd w:val="clear" w:color="000000" w:fill="FFFFFF"/>
            <w:vAlign w:val="center"/>
            <w:hideMark/>
          </w:tcPr>
          <w:p w14:paraId="0442D67D"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08" w:type="pct"/>
            <w:tcBorders>
              <w:top w:val="nil"/>
              <w:left w:val="nil"/>
              <w:bottom w:val="single" w:sz="4" w:space="0" w:color="auto"/>
              <w:right w:val="single" w:sz="4" w:space="0" w:color="auto"/>
            </w:tcBorders>
            <w:shd w:val="clear" w:color="000000" w:fill="FFFFFF"/>
            <w:vAlign w:val="center"/>
            <w:hideMark/>
          </w:tcPr>
          <w:p w14:paraId="132B270B"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32" w:type="pct"/>
            <w:tcBorders>
              <w:top w:val="nil"/>
              <w:left w:val="nil"/>
              <w:bottom w:val="single" w:sz="4" w:space="0" w:color="auto"/>
              <w:right w:val="single" w:sz="4" w:space="0" w:color="auto"/>
            </w:tcBorders>
            <w:shd w:val="clear" w:color="000000" w:fill="FFFFFF"/>
            <w:vAlign w:val="center"/>
            <w:hideMark/>
          </w:tcPr>
          <w:p w14:paraId="79859C39"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0,0086</w:t>
            </w:r>
          </w:p>
        </w:tc>
        <w:tc>
          <w:tcPr>
            <w:tcW w:w="424" w:type="pct"/>
            <w:tcBorders>
              <w:top w:val="nil"/>
              <w:left w:val="nil"/>
              <w:bottom w:val="single" w:sz="4" w:space="0" w:color="auto"/>
              <w:right w:val="single" w:sz="4" w:space="0" w:color="auto"/>
            </w:tcBorders>
            <w:shd w:val="clear" w:color="000000" w:fill="FFFFFF"/>
            <w:vAlign w:val="center"/>
            <w:hideMark/>
          </w:tcPr>
          <w:p w14:paraId="15C71EA3" w14:textId="77777777" w:rsidR="000B1038" w:rsidRPr="000B1038" w:rsidRDefault="000B1038" w:rsidP="000B1038">
            <w:pPr>
              <w:ind w:firstLine="0"/>
              <w:jc w:val="center"/>
              <w:rPr>
                <w:bCs w:val="0"/>
                <w:sz w:val="20"/>
                <w:szCs w:val="20"/>
              </w:rPr>
            </w:pPr>
            <w:r w:rsidRPr="000B1038">
              <w:rPr>
                <w:bCs w:val="0"/>
                <w:sz w:val="20"/>
                <w:szCs w:val="20"/>
              </w:rPr>
              <w:t>1,711</w:t>
            </w:r>
          </w:p>
        </w:tc>
        <w:tc>
          <w:tcPr>
            <w:tcW w:w="412" w:type="pct"/>
            <w:tcBorders>
              <w:top w:val="nil"/>
              <w:left w:val="nil"/>
              <w:bottom w:val="single" w:sz="4" w:space="0" w:color="auto"/>
              <w:right w:val="single" w:sz="4" w:space="0" w:color="auto"/>
            </w:tcBorders>
            <w:shd w:val="clear" w:color="000000" w:fill="FFFFFF"/>
            <w:vAlign w:val="center"/>
            <w:hideMark/>
          </w:tcPr>
          <w:p w14:paraId="12EF044C"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0,035</w:t>
            </w:r>
          </w:p>
        </w:tc>
        <w:tc>
          <w:tcPr>
            <w:tcW w:w="401" w:type="pct"/>
            <w:tcBorders>
              <w:top w:val="nil"/>
              <w:left w:val="nil"/>
              <w:bottom w:val="single" w:sz="4" w:space="0" w:color="auto"/>
              <w:right w:val="single" w:sz="4" w:space="0" w:color="auto"/>
            </w:tcBorders>
            <w:shd w:val="clear" w:color="000000" w:fill="FFFFFF"/>
            <w:vAlign w:val="center"/>
            <w:hideMark/>
          </w:tcPr>
          <w:p w14:paraId="76848A1C" w14:textId="77777777" w:rsidR="000B1038" w:rsidRPr="000B1038" w:rsidRDefault="000B1038" w:rsidP="000B1038">
            <w:pPr>
              <w:ind w:firstLine="0"/>
              <w:jc w:val="center"/>
              <w:rPr>
                <w:bCs w:val="0"/>
                <w:color w:val="000000"/>
                <w:sz w:val="20"/>
                <w:szCs w:val="20"/>
              </w:rPr>
            </w:pPr>
            <w:r w:rsidRPr="000B1038">
              <w:rPr>
                <w:bCs w:val="0"/>
                <w:color w:val="000000"/>
                <w:sz w:val="20"/>
                <w:szCs w:val="20"/>
              </w:rPr>
              <w:t>1,14</w:t>
            </w:r>
          </w:p>
        </w:tc>
        <w:tc>
          <w:tcPr>
            <w:tcW w:w="441" w:type="pct"/>
            <w:tcBorders>
              <w:top w:val="nil"/>
              <w:left w:val="nil"/>
              <w:bottom w:val="single" w:sz="4" w:space="0" w:color="auto"/>
              <w:right w:val="single" w:sz="4" w:space="0" w:color="auto"/>
            </w:tcBorders>
            <w:shd w:val="clear" w:color="000000" w:fill="FFFFFF"/>
            <w:vAlign w:val="center"/>
            <w:hideMark/>
          </w:tcPr>
          <w:p w14:paraId="55B33E58" w14:textId="77777777" w:rsidR="000B1038" w:rsidRPr="000B1038" w:rsidRDefault="000B1038" w:rsidP="000B1038">
            <w:pPr>
              <w:ind w:firstLine="0"/>
              <w:jc w:val="center"/>
              <w:rPr>
                <w:bCs w:val="0"/>
                <w:sz w:val="22"/>
                <w:szCs w:val="22"/>
              </w:rPr>
            </w:pPr>
            <w:r w:rsidRPr="000B1038">
              <w:rPr>
                <w:bCs w:val="0"/>
                <w:sz w:val="22"/>
                <w:szCs w:val="22"/>
              </w:rPr>
              <w:t>1,173</w:t>
            </w:r>
          </w:p>
        </w:tc>
        <w:tc>
          <w:tcPr>
            <w:tcW w:w="421" w:type="pct"/>
            <w:tcBorders>
              <w:top w:val="nil"/>
              <w:left w:val="nil"/>
              <w:bottom w:val="single" w:sz="4" w:space="0" w:color="auto"/>
              <w:right w:val="single" w:sz="4" w:space="0" w:color="auto"/>
            </w:tcBorders>
            <w:shd w:val="clear" w:color="000000" w:fill="FFFFFF"/>
            <w:noWrap/>
            <w:vAlign w:val="center"/>
            <w:hideMark/>
          </w:tcPr>
          <w:p w14:paraId="586B9EA4" w14:textId="77777777" w:rsidR="000B1038" w:rsidRPr="000B1038" w:rsidRDefault="000B1038" w:rsidP="000B1038">
            <w:pPr>
              <w:ind w:firstLine="0"/>
              <w:jc w:val="center"/>
              <w:rPr>
                <w:bCs w:val="0"/>
                <w:sz w:val="22"/>
                <w:szCs w:val="22"/>
              </w:rPr>
            </w:pPr>
            <w:r w:rsidRPr="000B1038">
              <w:rPr>
                <w:bCs w:val="0"/>
                <w:sz w:val="22"/>
                <w:szCs w:val="22"/>
              </w:rPr>
              <w:t>0,54</w:t>
            </w:r>
          </w:p>
        </w:tc>
        <w:tc>
          <w:tcPr>
            <w:tcW w:w="467" w:type="pct"/>
            <w:tcBorders>
              <w:top w:val="nil"/>
              <w:left w:val="nil"/>
              <w:bottom w:val="single" w:sz="4" w:space="0" w:color="auto"/>
              <w:right w:val="single" w:sz="4" w:space="0" w:color="auto"/>
            </w:tcBorders>
            <w:shd w:val="clear" w:color="000000" w:fill="FFFFFF"/>
            <w:noWrap/>
            <w:vAlign w:val="center"/>
            <w:hideMark/>
          </w:tcPr>
          <w:p w14:paraId="33B1F044" w14:textId="77777777" w:rsidR="000B1038" w:rsidRPr="000B1038" w:rsidRDefault="000B1038" w:rsidP="000B1038">
            <w:pPr>
              <w:ind w:firstLine="0"/>
              <w:jc w:val="center"/>
              <w:rPr>
                <w:bCs w:val="0"/>
                <w:sz w:val="22"/>
                <w:szCs w:val="22"/>
              </w:rPr>
            </w:pPr>
            <w:r w:rsidRPr="000B1038">
              <w:rPr>
                <w:bCs w:val="0"/>
                <w:sz w:val="22"/>
                <w:szCs w:val="22"/>
              </w:rPr>
              <w:t>31,3</w:t>
            </w:r>
          </w:p>
        </w:tc>
      </w:tr>
      <w:tr w:rsidR="000B1038" w:rsidRPr="000B1038" w14:paraId="00C792C2" w14:textId="77777777" w:rsidTr="000B1038">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3CACA" w14:textId="1C2D6444" w:rsidR="000B1038" w:rsidRPr="000B1038" w:rsidRDefault="000B1038" w:rsidP="000B1038">
            <w:pPr>
              <w:ind w:firstLine="0"/>
              <w:jc w:val="left"/>
              <w:rPr>
                <w:bCs w:val="0"/>
                <w:sz w:val="20"/>
                <w:szCs w:val="20"/>
              </w:rPr>
            </w:pPr>
            <w:r w:rsidRPr="000B1038">
              <w:rPr>
                <w:bCs w:val="0"/>
                <w:sz w:val="20"/>
                <w:szCs w:val="20"/>
              </w:rPr>
              <w:t>2036–2043 годы</w:t>
            </w:r>
          </w:p>
        </w:tc>
      </w:tr>
      <w:tr w:rsidR="000B1038" w:rsidRPr="000B1038" w14:paraId="68C3A4A8"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0355DB1F" w14:textId="77777777" w:rsidR="000B1038" w:rsidRPr="000B1038" w:rsidRDefault="000B1038" w:rsidP="000B1038">
            <w:pPr>
              <w:ind w:firstLine="0"/>
              <w:jc w:val="left"/>
              <w:rPr>
                <w:bCs w:val="0"/>
                <w:sz w:val="22"/>
                <w:szCs w:val="22"/>
              </w:rPr>
            </w:pPr>
            <w:r w:rsidRPr="000B1038">
              <w:rPr>
                <w:bCs w:val="0"/>
                <w:sz w:val="22"/>
                <w:szCs w:val="22"/>
              </w:rPr>
              <w:t>Котельная ЦРБ (№ 1)</w:t>
            </w:r>
          </w:p>
        </w:tc>
        <w:tc>
          <w:tcPr>
            <w:tcW w:w="3874" w:type="pct"/>
            <w:gridSpan w:val="9"/>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C3E20C" w14:textId="77777777" w:rsidR="000B1038" w:rsidRPr="000B1038" w:rsidRDefault="000B1038" w:rsidP="000B1038">
            <w:pPr>
              <w:ind w:firstLine="0"/>
              <w:jc w:val="center"/>
              <w:rPr>
                <w:bCs w:val="0"/>
                <w:color w:val="000000"/>
                <w:sz w:val="20"/>
                <w:szCs w:val="20"/>
              </w:rPr>
            </w:pPr>
            <w:r w:rsidRPr="000B1038">
              <w:rPr>
                <w:bCs w:val="0"/>
                <w:color w:val="000000"/>
                <w:sz w:val="20"/>
                <w:szCs w:val="20"/>
              </w:rPr>
              <w:t>Котельные, находящиеся в ведении</w:t>
            </w:r>
            <w:r w:rsidRPr="000B1038">
              <w:rPr>
                <w:bCs w:val="0"/>
                <w:color w:val="000000"/>
                <w:sz w:val="20"/>
                <w:szCs w:val="20"/>
              </w:rPr>
              <w:br/>
              <w:t xml:space="preserve"> МКУП «Поназыревское ЖКХ»</w:t>
            </w:r>
            <w:r w:rsidRPr="000B1038">
              <w:rPr>
                <w:bCs w:val="0"/>
                <w:color w:val="000000"/>
                <w:sz w:val="20"/>
                <w:szCs w:val="20"/>
              </w:rPr>
              <w:br/>
              <w:t xml:space="preserve">в период после 2035 года </w:t>
            </w:r>
            <w:r w:rsidRPr="000B1038">
              <w:rPr>
                <w:bCs w:val="0"/>
                <w:color w:val="000000"/>
                <w:sz w:val="20"/>
                <w:szCs w:val="20"/>
              </w:rPr>
              <w:br/>
              <w:t>выводятся из эксплуатации</w:t>
            </w:r>
          </w:p>
        </w:tc>
      </w:tr>
      <w:tr w:rsidR="000B1038" w:rsidRPr="000B1038" w14:paraId="40D40BA7"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3490A7BD" w14:textId="77777777" w:rsidR="000B1038" w:rsidRPr="000B1038" w:rsidRDefault="000B1038" w:rsidP="000B1038">
            <w:pPr>
              <w:ind w:firstLine="0"/>
              <w:jc w:val="left"/>
              <w:rPr>
                <w:bCs w:val="0"/>
                <w:sz w:val="22"/>
                <w:szCs w:val="22"/>
              </w:rPr>
            </w:pPr>
            <w:r w:rsidRPr="000B1038">
              <w:rPr>
                <w:bCs w:val="0"/>
                <w:sz w:val="22"/>
                <w:szCs w:val="22"/>
              </w:rPr>
              <w:t>Котельная Гостиницы (№ 2)</w:t>
            </w:r>
          </w:p>
        </w:tc>
        <w:tc>
          <w:tcPr>
            <w:tcW w:w="3874" w:type="pct"/>
            <w:gridSpan w:val="9"/>
            <w:vMerge/>
            <w:tcBorders>
              <w:top w:val="nil"/>
              <w:left w:val="single" w:sz="4" w:space="0" w:color="auto"/>
              <w:bottom w:val="single" w:sz="4" w:space="0" w:color="auto"/>
              <w:right w:val="single" w:sz="4" w:space="0" w:color="auto"/>
            </w:tcBorders>
            <w:vAlign w:val="center"/>
            <w:hideMark/>
          </w:tcPr>
          <w:p w14:paraId="2C7FE07E" w14:textId="77777777" w:rsidR="000B1038" w:rsidRPr="000B1038" w:rsidRDefault="000B1038" w:rsidP="000B1038">
            <w:pPr>
              <w:ind w:firstLine="0"/>
              <w:jc w:val="left"/>
              <w:rPr>
                <w:bCs w:val="0"/>
                <w:color w:val="000000"/>
                <w:sz w:val="20"/>
                <w:szCs w:val="20"/>
              </w:rPr>
            </w:pPr>
          </w:p>
        </w:tc>
      </w:tr>
      <w:tr w:rsidR="000B1038" w:rsidRPr="000B1038" w14:paraId="2FCCB27B"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21CFE341" w14:textId="77777777" w:rsidR="000B1038" w:rsidRPr="000B1038" w:rsidRDefault="000B1038" w:rsidP="000B1038">
            <w:pPr>
              <w:ind w:firstLine="0"/>
              <w:jc w:val="left"/>
              <w:rPr>
                <w:bCs w:val="0"/>
                <w:sz w:val="22"/>
                <w:szCs w:val="22"/>
              </w:rPr>
            </w:pPr>
            <w:r w:rsidRPr="000B1038">
              <w:rPr>
                <w:bCs w:val="0"/>
                <w:sz w:val="22"/>
                <w:szCs w:val="22"/>
              </w:rPr>
              <w:t>Котельная Микрорайон (№ 3)</w:t>
            </w:r>
          </w:p>
        </w:tc>
        <w:tc>
          <w:tcPr>
            <w:tcW w:w="3874" w:type="pct"/>
            <w:gridSpan w:val="9"/>
            <w:vMerge/>
            <w:tcBorders>
              <w:top w:val="nil"/>
              <w:left w:val="single" w:sz="4" w:space="0" w:color="auto"/>
              <w:bottom w:val="single" w:sz="4" w:space="0" w:color="auto"/>
              <w:right w:val="single" w:sz="4" w:space="0" w:color="auto"/>
            </w:tcBorders>
            <w:vAlign w:val="center"/>
            <w:hideMark/>
          </w:tcPr>
          <w:p w14:paraId="3F4E096F" w14:textId="77777777" w:rsidR="000B1038" w:rsidRPr="000B1038" w:rsidRDefault="000B1038" w:rsidP="000B1038">
            <w:pPr>
              <w:ind w:firstLine="0"/>
              <w:jc w:val="left"/>
              <w:rPr>
                <w:bCs w:val="0"/>
                <w:color w:val="000000"/>
                <w:sz w:val="20"/>
                <w:szCs w:val="20"/>
              </w:rPr>
            </w:pPr>
          </w:p>
        </w:tc>
      </w:tr>
      <w:tr w:rsidR="000B1038" w:rsidRPr="000B1038" w14:paraId="634669AD"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AE7D347" w14:textId="77777777" w:rsidR="000B1038" w:rsidRPr="000B1038" w:rsidRDefault="000B1038" w:rsidP="000B1038">
            <w:pPr>
              <w:ind w:firstLine="0"/>
              <w:jc w:val="left"/>
              <w:rPr>
                <w:bCs w:val="0"/>
                <w:sz w:val="22"/>
                <w:szCs w:val="22"/>
              </w:rPr>
            </w:pPr>
            <w:r w:rsidRPr="000B1038">
              <w:rPr>
                <w:bCs w:val="0"/>
                <w:sz w:val="22"/>
                <w:szCs w:val="22"/>
              </w:rPr>
              <w:t>Котельная СОШ (№ 4)</w:t>
            </w:r>
          </w:p>
        </w:tc>
        <w:tc>
          <w:tcPr>
            <w:tcW w:w="3874" w:type="pct"/>
            <w:gridSpan w:val="9"/>
            <w:vMerge/>
            <w:tcBorders>
              <w:top w:val="nil"/>
              <w:left w:val="single" w:sz="4" w:space="0" w:color="auto"/>
              <w:bottom w:val="single" w:sz="4" w:space="0" w:color="auto"/>
              <w:right w:val="single" w:sz="4" w:space="0" w:color="auto"/>
            </w:tcBorders>
            <w:vAlign w:val="center"/>
            <w:hideMark/>
          </w:tcPr>
          <w:p w14:paraId="0AA12649" w14:textId="77777777" w:rsidR="000B1038" w:rsidRPr="000B1038" w:rsidRDefault="000B1038" w:rsidP="000B1038">
            <w:pPr>
              <w:ind w:firstLine="0"/>
              <w:jc w:val="left"/>
              <w:rPr>
                <w:bCs w:val="0"/>
                <w:color w:val="000000"/>
                <w:sz w:val="20"/>
                <w:szCs w:val="20"/>
              </w:rPr>
            </w:pPr>
          </w:p>
        </w:tc>
      </w:tr>
      <w:tr w:rsidR="000B1038" w:rsidRPr="000B1038" w14:paraId="4AB2E713"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1F5103AB" w14:textId="77777777" w:rsidR="000B1038" w:rsidRPr="000B1038" w:rsidRDefault="000B1038" w:rsidP="000B1038">
            <w:pPr>
              <w:ind w:firstLine="0"/>
              <w:jc w:val="left"/>
              <w:rPr>
                <w:bCs w:val="0"/>
                <w:sz w:val="22"/>
                <w:szCs w:val="22"/>
              </w:rPr>
            </w:pPr>
            <w:r w:rsidRPr="000B1038">
              <w:rPr>
                <w:bCs w:val="0"/>
                <w:sz w:val="22"/>
                <w:szCs w:val="22"/>
              </w:rPr>
              <w:t>Котельная КБО (№ 5)</w:t>
            </w:r>
          </w:p>
        </w:tc>
        <w:tc>
          <w:tcPr>
            <w:tcW w:w="3874" w:type="pct"/>
            <w:gridSpan w:val="9"/>
            <w:vMerge/>
            <w:tcBorders>
              <w:top w:val="nil"/>
              <w:left w:val="single" w:sz="4" w:space="0" w:color="auto"/>
              <w:bottom w:val="single" w:sz="4" w:space="0" w:color="auto"/>
              <w:right w:val="single" w:sz="4" w:space="0" w:color="auto"/>
            </w:tcBorders>
            <w:vAlign w:val="center"/>
            <w:hideMark/>
          </w:tcPr>
          <w:p w14:paraId="0206673B" w14:textId="77777777" w:rsidR="000B1038" w:rsidRPr="000B1038" w:rsidRDefault="000B1038" w:rsidP="000B1038">
            <w:pPr>
              <w:ind w:firstLine="0"/>
              <w:jc w:val="left"/>
              <w:rPr>
                <w:bCs w:val="0"/>
                <w:color w:val="000000"/>
                <w:sz w:val="20"/>
                <w:szCs w:val="20"/>
              </w:rPr>
            </w:pPr>
          </w:p>
        </w:tc>
      </w:tr>
      <w:tr w:rsidR="000B1038" w:rsidRPr="000B1038" w14:paraId="6373EA28" w14:textId="77777777" w:rsidTr="000B1038">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4C5796ED" w14:textId="7F0C617D" w:rsidR="000B1038" w:rsidRPr="000B1038" w:rsidRDefault="000B1038" w:rsidP="000B1038">
            <w:pPr>
              <w:ind w:firstLine="0"/>
              <w:jc w:val="left"/>
              <w:rPr>
                <w:bCs w:val="0"/>
                <w:sz w:val="22"/>
                <w:szCs w:val="22"/>
              </w:rPr>
            </w:pPr>
            <w:r w:rsidRPr="000B1038">
              <w:rPr>
                <w:bCs w:val="0"/>
                <w:sz w:val="22"/>
                <w:szCs w:val="22"/>
              </w:rPr>
              <w:t>Котельная ИП Горохов С. Ж.</w:t>
            </w:r>
          </w:p>
        </w:tc>
        <w:tc>
          <w:tcPr>
            <w:tcW w:w="468" w:type="pct"/>
            <w:tcBorders>
              <w:top w:val="nil"/>
              <w:left w:val="nil"/>
              <w:bottom w:val="single" w:sz="4" w:space="0" w:color="auto"/>
              <w:right w:val="single" w:sz="4" w:space="0" w:color="auto"/>
            </w:tcBorders>
            <w:shd w:val="clear" w:color="000000" w:fill="FFFFFF"/>
            <w:vAlign w:val="center"/>
            <w:hideMark/>
          </w:tcPr>
          <w:p w14:paraId="5745D677"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08" w:type="pct"/>
            <w:tcBorders>
              <w:top w:val="nil"/>
              <w:left w:val="nil"/>
              <w:bottom w:val="single" w:sz="4" w:space="0" w:color="auto"/>
              <w:right w:val="single" w:sz="4" w:space="0" w:color="auto"/>
            </w:tcBorders>
            <w:shd w:val="clear" w:color="000000" w:fill="FFFFFF"/>
            <w:vAlign w:val="center"/>
            <w:hideMark/>
          </w:tcPr>
          <w:p w14:paraId="2D41814D"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1,72</w:t>
            </w:r>
          </w:p>
        </w:tc>
        <w:tc>
          <w:tcPr>
            <w:tcW w:w="432" w:type="pct"/>
            <w:tcBorders>
              <w:top w:val="nil"/>
              <w:left w:val="nil"/>
              <w:bottom w:val="single" w:sz="4" w:space="0" w:color="auto"/>
              <w:right w:val="single" w:sz="4" w:space="0" w:color="auto"/>
            </w:tcBorders>
            <w:shd w:val="clear" w:color="000000" w:fill="FFFFFF"/>
            <w:vAlign w:val="center"/>
            <w:hideMark/>
          </w:tcPr>
          <w:p w14:paraId="450A3A4B"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0,0086</w:t>
            </w:r>
          </w:p>
        </w:tc>
        <w:tc>
          <w:tcPr>
            <w:tcW w:w="424" w:type="pct"/>
            <w:tcBorders>
              <w:top w:val="nil"/>
              <w:left w:val="nil"/>
              <w:bottom w:val="single" w:sz="4" w:space="0" w:color="auto"/>
              <w:right w:val="single" w:sz="4" w:space="0" w:color="auto"/>
            </w:tcBorders>
            <w:shd w:val="clear" w:color="000000" w:fill="FFFFFF"/>
            <w:vAlign w:val="center"/>
            <w:hideMark/>
          </w:tcPr>
          <w:p w14:paraId="346B287D" w14:textId="77777777" w:rsidR="000B1038" w:rsidRPr="000B1038" w:rsidRDefault="000B1038" w:rsidP="000B1038">
            <w:pPr>
              <w:ind w:firstLine="0"/>
              <w:jc w:val="center"/>
              <w:rPr>
                <w:bCs w:val="0"/>
                <w:color w:val="000000"/>
                <w:sz w:val="20"/>
                <w:szCs w:val="20"/>
              </w:rPr>
            </w:pPr>
            <w:r w:rsidRPr="000B1038">
              <w:rPr>
                <w:bCs w:val="0"/>
                <w:color w:val="000000"/>
                <w:sz w:val="20"/>
                <w:szCs w:val="20"/>
              </w:rPr>
              <w:t>1,71</w:t>
            </w:r>
          </w:p>
        </w:tc>
        <w:tc>
          <w:tcPr>
            <w:tcW w:w="412" w:type="pct"/>
            <w:tcBorders>
              <w:top w:val="nil"/>
              <w:left w:val="nil"/>
              <w:bottom w:val="single" w:sz="4" w:space="0" w:color="auto"/>
              <w:right w:val="single" w:sz="4" w:space="0" w:color="auto"/>
            </w:tcBorders>
            <w:shd w:val="clear" w:color="000000" w:fill="FFFFFF"/>
            <w:vAlign w:val="center"/>
            <w:hideMark/>
          </w:tcPr>
          <w:p w14:paraId="0DFD03B4" w14:textId="77777777" w:rsidR="000B1038" w:rsidRPr="000B1038" w:rsidRDefault="000B1038" w:rsidP="000B1038">
            <w:pPr>
              <w:ind w:firstLine="0"/>
              <w:jc w:val="center"/>
              <w:rPr>
                <w:bCs w:val="0"/>
                <w:color w:val="000000"/>
                <w:sz w:val="20"/>
                <w:szCs w:val="20"/>
              </w:rPr>
            </w:pPr>
            <w:r w:rsidRPr="000B1038">
              <w:rPr>
                <w:bCs w:val="0"/>
                <w:color w:val="000000"/>
                <w:sz w:val="20"/>
                <w:szCs w:val="20"/>
              </w:rPr>
              <w:t>0,035</w:t>
            </w:r>
          </w:p>
        </w:tc>
        <w:tc>
          <w:tcPr>
            <w:tcW w:w="401" w:type="pct"/>
            <w:tcBorders>
              <w:top w:val="nil"/>
              <w:left w:val="nil"/>
              <w:bottom w:val="single" w:sz="4" w:space="0" w:color="auto"/>
              <w:right w:val="single" w:sz="4" w:space="0" w:color="auto"/>
            </w:tcBorders>
            <w:shd w:val="clear" w:color="000000" w:fill="FFFFFF"/>
            <w:vAlign w:val="center"/>
            <w:hideMark/>
          </w:tcPr>
          <w:p w14:paraId="3E83BE06" w14:textId="77777777" w:rsidR="000B1038" w:rsidRPr="000B1038" w:rsidRDefault="000B1038" w:rsidP="000B1038">
            <w:pPr>
              <w:ind w:firstLine="0"/>
              <w:jc w:val="center"/>
              <w:rPr>
                <w:bCs w:val="0"/>
                <w:color w:val="000000"/>
                <w:sz w:val="20"/>
                <w:szCs w:val="20"/>
              </w:rPr>
            </w:pPr>
            <w:r w:rsidRPr="000B1038">
              <w:rPr>
                <w:bCs w:val="0"/>
                <w:color w:val="000000"/>
                <w:sz w:val="20"/>
                <w:szCs w:val="20"/>
              </w:rPr>
              <w:t>1,14</w:t>
            </w:r>
          </w:p>
        </w:tc>
        <w:tc>
          <w:tcPr>
            <w:tcW w:w="441" w:type="pct"/>
            <w:tcBorders>
              <w:top w:val="nil"/>
              <w:left w:val="nil"/>
              <w:bottom w:val="single" w:sz="4" w:space="0" w:color="auto"/>
              <w:right w:val="single" w:sz="4" w:space="0" w:color="auto"/>
            </w:tcBorders>
            <w:shd w:val="clear" w:color="000000" w:fill="FFFFFF"/>
            <w:vAlign w:val="center"/>
            <w:hideMark/>
          </w:tcPr>
          <w:p w14:paraId="5F1DB768" w14:textId="77777777" w:rsidR="000B1038" w:rsidRPr="000B1038" w:rsidRDefault="000B1038" w:rsidP="000B1038">
            <w:pPr>
              <w:ind w:firstLine="0"/>
              <w:jc w:val="center"/>
              <w:rPr>
                <w:bCs w:val="0"/>
                <w:sz w:val="22"/>
                <w:szCs w:val="22"/>
              </w:rPr>
            </w:pPr>
            <w:r w:rsidRPr="000B1038">
              <w:rPr>
                <w:bCs w:val="0"/>
                <w:sz w:val="22"/>
                <w:szCs w:val="22"/>
              </w:rPr>
              <w:t>1,173</w:t>
            </w:r>
          </w:p>
        </w:tc>
        <w:tc>
          <w:tcPr>
            <w:tcW w:w="421" w:type="pct"/>
            <w:tcBorders>
              <w:top w:val="nil"/>
              <w:left w:val="nil"/>
              <w:bottom w:val="single" w:sz="4" w:space="0" w:color="auto"/>
              <w:right w:val="single" w:sz="4" w:space="0" w:color="auto"/>
            </w:tcBorders>
            <w:shd w:val="clear" w:color="000000" w:fill="FFFFFF"/>
            <w:noWrap/>
            <w:vAlign w:val="center"/>
            <w:hideMark/>
          </w:tcPr>
          <w:p w14:paraId="1211F8B6" w14:textId="77777777" w:rsidR="000B1038" w:rsidRPr="000B1038" w:rsidRDefault="000B1038" w:rsidP="000B1038">
            <w:pPr>
              <w:ind w:firstLine="0"/>
              <w:jc w:val="center"/>
              <w:rPr>
                <w:bCs w:val="0"/>
                <w:sz w:val="22"/>
                <w:szCs w:val="22"/>
              </w:rPr>
            </w:pPr>
            <w:r w:rsidRPr="000B1038">
              <w:rPr>
                <w:bCs w:val="0"/>
                <w:sz w:val="22"/>
                <w:szCs w:val="22"/>
              </w:rPr>
              <w:t>0,54</w:t>
            </w:r>
          </w:p>
        </w:tc>
        <w:tc>
          <w:tcPr>
            <w:tcW w:w="467" w:type="pct"/>
            <w:tcBorders>
              <w:top w:val="nil"/>
              <w:left w:val="nil"/>
              <w:bottom w:val="single" w:sz="4" w:space="0" w:color="auto"/>
              <w:right w:val="single" w:sz="4" w:space="0" w:color="auto"/>
            </w:tcBorders>
            <w:shd w:val="clear" w:color="000000" w:fill="FFFFFF"/>
            <w:noWrap/>
            <w:vAlign w:val="center"/>
            <w:hideMark/>
          </w:tcPr>
          <w:p w14:paraId="567F0F1F" w14:textId="77777777" w:rsidR="000B1038" w:rsidRPr="000B1038" w:rsidRDefault="000B1038" w:rsidP="000B1038">
            <w:pPr>
              <w:ind w:firstLine="0"/>
              <w:jc w:val="center"/>
              <w:rPr>
                <w:bCs w:val="0"/>
                <w:sz w:val="22"/>
                <w:szCs w:val="22"/>
              </w:rPr>
            </w:pPr>
            <w:r w:rsidRPr="000B1038">
              <w:rPr>
                <w:bCs w:val="0"/>
                <w:sz w:val="22"/>
                <w:szCs w:val="22"/>
              </w:rPr>
              <w:t>31,3</w:t>
            </w:r>
          </w:p>
        </w:tc>
      </w:tr>
    </w:tbl>
    <w:p w14:paraId="2E1AF32D" w14:textId="77777777" w:rsidR="00DB3F75" w:rsidRPr="00753BC5" w:rsidRDefault="00DB3F75" w:rsidP="001F1011">
      <w:pPr>
        <w:ind w:firstLine="0"/>
        <w:rPr>
          <w:highlight w:val="yellow"/>
          <w:lang w:eastAsia="en-US"/>
        </w:rPr>
        <w:sectPr w:rsidR="00DB3F75" w:rsidRPr="00753BC5" w:rsidSect="00000B24">
          <w:pgSz w:w="16838" w:h="11906" w:orient="landscape"/>
          <w:pgMar w:top="1701" w:right="1134" w:bottom="567" w:left="1134" w:header="709" w:footer="519" w:gutter="0"/>
          <w:cols w:space="720"/>
        </w:sectPr>
      </w:pPr>
    </w:p>
    <w:p w14:paraId="5AEFE149" w14:textId="77777777" w:rsidR="000205F0" w:rsidRPr="0004349F" w:rsidRDefault="000205F0" w:rsidP="00AB72F9">
      <w:pPr>
        <w:pStyle w:val="21"/>
        <w:spacing w:before="0" w:after="0"/>
        <w:ind w:firstLine="0"/>
        <w:rPr>
          <w:rFonts w:ascii="Times New Roman" w:hAnsi="Times New Roman" w:cs="Times New Roman"/>
          <w:i w:val="0"/>
          <w:sz w:val="24"/>
          <w:szCs w:val="24"/>
          <w:shd w:val="clear" w:color="auto" w:fill="FFFFFF"/>
        </w:rPr>
      </w:pPr>
      <w:bookmarkStart w:id="22" w:name="_Toc202594017"/>
      <w:r w:rsidRPr="0004349F">
        <w:rPr>
          <w:rFonts w:ascii="Times New Roman" w:hAnsi="Times New Roman" w:cs="Times New Roman"/>
          <w:i w:val="0"/>
          <w:sz w:val="24"/>
          <w:szCs w:val="24"/>
          <w:shd w:val="clear" w:color="auto" w:fill="FFFFFF"/>
        </w:rPr>
        <w:lastRenderedPageBreak/>
        <w:t>1.2.4. Перспективные балансы тепловой мощности источников тепловой энергии и те</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пловой нагрузки потребителей в случае, если зона действия источника тепловой энер</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гии расположена в границах двух или более поселений, городских округов либо в гра</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ницах городского округа (округа) и города федерального значения или го</w:t>
      </w:r>
      <w:r w:rsidRPr="0004349F">
        <w:rPr>
          <w:rFonts w:ascii="Times New Roman" w:hAnsi="Times New Roman" w:cs="Times New Roman"/>
          <w:i w:val="0"/>
          <w:sz w:val="24"/>
          <w:szCs w:val="24"/>
          <w:shd w:val="clear" w:color="auto" w:fill="FFFFFF"/>
        </w:rPr>
        <w:softHyphen/>
        <w:t>род</w:t>
      </w:r>
      <w:r w:rsidRPr="0004349F">
        <w:rPr>
          <w:rFonts w:ascii="Times New Roman" w:hAnsi="Times New Roman" w:cs="Times New Roman"/>
          <w:i w:val="0"/>
          <w:sz w:val="24"/>
          <w:szCs w:val="24"/>
          <w:shd w:val="clear" w:color="auto" w:fill="FFFFFF"/>
        </w:rPr>
        <w:softHyphen/>
        <w:t>ских окру</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гов (поселений) и города федерального значения, с указанием вели</w:t>
      </w:r>
      <w:r w:rsidRPr="0004349F">
        <w:rPr>
          <w:rFonts w:ascii="Times New Roman" w:hAnsi="Times New Roman" w:cs="Times New Roman"/>
          <w:i w:val="0"/>
          <w:sz w:val="24"/>
          <w:szCs w:val="24"/>
          <w:shd w:val="clear" w:color="auto" w:fill="FFFFFF"/>
        </w:rPr>
        <w:softHyphen/>
        <w:t>чины тепловой на</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грузки для потребителей каждого округа, городского округа, города фе</w:t>
      </w:r>
      <w:r w:rsidRPr="0004349F">
        <w:rPr>
          <w:rFonts w:ascii="Times New Roman" w:hAnsi="Times New Roman" w:cs="Times New Roman"/>
          <w:i w:val="0"/>
          <w:sz w:val="24"/>
          <w:szCs w:val="24"/>
          <w:shd w:val="clear" w:color="auto" w:fill="FFFFFF"/>
        </w:rPr>
        <w:softHyphen/>
        <w:t>дерального зна</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чения</w:t>
      </w:r>
      <w:bookmarkEnd w:id="22"/>
    </w:p>
    <w:p w14:paraId="3FA2827D" w14:textId="77777777" w:rsidR="000205F0" w:rsidRPr="00753BC5" w:rsidRDefault="000205F0" w:rsidP="00CE72FA">
      <w:pPr>
        <w:pStyle w:val="S"/>
        <w:rPr>
          <w:highlight w:val="yellow"/>
          <w:shd w:val="clear" w:color="auto" w:fill="FFFFFF"/>
        </w:rPr>
      </w:pPr>
    </w:p>
    <w:p w14:paraId="5874CE80" w14:textId="317522E5" w:rsidR="000205F0" w:rsidRPr="0004349F" w:rsidRDefault="00AB1836" w:rsidP="00215153">
      <w:pPr>
        <w:pStyle w:val="S"/>
      </w:pPr>
      <w:r w:rsidRPr="0004349F">
        <w:rPr>
          <w:shd w:val="clear" w:color="auto" w:fill="FFFFFF"/>
        </w:rPr>
        <w:t>Источник</w:t>
      </w:r>
      <w:r w:rsidR="00215153" w:rsidRPr="0004349F">
        <w:rPr>
          <w:shd w:val="clear" w:color="auto" w:fill="FFFFFF"/>
        </w:rPr>
        <w:t>и</w:t>
      </w:r>
      <w:r w:rsidRPr="0004349F">
        <w:rPr>
          <w:shd w:val="clear" w:color="auto" w:fill="FFFFFF"/>
        </w:rPr>
        <w:t xml:space="preserve"> теплоснабжения, а также зон</w:t>
      </w:r>
      <w:r w:rsidR="00215153" w:rsidRPr="0004349F">
        <w:rPr>
          <w:shd w:val="clear" w:color="auto" w:fill="FFFFFF"/>
        </w:rPr>
        <w:t>ы</w:t>
      </w:r>
      <w:r w:rsidRPr="0004349F">
        <w:rPr>
          <w:shd w:val="clear" w:color="auto" w:fill="FFFFFF"/>
        </w:rPr>
        <w:t xml:space="preserve"> действия источник</w:t>
      </w:r>
      <w:r w:rsidR="00215153" w:rsidRPr="0004349F">
        <w:rPr>
          <w:shd w:val="clear" w:color="auto" w:fill="FFFFFF"/>
        </w:rPr>
        <w:t>ов</w:t>
      </w:r>
      <w:r w:rsidR="000205F0" w:rsidRPr="0004349F">
        <w:rPr>
          <w:shd w:val="clear" w:color="auto" w:fill="FFFFFF"/>
        </w:rPr>
        <w:t xml:space="preserve"> теплоснабже</w:t>
      </w:r>
      <w:r w:rsidR="000205F0" w:rsidRPr="0004349F">
        <w:rPr>
          <w:shd w:val="clear" w:color="auto" w:fill="FFFFFF"/>
        </w:rPr>
        <w:softHyphen/>
        <w:t>ния, рас</w:t>
      </w:r>
      <w:r w:rsidR="007606BF" w:rsidRPr="0004349F">
        <w:rPr>
          <w:shd w:val="clear" w:color="auto" w:fill="FFFFFF"/>
        </w:rPr>
        <w:softHyphen/>
      </w:r>
      <w:r w:rsidR="000205F0" w:rsidRPr="0004349F">
        <w:rPr>
          <w:shd w:val="clear" w:color="auto" w:fill="FFFFFF"/>
        </w:rPr>
        <w:t>по</w:t>
      </w:r>
      <w:r w:rsidR="00950117" w:rsidRPr="0004349F">
        <w:rPr>
          <w:shd w:val="clear" w:color="auto" w:fill="FFFFFF"/>
        </w:rPr>
        <w:softHyphen/>
      </w:r>
      <w:r w:rsidR="000205F0" w:rsidRPr="0004349F">
        <w:rPr>
          <w:shd w:val="clear" w:color="auto" w:fill="FFFFFF"/>
        </w:rPr>
        <w:t xml:space="preserve">ложены на территории </w:t>
      </w:r>
      <w:r w:rsidR="0004349F" w:rsidRPr="0004349F">
        <w:t>Поназыревского муниципального округа.</w:t>
      </w:r>
    </w:p>
    <w:p w14:paraId="1422DD38" w14:textId="77777777" w:rsidR="00AB72F9" w:rsidRPr="00753BC5" w:rsidRDefault="00AB72F9" w:rsidP="00AB72F9">
      <w:pPr>
        <w:pStyle w:val="S"/>
        <w:rPr>
          <w:highlight w:val="yellow"/>
        </w:rPr>
      </w:pPr>
    </w:p>
    <w:p w14:paraId="188D6338" w14:textId="77777777" w:rsidR="000205F0" w:rsidRPr="0004349F" w:rsidRDefault="000205F0" w:rsidP="00AB72F9">
      <w:pPr>
        <w:pStyle w:val="21"/>
        <w:spacing w:before="0" w:after="0"/>
        <w:ind w:firstLine="0"/>
        <w:rPr>
          <w:rFonts w:ascii="Times New Roman" w:hAnsi="Times New Roman" w:cs="Times New Roman"/>
          <w:i w:val="0"/>
          <w:sz w:val="24"/>
          <w:szCs w:val="24"/>
          <w:shd w:val="clear" w:color="auto" w:fill="FFFFFF"/>
        </w:rPr>
      </w:pPr>
      <w:bookmarkStart w:id="23" w:name="_Toc202594018"/>
      <w:r w:rsidRPr="0004349F">
        <w:rPr>
          <w:rFonts w:ascii="Times New Roman" w:hAnsi="Times New Roman" w:cs="Times New Roman"/>
          <w:i w:val="0"/>
          <w:sz w:val="24"/>
          <w:szCs w:val="24"/>
          <w:shd w:val="clear" w:color="auto" w:fill="FFFFFF"/>
        </w:rPr>
        <w:t>1.2.5. Радиус эффективного теплоснабжения, определяемый в соответствии с методи</w:t>
      </w:r>
      <w:r w:rsidRPr="0004349F">
        <w:rPr>
          <w:rFonts w:ascii="Times New Roman" w:hAnsi="Times New Roman" w:cs="Times New Roman"/>
          <w:i w:val="0"/>
          <w:sz w:val="24"/>
          <w:szCs w:val="24"/>
          <w:shd w:val="clear" w:color="auto" w:fill="FFFFFF"/>
        </w:rPr>
        <w:softHyphen/>
        <w:t>че</w:t>
      </w:r>
      <w:r w:rsidR="00C46B51" w:rsidRPr="0004349F">
        <w:rPr>
          <w:rFonts w:ascii="Times New Roman" w:hAnsi="Times New Roman" w:cs="Times New Roman"/>
          <w:i w:val="0"/>
          <w:sz w:val="24"/>
          <w:szCs w:val="24"/>
          <w:shd w:val="clear" w:color="auto" w:fill="FFFFFF"/>
        </w:rPr>
        <w:softHyphen/>
      </w:r>
      <w:r w:rsidRPr="0004349F">
        <w:rPr>
          <w:rFonts w:ascii="Times New Roman" w:hAnsi="Times New Roman" w:cs="Times New Roman"/>
          <w:i w:val="0"/>
          <w:sz w:val="24"/>
          <w:szCs w:val="24"/>
          <w:shd w:val="clear" w:color="auto" w:fill="FFFFFF"/>
        </w:rPr>
        <w:t>скими указаниями по разработке схем теплоснабжения</w:t>
      </w:r>
      <w:bookmarkEnd w:id="23"/>
    </w:p>
    <w:p w14:paraId="032425D4" w14:textId="77777777" w:rsidR="000205F0" w:rsidRPr="0004349F" w:rsidRDefault="000205F0" w:rsidP="00CE72FA"/>
    <w:p w14:paraId="1CCBD843" w14:textId="77777777" w:rsidR="000205F0" w:rsidRPr="0004349F" w:rsidRDefault="000205F0" w:rsidP="00CE72FA">
      <w:pPr>
        <w:pStyle w:val="S"/>
        <w:rPr>
          <w:b/>
          <w:i/>
        </w:rPr>
      </w:pPr>
      <w:r w:rsidRPr="0004349F">
        <w:t>В соответствии с федеральным законом «О теплоснабжении» радиусом эффектив</w:t>
      </w:r>
      <w:r w:rsidRPr="0004349F">
        <w:softHyphen/>
        <w:t>ного теплоснабжения называется максимальное расстояние от теплопотребляющей уста</w:t>
      </w:r>
      <w:r w:rsidRPr="0004349F">
        <w:softHyphen/>
        <w:t>новки до ближайшего источника тепловой энергии в системе теплоснабжения, при пре</w:t>
      </w:r>
      <w:r w:rsidRPr="0004349F">
        <w:softHyphen/>
        <w:t>вышении кото</w:t>
      </w:r>
      <w:r w:rsidR="00C46B51" w:rsidRPr="0004349F">
        <w:softHyphen/>
      </w:r>
      <w:r w:rsidRPr="0004349F">
        <w:t>рого подключение теплопотребляющей установки к данной системе тепло</w:t>
      </w:r>
      <w:r w:rsidRPr="0004349F">
        <w:softHyphen/>
        <w:t>снабжения нецеле</w:t>
      </w:r>
      <w:r w:rsidR="00C46B51" w:rsidRPr="0004349F">
        <w:softHyphen/>
      </w:r>
      <w:r w:rsidRPr="0004349F">
        <w:t>сообразно по причине увеличения совокупных расходов в системе теп</w:t>
      </w:r>
      <w:r w:rsidRPr="0004349F">
        <w:softHyphen/>
        <w:t>лоснабжения</w:t>
      </w:r>
    </w:p>
    <w:p w14:paraId="53343631" w14:textId="77777777" w:rsidR="000205F0" w:rsidRPr="0004349F" w:rsidRDefault="000205F0" w:rsidP="00CE72FA">
      <w:pPr>
        <w:pStyle w:val="S"/>
      </w:pPr>
      <w:r w:rsidRPr="0004349F">
        <w:t>Расчет предельного радиуса эффективного теплоснабжения определяется в соот</w:t>
      </w:r>
      <w:r w:rsidRPr="0004349F">
        <w:softHyphen/>
        <w:t>ветст</w:t>
      </w:r>
      <w:r w:rsidR="00C46B51" w:rsidRPr="0004349F">
        <w:softHyphen/>
      </w:r>
      <w:r w:rsidRPr="0004349F">
        <w:t>вии с методикой, приведенной в методических указаниях по разработке схем тепло</w:t>
      </w:r>
      <w:r w:rsidRPr="0004349F">
        <w:softHyphen/>
        <w:t>снабже</w:t>
      </w:r>
      <w:r w:rsidR="00C46B51" w:rsidRPr="0004349F">
        <w:softHyphen/>
      </w:r>
      <w:r w:rsidRPr="0004349F">
        <w:t>ния утвержденным Приказом Министерства энергетики РФ от 5 марта 2019 г. № 212.</w:t>
      </w:r>
    </w:p>
    <w:p w14:paraId="150FDAF5" w14:textId="77777777" w:rsidR="000205F0" w:rsidRPr="0004349F" w:rsidRDefault="000205F0" w:rsidP="00CE72FA">
      <w:pPr>
        <w:pStyle w:val="S"/>
      </w:pPr>
      <w:r w:rsidRPr="0004349F">
        <w:t xml:space="preserve">Согласно </w:t>
      </w:r>
      <w:r w:rsidR="00215153" w:rsidRPr="0004349F">
        <w:t>методике,</w:t>
      </w:r>
      <w:r w:rsidRPr="0004349F">
        <w:t xml:space="preserve"> предельный радиус эффективного теплоснабжения определя</w:t>
      </w:r>
      <w:r w:rsidRPr="0004349F">
        <w:softHyphen/>
        <w:t xml:space="preserve">ется из следующего условия: </w:t>
      </w:r>
    </w:p>
    <w:p w14:paraId="366F1E21" w14:textId="55D24E6A" w:rsidR="000205F0" w:rsidRPr="0004349F" w:rsidRDefault="000205F0" w:rsidP="00970B21">
      <w:pPr>
        <w:pStyle w:val="S"/>
      </w:pPr>
      <w:r w:rsidRPr="0004349F">
        <w:t>- если дисконтированный срок окупаемости капитальных затрат в строительство теп</w:t>
      </w:r>
      <w:r w:rsidR="00C46B51" w:rsidRPr="0004349F">
        <w:softHyphen/>
      </w:r>
      <w:r w:rsidRPr="0004349F">
        <w:t>ловой сети, необходимой для подключения объекта капитального строительства заяви</w:t>
      </w:r>
      <w:r w:rsidRPr="0004349F">
        <w:softHyphen/>
        <w:t>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w:t>
      </w:r>
      <w:r w:rsidR="00C46B51" w:rsidRPr="0004349F">
        <w:softHyphen/>
      </w:r>
      <w:r w:rsidRPr="0004349F">
        <w:t xml:space="preserve">ром основных фондов (ОК </w:t>
      </w:r>
      <w:proofErr w:type="gramStart"/>
      <w:r w:rsidRPr="0004349F">
        <w:t>013-94</w:t>
      </w:r>
      <w:proofErr w:type="gramEnd"/>
      <w:r w:rsidRPr="0004349F">
        <w:t>), то подключение объекта является неце</w:t>
      </w:r>
      <w:r w:rsidRPr="0004349F">
        <w:softHyphen/>
        <w:t>лесообразным и объект заявителя находятся за пределами радиуса эффективного тепло</w:t>
      </w:r>
      <w:r w:rsidRPr="0004349F">
        <w:softHyphen/>
        <w:t>снабжения.</w:t>
      </w:r>
      <w:r w:rsidR="00970B21">
        <w:t xml:space="preserve"> </w:t>
      </w:r>
      <w:r w:rsidRPr="0004349F">
        <w:t xml:space="preserve">Для схемы теплоснабжения </w:t>
      </w:r>
      <w:r w:rsidR="00753BC5" w:rsidRPr="0004349F">
        <w:t xml:space="preserve">Поназыревского муниципального округа </w:t>
      </w:r>
      <w:r w:rsidRPr="0004349F">
        <w:t>(радиус эффективного теп</w:t>
      </w:r>
      <w:r w:rsidR="00950117" w:rsidRPr="0004349F">
        <w:softHyphen/>
      </w:r>
      <w:r w:rsidRPr="0004349F">
        <w:t>лоснабжения следует рассматри</w:t>
      </w:r>
      <w:r w:rsidRPr="0004349F">
        <w:softHyphen/>
        <w:t>вать как пре</w:t>
      </w:r>
      <w:r w:rsidRPr="0004349F">
        <w:softHyphen/>
        <w:t>дельно возможную протяжен</w:t>
      </w:r>
      <w:r w:rsidR="007606BF" w:rsidRPr="0004349F">
        <w:softHyphen/>
      </w:r>
      <w:r w:rsidRPr="0004349F">
        <w:t>ность тепло</w:t>
      </w:r>
      <w:r w:rsidR="00950117" w:rsidRPr="0004349F">
        <w:softHyphen/>
      </w:r>
      <w:r w:rsidRPr="0004349F">
        <w:t>трассы, исходя из условия, что выручка от реализации тепловой энергии не должна быть меньше совокупных затрат на строитель</w:t>
      </w:r>
      <w:r w:rsidRPr="0004349F">
        <w:softHyphen/>
        <w:t>ство и эксплуатацию данной тепло</w:t>
      </w:r>
      <w:r w:rsidR="007606BF" w:rsidRPr="0004349F">
        <w:softHyphen/>
      </w:r>
      <w:r w:rsidRPr="0004349F">
        <w:t>трассы.</w:t>
      </w:r>
    </w:p>
    <w:p w14:paraId="5FE3B86B" w14:textId="77777777" w:rsidR="007168B6" w:rsidRPr="0004349F" w:rsidRDefault="007168B6" w:rsidP="00CE72FA">
      <w:pPr>
        <w:pStyle w:val="ab"/>
      </w:pPr>
    </w:p>
    <w:p w14:paraId="734516B4" w14:textId="05C0338C" w:rsidR="004B03B0" w:rsidRPr="00954AD7" w:rsidRDefault="004B03B0" w:rsidP="00954AD7">
      <w:pPr>
        <w:pStyle w:val="21"/>
        <w:spacing w:before="0" w:after="0"/>
        <w:ind w:firstLine="0"/>
        <w:rPr>
          <w:rFonts w:ascii="Times New Roman" w:hAnsi="Times New Roman" w:cs="Times New Roman"/>
          <w:i w:val="0"/>
          <w:iCs w:val="0"/>
          <w:sz w:val="24"/>
          <w:szCs w:val="24"/>
        </w:rPr>
      </w:pPr>
      <w:bookmarkStart w:id="24" w:name="_Toc67228848"/>
      <w:bookmarkStart w:id="25" w:name="_Toc202594019"/>
      <w:r w:rsidRPr="00954AD7">
        <w:rPr>
          <w:rFonts w:ascii="Times New Roman" w:hAnsi="Times New Roman" w:cs="Times New Roman"/>
          <w:i w:val="0"/>
          <w:iCs w:val="0"/>
          <w:sz w:val="24"/>
          <w:szCs w:val="24"/>
        </w:rPr>
        <w:t>1.3. Существующие и перспективные балансы теплоносителя</w:t>
      </w:r>
      <w:bookmarkEnd w:id="24"/>
      <w:bookmarkEnd w:id="25"/>
    </w:p>
    <w:p w14:paraId="46ECAEFB" w14:textId="77777777" w:rsidR="00BE48C5" w:rsidRPr="00BE48C5" w:rsidRDefault="00BE48C5" w:rsidP="00BE48C5"/>
    <w:p w14:paraId="3C84E696" w14:textId="77777777" w:rsidR="004B03B0" w:rsidRPr="0004349F" w:rsidRDefault="004B03B0" w:rsidP="00AB72F9">
      <w:pPr>
        <w:pStyle w:val="21"/>
        <w:spacing w:before="0" w:after="0"/>
        <w:ind w:firstLine="0"/>
        <w:rPr>
          <w:rFonts w:ascii="Times New Roman" w:hAnsi="Times New Roman" w:cs="Times New Roman"/>
          <w:i w:val="0"/>
          <w:sz w:val="24"/>
          <w:szCs w:val="24"/>
        </w:rPr>
      </w:pPr>
      <w:bookmarkStart w:id="26" w:name="_Toc202594020"/>
      <w:r w:rsidRPr="0004349F">
        <w:rPr>
          <w:rFonts w:ascii="Times New Roman" w:hAnsi="Times New Roman" w:cs="Times New Roman"/>
          <w:i w:val="0"/>
          <w:sz w:val="24"/>
          <w:szCs w:val="24"/>
        </w:rPr>
        <w:t>1.3.1. Существующие и перспективные балансы производительности водоподготови</w:t>
      </w:r>
      <w:r w:rsidRPr="0004349F">
        <w:rPr>
          <w:rFonts w:ascii="Times New Roman" w:hAnsi="Times New Roman" w:cs="Times New Roman"/>
          <w:i w:val="0"/>
          <w:sz w:val="24"/>
          <w:szCs w:val="24"/>
        </w:rPr>
        <w:softHyphen/>
        <w:t xml:space="preserve">тельных установок и максимального потребления теплоносителя </w:t>
      </w:r>
      <w:r w:rsidR="00215153" w:rsidRPr="0004349F">
        <w:rPr>
          <w:rFonts w:ascii="Times New Roman" w:hAnsi="Times New Roman" w:cs="Times New Roman"/>
          <w:i w:val="0"/>
          <w:sz w:val="24"/>
          <w:szCs w:val="24"/>
        </w:rPr>
        <w:t>тепло потребляю</w:t>
      </w:r>
      <w:r w:rsidR="007606BF" w:rsidRPr="0004349F">
        <w:rPr>
          <w:rFonts w:ascii="Times New Roman" w:hAnsi="Times New Roman" w:cs="Times New Roman"/>
          <w:i w:val="0"/>
          <w:sz w:val="24"/>
          <w:szCs w:val="24"/>
        </w:rPr>
        <w:softHyphen/>
      </w:r>
      <w:r w:rsidR="00215153" w:rsidRPr="0004349F">
        <w:rPr>
          <w:rFonts w:ascii="Times New Roman" w:hAnsi="Times New Roman" w:cs="Times New Roman"/>
          <w:i w:val="0"/>
          <w:sz w:val="24"/>
          <w:szCs w:val="24"/>
        </w:rPr>
        <w:t>щими</w:t>
      </w:r>
      <w:r w:rsidRPr="0004349F">
        <w:rPr>
          <w:rFonts w:ascii="Times New Roman" w:hAnsi="Times New Roman" w:cs="Times New Roman"/>
          <w:i w:val="0"/>
          <w:sz w:val="24"/>
          <w:szCs w:val="24"/>
        </w:rPr>
        <w:t xml:space="preserve"> установками потребителей</w:t>
      </w:r>
      <w:bookmarkEnd w:id="26"/>
    </w:p>
    <w:p w14:paraId="518ED13F" w14:textId="77777777" w:rsidR="004B03B0" w:rsidRPr="00753BC5" w:rsidRDefault="004B03B0" w:rsidP="00CE72FA">
      <w:pPr>
        <w:rPr>
          <w:highlight w:val="yellow"/>
        </w:rPr>
      </w:pPr>
    </w:p>
    <w:p w14:paraId="2BC316CB" w14:textId="7A7EACBF" w:rsidR="003A2F9C" w:rsidRDefault="004B03B0" w:rsidP="003A2F9C">
      <w:pPr>
        <w:pStyle w:val="ConsPlusNormal"/>
        <w:widowControl/>
        <w:tabs>
          <w:tab w:val="left" w:pos="0"/>
        </w:tabs>
        <w:ind w:firstLine="567"/>
        <w:jc w:val="both"/>
        <w:rPr>
          <w:rFonts w:ascii="Times New Roman" w:hAnsi="Times New Roman" w:cs="Times New Roman"/>
          <w:color w:val="000000"/>
          <w:sz w:val="24"/>
          <w:szCs w:val="24"/>
        </w:rPr>
      </w:pPr>
      <w:r w:rsidRPr="003A2F9C">
        <w:rPr>
          <w:rFonts w:ascii="Times New Roman" w:hAnsi="Times New Roman" w:cs="Times New Roman"/>
          <w:sz w:val="24"/>
          <w:szCs w:val="24"/>
        </w:rPr>
        <w:t>Установки водоподготовки предназначены для восполнения утечек (потерь) тепло</w:t>
      </w:r>
      <w:r w:rsidRPr="003A2F9C">
        <w:rPr>
          <w:rFonts w:ascii="Times New Roman" w:hAnsi="Times New Roman" w:cs="Times New Roman"/>
          <w:sz w:val="24"/>
          <w:szCs w:val="24"/>
        </w:rPr>
        <w:softHyphen/>
      </w:r>
      <w:r w:rsidR="009910AB" w:rsidRPr="003A2F9C">
        <w:rPr>
          <w:rFonts w:ascii="Times New Roman" w:hAnsi="Times New Roman" w:cs="Times New Roman"/>
          <w:sz w:val="24"/>
          <w:szCs w:val="24"/>
        </w:rPr>
        <w:t>но</w:t>
      </w:r>
      <w:r w:rsidR="00C46B51" w:rsidRPr="003A2F9C">
        <w:rPr>
          <w:rFonts w:ascii="Times New Roman" w:hAnsi="Times New Roman" w:cs="Times New Roman"/>
          <w:sz w:val="24"/>
          <w:szCs w:val="24"/>
        </w:rPr>
        <w:softHyphen/>
      </w:r>
      <w:r w:rsidR="009910AB" w:rsidRPr="003A2F9C">
        <w:rPr>
          <w:rFonts w:ascii="Times New Roman" w:hAnsi="Times New Roman" w:cs="Times New Roman"/>
          <w:sz w:val="24"/>
          <w:szCs w:val="24"/>
        </w:rPr>
        <w:t>сителя и расхода теплоносителя на горячее водоснабжение путем открытого водоразбора</w:t>
      </w:r>
      <w:r w:rsidR="003A2F9C" w:rsidRPr="003A2F9C">
        <w:rPr>
          <w:rFonts w:ascii="Times New Roman" w:hAnsi="Times New Roman" w:cs="Times New Roman"/>
          <w:sz w:val="24"/>
          <w:szCs w:val="24"/>
        </w:rPr>
        <w:t xml:space="preserve">. На котельных Поназыревского муниципального округа установки водоподготовки не созданы. Для подпитки тепловых сетей на котельных МКУП «Поназыревское ЖКХ» </w:t>
      </w:r>
      <w:r w:rsidR="003A2F9C" w:rsidRPr="003A2F9C">
        <w:rPr>
          <w:rFonts w:ascii="Times New Roman" w:hAnsi="Times New Roman" w:cs="Times New Roman"/>
          <w:bCs/>
          <w:sz w:val="24"/>
          <w:szCs w:val="24"/>
        </w:rPr>
        <w:t xml:space="preserve">используется вода </w:t>
      </w:r>
      <w:r w:rsidR="003A2F9C" w:rsidRPr="003A2F9C">
        <w:rPr>
          <w:rFonts w:ascii="Times New Roman" w:hAnsi="Times New Roman" w:cs="Times New Roman"/>
          <w:color w:val="000000"/>
          <w:sz w:val="24"/>
          <w:szCs w:val="24"/>
        </w:rPr>
        <w:t>с собственных скважин.</w:t>
      </w:r>
    </w:p>
    <w:p w14:paraId="0AFC44EE" w14:textId="77777777" w:rsidR="009439AD" w:rsidRPr="009439AD" w:rsidRDefault="009439AD" w:rsidP="009439AD">
      <w:pPr>
        <w:pStyle w:val="ConsPlusNormal"/>
        <w:tabs>
          <w:tab w:val="left" w:pos="0"/>
        </w:tabs>
        <w:ind w:firstLine="567"/>
        <w:jc w:val="both"/>
        <w:rPr>
          <w:rFonts w:ascii="Times New Roman" w:hAnsi="Times New Roman" w:cs="Times New Roman"/>
          <w:sz w:val="24"/>
          <w:szCs w:val="24"/>
        </w:rPr>
      </w:pPr>
      <w:r w:rsidRPr="009439AD">
        <w:rPr>
          <w:rFonts w:ascii="Times New Roman" w:hAnsi="Times New Roman" w:cs="Times New Roman"/>
          <w:sz w:val="24"/>
          <w:szCs w:val="24"/>
        </w:rPr>
        <w:t>Отсутствие химводоподготовки на котельных может привести к следующим отрицательным последствиям:</w:t>
      </w:r>
    </w:p>
    <w:p w14:paraId="1456D889" w14:textId="77777777" w:rsidR="009439AD" w:rsidRPr="009439AD" w:rsidRDefault="009439AD" w:rsidP="009439AD">
      <w:pPr>
        <w:pStyle w:val="ConsPlusNormal"/>
        <w:tabs>
          <w:tab w:val="left" w:pos="0"/>
        </w:tabs>
        <w:ind w:firstLine="567"/>
        <w:jc w:val="both"/>
        <w:rPr>
          <w:rFonts w:ascii="Times New Roman" w:hAnsi="Times New Roman" w:cs="Times New Roman"/>
          <w:sz w:val="24"/>
          <w:szCs w:val="24"/>
        </w:rPr>
      </w:pPr>
      <w:r w:rsidRPr="009439AD">
        <w:rPr>
          <w:rFonts w:ascii="Times New Roman" w:hAnsi="Times New Roman" w:cs="Times New Roman"/>
          <w:sz w:val="24"/>
          <w:szCs w:val="24"/>
        </w:rPr>
        <w:t>- о</w:t>
      </w:r>
      <w:r w:rsidRPr="009439AD">
        <w:rPr>
          <w:rFonts w:ascii="Times New Roman" w:hAnsi="Times New Roman" w:cs="Times New Roman"/>
          <w:b/>
          <w:bCs/>
          <w:sz w:val="24"/>
          <w:szCs w:val="24"/>
        </w:rPr>
        <w:t>бразование накипи</w:t>
      </w:r>
      <w:r w:rsidRPr="009439AD">
        <w:rPr>
          <w:rFonts w:ascii="Times New Roman" w:hAnsi="Times New Roman" w:cs="Times New Roman"/>
          <w:sz w:val="24"/>
          <w:szCs w:val="24"/>
        </w:rPr>
        <w:t xml:space="preserve"> на стенках котлов и теплообменников. Это снижает теплопередачу и увеличивает расход топлива: </w:t>
      </w:r>
    </w:p>
    <w:p w14:paraId="23FFDDE4" w14:textId="77777777" w:rsidR="009439AD" w:rsidRPr="009439AD" w:rsidRDefault="009439AD" w:rsidP="009439AD">
      <w:pPr>
        <w:pStyle w:val="ConsPlusNormal"/>
        <w:tabs>
          <w:tab w:val="left" w:pos="0"/>
        </w:tabs>
        <w:ind w:firstLine="567"/>
        <w:jc w:val="both"/>
        <w:rPr>
          <w:rFonts w:ascii="Times New Roman" w:hAnsi="Times New Roman" w:cs="Times New Roman"/>
          <w:sz w:val="24"/>
          <w:szCs w:val="24"/>
        </w:rPr>
      </w:pPr>
      <w:r w:rsidRPr="009439AD">
        <w:rPr>
          <w:rFonts w:ascii="Times New Roman" w:hAnsi="Times New Roman" w:cs="Times New Roman"/>
          <w:sz w:val="24"/>
          <w:szCs w:val="24"/>
        </w:rPr>
        <w:t>- к</w:t>
      </w:r>
      <w:r w:rsidRPr="009439AD">
        <w:rPr>
          <w:rFonts w:ascii="Times New Roman" w:hAnsi="Times New Roman" w:cs="Times New Roman"/>
          <w:b/>
          <w:bCs/>
          <w:sz w:val="24"/>
          <w:szCs w:val="24"/>
        </w:rPr>
        <w:t>оррозия трубопроводов и котлов</w:t>
      </w:r>
      <w:r w:rsidRPr="009439AD">
        <w:rPr>
          <w:rFonts w:ascii="Times New Roman" w:hAnsi="Times New Roman" w:cs="Times New Roman"/>
          <w:sz w:val="24"/>
          <w:szCs w:val="24"/>
        </w:rPr>
        <w:t>. Агрессивные компоненты в воде, такие как кислоты и соли, вызывают коррозию металлов, что может привести к разрушению оборудования;</w:t>
      </w:r>
    </w:p>
    <w:p w14:paraId="351E42CF" w14:textId="529E7A31" w:rsidR="009439AD" w:rsidRPr="009439AD" w:rsidRDefault="009439AD" w:rsidP="009439AD">
      <w:pPr>
        <w:pStyle w:val="ConsPlusNormal"/>
        <w:tabs>
          <w:tab w:val="left" w:pos="0"/>
        </w:tabs>
        <w:ind w:firstLine="567"/>
        <w:jc w:val="both"/>
        <w:rPr>
          <w:rFonts w:ascii="Times New Roman" w:hAnsi="Times New Roman" w:cs="Times New Roman"/>
          <w:sz w:val="24"/>
          <w:szCs w:val="24"/>
        </w:rPr>
      </w:pPr>
      <w:r w:rsidRPr="009439AD">
        <w:rPr>
          <w:rFonts w:ascii="Times New Roman" w:hAnsi="Times New Roman" w:cs="Times New Roman"/>
          <w:sz w:val="24"/>
          <w:szCs w:val="24"/>
        </w:rPr>
        <w:lastRenderedPageBreak/>
        <w:t xml:space="preserve">- </w:t>
      </w:r>
      <w:r w:rsidRPr="009439AD">
        <w:rPr>
          <w:rFonts w:ascii="Times New Roman" w:hAnsi="Times New Roman" w:cs="Times New Roman"/>
          <w:b/>
          <w:bCs/>
          <w:sz w:val="24"/>
          <w:szCs w:val="24"/>
        </w:rPr>
        <w:t>засорение трубопроводов</w:t>
      </w:r>
      <w:r w:rsidRPr="009439AD">
        <w:rPr>
          <w:rFonts w:ascii="Times New Roman" w:hAnsi="Times New Roman" w:cs="Times New Roman"/>
          <w:sz w:val="24"/>
          <w:szCs w:val="24"/>
        </w:rPr>
        <w:t>. Механические примеси и осадки могут привести к засорению труб и нарушению циркуляции теплоносителя;</w:t>
      </w:r>
    </w:p>
    <w:p w14:paraId="52F2E9C6" w14:textId="262A4D83" w:rsidR="009439AD" w:rsidRPr="003A2F9C" w:rsidRDefault="009439AD" w:rsidP="00000DC3">
      <w:pPr>
        <w:pStyle w:val="ConsPlusNormal"/>
        <w:tabs>
          <w:tab w:val="left" w:pos="0"/>
        </w:tabs>
        <w:ind w:firstLine="567"/>
        <w:jc w:val="both"/>
        <w:rPr>
          <w:rFonts w:ascii="Times New Roman" w:hAnsi="Times New Roman" w:cs="Times New Roman"/>
          <w:sz w:val="24"/>
          <w:szCs w:val="24"/>
        </w:rPr>
      </w:pPr>
      <w:r w:rsidRPr="009439AD">
        <w:rPr>
          <w:rFonts w:ascii="Times New Roman" w:hAnsi="Times New Roman" w:cs="Times New Roman"/>
          <w:sz w:val="24"/>
          <w:szCs w:val="24"/>
        </w:rPr>
        <w:t xml:space="preserve">- </w:t>
      </w:r>
      <w:r w:rsidRPr="009439AD">
        <w:rPr>
          <w:rFonts w:ascii="Times New Roman" w:hAnsi="Times New Roman" w:cs="Times New Roman"/>
          <w:b/>
          <w:bCs/>
          <w:sz w:val="24"/>
          <w:szCs w:val="24"/>
        </w:rPr>
        <w:t>нарушение водоциркуляции в системе</w:t>
      </w:r>
      <w:r w:rsidRPr="009439AD">
        <w:rPr>
          <w:rFonts w:ascii="Times New Roman" w:hAnsi="Times New Roman" w:cs="Times New Roman"/>
          <w:sz w:val="24"/>
          <w:szCs w:val="24"/>
        </w:rPr>
        <w:t xml:space="preserve">. Это может привести к аварии: протечкам, взрыву из-за разъедания и утончения стенок котла; </w:t>
      </w:r>
    </w:p>
    <w:p w14:paraId="2BD1B38B" w14:textId="7B3EFFED" w:rsidR="00A257BA" w:rsidRPr="003A2F9C" w:rsidRDefault="004B03B0" w:rsidP="00FF58C9">
      <w:r w:rsidRPr="003A2F9C">
        <w:t xml:space="preserve">На момент </w:t>
      </w:r>
      <w:r w:rsidR="00C05DB9" w:rsidRPr="003A2F9C">
        <w:t xml:space="preserve">актуализации </w:t>
      </w:r>
      <w:r w:rsidRPr="003A2F9C">
        <w:t>настоящей Схемы теплоснабжения централизованное горя</w:t>
      </w:r>
      <w:r w:rsidR="007606BF" w:rsidRPr="003A2F9C">
        <w:softHyphen/>
      </w:r>
      <w:r w:rsidRPr="003A2F9C">
        <w:t xml:space="preserve">чее водоснабжение </w:t>
      </w:r>
      <w:r w:rsidR="00C05DB9" w:rsidRPr="003A2F9C">
        <w:t xml:space="preserve">осуществляется только для потребителей котельной </w:t>
      </w:r>
      <w:r w:rsidR="003A2F9C" w:rsidRPr="003A2F9C">
        <w:t xml:space="preserve">ИП Горохов </w:t>
      </w:r>
      <w:r w:rsidR="00000DC3" w:rsidRPr="003A2F9C">
        <w:t>С.</w:t>
      </w:r>
      <w:r w:rsidR="00144E13">
        <w:t xml:space="preserve"> </w:t>
      </w:r>
      <w:r w:rsidR="00000DC3" w:rsidRPr="003A2F9C">
        <w:t>Ж.</w:t>
      </w:r>
      <w:r w:rsidR="0084453F" w:rsidRPr="003A2F9C">
        <w:t xml:space="preserve"> </w:t>
      </w:r>
      <w:r w:rsidR="00A257BA" w:rsidRPr="003A2F9C">
        <w:t>Горячее водо</w:t>
      </w:r>
      <w:r w:rsidR="007606BF" w:rsidRPr="003A2F9C">
        <w:softHyphen/>
      </w:r>
      <w:r w:rsidR="00A257BA" w:rsidRPr="003A2F9C">
        <w:t>снабжение осуществляется по закрытой схеме, холодная вода поступает в теплообменный аппарат</w:t>
      </w:r>
      <w:r w:rsidR="00E93215" w:rsidRPr="003A2F9C">
        <w:t>, где нагревается за счет тепла теплоносителя и подается потребителю.</w:t>
      </w:r>
    </w:p>
    <w:p w14:paraId="656612B7" w14:textId="5D22EE44" w:rsidR="00884D68" w:rsidRPr="00000DC3" w:rsidRDefault="004507D4" w:rsidP="00144E13">
      <w:r w:rsidRPr="003A2F9C">
        <w:t>Для остальных потребителей горячее водоснабжение осуществляется при помощи га</w:t>
      </w:r>
      <w:r w:rsidR="007606BF" w:rsidRPr="003A2F9C">
        <w:softHyphen/>
      </w:r>
      <w:r w:rsidRPr="003A2F9C">
        <w:t>зовых и электрических водонагревателей.</w:t>
      </w:r>
      <w:r w:rsidR="00144E13">
        <w:t xml:space="preserve"> </w:t>
      </w:r>
      <w:r w:rsidR="00361DCA" w:rsidRPr="00884D68">
        <w:t>Таким образом, в</w:t>
      </w:r>
      <w:r w:rsidR="00CE72FA" w:rsidRPr="00884D68">
        <w:t xml:space="preserve"> </w:t>
      </w:r>
      <w:r w:rsidR="00361DCA" w:rsidRPr="00884D68">
        <w:t>системе</w:t>
      </w:r>
      <w:r w:rsidR="00F738F6" w:rsidRPr="00884D68">
        <w:t xml:space="preserve"> централизованного теплоснабжения </w:t>
      </w:r>
      <w:r w:rsidR="003A2F9C" w:rsidRPr="00884D68">
        <w:t>поселка Поназырево</w:t>
      </w:r>
      <w:r w:rsidRPr="00884D68">
        <w:t xml:space="preserve"> </w:t>
      </w:r>
      <w:r w:rsidR="00F738F6" w:rsidRPr="00884D68">
        <w:t>тепло</w:t>
      </w:r>
      <w:r w:rsidR="007606BF" w:rsidRPr="00884D68">
        <w:softHyphen/>
      </w:r>
      <w:r w:rsidR="00F738F6" w:rsidRPr="00884D68">
        <w:t>носитель на цели горячего водоснабже</w:t>
      </w:r>
      <w:r w:rsidR="00F738F6" w:rsidRPr="00884D68">
        <w:softHyphen/>
        <w:t>ния не расходуется, допол</w:t>
      </w:r>
      <w:r w:rsidR="00C46B51" w:rsidRPr="00884D68">
        <w:softHyphen/>
      </w:r>
      <w:r w:rsidR="00F738F6" w:rsidRPr="00884D68">
        <w:t>нительная подпитка тепло</w:t>
      </w:r>
      <w:r w:rsidR="007606BF" w:rsidRPr="00884D68">
        <w:softHyphen/>
      </w:r>
      <w:r w:rsidR="00F738F6" w:rsidRPr="00884D68">
        <w:t>вых сетей для горячего водоснабже</w:t>
      </w:r>
      <w:r w:rsidR="00F738F6" w:rsidRPr="00884D68">
        <w:softHyphen/>
        <w:t>ния не требуется.</w:t>
      </w:r>
    </w:p>
    <w:p w14:paraId="16ABCE48" w14:textId="6FA50D04" w:rsidR="004B03B0" w:rsidRPr="00000DC3" w:rsidRDefault="00361DCA" w:rsidP="00CE72FA">
      <w:pPr>
        <w:pStyle w:val="ab"/>
      </w:pPr>
      <w:r w:rsidRPr="00000DC3">
        <w:t>Баланс</w:t>
      </w:r>
      <w:r w:rsidR="00884D68" w:rsidRPr="00000DC3">
        <w:t xml:space="preserve"> требуемой </w:t>
      </w:r>
      <w:r w:rsidR="004B03B0" w:rsidRPr="00000DC3">
        <w:t>производительности водоподготовительных установок теплоносителя для теп</w:t>
      </w:r>
      <w:r w:rsidR="00950117" w:rsidRPr="00000DC3">
        <w:softHyphen/>
      </w:r>
      <w:r w:rsidRPr="00000DC3">
        <w:t>ловых сетей сформирован</w:t>
      </w:r>
      <w:r w:rsidR="004B03B0" w:rsidRPr="00000DC3">
        <w:t xml:space="preserve"> по результатам сведения балансов тепловых нагрузок и те</w:t>
      </w:r>
      <w:r w:rsidR="004B03B0" w:rsidRPr="00000DC3">
        <w:softHyphen/>
        <w:t>п</w:t>
      </w:r>
      <w:r w:rsidR="00C46B51" w:rsidRPr="00000DC3">
        <w:softHyphen/>
      </w:r>
      <w:r w:rsidR="004B03B0" w:rsidRPr="00000DC3">
        <w:t>ловых мощностей источников систем теплоснабжения для существующих в настоящее время по</w:t>
      </w:r>
      <w:r w:rsidR="00950117" w:rsidRPr="00000DC3">
        <w:softHyphen/>
      </w:r>
      <w:r w:rsidR="004B03B0" w:rsidRPr="00000DC3">
        <w:t>требителей и с учетом планируемых в Генеральном плане развития до 20</w:t>
      </w:r>
      <w:r w:rsidR="00000DC3" w:rsidRPr="00000DC3">
        <w:t>43</w:t>
      </w:r>
      <w:r w:rsidR="004B03B0" w:rsidRPr="00000DC3">
        <w:t xml:space="preserve"> года потреби</w:t>
      </w:r>
      <w:r w:rsidR="00C46B51" w:rsidRPr="00000DC3">
        <w:softHyphen/>
      </w:r>
      <w:r w:rsidR="004B03B0" w:rsidRPr="00000DC3">
        <w:t>те</w:t>
      </w:r>
      <w:r w:rsidR="00950117" w:rsidRPr="00000DC3">
        <w:softHyphen/>
      </w:r>
      <w:r w:rsidR="004B03B0" w:rsidRPr="00000DC3">
        <w:t>лей тепловой энергии</w:t>
      </w:r>
      <w:r w:rsidR="00804D08" w:rsidRPr="00000DC3">
        <w:t xml:space="preserve"> (строительство спортивного комплекса)</w:t>
      </w:r>
      <w:r w:rsidR="004B03B0" w:rsidRPr="00000DC3">
        <w:t>. Перспективные объемы теп</w:t>
      </w:r>
      <w:r w:rsidR="007606BF" w:rsidRPr="00000DC3">
        <w:softHyphen/>
      </w:r>
      <w:r w:rsidR="004B03B0" w:rsidRPr="00000DC3">
        <w:t>лоносителя, необходимые для передачи теплоносителя от источника тепловой энергии до потребителя, прогнозирова</w:t>
      </w:r>
      <w:r w:rsidR="004B03B0" w:rsidRPr="00000DC3">
        <w:softHyphen/>
        <w:t xml:space="preserve">лись исходя из следующих условий: </w:t>
      </w:r>
    </w:p>
    <w:p w14:paraId="58156CF5" w14:textId="77777777" w:rsidR="004B03B0" w:rsidRPr="00000DC3" w:rsidRDefault="004B03B0" w:rsidP="00CE72FA">
      <w:pPr>
        <w:pStyle w:val="ab"/>
      </w:pPr>
      <w:r w:rsidRPr="00000DC3">
        <w:t>- регулирование отпуска тепловой энергии в тепловые сети в зависимости от тем</w:t>
      </w:r>
      <w:r w:rsidRPr="00000DC3">
        <w:softHyphen/>
        <w:t>пера</w:t>
      </w:r>
      <w:r w:rsidR="00C46B51" w:rsidRPr="00000DC3">
        <w:softHyphen/>
      </w:r>
      <w:r w:rsidRPr="00000DC3">
        <w:t>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w:t>
      </w:r>
      <w:r w:rsidRPr="00000DC3">
        <w:softHyphen/>
        <w:t xml:space="preserve">теля; </w:t>
      </w:r>
    </w:p>
    <w:p w14:paraId="6627A01C" w14:textId="13AD36AC" w:rsidR="00F00F8C" w:rsidRPr="00970B21" w:rsidRDefault="004B03B0" w:rsidP="00970B21">
      <w:pPr>
        <w:rPr>
          <w:color w:val="000000"/>
        </w:rPr>
      </w:pPr>
      <w:bookmarkStart w:id="27" w:name="_Hlk202204729"/>
      <w:r w:rsidRPr="00000DC3">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w:t>
      </w:r>
      <w:r w:rsidRPr="00000DC3">
        <w:softHyphen/>
        <w:t>те</w:t>
      </w:r>
      <w:r w:rsidR="00C46B51" w:rsidRPr="00000DC3">
        <w:softHyphen/>
      </w:r>
      <w:r w:rsidRPr="00000DC3">
        <w:t xml:space="preserve">лей </w:t>
      </w:r>
      <w:r w:rsidR="00753BC5" w:rsidRPr="00000DC3">
        <w:t xml:space="preserve">Поназыревского муниципального округа </w:t>
      </w:r>
      <w:r w:rsidRPr="00000DC3">
        <w:t xml:space="preserve">с разбивкой по источникам тепловой энергии и по периодам реализации настоящей Схемы теплоснабжения </w:t>
      </w:r>
      <w:r w:rsidRPr="00000DC3">
        <w:rPr>
          <w:color w:val="000000"/>
        </w:rPr>
        <w:t>приведены в таб</w:t>
      </w:r>
      <w:r w:rsidRPr="00000DC3">
        <w:rPr>
          <w:color w:val="000000"/>
        </w:rPr>
        <w:softHyphen/>
        <w:t>лице 1.3.1.</w:t>
      </w:r>
      <w:r w:rsidR="00970B21">
        <w:rPr>
          <w:color w:val="000000"/>
        </w:rPr>
        <w:t xml:space="preserve"> </w:t>
      </w:r>
      <w:r w:rsidR="00F00F8C" w:rsidRPr="00144E13">
        <w:rPr>
          <w:bCs w:val="0"/>
        </w:rPr>
        <w:t>По результатам выполненных расчетов по состоянию на 202</w:t>
      </w:r>
      <w:r w:rsidR="00000DC3" w:rsidRPr="00144E13">
        <w:rPr>
          <w:bCs w:val="0"/>
        </w:rPr>
        <w:t>5</w:t>
      </w:r>
      <w:r w:rsidR="00F00F8C" w:rsidRPr="00144E13">
        <w:rPr>
          <w:bCs w:val="0"/>
        </w:rPr>
        <w:t xml:space="preserve"> год объем под</w:t>
      </w:r>
      <w:r w:rsidR="00F00F8C" w:rsidRPr="00144E13">
        <w:rPr>
          <w:bCs w:val="0"/>
        </w:rPr>
        <w:softHyphen/>
        <w:t xml:space="preserve">питки </w:t>
      </w:r>
      <w:r w:rsidR="00144E13" w:rsidRPr="00144E13">
        <w:rPr>
          <w:bCs w:val="0"/>
        </w:rPr>
        <w:t xml:space="preserve">тепловых сетей </w:t>
      </w:r>
      <w:r w:rsidR="00F00F8C" w:rsidRPr="00144E13">
        <w:rPr>
          <w:bCs w:val="0"/>
        </w:rPr>
        <w:t>состав</w:t>
      </w:r>
      <w:r w:rsidR="00144E13" w:rsidRPr="00144E13">
        <w:rPr>
          <w:bCs w:val="0"/>
        </w:rPr>
        <w:t>ляет</w:t>
      </w:r>
      <w:r w:rsidR="00F00F8C" w:rsidRPr="00144E13">
        <w:rPr>
          <w:bCs w:val="0"/>
        </w:rPr>
        <w:t>:</w:t>
      </w:r>
    </w:p>
    <w:p w14:paraId="0E3D6F8B" w14:textId="40E97A07" w:rsidR="00144E13" w:rsidRPr="00753BC5" w:rsidRDefault="00144E13" w:rsidP="00144E13">
      <w:pPr>
        <w:tabs>
          <w:tab w:val="left" w:pos="709"/>
        </w:tabs>
        <w:rPr>
          <w:bCs w:val="0"/>
          <w:color w:val="000000"/>
          <w:highlight w:val="yellow"/>
        </w:rPr>
      </w:pPr>
      <w:r w:rsidRPr="0091246E">
        <w:t xml:space="preserve">- котельная ЦРБ </w:t>
      </w:r>
      <w:r w:rsidRPr="00144E13">
        <w:t xml:space="preserve">(№ 1) – </w:t>
      </w:r>
      <w:r w:rsidRPr="00144E13">
        <w:rPr>
          <w:bCs w:val="0"/>
          <w:color w:val="000000"/>
        </w:rPr>
        <w:t>0,129 м. куб./час;</w:t>
      </w:r>
    </w:p>
    <w:p w14:paraId="7D66D37C" w14:textId="0EEDE22C" w:rsidR="00144E13" w:rsidRPr="0091246E" w:rsidRDefault="00144E13" w:rsidP="00144E13">
      <w:pPr>
        <w:rPr>
          <w:bCs w:val="0"/>
        </w:rPr>
      </w:pPr>
      <w:r w:rsidRPr="0091246E">
        <w:t xml:space="preserve">- </w:t>
      </w:r>
      <w:r w:rsidRPr="0091246E">
        <w:rPr>
          <w:bCs w:val="0"/>
        </w:rPr>
        <w:t xml:space="preserve">котельная Гостиницы (№ 2) </w:t>
      </w:r>
      <w:r w:rsidRPr="0091246E">
        <w:t xml:space="preserve">- </w:t>
      </w:r>
      <w:r w:rsidRPr="00144E13">
        <w:rPr>
          <w:bCs w:val="0"/>
          <w:color w:val="000000"/>
        </w:rPr>
        <w:t>0,</w:t>
      </w:r>
      <w:r w:rsidR="00970B21">
        <w:rPr>
          <w:bCs w:val="0"/>
          <w:color w:val="000000"/>
        </w:rPr>
        <w:t>054</w:t>
      </w:r>
      <w:r w:rsidRPr="00144E13">
        <w:rPr>
          <w:bCs w:val="0"/>
          <w:color w:val="000000"/>
        </w:rPr>
        <w:t xml:space="preserve"> м. куб./час</w:t>
      </w:r>
      <w:r w:rsidRPr="0091246E">
        <w:rPr>
          <w:bCs w:val="0"/>
        </w:rPr>
        <w:t>;</w:t>
      </w:r>
    </w:p>
    <w:p w14:paraId="1DA3F687" w14:textId="227B4C48" w:rsidR="00144E13" w:rsidRDefault="00144E13" w:rsidP="00144E13">
      <w:pPr>
        <w:rPr>
          <w:bCs w:val="0"/>
          <w:color w:val="000000"/>
        </w:rPr>
      </w:pPr>
      <w:r w:rsidRPr="0091246E">
        <w:t xml:space="preserve">- </w:t>
      </w:r>
      <w:r w:rsidRPr="0091246E">
        <w:rPr>
          <w:bCs w:val="0"/>
        </w:rPr>
        <w:t xml:space="preserve">котельная Микрорайон (№ 3) - </w:t>
      </w:r>
      <w:r w:rsidRPr="00144E13">
        <w:rPr>
          <w:bCs w:val="0"/>
          <w:color w:val="000000"/>
        </w:rPr>
        <w:t>0,</w:t>
      </w:r>
      <w:r w:rsidR="00970B21">
        <w:rPr>
          <w:bCs w:val="0"/>
          <w:color w:val="000000"/>
        </w:rPr>
        <w:t>052</w:t>
      </w:r>
      <w:r w:rsidRPr="00144E13">
        <w:rPr>
          <w:bCs w:val="0"/>
          <w:color w:val="000000"/>
        </w:rPr>
        <w:t xml:space="preserve"> м. куб./час;</w:t>
      </w:r>
    </w:p>
    <w:p w14:paraId="6B7DBA91" w14:textId="0CB31DAE" w:rsidR="00144E13" w:rsidRDefault="00144E13" w:rsidP="00144E13">
      <w:pPr>
        <w:rPr>
          <w:bCs w:val="0"/>
          <w:color w:val="000000"/>
        </w:rPr>
      </w:pPr>
      <w:r w:rsidRPr="0091246E">
        <w:rPr>
          <w:bCs w:val="0"/>
          <w:color w:val="000000"/>
        </w:rPr>
        <w:t xml:space="preserve">- котельная СОШ (№ 4) </w:t>
      </w:r>
      <w:r w:rsidRPr="0091246E">
        <w:t xml:space="preserve">- </w:t>
      </w:r>
      <w:r w:rsidRPr="00144E13">
        <w:rPr>
          <w:bCs w:val="0"/>
          <w:color w:val="000000"/>
        </w:rPr>
        <w:t>0,</w:t>
      </w:r>
      <w:r w:rsidR="00970B21">
        <w:rPr>
          <w:bCs w:val="0"/>
          <w:color w:val="000000"/>
        </w:rPr>
        <w:t>039</w:t>
      </w:r>
      <w:r w:rsidRPr="00144E13">
        <w:rPr>
          <w:bCs w:val="0"/>
          <w:color w:val="000000"/>
        </w:rPr>
        <w:t xml:space="preserve"> м. куб./час;</w:t>
      </w:r>
    </w:p>
    <w:p w14:paraId="3FB8B1D4" w14:textId="5F753DD5" w:rsidR="00144E13" w:rsidRDefault="00144E13" w:rsidP="00144E13">
      <w:pPr>
        <w:rPr>
          <w:bCs w:val="0"/>
          <w:color w:val="000000"/>
        </w:rPr>
      </w:pPr>
      <w:r w:rsidRPr="0091246E">
        <w:rPr>
          <w:bCs w:val="0"/>
          <w:color w:val="000000"/>
        </w:rPr>
        <w:t xml:space="preserve">- </w:t>
      </w:r>
      <w:r>
        <w:rPr>
          <w:bCs w:val="0"/>
          <w:color w:val="000000"/>
        </w:rPr>
        <w:t>к</w:t>
      </w:r>
      <w:r w:rsidRPr="0091246E">
        <w:rPr>
          <w:bCs w:val="0"/>
          <w:color w:val="000000"/>
        </w:rPr>
        <w:t xml:space="preserve">отельная КБО (№ 5) </w:t>
      </w:r>
      <w:r w:rsidRPr="0091246E">
        <w:t xml:space="preserve">- </w:t>
      </w:r>
      <w:r w:rsidRPr="00144E13">
        <w:rPr>
          <w:bCs w:val="0"/>
          <w:color w:val="000000"/>
        </w:rPr>
        <w:t>0,</w:t>
      </w:r>
      <w:r w:rsidR="00970B21">
        <w:rPr>
          <w:bCs w:val="0"/>
          <w:color w:val="000000"/>
        </w:rPr>
        <w:t xml:space="preserve">017 </w:t>
      </w:r>
      <w:r w:rsidRPr="00144E13">
        <w:rPr>
          <w:bCs w:val="0"/>
          <w:color w:val="000000"/>
        </w:rPr>
        <w:t>м. куб./час;</w:t>
      </w:r>
    </w:p>
    <w:p w14:paraId="2DFE74FA" w14:textId="6A144400" w:rsidR="00460272" w:rsidRDefault="00144E13" w:rsidP="00144E13">
      <w:pPr>
        <w:rPr>
          <w:bCs w:val="0"/>
          <w:color w:val="000000"/>
        </w:rPr>
      </w:pPr>
      <w:r w:rsidRPr="0091246E">
        <w:rPr>
          <w:bCs w:val="0"/>
          <w:color w:val="000000"/>
        </w:rPr>
        <w:t xml:space="preserve">- </w:t>
      </w:r>
      <w:r w:rsidRPr="0091246E">
        <w:rPr>
          <w:bCs w:val="0"/>
        </w:rPr>
        <w:t xml:space="preserve">котельная ИП Горохов С. Ж </w:t>
      </w:r>
      <w:r w:rsidRPr="0091246E">
        <w:t xml:space="preserve">- </w:t>
      </w:r>
      <w:r w:rsidRPr="00144E13">
        <w:rPr>
          <w:bCs w:val="0"/>
          <w:color w:val="000000"/>
        </w:rPr>
        <w:t>0,</w:t>
      </w:r>
      <w:r w:rsidR="00970B21">
        <w:rPr>
          <w:bCs w:val="0"/>
          <w:color w:val="000000"/>
        </w:rPr>
        <w:t>076</w:t>
      </w:r>
      <w:r w:rsidRPr="00144E13">
        <w:rPr>
          <w:bCs w:val="0"/>
          <w:color w:val="000000"/>
        </w:rPr>
        <w:t xml:space="preserve"> м. куб./час;</w:t>
      </w:r>
    </w:p>
    <w:p w14:paraId="57E84C33" w14:textId="77777777" w:rsidR="00970B21" w:rsidRPr="00144E13" w:rsidRDefault="00970B21" w:rsidP="00144E13">
      <w:pPr>
        <w:rPr>
          <w:bCs w:val="0"/>
        </w:rPr>
      </w:pPr>
    </w:p>
    <w:p w14:paraId="7F2A7390" w14:textId="001719EB" w:rsidR="00970B21" w:rsidRPr="00970B21" w:rsidRDefault="00241D29" w:rsidP="00970B21">
      <w:pPr>
        <w:pStyle w:val="21"/>
        <w:spacing w:before="0" w:after="0"/>
        <w:ind w:firstLine="0"/>
        <w:rPr>
          <w:rFonts w:ascii="Times New Roman" w:hAnsi="Times New Roman" w:cs="Times New Roman"/>
          <w:i w:val="0"/>
          <w:sz w:val="24"/>
          <w:szCs w:val="24"/>
        </w:rPr>
      </w:pPr>
      <w:bookmarkStart w:id="28" w:name="_Toc202594021"/>
      <w:r w:rsidRPr="00ED4576">
        <w:rPr>
          <w:rFonts w:ascii="Times New Roman" w:hAnsi="Times New Roman" w:cs="Times New Roman"/>
          <w:i w:val="0"/>
          <w:sz w:val="24"/>
          <w:szCs w:val="24"/>
        </w:rPr>
        <w:t>1.3.2. Существующие и перспективные балансы производительности водоподготови</w:t>
      </w:r>
      <w:r w:rsidR="00C46B51" w:rsidRPr="00ED4576">
        <w:rPr>
          <w:rFonts w:ascii="Times New Roman" w:hAnsi="Times New Roman" w:cs="Times New Roman"/>
          <w:i w:val="0"/>
          <w:sz w:val="24"/>
          <w:szCs w:val="24"/>
        </w:rPr>
        <w:softHyphen/>
      </w:r>
      <w:r w:rsidRPr="00ED4576">
        <w:rPr>
          <w:rFonts w:ascii="Times New Roman" w:hAnsi="Times New Roman" w:cs="Times New Roman"/>
          <w:i w:val="0"/>
          <w:sz w:val="24"/>
          <w:szCs w:val="24"/>
        </w:rPr>
        <w:t>тельных установок источников тепловой энер</w:t>
      </w:r>
      <w:r w:rsidRPr="00ED4576">
        <w:rPr>
          <w:rFonts w:ascii="Times New Roman" w:hAnsi="Times New Roman" w:cs="Times New Roman"/>
          <w:i w:val="0"/>
          <w:sz w:val="24"/>
          <w:szCs w:val="24"/>
        </w:rPr>
        <w:softHyphen/>
        <w:t>гии для компенсации потерь теплоноси</w:t>
      </w:r>
      <w:r w:rsidR="00C46B51" w:rsidRPr="00ED4576">
        <w:rPr>
          <w:rFonts w:ascii="Times New Roman" w:hAnsi="Times New Roman" w:cs="Times New Roman"/>
          <w:i w:val="0"/>
          <w:sz w:val="24"/>
          <w:szCs w:val="24"/>
        </w:rPr>
        <w:softHyphen/>
      </w:r>
      <w:r w:rsidRPr="00ED4576">
        <w:rPr>
          <w:rFonts w:ascii="Times New Roman" w:hAnsi="Times New Roman" w:cs="Times New Roman"/>
          <w:i w:val="0"/>
          <w:sz w:val="24"/>
          <w:szCs w:val="24"/>
        </w:rPr>
        <w:t>теля в аварийных режимах работы систем теплоснабжения</w:t>
      </w:r>
      <w:bookmarkEnd w:id="28"/>
    </w:p>
    <w:p w14:paraId="49B8AD00" w14:textId="230C05A4" w:rsidR="00361DCA" w:rsidRPr="00ED4576" w:rsidRDefault="00241D29" w:rsidP="00F23364">
      <w:pPr>
        <w:rPr>
          <w:color w:val="000000"/>
        </w:rPr>
      </w:pPr>
      <w:r w:rsidRPr="00ED4576">
        <w:t>Перспективные балансы производительности водоподготовительных установок ис</w:t>
      </w:r>
      <w:r w:rsidR="00C46B51" w:rsidRPr="00ED4576">
        <w:softHyphen/>
      </w:r>
      <w:r w:rsidRPr="00ED4576">
        <w:t>точников тепловой энергии для компенсации по</w:t>
      </w:r>
      <w:r w:rsidRPr="00ED4576">
        <w:softHyphen/>
        <w:t xml:space="preserve">терь теплоносителя в аварийных режимах работы системы теплоснабжения </w:t>
      </w:r>
      <w:r w:rsidR="00753BC5" w:rsidRPr="00ED4576">
        <w:t xml:space="preserve">Поназыревского муниципального округа </w:t>
      </w:r>
      <w:r w:rsidRPr="00ED4576">
        <w:t>с разбивкой по источ</w:t>
      </w:r>
      <w:r w:rsidRPr="00ED4576">
        <w:softHyphen/>
        <w:t>никам теп</w:t>
      </w:r>
      <w:r w:rsidRPr="00ED4576">
        <w:softHyphen/>
        <w:t>ловой энергии и по периодам реализации настоящей Схемы теплоснабже</w:t>
      </w:r>
      <w:r w:rsidR="007606BF" w:rsidRPr="00ED4576">
        <w:softHyphen/>
      </w:r>
      <w:r w:rsidRPr="00ED4576">
        <w:t>ния (20</w:t>
      </w:r>
      <w:r w:rsidR="00ED4576" w:rsidRPr="00ED4576">
        <w:t>43</w:t>
      </w:r>
      <w:r w:rsidRPr="00ED4576">
        <w:t xml:space="preserve"> год) </w:t>
      </w:r>
      <w:r w:rsidR="00F23364" w:rsidRPr="00ED4576">
        <w:rPr>
          <w:color w:val="000000"/>
        </w:rPr>
        <w:t>приведены в таблице 1.3.2.</w:t>
      </w:r>
    </w:p>
    <w:p w14:paraId="4CD1C13A" w14:textId="05C8C3F5" w:rsidR="00361DCA" w:rsidRPr="00144E13" w:rsidRDefault="00F23364" w:rsidP="00241D29">
      <w:pPr>
        <w:rPr>
          <w:color w:val="000000"/>
        </w:rPr>
      </w:pPr>
      <w:r w:rsidRPr="00144E13">
        <w:t xml:space="preserve">Система водоснабжения </w:t>
      </w:r>
      <w:r w:rsidR="00144E13" w:rsidRPr="00144E13">
        <w:t>поселка Поназырево</w:t>
      </w:r>
      <w:r w:rsidRPr="00144E13">
        <w:t xml:space="preserve"> </w:t>
      </w:r>
      <w:r w:rsidR="00734EFB" w:rsidRPr="00144E13">
        <w:rPr>
          <w:bCs w:val="0"/>
          <w:color w:val="000000"/>
        </w:rPr>
        <w:t>по состоянию на 202</w:t>
      </w:r>
      <w:r w:rsidR="00144E13" w:rsidRPr="00144E13">
        <w:rPr>
          <w:bCs w:val="0"/>
          <w:color w:val="000000"/>
        </w:rPr>
        <w:t>5</w:t>
      </w:r>
      <w:r w:rsidR="00734EFB" w:rsidRPr="00144E13">
        <w:rPr>
          <w:bCs w:val="0"/>
          <w:color w:val="000000"/>
        </w:rPr>
        <w:t xml:space="preserve"> год </w:t>
      </w:r>
      <w:r w:rsidRPr="00144E13">
        <w:t>должна обеспечи</w:t>
      </w:r>
      <w:r w:rsidR="00F97F2E" w:rsidRPr="00144E13">
        <w:softHyphen/>
      </w:r>
      <w:r w:rsidRPr="00144E13">
        <w:t>вать возможность подпитки в аварийных режимах ра</w:t>
      </w:r>
      <w:r w:rsidR="007606BF" w:rsidRPr="00144E13">
        <w:softHyphen/>
      </w:r>
      <w:r w:rsidRPr="00144E13">
        <w:t>боты системы теплоснабжения:</w:t>
      </w:r>
    </w:p>
    <w:p w14:paraId="42D58207" w14:textId="07A7DDA2" w:rsidR="00144E13" w:rsidRPr="00753BC5" w:rsidRDefault="00144E13" w:rsidP="00144E13">
      <w:pPr>
        <w:tabs>
          <w:tab w:val="left" w:pos="709"/>
        </w:tabs>
        <w:rPr>
          <w:bCs w:val="0"/>
          <w:color w:val="000000"/>
          <w:highlight w:val="yellow"/>
        </w:rPr>
      </w:pPr>
      <w:r w:rsidRPr="0091246E">
        <w:t xml:space="preserve">- котельная ЦРБ </w:t>
      </w:r>
      <w:r w:rsidRPr="00144E13">
        <w:t xml:space="preserve">(№ 1) – </w:t>
      </w:r>
      <w:r w:rsidRPr="00144E13">
        <w:rPr>
          <w:bCs w:val="0"/>
          <w:color w:val="000000"/>
        </w:rPr>
        <w:t>0,</w:t>
      </w:r>
      <w:r w:rsidR="00970B21">
        <w:rPr>
          <w:bCs w:val="0"/>
          <w:color w:val="000000"/>
        </w:rPr>
        <w:t>34</w:t>
      </w:r>
      <w:r w:rsidRPr="00144E13">
        <w:rPr>
          <w:bCs w:val="0"/>
          <w:color w:val="000000"/>
        </w:rPr>
        <w:t xml:space="preserve"> м. куб./час;</w:t>
      </w:r>
    </w:p>
    <w:p w14:paraId="13EA19DE" w14:textId="45114C09" w:rsidR="00144E13" w:rsidRPr="0091246E" w:rsidRDefault="00144E13" w:rsidP="00144E13">
      <w:pPr>
        <w:rPr>
          <w:bCs w:val="0"/>
        </w:rPr>
      </w:pPr>
      <w:r w:rsidRPr="0091246E">
        <w:t xml:space="preserve">- </w:t>
      </w:r>
      <w:r w:rsidRPr="0091246E">
        <w:rPr>
          <w:bCs w:val="0"/>
        </w:rPr>
        <w:t xml:space="preserve">котельная Гостиницы (№ 2) </w:t>
      </w:r>
      <w:r w:rsidRPr="0091246E">
        <w:t xml:space="preserve">- </w:t>
      </w:r>
      <w:r w:rsidRPr="00144E13">
        <w:rPr>
          <w:bCs w:val="0"/>
          <w:color w:val="000000"/>
        </w:rPr>
        <w:t>0,1</w:t>
      </w:r>
      <w:r w:rsidR="00970B21">
        <w:rPr>
          <w:bCs w:val="0"/>
          <w:color w:val="000000"/>
        </w:rPr>
        <w:t xml:space="preserve">4 </w:t>
      </w:r>
      <w:r w:rsidRPr="00144E13">
        <w:rPr>
          <w:bCs w:val="0"/>
          <w:color w:val="000000"/>
        </w:rPr>
        <w:t>м. куб./час</w:t>
      </w:r>
      <w:r w:rsidRPr="0091246E">
        <w:rPr>
          <w:bCs w:val="0"/>
        </w:rPr>
        <w:t>;</w:t>
      </w:r>
    </w:p>
    <w:p w14:paraId="16EF0C87" w14:textId="43C747D6" w:rsidR="00144E13" w:rsidRDefault="00144E13" w:rsidP="00144E13">
      <w:pPr>
        <w:rPr>
          <w:bCs w:val="0"/>
          <w:color w:val="000000"/>
        </w:rPr>
      </w:pPr>
      <w:r w:rsidRPr="0091246E">
        <w:t xml:space="preserve">- </w:t>
      </w:r>
      <w:r w:rsidRPr="0091246E">
        <w:rPr>
          <w:bCs w:val="0"/>
        </w:rPr>
        <w:t xml:space="preserve">котельная Микрорайон (№ 3) - </w:t>
      </w:r>
      <w:r w:rsidRPr="00144E13">
        <w:rPr>
          <w:bCs w:val="0"/>
          <w:color w:val="000000"/>
        </w:rPr>
        <w:t>0,1</w:t>
      </w:r>
      <w:r w:rsidR="00970B21">
        <w:rPr>
          <w:bCs w:val="0"/>
          <w:color w:val="000000"/>
        </w:rPr>
        <w:t xml:space="preserve">4 </w:t>
      </w:r>
      <w:r w:rsidRPr="00144E13">
        <w:rPr>
          <w:bCs w:val="0"/>
          <w:color w:val="000000"/>
        </w:rPr>
        <w:t>м. куб./час;</w:t>
      </w:r>
    </w:p>
    <w:p w14:paraId="6BC05754" w14:textId="7557E260" w:rsidR="00144E13" w:rsidRDefault="00144E13" w:rsidP="00144E13">
      <w:pPr>
        <w:rPr>
          <w:bCs w:val="0"/>
          <w:color w:val="000000"/>
        </w:rPr>
      </w:pPr>
      <w:r w:rsidRPr="0091246E">
        <w:rPr>
          <w:bCs w:val="0"/>
          <w:color w:val="000000"/>
        </w:rPr>
        <w:t xml:space="preserve">- котельная СОШ (№ 4) </w:t>
      </w:r>
      <w:r w:rsidRPr="0091246E">
        <w:t xml:space="preserve">- </w:t>
      </w:r>
      <w:r w:rsidRPr="00144E13">
        <w:rPr>
          <w:bCs w:val="0"/>
          <w:color w:val="000000"/>
        </w:rPr>
        <w:t>0,1 м. куб./час;</w:t>
      </w:r>
    </w:p>
    <w:p w14:paraId="4CE32BE0" w14:textId="4B2E2E7F" w:rsidR="00144E13" w:rsidRDefault="00144E13" w:rsidP="00144E13">
      <w:pPr>
        <w:rPr>
          <w:bCs w:val="0"/>
          <w:color w:val="000000"/>
        </w:rPr>
      </w:pPr>
      <w:r w:rsidRPr="0091246E">
        <w:rPr>
          <w:bCs w:val="0"/>
          <w:color w:val="000000"/>
        </w:rPr>
        <w:t xml:space="preserve">- </w:t>
      </w:r>
      <w:r>
        <w:rPr>
          <w:bCs w:val="0"/>
          <w:color w:val="000000"/>
        </w:rPr>
        <w:t>к</w:t>
      </w:r>
      <w:r w:rsidRPr="0091246E">
        <w:rPr>
          <w:bCs w:val="0"/>
          <w:color w:val="000000"/>
        </w:rPr>
        <w:t xml:space="preserve">отельная КБО (№ 5) </w:t>
      </w:r>
      <w:r w:rsidRPr="0091246E">
        <w:t xml:space="preserve">- </w:t>
      </w:r>
      <w:r w:rsidRPr="00144E13">
        <w:rPr>
          <w:bCs w:val="0"/>
          <w:color w:val="000000"/>
        </w:rPr>
        <w:t>0,</w:t>
      </w:r>
      <w:r w:rsidR="00970B21">
        <w:rPr>
          <w:bCs w:val="0"/>
          <w:color w:val="000000"/>
        </w:rPr>
        <w:t>05</w:t>
      </w:r>
      <w:r w:rsidRPr="00144E13">
        <w:rPr>
          <w:bCs w:val="0"/>
          <w:color w:val="000000"/>
        </w:rPr>
        <w:t xml:space="preserve"> м. куб./час;</w:t>
      </w:r>
    </w:p>
    <w:p w14:paraId="4216FBAE" w14:textId="37FD7005" w:rsidR="00144E13" w:rsidRPr="00144E13" w:rsidRDefault="00144E13" w:rsidP="00144E13">
      <w:pPr>
        <w:rPr>
          <w:bCs w:val="0"/>
        </w:rPr>
      </w:pPr>
      <w:r w:rsidRPr="0091246E">
        <w:rPr>
          <w:bCs w:val="0"/>
          <w:color w:val="000000"/>
        </w:rPr>
        <w:t xml:space="preserve">- </w:t>
      </w:r>
      <w:r w:rsidRPr="0091246E">
        <w:rPr>
          <w:bCs w:val="0"/>
        </w:rPr>
        <w:t xml:space="preserve">котельная ИП Горохов С. Ж </w:t>
      </w:r>
      <w:r w:rsidRPr="0091246E">
        <w:t xml:space="preserve">- </w:t>
      </w:r>
      <w:r w:rsidRPr="00144E13">
        <w:rPr>
          <w:bCs w:val="0"/>
          <w:color w:val="000000"/>
        </w:rPr>
        <w:t>0,</w:t>
      </w:r>
      <w:r w:rsidR="00970B21">
        <w:rPr>
          <w:bCs w:val="0"/>
          <w:color w:val="000000"/>
        </w:rPr>
        <w:t>2</w:t>
      </w:r>
      <w:r w:rsidRPr="00144E13">
        <w:rPr>
          <w:bCs w:val="0"/>
          <w:color w:val="000000"/>
        </w:rPr>
        <w:t xml:space="preserve"> м. куб./час;</w:t>
      </w:r>
    </w:p>
    <w:bookmarkEnd w:id="27"/>
    <w:p w14:paraId="283FDEB2" w14:textId="77777777" w:rsidR="00804D08" w:rsidRPr="00753BC5" w:rsidRDefault="00804D08" w:rsidP="00F23364">
      <w:pPr>
        <w:ind w:firstLine="0"/>
        <w:rPr>
          <w:color w:val="000000"/>
          <w:highlight w:val="yellow"/>
        </w:rPr>
        <w:sectPr w:rsidR="00804D08" w:rsidRPr="00753BC5" w:rsidSect="00000B24">
          <w:pgSz w:w="11906" w:h="16838"/>
          <w:pgMar w:top="1134" w:right="567" w:bottom="1134" w:left="1701" w:header="709" w:footer="519" w:gutter="0"/>
          <w:cols w:space="720"/>
        </w:sectPr>
      </w:pPr>
    </w:p>
    <w:tbl>
      <w:tblPr>
        <w:tblW w:w="5000" w:type="pct"/>
        <w:tblLook w:val="04A0" w:firstRow="1" w:lastRow="0" w:firstColumn="1" w:lastColumn="0" w:noHBand="0" w:noVBand="1"/>
      </w:tblPr>
      <w:tblGrid>
        <w:gridCol w:w="3232"/>
        <w:gridCol w:w="3018"/>
        <w:gridCol w:w="1275"/>
        <w:gridCol w:w="963"/>
        <w:gridCol w:w="902"/>
        <w:gridCol w:w="872"/>
        <w:gridCol w:w="872"/>
        <w:gridCol w:w="919"/>
        <w:gridCol w:w="1298"/>
        <w:gridCol w:w="1219"/>
      </w:tblGrid>
      <w:tr w:rsidR="00144E13" w:rsidRPr="00144E13" w14:paraId="68822FA5" w14:textId="77777777" w:rsidTr="00144E13">
        <w:trPr>
          <w:trHeight w:val="20"/>
        </w:trPr>
        <w:tc>
          <w:tcPr>
            <w:tcW w:w="5000" w:type="pct"/>
            <w:gridSpan w:val="10"/>
            <w:tcBorders>
              <w:top w:val="nil"/>
              <w:left w:val="nil"/>
              <w:bottom w:val="nil"/>
              <w:right w:val="nil"/>
            </w:tcBorders>
            <w:shd w:val="clear" w:color="000000" w:fill="FFFFFF"/>
            <w:vAlign w:val="center"/>
            <w:hideMark/>
          </w:tcPr>
          <w:p w14:paraId="6BE5C34C" w14:textId="77777777" w:rsidR="00144E13" w:rsidRPr="00144E13" w:rsidRDefault="00144E13" w:rsidP="00144E13">
            <w:pPr>
              <w:ind w:firstLine="0"/>
              <w:jc w:val="center"/>
              <w:rPr>
                <w:b/>
                <w:i/>
                <w:iCs/>
                <w:color w:val="000000"/>
              </w:rPr>
            </w:pPr>
            <w:r w:rsidRPr="00144E13">
              <w:rPr>
                <w:b/>
                <w:i/>
                <w:iCs/>
                <w:color w:val="000000"/>
              </w:rPr>
              <w:lastRenderedPageBreak/>
              <w:t>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r>
      <w:tr w:rsidR="00144E13" w:rsidRPr="00144E13" w14:paraId="13F49B07" w14:textId="77777777" w:rsidTr="00144E13">
        <w:trPr>
          <w:trHeight w:val="20"/>
        </w:trPr>
        <w:tc>
          <w:tcPr>
            <w:tcW w:w="1119" w:type="pct"/>
            <w:tcBorders>
              <w:top w:val="nil"/>
              <w:left w:val="nil"/>
              <w:bottom w:val="nil"/>
              <w:right w:val="nil"/>
            </w:tcBorders>
            <w:shd w:val="clear" w:color="000000" w:fill="FFFFFF"/>
            <w:vAlign w:val="center"/>
            <w:hideMark/>
          </w:tcPr>
          <w:p w14:paraId="656AC2A7" w14:textId="77777777" w:rsidR="00144E13" w:rsidRPr="00144E13" w:rsidRDefault="00144E13" w:rsidP="00144E13">
            <w:pPr>
              <w:ind w:firstLine="0"/>
              <w:jc w:val="left"/>
              <w:rPr>
                <w:rFonts w:ascii="Calibri" w:hAnsi="Calibri" w:cs="Calibri"/>
                <w:bCs w:val="0"/>
                <w:color w:val="000000"/>
                <w:sz w:val="20"/>
                <w:szCs w:val="20"/>
              </w:rPr>
            </w:pPr>
            <w:r w:rsidRPr="00144E13">
              <w:rPr>
                <w:rFonts w:ascii="Calibri" w:hAnsi="Calibri" w:cs="Calibri"/>
                <w:bCs w:val="0"/>
                <w:color w:val="000000"/>
                <w:sz w:val="20"/>
                <w:szCs w:val="20"/>
              </w:rPr>
              <w:t> </w:t>
            </w:r>
          </w:p>
        </w:tc>
        <w:tc>
          <w:tcPr>
            <w:tcW w:w="949" w:type="pct"/>
            <w:tcBorders>
              <w:top w:val="nil"/>
              <w:left w:val="nil"/>
              <w:bottom w:val="single" w:sz="4" w:space="0" w:color="auto"/>
              <w:right w:val="nil"/>
            </w:tcBorders>
            <w:shd w:val="clear" w:color="000000" w:fill="FFFFFF"/>
            <w:vAlign w:val="center"/>
            <w:hideMark/>
          </w:tcPr>
          <w:p w14:paraId="4BBA6838" w14:textId="77777777" w:rsidR="00144E13" w:rsidRPr="00144E13" w:rsidRDefault="00144E13" w:rsidP="00144E13">
            <w:pPr>
              <w:ind w:firstLine="0"/>
              <w:jc w:val="left"/>
              <w:rPr>
                <w:bCs w:val="0"/>
                <w:color w:val="000000"/>
              </w:rPr>
            </w:pPr>
            <w:r w:rsidRPr="00144E13">
              <w:rPr>
                <w:bCs w:val="0"/>
                <w:color w:val="000000"/>
              </w:rPr>
              <w:t> </w:t>
            </w:r>
          </w:p>
        </w:tc>
        <w:tc>
          <w:tcPr>
            <w:tcW w:w="447" w:type="pct"/>
            <w:tcBorders>
              <w:top w:val="nil"/>
              <w:left w:val="nil"/>
              <w:bottom w:val="single" w:sz="4" w:space="0" w:color="auto"/>
              <w:right w:val="nil"/>
            </w:tcBorders>
            <w:shd w:val="clear" w:color="000000" w:fill="FFFFFF"/>
            <w:vAlign w:val="center"/>
            <w:hideMark/>
          </w:tcPr>
          <w:p w14:paraId="493D073B" w14:textId="77777777" w:rsidR="00144E13" w:rsidRPr="00144E13" w:rsidRDefault="00144E13" w:rsidP="00144E13">
            <w:pPr>
              <w:ind w:firstLine="0"/>
              <w:jc w:val="left"/>
              <w:rPr>
                <w:bCs w:val="0"/>
                <w:color w:val="000000"/>
              </w:rPr>
            </w:pPr>
            <w:r w:rsidRPr="00144E13">
              <w:rPr>
                <w:bCs w:val="0"/>
                <w:color w:val="000000"/>
              </w:rPr>
              <w:t> </w:t>
            </w:r>
          </w:p>
        </w:tc>
        <w:tc>
          <w:tcPr>
            <w:tcW w:w="340" w:type="pct"/>
            <w:tcBorders>
              <w:top w:val="nil"/>
              <w:left w:val="nil"/>
              <w:bottom w:val="nil"/>
              <w:right w:val="nil"/>
            </w:tcBorders>
            <w:shd w:val="clear" w:color="000000" w:fill="FFFFFF"/>
            <w:noWrap/>
            <w:vAlign w:val="bottom"/>
            <w:hideMark/>
          </w:tcPr>
          <w:p w14:paraId="454B48EF" w14:textId="77777777" w:rsidR="00144E13" w:rsidRPr="00144E13" w:rsidRDefault="00144E13" w:rsidP="00144E13">
            <w:pPr>
              <w:ind w:firstLine="0"/>
              <w:jc w:val="left"/>
              <w:rPr>
                <w:bCs w:val="0"/>
                <w:color w:val="000000"/>
                <w:sz w:val="20"/>
                <w:szCs w:val="20"/>
              </w:rPr>
            </w:pPr>
            <w:r w:rsidRPr="00144E13">
              <w:rPr>
                <w:bCs w:val="0"/>
                <w:color w:val="000000"/>
                <w:sz w:val="20"/>
                <w:szCs w:val="20"/>
              </w:rPr>
              <w:t> </w:t>
            </w:r>
          </w:p>
        </w:tc>
        <w:tc>
          <w:tcPr>
            <w:tcW w:w="319" w:type="pct"/>
            <w:tcBorders>
              <w:top w:val="nil"/>
              <w:left w:val="nil"/>
              <w:bottom w:val="single" w:sz="4" w:space="0" w:color="auto"/>
              <w:right w:val="nil"/>
            </w:tcBorders>
            <w:shd w:val="clear" w:color="000000" w:fill="FFFFFF"/>
            <w:vAlign w:val="center"/>
            <w:hideMark/>
          </w:tcPr>
          <w:p w14:paraId="7439E53E" w14:textId="77777777" w:rsidR="00144E13" w:rsidRPr="00144E13" w:rsidRDefault="00144E13" w:rsidP="00144E13">
            <w:pPr>
              <w:ind w:firstLine="0"/>
              <w:jc w:val="left"/>
              <w:rPr>
                <w:bCs w:val="0"/>
                <w:color w:val="000000"/>
              </w:rPr>
            </w:pPr>
            <w:r w:rsidRPr="00144E13">
              <w:rPr>
                <w:bCs w:val="0"/>
                <w:color w:val="000000"/>
              </w:rPr>
              <w:t> </w:t>
            </w:r>
          </w:p>
        </w:tc>
        <w:tc>
          <w:tcPr>
            <w:tcW w:w="309" w:type="pct"/>
            <w:tcBorders>
              <w:top w:val="nil"/>
              <w:left w:val="nil"/>
              <w:bottom w:val="single" w:sz="4" w:space="0" w:color="auto"/>
              <w:right w:val="nil"/>
            </w:tcBorders>
            <w:shd w:val="clear" w:color="000000" w:fill="FFFFFF"/>
            <w:vAlign w:val="center"/>
            <w:hideMark/>
          </w:tcPr>
          <w:p w14:paraId="6C1C755B" w14:textId="77777777" w:rsidR="00144E13" w:rsidRPr="00144E13" w:rsidRDefault="00144E13" w:rsidP="00144E13">
            <w:pPr>
              <w:ind w:firstLine="0"/>
              <w:jc w:val="left"/>
              <w:rPr>
                <w:bCs w:val="0"/>
                <w:color w:val="000000"/>
              </w:rPr>
            </w:pPr>
            <w:r w:rsidRPr="00144E13">
              <w:rPr>
                <w:bCs w:val="0"/>
                <w:color w:val="000000"/>
              </w:rPr>
              <w:t> </w:t>
            </w:r>
          </w:p>
        </w:tc>
        <w:tc>
          <w:tcPr>
            <w:tcW w:w="1516" w:type="pct"/>
            <w:gridSpan w:val="4"/>
            <w:tcBorders>
              <w:top w:val="nil"/>
              <w:left w:val="nil"/>
              <w:bottom w:val="single" w:sz="4" w:space="0" w:color="auto"/>
              <w:right w:val="nil"/>
            </w:tcBorders>
            <w:shd w:val="clear" w:color="000000" w:fill="FFFFFF"/>
            <w:vAlign w:val="center"/>
            <w:hideMark/>
          </w:tcPr>
          <w:p w14:paraId="1ACF0B63" w14:textId="77777777" w:rsidR="00144E13" w:rsidRPr="00144E13" w:rsidRDefault="00144E13" w:rsidP="00144E13">
            <w:pPr>
              <w:ind w:firstLine="0"/>
              <w:jc w:val="right"/>
              <w:rPr>
                <w:bCs w:val="0"/>
                <w:color w:val="000000"/>
              </w:rPr>
            </w:pPr>
            <w:r w:rsidRPr="00144E13">
              <w:rPr>
                <w:bCs w:val="0"/>
                <w:color w:val="000000"/>
              </w:rPr>
              <w:t>Таблица 1.3.1.</w:t>
            </w:r>
          </w:p>
        </w:tc>
      </w:tr>
      <w:tr w:rsidR="00144E13" w:rsidRPr="00144E13" w14:paraId="12D636D5" w14:textId="77777777" w:rsidTr="00144E13">
        <w:trPr>
          <w:trHeight w:val="20"/>
        </w:trPr>
        <w:tc>
          <w:tcPr>
            <w:tcW w:w="11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EC08A7" w14:textId="77777777" w:rsidR="00144E13" w:rsidRPr="00144E13" w:rsidRDefault="00144E13" w:rsidP="00144E13">
            <w:pPr>
              <w:ind w:firstLine="0"/>
              <w:jc w:val="left"/>
              <w:rPr>
                <w:bCs w:val="0"/>
                <w:color w:val="000000"/>
                <w:sz w:val="22"/>
                <w:szCs w:val="22"/>
              </w:rPr>
            </w:pPr>
            <w:r w:rsidRPr="00144E13">
              <w:rPr>
                <w:bCs w:val="0"/>
                <w:color w:val="000000"/>
                <w:sz w:val="22"/>
                <w:szCs w:val="22"/>
              </w:rPr>
              <w:t>Показатель</w:t>
            </w:r>
          </w:p>
        </w:tc>
        <w:tc>
          <w:tcPr>
            <w:tcW w:w="949" w:type="pct"/>
            <w:tcBorders>
              <w:top w:val="nil"/>
              <w:left w:val="nil"/>
              <w:bottom w:val="single" w:sz="4" w:space="0" w:color="auto"/>
              <w:right w:val="single" w:sz="4" w:space="0" w:color="auto"/>
            </w:tcBorders>
            <w:shd w:val="clear" w:color="000000" w:fill="FFFFFF"/>
            <w:vAlign w:val="center"/>
            <w:hideMark/>
          </w:tcPr>
          <w:p w14:paraId="5F14AF7B" w14:textId="77777777" w:rsidR="00144E13" w:rsidRPr="00144E13" w:rsidRDefault="00144E13" w:rsidP="00144E13">
            <w:pPr>
              <w:ind w:firstLine="0"/>
              <w:jc w:val="left"/>
              <w:rPr>
                <w:bCs w:val="0"/>
                <w:color w:val="000000"/>
                <w:sz w:val="22"/>
                <w:szCs w:val="22"/>
              </w:rPr>
            </w:pPr>
            <w:r w:rsidRPr="00144E13">
              <w:rPr>
                <w:bCs w:val="0"/>
                <w:color w:val="000000"/>
                <w:sz w:val="22"/>
                <w:szCs w:val="22"/>
              </w:rPr>
              <w:t>Источник тепловой энергии</w:t>
            </w:r>
          </w:p>
        </w:tc>
        <w:tc>
          <w:tcPr>
            <w:tcW w:w="447" w:type="pct"/>
            <w:tcBorders>
              <w:top w:val="nil"/>
              <w:left w:val="nil"/>
              <w:bottom w:val="single" w:sz="4" w:space="0" w:color="auto"/>
              <w:right w:val="single" w:sz="4" w:space="0" w:color="auto"/>
            </w:tcBorders>
            <w:shd w:val="clear" w:color="000000" w:fill="FFFFFF"/>
            <w:vAlign w:val="center"/>
            <w:hideMark/>
          </w:tcPr>
          <w:p w14:paraId="379CE018"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2024 год</w:t>
            </w:r>
          </w:p>
        </w:tc>
        <w:tc>
          <w:tcPr>
            <w:tcW w:w="340" w:type="pct"/>
            <w:tcBorders>
              <w:top w:val="single" w:sz="4" w:space="0" w:color="auto"/>
              <w:left w:val="nil"/>
              <w:bottom w:val="single" w:sz="4" w:space="0" w:color="auto"/>
              <w:right w:val="single" w:sz="4" w:space="0" w:color="auto"/>
            </w:tcBorders>
            <w:shd w:val="clear" w:color="000000" w:fill="FFFFFF"/>
            <w:vAlign w:val="center"/>
            <w:hideMark/>
          </w:tcPr>
          <w:p w14:paraId="184DCD77"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2025 год</w:t>
            </w:r>
          </w:p>
        </w:tc>
        <w:tc>
          <w:tcPr>
            <w:tcW w:w="319" w:type="pct"/>
            <w:tcBorders>
              <w:top w:val="nil"/>
              <w:left w:val="nil"/>
              <w:bottom w:val="single" w:sz="4" w:space="0" w:color="auto"/>
              <w:right w:val="single" w:sz="4" w:space="0" w:color="auto"/>
            </w:tcBorders>
            <w:shd w:val="clear" w:color="000000" w:fill="FFFFFF"/>
            <w:vAlign w:val="center"/>
            <w:hideMark/>
          </w:tcPr>
          <w:p w14:paraId="7BD01269"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2026 год</w:t>
            </w:r>
          </w:p>
        </w:tc>
        <w:tc>
          <w:tcPr>
            <w:tcW w:w="309" w:type="pct"/>
            <w:tcBorders>
              <w:top w:val="nil"/>
              <w:left w:val="nil"/>
              <w:bottom w:val="single" w:sz="4" w:space="0" w:color="auto"/>
              <w:right w:val="single" w:sz="4" w:space="0" w:color="auto"/>
            </w:tcBorders>
            <w:shd w:val="clear" w:color="000000" w:fill="FFFFFF"/>
            <w:vAlign w:val="center"/>
            <w:hideMark/>
          </w:tcPr>
          <w:p w14:paraId="785F5195"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2027 год</w:t>
            </w:r>
          </w:p>
        </w:tc>
        <w:tc>
          <w:tcPr>
            <w:tcW w:w="309" w:type="pct"/>
            <w:tcBorders>
              <w:top w:val="nil"/>
              <w:left w:val="nil"/>
              <w:bottom w:val="single" w:sz="4" w:space="0" w:color="auto"/>
              <w:right w:val="single" w:sz="4" w:space="0" w:color="auto"/>
            </w:tcBorders>
            <w:shd w:val="clear" w:color="000000" w:fill="FFFFFF"/>
            <w:vAlign w:val="center"/>
            <w:hideMark/>
          </w:tcPr>
          <w:p w14:paraId="7BC9C2AD"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2028 год</w:t>
            </w:r>
          </w:p>
        </w:tc>
        <w:tc>
          <w:tcPr>
            <w:tcW w:w="325" w:type="pct"/>
            <w:tcBorders>
              <w:top w:val="nil"/>
              <w:left w:val="nil"/>
              <w:bottom w:val="single" w:sz="4" w:space="0" w:color="auto"/>
              <w:right w:val="single" w:sz="4" w:space="0" w:color="auto"/>
            </w:tcBorders>
            <w:shd w:val="clear" w:color="000000" w:fill="FFFFFF"/>
            <w:vAlign w:val="center"/>
            <w:hideMark/>
          </w:tcPr>
          <w:p w14:paraId="063E694D" w14:textId="77777777" w:rsidR="00144E13" w:rsidRPr="00144E13" w:rsidRDefault="00144E13" w:rsidP="00144E13">
            <w:pPr>
              <w:ind w:firstLine="0"/>
              <w:jc w:val="center"/>
              <w:rPr>
                <w:bCs w:val="0"/>
                <w:color w:val="000000"/>
                <w:sz w:val="22"/>
                <w:szCs w:val="22"/>
              </w:rPr>
            </w:pPr>
            <w:r w:rsidRPr="00144E13">
              <w:rPr>
                <w:bCs w:val="0"/>
                <w:color w:val="000000"/>
                <w:sz w:val="22"/>
                <w:szCs w:val="22"/>
              </w:rPr>
              <w:t>2029 год</w:t>
            </w:r>
          </w:p>
        </w:tc>
        <w:tc>
          <w:tcPr>
            <w:tcW w:w="455" w:type="pct"/>
            <w:tcBorders>
              <w:top w:val="nil"/>
              <w:left w:val="nil"/>
              <w:bottom w:val="single" w:sz="4" w:space="0" w:color="auto"/>
              <w:right w:val="single" w:sz="4" w:space="0" w:color="auto"/>
            </w:tcBorders>
            <w:shd w:val="clear" w:color="000000" w:fill="FFFFFF"/>
            <w:vAlign w:val="center"/>
            <w:hideMark/>
          </w:tcPr>
          <w:p w14:paraId="235A6B97" w14:textId="1D70BFF6" w:rsidR="00144E13" w:rsidRPr="00144E13" w:rsidRDefault="00144E13" w:rsidP="00144E13">
            <w:pPr>
              <w:ind w:firstLine="0"/>
              <w:jc w:val="center"/>
              <w:rPr>
                <w:bCs w:val="0"/>
                <w:color w:val="000000"/>
                <w:sz w:val="22"/>
                <w:szCs w:val="22"/>
              </w:rPr>
            </w:pPr>
            <w:r w:rsidRPr="00144E13">
              <w:rPr>
                <w:bCs w:val="0"/>
                <w:color w:val="000000"/>
                <w:sz w:val="22"/>
                <w:szCs w:val="22"/>
              </w:rPr>
              <w:t>2030–2035 годы</w:t>
            </w:r>
          </w:p>
        </w:tc>
        <w:tc>
          <w:tcPr>
            <w:tcW w:w="427" w:type="pct"/>
            <w:tcBorders>
              <w:top w:val="nil"/>
              <w:left w:val="nil"/>
              <w:bottom w:val="single" w:sz="4" w:space="0" w:color="auto"/>
              <w:right w:val="single" w:sz="4" w:space="0" w:color="auto"/>
            </w:tcBorders>
            <w:shd w:val="clear" w:color="000000" w:fill="FFFFFF"/>
            <w:vAlign w:val="center"/>
            <w:hideMark/>
          </w:tcPr>
          <w:p w14:paraId="5EDE57AB" w14:textId="6B005726" w:rsidR="00144E13" w:rsidRPr="00144E13" w:rsidRDefault="00144E13" w:rsidP="00144E13">
            <w:pPr>
              <w:ind w:firstLine="0"/>
              <w:jc w:val="center"/>
              <w:rPr>
                <w:bCs w:val="0"/>
                <w:color w:val="000000"/>
                <w:sz w:val="22"/>
                <w:szCs w:val="22"/>
              </w:rPr>
            </w:pPr>
            <w:r w:rsidRPr="00144E13">
              <w:rPr>
                <w:bCs w:val="0"/>
                <w:color w:val="000000"/>
                <w:sz w:val="22"/>
                <w:szCs w:val="22"/>
              </w:rPr>
              <w:t>2036–2043 годы</w:t>
            </w:r>
          </w:p>
        </w:tc>
      </w:tr>
      <w:tr w:rsidR="00144E13" w:rsidRPr="00144E13" w14:paraId="797FB3DC" w14:textId="77777777" w:rsidTr="00144E13">
        <w:trPr>
          <w:trHeight w:val="20"/>
        </w:trPr>
        <w:tc>
          <w:tcPr>
            <w:tcW w:w="1119" w:type="pct"/>
            <w:vMerge w:val="restart"/>
            <w:tcBorders>
              <w:top w:val="nil"/>
              <w:left w:val="single" w:sz="4" w:space="0" w:color="auto"/>
              <w:bottom w:val="nil"/>
              <w:right w:val="single" w:sz="4" w:space="0" w:color="auto"/>
            </w:tcBorders>
            <w:shd w:val="clear" w:color="000000" w:fill="FFFFFF"/>
            <w:vAlign w:val="center"/>
            <w:hideMark/>
          </w:tcPr>
          <w:p w14:paraId="3F023896" w14:textId="5CB01762" w:rsidR="00144E13" w:rsidRPr="00144E13" w:rsidRDefault="00144E13" w:rsidP="00144E13">
            <w:pPr>
              <w:ind w:firstLine="0"/>
              <w:jc w:val="left"/>
              <w:rPr>
                <w:bCs w:val="0"/>
                <w:color w:val="000000"/>
                <w:sz w:val="22"/>
                <w:szCs w:val="22"/>
              </w:rPr>
            </w:pPr>
            <w:r w:rsidRPr="00144E13">
              <w:rPr>
                <w:bCs w:val="0"/>
                <w:color w:val="000000"/>
                <w:sz w:val="22"/>
                <w:szCs w:val="22"/>
              </w:rPr>
              <w:t>Тепловая нагрузка, Гкал/час</w:t>
            </w:r>
          </w:p>
        </w:tc>
        <w:tc>
          <w:tcPr>
            <w:tcW w:w="949" w:type="pct"/>
            <w:tcBorders>
              <w:top w:val="nil"/>
              <w:left w:val="nil"/>
              <w:bottom w:val="single" w:sz="4" w:space="0" w:color="auto"/>
              <w:right w:val="single" w:sz="4" w:space="0" w:color="auto"/>
            </w:tcBorders>
            <w:shd w:val="clear" w:color="000000" w:fill="FFFFFF"/>
            <w:noWrap/>
            <w:vAlign w:val="center"/>
            <w:hideMark/>
          </w:tcPr>
          <w:p w14:paraId="5341969A"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ЦРБ (№ 1)</w:t>
            </w:r>
          </w:p>
        </w:tc>
        <w:tc>
          <w:tcPr>
            <w:tcW w:w="447" w:type="pct"/>
            <w:tcBorders>
              <w:top w:val="nil"/>
              <w:left w:val="nil"/>
              <w:bottom w:val="single" w:sz="4" w:space="0" w:color="auto"/>
              <w:right w:val="single" w:sz="4" w:space="0" w:color="auto"/>
            </w:tcBorders>
            <w:shd w:val="clear" w:color="000000" w:fill="FFFFFF"/>
            <w:vAlign w:val="center"/>
            <w:hideMark/>
          </w:tcPr>
          <w:p w14:paraId="163B700F" w14:textId="77777777" w:rsidR="00144E13" w:rsidRPr="00144E13" w:rsidRDefault="00144E13" w:rsidP="00144E13">
            <w:pPr>
              <w:ind w:firstLine="0"/>
              <w:jc w:val="center"/>
              <w:rPr>
                <w:bCs w:val="0"/>
                <w:sz w:val="22"/>
                <w:szCs w:val="22"/>
              </w:rPr>
            </w:pPr>
            <w:r w:rsidRPr="00144E13">
              <w:rPr>
                <w:bCs w:val="0"/>
                <w:sz w:val="22"/>
                <w:szCs w:val="22"/>
              </w:rPr>
              <w:t>1,03</w:t>
            </w:r>
          </w:p>
        </w:tc>
        <w:tc>
          <w:tcPr>
            <w:tcW w:w="340" w:type="pct"/>
            <w:tcBorders>
              <w:top w:val="nil"/>
              <w:left w:val="nil"/>
              <w:bottom w:val="single" w:sz="4" w:space="0" w:color="auto"/>
              <w:right w:val="single" w:sz="4" w:space="0" w:color="auto"/>
            </w:tcBorders>
            <w:shd w:val="clear" w:color="000000" w:fill="FFFFFF"/>
            <w:vAlign w:val="center"/>
            <w:hideMark/>
          </w:tcPr>
          <w:p w14:paraId="0146A853" w14:textId="77777777" w:rsidR="00144E13" w:rsidRPr="00144E13" w:rsidRDefault="00144E13" w:rsidP="00144E13">
            <w:pPr>
              <w:ind w:firstLine="0"/>
              <w:jc w:val="center"/>
              <w:rPr>
                <w:bCs w:val="0"/>
                <w:sz w:val="22"/>
                <w:szCs w:val="22"/>
              </w:rPr>
            </w:pPr>
            <w:r w:rsidRPr="00144E13">
              <w:rPr>
                <w:bCs w:val="0"/>
                <w:sz w:val="22"/>
                <w:szCs w:val="22"/>
              </w:rPr>
              <w:t>1,03</w:t>
            </w:r>
          </w:p>
        </w:tc>
        <w:tc>
          <w:tcPr>
            <w:tcW w:w="319" w:type="pct"/>
            <w:tcBorders>
              <w:top w:val="nil"/>
              <w:left w:val="nil"/>
              <w:bottom w:val="single" w:sz="4" w:space="0" w:color="auto"/>
              <w:right w:val="single" w:sz="4" w:space="0" w:color="auto"/>
            </w:tcBorders>
            <w:shd w:val="clear" w:color="000000" w:fill="FFFFFF"/>
            <w:vAlign w:val="center"/>
            <w:hideMark/>
          </w:tcPr>
          <w:p w14:paraId="0EB42676" w14:textId="77777777" w:rsidR="00144E13" w:rsidRPr="00144E13" w:rsidRDefault="00144E13" w:rsidP="00144E13">
            <w:pPr>
              <w:ind w:firstLine="0"/>
              <w:jc w:val="center"/>
              <w:rPr>
                <w:bCs w:val="0"/>
                <w:sz w:val="22"/>
                <w:szCs w:val="22"/>
              </w:rPr>
            </w:pPr>
            <w:r w:rsidRPr="00144E13">
              <w:rPr>
                <w:bCs w:val="0"/>
                <w:sz w:val="22"/>
                <w:szCs w:val="22"/>
              </w:rPr>
              <w:t>1,03</w:t>
            </w:r>
          </w:p>
        </w:tc>
        <w:tc>
          <w:tcPr>
            <w:tcW w:w="309" w:type="pct"/>
            <w:tcBorders>
              <w:top w:val="nil"/>
              <w:left w:val="nil"/>
              <w:bottom w:val="single" w:sz="4" w:space="0" w:color="auto"/>
              <w:right w:val="single" w:sz="4" w:space="0" w:color="auto"/>
            </w:tcBorders>
            <w:shd w:val="clear" w:color="000000" w:fill="FFFFFF"/>
            <w:vAlign w:val="center"/>
            <w:hideMark/>
          </w:tcPr>
          <w:p w14:paraId="30343A16" w14:textId="77777777" w:rsidR="00144E13" w:rsidRPr="00144E13" w:rsidRDefault="00144E13" w:rsidP="00144E13">
            <w:pPr>
              <w:ind w:firstLine="0"/>
              <w:jc w:val="center"/>
              <w:rPr>
                <w:bCs w:val="0"/>
                <w:sz w:val="22"/>
                <w:szCs w:val="22"/>
              </w:rPr>
            </w:pPr>
            <w:r w:rsidRPr="00144E13">
              <w:rPr>
                <w:bCs w:val="0"/>
                <w:sz w:val="22"/>
                <w:szCs w:val="22"/>
              </w:rPr>
              <w:t>1,03</w:t>
            </w:r>
          </w:p>
        </w:tc>
        <w:tc>
          <w:tcPr>
            <w:tcW w:w="309" w:type="pct"/>
            <w:tcBorders>
              <w:top w:val="nil"/>
              <w:left w:val="nil"/>
              <w:bottom w:val="single" w:sz="4" w:space="0" w:color="auto"/>
              <w:right w:val="single" w:sz="4" w:space="0" w:color="auto"/>
            </w:tcBorders>
            <w:shd w:val="clear" w:color="000000" w:fill="FFFFFF"/>
            <w:vAlign w:val="center"/>
            <w:hideMark/>
          </w:tcPr>
          <w:p w14:paraId="5EA52C54" w14:textId="77777777" w:rsidR="00144E13" w:rsidRPr="00144E13" w:rsidRDefault="00144E13" w:rsidP="00144E13">
            <w:pPr>
              <w:ind w:firstLine="0"/>
              <w:jc w:val="center"/>
              <w:rPr>
                <w:bCs w:val="0"/>
                <w:sz w:val="22"/>
                <w:szCs w:val="22"/>
              </w:rPr>
            </w:pPr>
            <w:r w:rsidRPr="00144E13">
              <w:rPr>
                <w:bCs w:val="0"/>
                <w:sz w:val="22"/>
                <w:szCs w:val="22"/>
              </w:rPr>
              <w:t>1,03</w:t>
            </w:r>
          </w:p>
        </w:tc>
        <w:tc>
          <w:tcPr>
            <w:tcW w:w="325" w:type="pct"/>
            <w:tcBorders>
              <w:top w:val="nil"/>
              <w:left w:val="nil"/>
              <w:bottom w:val="single" w:sz="4" w:space="0" w:color="auto"/>
              <w:right w:val="single" w:sz="4" w:space="0" w:color="auto"/>
            </w:tcBorders>
            <w:shd w:val="clear" w:color="000000" w:fill="FFFFFF"/>
            <w:vAlign w:val="center"/>
            <w:hideMark/>
          </w:tcPr>
          <w:p w14:paraId="01A27BE8" w14:textId="77777777" w:rsidR="00144E13" w:rsidRPr="00144E13" w:rsidRDefault="00144E13" w:rsidP="00144E13">
            <w:pPr>
              <w:ind w:firstLine="0"/>
              <w:jc w:val="center"/>
              <w:rPr>
                <w:bCs w:val="0"/>
                <w:sz w:val="22"/>
                <w:szCs w:val="22"/>
              </w:rPr>
            </w:pPr>
            <w:r w:rsidRPr="00144E13">
              <w:rPr>
                <w:bCs w:val="0"/>
                <w:sz w:val="22"/>
                <w:szCs w:val="22"/>
              </w:rPr>
              <w:t>1,03</w:t>
            </w:r>
          </w:p>
        </w:tc>
        <w:tc>
          <w:tcPr>
            <w:tcW w:w="455" w:type="pct"/>
            <w:tcBorders>
              <w:top w:val="nil"/>
              <w:left w:val="nil"/>
              <w:bottom w:val="single" w:sz="4" w:space="0" w:color="auto"/>
              <w:right w:val="single" w:sz="4" w:space="0" w:color="auto"/>
            </w:tcBorders>
            <w:shd w:val="clear" w:color="000000" w:fill="FFFFFF"/>
            <w:vAlign w:val="center"/>
            <w:hideMark/>
          </w:tcPr>
          <w:p w14:paraId="517825EF" w14:textId="77777777" w:rsidR="00144E13" w:rsidRPr="00144E13" w:rsidRDefault="00144E13" w:rsidP="00144E13">
            <w:pPr>
              <w:ind w:firstLine="0"/>
              <w:jc w:val="center"/>
              <w:rPr>
                <w:bCs w:val="0"/>
                <w:sz w:val="22"/>
                <w:szCs w:val="22"/>
              </w:rPr>
            </w:pPr>
            <w:r w:rsidRPr="00144E13">
              <w:rPr>
                <w:bCs w:val="0"/>
                <w:sz w:val="22"/>
                <w:szCs w:val="22"/>
              </w:rPr>
              <w:t>1,03</w:t>
            </w:r>
          </w:p>
        </w:tc>
        <w:tc>
          <w:tcPr>
            <w:tcW w:w="427" w:type="pct"/>
            <w:tcBorders>
              <w:top w:val="nil"/>
              <w:left w:val="nil"/>
              <w:bottom w:val="single" w:sz="4" w:space="0" w:color="auto"/>
              <w:right w:val="single" w:sz="4" w:space="0" w:color="auto"/>
            </w:tcBorders>
            <w:shd w:val="clear" w:color="000000" w:fill="FFFFFF"/>
            <w:vAlign w:val="center"/>
            <w:hideMark/>
          </w:tcPr>
          <w:p w14:paraId="09541393" w14:textId="6AA7A30E" w:rsidR="00144E13" w:rsidRPr="00144E13" w:rsidRDefault="008D581B" w:rsidP="00144E13">
            <w:pPr>
              <w:ind w:firstLine="0"/>
              <w:jc w:val="center"/>
              <w:rPr>
                <w:bCs w:val="0"/>
                <w:sz w:val="22"/>
                <w:szCs w:val="22"/>
              </w:rPr>
            </w:pPr>
            <w:r>
              <w:rPr>
                <w:bCs w:val="0"/>
                <w:sz w:val="22"/>
                <w:szCs w:val="22"/>
              </w:rPr>
              <w:t>-</w:t>
            </w:r>
          </w:p>
        </w:tc>
      </w:tr>
      <w:tr w:rsidR="00144E13" w:rsidRPr="00144E13" w14:paraId="14C9711F" w14:textId="77777777" w:rsidTr="00144E13">
        <w:trPr>
          <w:trHeight w:val="20"/>
        </w:trPr>
        <w:tc>
          <w:tcPr>
            <w:tcW w:w="1119" w:type="pct"/>
            <w:vMerge/>
            <w:tcBorders>
              <w:top w:val="nil"/>
              <w:left w:val="single" w:sz="4" w:space="0" w:color="auto"/>
              <w:bottom w:val="nil"/>
              <w:right w:val="single" w:sz="4" w:space="0" w:color="auto"/>
            </w:tcBorders>
            <w:vAlign w:val="center"/>
            <w:hideMark/>
          </w:tcPr>
          <w:p w14:paraId="3323E75F"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03700972"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vAlign w:val="center"/>
            <w:hideMark/>
          </w:tcPr>
          <w:p w14:paraId="7C271D66" w14:textId="77777777" w:rsidR="00144E13" w:rsidRPr="00144E13" w:rsidRDefault="00144E13" w:rsidP="00144E13">
            <w:pPr>
              <w:ind w:firstLine="0"/>
              <w:jc w:val="center"/>
              <w:rPr>
                <w:bCs w:val="0"/>
                <w:sz w:val="22"/>
                <w:szCs w:val="22"/>
              </w:rPr>
            </w:pPr>
            <w:r w:rsidRPr="00144E13">
              <w:rPr>
                <w:bCs w:val="0"/>
                <w:sz w:val="22"/>
                <w:szCs w:val="22"/>
              </w:rPr>
              <w:t>0,558</w:t>
            </w:r>
          </w:p>
        </w:tc>
        <w:tc>
          <w:tcPr>
            <w:tcW w:w="340" w:type="pct"/>
            <w:tcBorders>
              <w:top w:val="nil"/>
              <w:left w:val="nil"/>
              <w:bottom w:val="single" w:sz="4" w:space="0" w:color="auto"/>
              <w:right w:val="single" w:sz="4" w:space="0" w:color="auto"/>
            </w:tcBorders>
            <w:shd w:val="clear" w:color="000000" w:fill="FFFFFF"/>
            <w:vAlign w:val="center"/>
            <w:hideMark/>
          </w:tcPr>
          <w:p w14:paraId="039FBABC" w14:textId="77777777" w:rsidR="00144E13" w:rsidRPr="00144E13" w:rsidRDefault="00144E13" w:rsidP="00144E13">
            <w:pPr>
              <w:ind w:firstLine="0"/>
              <w:jc w:val="center"/>
              <w:rPr>
                <w:bCs w:val="0"/>
                <w:sz w:val="22"/>
                <w:szCs w:val="22"/>
              </w:rPr>
            </w:pPr>
            <w:r w:rsidRPr="00144E13">
              <w:rPr>
                <w:bCs w:val="0"/>
                <w:sz w:val="22"/>
                <w:szCs w:val="22"/>
              </w:rPr>
              <w:t>0,558</w:t>
            </w:r>
          </w:p>
        </w:tc>
        <w:tc>
          <w:tcPr>
            <w:tcW w:w="319" w:type="pct"/>
            <w:tcBorders>
              <w:top w:val="nil"/>
              <w:left w:val="nil"/>
              <w:bottom w:val="single" w:sz="4" w:space="0" w:color="auto"/>
              <w:right w:val="single" w:sz="4" w:space="0" w:color="auto"/>
            </w:tcBorders>
            <w:shd w:val="clear" w:color="000000" w:fill="FFFFFF"/>
            <w:vAlign w:val="center"/>
            <w:hideMark/>
          </w:tcPr>
          <w:p w14:paraId="21CB6855" w14:textId="77777777" w:rsidR="00144E13" w:rsidRPr="00144E13" w:rsidRDefault="00144E13" w:rsidP="00144E13">
            <w:pPr>
              <w:ind w:firstLine="0"/>
              <w:jc w:val="center"/>
              <w:rPr>
                <w:bCs w:val="0"/>
                <w:sz w:val="22"/>
                <w:szCs w:val="22"/>
              </w:rPr>
            </w:pPr>
            <w:r w:rsidRPr="00144E13">
              <w:rPr>
                <w:bCs w:val="0"/>
                <w:sz w:val="22"/>
                <w:szCs w:val="22"/>
              </w:rPr>
              <w:t>0,558</w:t>
            </w:r>
          </w:p>
        </w:tc>
        <w:tc>
          <w:tcPr>
            <w:tcW w:w="309" w:type="pct"/>
            <w:tcBorders>
              <w:top w:val="nil"/>
              <w:left w:val="nil"/>
              <w:bottom w:val="single" w:sz="4" w:space="0" w:color="auto"/>
              <w:right w:val="single" w:sz="4" w:space="0" w:color="auto"/>
            </w:tcBorders>
            <w:shd w:val="clear" w:color="000000" w:fill="FFFFFF"/>
            <w:vAlign w:val="center"/>
            <w:hideMark/>
          </w:tcPr>
          <w:p w14:paraId="136E5AE6" w14:textId="77777777" w:rsidR="00144E13" w:rsidRPr="00144E13" w:rsidRDefault="00144E13" w:rsidP="00144E13">
            <w:pPr>
              <w:ind w:firstLine="0"/>
              <w:jc w:val="center"/>
              <w:rPr>
                <w:bCs w:val="0"/>
                <w:sz w:val="22"/>
                <w:szCs w:val="22"/>
              </w:rPr>
            </w:pPr>
            <w:r w:rsidRPr="00144E13">
              <w:rPr>
                <w:bCs w:val="0"/>
                <w:sz w:val="22"/>
                <w:szCs w:val="22"/>
              </w:rPr>
              <w:t>0,558</w:t>
            </w:r>
          </w:p>
        </w:tc>
        <w:tc>
          <w:tcPr>
            <w:tcW w:w="309" w:type="pct"/>
            <w:tcBorders>
              <w:top w:val="nil"/>
              <w:left w:val="nil"/>
              <w:bottom w:val="single" w:sz="4" w:space="0" w:color="auto"/>
              <w:right w:val="single" w:sz="4" w:space="0" w:color="auto"/>
            </w:tcBorders>
            <w:shd w:val="clear" w:color="000000" w:fill="FFFFFF"/>
            <w:vAlign w:val="center"/>
            <w:hideMark/>
          </w:tcPr>
          <w:p w14:paraId="0BA1F11D" w14:textId="77777777" w:rsidR="00144E13" w:rsidRPr="00144E13" w:rsidRDefault="00144E13" w:rsidP="00144E13">
            <w:pPr>
              <w:ind w:firstLine="0"/>
              <w:jc w:val="center"/>
              <w:rPr>
                <w:bCs w:val="0"/>
                <w:sz w:val="22"/>
                <w:szCs w:val="22"/>
              </w:rPr>
            </w:pPr>
            <w:r w:rsidRPr="00144E13">
              <w:rPr>
                <w:bCs w:val="0"/>
                <w:sz w:val="22"/>
                <w:szCs w:val="22"/>
              </w:rPr>
              <w:t>0,558</w:t>
            </w:r>
          </w:p>
        </w:tc>
        <w:tc>
          <w:tcPr>
            <w:tcW w:w="325" w:type="pct"/>
            <w:tcBorders>
              <w:top w:val="nil"/>
              <w:left w:val="nil"/>
              <w:bottom w:val="single" w:sz="4" w:space="0" w:color="auto"/>
              <w:right w:val="single" w:sz="4" w:space="0" w:color="auto"/>
            </w:tcBorders>
            <w:shd w:val="clear" w:color="000000" w:fill="FFFFFF"/>
            <w:vAlign w:val="center"/>
            <w:hideMark/>
          </w:tcPr>
          <w:p w14:paraId="5EABAAEB" w14:textId="77777777" w:rsidR="00144E13" w:rsidRPr="00144E13" w:rsidRDefault="00144E13" w:rsidP="00144E13">
            <w:pPr>
              <w:ind w:firstLine="0"/>
              <w:jc w:val="center"/>
              <w:rPr>
                <w:bCs w:val="0"/>
                <w:sz w:val="22"/>
                <w:szCs w:val="22"/>
              </w:rPr>
            </w:pPr>
            <w:r w:rsidRPr="00144E13">
              <w:rPr>
                <w:bCs w:val="0"/>
                <w:sz w:val="22"/>
                <w:szCs w:val="22"/>
              </w:rPr>
              <w:t>0,558</w:t>
            </w:r>
          </w:p>
        </w:tc>
        <w:tc>
          <w:tcPr>
            <w:tcW w:w="455" w:type="pct"/>
            <w:tcBorders>
              <w:top w:val="nil"/>
              <w:left w:val="nil"/>
              <w:bottom w:val="single" w:sz="4" w:space="0" w:color="auto"/>
              <w:right w:val="single" w:sz="4" w:space="0" w:color="auto"/>
            </w:tcBorders>
            <w:shd w:val="clear" w:color="000000" w:fill="FFFFFF"/>
            <w:vAlign w:val="center"/>
            <w:hideMark/>
          </w:tcPr>
          <w:p w14:paraId="7AC8DAD9" w14:textId="77777777" w:rsidR="00144E13" w:rsidRPr="00144E13" w:rsidRDefault="00144E13" w:rsidP="00144E13">
            <w:pPr>
              <w:ind w:firstLine="0"/>
              <w:jc w:val="center"/>
              <w:rPr>
                <w:bCs w:val="0"/>
                <w:sz w:val="22"/>
                <w:szCs w:val="22"/>
              </w:rPr>
            </w:pPr>
            <w:r w:rsidRPr="00144E13">
              <w:rPr>
                <w:bCs w:val="0"/>
                <w:sz w:val="22"/>
                <w:szCs w:val="22"/>
              </w:rPr>
              <w:t>0,558</w:t>
            </w:r>
          </w:p>
        </w:tc>
        <w:tc>
          <w:tcPr>
            <w:tcW w:w="427" w:type="pct"/>
            <w:tcBorders>
              <w:top w:val="nil"/>
              <w:left w:val="nil"/>
              <w:bottom w:val="single" w:sz="4" w:space="0" w:color="auto"/>
              <w:right w:val="single" w:sz="4" w:space="0" w:color="auto"/>
            </w:tcBorders>
            <w:shd w:val="clear" w:color="000000" w:fill="FFFFFF"/>
            <w:vAlign w:val="center"/>
            <w:hideMark/>
          </w:tcPr>
          <w:p w14:paraId="0680C31A" w14:textId="4A658262" w:rsidR="00144E13" w:rsidRPr="00144E13" w:rsidRDefault="008D581B" w:rsidP="00144E13">
            <w:pPr>
              <w:ind w:firstLine="0"/>
              <w:jc w:val="center"/>
              <w:rPr>
                <w:bCs w:val="0"/>
                <w:sz w:val="22"/>
                <w:szCs w:val="22"/>
              </w:rPr>
            </w:pPr>
            <w:r>
              <w:rPr>
                <w:bCs w:val="0"/>
                <w:sz w:val="22"/>
                <w:szCs w:val="22"/>
              </w:rPr>
              <w:t>-</w:t>
            </w:r>
          </w:p>
        </w:tc>
      </w:tr>
      <w:tr w:rsidR="00144E13" w:rsidRPr="00144E13" w14:paraId="04DE995B" w14:textId="77777777" w:rsidTr="00144E13">
        <w:trPr>
          <w:trHeight w:val="20"/>
        </w:trPr>
        <w:tc>
          <w:tcPr>
            <w:tcW w:w="1119" w:type="pct"/>
            <w:vMerge/>
            <w:tcBorders>
              <w:top w:val="nil"/>
              <w:left w:val="single" w:sz="4" w:space="0" w:color="auto"/>
              <w:bottom w:val="nil"/>
              <w:right w:val="single" w:sz="4" w:space="0" w:color="auto"/>
            </w:tcBorders>
            <w:vAlign w:val="center"/>
            <w:hideMark/>
          </w:tcPr>
          <w:p w14:paraId="0F058057"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6119476B"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vAlign w:val="center"/>
            <w:hideMark/>
          </w:tcPr>
          <w:p w14:paraId="21D5CE75" w14:textId="77777777" w:rsidR="00144E13" w:rsidRPr="00144E13" w:rsidRDefault="00144E13" w:rsidP="00144E13">
            <w:pPr>
              <w:ind w:firstLine="0"/>
              <w:jc w:val="center"/>
              <w:rPr>
                <w:bCs w:val="0"/>
                <w:sz w:val="22"/>
                <w:szCs w:val="22"/>
              </w:rPr>
            </w:pPr>
            <w:r w:rsidRPr="00144E13">
              <w:rPr>
                <w:bCs w:val="0"/>
                <w:sz w:val="22"/>
                <w:szCs w:val="22"/>
              </w:rPr>
              <w:t>0,262</w:t>
            </w:r>
          </w:p>
        </w:tc>
        <w:tc>
          <w:tcPr>
            <w:tcW w:w="340" w:type="pct"/>
            <w:tcBorders>
              <w:top w:val="nil"/>
              <w:left w:val="nil"/>
              <w:bottom w:val="single" w:sz="4" w:space="0" w:color="auto"/>
              <w:right w:val="single" w:sz="4" w:space="0" w:color="auto"/>
            </w:tcBorders>
            <w:shd w:val="clear" w:color="000000" w:fill="FFFFFF"/>
            <w:vAlign w:val="center"/>
            <w:hideMark/>
          </w:tcPr>
          <w:p w14:paraId="225E1847" w14:textId="77777777" w:rsidR="00144E13" w:rsidRPr="00144E13" w:rsidRDefault="00144E13" w:rsidP="00144E13">
            <w:pPr>
              <w:ind w:firstLine="0"/>
              <w:jc w:val="center"/>
              <w:rPr>
                <w:bCs w:val="0"/>
                <w:sz w:val="22"/>
                <w:szCs w:val="22"/>
              </w:rPr>
            </w:pPr>
            <w:r w:rsidRPr="00144E13">
              <w:rPr>
                <w:bCs w:val="0"/>
                <w:sz w:val="22"/>
                <w:szCs w:val="22"/>
              </w:rPr>
              <w:t>0,262</w:t>
            </w:r>
          </w:p>
        </w:tc>
        <w:tc>
          <w:tcPr>
            <w:tcW w:w="319" w:type="pct"/>
            <w:tcBorders>
              <w:top w:val="nil"/>
              <w:left w:val="nil"/>
              <w:bottom w:val="single" w:sz="4" w:space="0" w:color="auto"/>
              <w:right w:val="single" w:sz="4" w:space="0" w:color="auto"/>
            </w:tcBorders>
            <w:shd w:val="clear" w:color="000000" w:fill="FFFFFF"/>
            <w:vAlign w:val="center"/>
            <w:hideMark/>
          </w:tcPr>
          <w:p w14:paraId="0ED610FF" w14:textId="77777777" w:rsidR="00144E13" w:rsidRPr="00144E13" w:rsidRDefault="00144E13" w:rsidP="00144E13">
            <w:pPr>
              <w:ind w:firstLine="0"/>
              <w:jc w:val="center"/>
              <w:rPr>
                <w:bCs w:val="0"/>
                <w:sz w:val="22"/>
                <w:szCs w:val="22"/>
              </w:rPr>
            </w:pPr>
            <w:r w:rsidRPr="00144E13">
              <w:rPr>
                <w:bCs w:val="0"/>
                <w:sz w:val="22"/>
                <w:szCs w:val="22"/>
              </w:rPr>
              <w:t>0,262</w:t>
            </w:r>
          </w:p>
        </w:tc>
        <w:tc>
          <w:tcPr>
            <w:tcW w:w="309" w:type="pct"/>
            <w:tcBorders>
              <w:top w:val="nil"/>
              <w:left w:val="nil"/>
              <w:bottom w:val="single" w:sz="4" w:space="0" w:color="auto"/>
              <w:right w:val="single" w:sz="4" w:space="0" w:color="auto"/>
            </w:tcBorders>
            <w:shd w:val="clear" w:color="000000" w:fill="FFFFFF"/>
            <w:vAlign w:val="center"/>
            <w:hideMark/>
          </w:tcPr>
          <w:p w14:paraId="4556B8C4" w14:textId="77777777" w:rsidR="00144E13" w:rsidRPr="00144E13" w:rsidRDefault="00144E13" w:rsidP="00144E13">
            <w:pPr>
              <w:ind w:firstLine="0"/>
              <w:jc w:val="center"/>
              <w:rPr>
                <w:bCs w:val="0"/>
                <w:sz w:val="22"/>
                <w:szCs w:val="22"/>
              </w:rPr>
            </w:pPr>
            <w:r w:rsidRPr="00144E13">
              <w:rPr>
                <w:bCs w:val="0"/>
                <w:sz w:val="22"/>
                <w:szCs w:val="22"/>
              </w:rPr>
              <w:t>0,262</w:t>
            </w:r>
          </w:p>
        </w:tc>
        <w:tc>
          <w:tcPr>
            <w:tcW w:w="309" w:type="pct"/>
            <w:tcBorders>
              <w:top w:val="nil"/>
              <w:left w:val="nil"/>
              <w:bottom w:val="single" w:sz="4" w:space="0" w:color="auto"/>
              <w:right w:val="single" w:sz="4" w:space="0" w:color="auto"/>
            </w:tcBorders>
            <w:shd w:val="clear" w:color="000000" w:fill="FFFFFF"/>
            <w:vAlign w:val="center"/>
            <w:hideMark/>
          </w:tcPr>
          <w:p w14:paraId="2AFAFE89" w14:textId="77777777" w:rsidR="00144E13" w:rsidRPr="00144E13" w:rsidRDefault="00144E13" w:rsidP="00144E13">
            <w:pPr>
              <w:ind w:firstLine="0"/>
              <w:jc w:val="center"/>
              <w:rPr>
                <w:bCs w:val="0"/>
                <w:sz w:val="22"/>
                <w:szCs w:val="22"/>
              </w:rPr>
            </w:pPr>
            <w:r w:rsidRPr="00144E13">
              <w:rPr>
                <w:bCs w:val="0"/>
                <w:sz w:val="22"/>
                <w:szCs w:val="22"/>
              </w:rPr>
              <w:t>0,262</w:t>
            </w:r>
          </w:p>
        </w:tc>
        <w:tc>
          <w:tcPr>
            <w:tcW w:w="325" w:type="pct"/>
            <w:tcBorders>
              <w:top w:val="nil"/>
              <w:left w:val="nil"/>
              <w:bottom w:val="single" w:sz="4" w:space="0" w:color="auto"/>
              <w:right w:val="single" w:sz="4" w:space="0" w:color="auto"/>
            </w:tcBorders>
            <w:shd w:val="clear" w:color="000000" w:fill="FFFFFF"/>
            <w:vAlign w:val="center"/>
            <w:hideMark/>
          </w:tcPr>
          <w:p w14:paraId="7A03A49C" w14:textId="77777777" w:rsidR="00144E13" w:rsidRPr="00144E13" w:rsidRDefault="00144E13" w:rsidP="00144E13">
            <w:pPr>
              <w:ind w:firstLine="0"/>
              <w:jc w:val="center"/>
              <w:rPr>
                <w:bCs w:val="0"/>
                <w:sz w:val="22"/>
                <w:szCs w:val="22"/>
              </w:rPr>
            </w:pPr>
            <w:r w:rsidRPr="00144E13">
              <w:rPr>
                <w:bCs w:val="0"/>
                <w:sz w:val="22"/>
                <w:szCs w:val="22"/>
              </w:rPr>
              <w:t>0,262</w:t>
            </w:r>
          </w:p>
        </w:tc>
        <w:tc>
          <w:tcPr>
            <w:tcW w:w="455" w:type="pct"/>
            <w:tcBorders>
              <w:top w:val="nil"/>
              <w:left w:val="nil"/>
              <w:bottom w:val="single" w:sz="4" w:space="0" w:color="auto"/>
              <w:right w:val="single" w:sz="4" w:space="0" w:color="auto"/>
            </w:tcBorders>
            <w:shd w:val="clear" w:color="000000" w:fill="FFFFFF"/>
            <w:vAlign w:val="center"/>
            <w:hideMark/>
          </w:tcPr>
          <w:p w14:paraId="78CEE283" w14:textId="77777777" w:rsidR="00144E13" w:rsidRPr="00144E13" w:rsidRDefault="00144E13" w:rsidP="00144E13">
            <w:pPr>
              <w:ind w:firstLine="0"/>
              <w:jc w:val="center"/>
              <w:rPr>
                <w:bCs w:val="0"/>
                <w:sz w:val="22"/>
                <w:szCs w:val="22"/>
              </w:rPr>
            </w:pPr>
            <w:r w:rsidRPr="00144E13">
              <w:rPr>
                <w:bCs w:val="0"/>
                <w:sz w:val="22"/>
                <w:szCs w:val="22"/>
              </w:rPr>
              <w:t>0,262</w:t>
            </w:r>
          </w:p>
        </w:tc>
        <w:tc>
          <w:tcPr>
            <w:tcW w:w="427" w:type="pct"/>
            <w:tcBorders>
              <w:top w:val="nil"/>
              <w:left w:val="nil"/>
              <w:bottom w:val="single" w:sz="4" w:space="0" w:color="auto"/>
              <w:right w:val="single" w:sz="4" w:space="0" w:color="auto"/>
            </w:tcBorders>
            <w:shd w:val="clear" w:color="000000" w:fill="FFFFFF"/>
            <w:vAlign w:val="center"/>
            <w:hideMark/>
          </w:tcPr>
          <w:p w14:paraId="33D4C6E2" w14:textId="4753D5AA" w:rsidR="00144E13" w:rsidRPr="00144E13" w:rsidRDefault="008D581B" w:rsidP="00144E13">
            <w:pPr>
              <w:ind w:firstLine="0"/>
              <w:jc w:val="center"/>
              <w:rPr>
                <w:bCs w:val="0"/>
                <w:sz w:val="22"/>
                <w:szCs w:val="22"/>
              </w:rPr>
            </w:pPr>
            <w:r>
              <w:rPr>
                <w:bCs w:val="0"/>
                <w:sz w:val="22"/>
                <w:szCs w:val="22"/>
              </w:rPr>
              <w:t>-</w:t>
            </w:r>
          </w:p>
        </w:tc>
      </w:tr>
      <w:tr w:rsidR="00144E13" w:rsidRPr="00144E13" w14:paraId="45C544F5" w14:textId="77777777" w:rsidTr="00144E13">
        <w:trPr>
          <w:trHeight w:val="20"/>
        </w:trPr>
        <w:tc>
          <w:tcPr>
            <w:tcW w:w="1119" w:type="pct"/>
            <w:vMerge/>
            <w:tcBorders>
              <w:top w:val="nil"/>
              <w:left w:val="single" w:sz="4" w:space="0" w:color="auto"/>
              <w:bottom w:val="nil"/>
              <w:right w:val="single" w:sz="4" w:space="0" w:color="auto"/>
            </w:tcBorders>
            <w:vAlign w:val="center"/>
            <w:hideMark/>
          </w:tcPr>
          <w:p w14:paraId="6AADF5F2"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EC14677"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СОШ (№ 4)</w:t>
            </w:r>
          </w:p>
        </w:tc>
        <w:tc>
          <w:tcPr>
            <w:tcW w:w="447" w:type="pct"/>
            <w:tcBorders>
              <w:top w:val="nil"/>
              <w:left w:val="nil"/>
              <w:bottom w:val="single" w:sz="4" w:space="0" w:color="auto"/>
              <w:right w:val="single" w:sz="4" w:space="0" w:color="auto"/>
            </w:tcBorders>
            <w:shd w:val="clear" w:color="000000" w:fill="FFFFFF"/>
            <w:vAlign w:val="center"/>
            <w:hideMark/>
          </w:tcPr>
          <w:p w14:paraId="47B91F3E" w14:textId="77777777" w:rsidR="00144E13" w:rsidRPr="00144E13" w:rsidRDefault="00144E13" w:rsidP="00144E13">
            <w:pPr>
              <w:ind w:firstLine="0"/>
              <w:jc w:val="center"/>
              <w:rPr>
                <w:bCs w:val="0"/>
                <w:sz w:val="22"/>
                <w:szCs w:val="22"/>
              </w:rPr>
            </w:pPr>
            <w:r w:rsidRPr="00144E13">
              <w:rPr>
                <w:bCs w:val="0"/>
                <w:sz w:val="22"/>
                <w:szCs w:val="22"/>
              </w:rPr>
              <w:t>0,482</w:t>
            </w:r>
          </w:p>
        </w:tc>
        <w:tc>
          <w:tcPr>
            <w:tcW w:w="340" w:type="pct"/>
            <w:tcBorders>
              <w:top w:val="nil"/>
              <w:left w:val="nil"/>
              <w:bottom w:val="single" w:sz="4" w:space="0" w:color="auto"/>
              <w:right w:val="single" w:sz="4" w:space="0" w:color="auto"/>
            </w:tcBorders>
            <w:shd w:val="clear" w:color="000000" w:fill="FFFFFF"/>
            <w:vAlign w:val="center"/>
            <w:hideMark/>
          </w:tcPr>
          <w:p w14:paraId="23F06976" w14:textId="77777777" w:rsidR="00144E13" w:rsidRPr="00144E13" w:rsidRDefault="00144E13" w:rsidP="00144E13">
            <w:pPr>
              <w:ind w:firstLine="0"/>
              <w:jc w:val="center"/>
              <w:rPr>
                <w:bCs w:val="0"/>
                <w:sz w:val="22"/>
                <w:szCs w:val="22"/>
              </w:rPr>
            </w:pPr>
            <w:r w:rsidRPr="00144E13">
              <w:rPr>
                <w:bCs w:val="0"/>
                <w:sz w:val="22"/>
                <w:szCs w:val="22"/>
              </w:rPr>
              <w:t>0,482</w:t>
            </w:r>
          </w:p>
        </w:tc>
        <w:tc>
          <w:tcPr>
            <w:tcW w:w="319" w:type="pct"/>
            <w:tcBorders>
              <w:top w:val="nil"/>
              <w:left w:val="nil"/>
              <w:bottom w:val="single" w:sz="4" w:space="0" w:color="auto"/>
              <w:right w:val="single" w:sz="4" w:space="0" w:color="auto"/>
            </w:tcBorders>
            <w:shd w:val="clear" w:color="000000" w:fill="FFFFFF"/>
            <w:vAlign w:val="center"/>
            <w:hideMark/>
          </w:tcPr>
          <w:p w14:paraId="590AA8D6" w14:textId="77777777" w:rsidR="00144E13" w:rsidRPr="00144E13" w:rsidRDefault="00144E13" w:rsidP="00144E13">
            <w:pPr>
              <w:ind w:firstLine="0"/>
              <w:jc w:val="center"/>
              <w:rPr>
                <w:bCs w:val="0"/>
                <w:sz w:val="22"/>
                <w:szCs w:val="22"/>
              </w:rPr>
            </w:pPr>
            <w:r w:rsidRPr="00144E13">
              <w:rPr>
                <w:bCs w:val="0"/>
                <w:sz w:val="22"/>
                <w:szCs w:val="22"/>
              </w:rPr>
              <w:t>0,482</w:t>
            </w:r>
          </w:p>
        </w:tc>
        <w:tc>
          <w:tcPr>
            <w:tcW w:w="309" w:type="pct"/>
            <w:tcBorders>
              <w:top w:val="nil"/>
              <w:left w:val="nil"/>
              <w:bottom w:val="single" w:sz="4" w:space="0" w:color="auto"/>
              <w:right w:val="single" w:sz="4" w:space="0" w:color="auto"/>
            </w:tcBorders>
            <w:shd w:val="clear" w:color="000000" w:fill="FFFFFF"/>
            <w:vAlign w:val="center"/>
            <w:hideMark/>
          </w:tcPr>
          <w:p w14:paraId="08FBF2D6" w14:textId="77777777" w:rsidR="00144E13" w:rsidRPr="00144E13" w:rsidRDefault="00144E13" w:rsidP="00144E13">
            <w:pPr>
              <w:ind w:firstLine="0"/>
              <w:jc w:val="center"/>
              <w:rPr>
                <w:bCs w:val="0"/>
                <w:sz w:val="22"/>
                <w:szCs w:val="22"/>
              </w:rPr>
            </w:pPr>
            <w:r w:rsidRPr="00144E13">
              <w:rPr>
                <w:bCs w:val="0"/>
                <w:sz w:val="22"/>
                <w:szCs w:val="22"/>
              </w:rPr>
              <w:t>0,482</w:t>
            </w:r>
          </w:p>
        </w:tc>
        <w:tc>
          <w:tcPr>
            <w:tcW w:w="309" w:type="pct"/>
            <w:tcBorders>
              <w:top w:val="nil"/>
              <w:left w:val="nil"/>
              <w:bottom w:val="single" w:sz="4" w:space="0" w:color="auto"/>
              <w:right w:val="single" w:sz="4" w:space="0" w:color="auto"/>
            </w:tcBorders>
            <w:shd w:val="clear" w:color="000000" w:fill="FFFFFF"/>
            <w:vAlign w:val="center"/>
            <w:hideMark/>
          </w:tcPr>
          <w:p w14:paraId="449FAE18" w14:textId="77777777" w:rsidR="00144E13" w:rsidRPr="00144E13" w:rsidRDefault="00144E13" w:rsidP="00144E13">
            <w:pPr>
              <w:ind w:firstLine="0"/>
              <w:jc w:val="center"/>
              <w:rPr>
                <w:bCs w:val="0"/>
                <w:sz w:val="22"/>
                <w:szCs w:val="22"/>
              </w:rPr>
            </w:pPr>
            <w:r w:rsidRPr="00144E13">
              <w:rPr>
                <w:bCs w:val="0"/>
                <w:sz w:val="22"/>
                <w:szCs w:val="22"/>
              </w:rPr>
              <w:t>0,482</w:t>
            </w:r>
          </w:p>
        </w:tc>
        <w:tc>
          <w:tcPr>
            <w:tcW w:w="325" w:type="pct"/>
            <w:tcBorders>
              <w:top w:val="nil"/>
              <w:left w:val="nil"/>
              <w:bottom w:val="single" w:sz="4" w:space="0" w:color="auto"/>
              <w:right w:val="single" w:sz="4" w:space="0" w:color="auto"/>
            </w:tcBorders>
            <w:shd w:val="clear" w:color="000000" w:fill="FFFFFF"/>
            <w:vAlign w:val="center"/>
            <w:hideMark/>
          </w:tcPr>
          <w:p w14:paraId="3CE6AAF5" w14:textId="77777777" w:rsidR="00144E13" w:rsidRPr="00144E13" w:rsidRDefault="00144E13" w:rsidP="00144E13">
            <w:pPr>
              <w:ind w:firstLine="0"/>
              <w:jc w:val="center"/>
              <w:rPr>
                <w:bCs w:val="0"/>
                <w:sz w:val="22"/>
                <w:szCs w:val="22"/>
              </w:rPr>
            </w:pPr>
            <w:r w:rsidRPr="00144E13">
              <w:rPr>
                <w:bCs w:val="0"/>
                <w:sz w:val="22"/>
                <w:szCs w:val="22"/>
              </w:rPr>
              <w:t>0,482</w:t>
            </w:r>
          </w:p>
        </w:tc>
        <w:tc>
          <w:tcPr>
            <w:tcW w:w="455" w:type="pct"/>
            <w:tcBorders>
              <w:top w:val="nil"/>
              <w:left w:val="nil"/>
              <w:bottom w:val="single" w:sz="4" w:space="0" w:color="auto"/>
              <w:right w:val="single" w:sz="4" w:space="0" w:color="auto"/>
            </w:tcBorders>
            <w:shd w:val="clear" w:color="000000" w:fill="FFFFFF"/>
            <w:vAlign w:val="center"/>
            <w:hideMark/>
          </w:tcPr>
          <w:p w14:paraId="7839437B" w14:textId="77777777" w:rsidR="00144E13" w:rsidRPr="00144E13" w:rsidRDefault="00144E13" w:rsidP="00144E13">
            <w:pPr>
              <w:ind w:firstLine="0"/>
              <w:jc w:val="center"/>
              <w:rPr>
                <w:bCs w:val="0"/>
                <w:sz w:val="22"/>
                <w:szCs w:val="22"/>
              </w:rPr>
            </w:pPr>
            <w:r w:rsidRPr="00144E13">
              <w:rPr>
                <w:bCs w:val="0"/>
                <w:sz w:val="22"/>
                <w:szCs w:val="22"/>
              </w:rPr>
              <w:t>0,482</w:t>
            </w:r>
          </w:p>
        </w:tc>
        <w:tc>
          <w:tcPr>
            <w:tcW w:w="427" w:type="pct"/>
            <w:tcBorders>
              <w:top w:val="nil"/>
              <w:left w:val="nil"/>
              <w:bottom w:val="single" w:sz="4" w:space="0" w:color="auto"/>
              <w:right w:val="single" w:sz="4" w:space="0" w:color="auto"/>
            </w:tcBorders>
            <w:shd w:val="clear" w:color="000000" w:fill="FFFFFF"/>
            <w:vAlign w:val="center"/>
            <w:hideMark/>
          </w:tcPr>
          <w:p w14:paraId="47DEB4A7" w14:textId="773BD159" w:rsidR="00144E13" w:rsidRPr="00144E13" w:rsidRDefault="008D581B" w:rsidP="00144E13">
            <w:pPr>
              <w:ind w:firstLine="0"/>
              <w:jc w:val="center"/>
              <w:rPr>
                <w:bCs w:val="0"/>
                <w:sz w:val="22"/>
                <w:szCs w:val="22"/>
              </w:rPr>
            </w:pPr>
            <w:r>
              <w:rPr>
                <w:bCs w:val="0"/>
                <w:sz w:val="22"/>
                <w:szCs w:val="22"/>
              </w:rPr>
              <w:t>-</w:t>
            </w:r>
          </w:p>
        </w:tc>
      </w:tr>
      <w:tr w:rsidR="00144E13" w:rsidRPr="00144E13" w14:paraId="1197A1EB" w14:textId="77777777" w:rsidTr="00144E13">
        <w:trPr>
          <w:trHeight w:val="20"/>
        </w:trPr>
        <w:tc>
          <w:tcPr>
            <w:tcW w:w="1119" w:type="pct"/>
            <w:vMerge/>
            <w:tcBorders>
              <w:top w:val="nil"/>
              <w:left w:val="single" w:sz="4" w:space="0" w:color="auto"/>
              <w:bottom w:val="nil"/>
              <w:right w:val="single" w:sz="4" w:space="0" w:color="auto"/>
            </w:tcBorders>
            <w:vAlign w:val="center"/>
            <w:hideMark/>
          </w:tcPr>
          <w:p w14:paraId="3BF3401F"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7DEFCC49"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КБО (№ 5)</w:t>
            </w:r>
          </w:p>
        </w:tc>
        <w:tc>
          <w:tcPr>
            <w:tcW w:w="447" w:type="pct"/>
            <w:tcBorders>
              <w:top w:val="nil"/>
              <w:left w:val="nil"/>
              <w:bottom w:val="single" w:sz="4" w:space="0" w:color="auto"/>
              <w:right w:val="single" w:sz="4" w:space="0" w:color="auto"/>
            </w:tcBorders>
            <w:shd w:val="clear" w:color="000000" w:fill="FFFFFF"/>
            <w:vAlign w:val="center"/>
            <w:hideMark/>
          </w:tcPr>
          <w:p w14:paraId="737D035A" w14:textId="77777777" w:rsidR="00144E13" w:rsidRPr="00144E13" w:rsidRDefault="00144E13" w:rsidP="00144E13">
            <w:pPr>
              <w:ind w:firstLine="0"/>
              <w:jc w:val="center"/>
              <w:rPr>
                <w:bCs w:val="0"/>
                <w:sz w:val="22"/>
                <w:szCs w:val="22"/>
              </w:rPr>
            </w:pPr>
            <w:r w:rsidRPr="00144E13">
              <w:rPr>
                <w:bCs w:val="0"/>
                <w:sz w:val="22"/>
                <w:szCs w:val="22"/>
              </w:rPr>
              <w:t>0,385</w:t>
            </w:r>
          </w:p>
        </w:tc>
        <w:tc>
          <w:tcPr>
            <w:tcW w:w="340" w:type="pct"/>
            <w:tcBorders>
              <w:top w:val="nil"/>
              <w:left w:val="nil"/>
              <w:bottom w:val="single" w:sz="4" w:space="0" w:color="auto"/>
              <w:right w:val="single" w:sz="4" w:space="0" w:color="auto"/>
            </w:tcBorders>
            <w:shd w:val="clear" w:color="000000" w:fill="FFFFFF"/>
            <w:vAlign w:val="center"/>
            <w:hideMark/>
          </w:tcPr>
          <w:p w14:paraId="1DF69732" w14:textId="77777777" w:rsidR="00144E13" w:rsidRPr="00144E13" w:rsidRDefault="00144E13" w:rsidP="00144E13">
            <w:pPr>
              <w:ind w:firstLine="0"/>
              <w:jc w:val="center"/>
              <w:rPr>
                <w:bCs w:val="0"/>
                <w:sz w:val="22"/>
                <w:szCs w:val="22"/>
              </w:rPr>
            </w:pPr>
            <w:r w:rsidRPr="00144E13">
              <w:rPr>
                <w:bCs w:val="0"/>
                <w:sz w:val="22"/>
                <w:szCs w:val="22"/>
              </w:rPr>
              <w:t>0,385</w:t>
            </w:r>
          </w:p>
        </w:tc>
        <w:tc>
          <w:tcPr>
            <w:tcW w:w="319" w:type="pct"/>
            <w:tcBorders>
              <w:top w:val="nil"/>
              <w:left w:val="nil"/>
              <w:bottom w:val="single" w:sz="4" w:space="0" w:color="auto"/>
              <w:right w:val="single" w:sz="4" w:space="0" w:color="auto"/>
            </w:tcBorders>
            <w:shd w:val="clear" w:color="000000" w:fill="FFFFFF"/>
            <w:vAlign w:val="center"/>
            <w:hideMark/>
          </w:tcPr>
          <w:p w14:paraId="18132A9D" w14:textId="77777777" w:rsidR="00144E13" w:rsidRPr="00144E13" w:rsidRDefault="00144E13" w:rsidP="00144E13">
            <w:pPr>
              <w:ind w:firstLine="0"/>
              <w:jc w:val="center"/>
              <w:rPr>
                <w:bCs w:val="0"/>
                <w:sz w:val="22"/>
                <w:szCs w:val="22"/>
              </w:rPr>
            </w:pPr>
            <w:r w:rsidRPr="00144E13">
              <w:rPr>
                <w:bCs w:val="0"/>
                <w:sz w:val="22"/>
                <w:szCs w:val="22"/>
              </w:rPr>
              <w:t>0,385</w:t>
            </w:r>
          </w:p>
        </w:tc>
        <w:tc>
          <w:tcPr>
            <w:tcW w:w="309" w:type="pct"/>
            <w:tcBorders>
              <w:top w:val="nil"/>
              <w:left w:val="nil"/>
              <w:bottom w:val="single" w:sz="4" w:space="0" w:color="auto"/>
              <w:right w:val="single" w:sz="4" w:space="0" w:color="auto"/>
            </w:tcBorders>
            <w:shd w:val="clear" w:color="000000" w:fill="FFFFFF"/>
            <w:vAlign w:val="center"/>
            <w:hideMark/>
          </w:tcPr>
          <w:p w14:paraId="32568D85" w14:textId="77777777" w:rsidR="00144E13" w:rsidRPr="00144E13" w:rsidRDefault="00144E13" w:rsidP="00144E13">
            <w:pPr>
              <w:ind w:firstLine="0"/>
              <w:jc w:val="center"/>
              <w:rPr>
                <w:bCs w:val="0"/>
                <w:sz w:val="22"/>
                <w:szCs w:val="22"/>
              </w:rPr>
            </w:pPr>
            <w:r w:rsidRPr="00144E13">
              <w:rPr>
                <w:bCs w:val="0"/>
                <w:sz w:val="22"/>
                <w:szCs w:val="22"/>
              </w:rPr>
              <w:t>0,385</w:t>
            </w:r>
          </w:p>
        </w:tc>
        <w:tc>
          <w:tcPr>
            <w:tcW w:w="309" w:type="pct"/>
            <w:tcBorders>
              <w:top w:val="nil"/>
              <w:left w:val="nil"/>
              <w:bottom w:val="single" w:sz="4" w:space="0" w:color="auto"/>
              <w:right w:val="single" w:sz="4" w:space="0" w:color="auto"/>
            </w:tcBorders>
            <w:shd w:val="clear" w:color="000000" w:fill="FFFFFF"/>
            <w:vAlign w:val="center"/>
            <w:hideMark/>
          </w:tcPr>
          <w:p w14:paraId="3D8001E8" w14:textId="77777777" w:rsidR="00144E13" w:rsidRPr="00144E13" w:rsidRDefault="00144E13" w:rsidP="00144E13">
            <w:pPr>
              <w:ind w:firstLine="0"/>
              <w:jc w:val="center"/>
              <w:rPr>
                <w:bCs w:val="0"/>
                <w:sz w:val="22"/>
                <w:szCs w:val="22"/>
              </w:rPr>
            </w:pPr>
            <w:r w:rsidRPr="00144E13">
              <w:rPr>
                <w:bCs w:val="0"/>
                <w:sz w:val="22"/>
                <w:szCs w:val="22"/>
              </w:rPr>
              <w:t>0,385</w:t>
            </w:r>
          </w:p>
        </w:tc>
        <w:tc>
          <w:tcPr>
            <w:tcW w:w="325" w:type="pct"/>
            <w:tcBorders>
              <w:top w:val="nil"/>
              <w:left w:val="nil"/>
              <w:bottom w:val="single" w:sz="4" w:space="0" w:color="auto"/>
              <w:right w:val="single" w:sz="4" w:space="0" w:color="auto"/>
            </w:tcBorders>
            <w:shd w:val="clear" w:color="000000" w:fill="FFFFFF"/>
            <w:vAlign w:val="center"/>
            <w:hideMark/>
          </w:tcPr>
          <w:p w14:paraId="72D5EBE8" w14:textId="77777777" w:rsidR="00144E13" w:rsidRPr="00144E13" w:rsidRDefault="00144E13" w:rsidP="00144E13">
            <w:pPr>
              <w:ind w:firstLine="0"/>
              <w:jc w:val="center"/>
              <w:rPr>
                <w:bCs w:val="0"/>
                <w:sz w:val="22"/>
                <w:szCs w:val="22"/>
              </w:rPr>
            </w:pPr>
            <w:r w:rsidRPr="00144E13">
              <w:rPr>
                <w:bCs w:val="0"/>
                <w:sz w:val="22"/>
                <w:szCs w:val="22"/>
              </w:rPr>
              <w:t>0,385</w:t>
            </w:r>
          </w:p>
        </w:tc>
        <w:tc>
          <w:tcPr>
            <w:tcW w:w="455" w:type="pct"/>
            <w:tcBorders>
              <w:top w:val="nil"/>
              <w:left w:val="nil"/>
              <w:bottom w:val="single" w:sz="4" w:space="0" w:color="auto"/>
              <w:right w:val="single" w:sz="4" w:space="0" w:color="auto"/>
            </w:tcBorders>
            <w:shd w:val="clear" w:color="000000" w:fill="FFFFFF"/>
            <w:vAlign w:val="center"/>
            <w:hideMark/>
          </w:tcPr>
          <w:p w14:paraId="13C82031" w14:textId="77777777" w:rsidR="00144E13" w:rsidRPr="00144E13" w:rsidRDefault="00144E13" w:rsidP="00144E13">
            <w:pPr>
              <w:ind w:firstLine="0"/>
              <w:jc w:val="center"/>
              <w:rPr>
                <w:bCs w:val="0"/>
                <w:sz w:val="22"/>
                <w:szCs w:val="22"/>
              </w:rPr>
            </w:pPr>
            <w:r w:rsidRPr="00144E13">
              <w:rPr>
                <w:bCs w:val="0"/>
                <w:sz w:val="22"/>
                <w:szCs w:val="22"/>
              </w:rPr>
              <w:t>0,385</w:t>
            </w:r>
          </w:p>
        </w:tc>
        <w:tc>
          <w:tcPr>
            <w:tcW w:w="427" w:type="pct"/>
            <w:tcBorders>
              <w:top w:val="nil"/>
              <w:left w:val="nil"/>
              <w:bottom w:val="single" w:sz="4" w:space="0" w:color="auto"/>
              <w:right w:val="single" w:sz="4" w:space="0" w:color="auto"/>
            </w:tcBorders>
            <w:shd w:val="clear" w:color="000000" w:fill="FFFFFF"/>
            <w:vAlign w:val="center"/>
            <w:hideMark/>
          </w:tcPr>
          <w:p w14:paraId="7F87A37B" w14:textId="11000470" w:rsidR="00144E13" w:rsidRPr="00144E13" w:rsidRDefault="008D581B" w:rsidP="00144E13">
            <w:pPr>
              <w:ind w:firstLine="0"/>
              <w:jc w:val="center"/>
              <w:rPr>
                <w:bCs w:val="0"/>
                <w:sz w:val="22"/>
                <w:szCs w:val="22"/>
              </w:rPr>
            </w:pPr>
            <w:r>
              <w:rPr>
                <w:bCs w:val="0"/>
                <w:sz w:val="22"/>
                <w:szCs w:val="22"/>
              </w:rPr>
              <w:t>-</w:t>
            </w:r>
          </w:p>
        </w:tc>
      </w:tr>
      <w:tr w:rsidR="00144E13" w:rsidRPr="00144E13" w14:paraId="28D39CF5" w14:textId="77777777" w:rsidTr="00144E13">
        <w:trPr>
          <w:trHeight w:val="20"/>
        </w:trPr>
        <w:tc>
          <w:tcPr>
            <w:tcW w:w="1119" w:type="pct"/>
            <w:vMerge/>
            <w:tcBorders>
              <w:top w:val="nil"/>
              <w:left w:val="single" w:sz="4" w:space="0" w:color="auto"/>
              <w:bottom w:val="nil"/>
              <w:right w:val="single" w:sz="4" w:space="0" w:color="auto"/>
            </w:tcBorders>
            <w:vAlign w:val="center"/>
            <w:hideMark/>
          </w:tcPr>
          <w:p w14:paraId="012B6E25"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7A2D36A3" w14:textId="607F4ABE" w:rsidR="00144E13" w:rsidRPr="00144E13" w:rsidRDefault="00144E13" w:rsidP="00144E13">
            <w:pPr>
              <w:ind w:firstLine="0"/>
              <w:jc w:val="left"/>
              <w:rPr>
                <w:bCs w:val="0"/>
                <w:color w:val="000000"/>
                <w:sz w:val="22"/>
                <w:szCs w:val="22"/>
              </w:rPr>
            </w:pPr>
            <w:r w:rsidRPr="00144E13">
              <w:rPr>
                <w:bCs w:val="0"/>
                <w:color w:val="00000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vAlign w:val="center"/>
            <w:hideMark/>
          </w:tcPr>
          <w:p w14:paraId="33960A12" w14:textId="77777777" w:rsidR="00144E13" w:rsidRPr="00144E13" w:rsidRDefault="00144E13" w:rsidP="00144E13">
            <w:pPr>
              <w:ind w:firstLine="0"/>
              <w:jc w:val="center"/>
              <w:rPr>
                <w:bCs w:val="0"/>
                <w:sz w:val="22"/>
                <w:szCs w:val="22"/>
              </w:rPr>
            </w:pPr>
            <w:r w:rsidRPr="00144E13">
              <w:rPr>
                <w:bCs w:val="0"/>
                <w:sz w:val="22"/>
                <w:szCs w:val="22"/>
              </w:rPr>
              <w:t>1,138</w:t>
            </w:r>
          </w:p>
        </w:tc>
        <w:tc>
          <w:tcPr>
            <w:tcW w:w="340" w:type="pct"/>
            <w:tcBorders>
              <w:top w:val="nil"/>
              <w:left w:val="nil"/>
              <w:bottom w:val="single" w:sz="4" w:space="0" w:color="auto"/>
              <w:right w:val="single" w:sz="4" w:space="0" w:color="auto"/>
            </w:tcBorders>
            <w:shd w:val="clear" w:color="000000" w:fill="FFFFFF"/>
            <w:vAlign w:val="center"/>
            <w:hideMark/>
          </w:tcPr>
          <w:p w14:paraId="1E0D277D" w14:textId="77777777" w:rsidR="00144E13" w:rsidRPr="00144E13" w:rsidRDefault="00144E13" w:rsidP="00144E13">
            <w:pPr>
              <w:ind w:firstLine="0"/>
              <w:jc w:val="center"/>
              <w:rPr>
                <w:bCs w:val="0"/>
                <w:sz w:val="22"/>
                <w:szCs w:val="22"/>
              </w:rPr>
            </w:pPr>
            <w:r w:rsidRPr="00144E13">
              <w:rPr>
                <w:bCs w:val="0"/>
                <w:sz w:val="22"/>
                <w:szCs w:val="22"/>
              </w:rPr>
              <w:t>1,138</w:t>
            </w:r>
          </w:p>
        </w:tc>
        <w:tc>
          <w:tcPr>
            <w:tcW w:w="319" w:type="pct"/>
            <w:tcBorders>
              <w:top w:val="nil"/>
              <w:left w:val="nil"/>
              <w:bottom w:val="single" w:sz="4" w:space="0" w:color="auto"/>
              <w:right w:val="single" w:sz="4" w:space="0" w:color="auto"/>
            </w:tcBorders>
            <w:shd w:val="clear" w:color="000000" w:fill="FFFFFF"/>
            <w:vAlign w:val="center"/>
            <w:hideMark/>
          </w:tcPr>
          <w:p w14:paraId="79B09CCE" w14:textId="77777777" w:rsidR="00144E13" w:rsidRPr="00144E13" w:rsidRDefault="00144E13" w:rsidP="00144E13">
            <w:pPr>
              <w:ind w:firstLine="0"/>
              <w:jc w:val="center"/>
              <w:rPr>
                <w:bCs w:val="0"/>
                <w:sz w:val="22"/>
                <w:szCs w:val="22"/>
              </w:rPr>
            </w:pPr>
            <w:r w:rsidRPr="00144E13">
              <w:rPr>
                <w:bCs w:val="0"/>
                <w:sz w:val="22"/>
                <w:szCs w:val="22"/>
              </w:rPr>
              <w:t>1,138</w:t>
            </w:r>
          </w:p>
        </w:tc>
        <w:tc>
          <w:tcPr>
            <w:tcW w:w="309" w:type="pct"/>
            <w:tcBorders>
              <w:top w:val="nil"/>
              <w:left w:val="nil"/>
              <w:bottom w:val="single" w:sz="4" w:space="0" w:color="auto"/>
              <w:right w:val="single" w:sz="4" w:space="0" w:color="auto"/>
            </w:tcBorders>
            <w:shd w:val="clear" w:color="000000" w:fill="FFFFFF"/>
            <w:vAlign w:val="center"/>
            <w:hideMark/>
          </w:tcPr>
          <w:p w14:paraId="077C8619" w14:textId="77777777" w:rsidR="00144E13" w:rsidRPr="00144E13" w:rsidRDefault="00144E13" w:rsidP="00144E13">
            <w:pPr>
              <w:ind w:firstLine="0"/>
              <w:jc w:val="center"/>
              <w:rPr>
                <w:bCs w:val="0"/>
                <w:sz w:val="22"/>
                <w:szCs w:val="22"/>
              </w:rPr>
            </w:pPr>
            <w:r w:rsidRPr="00144E13">
              <w:rPr>
                <w:bCs w:val="0"/>
                <w:sz w:val="22"/>
                <w:szCs w:val="22"/>
              </w:rPr>
              <w:t>1,138</w:t>
            </w:r>
          </w:p>
        </w:tc>
        <w:tc>
          <w:tcPr>
            <w:tcW w:w="309" w:type="pct"/>
            <w:tcBorders>
              <w:top w:val="nil"/>
              <w:left w:val="nil"/>
              <w:bottom w:val="single" w:sz="4" w:space="0" w:color="auto"/>
              <w:right w:val="single" w:sz="4" w:space="0" w:color="auto"/>
            </w:tcBorders>
            <w:shd w:val="clear" w:color="000000" w:fill="FFFFFF"/>
            <w:vAlign w:val="center"/>
            <w:hideMark/>
          </w:tcPr>
          <w:p w14:paraId="4F3118EA" w14:textId="77777777" w:rsidR="00144E13" w:rsidRPr="00144E13" w:rsidRDefault="00144E13" w:rsidP="00144E13">
            <w:pPr>
              <w:ind w:firstLine="0"/>
              <w:jc w:val="center"/>
              <w:rPr>
                <w:bCs w:val="0"/>
                <w:sz w:val="22"/>
                <w:szCs w:val="22"/>
              </w:rPr>
            </w:pPr>
            <w:r w:rsidRPr="00144E13">
              <w:rPr>
                <w:bCs w:val="0"/>
                <w:sz w:val="22"/>
                <w:szCs w:val="22"/>
              </w:rPr>
              <w:t>1,138</w:t>
            </w:r>
          </w:p>
        </w:tc>
        <w:tc>
          <w:tcPr>
            <w:tcW w:w="325" w:type="pct"/>
            <w:tcBorders>
              <w:top w:val="nil"/>
              <w:left w:val="nil"/>
              <w:bottom w:val="single" w:sz="4" w:space="0" w:color="auto"/>
              <w:right w:val="single" w:sz="4" w:space="0" w:color="auto"/>
            </w:tcBorders>
            <w:shd w:val="clear" w:color="000000" w:fill="FFFFFF"/>
            <w:vAlign w:val="center"/>
            <w:hideMark/>
          </w:tcPr>
          <w:p w14:paraId="2995ACD0" w14:textId="77777777" w:rsidR="00144E13" w:rsidRPr="00144E13" w:rsidRDefault="00144E13" w:rsidP="00144E13">
            <w:pPr>
              <w:ind w:firstLine="0"/>
              <w:jc w:val="center"/>
              <w:rPr>
                <w:bCs w:val="0"/>
                <w:sz w:val="22"/>
                <w:szCs w:val="22"/>
              </w:rPr>
            </w:pPr>
            <w:r w:rsidRPr="00144E13">
              <w:rPr>
                <w:bCs w:val="0"/>
                <w:sz w:val="22"/>
                <w:szCs w:val="22"/>
              </w:rPr>
              <w:t>1,138</w:t>
            </w:r>
          </w:p>
        </w:tc>
        <w:tc>
          <w:tcPr>
            <w:tcW w:w="455" w:type="pct"/>
            <w:tcBorders>
              <w:top w:val="nil"/>
              <w:left w:val="nil"/>
              <w:bottom w:val="single" w:sz="4" w:space="0" w:color="auto"/>
              <w:right w:val="single" w:sz="4" w:space="0" w:color="auto"/>
            </w:tcBorders>
            <w:shd w:val="clear" w:color="000000" w:fill="FFFFFF"/>
            <w:vAlign w:val="center"/>
            <w:hideMark/>
          </w:tcPr>
          <w:p w14:paraId="6E137F4D" w14:textId="77777777" w:rsidR="00144E13" w:rsidRPr="00144E13" w:rsidRDefault="00144E13" w:rsidP="00144E13">
            <w:pPr>
              <w:ind w:firstLine="0"/>
              <w:jc w:val="center"/>
              <w:rPr>
                <w:bCs w:val="0"/>
                <w:sz w:val="22"/>
                <w:szCs w:val="22"/>
              </w:rPr>
            </w:pPr>
            <w:r w:rsidRPr="00144E13">
              <w:rPr>
                <w:bCs w:val="0"/>
                <w:sz w:val="22"/>
                <w:szCs w:val="22"/>
              </w:rPr>
              <w:t>1,138</w:t>
            </w:r>
          </w:p>
        </w:tc>
        <w:tc>
          <w:tcPr>
            <w:tcW w:w="427" w:type="pct"/>
            <w:tcBorders>
              <w:top w:val="nil"/>
              <w:left w:val="nil"/>
              <w:bottom w:val="single" w:sz="4" w:space="0" w:color="auto"/>
              <w:right w:val="single" w:sz="4" w:space="0" w:color="auto"/>
            </w:tcBorders>
            <w:shd w:val="clear" w:color="000000" w:fill="FFFFFF"/>
            <w:vAlign w:val="center"/>
            <w:hideMark/>
          </w:tcPr>
          <w:p w14:paraId="7D07A1B5" w14:textId="2B81BFF1" w:rsidR="00144E13" w:rsidRPr="00144E13" w:rsidRDefault="008D581B" w:rsidP="00144E13">
            <w:pPr>
              <w:ind w:firstLine="0"/>
              <w:jc w:val="center"/>
              <w:rPr>
                <w:bCs w:val="0"/>
                <w:sz w:val="22"/>
                <w:szCs w:val="22"/>
              </w:rPr>
            </w:pPr>
            <w:r>
              <w:rPr>
                <w:bCs w:val="0"/>
                <w:sz w:val="22"/>
                <w:szCs w:val="22"/>
              </w:rPr>
              <w:t>-</w:t>
            </w:r>
          </w:p>
        </w:tc>
      </w:tr>
      <w:tr w:rsidR="00144E13" w:rsidRPr="00144E13" w14:paraId="68F8018D" w14:textId="77777777" w:rsidTr="00144E13">
        <w:trPr>
          <w:trHeight w:val="20"/>
        </w:trPr>
        <w:tc>
          <w:tcPr>
            <w:tcW w:w="1119" w:type="pct"/>
            <w:vMerge w:val="restart"/>
            <w:tcBorders>
              <w:top w:val="single" w:sz="4" w:space="0" w:color="auto"/>
              <w:left w:val="single" w:sz="4" w:space="0" w:color="auto"/>
              <w:bottom w:val="nil"/>
              <w:right w:val="single" w:sz="4" w:space="0" w:color="auto"/>
            </w:tcBorders>
            <w:shd w:val="clear" w:color="000000" w:fill="FFFFFF"/>
            <w:vAlign w:val="center"/>
            <w:hideMark/>
          </w:tcPr>
          <w:p w14:paraId="593934C0" w14:textId="6A7DF958" w:rsidR="00144E13" w:rsidRPr="00144E13" w:rsidRDefault="00144E13" w:rsidP="00144E13">
            <w:pPr>
              <w:ind w:firstLine="0"/>
              <w:jc w:val="left"/>
              <w:rPr>
                <w:bCs w:val="0"/>
                <w:color w:val="000000"/>
                <w:sz w:val="22"/>
                <w:szCs w:val="22"/>
              </w:rPr>
            </w:pPr>
            <w:r w:rsidRPr="00144E13">
              <w:rPr>
                <w:bCs w:val="0"/>
                <w:color w:val="000000"/>
                <w:sz w:val="22"/>
                <w:szCs w:val="22"/>
              </w:rPr>
              <w:t>Объем теплоносителя в системе теплоснабжения, м. куб.</w:t>
            </w:r>
          </w:p>
        </w:tc>
        <w:tc>
          <w:tcPr>
            <w:tcW w:w="949" w:type="pct"/>
            <w:tcBorders>
              <w:top w:val="nil"/>
              <w:left w:val="nil"/>
              <w:bottom w:val="single" w:sz="4" w:space="0" w:color="auto"/>
              <w:right w:val="single" w:sz="4" w:space="0" w:color="auto"/>
            </w:tcBorders>
            <w:shd w:val="clear" w:color="000000" w:fill="FFFFFF"/>
            <w:noWrap/>
            <w:vAlign w:val="center"/>
            <w:hideMark/>
          </w:tcPr>
          <w:p w14:paraId="02A98A1D"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ЦРБ (№ 1)</w:t>
            </w:r>
          </w:p>
        </w:tc>
        <w:tc>
          <w:tcPr>
            <w:tcW w:w="447" w:type="pct"/>
            <w:tcBorders>
              <w:top w:val="nil"/>
              <w:left w:val="nil"/>
              <w:bottom w:val="single" w:sz="4" w:space="0" w:color="auto"/>
              <w:right w:val="single" w:sz="4" w:space="0" w:color="auto"/>
            </w:tcBorders>
            <w:shd w:val="clear" w:color="000000" w:fill="FFFFFF"/>
            <w:vAlign w:val="center"/>
            <w:hideMark/>
          </w:tcPr>
          <w:p w14:paraId="3D241E47"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340" w:type="pct"/>
            <w:tcBorders>
              <w:top w:val="nil"/>
              <w:left w:val="nil"/>
              <w:bottom w:val="single" w:sz="4" w:space="0" w:color="auto"/>
              <w:right w:val="single" w:sz="4" w:space="0" w:color="auto"/>
            </w:tcBorders>
            <w:shd w:val="clear" w:color="000000" w:fill="FFFFFF"/>
            <w:vAlign w:val="center"/>
            <w:hideMark/>
          </w:tcPr>
          <w:p w14:paraId="2DAA55ED"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319" w:type="pct"/>
            <w:tcBorders>
              <w:top w:val="nil"/>
              <w:left w:val="nil"/>
              <w:bottom w:val="single" w:sz="4" w:space="0" w:color="auto"/>
              <w:right w:val="single" w:sz="4" w:space="0" w:color="auto"/>
            </w:tcBorders>
            <w:shd w:val="clear" w:color="000000" w:fill="FFFFFF"/>
            <w:vAlign w:val="center"/>
            <w:hideMark/>
          </w:tcPr>
          <w:p w14:paraId="7AAF1E31"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309" w:type="pct"/>
            <w:tcBorders>
              <w:top w:val="nil"/>
              <w:left w:val="nil"/>
              <w:bottom w:val="single" w:sz="4" w:space="0" w:color="auto"/>
              <w:right w:val="single" w:sz="4" w:space="0" w:color="auto"/>
            </w:tcBorders>
            <w:shd w:val="clear" w:color="000000" w:fill="FFFFFF"/>
            <w:vAlign w:val="center"/>
            <w:hideMark/>
          </w:tcPr>
          <w:p w14:paraId="2B262760"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309" w:type="pct"/>
            <w:tcBorders>
              <w:top w:val="nil"/>
              <w:left w:val="nil"/>
              <w:bottom w:val="single" w:sz="4" w:space="0" w:color="auto"/>
              <w:right w:val="single" w:sz="4" w:space="0" w:color="auto"/>
            </w:tcBorders>
            <w:shd w:val="clear" w:color="000000" w:fill="FFFFFF"/>
            <w:vAlign w:val="center"/>
            <w:hideMark/>
          </w:tcPr>
          <w:p w14:paraId="71C1652A"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325" w:type="pct"/>
            <w:tcBorders>
              <w:top w:val="nil"/>
              <w:left w:val="nil"/>
              <w:bottom w:val="single" w:sz="4" w:space="0" w:color="auto"/>
              <w:right w:val="single" w:sz="4" w:space="0" w:color="auto"/>
            </w:tcBorders>
            <w:shd w:val="clear" w:color="000000" w:fill="FFFFFF"/>
            <w:vAlign w:val="center"/>
            <w:hideMark/>
          </w:tcPr>
          <w:p w14:paraId="2352ED8D"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455" w:type="pct"/>
            <w:tcBorders>
              <w:top w:val="nil"/>
              <w:left w:val="nil"/>
              <w:bottom w:val="single" w:sz="4" w:space="0" w:color="auto"/>
              <w:right w:val="single" w:sz="4" w:space="0" w:color="auto"/>
            </w:tcBorders>
            <w:shd w:val="clear" w:color="000000" w:fill="FFFFFF"/>
            <w:vAlign w:val="center"/>
            <w:hideMark/>
          </w:tcPr>
          <w:p w14:paraId="3F700646" w14:textId="77777777" w:rsidR="00144E13" w:rsidRPr="00144E13" w:rsidRDefault="00144E13" w:rsidP="00144E13">
            <w:pPr>
              <w:ind w:firstLine="0"/>
              <w:jc w:val="center"/>
              <w:rPr>
                <w:bCs w:val="0"/>
                <w:color w:val="000000"/>
                <w:sz w:val="22"/>
                <w:szCs w:val="22"/>
              </w:rPr>
            </w:pPr>
            <w:r w:rsidRPr="00144E13">
              <w:rPr>
                <w:bCs w:val="0"/>
                <w:color w:val="000000"/>
                <w:sz w:val="22"/>
                <w:szCs w:val="22"/>
              </w:rPr>
              <w:t>17,2</w:t>
            </w:r>
          </w:p>
        </w:tc>
        <w:tc>
          <w:tcPr>
            <w:tcW w:w="427" w:type="pct"/>
            <w:tcBorders>
              <w:top w:val="nil"/>
              <w:left w:val="nil"/>
              <w:bottom w:val="single" w:sz="4" w:space="0" w:color="auto"/>
              <w:right w:val="single" w:sz="4" w:space="0" w:color="auto"/>
            </w:tcBorders>
            <w:shd w:val="clear" w:color="000000" w:fill="FFFFFF"/>
            <w:vAlign w:val="center"/>
            <w:hideMark/>
          </w:tcPr>
          <w:p w14:paraId="47AD9348" w14:textId="332CAE9D"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1DB5E13C" w14:textId="77777777" w:rsidTr="00144E13">
        <w:trPr>
          <w:trHeight w:val="20"/>
        </w:trPr>
        <w:tc>
          <w:tcPr>
            <w:tcW w:w="1119" w:type="pct"/>
            <w:vMerge/>
            <w:tcBorders>
              <w:top w:val="single" w:sz="4" w:space="0" w:color="auto"/>
              <w:left w:val="single" w:sz="4" w:space="0" w:color="auto"/>
              <w:bottom w:val="nil"/>
              <w:right w:val="single" w:sz="4" w:space="0" w:color="auto"/>
            </w:tcBorders>
            <w:vAlign w:val="center"/>
            <w:hideMark/>
          </w:tcPr>
          <w:p w14:paraId="0D607A9B"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494C53DD"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vAlign w:val="center"/>
            <w:hideMark/>
          </w:tcPr>
          <w:p w14:paraId="103A3109" w14:textId="77777777" w:rsidR="00144E13" w:rsidRPr="00144E13" w:rsidRDefault="00144E13" w:rsidP="00144E13">
            <w:pPr>
              <w:ind w:firstLine="0"/>
              <w:jc w:val="center"/>
              <w:rPr>
                <w:bCs w:val="0"/>
                <w:color w:val="000000"/>
                <w:sz w:val="22"/>
                <w:szCs w:val="22"/>
              </w:rPr>
            </w:pPr>
            <w:r w:rsidRPr="00144E13">
              <w:rPr>
                <w:bCs w:val="0"/>
                <w:color w:val="000000"/>
                <w:sz w:val="22"/>
                <w:szCs w:val="22"/>
              </w:rPr>
              <w:t>7,19</w:t>
            </w:r>
          </w:p>
        </w:tc>
        <w:tc>
          <w:tcPr>
            <w:tcW w:w="340" w:type="pct"/>
            <w:tcBorders>
              <w:top w:val="nil"/>
              <w:left w:val="nil"/>
              <w:bottom w:val="single" w:sz="4" w:space="0" w:color="auto"/>
              <w:right w:val="single" w:sz="4" w:space="0" w:color="auto"/>
            </w:tcBorders>
            <w:shd w:val="clear" w:color="000000" w:fill="FFFFFF"/>
            <w:vAlign w:val="center"/>
            <w:hideMark/>
          </w:tcPr>
          <w:p w14:paraId="2377E164"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319" w:type="pct"/>
            <w:tcBorders>
              <w:top w:val="nil"/>
              <w:left w:val="nil"/>
              <w:bottom w:val="single" w:sz="4" w:space="0" w:color="auto"/>
              <w:right w:val="single" w:sz="4" w:space="0" w:color="auto"/>
            </w:tcBorders>
            <w:shd w:val="clear" w:color="000000" w:fill="FFFFFF"/>
            <w:vAlign w:val="center"/>
            <w:hideMark/>
          </w:tcPr>
          <w:p w14:paraId="490E78DE"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309" w:type="pct"/>
            <w:tcBorders>
              <w:top w:val="nil"/>
              <w:left w:val="nil"/>
              <w:bottom w:val="single" w:sz="4" w:space="0" w:color="auto"/>
              <w:right w:val="single" w:sz="4" w:space="0" w:color="auto"/>
            </w:tcBorders>
            <w:shd w:val="clear" w:color="000000" w:fill="FFFFFF"/>
            <w:vAlign w:val="center"/>
            <w:hideMark/>
          </w:tcPr>
          <w:p w14:paraId="4B3FB7B0"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309" w:type="pct"/>
            <w:tcBorders>
              <w:top w:val="nil"/>
              <w:left w:val="nil"/>
              <w:bottom w:val="single" w:sz="4" w:space="0" w:color="auto"/>
              <w:right w:val="single" w:sz="4" w:space="0" w:color="auto"/>
            </w:tcBorders>
            <w:shd w:val="clear" w:color="000000" w:fill="FFFFFF"/>
            <w:vAlign w:val="center"/>
            <w:hideMark/>
          </w:tcPr>
          <w:p w14:paraId="6676A903"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325" w:type="pct"/>
            <w:tcBorders>
              <w:top w:val="nil"/>
              <w:left w:val="nil"/>
              <w:bottom w:val="single" w:sz="4" w:space="0" w:color="auto"/>
              <w:right w:val="single" w:sz="4" w:space="0" w:color="auto"/>
            </w:tcBorders>
            <w:shd w:val="clear" w:color="000000" w:fill="FFFFFF"/>
            <w:vAlign w:val="center"/>
            <w:hideMark/>
          </w:tcPr>
          <w:p w14:paraId="713EBC44"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455" w:type="pct"/>
            <w:tcBorders>
              <w:top w:val="nil"/>
              <w:left w:val="nil"/>
              <w:bottom w:val="single" w:sz="4" w:space="0" w:color="auto"/>
              <w:right w:val="single" w:sz="4" w:space="0" w:color="auto"/>
            </w:tcBorders>
            <w:shd w:val="clear" w:color="000000" w:fill="FFFFFF"/>
            <w:vAlign w:val="center"/>
            <w:hideMark/>
          </w:tcPr>
          <w:p w14:paraId="0EC9774A" w14:textId="77777777" w:rsidR="00144E13" w:rsidRPr="00144E13" w:rsidRDefault="00144E13" w:rsidP="00144E13">
            <w:pPr>
              <w:ind w:firstLine="0"/>
              <w:jc w:val="center"/>
              <w:rPr>
                <w:bCs w:val="0"/>
                <w:color w:val="000000"/>
                <w:sz w:val="22"/>
                <w:szCs w:val="22"/>
              </w:rPr>
            </w:pPr>
            <w:r w:rsidRPr="00144E13">
              <w:rPr>
                <w:bCs w:val="0"/>
                <w:color w:val="000000"/>
                <w:sz w:val="22"/>
                <w:szCs w:val="22"/>
              </w:rPr>
              <w:t>7,2</w:t>
            </w:r>
          </w:p>
        </w:tc>
        <w:tc>
          <w:tcPr>
            <w:tcW w:w="427" w:type="pct"/>
            <w:tcBorders>
              <w:top w:val="nil"/>
              <w:left w:val="nil"/>
              <w:bottom w:val="single" w:sz="4" w:space="0" w:color="auto"/>
              <w:right w:val="single" w:sz="4" w:space="0" w:color="auto"/>
            </w:tcBorders>
            <w:shd w:val="clear" w:color="000000" w:fill="FFFFFF"/>
            <w:vAlign w:val="center"/>
            <w:hideMark/>
          </w:tcPr>
          <w:p w14:paraId="61F20BA7" w14:textId="5AEAB8A4"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78AEB56F" w14:textId="77777777" w:rsidTr="00144E13">
        <w:trPr>
          <w:trHeight w:val="20"/>
        </w:trPr>
        <w:tc>
          <w:tcPr>
            <w:tcW w:w="1119" w:type="pct"/>
            <w:vMerge/>
            <w:tcBorders>
              <w:top w:val="single" w:sz="4" w:space="0" w:color="auto"/>
              <w:left w:val="single" w:sz="4" w:space="0" w:color="auto"/>
              <w:bottom w:val="nil"/>
              <w:right w:val="single" w:sz="4" w:space="0" w:color="auto"/>
            </w:tcBorders>
            <w:vAlign w:val="center"/>
            <w:hideMark/>
          </w:tcPr>
          <w:p w14:paraId="658E6CEC"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3F5876E"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vAlign w:val="center"/>
            <w:hideMark/>
          </w:tcPr>
          <w:p w14:paraId="1D595DCE"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340" w:type="pct"/>
            <w:tcBorders>
              <w:top w:val="nil"/>
              <w:left w:val="nil"/>
              <w:bottom w:val="single" w:sz="4" w:space="0" w:color="auto"/>
              <w:right w:val="single" w:sz="4" w:space="0" w:color="auto"/>
            </w:tcBorders>
            <w:shd w:val="clear" w:color="000000" w:fill="FFFFFF"/>
            <w:vAlign w:val="center"/>
            <w:hideMark/>
          </w:tcPr>
          <w:p w14:paraId="08706F52"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319" w:type="pct"/>
            <w:tcBorders>
              <w:top w:val="nil"/>
              <w:left w:val="nil"/>
              <w:bottom w:val="single" w:sz="4" w:space="0" w:color="auto"/>
              <w:right w:val="single" w:sz="4" w:space="0" w:color="auto"/>
            </w:tcBorders>
            <w:shd w:val="clear" w:color="000000" w:fill="FFFFFF"/>
            <w:vAlign w:val="center"/>
            <w:hideMark/>
          </w:tcPr>
          <w:p w14:paraId="5C6B5B34"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309" w:type="pct"/>
            <w:tcBorders>
              <w:top w:val="nil"/>
              <w:left w:val="nil"/>
              <w:bottom w:val="single" w:sz="4" w:space="0" w:color="auto"/>
              <w:right w:val="single" w:sz="4" w:space="0" w:color="auto"/>
            </w:tcBorders>
            <w:shd w:val="clear" w:color="000000" w:fill="FFFFFF"/>
            <w:vAlign w:val="center"/>
            <w:hideMark/>
          </w:tcPr>
          <w:p w14:paraId="1D96BF7F"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309" w:type="pct"/>
            <w:tcBorders>
              <w:top w:val="nil"/>
              <w:left w:val="nil"/>
              <w:bottom w:val="single" w:sz="4" w:space="0" w:color="auto"/>
              <w:right w:val="single" w:sz="4" w:space="0" w:color="auto"/>
            </w:tcBorders>
            <w:shd w:val="clear" w:color="000000" w:fill="FFFFFF"/>
            <w:vAlign w:val="center"/>
            <w:hideMark/>
          </w:tcPr>
          <w:p w14:paraId="3B3D2A4D"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325" w:type="pct"/>
            <w:tcBorders>
              <w:top w:val="nil"/>
              <w:left w:val="nil"/>
              <w:bottom w:val="single" w:sz="4" w:space="0" w:color="auto"/>
              <w:right w:val="single" w:sz="4" w:space="0" w:color="auto"/>
            </w:tcBorders>
            <w:shd w:val="clear" w:color="000000" w:fill="FFFFFF"/>
            <w:vAlign w:val="center"/>
            <w:hideMark/>
          </w:tcPr>
          <w:p w14:paraId="348CAA88"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455" w:type="pct"/>
            <w:tcBorders>
              <w:top w:val="nil"/>
              <w:left w:val="nil"/>
              <w:bottom w:val="single" w:sz="4" w:space="0" w:color="auto"/>
              <w:right w:val="single" w:sz="4" w:space="0" w:color="auto"/>
            </w:tcBorders>
            <w:shd w:val="clear" w:color="000000" w:fill="FFFFFF"/>
            <w:vAlign w:val="center"/>
            <w:hideMark/>
          </w:tcPr>
          <w:p w14:paraId="13770617" w14:textId="77777777" w:rsidR="00144E13" w:rsidRPr="00144E13" w:rsidRDefault="00144E13" w:rsidP="00144E13">
            <w:pPr>
              <w:ind w:firstLine="0"/>
              <w:jc w:val="center"/>
              <w:rPr>
                <w:bCs w:val="0"/>
                <w:color w:val="000000"/>
                <w:sz w:val="22"/>
                <w:szCs w:val="22"/>
              </w:rPr>
            </w:pPr>
            <w:r w:rsidRPr="00144E13">
              <w:rPr>
                <w:bCs w:val="0"/>
                <w:color w:val="000000"/>
                <w:sz w:val="22"/>
                <w:szCs w:val="22"/>
              </w:rPr>
              <w:t>6,9</w:t>
            </w:r>
          </w:p>
        </w:tc>
        <w:tc>
          <w:tcPr>
            <w:tcW w:w="427" w:type="pct"/>
            <w:tcBorders>
              <w:top w:val="nil"/>
              <w:left w:val="nil"/>
              <w:bottom w:val="single" w:sz="4" w:space="0" w:color="auto"/>
              <w:right w:val="single" w:sz="4" w:space="0" w:color="auto"/>
            </w:tcBorders>
            <w:shd w:val="clear" w:color="000000" w:fill="FFFFFF"/>
            <w:vAlign w:val="center"/>
            <w:hideMark/>
          </w:tcPr>
          <w:p w14:paraId="58315C4C" w14:textId="7A0E8B27"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676168E3" w14:textId="77777777" w:rsidTr="00144E13">
        <w:trPr>
          <w:trHeight w:val="20"/>
        </w:trPr>
        <w:tc>
          <w:tcPr>
            <w:tcW w:w="1119" w:type="pct"/>
            <w:vMerge/>
            <w:tcBorders>
              <w:top w:val="single" w:sz="4" w:space="0" w:color="auto"/>
              <w:left w:val="single" w:sz="4" w:space="0" w:color="auto"/>
              <w:bottom w:val="nil"/>
              <w:right w:val="single" w:sz="4" w:space="0" w:color="auto"/>
            </w:tcBorders>
            <w:vAlign w:val="center"/>
            <w:hideMark/>
          </w:tcPr>
          <w:p w14:paraId="61735DC1"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1E0ADD3"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СОШ (№ 4)</w:t>
            </w:r>
          </w:p>
        </w:tc>
        <w:tc>
          <w:tcPr>
            <w:tcW w:w="447" w:type="pct"/>
            <w:tcBorders>
              <w:top w:val="nil"/>
              <w:left w:val="nil"/>
              <w:bottom w:val="single" w:sz="4" w:space="0" w:color="auto"/>
              <w:right w:val="single" w:sz="4" w:space="0" w:color="auto"/>
            </w:tcBorders>
            <w:shd w:val="clear" w:color="000000" w:fill="FFFFFF"/>
            <w:vAlign w:val="center"/>
            <w:hideMark/>
          </w:tcPr>
          <w:p w14:paraId="43794308"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340" w:type="pct"/>
            <w:tcBorders>
              <w:top w:val="nil"/>
              <w:left w:val="nil"/>
              <w:bottom w:val="single" w:sz="4" w:space="0" w:color="auto"/>
              <w:right w:val="single" w:sz="4" w:space="0" w:color="auto"/>
            </w:tcBorders>
            <w:shd w:val="clear" w:color="000000" w:fill="FFFFFF"/>
            <w:vAlign w:val="center"/>
            <w:hideMark/>
          </w:tcPr>
          <w:p w14:paraId="1E0D5968"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319" w:type="pct"/>
            <w:tcBorders>
              <w:top w:val="nil"/>
              <w:left w:val="nil"/>
              <w:bottom w:val="single" w:sz="4" w:space="0" w:color="auto"/>
              <w:right w:val="single" w:sz="4" w:space="0" w:color="auto"/>
            </w:tcBorders>
            <w:shd w:val="clear" w:color="000000" w:fill="FFFFFF"/>
            <w:vAlign w:val="center"/>
            <w:hideMark/>
          </w:tcPr>
          <w:p w14:paraId="012BB9E9"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309" w:type="pct"/>
            <w:tcBorders>
              <w:top w:val="nil"/>
              <w:left w:val="nil"/>
              <w:bottom w:val="single" w:sz="4" w:space="0" w:color="auto"/>
              <w:right w:val="single" w:sz="4" w:space="0" w:color="auto"/>
            </w:tcBorders>
            <w:shd w:val="clear" w:color="000000" w:fill="FFFFFF"/>
            <w:vAlign w:val="center"/>
            <w:hideMark/>
          </w:tcPr>
          <w:p w14:paraId="0587CBEE"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309" w:type="pct"/>
            <w:tcBorders>
              <w:top w:val="nil"/>
              <w:left w:val="nil"/>
              <w:bottom w:val="single" w:sz="4" w:space="0" w:color="auto"/>
              <w:right w:val="single" w:sz="4" w:space="0" w:color="auto"/>
            </w:tcBorders>
            <w:shd w:val="clear" w:color="000000" w:fill="FFFFFF"/>
            <w:vAlign w:val="center"/>
            <w:hideMark/>
          </w:tcPr>
          <w:p w14:paraId="45A72A5A"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325" w:type="pct"/>
            <w:tcBorders>
              <w:top w:val="nil"/>
              <w:left w:val="nil"/>
              <w:bottom w:val="single" w:sz="4" w:space="0" w:color="auto"/>
              <w:right w:val="single" w:sz="4" w:space="0" w:color="auto"/>
            </w:tcBorders>
            <w:shd w:val="clear" w:color="000000" w:fill="FFFFFF"/>
            <w:vAlign w:val="center"/>
            <w:hideMark/>
          </w:tcPr>
          <w:p w14:paraId="39108935"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455" w:type="pct"/>
            <w:tcBorders>
              <w:top w:val="nil"/>
              <w:left w:val="nil"/>
              <w:bottom w:val="single" w:sz="4" w:space="0" w:color="auto"/>
              <w:right w:val="single" w:sz="4" w:space="0" w:color="auto"/>
            </w:tcBorders>
            <w:shd w:val="clear" w:color="000000" w:fill="FFFFFF"/>
            <w:vAlign w:val="center"/>
            <w:hideMark/>
          </w:tcPr>
          <w:p w14:paraId="4A6C8DEB" w14:textId="77777777" w:rsidR="00144E13" w:rsidRPr="00144E13" w:rsidRDefault="00144E13" w:rsidP="00144E13">
            <w:pPr>
              <w:ind w:firstLine="0"/>
              <w:jc w:val="center"/>
              <w:rPr>
                <w:bCs w:val="0"/>
                <w:color w:val="000000"/>
                <w:sz w:val="22"/>
                <w:szCs w:val="22"/>
              </w:rPr>
            </w:pPr>
            <w:r w:rsidRPr="00144E13">
              <w:rPr>
                <w:bCs w:val="0"/>
                <w:color w:val="000000"/>
                <w:sz w:val="22"/>
                <w:szCs w:val="22"/>
              </w:rPr>
              <w:t>5,2</w:t>
            </w:r>
          </w:p>
        </w:tc>
        <w:tc>
          <w:tcPr>
            <w:tcW w:w="427" w:type="pct"/>
            <w:tcBorders>
              <w:top w:val="nil"/>
              <w:left w:val="nil"/>
              <w:bottom w:val="single" w:sz="4" w:space="0" w:color="auto"/>
              <w:right w:val="single" w:sz="4" w:space="0" w:color="auto"/>
            </w:tcBorders>
            <w:shd w:val="clear" w:color="000000" w:fill="FFFFFF"/>
            <w:vAlign w:val="center"/>
            <w:hideMark/>
          </w:tcPr>
          <w:p w14:paraId="418D5E24" w14:textId="0224FF3F"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1C024022" w14:textId="77777777" w:rsidTr="00144E13">
        <w:trPr>
          <w:trHeight w:val="20"/>
        </w:trPr>
        <w:tc>
          <w:tcPr>
            <w:tcW w:w="1119" w:type="pct"/>
            <w:vMerge/>
            <w:tcBorders>
              <w:top w:val="single" w:sz="4" w:space="0" w:color="auto"/>
              <w:left w:val="single" w:sz="4" w:space="0" w:color="auto"/>
              <w:bottom w:val="nil"/>
              <w:right w:val="single" w:sz="4" w:space="0" w:color="auto"/>
            </w:tcBorders>
            <w:vAlign w:val="center"/>
            <w:hideMark/>
          </w:tcPr>
          <w:p w14:paraId="1F01B631"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1FB73498"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КБО (№ 5)</w:t>
            </w:r>
          </w:p>
        </w:tc>
        <w:tc>
          <w:tcPr>
            <w:tcW w:w="447" w:type="pct"/>
            <w:tcBorders>
              <w:top w:val="nil"/>
              <w:left w:val="nil"/>
              <w:bottom w:val="single" w:sz="4" w:space="0" w:color="auto"/>
              <w:right w:val="single" w:sz="4" w:space="0" w:color="auto"/>
            </w:tcBorders>
            <w:shd w:val="clear" w:color="000000" w:fill="FFFFFF"/>
            <w:vAlign w:val="center"/>
            <w:hideMark/>
          </w:tcPr>
          <w:p w14:paraId="526966F0"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340" w:type="pct"/>
            <w:tcBorders>
              <w:top w:val="nil"/>
              <w:left w:val="nil"/>
              <w:bottom w:val="single" w:sz="4" w:space="0" w:color="auto"/>
              <w:right w:val="single" w:sz="4" w:space="0" w:color="auto"/>
            </w:tcBorders>
            <w:shd w:val="clear" w:color="000000" w:fill="FFFFFF"/>
            <w:vAlign w:val="center"/>
            <w:hideMark/>
          </w:tcPr>
          <w:p w14:paraId="309ED61C"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319" w:type="pct"/>
            <w:tcBorders>
              <w:top w:val="nil"/>
              <w:left w:val="nil"/>
              <w:bottom w:val="single" w:sz="4" w:space="0" w:color="auto"/>
              <w:right w:val="single" w:sz="4" w:space="0" w:color="auto"/>
            </w:tcBorders>
            <w:shd w:val="clear" w:color="000000" w:fill="FFFFFF"/>
            <w:vAlign w:val="center"/>
            <w:hideMark/>
          </w:tcPr>
          <w:p w14:paraId="5888D09A"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309" w:type="pct"/>
            <w:tcBorders>
              <w:top w:val="nil"/>
              <w:left w:val="nil"/>
              <w:bottom w:val="single" w:sz="4" w:space="0" w:color="auto"/>
              <w:right w:val="single" w:sz="4" w:space="0" w:color="auto"/>
            </w:tcBorders>
            <w:shd w:val="clear" w:color="000000" w:fill="FFFFFF"/>
            <w:vAlign w:val="center"/>
            <w:hideMark/>
          </w:tcPr>
          <w:p w14:paraId="13B79B62"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309" w:type="pct"/>
            <w:tcBorders>
              <w:top w:val="nil"/>
              <w:left w:val="nil"/>
              <w:bottom w:val="single" w:sz="4" w:space="0" w:color="auto"/>
              <w:right w:val="single" w:sz="4" w:space="0" w:color="auto"/>
            </w:tcBorders>
            <w:shd w:val="clear" w:color="000000" w:fill="FFFFFF"/>
            <w:vAlign w:val="center"/>
            <w:hideMark/>
          </w:tcPr>
          <w:p w14:paraId="05D0C69D"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325" w:type="pct"/>
            <w:tcBorders>
              <w:top w:val="nil"/>
              <w:left w:val="nil"/>
              <w:bottom w:val="single" w:sz="4" w:space="0" w:color="auto"/>
              <w:right w:val="single" w:sz="4" w:space="0" w:color="auto"/>
            </w:tcBorders>
            <w:shd w:val="clear" w:color="000000" w:fill="FFFFFF"/>
            <w:vAlign w:val="center"/>
            <w:hideMark/>
          </w:tcPr>
          <w:p w14:paraId="35601781"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455" w:type="pct"/>
            <w:tcBorders>
              <w:top w:val="nil"/>
              <w:left w:val="nil"/>
              <w:bottom w:val="single" w:sz="4" w:space="0" w:color="auto"/>
              <w:right w:val="single" w:sz="4" w:space="0" w:color="auto"/>
            </w:tcBorders>
            <w:shd w:val="clear" w:color="000000" w:fill="FFFFFF"/>
            <w:vAlign w:val="center"/>
            <w:hideMark/>
          </w:tcPr>
          <w:p w14:paraId="4272789E" w14:textId="77777777" w:rsidR="00144E13" w:rsidRPr="00144E13" w:rsidRDefault="00144E13" w:rsidP="00144E13">
            <w:pPr>
              <w:ind w:firstLine="0"/>
              <w:jc w:val="center"/>
              <w:rPr>
                <w:bCs w:val="0"/>
                <w:color w:val="000000"/>
                <w:sz w:val="22"/>
                <w:szCs w:val="22"/>
              </w:rPr>
            </w:pPr>
            <w:r w:rsidRPr="00144E13">
              <w:rPr>
                <w:bCs w:val="0"/>
                <w:color w:val="000000"/>
                <w:sz w:val="22"/>
                <w:szCs w:val="22"/>
              </w:rPr>
              <w:t>2,3</w:t>
            </w:r>
          </w:p>
        </w:tc>
        <w:tc>
          <w:tcPr>
            <w:tcW w:w="427" w:type="pct"/>
            <w:tcBorders>
              <w:top w:val="nil"/>
              <w:left w:val="nil"/>
              <w:bottom w:val="single" w:sz="4" w:space="0" w:color="auto"/>
              <w:right w:val="single" w:sz="4" w:space="0" w:color="auto"/>
            </w:tcBorders>
            <w:shd w:val="clear" w:color="000000" w:fill="FFFFFF"/>
            <w:vAlign w:val="center"/>
            <w:hideMark/>
          </w:tcPr>
          <w:p w14:paraId="3C8A2D8D" w14:textId="7E484FE0"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04745C7D" w14:textId="77777777" w:rsidTr="00144E13">
        <w:trPr>
          <w:trHeight w:val="20"/>
        </w:trPr>
        <w:tc>
          <w:tcPr>
            <w:tcW w:w="1119" w:type="pct"/>
            <w:vMerge/>
            <w:tcBorders>
              <w:top w:val="single" w:sz="4" w:space="0" w:color="auto"/>
              <w:left w:val="single" w:sz="4" w:space="0" w:color="auto"/>
              <w:bottom w:val="nil"/>
              <w:right w:val="single" w:sz="4" w:space="0" w:color="auto"/>
            </w:tcBorders>
            <w:vAlign w:val="center"/>
            <w:hideMark/>
          </w:tcPr>
          <w:p w14:paraId="1D631DE3"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7E7E5684" w14:textId="2CCE5590" w:rsidR="00144E13" w:rsidRPr="00144E13" w:rsidRDefault="00144E13" w:rsidP="00144E13">
            <w:pPr>
              <w:ind w:firstLine="0"/>
              <w:jc w:val="left"/>
              <w:rPr>
                <w:bCs w:val="0"/>
                <w:color w:val="000000"/>
                <w:sz w:val="22"/>
                <w:szCs w:val="22"/>
              </w:rPr>
            </w:pPr>
            <w:r w:rsidRPr="00144E13">
              <w:rPr>
                <w:bCs w:val="0"/>
                <w:color w:val="00000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vAlign w:val="center"/>
            <w:hideMark/>
          </w:tcPr>
          <w:p w14:paraId="4FCA09FA"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340" w:type="pct"/>
            <w:tcBorders>
              <w:top w:val="nil"/>
              <w:left w:val="nil"/>
              <w:bottom w:val="single" w:sz="4" w:space="0" w:color="auto"/>
              <w:right w:val="single" w:sz="4" w:space="0" w:color="auto"/>
            </w:tcBorders>
            <w:shd w:val="clear" w:color="000000" w:fill="FFFFFF"/>
            <w:vAlign w:val="center"/>
            <w:hideMark/>
          </w:tcPr>
          <w:p w14:paraId="14ED97C3"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319" w:type="pct"/>
            <w:tcBorders>
              <w:top w:val="nil"/>
              <w:left w:val="nil"/>
              <w:bottom w:val="single" w:sz="4" w:space="0" w:color="auto"/>
              <w:right w:val="single" w:sz="4" w:space="0" w:color="auto"/>
            </w:tcBorders>
            <w:shd w:val="clear" w:color="000000" w:fill="FFFFFF"/>
            <w:vAlign w:val="center"/>
            <w:hideMark/>
          </w:tcPr>
          <w:p w14:paraId="79E3C271"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309" w:type="pct"/>
            <w:tcBorders>
              <w:top w:val="nil"/>
              <w:left w:val="nil"/>
              <w:bottom w:val="single" w:sz="4" w:space="0" w:color="auto"/>
              <w:right w:val="single" w:sz="4" w:space="0" w:color="auto"/>
            </w:tcBorders>
            <w:shd w:val="clear" w:color="000000" w:fill="FFFFFF"/>
            <w:vAlign w:val="center"/>
            <w:hideMark/>
          </w:tcPr>
          <w:p w14:paraId="31A76881"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309" w:type="pct"/>
            <w:tcBorders>
              <w:top w:val="nil"/>
              <w:left w:val="nil"/>
              <w:bottom w:val="single" w:sz="4" w:space="0" w:color="auto"/>
              <w:right w:val="single" w:sz="4" w:space="0" w:color="auto"/>
            </w:tcBorders>
            <w:shd w:val="clear" w:color="000000" w:fill="FFFFFF"/>
            <w:vAlign w:val="center"/>
            <w:hideMark/>
          </w:tcPr>
          <w:p w14:paraId="7E60F5A6"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325" w:type="pct"/>
            <w:tcBorders>
              <w:top w:val="nil"/>
              <w:left w:val="nil"/>
              <w:bottom w:val="single" w:sz="4" w:space="0" w:color="auto"/>
              <w:right w:val="single" w:sz="4" w:space="0" w:color="auto"/>
            </w:tcBorders>
            <w:shd w:val="clear" w:color="000000" w:fill="FFFFFF"/>
            <w:vAlign w:val="center"/>
            <w:hideMark/>
          </w:tcPr>
          <w:p w14:paraId="68BCEADF"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455" w:type="pct"/>
            <w:tcBorders>
              <w:top w:val="nil"/>
              <w:left w:val="nil"/>
              <w:bottom w:val="single" w:sz="4" w:space="0" w:color="auto"/>
              <w:right w:val="single" w:sz="4" w:space="0" w:color="auto"/>
            </w:tcBorders>
            <w:shd w:val="clear" w:color="000000" w:fill="FFFFFF"/>
            <w:vAlign w:val="center"/>
            <w:hideMark/>
          </w:tcPr>
          <w:p w14:paraId="328B59BC" w14:textId="77777777" w:rsidR="00144E13" w:rsidRPr="00144E13" w:rsidRDefault="00144E13" w:rsidP="00144E13">
            <w:pPr>
              <w:ind w:firstLine="0"/>
              <w:jc w:val="center"/>
              <w:rPr>
                <w:bCs w:val="0"/>
                <w:color w:val="000000"/>
                <w:sz w:val="22"/>
                <w:szCs w:val="22"/>
              </w:rPr>
            </w:pPr>
            <w:r w:rsidRPr="00144E13">
              <w:rPr>
                <w:bCs w:val="0"/>
                <w:color w:val="000000"/>
                <w:sz w:val="22"/>
                <w:szCs w:val="22"/>
              </w:rPr>
              <w:t>10,1</w:t>
            </w:r>
          </w:p>
        </w:tc>
        <w:tc>
          <w:tcPr>
            <w:tcW w:w="427" w:type="pct"/>
            <w:tcBorders>
              <w:top w:val="nil"/>
              <w:left w:val="nil"/>
              <w:bottom w:val="single" w:sz="4" w:space="0" w:color="auto"/>
              <w:right w:val="single" w:sz="4" w:space="0" w:color="auto"/>
            </w:tcBorders>
            <w:shd w:val="clear" w:color="000000" w:fill="FFFFFF"/>
            <w:vAlign w:val="center"/>
            <w:hideMark/>
          </w:tcPr>
          <w:p w14:paraId="26FE4A47" w14:textId="5DCC7D99"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3078E8C2" w14:textId="77777777" w:rsidTr="00144E13">
        <w:trPr>
          <w:trHeight w:val="20"/>
        </w:trPr>
        <w:tc>
          <w:tcPr>
            <w:tcW w:w="111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0CE0F4" w14:textId="7DD390A3" w:rsidR="00144E13" w:rsidRPr="00144E13" w:rsidRDefault="00144E13" w:rsidP="00144E13">
            <w:pPr>
              <w:ind w:firstLine="0"/>
              <w:jc w:val="center"/>
              <w:rPr>
                <w:bCs w:val="0"/>
                <w:color w:val="000000"/>
                <w:sz w:val="22"/>
                <w:szCs w:val="22"/>
              </w:rPr>
            </w:pPr>
            <w:r w:rsidRPr="00144E13">
              <w:rPr>
                <w:bCs w:val="0"/>
                <w:color w:val="000000"/>
                <w:sz w:val="22"/>
                <w:szCs w:val="22"/>
              </w:rPr>
              <w:t>Нормируемая утечка теплоносителя, м. куб./час</w:t>
            </w:r>
          </w:p>
        </w:tc>
        <w:tc>
          <w:tcPr>
            <w:tcW w:w="949" w:type="pct"/>
            <w:tcBorders>
              <w:top w:val="nil"/>
              <w:left w:val="nil"/>
              <w:bottom w:val="single" w:sz="4" w:space="0" w:color="auto"/>
              <w:right w:val="single" w:sz="4" w:space="0" w:color="auto"/>
            </w:tcBorders>
            <w:shd w:val="clear" w:color="000000" w:fill="FFFFFF"/>
            <w:noWrap/>
            <w:vAlign w:val="center"/>
            <w:hideMark/>
          </w:tcPr>
          <w:p w14:paraId="2C1EDDAA"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ЦРБ (№ 1)</w:t>
            </w:r>
          </w:p>
        </w:tc>
        <w:tc>
          <w:tcPr>
            <w:tcW w:w="447" w:type="pct"/>
            <w:tcBorders>
              <w:top w:val="nil"/>
              <w:left w:val="nil"/>
              <w:bottom w:val="single" w:sz="4" w:space="0" w:color="auto"/>
              <w:right w:val="single" w:sz="4" w:space="0" w:color="auto"/>
            </w:tcBorders>
            <w:shd w:val="clear" w:color="000000" w:fill="FFFFFF"/>
            <w:vAlign w:val="center"/>
            <w:hideMark/>
          </w:tcPr>
          <w:p w14:paraId="372A8153"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340" w:type="pct"/>
            <w:tcBorders>
              <w:top w:val="nil"/>
              <w:left w:val="nil"/>
              <w:bottom w:val="single" w:sz="4" w:space="0" w:color="auto"/>
              <w:right w:val="single" w:sz="4" w:space="0" w:color="auto"/>
            </w:tcBorders>
            <w:shd w:val="clear" w:color="000000" w:fill="FFFFFF"/>
            <w:vAlign w:val="center"/>
            <w:hideMark/>
          </w:tcPr>
          <w:p w14:paraId="74B01A53"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319" w:type="pct"/>
            <w:tcBorders>
              <w:top w:val="nil"/>
              <w:left w:val="nil"/>
              <w:bottom w:val="single" w:sz="4" w:space="0" w:color="auto"/>
              <w:right w:val="single" w:sz="4" w:space="0" w:color="auto"/>
            </w:tcBorders>
            <w:shd w:val="clear" w:color="000000" w:fill="FFFFFF"/>
            <w:vAlign w:val="center"/>
            <w:hideMark/>
          </w:tcPr>
          <w:p w14:paraId="22EEE5C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309" w:type="pct"/>
            <w:tcBorders>
              <w:top w:val="nil"/>
              <w:left w:val="nil"/>
              <w:bottom w:val="single" w:sz="4" w:space="0" w:color="auto"/>
              <w:right w:val="single" w:sz="4" w:space="0" w:color="auto"/>
            </w:tcBorders>
            <w:shd w:val="clear" w:color="000000" w:fill="FFFFFF"/>
            <w:vAlign w:val="center"/>
            <w:hideMark/>
          </w:tcPr>
          <w:p w14:paraId="41F2C8D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309" w:type="pct"/>
            <w:tcBorders>
              <w:top w:val="nil"/>
              <w:left w:val="nil"/>
              <w:bottom w:val="single" w:sz="4" w:space="0" w:color="auto"/>
              <w:right w:val="single" w:sz="4" w:space="0" w:color="auto"/>
            </w:tcBorders>
            <w:shd w:val="clear" w:color="000000" w:fill="FFFFFF"/>
            <w:vAlign w:val="center"/>
            <w:hideMark/>
          </w:tcPr>
          <w:p w14:paraId="1A105C2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325" w:type="pct"/>
            <w:tcBorders>
              <w:top w:val="nil"/>
              <w:left w:val="nil"/>
              <w:bottom w:val="single" w:sz="4" w:space="0" w:color="auto"/>
              <w:right w:val="single" w:sz="4" w:space="0" w:color="auto"/>
            </w:tcBorders>
            <w:shd w:val="clear" w:color="000000" w:fill="FFFFFF"/>
            <w:vAlign w:val="center"/>
            <w:hideMark/>
          </w:tcPr>
          <w:p w14:paraId="00AC9299"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455" w:type="pct"/>
            <w:tcBorders>
              <w:top w:val="nil"/>
              <w:left w:val="nil"/>
              <w:bottom w:val="single" w:sz="4" w:space="0" w:color="auto"/>
              <w:right w:val="single" w:sz="4" w:space="0" w:color="auto"/>
            </w:tcBorders>
            <w:shd w:val="clear" w:color="000000" w:fill="FFFFFF"/>
            <w:vAlign w:val="center"/>
            <w:hideMark/>
          </w:tcPr>
          <w:p w14:paraId="7780BB2A"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0,043</w:t>
            </w:r>
          </w:p>
        </w:tc>
        <w:tc>
          <w:tcPr>
            <w:tcW w:w="427" w:type="pct"/>
            <w:tcBorders>
              <w:top w:val="nil"/>
              <w:left w:val="nil"/>
              <w:bottom w:val="single" w:sz="4" w:space="0" w:color="auto"/>
              <w:right w:val="single" w:sz="4" w:space="0" w:color="auto"/>
            </w:tcBorders>
            <w:shd w:val="clear" w:color="000000" w:fill="FFFFFF"/>
            <w:vAlign w:val="center"/>
            <w:hideMark/>
          </w:tcPr>
          <w:p w14:paraId="20993452" w14:textId="2AA52C91"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59B53BAA" w14:textId="77777777" w:rsidTr="00144E13">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29863272"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1C49FC55"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vAlign w:val="center"/>
            <w:hideMark/>
          </w:tcPr>
          <w:p w14:paraId="5D62163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340" w:type="pct"/>
            <w:tcBorders>
              <w:top w:val="nil"/>
              <w:left w:val="nil"/>
              <w:bottom w:val="single" w:sz="4" w:space="0" w:color="auto"/>
              <w:right w:val="single" w:sz="4" w:space="0" w:color="auto"/>
            </w:tcBorders>
            <w:shd w:val="clear" w:color="000000" w:fill="FFFFFF"/>
            <w:vAlign w:val="center"/>
            <w:hideMark/>
          </w:tcPr>
          <w:p w14:paraId="16FAB41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319" w:type="pct"/>
            <w:tcBorders>
              <w:top w:val="nil"/>
              <w:left w:val="nil"/>
              <w:bottom w:val="single" w:sz="4" w:space="0" w:color="auto"/>
              <w:right w:val="single" w:sz="4" w:space="0" w:color="auto"/>
            </w:tcBorders>
            <w:shd w:val="clear" w:color="000000" w:fill="FFFFFF"/>
            <w:vAlign w:val="center"/>
            <w:hideMark/>
          </w:tcPr>
          <w:p w14:paraId="2ADC939A"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309" w:type="pct"/>
            <w:tcBorders>
              <w:top w:val="nil"/>
              <w:left w:val="nil"/>
              <w:bottom w:val="single" w:sz="4" w:space="0" w:color="auto"/>
              <w:right w:val="single" w:sz="4" w:space="0" w:color="auto"/>
            </w:tcBorders>
            <w:shd w:val="clear" w:color="000000" w:fill="FFFFFF"/>
            <w:vAlign w:val="center"/>
            <w:hideMark/>
          </w:tcPr>
          <w:p w14:paraId="6B17575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309" w:type="pct"/>
            <w:tcBorders>
              <w:top w:val="nil"/>
              <w:left w:val="nil"/>
              <w:bottom w:val="single" w:sz="4" w:space="0" w:color="auto"/>
              <w:right w:val="single" w:sz="4" w:space="0" w:color="auto"/>
            </w:tcBorders>
            <w:shd w:val="clear" w:color="000000" w:fill="FFFFFF"/>
            <w:vAlign w:val="center"/>
            <w:hideMark/>
          </w:tcPr>
          <w:p w14:paraId="797E304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325" w:type="pct"/>
            <w:tcBorders>
              <w:top w:val="nil"/>
              <w:left w:val="nil"/>
              <w:bottom w:val="single" w:sz="4" w:space="0" w:color="auto"/>
              <w:right w:val="single" w:sz="4" w:space="0" w:color="auto"/>
            </w:tcBorders>
            <w:shd w:val="clear" w:color="000000" w:fill="FFFFFF"/>
            <w:vAlign w:val="center"/>
            <w:hideMark/>
          </w:tcPr>
          <w:p w14:paraId="790F93F8"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455" w:type="pct"/>
            <w:tcBorders>
              <w:top w:val="nil"/>
              <w:left w:val="nil"/>
              <w:bottom w:val="single" w:sz="4" w:space="0" w:color="auto"/>
              <w:right w:val="single" w:sz="4" w:space="0" w:color="auto"/>
            </w:tcBorders>
            <w:shd w:val="clear" w:color="000000" w:fill="FFFFFF"/>
            <w:vAlign w:val="center"/>
            <w:hideMark/>
          </w:tcPr>
          <w:p w14:paraId="65AC927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0,018</w:t>
            </w:r>
          </w:p>
        </w:tc>
        <w:tc>
          <w:tcPr>
            <w:tcW w:w="427" w:type="pct"/>
            <w:tcBorders>
              <w:top w:val="nil"/>
              <w:left w:val="nil"/>
              <w:bottom w:val="single" w:sz="4" w:space="0" w:color="auto"/>
              <w:right w:val="single" w:sz="4" w:space="0" w:color="auto"/>
            </w:tcBorders>
            <w:shd w:val="clear" w:color="000000" w:fill="FFFFFF"/>
            <w:vAlign w:val="center"/>
            <w:hideMark/>
          </w:tcPr>
          <w:p w14:paraId="287CE04A" w14:textId="58B196B0"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530BFB6E" w14:textId="77777777" w:rsidTr="00144E13">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18BEDF39"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6D8647D9"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vAlign w:val="center"/>
            <w:hideMark/>
          </w:tcPr>
          <w:p w14:paraId="537F4E3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40" w:type="pct"/>
            <w:tcBorders>
              <w:top w:val="nil"/>
              <w:left w:val="nil"/>
              <w:bottom w:val="single" w:sz="4" w:space="0" w:color="auto"/>
              <w:right w:val="single" w:sz="4" w:space="0" w:color="auto"/>
            </w:tcBorders>
            <w:shd w:val="clear" w:color="000000" w:fill="FFFFFF"/>
            <w:vAlign w:val="center"/>
            <w:hideMark/>
          </w:tcPr>
          <w:p w14:paraId="55E93E1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19" w:type="pct"/>
            <w:tcBorders>
              <w:top w:val="nil"/>
              <w:left w:val="nil"/>
              <w:bottom w:val="single" w:sz="4" w:space="0" w:color="auto"/>
              <w:right w:val="single" w:sz="4" w:space="0" w:color="auto"/>
            </w:tcBorders>
            <w:shd w:val="clear" w:color="000000" w:fill="FFFFFF"/>
            <w:vAlign w:val="center"/>
            <w:hideMark/>
          </w:tcPr>
          <w:p w14:paraId="7000FB6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09" w:type="pct"/>
            <w:tcBorders>
              <w:top w:val="nil"/>
              <w:left w:val="nil"/>
              <w:bottom w:val="single" w:sz="4" w:space="0" w:color="auto"/>
              <w:right w:val="single" w:sz="4" w:space="0" w:color="auto"/>
            </w:tcBorders>
            <w:shd w:val="clear" w:color="000000" w:fill="FFFFFF"/>
            <w:vAlign w:val="center"/>
            <w:hideMark/>
          </w:tcPr>
          <w:p w14:paraId="70BAB8C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09" w:type="pct"/>
            <w:tcBorders>
              <w:top w:val="nil"/>
              <w:left w:val="nil"/>
              <w:bottom w:val="single" w:sz="4" w:space="0" w:color="auto"/>
              <w:right w:val="single" w:sz="4" w:space="0" w:color="auto"/>
            </w:tcBorders>
            <w:shd w:val="clear" w:color="000000" w:fill="FFFFFF"/>
            <w:vAlign w:val="center"/>
            <w:hideMark/>
          </w:tcPr>
          <w:p w14:paraId="46506478"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25" w:type="pct"/>
            <w:tcBorders>
              <w:top w:val="nil"/>
              <w:left w:val="nil"/>
              <w:bottom w:val="single" w:sz="4" w:space="0" w:color="auto"/>
              <w:right w:val="single" w:sz="4" w:space="0" w:color="auto"/>
            </w:tcBorders>
            <w:shd w:val="clear" w:color="000000" w:fill="FFFFFF"/>
            <w:vAlign w:val="center"/>
            <w:hideMark/>
          </w:tcPr>
          <w:p w14:paraId="152B1AE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455" w:type="pct"/>
            <w:tcBorders>
              <w:top w:val="nil"/>
              <w:left w:val="nil"/>
              <w:bottom w:val="single" w:sz="4" w:space="0" w:color="auto"/>
              <w:right w:val="single" w:sz="4" w:space="0" w:color="auto"/>
            </w:tcBorders>
            <w:shd w:val="clear" w:color="000000" w:fill="FFFFFF"/>
            <w:vAlign w:val="center"/>
            <w:hideMark/>
          </w:tcPr>
          <w:p w14:paraId="31B3B21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427" w:type="pct"/>
            <w:tcBorders>
              <w:top w:val="nil"/>
              <w:left w:val="nil"/>
              <w:bottom w:val="single" w:sz="4" w:space="0" w:color="auto"/>
              <w:right w:val="single" w:sz="4" w:space="0" w:color="auto"/>
            </w:tcBorders>
            <w:shd w:val="clear" w:color="000000" w:fill="FFFFFF"/>
            <w:vAlign w:val="center"/>
            <w:hideMark/>
          </w:tcPr>
          <w:p w14:paraId="55C3C93D" w14:textId="731E89B2"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16D5ED4F" w14:textId="77777777" w:rsidTr="00144E13">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0DB995BD"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3B220EB"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СОШ (№ 4)</w:t>
            </w:r>
          </w:p>
        </w:tc>
        <w:tc>
          <w:tcPr>
            <w:tcW w:w="447" w:type="pct"/>
            <w:tcBorders>
              <w:top w:val="nil"/>
              <w:left w:val="nil"/>
              <w:bottom w:val="single" w:sz="4" w:space="0" w:color="auto"/>
              <w:right w:val="single" w:sz="4" w:space="0" w:color="auto"/>
            </w:tcBorders>
            <w:shd w:val="clear" w:color="000000" w:fill="FFFFFF"/>
            <w:vAlign w:val="center"/>
            <w:hideMark/>
          </w:tcPr>
          <w:p w14:paraId="03A5A620"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340" w:type="pct"/>
            <w:tcBorders>
              <w:top w:val="nil"/>
              <w:left w:val="nil"/>
              <w:bottom w:val="single" w:sz="4" w:space="0" w:color="auto"/>
              <w:right w:val="single" w:sz="4" w:space="0" w:color="auto"/>
            </w:tcBorders>
            <w:shd w:val="clear" w:color="000000" w:fill="FFFFFF"/>
            <w:vAlign w:val="center"/>
            <w:hideMark/>
          </w:tcPr>
          <w:p w14:paraId="04E2C96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319" w:type="pct"/>
            <w:tcBorders>
              <w:top w:val="nil"/>
              <w:left w:val="nil"/>
              <w:bottom w:val="single" w:sz="4" w:space="0" w:color="auto"/>
              <w:right w:val="single" w:sz="4" w:space="0" w:color="auto"/>
            </w:tcBorders>
            <w:shd w:val="clear" w:color="000000" w:fill="FFFFFF"/>
            <w:vAlign w:val="center"/>
            <w:hideMark/>
          </w:tcPr>
          <w:p w14:paraId="0B56567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309" w:type="pct"/>
            <w:tcBorders>
              <w:top w:val="nil"/>
              <w:left w:val="nil"/>
              <w:bottom w:val="single" w:sz="4" w:space="0" w:color="auto"/>
              <w:right w:val="single" w:sz="4" w:space="0" w:color="auto"/>
            </w:tcBorders>
            <w:shd w:val="clear" w:color="000000" w:fill="FFFFFF"/>
            <w:vAlign w:val="center"/>
            <w:hideMark/>
          </w:tcPr>
          <w:p w14:paraId="0A3F83A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309" w:type="pct"/>
            <w:tcBorders>
              <w:top w:val="nil"/>
              <w:left w:val="nil"/>
              <w:bottom w:val="single" w:sz="4" w:space="0" w:color="auto"/>
              <w:right w:val="single" w:sz="4" w:space="0" w:color="auto"/>
            </w:tcBorders>
            <w:shd w:val="clear" w:color="000000" w:fill="FFFFFF"/>
            <w:vAlign w:val="center"/>
            <w:hideMark/>
          </w:tcPr>
          <w:p w14:paraId="41AA332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325" w:type="pct"/>
            <w:tcBorders>
              <w:top w:val="nil"/>
              <w:left w:val="nil"/>
              <w:bottom w:val="single" w:sz="4" w:space="0" w:color="auto"/>
              <w:right w:val="single" w:sz="4" w:space="0" w:color="auto"/>
            </w:tcBorders>
            <w:shd w:val="clear" w:color="000000" w:fill="FFFFFF"/>
            <w:vAlign w:val="center"/>
            <w:hideMark/>
          </w:tcPr>
          <w:p w14:paraId="3979FDD8"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455" w:type="pct"/>
            <w:tcBorders>
              <w:top w:val="nil"/>
              <w:left w:val="nil"/>
              <w:bottom w:val="single" w:sz="4" w:space="0" w:color="auto"/>
              <w:right w:val="single" w:sz="4" w:space="0" w:color="auto"/>
            </w:tcBorders>
            <w:shd w:val="clear" w:color="000000" w:fill="FFFFFF"/>
            <w:vAlign w:val="center"/>
            <w:hideMark/>
          </w:tcPr>
          <w:p w14:paraId="180C1FAA"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0,013</w:t>
            </w:r>
          </w:p>
        </w:tc>
        <w:tc>
          <w:tcPr>
            <w:tcW w:w="427" w:type="pct"/>
            <w:tcBorders>
              <w:top w:val="nil"/>
              <w:left w:val="nil"/>
              <w:bottom w:val="single" w:sz="4" w:space="0" w:color="auto"/>
              <w:right w:val="single" w:sz="4" w:space="0" w:color="auto"/>
            </w:tcBorders>
            <w:shd w:val="clear" w:color="000000" w:fill="FFFFFF"/>
            <w:vAlign w:val="center"/>
            <w:hideMark/>
          </w:tcPr>
          <w:p w14:paraId="24276838" w14:textId="00B149D0"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38740C17" w14:textId="77777777" w:rsidTr="00144E13">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27FDB5AF"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4B2FC713"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КБО (№ 5)</w:t>
            </w:r>
          </w:p>
        </w:tc>
        <w:tc>
          <w:tcPr>
            <w:tcW w:w="447" w:type="pct"/>
            <w:tcBorders>
              <w:top w:val="nil"/>
              <w:left w:val="nil"/>
              <w:bottom w:val="single" w:sz="4" w:space="0" w:color="auto"/>
              <w:right w:val="single" w:sz="4" w:space="0" w:color="auto"/>
            </w:tcBorders>
            <w:shd w:val="clear" w:color="000000" w:fill="FFFFFF"/>
            <w:vAlign w:val="center"/>
            <w:hideMark/>
          </w:tcPr>
          <w:p w14:paraId="02F50F3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340" w:type="pct"/>
            <w:tcBorders>
              <w:top w:val="nil"/>
              <w:left w:val="nil"/>
              <w:bottom w:val="single" w:sz="4" w:space="0" w:color="auto"/>
              <w:right w:val="single" w:sz="4" w:space="0" w:color="auto"/>
            </w:tcBorders>
            <w:shd w:val="clear" w:color="000000" w:fill="FFFFFF"/>
            <w:vAlign w:val="center"/>
            <w:hideMark/>
          </w:tcPr>
          <w:p w14:paraId="0E54F591"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319" w:type="pct"/>
            <w:tcBorders>
              <w:top w:val="nil"/>
              <w:left w:val="nil"/>
              <w:bottom w:val="single" w:sz="4" w:space="0" w:color="auto"/>
              <w:right w:val="single" w:sz="4" w:space="0" w:color="auto"/>
            </w:tcBorders>
            <w:shd w:val="clear" w:color="000000" w:fill="FFFFFF"/>
            <w:vAlign w:val="center"/>
            <w:hideMark/>
          </w:tcPr>
          <w:p w14:paraId="6C5D6D9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309" w:type="pct"/>
            <w:tcBorders>
              <w:top w:val="nil"/>
              <w:left w:val="nil"/>
              <w:bottom w:val="single" w:sz="4" w:space="0" w:color="auto"/>
              <w:right w:val="single" w:sz="4" w:space="0" w:color="auto"/>
            </w:tcBorders>
            <w:shd w:val="clear" w:color="000000" w:fill="FFFFFF"/>
            <w:vAlign w:val="center"/>
            <w:hideMark/>
          </w:tcPr>
          <w:p w14:paraId="5741B68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309" w:type="pct"/>
            <w:tcBorders>
              <w:top w:val="nil"/>
              <w:left w:val="nil"/>
              <w:bottom w:val="single" w:sz="4" w:space="0" w:color="auto"/>
              <w:right w:val="single" w:sz="4" w:space="0" w:color="auto"/>
            </w:tcBorders>
            <w:shd w:val="clear" w:color="000000" w:fill="FFFFFF"/>
            <w:vAlign w:val="center"/>
            <w:hideMark/>
          </w:tcPr>
          <w:p w14:paraId="0F056617"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325" w:type="pct"/>
            <w:tcBorders>
              <w:top w:val="nil"/>
              <w:left w:val="nil"/>
              <w:bottom w:val="single" w:sz="4" w:space="0" w:color="auto"/>
              <w:right w:val="single" w:sz="4" w:space="0" w:color="auto"/>
            </w:tcBorders>
            <w:shd w:val="clear" w:color="000000" w:fill="FFFFFF"/>
            <w:vAlign w:val="center"/>
            <w:hideMark/>
          </w:tcPr>
          <w:p w14:paraId="5D2A4789"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455" w:type="pct"/>
            <w:tcBorders>
              <w:top w:val="nil"/>
              <w:left w:val="nil"/>
              <w:bottom w:val="single" w:sz="4" w:space="0" w:color="auto"/>
              <w:right w:val="single" w:sz="4" w:space="0" w:color="auto"/>
            </w:tcBorders>
            <w:shd w:val="clear" w:color="000000" w:fill="FFFFFF"/>
            <w:vAlign w:val="center"/>
            <w:hideMark/>
          </w:tcPr>
          <w:p w14:paraId="3A07420A"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0,006</w:t>
            </w:r>
          </w:p>
        </w:tc>
        <w:tc>
          <w:tcPr>
            <w:tcW w:w="427" w:type="pct"/>
            <w:tcBorders>
              <w:top w:val="nil"/>
              <w:left w:val="nil"/>
              <w:bottom w:val="single" w:sz="4" w:space="0" w:color="auto"/>
              <w:right w:val="single" w:sz="4" w:space="0" w:color="auto"/>
            </w:tcBorders>
            <w:shd w:val="clear" w:color="000000" w:fill="FFFFFF"/>
            <w:vAlign w:val="center"/>
            <w:hideMark/>
          </w:tcPr>
          <w:p w14:paraId="437D495B" w14:textId="5FFC3EA7"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5686D61C" w14:textId="77777777" w:rsidTr="00144E13">
        <w:trPr>
          <w:trHeight w:val="20"/>
        </w:trPr>
        <w:tc>
          <w:tcPr>
            <w:tcW w:w="1119" w:type="pct"/>
            <w:vMerge/>
            <w:tcBorders>
              <w:top w:val="single" w:sz="4" w:space="0" w:color="auto"/>
              <w:left w:val="single" w:sz="4" w:space="0" w:color="auto"/>
              <w:bottom w:val="single" w:sz="4" w:space="0" w:color="auto"/>
              <w:right w:val="single" w:sz="4" w:space="0" w:color="auto"/>
            </w:tcBorders>
            <w:vAlign w:val="center"/>
            <w:hideMark/>
          </w:tcPr>
          <w:p w14:paraId="570094A3"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4C531997" w14:textId="6F729F3B" w:rsidR="00144E13" w:rsidRPr="00144E13" w:rsidRDefault="00144E13" w:rsidP="00144E13">
            <w:pPr>
              <w:ind w:firstLine="0"/>
              <w:jc w:val="left"/>
              <w:rPr>
                <w:bCs w:val="0"/>
                <w:color w:val="000000"/>
                <w:sz w:val="22"/>
                <w:szCs w:val="22"/>
              </w:rPr>
            </w:pPr>
            <w:r w:rsidRPr="00144E13">
              <w:rPr>
                <w:bCs w:val="0"/>
                <w:color w:val="00000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vAlign w:val="center"/>
            <w:hideMark/>
          </w:tcPr>
          <w:p w14:paraId="2B0990A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340" w:type="pct"/>
            <w:tcBorders>
              <w:top w:val="nil"/>
              <w:left w:val="nil"/>
              <w:bottom w:val="single" w:sz="4" w:space="0" w:color="auto"/>
              <w:right w:val="single" w:sz="4" w:space="0" w:color="auto"/>
            </w:tcBorders>
            <w:shd w:val="clear" w:color="000000" w:fill="FFFFFF"/>
            <w:vAlign w:val="center"/>
            <w:hideMark/>
          </w:tcPr>
          <w:p w14:paraId="28FFCFA8"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319" w:type="pct"/>
            <w:tcBorders>
              <w:top w:val="nil"/>
              <w:left w:val="nil"/>
              <w:bottom w:val="single" w:sz="4" w:space="0" w:color="auto"/>
              <w:right w:val="single" w:sz="4" w:space="0" w:color="auto"/>
            </w:tcBorders>
            <w:shd w:val="clear" w:color="000000" w:fill="FFFFFF"/>
            <w:vAlign w:val="center"/>
            <w:hideMark/>
          </w:tcPr>
          <w:p w14:paraId="78CE2A3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309" w:type="pct"/>
            <w:tcBorders>
              <w:top w:val="nil"/>
              <w:left w:val="nil"/>
              <w:bottom w:val="single" w:sz="4" w:space="0" w:color="auto"/>
              <w:right w:val="single" w:sz="4" w:space="0" w:color="auto"/>
            </w:tcBorders>
            <w:shd w:val="clear" w:color="000000" w:fill="FFFFFF"/>
            <w:vAlign w:val="center"/>
            <w:hideMark/>
          </w:tcPr>
          <w:p w14:paraId="18362CB7"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309" w:type="pct"/>
            <w:tcBorders>
              <w:top w:val="nil"/>
              <w:left w:val="nil"/>
              <w:bottom w:val="single" w:sz="4" w:space="0" w:color="auto"/>
              <w:right w:val="single" w:sz="4" w:space="0" w:color="auto"/>
            </w:tcBorders>
            <w:shd w:val="clear" w:color="000000" w:fill="FFFFFF"/>
            <w:vAlign w:val="center"/>
            <w:hideMark/>
          </w:tcPr>
          <w:p w14:paraId="715E2CE3"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325" w:type="pct"/>
            <w:tcBorders>
              <w:top w:val="nil"/>
              <w:left w:val="nil"/>
              <w:bottom w:val="single" w:sz="4" w:space="0" w:color="auto"/>
              <w:right w:val="single" w:sz="4" w:space="0" w:color="auto"/>
            </w:tcBorders>
            <w:shd w:val="clear" w:color="000000" w:fill="FFFFFF"/>
            <w:vAlign w:val="center"/>
            <w:hideMark/>
          </w:tcPr>
          <w:p w14:paraId="44ECFA73"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455" w:type="pct"/>
            <w:tcBorders>
              <w:top w:val="nil"/>
              <w:left w:val="nil"/>
              <w:bottom w:val="single" w:sz="4" w:space="0" w:color="auto"/>
              <w:right w:val="single" w:sz="4" w:space="0" w:color="auto"/>
            </w:tcBorders>
            <w:shd w:val="clear" w:color="000000" w:fill="FFFFFF"/>
            <w:vAlign w:val="center"/>
            <w:hideMark/>
          </w:tcPr>
          <w:p w14:paraId="5250DC87"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0,025</w:t>
            </w:r>
          </w:p>
        </w:tc>
        <w:tc>
          <w:tcPr>
            <w:tcW w:w="427" w:type="pct"/>
            <w:tcBorders>
              <w:top w:val="nil"/>
              <w:left w:val="nil"/>
              <w:bottom w:val="single" w:sz="4" w:space="0" w:color="auto"/>
              <w:right w:val="single" w:sz="4" w:space="0" w:color="auto"/>
            </w:tcBorders>
            <w:shd w:val="clear" w:color="000000" w:fill="FFFFFF"/>
            <w:vAlign w:val="center"/>
            <w:hideMark/>
          </w:tcPr>
          <w:p w14:paraId="0328FD37" w14:textId="71EDD43D"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12915F04" w14:textId="77777777" w:rsidTr="00144E13">
        <w:trPr>
          <w:trHeight w:val="20"/>
        </w:trPr>
        <w:tc>
          <w:tcPr>
            <w:tcW w:w="1119" w:type="pct"/>
            <w:vMerge w:val="restart"/>
            <w:tcBorders>
              <w:top w:val="nil"/>
              <w:left w:val="single" w:sz="4" w:space="0" w:color="auto"/>
              <w:bottom w:val="single" w:sz="4" w:space="0" w:color="auto"/>
              <w:right w:val="single" w:sz="4" w:space="0" w:color="auto"/>
            </w:tcBorders>
            <w:shd w:val="clear" w:color="000000" w:fill="FFFFFF"/>
            <w:vAlign w:val="center"/>
            <w:hideMark/>
          </w:tcPr>
          <w:p w14:paraId="0DD0D3AF" w14:textId="27E10D60" w:rsidR="00144E13" w:rsidRPr="00144E13" w:rsidRDefault="00455481" w:rsidP="00144E13">
            <w:pPr>
              <w:ind w:firstLine="0"/>
              <w:jc w:val="left"/>
              <w:rPr>
                <w:bCs w:val="0"/>
                <w:color w:val="000000"/>
                <w:sz w:val="22"/>
                <w:szCs w:val="22"/>
              </w:rPr>
            </w:pPr>
            <w:r w:rsidRPr="00455481">
              <w:rPr>
                <w:bCs w:val="0"/>
                <w:color w:val="000000"/>
                <w:sz w:val="22"/>
                <w:szCs w:val="22"/>
              </w:rPr>
              <w:t>Расчетный расход теплоносителя для подпитки тепловых сетей, м.</w:t>
            </w:r>
            <w:r>
              <w:rPr>
                <w:bCs w:val="0"/>
                <w:color w:val="000000"/>
                <w:sz w:val="22"/>
                <w:szCs w:val="22"/>
              </w:rPr>
              <w:t xml:space="preserve"> </w:t>
            </w:r>
            <w:r w:rsidRPr="00455481">
              <w:rPr>
                <w:bCs w:val="0"/>
                <w:color w:val="000000"/>
                <w:sz w:val="22"/>
                <w:szCs w:val="22"/>
              </w:rPr>
              <w:t>куб./час</w:t>
            </w:r>
          </w:p>
        </w:tc>
        <w:tc>
          <w:tcPr>
            <w:tcW w:w="949" w:type="pct"/>
            <w:tcBorders>
              <w:top w:val="nil"/>
              <w:left w:val="nil"/>
              <w:bottom w:val="single" w:sz="4" w:space="0" w:color="auto"/>
              <w:right w:val="single" w:sz="4" w:space="0" w:color="auto"/>
            </w:tcBorders>
            <w:shd w:val="clear" w:color="000000" w:fill="FFFFFF"/>
            <w:noWrap/>
            <w:vAlign w:val="center"/>
            <w:hideMark/>
          </w:tcPr>
          <w:p w14:paraId="1F558D15"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ЦРБ (№ 1)</w:t>
            </w:r>
          </w:p>
        </w:tc>
        <w:tc>
          <w:tcPr>
            <w:tcW w:w="447" w:type="pct"/>
            <w:tcBorders>
              <w:top w:val="nil"/>
              <w:left w:val="nil"/>
              <w:bottom w:val="single" w:sz="4" w:space="0" w:color="auto"/>
              <w:right w:val="single" w:sz="4" w:space="0" w:color="auto"/>
            </w:tcBorders>
            <w:shd w:val="clear" w:color="000000" w:fill="FFFFFF"/>
            <w:vAlign w:val="center"/>
            <w:hideMark/>
          </w:tcPr>
          <w:p w14:paraId="3012346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340" w:type="pct"/>
            <w:tcBorders>
              <w:top w:val="nil"/>
              <w:left w:val="nil"/>
              <w:bottom w:val="single" w:sz="4" w:space="0" w:color="auto"/>
              <w:right w:val="single" w:sz="4" w:space="0" w:color="auto"/>
            </w:tcBorders>
            <w:shd w:val="clear" w:color="000000" w:fill="FFFFFF"/>
            <w:vAlign w:val="center"/>
            <w:hideMark/>
          </w:tcPr>
          <w:p w14:paraId="4571EC40"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319" w:type="pct"/>
            <w:tcBorders>
              <w:top w:val="nil"/>
              <w:left w:val="nil"/>
              <w:bottom w:val="single" w:sz="4" w:space="0" w:color="auto"/>
              <w:right w:val="single" w:sz="4" w:space="0" w:color="auto"/>
            </w:tcBorders>
            <w:shd w:val="clear" w:color="000000" w:fill="FFFFFF"/>
            <w:vAlign w:val="center"/>
            <w:hideMark/>
          </w:tcPr>
          <w:p w14:paraId="3E8124F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309" w:type="pct"/>
            <w:tcBorders>
              <w:top w:val="nil"/>
              <w:left w:val="nil"/>
              <w:bottom w:val="single" w:sz="4" w:space="0" w:color="auto"/>
              <w:right w:val="single" w:sz="4" w:space="0" w:color="auto"/>
            </w:tcBorders>
            <w:shd w:val="clear" w:color="000000" w:fill="FFFFFF"/>
            <w:vAlign w:val="center"/>
            <w:hideMark/>
          </w:tcPr>
          <w:p w14:paraId="7B752AF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309" w:type="pct"/>
            <w:tcBorders>
              <w:top w:val="nil"/>
              <w:left w:val="nil"/>
              <w:bottom w:val="single" w:sz="4" w:space="0" w:color="auto"/>
              <w:right w:val="single" w:sz="4" w:space="0" w:color="auto"/>
            </w:tcBorders>
            <w:shd w:val="clear" w:color="000000" w:fill="FFFFFF"/>
            <w:vAlign w:val="center"/>
            <w:hideMark/>
          </w:tcPr>
          <w:p w14:paraId="58FF42BD"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325" w:type="pct"/>
            <w:tcBorders>
              <w:top w:val="nil"/>
              <w:left w:val="nil"/>
              <w:bottom w:val="single" w:sz="4" w:space="0" w:color="auto"/>
              <w:right w:val="single" w:sz="4" w:space="0" w:color="auto"/>
            </w:tcBorders>
            <w:shd w:val="clear" w:color="000000" w:fill="FFFFFF"/>
            <w:vAlign w:val="center"/>
            <w:hideMark/>
          </w:tcPr>
          <w:p w14:paraId="53B03F3A"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455" w:type="pct"/>
            <w:tcBorders>
              <w:top w:val="nil"/>
              <w:left w:val="nil"/>
              <w:bottom w:val="single" w:sz="4" w:space="0" w:color="auto"/>
              <w:right w:val="single" w:sz="4" w:space="0" w:color="auto"/>
            </w:tcBorders>
            <w:shd w:val="clear" w:color="000000" w:fill="FFFFFF"/>
            <w:vAlign w:val="center"/>
            <w:hideMark/>
          </w:tcPr>
          <w:p w14:paraId="2B76637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0,129</w:t>
            </w:r>
          </w:p>
        </w:tc>
        <w:tc>
          <w:tcPr>
            <w:tcW w:w="427" w:type="pct"/>
            <w:tcBorders>
              <w:top w:val="nil"/>
              <w:left w:val="nil"/>
              <w:bottom w:val="single" w:sz="4" w:space="0" w:color="auto"/>
              <w:right w:val="single" w:sz="4" w:space="0" w:color="auto"/>
            </w:tcBorders>
            <w:shd w:val="clear" w:color="000000" w:fill="FFFFFF"/>
            <w:vAlign w:val="center"/>
            <w:hideMark/>
          </w:tcPr>
          <w:p w14:paraId="77D3C74A" w14:textId="6C4AFCBE"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730A4AA4" w14:textId="77777777" w:rsidTr="00144E13">
        <w:trPr>
          <w:trHeight w:val="20"/>
        </w:trPr>
        <w:tc>
          <w:tcPr>
            <w:tcW w:w="1119" w:type="pct"/>
            <w:vMerge/>
            <w:tcBorders>
              <w:top w:val="nil"/>
              <w:left w:val="single" w:sz="4" w:space="0" w:color="auto"/>
              <w:bottom w:val="single" w:sz="4" w:space="0" w:color="auto"/>
              <w:right w:val="single" w:sz="4" w:space="0" w:color="auto"/>
            </w:tcBorders>
            <w:vAlign w:val="center"/>
            <w:hideMark/>
          </w:tcPr>
          <w:p w14:paraId="6DF6DD1D"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328D985F"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vAlign w:val="center"/>
            <w:hideMark/>
          </w:tcPr>
          <w:p w14:paraId="7D1B51A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340" w:type="pct"/>
            <w:tcBorders>
              <w:top w:val="nil"/>
              <w:left w:val="nil"/>
              <w:bottom w:val="single" w:sz="4" w:space="0" w:color="auto"/>
              <w:right w:val="single" w:sz="4" w:space="0" w:color="auto"/>
            </w:tcBorders>
            <w:shd w:val="clear" w:color="000000" w:fill="FFFFFF"/>
            <w:vAlign w:val="center"/>
            <w:hideMark/>
          </w:tcPr>
          <w:p w14:paraId="1C181EA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319" w:type="pct"/>
            <w:tcBorders>
              <w:top w:val="nil"/>
              <w:left w:val="nil"/>
              <w:bottom w:val="single" w:sz="4" w:space="0" w:color="auto"/>
              <w:right w:val="single" w:sz="4" w:space="0" w:color="auto"/>
            </w:tcBorders>
            <w:shd w:val="clear" w:color="000000" w:fill="FFFFFF"/>
            <w:vAlign w:val="center"/>
            <w:hideMark/>
          </w:tcPr>
          <w:p w14:paraId="645DB6E0"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309" w:type="pct"/>
            <w:tcBorders>
              <w:top w:val="nil"/>
              <w:left w:val="nil"/>
              <w:bottom w:val="single" w:sz="4" w:space="0" w:color="auto"/>
              <w:right w:val="single" w:sz="4" w:space="0" w:color="auto"/>
            </w:tcBorders>
            <w:shd w:val="clear" w:color="000000" w:fill="FFFFFF"/>
            <w:vAlign w:val="center"/>
            <w:hideMark/>
          </w:tcPr>
          <w:p w14:paraId="7A3D9C0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309" w:type="pct"/>
            <w:tcBorders>
              <w:top w:val="nil"/>
              <w:left w:val="nil"/>
              <w:bottom w:val="single" w:sz="4" w:space="0" w:color="auto"/>
              <w:right w:val="single" w:sz="4" w:space="0" w:color="auto"/>
            </w:tcBorders>
            <w:shd w:val="clear" w:color="000000" w:fill="FFFFFF"/>
            <w:vAlign w:val="center"/>
            <w:hideMark/>
          </w:tcPr>
          <w:p w14:paraId="28975431"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325" w:type="pct"/>
            <w:tcBorders>
              <w:top w:val="nil"/>
              <w:left w:val="nil"/>
              <w:bottom w:val="single" w:sz="4" w:space="0" w:color="auto"/>
              <w:right w:val="single" w:sz="4" w:space="0" w:color="auto"/>
            </w:tcBorders>
            <w:shd w:val="clear" w:color="000000" w:fill="FFFFFF"/>
            <w:vAlign w:val="center"/>
            <w:hideMark/>
          </w:tcPr>
          <w:p w14:paraId="5085B6B0"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455" w:type="pct"/>
            <w:tcBorders>
              <w:top w:val="nil"/>
              <w:left w:val="nil"/>
              <w:bottom w:val="single" w:sz="4" w:space="0" w:color="auto"/>
              <w:right w:val="single" w:sz="4" w:space="0" w:color="auto"/>
            </w:tcBorders>
            <w:shd w:val="clear" w:color="000000" w:fill="FFFFFF"/>
            <w:vAlign w:val="center"/>
            <w:hideMark/>
          </w:tcPr>
          <w:p w14:paraId="34BE6471"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0,054</w:t>
            </w:r>
          </w:p>
        </w:tc>
        <w:tc>
          <w:tcPr>
            <w:tcW w:w="427" w:type="pct"/>
            <w:tcBorders>
              <w:top w:val="nil"/>
              <w:left w:val="nil"/>
              <w:bottom w:val="single" w:sz="4" w:space="0" w:color="auto"/>
              <w:right w:val="single" w:sz="4" w:space="0" w:color="auto"/>
            </w:tcBorders>
            <w:shd w:val="clear" w:color="000000" w:fill="FFFFFF"/>
            <w:vAlign w:val="center"/>
            <w:hideMark/>
          </w:tcPr>
          <w:p w14:paraId="0720091D" w14:textId="065C072A"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2EF5544B" w14:textId="77777777" w:rsidTr="00144E13">
        <w:trPr>
          <w:trHeight w:val="20"/>
        </w:trPr>
        <w:tc>
          <w:tcPr>
            <w:tcW w:w="1119" w:type="pct"/>
            <w:vMerge/>
            <w:tcBorders>
              <w:top w:val="nil"/>
              <w:left w:val="single" w:sz="4" w:space="0" w:color="auto"/>
              <w:bottom w:val="single" w:sz="4" w:space="0" w:color="auto"/>
              <w:right w:val="single" w:sz="4" w:space="0" w:color="auto"/>
            </w:tcBorders>
            <w:vAlign w:val="center"/>
            <w:hideMark/>
          </w:tcPr>
          <w:p w14:paraId="6CDE5CC1"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9993699"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vAlign w:val="center"/>
            <w:hideMark/>
          </w:tcPr>
          <w:p w14:paraId="75D0675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340" w:type="pct"/>
            <w:tcBorders>
              <w:top w:val="nil"/>
              <w:left w:val="nil"/>
              <w:bottom w:val="single" w:sz="4" w:space="0" w:color="auto"/>
              <w:right w:val="single" w:sz="4" w:space="0" w:color="auto"/>
            </w:tcBorders>
            <w:shd w:val="clear" w:color="000000" w:fill="FFFFFF"/>
            <w:vAlign w:val="center"/>
            <w:hideMark/>
          </w:tcPr>
          <w:p w14:paraId="571A6E8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319" w:type="pct"/>
            <w:tcBorders>
              <w:top w:val="nil"/>
              <w:left w:val="nil"/>
              <w:bottom w:val="single" w:sz="4" w:space="0" w:color="auto"/>
              <w:right w:val="single" w:sz="4" w:space="0" w:color="auto"/>
            </w:tcBorders>
            <w:shd w:val="clear" w:color="000000" w:fill="FFFFFF"/>
            <w:vAlign w:val="center"/>
            <w:hideMark/>
          </w:tcPr>
          <w:p w14:paraId="2C0FABD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309" w:type="pct"/>
            <w:tcBorders>
              <w:top w:val="nil"/>
              <w:left w:val="nil"/>
              <w:bottom w:val="single" w:sz="4" w:space="0" w:color="auto"/>
              <w:right w:val="single" w:sz="4" w:space="0" w:color="auto"/>
            </w:tcBorders>
            <w:shd w:val="clear" w:color="000000" w:fill="FFFFFF"/>
            <w:vAlign w:val="center"/>
            <w:hideMark/>
          </w:tcPr>
          <w:p w14:paraId="703FBBF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309" w:type="pct"/>
            <w:tcBorders>
              <w:top w:val="nil"/>
              <w:left w:val="nil"/>
              <w:bottom w:val="single" w:sz="4" w:space="0" w:color="auto"/>
              <w:right w:val="single" w:sz="4" w:space="0" w:color="auto"/>
            </w:tcBorders>
            <w:shd w:val="clear" w:color="000000" w:fill="FFFFFF"/>
            <w:vAlign w:val="center"/>
            <w:hideMark/>
          </w:tcPr>
          <w:p w14:paraId="581B6F7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325" w:type="pct"/>
            <w:tcBorders>
              <w:top w:val="nil"/>
              <w:left w:val="nil"/>
              <w:bottom w:val="single" w:sz="4" w:space="0" w:color="auto"/>
              <w:right w:val="single" w:sz="4" w:space="0" w:color="auto"/>
            </w:tcBorders>
            <w:shd w:val="clear" w:color="000000" w:fill="FFFFFF"/>
            <w:vAlign w:val="center"/>
            <w:hideMark/>
          </w:tcPr>
          <w:p w14:paraId="2F8FF5A2"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455" w:type="pct"/>
            <w:tcBorders>
              <w:top w:val="nil"/>
              <w:left w:val="nil"/>
              <w:bottom w:val="single" w:sz="4" w:space="0" w:color="auto"/>
              <w:right w:val="single" w:sz="4" w:space="0" w:color="auto"/>
            </w:tcBorders>
            <w:shd w:val="clear" w:color="000000" w:fill="FFFFFF"/>
            <w:vAlign w:val="center"/>
            <w:hideMark/>
          </w:tcPr>
          <w:p w14:paraId="40CF13A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0,052</w:t>
            </w:r>
          </w:p>
        </w:tc>
        <w:tc>
          <w:tcPr>
            <w:tcW w:w="427" w:type="pct"/>
            <w:tcBorders>
              <w:top w:val="nil"/>
              <w:left w:val="nil"/>
              <w:bottom w:val="single" w:sz="4" w:space="0" w:color="auto"/>
              <w:right w:val="single" w:sz="4" w:space="0" w:color="auto"/>
            </w:tcBorders>
            <w:shd w:val="clear" w:color="000000" w:fill="FFFFFF"/>
            <w:vAlign w:val="center"/>
            <w:hideMark/>
          </w:tcPr>
          <w:p w14:paraId="6332CD28" w14:textId="6D3DCB4D"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01E3710B" w14:textId="77777777" w:rsidTr="00144E13">
        <w:trPr>
          <w:trHeight w:val="20"/>
        </w:trPr>
        <w:tc>
          <w:tcPr>
            <w:tcW w:w="1119" w:type="pct"/>
            <w:vMerge/>
            <w:tcBorders>
              <w:top w:val="nil"/>
              <w:left w:val="single" w:sz="4" w:space="0" w:color="auto"/>
              <w:bottom w:val="single" w:sz="4" w:space="0" w:color="auto"/>
              <w:right w:val="single" w:sz="4" w:space="0" w:color="auto"/>
            </w:tcBorders>
            <w:vAlign w:val="center"/>
            <w:hideMark/>
          </w:tcPr>
          <w:p w14:paraId="14AF9625"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F1FB533"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СОШ (№ 4)</w:t>
            </w:r>
          </w:p>
        </w:tc>
        <w:tc>
          <w:tcPr>
            <w:tcW w:w="447" w:type="pct"/>
            <w:tcBorders>
              <w:top w:val="nil"/>
              <w:left w:val="nil"/>
              <w:bottom w:val="single" w:sz="4" w:space="0" w:color="auto"/>
              <w:right w:val="single" w:sz="4" w:space="0" w:color="auto"/>
            </w:tcBorders>
            <w:shd w:val="clear" w:color="000000" w:fill="FFFFFF"/>
            <w:vAlign w:val="center"/>
            <w:hideMark/>
          </w:tcPr>
          <w:p w14:paraId="6E77425C"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340" w:type="pct"/>
            <w:tcBorders>
              <w:top w:val="nil"/>
              <w:left w:val="nil"/>
              <w:bottom w:val="single" w:sz="4" w:space="0" w:color="auto"/>
              <w:right w:val="single" w:sz="4" w:space="0" w:color="auto"/>
            </w:tcBorders>
            <w:shd w:val="clear" w:color="000000" w:fill="FFFFFF"/>
            <w:vAlign w:val="center"/>
            <w:hideMark/>
          </w:tcPr>
          <w:p w14:paraId="7039C5A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319" w:type="pct"/>
            <w:tcBorders>
              <w:top w:val="nil"/>
              <w:left w:val="nil"/>
              <w:bottom w:val="single" w:sz="4" w:space="0" w:color="auto"/>
              <w:right w:val="single" w:sz="4" w:space="0" w:color="auto"/>
            </w:tcBorders>
            <w:shd w:val="clear" w:color="000000" w:fill="FFFFFF"/>
            <w:vAlign w:val="center"/>
            <w:hideMark/>
          </w:tcPr>
          <w:p w14:paraId="73603F7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309" w:type="pct"/>
            <w:tcBorders>
              <w:top w:val="nil"/>
              <w:left w:val="nil"/>
              <w:bottom w:val="single" w:sz="4" w:space="0" w:color="auto"/>
              <w:right w:val="single" w:sz="4" w:space="0" w:color="auto"/>
            </w:tcBorders>
            <w:shd w:val="clear" w:color="000000" w:fill="FFFFFF"/>
            <w:vAlign w:val="center"/>
            <w:hideMark/>
          </w:tcPr>
          <w:p w14:paraId="4E6F305D"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309" w:type="pct"/>
            <w:tcBorders>
              <w:top w:val="nil"/>
              <w:left w:val="nil"/>
              <w:bottom w:val="single" w:sz="4" w:space="0" w:color="auto"/>
              <w:right w:val="single" w:sz="4" w:space="0" w:color="auto"/>
            </w:tcBorders>
            <w:shd w:val="clear" w:color="000000" w:fill="FFFFFF"/>
            <w:vAlign w:val="center"/>
            <w:hideMark/>
          </w:tcPr>
          <w:p w14:paraId="1A9F36E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325" w:type="pct"/>
            <w:tcBorders>
              <w:top w:val="nil"/>
              <w:left w:val="nil"/>
              <w:bottom w:val="single" w:sz="4" w:space="0" w:color="auto"/>
              <w:right w:val="single" w:sz="4" w:space="0" w:color="auto"/>
            </w:tcBorders>
            <w:shd w:val="clear" w:color="000000" w:fill="FFFFFF"/>
            <w:vAlign w:val="center"/>
            <w:hideMark/>
          </w:tcPr>
          <w:p w14:paraId="690B0573"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455" w:type="pct"/>
            <w:tcBorders>
              <w:top w:val="nil"/>
              <w:left w:val="nil"/>
              <w:bottom w:val="single" w:sz="4" w:space="0" w:color="auto"/>
              <w:right w:val="single" w:sz="4" w:space="0" w:color="auto"/>
            </w:tcBorders>
            <w:shd w:val="clear" w:color="000000" w:fill="FFFFFF"/>
            <w:vAlign w:val="center"/>
            <w:hideMark/>
          </w:tcPr>
          <w:p w14:paraId="66DD076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0,039</w:t>
            </w:r>
          </w:p>
        </w:tc>
        <w:tc>
          <w:tcPr>
            <w:tcW w:w="427" w:type="pct"/>
            <w:tcBorders>
              <w:top w:val="nil"/>
              <w:left w:val="nil"/>
              <w:bottom w:val="single" w:sz="4" w:space="0" w:color="auto"/>
              <w:right w:val="single" w:sz="4" w:space="0" w:color="auto"/>
            </w:tcBorders>
            <w:shd w:val="clear" w:color="000000" w:fill="FFFFFF"/>
            <w:vAlign w:val="center"/>
            <w:hideMark/>
          </w:tcPr>
          <w:p w14:paraId="4873146D" w14:textId="6D032160"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60DD01E0" w14:textId="77777777" w:rsidTr="00144E13">
        <w:trPr>
          <w:trHeight w:val="20"/>
        </w:trPr>
        <w:tc>
          <w:tcPr>
            <w:tcW w:w="1119" w:type="pct"/>
            <w:vMerge/>
            <w:tcBorders>
              <w:top w:val="nil"/>
              <w:left w:val="single" w:sz="4" w:space="0" w:color="auto"/>
              <w:bottom w:val="single" w:sz="4" w:space="0" w:color="auto"/>
              <w:right w:val="single" w:sz="4" w:space="0" w:color="auto"/>
            </w:tcBorders>
            <w:vAlign w:val="center"/>
            <w:hideMark/>
          </w:tcPr>
          <w:p w14:paraId="0D746580"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4566A350" w14:textId="77777777" w:rsidR="00144E13" w:rsidRPr="00144E13" w:rsidRDefault="00144E13" w:rsidP="00144E13">
            <w:pPr>
              <w:ind w:firstLine="0"/>
              <w:jc w:val="left"/>
              <w:rPr>
                <w:bCs w:val="0"/>
                <w:color w:val="000000"/>
                <w:sz w:val="22"/>
                <w:szCs w:val="22"/>
              </w:rPr>
            </w:pPr>
            <w:r w:rsidRPr="00144E13">
              <w:rPr>
                <w:bCs w:val="0"/>
                <w:color w:val="000000"/>
                <w:sz w:val="22"/>
                <w:szCs w:val="22"/>
              </w:rPr>
              <w:t>Котельная КБО (№ 5)</w:t>
            </w:r>
          </w:p>
        </w:tc>
        <w:tc>
          <w:tcPr>
            <w:tcW w:w="447" w:type="pct"/>
            <w:tcBorders>
              <w:top w:val="nil"/>
              <w:left w:val="nil"/>
              <w:bottom w:val="single" w:sz="4" w:space="0" w:color="auto"/>
              <w:right w:val="single" w:sz="4" w:space="0" w:color="auto"/>
            </w:tcBorders>
            <w:shd w:val="clear" w:color="000000" w:fill="FFFFFF"/>
            <w:vAlign w:val="center"/>
            <w:hideMark/>
          </w:tcPr>
          <w:p w14:paraId="0D940D4E"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40" w:type="pct"/>
            <w:tcBorders>
              <w:top w:val="nil"/>
              <w:left w:val="nil"/>
              <w:bottom w:val="single" w:sz="4" w:space="0" w:color="auto"/>
              <w:right w:val="single" w:sz="4" w:space="0" w:color="auto"/>
            </w:tcBorders>
            <w:shd w:val="clear" w:color="000000" w:fill="FFFFFF"/>
            <w:vAlign w:val="center"/>
            <w:hideMark/>
          </w:tcPr>
          <w:p w14:paraId="03CF29A1"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19" w:type="pct"/>
            <w:tcBorders>
              <w:top w:val="nil"/>
              <w:left w:val="nil"/>
              <w:bottom w:val="single" w:sz="4" w:space="0" w:color="auto"/>
              <w:right w:val="single" w:sz="4" w:space="0" w:color="auto"/>
            </w:tcBorders>
            <w:shd w:val="clear" w:color="000000" w:fill="FFFFFF"/>
            <w:vAlign w:val="center"/>
            <w:hideMark/>
          </w:tcPr>
          <w:p w14:paraId="3D7CB31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09" w:type="pct"/>
            <w:tcBorders>
              <w:top w:val="nil"/>
              <w:left w:val="nil"/>
              <w:bottom w:val="single" w:sz="4" w:space="0" w:color="auto"/>
              <w:right w:val="single" w:sz="4" w:space="0" w:color="auto"/>
            </w:tcBorders>
            <w:shd w:val="clear" w:color="000000" w:fill="FFFFFF"/>
            <w:vAlign w:val="center"/>
            <w:hideMark/>
          </w:tcPr>
          <w:p w14:paraId="73F0777D"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09" w:type="pct"/>
            <w:tcBorders>
              <w:top w:val="nil"/>
              <w:left w:val="nil"/>
              <w:bottom w:val="single" w:sz="4" w:space="0" w:color="auto"/>
              <w:right w:val="single" w:sz="4" w:space="0" w:color="auto"/>
            </w:tcBorders>
            <w:shd w:val="clear" w:color="000000" w:fill="FFFFFF"/>
            <w:vAlign w:val="center"/>
            <w:hideMark/>
          </w:tcPr>
          <w:p w14:paraId="6B24DE55"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325" w:type="pct"/>
            <w:tcBorders>
              <w:top w:val="nil"/>
              <w:left w:val="nil"/>
              <w:bottom w:val="single" w:sz="4" w:space="0" w:color="auto"/>
              <w:right w:val="single" w:sz="4" w:space="0" w:color="auto"/>
            </w:tcBorders>
            <w:shd w:val="clear" w:color="000000" w:fill="FFFFFF"/>
            <w:vAlign w:val="center"/>
            <w:hideMark/>
          </w:tcPr>
          <w:p w14:paraId="007260B0"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455" w:type="pct"/>
            <w:tcBorders>
              <w:top w:val="nil"/>
              <w:left w:val="nil"/>
              <w:bottom w:val="single" w:sz="4" w:space="0" w:color="auto"/>
              <w:right w:val="single" w:sz="4" w:space="0" w:color="auto"/>
            </w:tcBorders>
            <w:shd w:val="clear" w:color="000000" w:fill="FFFFFF"/>
            <w:vAlign w:val="center"/>
            <w:hideMark/>
          </w:tcPr>
          <w:p w14:paraId="3EF3F28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0,017</w:t>
            </w:r>
          </w:p>
        </w:tc>
        <w:tc>
          <w:tcPr>
            <w:tcW w:w="427" w:type="pct"/>
            <w:tcBorders>
              <w:top w:val="nil"/>
              <w:left w:val="nil"/>
              <w:bottom w:val="single" w:sz="4" w:space="0" w:color="auto"/>
              <w:right w:val="single" w:sz="4" w:space="0" w:color="auto"/>
            </w:tcBorders>
            <w:shd w:val="clear" w:color="000000" w:fill="FFFFFF"/>
            <w:vAlign w:val="center"/>
            <w:hideMark/>
          </w:tcPr>
          <w:p w14:paraId="2FAB7CBC" w14:textId="09953BE1" w:rsidR="00144E13" w:rsidRPr="00144E13" w:rsidRDefault="008D581B" w:rsidP="00144E13">
            <w:pPr>
              <w:ind w:firstLine="0"/>
              <w:jc w:val="center"/>
              <w:rPr>
                <w:bCs w:val="0"/>
                <w:color w:val="000000"/>
                <w:sz w:val="22"/>
                <w:szCs w:val="22"/>
              </w:rPr>
            </w:pPr>
            <w:r>
              <w:rPr>
                <w:bCs w:val="0"/>
                <w:color w:val="000000"/>
                <w:sz w:val="22"/>
                <w:szCs w:val="22"/>
              </w:rPr>
              <w:t>-</w:t>
            </w:r>
          </w:p>
        </w:tc>
      </w:tr>
      <w:tr w:rsidR="00144E13" w:rsidRPr="00144E13" w14:paraId="6D2AAD8F" w14:textId="77777777" w:rsidTr="00144E13">
        <w:trPr>
          <w:trHeight w:val="20"/>
        </w:trPr>
        <w:tc>
          <w:tcPr>
            <w:tcW w:w="1119" w:type="pct"/>
            <w:vMerge/>
            <w:tcBorders>
              <w:top w:val="nil"/>
              <w:left w:val="single" w:sz="4" w:space="0" w:color="auto"/>
              <w:bottom w:val="single" w:sz="4" w:space="0" w:color="auto"/>
              <w:right w:val="single" w:sz="4" w:space="0" w:color="auto"/>
            </w:tcBorders>
            <w:vAlign w:val="center"/>
            <w:hideMark/>
          </w:tcPr>
          <w:p w14:paraId="199DD674" w14:textId="77777777" w:rsidR="00144E13" w:rsidRPr="00144E13" w:rsidRDefault="00144E13" w:rsidP="00144E13">
            <w:pPr>
              <w:ind w:firstLine="0"/>
              <w:jc w:val="left"/>
              <w:rPr>
                <w:bCs w:val="0"/>
                <w:color w:val="00000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5738DF14" w14:textId="764430F5" w:rsidR="00144E13" w:rsidRPr="00144E13" w:rsidRDefault="00144E13" w:rsidP="00144E13">
            <w:pPr>
              <w:ind w:firstLine="0"/>
              <w:jc w:val="left"/>
              <w:rPr>
                <w:bCs w:val="0"/>
                <w:color w:val="000000"/>
                <w:sz w:val="22"/>
                <w:szCs w:val="22"/>
              </w:rPr>
            </w:pPr>
            <w:r w:rsidRPr="00144E13">
              <w:rPr>
                <w:bCs w:val="0"/>
                <w:color w:val="00000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vAlign w:val="center"/>
            <w:hideMark/>
          </w:tcPr>
          <w:p w14:paraId="3BD2F249"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340" w:type="pct"/>
            <w:tcBorders>
              <w:top w:val="nil"/>
              <w:left w:val="nil"/>
              <w:bottom w:val="single" w:sz="4" w:space="0" w:color="auto"/>
              <w:right w:val="single" w:sz="4" w:space="0" w:color="auto"/>
            </w:tcBorders>
            <w:shd w:val="clear" w:color="000000" w:fill="FFFFFF"/>
            <w:vAlign w:val="center"/>
            <w:hideMark/>
          </w:tcPr>
          <w:p w14:paraId="26A5A334"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319" w:type="pct"/>
            <w:tcBorders>
              <w:top w:val="nil"/>
              <w:left w:val="nil"/>
              <w:bottom w:val="single" w:sz="4" w:space="0" w:color="auto"/>
              <w:right w:val="single" w:sz="4" w:space="0" w:color="auto"/>
            </w:tcBorders>
            <w:shd w:val="clear" w:color="000000" w:fill="FFFFFF"/>
            <w:vAlign w:val="center"/>
            <w:hideMark/>
          </w:tcPr>
          <w:p w14:paraId="3B72BCB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309" w:type="pct"/>
            <w:tcBorders>
              <w:top w:val="nil"/>
              <w:left w:val="nil"/>
              <w:bottom w:val="single" w:sz="4" w:space="0" w:color="auto"/>
              <w:right w:val="single" w:sz="4" w:space="0" w:color="auto"/>
            </w:tcBorders>
            <w:shd w:val="clear" w:color="000000" w:fill="FFFFFF"/>
            <w:vAlign w:val="center"/>
            <w:hideMark/>
          </w:tcPr>
          <w:p w14:paraId="3BBE5C26"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309" w:type="pct"/>
            <w:tcBorders>
              <w:top w:val="nil"/>
              <w:left w:val="nil"/>
              <w:bottom w:val="single" w:sz="4" w:space="0" w:color="auto"/>
              <w:right w:val="single" w:sz="4" w:space="0" w:color="auto"/>
            </w:tcBorders>
            <w:shd w:val="clear" w:color="000000" w:fill="FFFFFF"/>
            <w:vAlign w:val="center"/>
            <w:hideMark/>
          </w:tcPr>
          <w:p w14:paraId="10E1E2F7"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325" w:type="pct"/>
            <w:tcBorders>
              <w:top w:val="nil"/>
              <w:left w:val="nil"/>
              <w:bottom w:val="single" w:sz="4" w:space="0" w:color="auto"/>
              <w:right w:val="single" w:sz="4" w:space="0" w:color="auto"/>
            </w:tcBorders>
            <w:shd w:val="clear" w:color="000000" w:fill="FFFFFF"/>
            <w:vAlign w:val="center"/>
            <w:hideMark/>
          </w:tcPr>
          <w:p w14:paraId="44CCEA4F"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455" w:type="pct"/>
            <w:tcBorders>
              <w:top w:val="nil"/>
              <w:left w:val="nil"/>
              <w:bottom w:val="single" w:sz="4" w:space="0" w:color="auto"/>
              <w:right w:val="single" w:sz="4" w:space="0" w:color="auto"/>
            </w:tcBorders>
            <w:shd w:val="clear" w:color="000000" w:fill="FFFFFF"/>
            <w:vAlign w:val="center"/>
            <w:hideMark/>
          </w:tcPr>
          <w:p w14:paraId="0445A49B" w14:textId="77777777" w:rsidR="00144E13" w:rsidRPr="00144E13" w:rsidRDefault="00144E13" w:rsidP="00144E13">
            <w:pPr>
              <w:ind w:firstLine="0"/>
              <w:jc w:val="center"/>
              <w:rPr>
                <w:bCs w:val="0"/>
                <w:color w:val="000000"/>
                <w:sz w:val="22"/>
                <w:szCs w:val="22"/>
              </w:rPr>
            </w:pPr>
            <w:r w:rsidRPr="00144E13">
              <w:rPr>
                <w:bCs w:val="0"/>
                <w:color w:val="000000"/>
                <w:sz w:val="22"/>
                <w:szCs w:val="22"/>
              </w:rPr>
              <w:t>0,076</w:t>
            </w:r>
          </w:p>
        </w:tc>
        <w:tc>
          <w:tcPr>
            <w:tcW w:w="427" w:type="pct"/>
            <w:tcBorders>
              <w:top w:val="nil"/>
              <w:left w:val="nil"/>
              <w:bottom w:val="single" w:sz="4" w:space="0" w:color="auto"/>
              <w:right w:val="single" w:sz="4" w:space="0" w:color="auto"/>
            </w:tcBorders>
            <w:shd w:val="clear" w:color="000000" w:fill="FFFFFF"/>
            <w:vAlign w:val="center"/>
            <w:hideMark/>
          </w:tcPr>
          <w:p w14:paraId="7EC881DB" w14:textId="17AAD4DA" w:rsidR="00144E13" w:rsidRPr="00144E13" w:rsidRDefault="008D581B" w:rsidP="00144E13">
            <w:pPr>
              <w:ind w:firstLine="0"/>
              <w:jc w:val="center"/>
              <w:rPr>
                <w:bCs w:val="0"/>
                <w:color w:val="000000"/>
                <w:sz w:val="22"/>
                <w:szCs w:val="22"/>
              </w:rPr>
            </w:pPr>
            <w:r>
              <w:rPr>
                <w:bCs w:val="0"/>
                <w:color w:val="000000"/>
                <w:sz w:val="22"/>
                <w:szCs w:val="22"/>
              </w:rPr>
              <w:t>-</w:t>
            </w:r>
          </w:p>
        </w:tc>
      </w:tr>
    </w:tbl>
    <w:p w14:paraId="354F14D4" w14:textId="77777777" w:rsidR="007472B6" w:rsidRDefault="007472B6" w:rsidP="006625A1">
      <w:pPr>
        <w:ind w:firstLine="0"/>
        <w:rPr>
          <w:color w:val="000000"/>
          <w:highlight w:val="yellow"/>
        </w:rPr>
      </w:pPr>
    </w:p>
    <w:p w14:paraId="2D45B4DC" w14:textId="77777777" w:rsidR="00144E13" w:rsidRDefault="00144E13" w:rsidP="006625A1">
      <w:pPr>
        <w:ind w:firstLine="0"/>
        <w:rPr>
          <w:color w:val="000000"/>
          <w:highlight w:val="yellow"/>
        </w:rPr>
      </w:pPr>
    </w:p>
    <w:p w14:paraId="12E9A8BE" w14:textId="77777777" w:rsidR="00144E13" w:rsidRDefault="00144E13" w:rsidP="006625A1">
      <w:pPr>
        <w:ind w:firstLine="0"/>
        <w:rPr>
          <w:color w:val="000000"/>
          <w:highlight w:val="yellow"/>
        </w:rPr>
      </w:pPr>
    </w:p>
    <w:p w14:paraId="49A0D295" w14:textId="77777777" w:rsidR="00144E13" w:rsidRDefault="00144E13" w:rsidP="006625A1">
      <w:pPr>
        <w:ind w:firstLine="0"/>
        <w:rPr>
          <w:color w:val="000000"/>
          <w:highlight w:val="yellow"/>
        </w:rPr>
      </w:pPr>
    </w:p>
    <w:p w14:paraId="6A23DDAD" w14:textId="77777777" w:rsidR="00144E13" w:rsidRDefault="00144E13" w:rsidP="006625A1">
      <w:pPr>
        <w:ind w:firstLine="0"/>
        <w:rPr>
          <w:color w:val="000000"/>
          <w:highlight w:val="yellow"/>
        </w:rPr>
      </w:pPr>
    </w:p>
    <w:tbl>
      <w:tblPr>
        <w:tblW w:w="5000" w:type="pct"/>
        <w:tblLook w:val="04A0" w:firstRow="1" w:lastRow="0" w:firstColumn="1" w:lastColumn="0" w:noHBand="0" w:noVBand="1"/>
      </w:tblPr>
      <w:tblGrid>
        <w:gridCol w:w="3235"/>
        <w:gridCol w:w="3018"/>
        <w:gridCol w:w="1275"/>
        <w:gridCol w:w="963"/>
        <w:gridCol w:w="902"/>
        <w:gridCol w:w="872"/>
        <w:gridCol w:w="872"/>
        <w:gridCol w:w="919"/>
        <w:gridCol w:w="1295"/>
        <w:gridCol w:w="1219"/>
      </w:tblGrid>
      <w:tr w:rsidR="00144E13" w:rsidRPr="00144E13" w14:paraId="5F09D33E" w14:textId="77777777" w:rsidTr="00144E13">
        <w:trPr>
          <w:trHeight w:val="750"/>
        </w:trPr>
        <w:tc>
          <w:tcPr>
            <w:tcW w:w="5000" w:type="pct"/>
            <w:gridSpan w:val="10"/>
            <w:tcBorders>
              <w:top w:val="nil"/>
              <w:left w:val="nil"/>
              <w:bottom w:val="nil"/>
              <w:right w:val="nil"/>
            </w:tcBorders>
            <w:shd w:val="clear" w:color="000000" w:fill="FFFFFF"/>
            <w:vAlign w:val="center"/>
            <w:hideMark/>
          </w:tcPr>
          <w:p w14:paraId="6DD6A877" w14:textId="77777777" w:rsidR="00144E13" w:rsidRPr="00144E13" w:rsidRDefault="00144E13" w:rsidP="00144E13">
            <w:pPr>
              <w:ind w:firstLine="0"/>
              <w:jc w:val="center"/>
              <w:rPr>
                <w:b/>
                <w:i/>
                <w:iCs/>
                <w:color w:val="000000"/>
              </w:rPr>
            </w:pPr>
            <w:r w:rsidRPr="00144E13">
              <w:rPr>
                <w:b/>
                <w:i/>
                <w:iCs/>
                <w:color w:val="000000"/>
              </w:rPr>
              <w:lastRenderedPageBreak/>
              <w:t xml:space="preserve">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w:t>
            </w:r>
          </w:p>
        </w:tc>
      </w:tr>
      <w:tr w:rsidR="00144E13" w:rsidRPr="00144E13" w14:paraId="4A585AFE" w14:textId="77777777" w:rsidTr="00144E13">
        <w:trPr>
          <w:trHeight w:val="330"/>
        </w:trPr>
        <w:tc>
          <w:tcPr>
            <w:tcW w:w="1120" w:type="pct"/>
            <w:tcBorders>
              <w:top w:val="nil"/>
              <w:left w:val="nil"/>
              <w:bottom w:val="nil"/>
              <w:right w:val="nil"/>
            </w:tcBorders>
            <w:shd w:val="clear" w:color="000000" w:fill="FFFFFF"/>
            <w:noWrap/>
            <w:vAlign w:val="center"/>
            <w:hideMark/>
          </w:tcPr>
          <w:p w14:paraId="16F9CEAA" w14:textId="77777777" w:rsidR="00144E13" w:rsidRPr="00144E13" w:rsidRDefault="00144E13" w:rsidP="00144E13">
            <w:pPr>
              <w:ind w:firstLine="0"/>
              <w:jc w:val="left"/>
              <w:rPr>
                <w:rFonts w:ascii="Calibri" w:hAnsi="Calibri" w:cs="Calibri"/>
                <w:bCs w:val="0"/>
                <w:color w:val="000000"/>
                <w:sz w:val="22"/>
                <w:szCs w:val="22"/>
              </w:rPr>
            </w:pPr>
            <w:r w:rsidRPr="00144E13">
              <w:rPr>
                <w:rFonts w:ascii="Calibri" w:hAnsi="Calibri" w:cs="Calibri"/>
                <w:bCs w:val="0"/>
                <w:color w:val="000000"/>
                <w:sz w:val="22"/>
                <w:szCs w:val="22"/>
              </w:rPr>
              <w:t> </w:t>
            </w:r>
          </w:p>
        </w:tc>
        <w:tc>
          <w:tcPr>
            <w:tcW w:w="949" w:type="pct"/>
            <w:tcBorders>
              <w:top w:val="nil"/>
              <w:left w:val="nil"/>
              <w:bottom w:val="single" w:sz="4" w:space="0" w:color="auto"/>
              <w:right w:val="nil"/>
            </w:tcBorders>
            <w:shd w:val="clear" w:color="000000" w:fill="FFFFFF"/>
            <w:vAlign w:val="center"/>
            <w:hideMark/>
          </w:tcPr>
          <w:p w14:paraId="0879FAC5" w14:textId="77777777" w:rsidR="00144E13" w:rsidRPr="00144E13" w:rsidRDefault="00144E13" w:rsidP="00144E13">
            <w:pPr>
              <w:ind w:firstLine="0"/>
              <w:jc w:val="left"/>
              <w:rPr>
                <w:bCs w:val="0"/>
                <w:color w:val="000000"/>
              </w:rPr>
            </w:pPr>
            <w:r w:rsidRPr="00144E13">
              <w:rPr>
                <w:bCs w:val="0"/>
                <w:color w:val="000000"/>
              </w:rPr>
              <w:t> </w:t>
            </w:r>
          </w:p>
        </w:tc>
        <w:tc>
          <w:tcPr>
            <w:tcW w:w="447" w:type="pct"/>
            <w:tcBorders>
              <w:top w:val="nil"/>
              <w:left w:val="nil"/>
              <w:bottom w:val="single" w:sz="4" w:space="0" w:color="auto"/>
              <w:right w:val="nil"/>
            </w:tcBorders>
            <w:shd w:val="clear" w:color="000000" w:fill="FFFFFF"/>
            <w:vAlign w:val="center"/>
            <w:hideMark/>
          </w:tcPr>
          <w:p w14:paraId="4A961515" w14:textId="77777777" w:rsidR="00144E13" w:rsidRPr="00144E13" w:rsidRDefault="00144E13" w:rsidP="00144E13">
            <w:pPr>
              <w:ind w:firstLine="0"/>
              <w:jc w:val="left"/>
              <w:rPr>
                <w:bCs w:val="0"/>
                <w:color w:val="000000"/>
              </w:rPr>
            </w:pPr>
            <w:r w:rsidRPr="00144E13">
              <w:rPr>
                <w:bCs w:val="0"/>
                <w:color w:val="000000"/>
              </w:rPr>
              <w:t> </w:t>
            </w:r>
          </w:p>
        </w:tc>
        <w:tc>
          <w:tcPr>
            <w:tcW w:w="340" w:type="pct"/>
            <w:tcBorders>
              <w:top w:val="nil"/>
              <w:left w:val="nil"/>
              <w:bottom w:val="nil"/>
              <w:right w:val="nil"/>
            </w:tcBorders>
            <w:shd w:val="clear" w:color="000000" w:fill="FFFFFF"/>
            <w:vAlign w:val="center"/>
            <w:hideMark/>
          </w:tcPr>
          <w:p w14:paraId="7AB3A556" w14:textId="77777777" w:rsidR="00144E13" w:rsidRPr="00144E13" w:rsidRDefault="00144E13" w:rsidP="00144E13">
            <w:pPr>
              <w:ind w:firstLine="0"/>
              <w:jc w:val="center"/>
              <w:rPr>
                <w:rFonts w:ascii="Calibri" w:hAnsi="Calibri" w:cs="Calibri"/>
                <w:bCs w:val="0"/>
                <w:color w:val="000000"/>
                <w:sz w:val="20"/>
                <w:szCs w:val="20"/>
              </w:rPr>
            </w:pPr>
            <w:r w:rsidRPr="00144E13">
              <w:rPr>
                <w:rFonts w:ascii="Calibri" w:hAnsi="Calibri" w:cs="Calibri"/>
                <w:bCs w:val="0"/>
                <w:color w:val="000000"/>
                <w:sz w:val="20"/>
                <w:szCs w:val="20"/>
              </w:rPr>
              <w:t> </w:t>
            </w:r>
          </w:p>
        </w:tc>
        <w:tc>
          <w:tcPr>
            <w:tcW w:w="319" w:type="pct"/>
            <w:tcBorders>
              <w:top w:val="nil"/>
              <w:left w:val="nil"/>
              <w:bottom w:val="nil"/>
              <w:right w:val="nil"/>
            </w:tcBorders>
            <w:shd w:val="clear" w:color="000000" w:fill="FFFFFF"/>
            <w:noWrap/>
            <w:vAlign w:val="bottom"/>
            <w:hideMark/>
          </w:tcPr>
          <w:p w14:paraId="58DAC4DC" w14:textId="77777777" w:rsidR="00144E13" w:rsidRPr="00144E13" w:rsidRDefault="00144E13" w:rsidP="00144E13">
            <w:pPr>
              <w:ind w:firstLine="0"/>
              <w:jc w:val="left"/>
              <w:rPr>
                <w:bCs w:val="0"/>
                <w:color w:val="000000"/>
                <w:sz w:val="20"/>
                <w:szCs w:val="20"/>
              </w:rPr>
            </w:pPr>
            <w:r w:rsidRPr="00144E13">
              <w:rPr>
                <w:bCs w:val="0"/>
                <w:color w:val="000000"/>
                <w:sz w:val="20"/>
                <w:szCs w:val="20"/>
              </w:rPr>
              <w:t> </w:t>
            </w:r>
          </w:p>
        </w:tc>
        <w:tc>
          <w:tcPr>
            <w:tcW w:w="1824" w:type="pct"/>
            <w:gridSpan w:val="5"/>
            <w:tcBorders>
              <w:top w:val="nil"/>
              <w:left w:val="nil"/>
              <w:bottom w:val="nil"/>
              <w:right w:val="nil"/>
            </w:tcBorders>
            <w:shd w:val="clear" w:color="000000" w:fill="FFFFFF"/>
            <w:vAlign w:val="center"/>
            <w:hideMark/>
          </w:tcPr>
          <w:p w14:paraId="5BBF060F" w14:textId="77777777" w:rsidR="00144E13" w:rsidRPr="00144E13" w:rsidRDefault="00144E13" w:rsidP="00144E13">
            <w:pPr>
              <w:ind w:firstLine="0"/>
              <w:jc w:val="right"/>
              <w:rPr>
                <w:bCs w:val="0"/>
                <w:color w:val="000000"/>
              </w:rPr>
            </w:pPr>
            <w:r w:rsidRPr="00144E13">
              <w:rPr>
                <w:bCs w:val="0"/>
                <w:color w:val="000000"/>
              </w:rPr>
              <w:t>Таблица 1.3.2.</w:t>
            </w:r>
          </w:p>
        </w:tc>
      </w:tr>
      <w:tr w:rsidR="00144E13" w:rsidRPr="00144E13" w14:paraId="3C2A295C" w14:textId="77777777" w:rsidTr="00144E13">
        <w:trPr>
          <w:trHeight w:val="340"/>
        </w:trPr>
        <w:tc>
          <w:tcPr>
            <w:tcW w:w="11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AA7B18B" w14:textId="77777777" w:rsidR="00144E13" w:rsidRPr="00144E13" w:rsidRDefault="00144E13" w:rsidP="00144E13">
            <w:pPr>
              <w:ind w:firstLine="0"/>
              <w:jc w:val="left"/>
              <w:rPr>
                <w:bCs w:val="0"/>
                <w:sz w:val="22"/>
                <w:szCs w:val="22"/>
              </w:rPr>
            </w:pPr>
            <w:r w:rsidRPr="00144E13">
              <w:rPr>
                <w:bCs w:val="0"/>
                <w:sz w:val="22"/>
                <w:szCs w:val="22"/>
              </w:rPr>
              <w:t>Показатель</w:t>
            </w:r>
          </w:p>
        </w:tc>
        <w:tc>
          <w:tcPr>
            <w:tcW w:w="949" w:type="pct"/>
            <w:tcBorders>
              <w:top w:val="nil"/>
              <w:left w:val="nil"/>
              <w:bottom w:val="single" w:sz="4" w:space="0" w:color="auto"/>
              <w:right w:val="single" w:sz="4" w:space="0" w:color="auto"/>
            </w:tcBorders>
            <w:shd w:val="clear" w:color="000000" w:fill="FFFFFF"/>
            <w:vAlign w:val="center"/>
            <w:hideMark/>
          </w:tcPr>
          <w:p w14:paraId="4E52F138" w14:textId="77777777" w:rsidR="00144E13" w:rsidRPr="00144E13" w:rsidRDefault="00144E13" w:rsidP="00144E13">
            <w:pPr>
              <w:ind w:firstLine="0"/>
              <w:jc w:val="center"/>
              <w:rPr>
                <w:bCs w:val="0"/>
                <w:sz w:val="22"/>
                <w:szCs w:val="22"/>
              </w:rPr>
            </w:pPr>
            <w:r w:rsidRPr="00144E13">
              <w:rPr>
                <w:bCs w:val="0"/>
                <w:sz w:val="22"/>
                <w:szCs w:val="22"/>
              </w:rPr>
              <w:t>Источник тепловой энергии</w:t>
            </w:r>
          </w:p>
        </w:tc>
        <w:tc>
          <w:tcPr>
            <w:tcW w:w="447" w:type="pct"/>
            <w:tcBorders>
              <w:top w:val="nil"/>
              <w:left w:val="nil"/>
              <w:bottom w:val="single" w:sz="4" w:space="0" w:color="auto"/>
              <w:right w:val="single" w:sz="4" w:space="0" w:color="auto"/>
            </w:tcBorders>
            <w:shd w:val="clear" w:color="000000" w:fill="FFFFFF"/>
            <w:vAlign w:val="center"/>
            <w:hideMark/>
          </w:tcPr>
          <w:p w14:paraId="5EFCD55F" w14:textId="77777777" w:rsidR="00144E13" w:rsidRPr="00144E13" w:rsidRDefault="00144E13" w:rsidP="00144E13">
            <w:pPr>
              <w:ind w:firstLine="0"/>
              <w:jc w:val="center"/>
              <w:rPr>
                <w:bCs w:val="0"/>
                <w:sz w:val="22"/>
                <w:szCs w:val="22"/>
              </w:rPr>
            </w:pPr>
            <w:r w:rsidRPr="00144E13">
              <w:rPr>
                <w:bCs w:val="0"/>
                <w:sz w:val="22"/>
                <w:szCs w:val="22"/>
              </w:rPr>
              <w:t>2024 год</w:t>
            </w:r>
          </w:p>
        </w:tc>
        <w:tc>
          <w:tcPr>
            <w:tcW w:w="340" w:type="pct"/>
            <w:tcBorders>
              <w:top w:val="single" w:sz="4" w:space="0" w:color="auto"/>
              <w:left w:val="nil"/>
              <w:bottom w:val="single" w:sz="4" w:space="0" w:color="auto"/>
              <w:right w:val="single" w:sz="4" w:space="0" w:color="auto"/>
            </w:tcBorders>
            <w:shd w:val="clear" w:color="000000" w:fill="FFFFFF"/>
            <w:vAlign w:val="center"/>
            <w:hideMark/>
          </w:tcPr>
          <w:p w14:paraId="24928A29" w14:textId="77777777" w:rsidR="00144E13" w:rsidRPr="00144E13" w:rsidRDefault="00144E13" w:rsidP="00144E13">
            <w:pPr>
              <w:ind w:firstLine="0"/>
              <w:jc w:val="center"/>
              <w:rPr>
                <w:bCs w:val="0"/>
                <w:sz w:val="22"/>
                <w:szCs w:val="22"/>
              </w:rPr>
            </w:pPr>
            <w:r w:rsidRPr="00144E13">
              <w:rPr>
                <w:bCs w:val="0"/>
                <w:sz w:val="22"/>
                <w:szCs w:val="22"/>
              </w:rPr>
              <w:t>2025 год</w:t>
            </w:r>
          </w:p>
        </w:tc>
        <w:tc>
          <w:tcPr>
            <w:tcW w:w="319" w:type="pct"/>
            <w:tcBorders>
              <w:top w:val="single" w:sz="4" w:space="0" w:color="auto"/>
              <w:left w:val="nil"/>
              <w:bottom w:val="single" w:sz="4" w:space="0" w:color="auto"/>
              <w:right w:val="single" w:sz="4" w:space="0" w:color="auto"/>
            </w:tcBorders>
            <w:shd w:val="clear" w:color="000000" w:fill="FFFFFF"/>
            <w:vAlign w:val="center"/>
            <w:hideMark/>
          </w:tcPr>
          <w:p w14:paraId="24CB08E9" w14:textId="77777777" w:rsidR="00144E13" w:rsidRPr="00144E13" w:rsidRDefault="00144E13" w:rsidP="00144E13">
            <w:pPr>
              <w:ind w:firstLine="0"/>
              <w:jc w:val="center"/>
              <w:rPr>
                <w:bCs w:val="0"/>
                <w:sz w:val="22"/>
                <w:szCs w:val="22"/>
              </w:rPr>
            </w:pPr>
            <w:r w:rsidRPr="00144E13">
              <w:rPr>
                <w:bCs w:val="0"/>
                <w:sz w:val="22"/>
                <w:szCs w:val="22"/>
              </w:rPr>
              <w:t>2026 год</w:t>
            </w:r>
          </w:p>
        </w:tc>
        <w:tc>
          <w:tcPr>
            <w:tcW w:w="309" w:type="pct"/>
            <w:tcBorders>
              <w:top w:val="single" w:sz="4" w:space="0" w:color="auto"/>
              <w:left w:val="nil"/>
              <w:bottom w:val="single" w:sz="4" w:space="0" w:color="auto"/>
              <w:right w:val="single" w:sz="4" w:space="0" w:color="auto"/>
            </w:tcBorders>
            <w:shd w:val="clear" w:color="000000" w:fill="FFFFFF"/>
            <w:vAlign w:val="center"/>
            <w:hideMark/>
          </w:tcPr>
          <w:p w14:paraId="1C218719" w14:textId="77777777" w:rsidR="00144E13" w:rsidRPr="00144E13" w:rsidRDefault="00144E13" w:rsidP="00144E13">
            <w:pPr>
              <w:ind w:firstLine="0"/>
              <w:jc w:val="center"/>
              <w:rPr>
                <w:bCs w:val="0"/>
                <w:sz w:val="22"/>
                <w:szCs w:val="22"/>
              </w:rPr>
            </w:pPr>
            <w:r w:rsidRPr="00144E13">
              <w:rPr>
                <w:bCs w:val="0"/>
                <w:sz w:val="22"/>
                <w:szCs w:val="22"/>
              </w:rPr>
              <w:t>2027 год</w:t>
            </w:r>
          </w:p>
        </w:tc>
        <w:tc>
          <w:tcPr>
            <w:tcW w:w="309" w:type="pct"/>
            <w:tcBorders>
              <w:top w:val="single" w:sz="4" w:space="0" w:color="auto"/>
              <w:left w:val="nil"/>
              <w:bottom w:val="single" w:sz="4" w:space="0" w:color="auto"/>
              <w:right w:val="single" w:sz="4" w:space="0" w:color="auto"/>
            </w:tcBorders>
            <w:shd w:val="clear" w:color="000000" w:fill="FFFFFF"/>
            <w:vAlign w:val="center"/>
            <w:hideMark/>
          </w:tcPr>
          <w:p w14:paraId="4D488340" w14:textId="77777777" w:rsidR="00144E13" w:rsidRPr="00144E13" w:rsidRDefault="00144E13" w:rsidP="00144E13">
            <w:pPr>
              <w:ind w:firstLine="0"/>
              <w:jc w:val="center"/>
              <w:rPr>
                <w:bCs w:val="0"/>
                <w:sz w:val="22"/>
                <w:szCs w:val="22"/>
              </w:rPr>
            </w:pPr>
            <w:r w:rsidRPr="00144E13">
              <w:rPr>
                <w:bCs w:val="0"/>
                <w:sz w:val="22"/>
                <w:szCs w:val="22"/>
              </w:rPr>
              <w:t>2028 год</w:t>
            </w:r>
          </w:p>
        </w:tc>
        <w:tc>
          <w:tcPr>
            <w:tcW w:w="325" w:type="pct"/>
            <w:tcBorders>
              <w:top w:val="single" w:sz="4" w:space="0" w:color="auto"/>
              <w:left w:val="nil"/>
              <w:bottom w:val="single" w:sz="4" w:space="0" w:color="auto"/>
              <w:right w:val="single" w:sz="4" w:space="0" w:color="auto"/>
            </w:tcBorders>
            <w:shd w:val="clear" w:color="000000" w:fill="FFFFFF"/>
            <w:vAlign w:val="center"/>
            <w:hideMark/>
          </w:tcPr>
          <w:p w14:paraId="71E01ECA" w14:textId="77777777" w:rsidR="00144E13" w:rsidRPr="00144E13" w:rsidRDefault="00144E13" w:rsidP="00144E13">
            <w:pPr>
              <w:ind w:firstLine="0"/>
              <w:jc w:val="center"/>
              <w:rPr>
                <w:bCs w:val="0"/>
                <w:sz w:val="22"/>
                <w:szCs w:val="22"/>
              </w:rPr>
            </w:pPr>
            <w:r w:rsidRPr="00144E13">
              <w:rPr>
                <w:bCs w:val="0"/>
                <w:sz w:val="22"/>
                <w:szCs w:val="22"/>
              </w:rPr>
              <w:t>2029 год</w:t>
            </w:r>
          </w:p>
        </w:tc>
        <w:tc>
          <w:tcPr>
            <w:tcW w:w="454" w:type="pct"/>
            <w:tcBorders>
              <w:top w:val="single" w:sz="4" w:space="0" w:color="auto"/>
              <w:left w:val="nil"/>
              <w:bottom w:val="single" w:sz="4" w:space="0" w:color="auto"/>
              <w:right w:val="single" w:sz="4" w:space="0" w:color="auto"/>
            </w:tcBorders>
            <w:shd w:val="clear" w:color="000000" w:fill="FFFFFF"/>
            <w:vAlign w:val="center"/>
            <w:hideMark/>
          </w:tcPr>
          <w:p w14:paraId="3E0A24D8" w14:textId="3927507C" w:rsidR="00144E13" w:rsidRPr="00144E13" w:rsidRDefault="00144E13" w:rsidP="00144E13">
            <w:pPr>
              <w:ind w:firstLine="0"/>
              <w:jc w:val="center"/>
              <w:rPr>
                <w:bCs w:val="0"/>
                <w:sz w:val="22"/>
                <w:szCs w:val="22"/>
              </w:rPr>
            </w:pPr>
            <w:r w:rsidRPr="00144E13">
              <w:rPr>
                <w:bCs w:val="0"/>
                <w:sz w:val="22"/>
                <w:szCs w:val="22"/>
              </w:rPr>
              <w:t>2030–2035 годы</w:t>
            </w:r>
          </w:p>
        </w:tc>
        <w:tc>
          <w:tcPr>
            <w:tcW w:w="427" w:type="pct"/>
            <w:tcBorders>
              <w:top w:val="single" w:sz="4" w:space="0" w:color="auto"/>
              <w:left w:val="nil"/>
              <w:bottom w:val="single" w:sz="4" w:space="0" w:color="auto"/>
              <w:right w:val="single" w:sz="4" w:space="0" w:color="auto"/>
            </w:tcBorders>
            <w:shd w:val="clear" w:color="000000" w:fill="FFFFFF"/>
            <w:vAlign w:val="center"/>
            <w:hideMark/>
          </w:tcPr>
          <w:p w14:paraId="263436E1" w14:textId="45603C04" w:rsidR="00144E13" w:rsidRPr="00144E13" w:rsidRDefault="00144E13" w:rsidP="00144E13">
            <w:pPr>
              <w:ind w:firstLine="0"/>
              <w:jc w:val="center"/>
              <w:rPr>
                <w:bCs w:val="0"/>
                <w:sz w:val="22"/>
                <w:szCs w:val="22"/>
              </w:rPr>
            </w:pPr>
            <w:r w:rsidRPr="00144E13">
              <w:rPr>
                <w:bCs w:val="0"/>
                <w:sz w:val="22"/>
                <w:szCs w:val="22"/>
              </w:rPr>
              <w:t>2036–2043 годы</w:t>
            </w:r>
          </w:p>
        </w:tc>
      </w:tr>
      <w:tr w:rsidR="00144E13" w:rsidRPr="00144E13" w14:paraId="0B05B4CD" w14:textId="77777777" w:rsidTr="00144E13">
        <w:trPr>
          <w:trHeight w:val="340"/>
        </w:trPr>
        <w:tc>
          <w:tcPr>
            <w:tcW w:w="1120" w:type="pct"/>
            <w:vMerge w:val="restart"/>
            <w:tcBorders>
              <w:top w:val="nil"/>
              <w:left w:val="single" w:sz="4" w:space="0" w:color="auto"/>
              <w:bottom w:val="nil"/>
              <w:right w:val="single" w:sz="4" w:space="0" w:color="auto"/>
            </w:tcBorders>
            <w:shd w:val="clear" w:color="000000" w:fill="FFFFFF"/>
            <w:vAlign w:val="center"/>
            <w:hideMark/>
          </w:tcPr>
          <w:p w14:paraId="38817D2C" w14:textId="3A49570D" w:rsidR="00144E13" w:rsidRPr="00144E13" w:rsidRDefault="00144E13" w:rsidP="00144E13">
            <w:pPr>
              <w:ind w:firstLine="0"/>
              <w:jc w:val="left"/>
              <w:rPr>
                <w:bCs w:val="0"/>
                <w:sz w:val="22"/>
                <w:szCs w:val="22"/>
              </w:rPr>
            </w:pPr>
            <w:r w:rsidRPr="00144E13">
              <w:rPr>
                <w:bCs w:val="0"/>
                <w:sz w:val="22"/>
                <w:szCs w:val="22"/>
              </w:rPr>
              <w:t>Объем теплоносителя в системе теплоснабжения, м. куб.</w:t>
            </w:r>
          </w:p>
        </w:tc>
        <w:tc>
          <w:tcPr>
            <w:tcW w:w="949" w:type="pct"/>
            <w:tcBorders>
              <w:top w:val="nil"/>
              <w:left w:val="nil"/>
              <w:bottom w:val="single" w:sz="4" w:space="0" w:color="auto"/>
              <w:right w:val="single" w:sz="4" w:space="0" w:color="auto"/>
            </w:tcBorders>
            <w:shd w:val="clear" w:color="000000" w:fill="FFFFFF"/>
            <w:noWrap/>
            <w:vAlign w:val="center"/>
            <w:hideMark/>
          </w:tcPr>
          <w:p w14:paraId="5AABD727" w14:textId="77777777" w:rsidR="00144E13" w:rsidRPr="00144E13" w:rsidRDefault="00144E13" w:rsidP="00144E13">
            <w:pPr>
              <w:ind w:firstLine="0"/>
              <w:jc w:val="left"/>
              <w:rPr>
                <w:bCs w:val="0"/>
                <w:sz w:val="22"/>
                <w:szCs w:val="22"/>
              </w:rPr>
            </w:pPr>
            <w:r w:rsidRPr="00144E13">
              <w:rPr>
                <w:bCs w:val="0"/>
                <w:sz w:val="22"/>
                <w:szCs w:val="22"/>
              </w:rPr>
              <w:t>Котельная ЦРБ (№ 1)</w:t>
            </w:r>
          </w:p>
        </w:tc>
        <w:tc>
          <w:tcPr>
            <w:tcW w:w="447" w:type="pct"/>
            <w:tcBorders>
              <w:top w:val="nil"/>
              <w:left w:val="nil"/>
              <w:bottom w:val="single" w:sz="4" w:space="0" w:color="auto"/>
              <w:right w:val="single" w:sz="4" w:space="0" w:color="auto"/>
            </w:tcBorders>
            <w:shd w:val="clear" w:color="000000" w:fill="FFFFFF"/>
            <w:noWrap/>
            <w:vAlign w:val="center"/>
            <w:hideMark/>
          </w:tcPr>
          <w:p w14:paraId="0D69C8AA" w14:textId="77777777" w:rsidR="00144E13" w:rsidRPr="00144E13" w:rsidRDefault="00144E13" w:rsidP="00144E13">
            <w:pPr>
              <w:ind w:firstLine="0"/>
              <w:jc w:val="center"/>
              <w:rPr>
                <w:bCs w:val="0"/>
                <w:sz w:val="22"/>
                <w:szCs w:val="22"/>
              </w:rPr>
            </w:pPr>
            <w:r w:rsidRPr="00144E13">
              <w:rPr>
                <w:bCs w:val="0"/>
                <w:sz w:val="22"/>
                <w:szCs w:val="22"/>
              </w:rPr>
              <w:t>17,2</w:t>
            </w:r>
          </w:p>
        </w:tc>
        <w:tc>
          <w:tcPr>
            <w:tcW w:w="340" w:type="pct"/>
            <w:tcBorders>
              <w:top w:val="nil"/>
              <w:left w:val="nil"/>
              <w:bottom w:val="single" w:sz="4" w:space="0" w:color="auto"/>
              <w:right w:val="single" w:sz="4" w:space="0" w:color="auto"/>
            </w:tcBorders>
            <w:shd w:val="clear" w:color="000000" w:fill="FFFFFF"/>
            <w:noWrap/>
            <w:vAlign w:val="center"/>
            <w:hideMark/>
          </w:tcPr>
          <w:p w14:paraId="2E43DEE7" w14:textId="77777777" w:rsidR="00144E13" w:rsidRPr="00144E13" w:rsidRDefault="00144E13" w:rsidP="00144E13">
            <w:pPr>
              <w:ind w:firstLine="0"/>
              <w:jc w:val="center"/>
              <w:rPr>
                <w:bCs w:val="0"/>
                <w:sz w:val="22"/>
                <w:szCs w:val="22"/>
              </w:rPr>
            </w:pPr>
            <w:r w:rsidRPr="00144E13">
              <w:rPr>
                <w:bCs w:val="0"/>
                <w:sz w:val="22"/>
                <w:szCs w:val="22"/>
              </w:rPr>
              <w:t>17,2</w:t>
            </w:r>
          </w:p>
        </w:tc>
        <w:tc>
          <w:tcPr>
            <w:tcW w:w="319" w:type="pct"/>
            <w:tcBorders>
              <w:top w:val="nil"/>
              <w:left w:val="nil"/>
              <w:bottom w:val="single" w:sz="4" w:space="0" w:color="auto"/>
              <w:right w:val="single" w:sz="4" w:space="0" w:color="auto"/>
            </w:tcBorders>
            <w:shd w:val="clear" w:color="000000" w:fill="FFFFFF"/>
            <w:noWrap/>
            <w:vAlign w:val="center"/>
            <w:hideMark/>
          </w:tcPr>
          <w:p w14:paraId="7CCAFFC8" w14:textId="77777777" w:rsidR="00144E13" w:rsidRPr="00144E13" w:rsidRDefault="00144E13" w:rsidP="00144E13">
            <w:pPr>
              <w:ind w:firstLine="0"/>
              <w:jc w:val="center"/>
              <w:rPr>
                <w:bCs w:val="0"/>
                <w:sz w:val="22"/>
                <w:szCs w:val="22"/>
              </w:rPr>
            </w:pPr>
            <w:r w:rsidRPr="00144E13">
              <w:rPr>
                <w:bCs w:val="0"/>
                <w:sz w:val="22"/>
                <w:szCs w:val="22"/>
              </w:rPr>
              <w:t>17,2</w:t>
            </w:r>
          </w:p>
        </w:tc>
        <w:tc>
          <w:tcPr>
            <w:tcW w:w="309" w:type="pct"/>
            <w:tcBorders>
              <w:top w:val="nil"/>
              <w:left w:val="nil"/>
              <w:bottom w:val="single" w:sz="4" w:space="0" w:color="auto"/>
              <w:right w:val="single" w:sz="4" w:space="0" w:color="auto"/>
            </w:tcBorders>
            <w:shd w:val="clear" w:color="000000" w:fill="FFFFFF"/>
            <w:noWrap/>
            <w:vAlign w:val="center"/>
            <w:hideMark/>
          </w:tcPr>
          <w:p w14:paraId="12C3A0E2" w14:textId="77777777" w:rsidR="00144E13" w:rsidRPr="00144E13" w:rsidRDefault="00144E13" w:rsidP="00144E13">
            <w:pPr>
              <w:ind w:firstLine="0"/>
              <w:jc w:val="center"/>
              <w:rPr>
                <w:bCs w:val="0"/>
                <w:sz w:val="22"/>
                <w:szCs w:val="22"/>
              </w:rPr>
            </w:pPr>
            <w:r w:rsidRPr="00144E13">
              <w:rPr>
                <w:bCs w:val="0"/>
                <w:sz w:val="22"/>
                <w:szCs w:val="22"/>
              </w:rPr>
              <w:t>17,2</w:t>
            </w:r>
          </w:p>
        </w:tc>
        <w:tc>
          <w:tcPr>
            <w:tcW w:w="309" w:type="pct"/>
            <w:tcBorders>
              <w:top w:val="nil"/>
              <w:left w:val="nil"/>
              <w:bottom w:val="single" w:sz="4" w:space="0" w:color="auto"/>
              <w:right w:val="single" w:sz="4" w:space="0" w:color="auto"/>
            </w:tcBorders>
            <w:shd w:val="clear" w:color="000000" w:fill="FFFFFF"/>
            <w:noWrap/>
            <w:vAlign w:val="center"/>
            <w:hideMark/>
          </w:tcPr>
          <w:p w14:paraId="75FFB013" w14:textId="77777777" w:rsidR="00144E13" w:rsidRPr="00144E13" w:rsidRDefault="00144E13" w:rsidP="00144E13">
            <w:pPr>
              <w:ind w:firstLine="0"/>
              <w:jc w:val="center"/>
              <w:rPr>
                <w:bCs w:val="0"/>
                <w:sz w:val="22"/>
                <w:szCs w:val="22"/>
              </w:rPr>
            </w:pPr>
            <w:r w:rsidRPr="00144E13">
              <w:rPr>
                <w:bCs w:val="0"/>
                <w:sz w:val="22"/>
                <w:szCs w:val="22"/>
              </w:rPr>
              <w:t>17,2</w:t>
            </w:r>
          </w:p>
        </w:tc>
        <w:tc>
          <w:tcPr>
            <w:tcW w:w="325" w:type="pct"/>
            <w:tcBorders>
              <w:top w:val="nil"/>
              <w:left w:val="nil"/>
              <w:bottom w:val="single" w:sz="4" w:space="0" w:color="auto"/>
              <w:right w:val="single" w:sz="4" w:space="0" w:color="auto"/>
            </w:tcBorders>
            <w:shd w:val="clear" w:color="000000" w:fill="FFFFFF"/>
            <w:noWrap/>
            <w:vAlign w:val="center"/>
            <w:hideMark/>
          </w:tcPr>
          <w:p w14:paraId="6D12CF06" w14:textId="77777777" w:rsidR="00144E13" w:rsidRPr="00144E13" w:rsidRDefault="00144E13" w:rsidP="00144E13">
            <w:pPr>
              <w:ind w:firstLine="0"/>
              <w:jc w:val="center"/>
              <w:rPr>
                <w:bCs w:val="0"/>
                <w:sz w:val="22"/>
                <w:szCs w:val="22"/>
              </w:rPr>
            </w:pPr>
            <w:r w:rsidRPr="00144E13">
              <w:rPr>
                <w:bCs w:val="0"/>
                <w:sz w:val="22"/>
                <w:szCs w:val="22"/>
              </w:rPr>
              <w:t>17,2</w:t>
            </w:r>
          </w:p>
        </w:tc>
        <w:tc>
          <w:tcPr>
            <w:tcW w:w="454" w:type="pct"/>
            <w:tcBorders>
              <w:top w:val="nil"/>
              <w:left w:val="nil"/>
              <w:bottom w:val="single" w:sz="4" w:space="0" w:color="auto"/>
              <w:right w:val="single" w:sz="4" w:space="0" w:color="auto"/>
            </w:tcBorders>
            <w:shd w:val="clear" w:color="000000" w:fill="FFFFFF"/>
            <w:noWrap/>
            <w:vAlign w:val="center"/>
            <w:hideMark/>
          </w:tcPr>
          <w:p w14:paraId="059CF86B" w14:textId="77777777" w:rsidR="00144E13" w:rsidRPr="00144E13" w:rsidRDefault="00144E13" w:rsidP="00144E13">
            <w:pPr>
              <w:ind w:firstLine="0"/>
              <w:jc w:val="center"/>
              <w:rPr>
                <w:bCs w:val="0"/>
                <w:sz w:val="22"/>
                <w:szCs w:val="22"/>
              </w:rPr>
            </w:pPr>
            <w:r w:rsidRPr="00144E13">
              <w:rPr>
                <w:bCs w:val="0"/>
                <w:sz w:val="22"/>
                <w:szCs w:val="22"/>
              </w:rPr>
              <w:t>17,2</w:t>
            </w:r>
          </w:p>
        </w:tc>
        <w:tc>
          <w:tcPr>
            <w:tcW w:w="427" w:type="pct"/>
            <w:tcBorders>
              <w:top w:val="nil"/>
              <w:left w:val="nil"/>
              <w:bottom w:val="single" w:sz="4" w:space="0" w:color="auto"/>
              <w:right w:val="single" w:sz="4" w:space="0" w:color="auto"/>
            </w:tcBorders>
            <w:shd w:val="clear" w:color="000000" w:fill="FFFFFF"/>
            <w:noWrap/>
            <w:vAlign w:val="center"/>
            <w:hideMark/>
          </w:tcPr>
          <w:p w14:paraId="71F2CF40" w14:textId="18427AC0" w:rsidR="00144E13" w:rsidRPr="00144E13" w:rsidRDefault="008D581B" w:rsidP="00144E13">
            <w:pPr>
              <w:ind w:firstLine="0"/>
              <w:jc w:val="center"/>
              <w:rPr>
                <w:bCs w:val="0"/>
                <w:sz w:val="22"/>
                <w:szCs w:val="22"/>
              </w:rPr>
            </w:pPr>
            <w:r>
              <w:rPr>
                <w:bCs w:val="0"/>
                <w:sz w:val="22"/>
                <w:szCs w:val="22"/>
              </w:rPr>
              <w:t>-</w:t>
            </w:r>
          </w:p>
        </w:tc>
      </w:tr>
      <w:tr w:rsidR="00144E13" w:rsidRPr="00144E13" w14:paraId="4E57E308" w14:textId="77777777" w:rsidTr="00144E13">
        <w:trPr>
          <w:trHeight w:val="340"/>
        </w:trPr>
        <w:tc>
          <w:tcPr>
            <w:tcW w:w="1120" w:type="pct"/>
            <w:vMerge/>
            <w:tcBorders>
              <w:top w:val="nil"/>
              <w:left w:val="single" w:sz="4" w:space="0" w:color="auto"/>
              <w:bottom w:val="nil"/>
              <w:right w:val="single" w:sz="4" w:space="0" w:color="auto"/>
            </w:tcBorders>
            <w:vAlign w:val="center"/>
            <w:hideMark/>
          </w:tcPr>
          <w:p w14:paraId="74F5DB56"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vAlign w:val="center"/>
            <w:hideMark/>
          </w:tcPr>
          <w:p w14:paraId="16EC5B4B" w14:textId="77777777" w:rsidR="00144E13" w:rsidRPr="00144E13" w:rsidRDefault="00144E13" w:rsidP="00144E13">
            <w:pPr>
              <w:ind w:firstLine="0"/>
              <w:jc w:val="left"/>
              <w:rPr>
                <w:bCs w:val="0"/>
                <w:sz w:val="22"/>
                <w:szCs w:val="22"/>
              </w:rPr>
            </w:pPr>
            <w:r w:rsidRPr="00144E13">
              <w:rPr>
                <w:bCs w:val="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noWrap/>
            <w:vAlign w:val="center"/>
            <w:hideMark/>
          </w:tcPr>
          <w:p w14:paraId="04771934" w14:textId="77777777" w:rsidR="00144E13" w:rsidRPr="00144E13" w:rsidRDefault="00144E13" w:rsidP="00144E13">
            <w:pPr>
              <w:ind w:firstLine="0"/>
              <w:jc w:val="center"/>
              <w:rPr>
                <w:bCs w:val="0"/>
                <w:sz w:val="22"/>
                <w:szCs w:val="22"/>
              </w:rPr>
            </w:pPr>
            <w:r w:rsidRPr="00144E13">
              <w:rPr>
                <w:bCs w:val="0"/>
                <w:sz w:val="22"/>
                <w:szCs w:val="22"/>
              </w:rPr>
              <w:t>7,2</w:t>
            </w:r>
          </w:p>
        </w:tc>
        <w:tc>
          <w:tcPr>
            <w:tcW w:w="340" w:type="pct"/>
            <w:tcBorders>
              <w:top w:val="nil"/>
              <w:left w:val="nil"/>
              <w:bottom w:val="single" w:sz="4" w:space="0" w:color="auto"/>
              <w:right w:val="single" w:sz="4" w:space="0" w:color="auto"/>
            </w:tcBorders>
            <w:shd w:val="clear" w:color="000000" w:fill="FFFFFF"/>
            <w:noWrap/>
            <w:vAlign w:val="center"/>
            <w:hideMark/>
          </w:tcPr>
          <w:p w14:paraId="680E81E8" w14:textId="77777777" w:rsidR="00144E13" w:rsidRPr="00144E13" w:rsidRDefault="00144E13" w:rsidP="00144E13">
            <w:pPr>
              <w:ind w:firstLine="0"/>
              <w:jc w:val="center"/>
              <w:rPr>
                <w:bCs w:val="0"/>
                <w:sz w:val="22"/>
                <w:szCs w:val="22"/>
              </w:rPr>
            </w:pPr>
            <w:r w:rsidRPr="00144E13">
              <w:rPr>
                <w:bCs w:val="0"/>
                <w:sz w:val="22"/>
                <w:szCs w:val="22"/>
              </w:rPr>
              <w:t>7,2</w:t>
            </w:r>
          </w:p>
        </w:tc>
        <w:tc>
          <w:tcPr>
            <w:tcW w:w="319" w:type="pct"/>
            <w:tcBorders>
              <w:top w:val="nil"/>
              <w:left w:val="nil"/>
              <w:bottom w:val="single" w:sz="4" w:space="0" w:color="auto"/>
              <w:right w:val="single" w:sz="4" w:space="0" w:color="auto"/>
            </w:tcBorders>
            <w:shd w:val="clear" w:color="000000" w:fill="FFFFFF"/>
            <w:noWrap/>
            <w:vAlign w:val="center"/>
            <w:hideMark/>
          </w:tcPr>
          <w:p w14:paraId="0F9A8CF5" w14:textId="77777777" w:rsidR="00144E13" w:rsidRPr="00144E13" w:rsidRDefault="00144E13" w:rsidP="00144E13">
            <w:pPr>
              <w:ind w:firstLine="0"/>
              <w:jc w:val="center"/>
              <w:rPr>
                <w:bCs w:val="0"/>
                <w:sz w:val="22"/>
                <w:szCs w:val="22"/>
              </w:rPr>
            </w:pPr>
            <w:r w:rsidRPr="00144E13">
              <w:rPr>
                <w:bCs w:val="0"/>
                <w:sz w:val="22"/>
                <w:szCs w:val="22"/>
              </w:rPr>
              <w:t>7,2</w:t>
            </w:r>
          </w:p>
        </w:tc>
        <w:tc>
          <w:tcPr>
            <w:tcW w:w="309" w:type="pct"/>
            <w:tcBorders>
              <w:top w:val="nil"/>
              <w:left w:val="nil"/>
              <w:bottom w:val="single" w:sz="4" w:space="0" w:color="auto"/>
              <w:right w:val="single" w:sz="4" w:space="0" w:color="auto"/>
            </w:tcBorders>
            <w:shd w:val="clear" w:color="000000" w:fill="FFFFFF"/>
            <w:noWrap/>
            <w:vAlign w:val="center"/>
            <w:hideMark/>
          </w:tcPr>
          <w:p w14:paraId="371E4728" w14:textId="77777777" w:rsidR="00144E13" w:rsidRPr="00144E13" w:rsidRDefault="00144E13" w:rsidP="00144E13">
            <w:pPr>
              <w:ind w:firstLine="0"/>
              <w:jc w:val="center"/>
              <w:rPr>
                <w:bCs w:val="0"/>
                <w:sz w:val="22"/>
                <w:szCs w:val="22"/>
              </w:rPr>
            </w:pPr>
            <w:r w:rsidRPr="00144E13">
              <w:rPr>
                <w:bCs w:val="0"/>
                <w:sz w:val="22"/>
                <w:szCs w:val="22"/>
              </w:rPr>
              <w:t>7,2</w:t>
            </w:r>
          </w:p>
        </w:tc>
        <w:tc>
          <w:tcPr>
            <w:tcW w:w="309" w:type="pct"/>
            <w:tcBorders>
              <w:top w:val="nil"/>
              <w:left w:val="nil"/>
              <w:bottom w:val="single" w:sz="4" w:space="0" w:color="auto"/>
              <w:right w:val="single" w:sz="4" w:space="0" w:color="auto"/>
            </w:tcBorders>
            <w:shd w:val="clear" w:color="000000" w:fill="FFFFFF"/>
            <w:noWrap/>
            <w:vAlign w:val="center"/>
            <w:hideMark/>
          </w:tcPr>
          <w:p w14:paraId="1F9C8D32" w14:textId="77777777" w:rsidR="00144E13" w:rsidRPr="00144E13" w:rsidRDefault="00144E13" w:rsidP="00144E13">
            <w:pPr>
              <w:ind w:firstLine="0"/>
              <w:jc w:val="center"/>
              <w:rPr>
                <w:bCs w:val="0"/>
                <w:sz w:val="22"/>
                <w:szCs w:val="22"/>
              </w:rPr>
            </w:pPr>
            <w:r w:rsidRPr="00144E13">
              <w:rPr>
                <w:bCs w:val="0"/>
                <w:sz w:val="22"/>
                <w:szCs w:val="22"/>
              </w:rPr>
              <w:t>7,2</w:t>
            </w:r>
          </w:p>
        </w:tc>
        <w:tc>
          <w:tcPr>
            <w:tcW w:w="325" w:type="pct"/>
            <w:tcBorders>
              <w:top w:val="nil"/>
              <w:left w:val="nil"/>
              <w:bottom w:val="single" w:sz="4" w:space="0" w:color="auto"/>
              <w:right w:val="single" w:sz="4" w:space="0" w:color="auto"/>
            </w:tcBorders>
            <w:shd w:val="clear" w:color="000000" w:fill="FFFFFF"/>
            <w:noWrap/>
            <w:vAlign w:val="center"/>
            <w:hideMark/>
          </w:tcPr>
          <w:p w14:paraId="53E16B77" w14:textId="77777777" w:rsidR="00144E13" w:rsidRPr="00144E13" w:rsidRDefault="00144E13" w:rsidP="00144E13">
            <w:pPr>
              <w:ind w:firstLine="0"/>
              <w:jc w:val="center"/>
              <w:rPr>
                <w:bCs w:val="0"/>
                <w:sz w:val="22"/>
                <w:szCs w:val="22"/>
              </w:rPr>
            </w:pPr>
            <w:r w:rsidRPr="00144E13">
              <w:rPr>
                <w:bCs w:val="0"/>
                <w:sz w:val="22"/>
                <w:szCs w:val="22"/>
              </w:rPr>
              <w:t>7,2</w:t>
            </w:r>
          </w:p>
        </w:tc>
        <w:tc>
          <w:tcPr>
            <w:tcW w:w="454" w:type="pct"/>
            <w:tcBorders>
              <w:top w:val="nil"/>
              <w:left w:val="nil"/>
              <w:bottom w:val="single" w:sz="4" w:space="0" w:color="auto"/>
              <w:right w:val="single" w:sz="4" w:space="0" w:color="auto"/>
            </w:tcBorders>
            <w:shd w:val="clear" w:color="000000" w:fill="FFFFFF"/>
            <w:noWrap/>
            <w:vAlign w:val="center"/>
            <w:hideMark/>
          </w:tcPr>
          <w:p w14:paraId="09E485D5" w14:textId="77777777" w:rsidR="00144E13" w:rsidRPr="00144E13" w:rsidRDefault="00144E13" w:rsidP="00144E13">
            <w:pPr>
              <w:ind w:firstLine="0"/>
              <w:jc w:val="center"/>
              <w:rPr>
                <w:bCs w:val="0"/>
                <w:sz w:val="22"/>
                <w:szCs w:val="22"/>
              </w:rPr>
            </w:pPr>
            <w:r w:rsidRPr="00144E13">
              <w:rPr>
                <w:bCs w:val="0"/>
                <w:sz w:val="22"/>
                <w:szCs w:val="22"/>
              </w:rPr>
              <w:t>7,2</w:t>
            </w:r>
          </w:p>
        </w:tc>
        <w:tc>
          <w:tcPr>
            <w:tcW w:w="427" w:type="pct"/>
            <w:tcBorders>
              <w:top w:val="nil"/>
              <w:left w:val="nil"/>
              <w:bottom w:val="single" w:sz="4" w:space="0" w:color="auto"/>
              <w:right w:val="single" w:sz="4" w:space="0" w:color="auto"/>
            </w:tcBorders>
            <w:shd w:val="clear" w:color="000000" w:fill="FFFFFF"/>
            <w:noWrap/>
            <w:vAlign w:val="center"/>
            <w:hideMark/>
          </w:tcPr>
          <w:p w14:paraId="1EEEE870" w14:textId="4A823DA9" w:rsidR="00144E13" w:rsidRPr="00144E13" w:rsidRDefault="008D581B" w:rsidP="00144E13">
            <w:pPr>
              <w:ind w:firstLine="0"/>
              <w:jc w:val="center"/>
              <w:rPr>
                <w:bCs w:val="0"/>
                <w:sz w:val="22"/>
                <w:szCs w:val="22"/>
              </w:rPr>
            </w:pPr>
            <w:r>
              <w:rPr>
                <w:bCs w:val="0"/>
                <w:sz w:val="22"/>
                <w:szCs w:val="22"/>
              </w:rPr>
              <w:t>-</w:t>
            </w:r>
          </w:p>
        </w:tc>
      </w:tr>
      <w:tr w:rsidR="00144E13" w:rsidRPr="00144E13" w14:paraId="5D86F406" w14:textId="77777777" w:rsidTr="00144E13">
        <w:trPr>
          <w:trHeight w:val="340"/>
        </w:trPr>
        <w:tc>
          <w:tcPr>
            <w:tcW w:w="1120" w:type="pct"/>
            <w:vMerge/>
            <w:tcBorders>
              <w:top w:val="nil"/>
              <w:left w:val="single" w:sz="4" w:space="0" w:color="auto"/>
              <w:bottom w:val="nil"/>
              <w:right w:val="single" w:sz="4" w:space="0" w:color="auto"/>
            </w:tcBorders>
            <w:vAlign w:val="center"/>
            <w:hideMark/>
          </w:tcPr>
          <w:p w14:paraId="1CAD9BA6"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4B38FECE" w14:textId="77777777" w:rsidR="00144E13" w:rsidRPr="00144E13" w:rsidRDefault="00144E13" w:rsidP="00144E13">
            <w:pPr>
              <w:ind w:firstLine="0"/>
              <w:jc w:val="left"/>
              <w:rPr>
                <w:bCs w:val="0"/>
                <w:sz w:val="22"/>
                <w:szCs w:val="22"/>
              </w:rPr>
            </w:pPr>
            <w:r w:rsidRPr="00144E13">
              <w:rPr>
                <w:bCs w:val="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noWrap/>
            <w:vAlign w:val="center"/>
            <w:hideMark/>
          </w:tcPr>
          <w:p w14:paraId="6493F3F5" w14:textId="77777777" w:rsidR="00144E13" w:rsidRPr="00144E13" w:rsidRDefault="00144E13" w:rsidP="00144E13">
            <w:pPr>
              <w:ind w:firstLine="0"/>
              <w:jc w:val="center"/>
              <w:rPr>
                <w:bCs w:val="0"/>
                <w:sz w:val="22"/>
                <w:szCs w:val="22"/>
              </w:rPr>
            </w:pPr>
            <w:r w:rsidRPr="00144E13">
              <w:rPr>
                <w:bCs w:val="0"/>
                <w:sz w:val="22"/>
                <w:szCs w:val="22"/>
              </w:rPr>
              <w:t>6,9</w:t>
            </w:r>
          </w:p>
        </w:tc>
        <w:tc>
          <w:tcPr>
            <w:tcW w:w="340" w:type="pct"/>
            <w:tcBorders>
              <w:top w:val="nil"/>
              <w:left w:val="nil"/>
              <w:bottom w:val="single" w:sz="4" w:space="0" w:color="auto"/>
              <w:right w:val="single" w:sz="4" w:space="0" w:color="auto"/>
            </w:tcBorders>
            <w:shd w:val="clear" w:color="000000" w:fill="FFFFFF"/>
            <w:noWrap/>
            <w:vAlign w:val="center"/>
            <w:hideMark/>
          </w:tcPr>
          <w:p w14:paraId="1B02F704" w14:textId="77777777" w:rsidR="00144E13" w:rsidRPr="00144E13" w:rsidRDefault="00144E13" w:rsidP="00144E13">
            <w:pPr>
              <w:ind w:firstLine="0"/>
              <w:jc w:val="center"/>
              <w:rPr>
                <w:bCs w:val="0"/>
                <w:sz w:val="22"/>
                <w:szCs w:val="22"/>
              </w:rPr>
            </w:pPr>
            <w:r w:rsidRPr="00144E13">
              <w:rPr>
                <w:bCs w:val="0"/>
                <w:sz w:val="22"/>
                <w:szCs w:val="22"/>
              </w:rPr>
              <w:t>6,9</w:t>
            </w:r>
          </w:p>
        </w:tc>
        <w:tc>
          <w:tcPr>
            <w:tcW w:w="319" w:type="pct"/>
            <w:tcBorders>
              <w:top w:val="nil"/>
              <w:left w:val="nil"/>
              <w:bottom w:val="single" w:sz="4" w:space="0" w:color="auto"/>
              <w:right w:val="single" w:sz="4" w:space="0" w:color="auto"/>
            </w:tcBorders>
            <w:shd w:val="clear" w:color="000000" w:fill="FFFFFF"/>
            <w:noWrap/>
            <w:vAlign w:val="center"/>
            <w:hideMark/>
          </w:tcPr>
          <w:p w14:paraId="5BCB1557" w14:textId="77777777" w:rsidR="00144E13" w:rsidRPr="00144E13" w:rsidRDefault="00144E13" w:rsidP="00144E13">
            <w:pPr>
              <w:ind w:firstLine="0"/>
              <w:jc w:val="center"/>
              <w:rPr>
                <w:bCs w:val="0"/>
                <w:sz w:val="22"/>
                <w:szCs w:val="22"/>
              </w:rPr>
            </w:pPr>
            <w:r w:rsidRPr="00144E13">
              <w:rPr>
                <w:bCs w:val="0"/>
                <w:sz w:val="22"/>
                <w:szCs w:val="22"/>
              </w:rPr>
              <w:t>6,9</w:t>
            </w:r>
          </w:p>
        </w:tc>
        <w:tc>
          <w:tcPr>
            <w:tcW w:w="309" w:type="pct"/>
            <w:tcBorders>
              <w:top w:val="nil"/>
              <w:left w:val="nil"/>
              <w:bottom w:val="single" w:sz="4" w:space="0" w:color="auto"/>
              <w:right w:val="single" w:sz="4" w:space="0" w:color="auto"/>
            </w:tcBorders>
            <w:shd w:val="clear" w:color="000000" w:fill="FFFFFF"/>
            <w:noWrap/>
            <w:vAlign w:val="center"/>
            <w:hideMark/>
          </w:tcPr>
          <w:p w14:paraId="18FE8FFC" w14:textId="77777777" w:rsidR="00144E13" w:rsidRPr="00144E13" w:rsidRDefault="00144E13" w:rsidP="00144E13">
            <w:pPr>
              <w:ind w:firstLine="0"/>
              <w:jc w:val="center"/>
              <w:rPr>
                <w:bCs w:val="0"/>
                <w:sz w:val="22"/>
                <w:szCs w:val="22"/>
              </w:rPr>
            </w:pPr>
            <w:r w:rsidRPr="00144E13">
              <w:rPr>
                <w:bCs w:val="0"/>
                <w:sz w:val="22"/>
                <w:szCs w:val="22"/>
              </w:rPr>
              <w:t>6,9</w:t>
            </w:r>
          </w:p>
        </w:tc>
        <w:tc>
          <w:tcPr>
            <w:tcW w:w="309" w:type="pct"/>
            <w:tcBorders>
              <w:top w:val="nil"/>
              <w:left w:val="nil"/>
              <w:bottom w:val="single" w:sz="4" w:space="0" w:color="auto"/>
              <w:right w:val="single" w:sz="4" w:space="0" w:color="auto"/>
            </w:tcBorders>
            <w:shd w:val="clear" w:color="000000" w:fill="FFFFFF"/>
            <w:noWrap/>
            <w:vAlign w:val="center"/>
            <w:hideMark/>
          </w:tcPr>
          <w:p w14:paraId="78E6872B" w14:textId="77777777" w:rsidR="00144E13" w:rsidRPr="00144E13" w:rsidRDefault="00144E13" w:rsidP="00144E13">
            <w:pPr>
              <w:ind w:firstLine="0"/>
              <w:jc w:val="center"/>
              <w:rPr>
                <w:bCs w:val="0"/>
                <w:sz w:val="22"/>
                <w:szCs w:val="22"/>
              </w:rPr>
            </w:pPr>
            <w:r w:rsidRPr="00144E13">
              <w:rPr>
                <w:bCs w:val="0"/>
                <w:sz w:val="22"/>
                <w:szCs w:val="22"/>
              </w:rPr>
              <w:t>6,9</w:t>
            </w:r>
          </w:p>
        </w:tc>
        <w:tc>
          <w:tcPr>
            <w:tcW w:w="325" w:type="pct"/>
            <w:tcBorders>
              <w:top w:val="nil"/>
              <w:left w:val="nil"/>
              <w:bottom w:val="single" w:sz="4" w:space="0" w:color="auto"/>
              <w:right w:val="single" w:sz="4" w:space="0" w:color="auto"/>
            </w:tcBorders>
            <w:shd w:val="clear" w:color="000000" w:fill="FFFFFF"/>
            <w:noWrap/>
            <w:vAlign w:val="center"/>
            <w:hideMark/>
          </w:tcPr>
          <w:p w14:paraId="3EDC678B" w14:textId="77777777" w:rsidR="00144E13" w:rsidRPr="00144E13" w:rsidRDefault="00144E13" w:rsidP="00144E13">
            <w:pPr>
              <w:ind w:firstLine="0"/>
              <w:jc w:val="center"/>
              <w:rPr>
                <w:bCs w:val="0"/>
                <w:sz w:val="22"/>
                <w:szCs w:val="22"/>
              </w:rPr>
            </w:pPr>
            <w:r w:rsidRPr="00144E13">
              <w:rPr>
                <w:bCs w:val="0"/>
                <w:sz w:val="22"/>
                <w:szCs w:val="22"/>
              </w:rPr>
              <w:t>6,9</w:t>
            </w:r>
          </w:p>
        </w:tc>
        <w:tc>
          <w:tcPr>
            <w:tcW w:w="454" w:type="pct"/>
            <w:tcBorders>
              <w:top w:val="nil"/>
              <w:left w:val="nil"/>
              <w:bottom w:val="single" w:sz="4" w:space="0" w:color="auto"/>
              <w:right w:val="single" w:sz="4" w:space="0" w:color="auto"/>
            </w:tcBorders>
            <w:shd w:val="clear" w:color="000000" w:fill="FFFFFF"/>
            <w:noWrap/>
            <w:vAlign w:val="center"/>
            <w:hideMark/>
          </w:tcPr>
          <w:p w14:paraId="287D2121" w14:textId="77777777" w:rsidR="00144E13" w:rsidRPr="00144E13" w:rsidRDefault="00144E13" w:rsidP="00144E13">
            <w:pPr>
              <w:ind w:firstLine="0"/>
              <w:jc w:val="center"/>
              <w:rPr>
                <w:bCs w:val="0"/>
                <w:sz w:val="22"/>
                <w:szCs w:val="22"/>
              </w:rPr>
            </w:pPr>
            <w:r w:rsidRPr="00144E13">
              <w:rPr>
                <w:bCs w:val="0"/>
                <w:sz w:val="22"/>
                <w:szCs w:val="22"/>
              </w:rPr>
              <w:t>6,9</w:t>
            </w:r>
          </w:p>
        </w:tc>
        <w:tc>
          <w:tcPr>
            <w:tcW w:w="427" w:type="pct"/>
            <w:tcBorders>
              <w:top w:val="nil"/>
              <w:left w:val="nil"/>
              <w:bottom w:val="single" w:sz="4" w:space="0" w:color="auto"/>
              <w:right w:val="single" w:sz="4" w:space="0" w:color="auto"/>
            </w:tcBorders>
            <w:shd w:val="clear" w:color="000000" w:fill="FFFFFF"/>
            <w:noWrap/>
            <w:vAlign w:val="center"/>
            <w:hideMark/>
          </w:tcPr>
          <w:p w14:paraId="636CBC76" w14:textId="4D06EC4E" w:rsidR="00144E13" w:rsidRPr="00144E13" w:rsidRDefault="008D581B" w:rsidP="00144E13">
            <w:pPr>
              <w:ind w:firstLine="0"/>
              <w:jc w:val="center"/>
              <w:rPr>
                <w:bCs w:val="0"/>
                <w:sz w:val="22"/>
                <w:szCs w:val="22"/>
              </w:rPr>
            </w:pPr>
            <w:r>
              <w:rPr>
                <w:bCs w:val="0"/>
                <w:sz w:val="22"/>
                <w:szCs w:val="22"/>
              </w:rPr>
              <w:t>-</w:t>
            </w:r>
          </w:p>
        </w:tc>
      </w:tr>
      <w:tr w:rsidR="00144E13" w:rsidRPr="00144E13" w14:paraId="3E16F734" w14:textId="77777777" w:rsidTr="00144E13">
        <w:trPr>
          <w:trHeight w:val="340"/>
        </w:trPr>
        <w:tc>
          <w:tcPr>
            <w:tcW w:w="1120" w:type="pct"/>
            <w:vMerge/>
            <w:tcBorders>
              <w:top w:val="nil"/>
              <w:left w:val="single" w:sz="4" w:space="0" w:color="auto"/>
              <w:bottom w:val="nil"/>
              <w:right w:val="single" w:sz="4" w:space="0" w:color="auto"/>
            </w:tcBorders>
            <w:vAlign w:val="center"/>
            <w:hideMark/>
          </w:tcPr>
          <w:p w14:paraId="1D4C7F5F"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1ABF1649" w14:textId="77777777" w:rsidR="00144E13" w:rsidRPr="00144E13" w:rsidRDefault="00144E13" w:rsidP="00144E13">
            <w:pPr>
              <w:ind w:firstLine="0"/>
              <w:jc w:val="left"/>
              <w:rPr>
                <w:bCs w:val="0"/>
                <w:sz w:val="22"/>
                <w:szCs w:val="22"/>
              </w:rPr>
            </w:pPr>
            <w:r w:rsidRPr="00144E13">
              <w:rPr>
                <w:bCs w:val="0"/>
                <w:sz w:val="22"/>
                <w:szCs w:val="22"/>
              </w:rPr>
              <w:t>Котельная СОШ (№ 4)</w:t>
            </w:r>
          </w:p>
        </w:tc>
        <w:tc>
          <w:tcPr>
            <w:tcW w:w="447" w:type="pct"/>
            <w:tcBorders>
              <w:top w:val="nil"/>
              <w:left w:val="nil"/>
              <w:bottom w:val="single" w:sz="4" w:space="0" w:color="auto"/>
              <w:right w:val="single" w:sz="4" w:space="0" w:color="auto"/>
            </w:tcBorders>
            <w:shd w:val="clear" w:color="000000" w:fill="FFFFFF"/>
            <w:noWrap/>
            <w:vAlign w:val="center"/>
            <w:hideMark/>
          </w:tcPr>
          <w:p w14:paraId="2FC6BFE5" w14:textId="77777777" w:rsidR="00144E13" w:rsidRPr="00144E13" w:rsidRDefault="00144E13" w:rsidP="00144E13">
            <w:pPr>
              <w:ind w:firstLine="0"/>
              <w:jc w:val="center"/>
              <w:rPr>
                <w:bCs w:val="0"/>
                <w:sz w:val="22"/>
                <w:szCs w:val="22"/>
              </w:rPr>
            </w:pPr>
            <w:r w:rsidRPr="00144E13">
              <w:rPr>
                <w:bCs w:val="0"/>
                <w:sz w:val="22"/>
                <w:szCs w:val="22"/>
              </w:rPr>
              <w:t>5,2</w:t>
            </w:r>
          </w:p>
        </w:tc>
        <w:tc>
          <w:tcPr>
            <w:tcW w:w="340" w:type="pct"/>
            <w:tcBorders>
              <w:top w:val="nil"/>
              <w:left w:val="nil"/>
              <w:bottom w:val="single" w:sz="4" w:space="0" w:color="auto"/>
              <w:right w:val="single" w:sz="4" w:space="0" w:color="auto"/>
            </w:tcBorders>
            <w:shd w:val="clear" w:color="000000" w:fill="FFFFFF"/>
            <w:noWrap/>
            <w:vAlign w:val="center"/>
            <w:hideMark/>
          </w:tcPr>
          <w:p w14:paraId="76BC71B4" w14:textId="77777777" w:rsidR="00144E13" w:rsidRPr="00144E13" w:rsidRDefault="00144E13" w:rsidP="00144E13">
            <w:pPr>
              <w:ind w:firstLine="0"/>
              <w:jc w:val="center"/>
              <w:rPr>
                <w:bCs w:val="0"/>
                <w:sz w:val="22"/>
                <w:szCs w:val="22"/>
              </w:rPr>
            </w:pPr>
            <w:r w:rsidRPr="00144E13">
              <w:rPr>
                <w:bCs w:val="0"/>
                <w:sz w:val="22"/>
                <w:szCs w:val="22"/>
              </w:rPr>
              <w:t>5,2</w:t>
            </w:r>
          </w:p>
        </w:tc>
        <w:tc>
          <w:tcPr>
            <w:tcW w:w="319" w:type="pct"/>
            <w:tcBorders>
              <w:top w:val="nil"/>
              <w:left w:val="nil"/>
              <w:bottom w:val="single" w:sz="4" w:space="0" w:color="auto"/>
              <w:right w:val="single" w:sz="4" w:space="0" w:color="auto"/>
            </w:tcBorders>
            <w:shd w:val="clear" w:color="000000" w:fill="FFFFFF"/>
            <w:noWrap/>
            <w:vAlign w:val="center"/>
            <w:hideMark/>
          </w:tcPr>
          <w:p w14:paraId="36630B77" w14:textId="77777777" w:rsidR="00144E13" w:rsidRPr="00144E13" w:rsidRDefault="00144E13" w:rsidP="00144E13">
            <w:pPr>
              <w:ind w:firstLine="0"/>
              <w:jc w:val="center"/>
              <w:rPr>
                <w:bCs w:val="0"/>
                <w:sz w:val="22"/>
                <w:szCs w:val="22"/>
              </w:rPr>
            </w:pPr>
            <w:r w:rsidRPr="00144E13">
              <w:rPr>
                <w:bCs w:val="0"/>
                <w:sz w:val="22"/>
                <w:szCs w:val="22"/>
              </w:rPr>
              <w:t>5,2</w:t>
            </w:r>
          </w:p>
        </w:tc>
        <w:tc>
          <w:tcPr>
            <w:tcW w:w="309" w:type="pct"/>
            <w:tcBorders>
              <w:top w:val="nil"/>
              <w:left w:val="nil"/>
              <w:bottom w:val="single" w:sz="4" w:space="0" w:color="auto"/>
              <w:right w:val="single" w:sz="4" w:space="0" w:color="auto"/>
            </w:tcBorders>
            <w:shd w:val="clear" w:color="000000" w:fill="FFFFFF"/>
            <w:noWrap/>
            <w:vAlign w:val="center"/>
            <w:hideMark/>
          </w:tcPr>
          <w:p w14:paraId="10BB9E7D" w14:textId="77777777" w:rsidR="00144E13" w:rsidRPr="00144E13" w:rsidRDefault="00144E13" w:rsidP="00144E13">
            <w:pPr>
              <w:ind w:firstLine="0"/>
              <w:jc w:val="center"/>
              <w:rPr>
                <w:bCs w:val="0"/>
                <w:sz w:val="22"/>
                <w:szCs w:val="22"/>
              </w:rPr>
            </w:pPr>
            <w:r w:rsidRPr="00144E13">
              <w:rPr>
                <w:bCs w:val="0"/>
                <w:sz w:val="22"/>
                <w:szCs w:val="22"/>
              </w:rPr>
              <w:t>5,2</w:t>
            </w:r>
          </w:p>
        </w:tc>
        <w:tc>
          <w:tcPr>
            <w:tcW w:w="309" w:type="pct"/>
            <w:tcBorders>
              <w:top w:val="nil"/>
              <w:left w:val="nil"/>
              <w:bottom w:val="single" w:sz="4" w:space="0" w:color="auto"/>
              <w:right w:val="single" w:sz="4" w:space="0" w:color="auto"/>
            </w:tcBorders>
            <w:shd w:val="clear" w:color="000000" w:fill="FFFFFF"/>
            <w:noWrap/>
            <w:vAlign w:val="center"/>
            <w:hideMark/>
          </w:tcPr>
          <w:p w14:paraId="08BBD51D" w14:textId="77777777" w:rsidR="00144E13" w:rsidRPr="00144E13" w:rsidRDefault="00144E13" w:rsidP="00144E13">
            <w:pPr>
              <w:ind w:firstLine="0"/>
              <w:jc w:val="center"/>
              <w:rPr>
                <w:bCs w:val="0"/>
                <w:sz w:val="22"/>
                <w:szCs w:val="22"/>
              </w:rPr>
            </w:pPr>
            <w:r w:rsidRPr="00144E13">
              <w:rPr>
                <w:bCs w:val="0"/>
                <w:sz w:val="22"/>
                <w:szCs w:val="22"/>
              </w:rPr>
              <w:t>5,2</w:t>
            </w:r>
          </w:p>
        </w:tc>
        <w:tc>
          <w:tcPr>
            <w:tcW w:w="325" w:type="pct"/>
            <w:tcBorders>
              <w:top w:val="nil"/>
              <w:left w:val="nil"/>
              <w:bottom w:val="single" w:sz="4" w:space="0" w:color="auto"/>
              <w:right w:val="single" w:sz="4" w:space="0" w:color="auto"/>
            </w:tcBorders>
            <w:shd w:val="clear" w:color="000000" w:fill="FFFFFF"/>
            <w:noWrap/>
            <w:vAlign w:val="center"/>
            <w:hideMark/>
          </w:tcPr>
          <w:p w14:paraId="28EB79C0" w14:textId="77777777" w:rsidR="00144E13" w:rsidRPr="00144E13" w:rsidRDefault="00144E13" w:rsidP="00144E13">
            <w:pPr>
              <w:ind w:firstLine="0"/>
              <w:jc w:val="center"/>
              <w:rPr>
                <w:bCs w:val="0"/>
                <w:sz w:val="22"/>
                <w:szCs w:val="22"/>
              </w:rPr>
            </w:pPr>
            <w:r w:rsidRPr="00144E13">
              <w:rPr>
                <w:bCs w:val="0"/>
                <w:sz w:val="22"/>
                <w:szCs w:val="22"/>
              </w:rPr>
              <w:t>5,2</w:t>
            </w:r>
          </w:p>
        </w:tc>
        <w:tc>
          <w:tcPr>
            <w:tcW w:w="454" w:type="pct"/>
            <w:tcBorders>
              <w:top w:val="nil"/>
              <w:left w:val="nil"/>
              <w:bottom w:val="single" w:sz="4" w:space="0" w:color="auto"/>
              <w:right w:val="single" w:sz="4" w:space="0" w:color="auto"/>
            </w:tcBorders>
            <w:shd w:val="clear" w:color="000000" w:fill="FFFFFF"/>
            <w:noWrap/>
            <w:vAlign w:val="center"/>
            <w:hideMark/>
          </w:tcPr>
          <w:p w14:paraId="6CAA87C6" w14:textId="77777777" w:rsidR="00144E13" w:rsidRPr="00144E13" w:rsidRDefault="00144E13" w:rsidP="00144E13">
            <w:pPr>
              <w:ind w:firstLine="0"/>
              <w:jc w:val="center"/>
              <w:rPr>
                <w:bCs w:val="0"/>
                <w:sz w:val="22"/>
                <w:szCs w:val="22"/>
              </w:rPr>
            </w:pPr>
            <w:r w:rsidRPr="00144E13">
              <w:rPr>
                <w:bCs w:val="0"/>
                <w:sz w:val="22"/>
                <w:szCs w:val="22"/>
              </w:rPr>
              <w:t>5,2</w:t>
            </w:r>
          </w:p>
        </w:tc>
        <w:tc>
          <w:tcPr>
            <w:tcW w:w="427" w:type="pct"/>
            <w:tcBorders>
              <w:top w:val="nil"/>
              <w:left w:val="nil"/>
              <w:bottom w:val="single" w:sz="4" w:space="0" w:color="auto"/>
              <w:right w:val="single" w:sz="4" w:space="0" w:color="auto"/>
            </w:tcBorders>
            <w:shd w:val="clear" w:color="000000" w:fill="FFFFFF"/>
            <w:noWrap/>
            <w:vAlign w:val="center"/>
            <w:hideMark/>
          </w:tcPr>
          <w:p w14:paraId="6527ACA4" w14:textId="4244A810" w:rsidR="00144E13" w:rsidRPr="00144E13" w:rsidRDefault="008D581B" w:rsidP="00144E13">
            <w:pPr>
              <w:ind w:firstLine="0"/>
              <w:jc w:val="center"/>
              <w:rPr>
                <w:bCs w:val="0"/>
                <w:sz w:val="22"/>
                <w:szCs w:val="22"/>
              </w:rPr>
            </w:pPr>
            <w:r>
              <w:rPr>
                <w:bCs w:val="0"/>
                <w:sz w:val="22"/>
                <w:szCs w:val="22"/>
              </w:rPr>
              <w:t>-</w:t>
            </w:r>
          </w:p>
        </w:tc>
      </w:tr>
      <w:tr w:rsidR="00144E13" w:rsidRPr="00144E13" w14:paraId="7A941AD2" w14:textId="77777777" w:rsidTr="00144E13">
        <w:trPr>
          <w:trHeight w:val="340"/>
        </w:trPr>
        <w:tc>
          <w:tcPr>
            <w:tcW w:w="1120" w:type="pct"/>
            <w:vMerge/>
            <w:tcBorders>
              <w:top w:val="nil"/>
              <w:left w:val="single" w:sz="4" w:space="0" w:color="auto"/>
              <w:bottom w:val="nil"/>
              <w:right w:val="single" w:sz="4" w:space="0" w:color="auto"/>
            </w:tcBorders>
            <w:vAlign w:val="center"/>
            <w:hideMark/>
          </w:tcPr>
          <w:p w14:paraId="121667C0"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0096ECC6" w14:textId="77777777" w:rsidR="00144E13" w:rsidRPr="00144E13" w:rsidRDefault="00144E13" w:rsidP="00144E13">
            <w:pPr>
              <w:ind w:firstLine="0"/>
              <w:jc w:val="left"/>
              <w:rPr>
                <w:bCs w:val="0"/>
                <w:sz w:val="22"/>
                <w:szCs w:val="22"/>
              </w:rPr>
            </w:pPr>
            <w:r w:rsidRPr="00144E13">
              <w:rPr>
                <w:bCs w:val="0"/>
                <w:sz w:val="22"/>
                <w:szCs w:val="22"/>
              </w:rPr>
              <w:t>Котельная КБО (№ 5)</w:t>
            </w:r>
          </w:p>
        </w:tc>
        <w:tc>
          <w:tcPr>
            <w:tcW w:w="447" w:type="pct"/>
            <w:tcBorders>
              <w:top w:val="nil"/>
              <w:left w:val="nil"/>
              <w:bottom w:val="single" w:sz="4" w:space="0" w:color="auto"/>
              <w:right w:val="single" w:sz="4" w:space="0" w:color="auto"/>
            </w:tcBorders>
            <w:shd w:val="clear" w:color="000000" w:fill="FFFFFF"/>
            <w:noWrap/>
            <w:vAlign w:val="center"/>
            <w:hideMark/>
          </w:tcPr>
          <w:p w14:paraId="39060800" w14:textId="77777777" w:rsidR="00144E13" w:rsidRPr="00144E13" w:rsidRDefault="00144E13" w:rsidP="00144E13">
            <w:pPr>
              <w:ind w:firstLine="0"/>
              <w:jc w:val="center"/>
              <w:rPr>
                <w:bCs w:val="0"/>
                <w:sz w:val="22"/>
                <w:szCs w:val="22"/>
              </w:rPr>
            </w:pPr>
            <w:r w:rsidRPr="00144E13">
              <w:rPr>
                <w:bCs w:val="0"/>
                <w:sz w:val="22"/>
                <w:szCs w:val="22"/>
              </w:rPr>
              <w:t>2,3</w:t>
            </w:r>
          </w:p>
        </w:tc>
        <w:tc>
          <w:tcPr>
            <w:tcW w:w="340" w:type="pct"/>
            <w:tcBorders>
              <w:top w:val="nil"/>
              <w:left w:val="nil"/>
              <w:bottom w:val="single" w:sz="4" w:space="0" w:color="auto"/>
              <w:right w:val="single" w:sz="4" w:space="0" w:color="auto"/>
            </w:tcBorders>
            <w:shd w:val="clear" w:color="000000" w:fill="FFFFFF"/>
            <w:noWrap/>
            <w:vAlign w:val="center"/>
            <w:hideMark/>
          </w:tcPr>
          <w:p w14:paraId="376DB7F3" w14:textId="77777777" w:rsidR="00144E13" w:rsidRPr="00144E13" w:rsidRDefault="00144E13" w:rsidP="00144E13">
            <w:pPr>
              <w:ind w:firstLine="0"/>
              <w:jc w:val="center"/>
              <w:rPr>
                <w:bCs w:val="0"/>
                <w:sz w:val="22"/>
                <w:szCs w:val="22"/>
              </w:rPr>
            </w:pPr>
            <w:r w:rsidRPr="00144E13">
              <w:rPr>
                <w:bCs w:val="0"/>
                <w:sz w:val="22"/>
                <w:szCs w:val="22"/>
              </w:rPr>
              <w:t>2,3</w:t>
            </w:r>
          </w:p>
        </w:tc>
        <w:tc>
          <w:tcPr>
            <w:tcW w:w="319" w:type="pct"/>
            <w:tcBorders>
              <w:top w:val="nil"/>
              <w:left w:val="nil"/>
              <w:bottom w:val="single" w:sz="4" w:space="0" w:color="auto"/>
              <w:right w:val="single" w:sz="4" w:space="0" w:color="auto"/>
            </w:tcBorders>
            <w:shd w:val="clear" w:color="000000" w:fill="FFFFFF"/>
            <w:noWrap/>
            <w:vAlign w:val="center"/>
            <w:hideMark/>
          </w:tcPr>
          <w:p w14:paraId="0736C351" w14:textId="77777777" w:rsidR="00144E13" w:rsidRPr="00144E13" w:rsidRDefault="00144E13" w:rsidP="00144E13">
            <w:pPr>
              <w:ind w:firstLine="0"/>
              <w:jc w:val="center"/>
              <w:rPr>
                <w:bCs w:val="0"/>
                <w:sz w:val="22"/>
                <w:szCs w:val="22"/>
              </w:rPr>
            </w:pPr>
            <w:r w:rsidRPr="00144E13">
              <w:rPr>
                <w:bCs w:val="0"/>
                <w:sz w:val="22"/>
                <w:szCs w:val="22"/>
              </w:rPr>
              <w:t>2,3</w:t>
            </w:r>
          </w:p>
        </w:tc>
        <w:tc>
          <w:tcPr>
            <w:tcW w:w="309" w:type="pct"/>
            <w:tcBorders>
              <w:top w:val="nil"/>
              <w:left w:val="nil"/>
              <w:bottom w:val="single" w:sz="4" w:space="0" w:color="auto"/>
              <w:right w:val="single" w:sz="4" w:space="0" w:color="auto"/>
            </w:tcBorders>
            <w:shd w:val="clear" w:color="000000" w:fill="FFFFFF"/>
            <w:noWrap/>
            <w:vAlign w:val="center"/>
            <w:hideMark/>
          </w:tcPr>
          <w:p w14:paraId="5AEFAC54" w14:textId="77777777" w:rsidR="00144E13" w:rsidRPr="00144E13" w:rsidRDefault="00144E13" w:rsidP="00144E13">
            <w:pPr>
              <w:ind w:firstLine="0"/>
              <w:jc w:val="center"/>
              <w:rPr>
                <w:bCs w:val="0"/>
                <w:sz w:val="22"/>
                <w:szCs w:val="22"/>
              </w:rPr>
            </w:pPr>
            <w:r w:rsidRPr="00144E13">
              <w:rPr>
                <w:bCs w:val="0"/>
                <w:sz w:val="22"/>
                <w:szCs w:val="22"/>
              </w:rPr>
              <w:t>2,3</w:t>
            </w:r>
          </w:p>
        </w:tc>
        <w:tc>
          <w:tcPr>
            <w:tcW w:w="309" w:type="pct"/>
            <w:tcBorders>
              <w:top w:val="nil"/>
              <w:left w:val="nil"/>
              <w:bottom w:val="single" w:sz="4" w:space="0" w:color="auto"/>
              <w:right w:val="single" w:sz="4" w:space="0" w:color="auto"/>
            </w:tcBorders>
            <w:shd w:val="clear" w:color="000000" w:fill="FFFFFF"/>
            <w:noWrap/>
            <w:vAlign w:val="center"/>
            <w:hideMark/>
          </w:tcPr>
          <w:p w14:paraId="37B2EB4E" w14:textId="77777777" w:rsidR="00144E13" w:rsidRPr="00144E13" w:rsidRDefault="00144E13" w:rsidP="00144E13">
            <w:pPr>
              <w:ind w:firstLine="0"/>
              <w:jc w:val="center"/>
              <w:rPr>
                <w:bCs w:val="0"/>
                <w:sz w:val="22"/>
                <w:szCs w:val="22"/>
              </w:rPr>
            </w:pPr>
            <w:r w:rsidRPr="00144E13">
              <w:rPr>
                <w:bCs w:val="0"/>
                <w:sz w:val="22"/>
                <w:szCs w:val="22"/>
              </w:rPr>
              <w:t>2,3</w:t>
            </w:r>
          </w:p>
        </w:tc>
        <w:tc>
          <w:tcPr>
            <w:tcW w:w="325" w:type="pct"/>
            <w:tcBorders>
              <w:top w:val="nil"/>
              <w:left w:val="nil"/>
              <w:bottom w:val="single" w:sz="4" w:space="0" w:color="auto"/>
              <w:right w:val="single" w:sz="4" w:space="0" w:color="auto"/>
            </w:tcBorders>
            <w:shd w:val="clear" w:color="000000" w:fill="FFFFFF"/>
            <w:noWrap/>
            <w:vAlign w:val="center"/>
            <w:hideMark/>
          </w:tcPr>
          <w:p w14:paraId="65F9F28A" w14:textId="77777777" w:rsidR="00144E13" w:rsidRPr="00144E13" w:rsidRDefault="00144E13" w:rsidP="00144E13">
            <w:pPr>
              <w:ind w:firstLine="0"/>
              <w:jc w:val="center"/>
              <w:rPr>
                <w:bCs w:val="0"/>
                <w:sz w:val="22"/>
                <w:szCs w:val="22"/>
              </w:rPr>
            </w:pPr>
            <w:r w:rsidRPr="00144E13">
              <w:rPr>
                <w:bCs w:val="0"/>
                <w:sz w:val="22"/>
                <w:szCs w:val="22"/>
              </w:rPr>
              <w:t>2,3</w:t>
            </w:r>
          </w:p>
        </w:tc>
        <w:tc>
          <w:tcPr>
            <w:tcW w:w="454" w:type="pct"/>
            <w:tcBorders>
              <w:top w:val="nil"/>
              <w:left w:val="nil"/>
              <w:bottom w:val="single" w:sz="4" w:space="0" w:color="auto"/>
              <w:right w:val="single" w:sz="4" w:space="0" w:color="auto"/>
            </w:tcBorders>
            <w:shd w:val="clear" w:color="000000" w:fill="FFFFFF"/>
            <w:noWrap/>
            <w:vAlign w:val="center"/>
            <w:hideMark/>
          </w:tcPr>
          <w:p w14:paraId="40DA84DB" w14:textId="77777777" w:rsidR="00144E13" w:rsidRPr="00144E13" w:rsidRDefault="00144E13" w:rsidP="00144E13">
            <w:pPr>
              <w:ind w:firstLine="0"/>
              <w:jc w:val="center"/>
              <w:rPr>
                <w:bCs w:val="0"/>
                <w:sz w:val="22"/>
                <w:szCs w:val="22"/>
              </w:rPr>
            </w:pPr>
            <w:r w:rsidRPr="00144E13">
              <w:rPr>
                <w:bCs w:val="0"/>
                <w:sz w:val="22"/>
                <w:szCs w:val="22"/>
              </w:rPr>
              <w:t>2,3</w:t>
            </w:r>
          </w:p>
        </w:tc>
        <w:tc>
          <w:tcPr>
            <w:tcW w:w="427" w:type="pct"/>
            <w:tcBorders>
              <w:top w:val="nil"/>
              <w:left w:val="nil"/>
              <w:bottom w:val="single" w:sz="4" w:space="0" w:color="auto"/>
              <w:right w:val="single" w:sz="4" w:space="0" w:color="auto"/>
            </w:tcBorders>
            <w:shd w:val="clear" w:color="000000" w:fill="FFFFFF"/>
            <w:noWrap/>
            <w:vAlign w:val="center"/>
            <w:hideMark/>
          </w:tcPr>
          <w:p w14:paraId="1A278E8B" w14:textId="40A97DFB" w:rsidR="00144E13" w:rsidRPr="00144E13" w:rsidRDefault="008D581B" w:rsidP="00144E13">
            <w:pPr>
              <w:ind w:firstLine="0"/>
              <w:jc w:val="center"/>
              <w:rPr>
                <w:bCs w:val="0"/>
                <w:sz w:val="22"/>
                <w:szCs w:val="22"/>
              </w:rPr>
            </w:pPr>
            <w:r>
              <w:rPr>
                <w:bCs w:val="0"/>
                <w:sz w:val="22"/>
                <w:szCs w:val="22"/>
              </w:rPr>
              <w:t>-</w:t>
            </w:r>
          </w:p>
        </w:tc>
      </w:tr>
      <w:tr w:rsidR="00144E13" w:rsidRPr="00144E13" w14:paraId="44053C04" w14:textId="77777777" w:rsidTr="00144E13">
        <w:trPr>
          <w:trHeight w:val="340"/>
        </w:trPr>
        <w:tc>
          <w:tcPr>
            <w:tcW w:w="1120" w:type="pct"/>
            <w:vMerge/>
            <w:tcBorders>
              <w:top w:val="nil"/>
              <w:left w:val="single" w:sz="4" w:space="0" w:color="auto"/>
              <w:bottom w:val="nil"/>
              <w:right w:val="single" w:sz="4" w:space="0" w:color="auto"/>
            </w:tcBorders>
            <w:vAlign w:val="center"/>
            <w:hideMark/>
          </w:tcPr>
          <w:p w14:paraId="1ED5F090"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107A8AF9" w14:textId="32595DE7" w:rsidR="00144E13" w:rsidRPr="00144E13" w:rsidRDefault="00144E13" w:rsidP="00144E13">
            <w:pPr>
              <w:ind w:firstLine="0"/>
              <w:jc w:val="left"/>
              <w:rPr>
                <w:bCs w:val="0"/>
                <w:sz w:val="22"/>
                <w:szCs w:val="22"/>
              </w:rPr>
            </w:pPr>
            <w:r w:rsidRPr="00144E13">
              <w:rPr>
                <w:bCs w:val="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noWrap/>
            <w:vAlign w:val="center"/>
            <w:hideMark/>
          </w:tcPr>
          <w:p w14:paraId="483230F2" w14:textId="77777777" w:rsidR="00144E13" w:rsidRPr="00144E13" w:rsidRDefault="00144E13" w:rsidP="00144E13">
            <w:pPr>
              <w:ind w:firstLine="0"/>
              <w:jc w:val="center"/>
              <w:rPr>
                <w:bCs w:val="0"/>
                <w:sz w:val="22"/>
                <w:szCs w:val="22"/>
              </w:rPr>
            </w:pPr>
            <w:r w:rsidRPr="00144E13">
              <w:rPr>
                <w:bCs w:val="0"/>
                <w:sz w:val="22"/>
                <w:szCs w:val="22"/>
              </w:rPr>
              <w:t>10,1</w:t>
            </w:r>
          </w:p>
        </w:tc>
        <w:tc>
          <w:tcPr>
            <w:tcW w:w="340" w:type="pct"/>
            <w:tcBorders>
              <w:top w:val="nil"/>
              <w:left w:val="nil"/>
              <w:bottom w:val="single" w:sz="4" w:space="0" w:color="auto"/>
              <w:right w:val="single" w:sz="4" w:space="0" w:color="auto"/>
            </w:tcBorders>
            <w:shd w:val="clear" w:color="000000" w:fill="FFFFFF"/>
            <w:noWrap/>
            <w:vAlign w:val="center"/>
            <w:hideMark/>
          </w:tcPr>
          <w:p w14:paraId="488CA07C" w14:textId="77777777" w:rsidR="00144E13" w:rsidRPr="00144E13" w:rsidRDefault="00144E13" w:rsidP="00144E13">
            <w:pPr>
              <w:ind w:firstLine="0"/>
              <w:jc w:val="center"/>
              <w:rPr>
                <w:bCs w:val="0"/>
                <w:sz w:val="22"/>
                <w:szCs w:val="22"/>
              </w:rPr>
            </w:pPr>
            <w:r w:rsidRPr="00144E13">
              <w:rPr>
                <w:bCs w:val="0"/>
                <w:sz w:val="22"/>
                <w:szCs w:val="22"/>
              </w:rPr>
              <w:t>10,1</w:t>
            </w:r>
          </w:p>
        </w:tc>
        <w:tc>
          <w:tcPr>
            <w:tcW w:w="319" w:type="pct"/>
            <w:tcBorders>
              <w:top w:val="nil"/>
              <w:left w:val="nil"/>
              <w:bottom w:val="single" w:sz="4" w:space="0" w:color="auto"/>
              <w:right w:val="single" w:sz="4" w:space="0" w:color="auto"/>
            </w:tcBorders>
            <w:shd w:val="clear" w:color="000000" w:fill="FFFFFF"/>
            <w:noWrap/>
            <w:vAlign w:val="center"/>
            <w:hideMark/>
          </w:tcPr>
          <w:p w14:paraId="55F59674" w14:textId="77777777" w:rsidR="00144E13" w:rsidRPr="00144E13" w:rsidRDefault="00144E13" w:rsidP="00144E13">
            <w:pPr>
              <w:ind w:firstLine="0"/>
              <w:jc w:val="center"/>
              <w:rPr>
                <w:bCs w:val="0"/>
                <w:sz w:val="22"/>
                <w:szCs w:val="22"/>
              </w:rPr>
            </w:pPr>
            <w:r w:rsidRPr="00144E13">
              <w:rPr>
                <w:bCs w:val="0"/>
                <w:sz w:val="22"/>
                <w:szCs w:val="22"/>
              </w:rPr>
              <w:t>10,1</w:t>
            </w:r>
          </w:p>
        </w:tc>
        <w:tc>
          <w:tcPr>
            <w:tcW w:w="309" w:type="pct"/>
            <w:tcBorders>
              <w:top w:val="nil"/>
              <w:left w:val="nil"/>
              <w:bottom w:val="single" w:sz="4" w:space="0" w:color="auto"/>
              <w:right w:val="single" w:sz="4" w:space="0" w:color="auto"/>
            </w:tcBorders>
            <w:shd w:val="clear" w:color="000000" w:fill="FFFFFF"/>
            <w:noWrap/>
            <w:vAlign w:val="center"/>
            <w:hideMark/>
          </w:tcPr>
          <w:p w14:paraId="4999BF13" w14:textId="77777777" w:rsidR="00144E13" w:rsidRPr="00144E13" w:rsidRDefault="00144E13" w:rsidP="00144E13">
            <w:pPr>
              <w:ind w:firstLine="0"/>
              <w:jc w:val="center"/>
              <w:rPr>
                <w:bCs w:val="0"/>
                <w:sz w:val="22"/>
                <w:szCs w:val="22"/>
              </w:rPr>
            </w:pPr>
            <w:r w:rsidRPr="00144E13">
              <w:rPr>
                <w:bCs w:val="0"/>
                <w:sz w:val="22"/>
                <w:szCs w:val="22"/>
              </w:rPr>
              <w:t>10,1</w:t>
            </w:r>
          </w:p>
        </w:tc>
        <w:tc>
          <w:tcPr>
            <w:tcW w:w="309" w:type="pct"/>
            <w:tcBorders>
              <w:top w:val="nil"/>
              <w:left w:val="nil"/>
              <w:bottom w:val="single" w:sz="4" w:space="0" w:color="auto"/>
              <w:right w:val="single" w:sz="4" w:space="0" w:color="auto"/>
            </w:tcBorders>
            <w:shd w:val="clear" w:color="000000" w:fill="FFFFFF"/>
            <w:noWrap/>
            <w:vAlign w:val="center"/>
            <w:hideMark/>
          </w:tcPr>
          <w:p w14:paraId="2A441B10" w14:textId="77777777" w:rsidR="00144E13" w:rsidRPr="00144E13" w:rsidRDefault="00144E13" w:rsidP="00144E13">
            <w:pPr>
              <w:ind w:firstLine="0"/>
              <w:jc w:val="center"/>
              <w:rPr>
                <w:bCs w:val="0"/>
                <w:sz w:val="22"/>
                <w:szCs w:val="22"/>
              </w:rPr>
            </w:pPr>
            <w:r w:rsidRPr="00144E13">
              <w:rPr>
                <w:bCs w:val="0"/>
                <w:sz w:val="22"/>
                <w:szCs w:val="22"/>
              </w:rPr>
              <w:t>10,1</w:t>
            </w:r>
          </w:p>
        </w:tc>
        <w:tc>
          <w:tcPr>
            <w:tcW w:w="325" w:type="pct"/>
            <w:tcBorders>
              <w:top w:val="nil"/>
              <w:left w:val="nil"/>
              <w:bottom w:val="single" w:sz="4" w:space="0" w:color="auto"/>
              <w:right w:val="single" w:sz="4" w:space="0" w:color="auto"/>
            </w:tcBorders>
            <w:shd w:val="clear" w:color="000000" w:fill="FFFFFF"/>
            <w:noWrap/>
            <w:vAlign w:val="center"/>
            <w:hideMark/>
          </w:tcPr>
          <w:p w14:paraId="11CF0284" w14:textId="77777777" w:rsidR="00144E13" w:rsidRPr="00144E13" w:rsidRDefault="00144E13" w:rsidP="00144E13">
            <w:pPr>
              <w:ind w:firstLine="0"/>
              <w:jc w:val="center"/>
              <w:rPr>
                <w:bCs w:val="0"/>
                <w:sz w:val="22"/>
                <w:szCs w:val="22"/>
              </w:rPr>
            </w:pPr>
            <w:r w:rsidRPr="00144E13">
              <w:rPr>
                <w:bCs w:val="0"/>
                <w:sz w:val="22"/>
                <w:szCs w:val="22"/>
              </w:rPr>
              <w:t>10,1</w:t>
            </w:r>
          </w:p>
        </w:tc>
        <w:tc>
          <w:tcPr>
            <w:tcW w:w="454" w:type="pct"/>
            <w:tcBorders>
              <w:top w:val="nil"/>
              <w:left w:val="nil"/>
              <w:bottom w:val="single" w:sz="4" w:space="0" w:color="auto"/>
              <w:right w:val="single" w:sz="4" w:space="0" w:color="auto"/>
            </w:tcBorders>
            <w:shd w:val="clear" w:color="000000" w:fill="FFFFFF"/>
            <w:noWrap/>
            <w:vAlign w:val="center"/>
            <w:hideMark/>
          </w:tcPr>
          <w:p w14:paraId="4DA0434A" w14:textId="77777777" w:rsidR="00144E13" w:rsidRPr="00144E13" w:rsidRDefault="00144E13" w:rsidP="00144E13">
            <w:pPr>
              <w:ind w:firstLine="0"/>
              <w:jc w:val="center"/>
              <w:rPr>
                <w:bCs w:val="0"/>
                <w:sz w:val="22"/>
                <w:szCs w:val="22"/>
              </w:rPr>
            </w:pPr>
            <w:r w:rsidRPr="00144E13">
              <w:rPr>
                <w:bCs w:val="0"/>
                <w:sz w:val="22"/>
                <w:szCs w:val="22"/>
              </w:rPr>
              <w:t>10,1</w:t>
            </w:r>
          </w:p>
        </w:tc>
        <w:tc>
          <w:tcPr>
            <w:tcW w:w="427" w:type="pct"/>
            <w:tcBorders>
              <w:top w:val="nil"/>
              <w:left w:val="nil"/>
              <w:bottom w:val="single" w:sz="4" w:space="0" w:color="auto"/>
              <w:right w:val="single" w:sz="4" w:space="0" w:color="auto"/>
            </w:tcBorders>
            <w:shd w:val="clear" w:color="000000" w:fill="FFFFFF"/>
            <w:noWrap/>
            <w:vAlign w:val="center"/>
            <w:hideMark/>
          </w:tcPr>
          <w:p w14:paraId="184256B6" w14:textId="24159018" w:rsidR="00144E13" w:rsidRPr="00144E13" w:rsidRDefault="008D581B" w:rsidP="00144E13">
            <w:pPr>
              <w:ind w:firstLine="0"/>
              <w:jc w:val="center"/>
              <w:rPr>
                <w:bCs w:val="0"/>
                <w:sz w:val="22"/>
                <w:szCs w:val="22"/>
              </w:rPr>
            </w:pPr>
            <w:r>
              <w:rPr>
                <w:bCs w:val="0"/>
                <w:sz w:val="22"/>
                <w:szCs w:val="22"/>
              </w:rPr>
              <w:t>-</w:t>
            </w:r>
          </w:p>
        </w:tc>
      </w:tr>
      <w:tr w:rsidR="00144E13" w:rsidRPr="00144E13" w14:paraId="48CA6F10" w14:textId="77777777" w:rsidTr="00144E13">
        <w:trPr>
          <w:trHeight w:val="340"/>
        </w:trPr>
        <w:tc>
          <w:tcPr>
            <w:tcW w:w="11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7DC2C43" w14:textId="2A9D4E3D" w:rsidR="00144E13" w:rsidRPr="00144E13" w:rsidRDefault="00144E13" w:rsidP="00144E13">
            <w:pPr>
              <w:ind w:firstLine="0"/>
              <w:jc w:val="left"/>
              <w:rPr>
                <w:bCs w:val="0"/>
                <w:sz w:val="22"/>
                <w:szCs w:val="22"/>
              </w:rPr>
            </w:pPr>
            <w:r w:rsidRPr="00144E13">
              <w:rPr>
                <w:bCs w:val="0"/>
                <w:sz w:val="22"/>
                <w:szCs w:val="22"/>
              </w:rPr>
              <w:t>Аварийная подпитка химически не обработанной и недеаэрированной водой, м. куб./час</w:t>
            </w:r>
          </w:p>
        </w:tc>
        <w:tc>
          <w:tcPr>
            <w:tcW w:w="949" w:type="pct"/>
            <w:tcBorders>
              <w:top w:val="nil"/>
              <w:left w:val="nil"/>
              <w:bottom w:val="single" w:sz="4" w:space="0" w:color="auto"/>
              <w:right w:val="single" w:sz="4" w:space="0" w:color="auto"/>
            </w:tcBorders>
            <w:shd w:val="clear" w:color="000000" w:fill="FFFFFF"/>
            <w:noWrap/>
            <w:vAlign w:val="center"/>
            <w:hideMark/>
          </w:tcPr>
          <w:p w14:paraId="749AD2C4" w14:textId="77777777" w:rsidR="00144E13" w:rsidRPr="00144E13" w:rsidRDefault="00144E13" w:rsidP="00144E13">
            <w:pPr>
              <w:ind w:firstLine="0"/>
              <w:jc w:val="left"/>
              <w:rPr>
                <w:bCs w:val="0"/>
                <w:sz w:val="22"/>
                <w:szCs w:val="22"/>
              </w:rPr>
            </w:pPr>
            <w:r w:rsidRPr="00144E13">
              <w:rPr>
                <w:bCs w:val="0"/>
                <w:sz w:val="22"/>
                <w:szCs w:val="22"/>
              </w:rPr>
              <w:t>Котельная ЦРБ (№ 1)</w:t>
            </w:r>
          </w:p>
        </w:tc>
        <w:tc>
          <w:tcPr>
            <w:tcW w:w="447" w:type="pct"/>
            <w:tcBorders>
              <w:top w:val="nil"/>
              <w:left w:val="nil"/>
              <w:bottom w:val="single" w:sz="4" w:space="0" w:color="auto"/>
              <w:right w:val="single" w:sz="4" w:space="0" w:color="auto"/>
            </w:tcBorders>
            <w:shd w:val="clear" w:color="000000" w:fill="FFFFFF"/>
            <w:vAlign w:val="center"/>
            <w:hideMark/>
          </w:tcPr>
          <w:p w14:paraId="72948D88" w14:textId="77777777" w:rsidR="00144E13" w:rsidRPr="00144E13" w:rsidRDefault="00144E13" w:rsidP="00144E13">
            <w:pPr>
              <w:ind w:firstLine="0"/>
              <w:jc w:val="center"/>
              <w:rPr>
                <w:bCs w:val="0"/>
                <w:sz w:val="22"/>
                <w:szCs w:val="22"/>
              </w:rPr>
            </w:pPr>
            <w:r w:rsidRPr="00144E13">
              <w:rPr>
                <w:bCs w:val="0"/>
                <w:sz w:val="22"/>
                <w:szCs w:val="22"/>
              </w:rPr>
              <w:t>0,34</w:t>
            </w:r>
          </w:p>
        </w:tc>
        <w:tc>
          <w:tcPr>
            <w:tcW w:w="340" w:type="pct"/>
            <w:tcBorders>
              <w:top w:val="nil"/>
              <w:left w:val="nil"/>
              <w:bottom w:val="single" w:sz="4" w:space="0" w:color="auto"/>
              <w:right w:val="single" w:sz="4" w:space="0" w:color="auto"/>
            </w:tcBorders>
            <w:shd w:val="clear" w:color="000000" w:fill="FFFFFF"/>
            <w:vAlign w:val="center"/>
            <w:hideMark/>
          </w:tcPr>
          <w:p w14:paraId="48067CA3" w14:textId="77777777" w:rsidR="00144E13" w:rsidRPr="00144E13" w:rsidRDefault="00144E13" w:rsidP="00144E13">
            <w:pPr>
              <w:ind w:firstLine="0"/>
              <w:jc w:val="center"/>
              <w:rPr>
                <w:bCs w:val="0"/>
                <w:sz w:val="22"/>
                <w:szCs w:val="22"/>
              </w:rPr>
            </w:pPr>
            <w:r w:rsidRPr="00144E13">
              <w:rPr>
                <w:bCs w:val="0"/>
                <w:sz w:val="22"/>
                <w:szCs w:val="22"/>
              </w:rPr>
              <w:t>0,34</w:t>
            </w:r>
          </w:p>
        </w:tc>
        <w:tc>
          <w:tcPr>
            <w:tcW w:w="319" w:type="pct"/>
            <w:tcBorders>
              <w:top w:val="nil"/>
              <w:left w:val="nil"/>
              <w:bottom w:val="single" w:sz="4" w:space="0" w:color="auto"/>
              <w:right w:val="single" w:sz="4" w:space="0" w:color="auto"/>
            </w:tcBorders>
            <w:shd w:val="clear" w:color="000000" w:fill="FFFFFF"/>
            <w:vAlign w:val="center"/>
            <w:hideMark/>
          </w:tcPr>
          <w:p w14:paraId="3BE85826" w14:textId="77777777" w:rsidR="00144E13" w:rsidRPr="00144E13" w:rsidRDefault="00144E13" w:rsidP="00144E13">
            <w:pPr>
              <w:ind w:firstLine="0"/>
              <w:jc w:val="center"/>
              <w:rPr>
                <w:bCs w:val="0"/>
                <w:sz w:val="22"/>
                <w:szCs w:val="22"/>
              </w:rPr>
            </w:pPr>
            <w:r w:rsidRPr="00144E13">
              <w:rPr>
                <w:bCs w:val="0"/>
                <w:sz w:val="22"/>
                <w:szCs w:val="22"/>
              </w:rPr>
              <w:t>0,34</w:t>
            </w:r>
          </w:p>
        </w:tc>
        <w:tc>
          <w:tcPr>
            <w:tcW w:w="309" w:type="pct"/>
            <w:tcBorders>
              <w:top w:val="nil"/>
              <w:left w:val="nil"/>
              <w:bottom w:val="single" w:sz="4" w:space="0" w:color="auto"/>
              <w:right w:val="single" w:sz="4" w:space="0" w:color="auto"/>
            </w:tcBorders>
            <w:shd w:val="clear" w:color="000000" w:fill="FFFFFF"/>
            <w:vAlign w:val="center"/>
            <w:hideMark/>
          </w:tcPr>
          <w:p w14:paraId="5B8A88F6" w14:textId="77777777" w:rsidR="00144E13" w:rsidRPr="00144E13" w:rsidRDefault="00144E13" w:rsidP="00144E13">
            <w:pPr>
              <w:ind w:firstLine="0"/>
              <w:jc w:val="center"/>
              <w:rPr>
                <w:bCs w:val="0"/>
                <w:sz w:val="22"/>
                <w:szCs w:val="22"/>
              </w:rPr>
            </w:pPr>
            <w:r w:rsidRPr="00144E13">
              <w:rPr>
                <w:bCs w:val="0"/>
                <w:sz w:val="22"/>
                <w:szCs w:val="22"/>
              </w:rPr>
              <w:t>0,34</w:t>
            </w:r>
          </w:p>
        </w:tc>
        <w:tc>
          <w:tcPr>
            <w:tcW w:w="309" w:type="pct"/>
            <w:tcBorders>
              <w:top w:val="nil"/>
              <w:left w:val="nil"/>
              <w:bottom w:val="single" w:sz="4" w:space="0" w:color="auto"/>
              <w:right w:val="single" w:sz="4" w:space="0" w:color="auto"/>
            </w:tcBorders>
            <w:shd w:val="clear" w:color="000000" w:fill="FFFFFF"/>
            <w:vAlign w:val="center"/>
            <w:hideMark/>
          </w:tcPr>
          <w:p w14:paraId="6CB5396E" w14:textId="77777777" w:rsidR="00144E13" w:rsidRPr="00144E13" w:rsidRDefault="00144E13" w:rsidP="00144E13">
            <w:pPr>
              <w:ind w:firstLine="0"/>
              <w:jc w:val="center"/>
              <w:rPr>
                <w:bCs w:val="0"/>
                <w:sz w:val="22"/>
                <w:szCs w:val="22"/>
              </w:rPr>
            </w:pPr>
            <w:r w:rsidRPr="00144E13">
              <w:rPr>
                <w:bCs w:val="0"/>
                <w:sz w:val="22"/>
                <w:szCs w:val="22"/>
              </w:rPr>
              <w:t>0,34</w:t>
            </w:r>
          </w:p>
        </w:tc>
        <w:tc>
          <w:tcPr>
            <w:tcW w:w="325" w:type="pct"/>
            <w:tcBorders>
              <w:top w:val="nil"/>
              <w:left w:val="nil"/>
              <w:bottom w:val="single" w:sz="4" w:space="0" w:color="auto"/>
              <w:right w:val="single" w:sz="4" w:space="0" w:color="auto"/>
            </w:tcBorders>
            <w:shd w:val="clear" w:color="000000" w:fill="FFFFFF"/>
            <w:vAlign w:val="center"/>
            <w:hideMark/>
          </w:tcPr>
          <w:p w14:paraId="7F6918A8" w14:textId="77777777" w:rsidR="00144E13" w:rsidRPr="00144E13" w:rsidRDefault="00144E13" w:rsidP="00144E13">
            <w:pPr>
              <w:ind w:firstLine="0"/>
              <w:jc w:val="center"/>
              <w:rPr>
                <w:bCs w:val="0"/>
                <w:sz w:val="22"/>
                <w:szCs w:val="22"/>
              </w:rPr>
            </w:pPr>
            <w:r w:rsidRPr="00144E13">
              <w:rPr>
                <w:bCs w:val="0"/>
                <w:sz w:val="22"/>
                <w:szCs w:val="22"/>
              </w:rPr>
              <w:t>0,34</w:t>
            </w:r>
          </w:p>
        </w:tc>
        <w:tc>
          <w:tcPr>
            <w:tcW w:w="454" w:type="pct"/>
            <w:tcBorders>
              <w:top w:val="nil"/>
              <w:left w:val="nil"/>
              <w:bottom w:val="single" w:sz="4" w:space="0" w:color="auto"/>
              <w:right w:val="single" w:sz="4" w:space="0" w:color="auto"/>
            </w:tcBorders>
            <w:shd w:val="clear" w:color="000000" w:fill="FFFFFF"/>
            <w:vAlign w:val="center"/>
            <w:hideMark/>
          </w:tcPr>
          <w:p w14:paraId="7DE3F437" w14:textId="77777777" w:rsidR="00144E13" w:rsidRPr="00144E13" w:rsidRDefault="00144E13" w:rsidP="00144E13">
            <w:pPr>
              <w:ind w:firstLine="0"/>
              <w:jc w:val="center"/>
              <w:rPr>
                <w:bCs w:val="0"/>
                <w:sz w:val="22"/>
                <w:szCs w:val="22"/>
              </w:rPr>
            </w:pPr>
            <w:r w:rsidRPr="00144E13">
              <w:rPr>
                <w:bCs w:val="0"/>
                <w:sz w:val="22"/>
                <w:szCs w:val="22"/>
              </w:rPr>
              <w:t>0,34</w:t>
            </w:r>
          </w:p>
        </w:tc>
        <w:tc>
          <w:tcPr>
            <w:tcW w:w="427" w:type="pct"/>
            <w:tcBorders>
              <w:top w:val="nil"/>
              <w:left w:val="nil"/>
              <w:bottom w:val="single" w:sz="4" w:space="0" w:color="auto"/>
              <w:right w:val="single" w:sz="4" w:space="0" w:color="auto"/>
            </w:tcBorders>
            <w:shd w:val="clear" w:color="000000" w:fill="FFFFFF"/>
            <w:vAlign w:val="center"/>
            <w:hideMark/>
          </w:tcPr>
          <w:p w14:paraId="2D1CE6AE" w14:textId="0EA517E3" w:rsidR="00144E13" w:rsidRPr="00144E13" w:rsidRDefault="008D581B" w:rsidP="00144E13">
            <w:pPr>
              <w:ind w:firstLine="0"/>
              <w:jc w:val="center"/>
              <w:rPr>
                <w:bCs w:val="0"/>
                <w:sz w:val="22"/>
                <w:szCs w:val="22"/>
              </w:rPr>
            </w:pPr>
            <w:r>
              <w:rPr>
                <w:bCs w:val="0"/>
                <w:sz w:val="22"/>
                <w:szCs w:val="22"/>
              </w:rPr>
              <w:t>-</w:t>
            </w:r>
          </w:p>
        </w:tc>
      </w:tr>
      <w:tr w:rsidR="00144E13" w:rsidRPr="00144E13" w14:paraId="1257FAC8" w14:textId="77777777" w:rsidTr="00144E13">
        <w:trPr>
          <w:trHeight w:val="340"/>
        </w:trPr>
        <w:tc>
          <w:tcPr>
            <w:tcW w:w="1120" w:type="pct"/>
            <w:vMerge/>
            <w:tcBorders>
              <w:top w:val="single" w:sz="4" w:space="0" w:color="auto"/>
              <w:left w:val="single" w:sz="4" w:space="0" w:color="auto"/>
              <w:bottom w:val="single" w:sz="4" w:space="0" w:color="auto"/>
              <w:right w:val="single" w:sz="4" w:space="0" w:color="auto"/>
            </w:tcBorders>
            <w:vAlign w:val="center"/>
            <w:hideMark/>
          </w:tcPr>
          <w:p w14:paraId="19138817"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vAlign w:val="center"/>
            <w:hideMark/>
          </w:tcPr>
          <w:p w14:paraId="1D589494" w14:textId="77777777" w:rsidR="00144E13" w:rsidRPr="00144E13" w:rsidRDefault="00144E13" w:rsidP="00144E13">
            <w:pPr>
              <w:ind w:firstLine="0"/>
              <w:jc w:val="left"/>
              <w:rPr>
                <w:bCs w:val="0"/>
                <w:sz w:val="22"/>
                <w:szCs w:val="22"/>
              </w:rPr>
            </w:pPr>
            <w:r w:rsidRPr="00144E13">
              <w:rPr>
                <w:bCs w:val="0"/>
                <w:sz w:val="22"/>
                <w:szCs w:val="22"/>
              </w:rPr>
              <w:t>Котельная Гостиницы (№ 2)</w:t>
            </w:r>
          </w:p>
        </w:tc>
        <w:tc>
          <w:tcPr>
            <w:tcW w:w="447" w:type="pct"/>
            <w:tcBorders>
              <w:top w:val="nil"/>
              <w:left w:val="nil"/>
              <w:bottom w:val="single" w:sz="4" w:space="0" w:color="auto"/>
              <w:right w:val="single" w:sz="4" w:space="0" w:color="auto"/>
            </w:tcBorders>
            <w:shd w:val="clear" w:color="000000" w:fill="FFFFFF"/>
            <w:vAlign w:val="center"/>
            <w:hideMark/>
          </w:tcPr>
          <w:p w14:paraId="6A48AA69" w14:textId="77777777" w:rsidR="00144E13" w:rsidRPr="00144E13" w:rsidRDefault="00144E13" w:rsidP="00144E13">
            <w:pPr>
              <w:ind w:firstLine="0"/>
              <w:jc w:val="center"/>
              <w:rPr>
                <w:bCs w:val="0"/>
                <w:sz w:val="22"/>
                <w:szCs w:val="22"/>
              </w:rPr>
            </w:pPr>
            <w:r w:rsidRPr="00144E13">
              <w:rPr>
                <w:bCs w:val="0"/>
                <w:sz w:val="22"/>
                <w:szCs w:val="22"/>
              </w:rPr>
              <w:t>0,14</w:t>
            </w:r>
          </w:p>
        </w:tc>
        <w:tc>
          <w:tcPr>
            <w:tcW w:w="340" w:type="pct"/>
            <w:tcBorders>
              <w:top w:val="nil"/>
              <w:left w:val="nil"/>
              <w:bottom w:val="single" w:sz="4" w:space="0" w:color="auto"/>
              <w:right w:val="single" w:sz="4" w:space="0" w:color="auto"/>
            </w:tcBorders>
            <w:shd w:val="clear" w:color="000000" w:fill="FFFFFF"/>
            <w:vAlign w:val="center"/>
            <w:hideMark/>
          </w:tcPr>
          <w:p w14:paraId="00BE6447" w14:textId="77777777" w:rsidR="00144E13" w:rsidRPr="00144E13" w:rsidRDefault="00144E13" w:rsidP="00144E13">
            <w:pPr>
              <w:ind w:firstLine="0"/>
              <w:jc w:val="center"/>
              <w:rPr>
                <w:bCs w:val="0"/>
                <w:sz w:val="22"/>
                <w:szCs w:val="22"/>
              </w:rPr>
            </w:pPr>
            <w:r w:rsidRPr="00144E13">
              <w:rPr>
                <w:bCs w:val="0"/>
                <w:sz w:val="22"/>
                <w:szCs w:val="22"/>
              </w:rPr>
              <w:t>0,14</w:t>
            </w:r>
          </w:p>
        </w:tc>
        <w:tc>
          <w:tcPr>
            <w:tcW w:w="319" w:type="pct"/>
            <w:tcBorders>
              <w:top w:val="nil"/>
              <w:left w:val="nil"/>
              <w:bottom w:val="single" w:sz="4" w:space="0" w:color="auto"/>
              <w:right w:val="single" w:sz="4" w:space="0" w:color="auto"/>
            </w:tcBorders>
            <w:shd w:val="clear" w:color="000000" w:fill="FFFFFF"/>
            <w:vAlign w:val="center"/>
            <w:hideMark/>
          </w:tcPr>
          <w:p w14:paraId="23199B03" w14:textId="77777777" w:rsidR="00144E13" w:rsidRPr="00144E13" w:rsidRDefault="00144E13" w:rsidP="00144E13">
            <w:pPr>
              <w:ind w:firstLine="0"/>
              <w:jc w:val="center"/>
              <w:rPr>
                <w:bCs w:val="0"/>
                <w:sz w:val="22"/>
                <w:szCs w:val="22"/>
              </w:rPr>
            </w:pPr>
            <w:r w:rsidRPr="00144E13">
              <w:rPr>
                <w:bCs w:val="0"/>
                <w:sz w:val="22"/>
                <w:szCs w:val="22"/>
              </w:rPr>
              <w:t>0,14</w:t>
            </w:r>
          </w:p>
        </w:tc>
        <w:tc>
          <w:tcPr>
            <w:tcW w:w="309" w:type="pct"/>
            <w:tcBorders>
              <w:top w:val="nil"/>
              <w:left w:val="nil"/>
              <w:bottom w:val="single" w:sz="4" w:space="0" w:color="auto"/>
              <w:right w:val="single" w:sz="4" w:space="0" w:color="auto"/>
            </w:tcBorders>
            <w:shd w:val="clear" w:color="000000" w:fill="FFFFFF"/>
            <w:vAlign w:val="center"/>
            <w:hideMark/>
          </w:tcPr>
          <w:p w14:paraId="285C83CE" w14:textId="77777777" w:rsidR="00144E13" w:rsidRPr="00144E13" w:rsidRDefault="00144E13" w:rsidP="00144E13">
            <w:pPr>
              <w:ind w:firstLine="0"/>
              <w:jc w:val="center"/>
              <w:rPr>
                <w:bCs w:val="0"/>
                <w:sz w:val="22"/>
                <w:szCs w:val="22"/>
              </w:rPr>
            </w:pPr>
            <w:r w:rsidRPr="00144E13">
              <w:rPr>
                <w:bCs w:val="0"/>
                <w:sz w:val="22"/>
                <w:szCs w:val="22"/>
              </w:rPr>
              <w:t>0,14</w:t>
            </w:r>
          </w:p>
        </w:tc>
        <w:tc>
          <w:tcPr>
            <w:tcW w:w="309" w:type="pct"/>
            <w:tcBorders>
              <w:top w:val="nil"/>
              <w:left w:val="nil"/>
              <w:bottom w:val="single" w:sz="4" w:space="0" w:color="auto"/>
              <w:right w:val="single" w:sz="4" w:space="0" w:color="auto"/>
            </w:tcBorders>
            <w:shd w:val="clear" w:color="000000" w:fill="FFFFFF"/>
            <w:vAlign w:val="center"/>
            <w:hideMark/>
          </w:tcPr>
          <w:p w14:paraId="00394048" w14:textId="77777777" w:rsidR="00144E13" w:rsidRPr="00144E13" w:rsidRDefault="00144E13" w:rsidP="00144E13">
            <w:pPr>
              <w:ind w:firstLine="0"/>
              <w:jc w:val="center"/>
              <w:rPr>
                <w:bCs w:val="0"/>
                <w:sz w:val="22"/>
                <w:szCs w:val="22"/>
              </w:rPr>
            </w:pPr>
            <w:r w:rsidRPr="00144E13">
              <w:rPr>
                <w:bCs w:val="0"/>
                <w:sz w:val="22"/>
                <w:szCs w:val="22"/>
              </w:rPr>
              <w:t>0,14</w:t>
            </w:r>
          </w:p>
        </w:tc>
        <w:tc>
          <w:tcPr>
            <w:tcW w:w="325" w:type="pct"/>
            <w:tcBorders>
              <w:top w:val="nil"/>
              <w:left w:val="nil"/>
              <w:bottom w:val="single" w:sz="4" w:space="0" w:color="auto"/>
              <w:right w:val="single" w:sz="4" w:space="0" w:color="auto"/>
            </w:tcBorders>
            <w:shd w:val="clear" w:color="000000" w:fill="FFFFFF"/>
            <w:vAlign w:val="center"/>
            <w:hideMark/>
          </w:tcPr>
          <w:p w14:paraId="2F63BC19" w14:textId="77777777" w:rsidR="00144E13" w:rsidRPr="00144E13" w:rsidRDefault="00144E13" w:rsidP="00144E13">
            <w:pPr>
              <w:ind w:firstLine="0"/>
              <w:jc w:val="center"/>
              <w:rPr>
                <w:bCs w:val="0"/>
                <w:sz w:val="22"/>
                <w:szCs w:val="22"/>
              </w:rPr>
            </w:pPr>
            <w:r w:rsidRPr="00144E13">
              <w:rPr>
                <w:bCs w:val="0"/>
                <w:sz w:val="22"/>
                <w:szCs w:val="22"/>
              </w:rPr>
              <w:t>0,14</w:t>
            </w:r>
          </w:p>
        </w:tc>
        <w:tc>
          <w:tcPr>
            <w:tcW w:w="454" w:type="pct"/>
            <w:tcBorders>
              <w:top w:val="nil"/>
              <w:left w:val="nil"/>
              <w:bottom w:val="single" w:sz="4" w:space="0" w:color="auto"/>
              <w:right w:val="single" w:sz="4" w:space="0" w:color="auto"/>
            </w:tcBorders>
            <w:shd w:val="clear" w:color="000000" w:fill="FFFFFF"/>
            <w:vAlign w:val="center"/>
            <w:hideMark/>
          </w:tcPr>
          <w:p w14:paraId="2033D42E" w14:textId="77777777" w:rsidR="00144E13" w:rsidRPr="00144E13" w:rsidRDefault="00144E13" w:rsidP="00144E13">
            <w:pPr>
              <w:ind w:firstLine="0"/>
              <w:jc w:val="center"/>
              <w:rPr>
                <w:bCs w:val="0"/>
                <w:sz w:val="22"/>
                <w:szCs w:val="22"/>
              </w:rPr>
            </w:pPr>
            <w:r w:rsidRPr="00144E13">
              <w:rPr>
                <w:bCs w:val="0"/>
                <w:sz w:val="22"/>
                <w:szCs w:val="22"/>
              </w:rPr>
              <w:t>0,14</w:t>
            </w:r>
          </w:p>
        </w:tc>
        <w:tc>
          <w:tcPr>
            <w:tcW w:w="427" w:type="pct"/>
            <w:tcBorders>
              <w:top w:val="nil"/>
              <w:left w:val="nil"/>
              <w:bottom w:val="single" w:sz="4" w:space="0" w:color="auto"/>
              <w:right w:val="single" w:sz="4" w:space="0" w:color="auto"/>
            </w:tcBorders>
            <w:shd w:val="clear" w:color="000000" w:fill="FFFFFF"/>
            <w:vAlign w:val="center"/>
            <w:hideMark/>
          </w:tcPr>
          <w:p w14:paraId="7F5F9EB1" w14:textId="75A570F1" w:rsidR="00144E13" w:rsidRPr="00144E13" w:rsidRDefault="008D581B" w:rsidP="00144E13">
            <w:pPr>
              <w:ind w:firstLine="0"/>
              <w:jc w:val="center"/>
              <w:rPr>
                <w:bCs w:val="0"/>
                <w:sz w:val="22"/>
                <w:szCs w:val="22"/>
              </w:rPr>
            </w:pPr>
            <w:r>
              <w:rPr>
                <w:bCs w:val="0"/>
                <w:sz w:val="22"/>
                <w:szCs w:val="22"/>
              </w:rPr>
              <w:t>-</w:t>
            </w:r>
          </w:p>
        </w:tc>
      </w:tr>
      <w:tr w:rsidR="00144E13" w:rsidRPr="00144E13" w14:paraId="7421D46F" w14:textId="77777777" w:rsidTr="00144E13">
        <w:trPr>
          <w:trHeight w:val="340"/>
        </w:trPr>
        <w:tc>
          <w:tcPr>
            <w:tcW w:w="1120" w:type="pct"/>
            <w:vMerge/>
            <w:tcBorders>
              <w:top w:val="single" w:sz="4" w:space="0" w:color="auto"/>
              <w:left w:val="single" w:sz="4" w:space="0" w:color="auto"/>
              <w:bottom w:val="single" w:sz="4" w:space="0" w:color="auto"/>
              <w:right w:val="single" w:sz="4" w:space="0" w:color="auto"/>
            </w:tcBorders>
            <w:vAlign w:val="center"/>
            <w:hideMark/>
          </w:tcPr>
          <w:p w14:paraId="543C79EF"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F1EB744" w14:textId="77777777" w:rsidR="00144E13" w:rsidRPr="00144E13" w:rsidRDefault="00144E13" w:rsidP="00144E13">
            <w:pPr>
              <w:ind w:firstLine="0"/>
              <w:jc w:val="left"/>
              <w:rPr>
                <w:bCs w:val="0"/>
                <w:sz w:val="22"/>
                <w:szCs w:val="22"/>
              </w:rPr>
            </w:pPr>
            <w:r w:rsidRPr="00144E13">
              <w:rPr>
                <w:bCs w:val="0"/>
                <w:sz w:val="22"/>
                <w:szCs w:val="22"/>
              </w:rPr>
              <w:t>Котельная Микрорайон (№ 3)</w:t>
            </w:r>
          </w:p>
        </w:tc>
        <w:tc>
          <w:tcPr>
            <w:tcW w:w="447" w:type="pct"/>
            <w:tcBorders>
              <w:top w:val="nil"/>
              <w:left w:val="nil"/>
              <w:bottom w:val="single" w:sz="4" w:space="0" w:color="auto"/>
              <w:right w:val="single" w:sz="4" w:space="0" w:color="auto"/>
            </w:tcBorders>
            <w:shd w:val="clear" w:color="000000" w:fill="FFFFFF"/>
            <w:vAlign w:val="center"/>
            <w:hideMark/>
          </w:tcPr>
          <w:p w14:paraId="486985B1" w14:textId="77777777" w:rsidR="00144E13" w:rsidRPr="00144E13" w:rsidRDefault="00144E13" w:rsidP="00144E13">
            <w:pPr>
              <w:ind w:firstLine="0"/>
              <w:jc w:val="center"/>
              <w:rPr>
                <w:bCs w:val="0"/>
                <w:sz w:val="22"/>
                <w:szCs w:val="22"/>
              </w:rPr>
            </w:pPr>
            <w:r w:rsidRPr="00144E13">
              <w:rPr>
                <w:bCs w:val="0"/>
                <w:sz w:val="22"/>
                <w:szCs w:val="22"/>
              </w:rPr>
              <w:t>0,14</w:t>
            </w:r>
          </w:p>
        </w:tc>
        <w:tc>
          <w:tcPr>
            <w:tcW w:w="340" w:type="pct"/>
            <w:tcBorders>
              <w:top w:val="nil"/>
              <w:left w:val="nil"/>
              <w:bottom w:val="single" w:sz="4" w:space="0" w:color="auto"/>
              <w:right w:val="single" w:sz="4" w:space="0" w:color="auto"/>
            </w:tcBorders>
            <w:shd w:val="clear" w:color="000000" w:fill="FFFFFF"/>
            <w:vAlign w:val="center"/>
            <w:hideMark/>
          </w:tcPr>
          <w:p w14:paraId="133AB6EA" w14:textId="77777777" w:rsidR="00144E13" w:rsidRPr="00144E13" w:rsidRDefault="00144E13" w:rsidP="00144E13">
            <w:pPr>
              <w:ind w:firstLine="0"/>
              <w:jc w:val="center"/>
              <w:rPr>
                <w:bCs w:val="0"/>
                <w:sz w:val="22"/>
                <w:szCs w:val="22"/>
              </w:rPr>
            </w:pPr>
            <w:r w:rsidRPr="00144E13">
              <w:rPr>
                <w:bCs w:val="0"/>
                <w:sz w:val="22"/>
                <w:szCs w:val="22"/>
              </w:rPr>
              <w:t>0,14</w:t>
            </w:r>
          </w:p>
        </w:tc>
        <w:tc>
          <w:tcPr>
            <w:tcW w:w="319" w:type="pct"/>
            <w:tcBorders>
              <w:top w:val="nil"/>
              <w:left w:val="nil"/>
              <w:bottom w:val="single" w:sz="4" w:space="0" w:color="auto"/>
              <w:right w:val="single" w:sz="4" w:space="0" w:color="auto"/>
            </w:tcBorders>
            <w:shd w:val="clear" w:color="000000" w:fill="FFFFFF"/>
            <w:vAlign w:val="center"/>
            <w:hideMark/>
          </w:tcPr>
          <w:p w14:paraId="4E87D9CB" w14:textId="77777777" w:rsidR="00144E13" w:rsidRPr="00144E13" w:rsidRDefault="00144E13" w:rsidP="00144E13">
            <w:pPr>
              <w:ind w:firstLine="0"/>
              <w:jc w:val="center"/>
              <w:rPr>
                <w:bCs w:val="0"/>
                <w:sz w:val="22"/>
                <w:szCs w:val="22"/>
              </w:rPr>
            </w:pPr>
            <w:r w:rsidRPr="00144E13">
              <w:rPr>
                <w:bCs w:val="0"/>
                <w:sz w:val="22"/>
                <w:szCs w:val="22"/>
              </w:rPr>
              <w:t>0,14</w:t>
            </w:r>
          </w:p>
        </w:tc>
        <w:tc>
          <w:tcPr>
            <w:tcW w:w="309" w:type="pct"/>
            <w:tcBorders>
              <w:top w:val="nil"/>
              <w:left w:val="nil"/>
              <w:bottom w:val="single" w:sz="4" w:space="0" w:color="auto"/>
              <w:right w:val="single" w:sz="4" w:space="0" w:color="auto"/>
            </w:tcBorders>
            <w:shd w:val="clear" w:color="000000" w:fill="FFFFFF"/>
            <w:vAlign w:val="center"/>
            <w:hideMark/>
          </w:tcPr>
          <w:p w14:paraId="4CBB0FB8" w14:textId="77777777" w:rsidR="00144E13" w:rsidRPr="00144E13" w:rsidRDefault="00144E13" w:rsidP="00144E13">
            <w:pPr>
              <w:ind w:firstLine="0"/>
              <w:jc w:val="center"/>
              <w:rPr>
                <w:bCs w:val="0"/>
                <w:sz w:val="22"/>
                <w:szCs w:val="22"/>
              </w:rPr>
            </w:pPr>
            <w:r w:rsidRPr="00144E13">
              <w:rPr>
                <w:bCs w:val="0"/>
                <w:sz w:val="22"/>
                <w:szCs w:val="22"/>
              </w:rPr>
              <w:t>0,14</w:t>
            </w:r>
          </w:p>
        </w:tc>
        <w:tc>
          <w:tcPr>
            <w:tcW w:w="309" w:type="pct"/>
            <w:tcBorders>
              <w:top w:val="nil"/>
              <w:left w:val="nil"/>
              <w:bottom w:val="single" w:sz="4" w:space="0" w:color="auto"/>
              <w:right w:val="single" w:sz="4" w:space="0" w:color="auto"/>
            </w:tcBorders>
            <w:shd w:val="clear" w:color="000000" w:fill="FFFFFF"/>
            <w:vAlign w:val="center"/>
            <w:hideMark/>
          </w:tcPr>
          <w:p w14:paraId="3F56F0EB" w14:textId="77777777" w:rsidR="00144E13" w:rsidRPr="00144E13" w:rsidRDefault="00144E13" w:rsidP="00144E13">
            <w:pPr>
              <w:ind w:firstLine="0"/>
              <w:jc w:val="center"/>
              <w:rPr>
                <w:bCs w:val="0"/>
                <w:sz w:val="22"/>
                <w:szCs w:val="22"/>
              </w:rPr>
            </w:pPr>
            <w:r w:rsidRPr="00144E13">
              <w:rPr>
                <w:bCs w:val="0"/>
                <w:sz w:val="22"/>
                <w:szCs w:val="22"/>
              </w:rPr>
              <w:t>0,14</w:t>
            </w:r>
          </w:p>
        </w:tc>
        <w:tc>
          <w:tcPr>
            <w:tcW w:w="325" w:type="pct"/>
            <w:tcBorders>
              <w:top w:val="nil"/>
              <w:left w:val="nil"/>
              <w:bottom w:val="single" w:sz="4" w:space="0" w:color="auto"/>
              <w:right w:val="single" w:sz="4" w:space="0" w:color="auto"/>
            </w:tcBorders>
            <w:shd w:val="clear" w:color="000000" w:fill="FFFFFF"/>
            <w:vAlign w:val="center"/>
            <w:hideMark/>
          </w:tcPr>
          <w:p w14:paraId="05653081" w14:textId="77777777" w:rsidR="00144E13" w:rsidRPr="00144E13" w:rsidRDefault="00144E13" w:rsidP="00144E13">
            <w:pPr>
              <w:ind w:firstLine="0"/>
              <w:jc w:val="center"/>
              <w:rPr>
                <w:bCs w:val="0"/>
                <w:sz w:val="22"/>
                <w:szCs w:val="22"/>
              </w:rPr>
            </w:pPr>
            <w:r w:rsidRPr="00144E13">
              <w:rPr>
                <w:bCs w:val="0"/>
                <w:sz w:val="22"/>
                <w:szCs w:val="22"/>
              </w:rPr>
              <w:t>0,14</w:t>
            </w:r>
          </w:p>
        </w:tc>
        <w:tc>
          <w:tcPr>
            <w:tcW w:w="454" w:type="pct"/>
            <w:tcBorders>
              <w:top w:val="nil"/>
              <w:left w:val="nil"/>
              <w:bottom w:val="single" w:sz="4" w:space="0" w:color="auto"/>
              <w:right w:val="single" w:sz="4" w:space="0" w:color="auto"/>
            </w:tcBorders>
            <w:shd w:val="clear" w:color="000000" w:fill="FFFFFF"/>
            <w:vAlign w:val="center"/>
            <w:hideMark/>
          </w:tcPr>
          <w:p w14:paraId="16028322" w14:textId="77777777" w:rsidR="00144E13" w:rsidRPr="00144E13" w:rsidRDefault="00144E13" w:rsidP="00144E13">
            <w:pPr>
              <w:ind w:firstLine="0"/>
              <w:jc w:val="center"/>
              <w:rPr>
                <w:bCs w:val="0"/>
                <w:sz w:val="22"/>
                <w:szCs w:val="22"/>
              </w:rPr>
            </w:pPr>
            <w:r w:rsidRPr="00144E13">
              <w:rPr>
                <w:bCs w:val="0"/>
                <w:sz w:val="22"/>
                <w:szCs w:val="22"/>
              </w:rPr>
              <w:t>0,14</w:t>
            </w:r>
          </w:p>
        </w:tc>
        <w:tc>
          <w:tcPr>
            <w:tcW w:w="427" w:type="pct"/>
            <w:tcBorders>
              <w:top w:val="nil"/>
              <w:left w:val="nil"/>
              <w:bottom w:val="single" w:sz="4" w:space="0" w:color="auto"/>
              <w:right w:val="single" w:sz="4" w:space="0" w:color="auto"/>
            </w:tcBorders>
            <w:shd w:val="clear" w:color="000000" w:fill="FFFFFF"/>
            <w:vAlign w:val="center"/>
            <w:hideMark/>
          </w:tcPr>
          <w:p w14:paraId="796D60A7" w14:textId="5990AF19" w:rsidR="00144E13" w:rsidRPr="00144E13" w:rsidRDefault="008D581B" w:rsidP="00144E13">
            <w:pPr>
              <w:ind w:firstLine="0"/>
              <w:jc w:val="center"/>
              <w:rPr>
                <w:bCs w:val="0"/>
                <w:sz w:val="22"/>
                <w:szCs w:val="22"/>
              </w:rPr>
            </w:pPr>
            <w:r>
              <w:rPr>
                <w:bCs w:val="0"/>
                <w:sz w:val="22"/>
                <w:szCs w:val="22"/>
              </w:rPr>
              <w:t>-</w:t>
            </w:r>
          </w:p>
        </w:tc>
      </w:tr>
      <w:tr w:rsidR="00144E13" w:rsidRPr="00144E13" w14:paraId="1D495004" w14:textId="77777777" w:rsidTr="00144E13">
        <w:trPr>
          <w:trHeight w:val="340"/>
        </w:trPr>
        <w:tc>
          <w:tcPr>
            <w:tcW w:w="1120" w:type="pct"/>
            <w:vMerge/>
            <w:tcBorders>
              <w:top w:val="single" w:sz="4" w:space="0" w:color="auto"/>
              <w:left w:val="single" w:sz="4" w:space="0" w:color="auto"/>
              <w:bottom w:val="single" w:sz="4" w:space="0" w:color="auto"/>
              <w:right w:val="single" w:sz="4" w:space="0" w:color="auto"/>
            </w:tcBorders>
            <w:vAlign w:val="center"/>
            <w:hideMark/>
          </w:tcPr>
          <w:p w14:paraId="50DFAA92"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2F9F93CF" w14:textId="77777777" w:rsidR="00144E13" w:rsidRPr="00144E13" w:rsidRDefault="00144E13" w:rsidP="00144E13">
            <w:pPr>
              <w:ind w:firstLine="0"/>
              <w:jc w:val="left"/>
              <w:rPr>
                <w:bCs w:val="0"/>
                <w:sz w:val="22"/>
                <w:szCs w:val="22"/>
              </w:rPr>
            </w:pPr>
            <w:r w:rsidRPr="00144E13">
              <w:rPr>
                <w:bCs w:val="0"/>
                <w:sz w:val="22"/>
                <w:szCs w:val="22"/>
              </w:rPr>
              <w:t>Котельная СОШ (№ 4)</w:t>
            </w:r>
          </w:p>
        </w:tc>
        <w:tc>
          <w:tcPr>
            <w:tcW w:w="447" w:type="pct"/>
            <w:tcBorders>
              <w:top w:val="nil"/>
              <w:left w:val="nil"/>
              <w:bottom w:val="single" w:sz="4" w:space="0" w:color="auto"/>
              <w:right w:val="single" w:sz="4" w:space="0" w:color="auto"/>
            </w:tcBorders>
            <w:shd w:val="clear" w:color="000000" w:fill="FFFFFF"/>
            <w:vAlign w:val="center"/>
            <w:hideMark/>
          </w:tcPr>
          <w:p w14:paraId="17F62DD7" w14:textId="77777777" w:rsidR="00144E13" w:rsidRPr="00144E13" w:rsidRDefault="00144E13" w:rsidP="00144E13">
            <w:pPr>
              <w:ind w:firstLine="0"/>
              <w:jc w:val="center"/>
              <w:rPr>
                <w:bCs w:val="0"/>
                <w:sz w:val="22"/>
                <w:szCs w:val="22"/>
              </w:rPr>
            </w:pPr>
            <w:r w:rsidRPr="00144E13">
              <w:rPr>
                <w:bCs w:val="0"/>
                <w:sz w:val="22"/>
                <w:szCs w:val="22"/>
              </w:rPr>
              <w:t>0,10</w:t>
            </w:r>
          </w:p>
        </w:tc>
        <w:tc>
          <w:tcPr>
            <w:tcW w:w="340" w:type="pct"/>
            <w:tcBorders>
              <w:top w:val="nil"/>
              <w:left w:val="nil"/>
              <w:bottom w:val="single" w:sz="4" w:space="0" w:color="auto"/>
              <w:right w:val="single" w:sz="4" w:space="0" w:color="auto"/>
            </w:tcBorders>
            <w:shd w:val="clear" w:color="000000" w:fill="FFFFFF"/>
            <w:vAlign w:val="center"/>
            <w:hideMark/>
          </w:tcPr>
          <w:p w14:paraId="5A494913" w14:textId="77777777" w:rsidR="00144E13" w:rsidRPr="00144E13" w:rsidRDefault="00144E13" w:rsidP="00144E13">
            <w:pPr>
              <w:ind w:firstLine="0"/>
              <w:jc w:val="center"/>
              <w:rPr>
                <w:bCs w:val="0"/>
                <w:sz w:val="22"/>
                <w:szCs w:val="22"/>
              </w:rPr>
            </w:pPr>
            <w:r w:rsidRPr="00144E13">
              <w:rPr>
                <w:bCs w:val="0"/>
                <w:sz w:val="22"/>
                <w:szCs w:val="22"/>
              </w:rPr>
              <w:t>0,10</w:t>
            </w:r>
          </w:p>
        </w:tc>
        <w:tc>
          <w:tcPr>
            <w:tcW w:w="319" w:type="pct"/>
            <w:tcBorders>
              <w:top w:val="nil"/>
              <w:left w:val="nil"/>
              <w:bottom w:val="single" w:sz="4" w:space="0" w:color="auto"/>
              <w:right w:val="single" w:sz="4" w:space="0" w:color="auto"/>
            </w:tcBorders>
            <w:shd w:val="clear" w:color="000000" w:fill="FFFFFF"/>
            <w:vAlign w:val="center"/>
            <w:hideMark/>
          </w:tcPr>
          <w:p w14:paraId="4885520A" w14:textId="77777777" w:rsidR="00144E13" w:rsidRPr="00144E13" w:rsidRDefault="00144E13" w:rsidP="00144E13">
            <w:pPr>
              <w:ind w:firstLine="0"/>
              <w:jc w:val="center"/>
              <w:rPr>
                <w:bCs w:val="0"/>
                <w:sz w:val="22"/>
                <w:szCs w:val="22"/>
              </w:rPr>
            </w:pPr>
            <w:r w:rsidRPr="00144E13">
              <w:rPr>
                <w:bCs w:val="0"/>
                <w:sz w:val="22"/>
                <w:szCs w:val="22"/>
              </w:rPr>
              <w:t>0,10</w:t>
            </w:r>
          </w:p>
        </w:tc>
        <w:tc>
          <w:tcPr>
            <w:tcW w:w="309" w:type="pct"/>
            <w:tcBorders>
              <w:top w:val="nil"/>
              <w:left w:val="nil"/>
              <w:bottom w:val="single" w:sz="4" w:space="0" w:color="auto"/>
              <w:right w:val="single" w:sz="4" w:space="0" w:color="auto"/>
            </w:tcBorders>
            <w:shd w:val="clear" w:color="000000" w:fill="FFFFFF"/>
            <w:vAlign w:val="center"/>
            <w:hideMark/>
          </w:tcPr>
          <w:p w14:paraId="3DA9384D" w14:textId="77777777" w:rsidR="00144E13" w:rsidRPr="00144E13" w:rsidRDefault="00144E13" w:rsidP="00144E13">
            <w:pPr>
              <w:ind w:firstLine="0"/>
              <w:jc w:val="center"/>
              <w:rPr>
                <w:bCs w:val="0"/>
                <w:sz w:val="22"/>
                <w:szCs w:val="22"/>
              </w:rPr>
            </w:pPr>
            <w:r w:rsidRPr="00144E13">
              <w:rPr>
                <w:bCs w:val="0"/>
                <w:sz w:val="22"/>
                <w:szCs w:val="22"/>
              </w:rPr>
              <w:t>0,10</w:t>
            </w:r>
          </w:p>
        </w:tc>
        <w:tc>
          <w:tcPr>
            <w:tcW w:w="309" w:type="pct"/>
            <w:tcBorders>
              <w:top w:val="nil"/>
              <w:left w:val="nil"/>
              <w:bottom w:val="single" w:sz="4" w:space="0" w:color="auto"/>
              <w:right w:val="single" w:sz="4" w:space="0" w:color="auto"/>
            </w:tcBorders>
            <w:shd w:val="clear" w:color="000000" w:fill="FFFFFF"/>
            <w:vAlign w:val="center"/>
            <w:hideMark/>
          </w:tcPr>
          <w:p w14:paraId="1FE1C6AE" w14:textId="77777777" w:rsidR="00144E13" w:rsidRPr="00144E13" w:rsidRDefault="00144E13" w:rsidP="00144E13">
            <w:pPr>
              <w:ind w:firstLine="0"/>
              <w:jc w:val="center"/>
              <w:rPr>
                <w:bCs w:val="0"/>
                <w:sz w:val="22"/>
                <w:szCs w:val="22"/>
              </w:rPr>
            </w:pPr>
            <w:r w:rsidRPr="00144E13">
              <w:rPr>
                <w:bCs w:val="0"/>
                <w:sz w:val="22"/>
                <w:szCs w:val="22"/>
              </w:rPr>
              <w:t>0,10</w:t>
            </w:r>
          </w:p>
        </w:tc>
        <w:tc>
          <w:tcPr>
            <w:tcW w:w="325" w:type="pct"/>
            <w:tcBorders>
              <w:top w:val="nil"/>
              <w:left w:val="nil"/>
              <w:bottom w:val="single" w:sz="4" w:space="0" w:color="auto"/>
              <w:right w:val="single" w:sz="4" w:space="0" w:color="auto"/>
            </w:tcBorders>
            <w:shd w:val="clear" w:color="000000" w:fill="FFFFFF"/>
            <w:vAlign w:val="center"/>
            <w:hideMark/>
          </w:tcPr>
          <w:p w14:paraId="338FB97C" w14:textId="77777777" w:rsidR="00144E13" w:rsidRPr="00144E13" w:rsidRDefault="00144E13" w:rsidP="00144E13">
            <w:pPr>
              <w:ind w:firstLine="0"/>
              <w:jc w:val="center"/>
              <w:rPr>
                <w:bCs w:val="0"/>
                <w:sz w:val="22"/>
                <w:szCs w:val="22"/>
              </w:rPr>
            </w:pPr>
            <w:r w:rsidRPr="00144E13">
              <w:rPr>
                <w:bCs w:val="0"/>
                <w:sz w:val="22"/>
                <w:szCs w:val="22"/>
              </w:rPr>
              <w:t>0,10</w:t>
            </w:r>
          </w:p>
        </w:tc>
        <w:tc>
          <w:tcPr>
            <w:tcW w:w="454" w:type="pct"/>
            <w:tcBorders>
              <w:top w:val="nil"/>
              <w:left w:val="nil"/>
              <w:bottom w:val="single" w:sz="4" w:space="0" w:color="auto"/>
              <w:right w:val="single" w:sz="4" w:space="0" w:color="auto"/>
            </w:tcBorders>
            <w:shd w:val="clear" w:color="000000" w:fill="FFFFFF"/>
            <w:vAlign w:val="center"/>
            <w:hideMark/>
          </w:tcPr>
          <w:p w14:paraId="2BCB8D56" w14:textId="77777777" w:rsidR="00144E13" w:rsidRPr="00144E13" w:rsidRDefault="00144E13" w:rsidP="00144E13">
            <w:pPr>
              <w:ind w:firstLine="0"/>
              <w:jc w:val="center"/>
              <w:rPr>
                <w:bCs w:val="0"/>
                <w:sz w:val="22"/>
                <w:szCs w:val="22"/>
              </w:rPr>
            </w:pPr>
            <w:r w:rsidRPr="00144E13">
              <w:rPr>
                <w:bCs w:val="0"/>
                <w:sz w:val="22"/>
                <w:szCs w:val="22"/>
              </w:rPr>
              <w:t>0,10</w:t>
            </w:r>
          </w:p>
        </w:tc>
        <w:tc>
          <w:tcPr>
            <w:tcW w:w="427" w:type="pct"/>
            <w:tcBorders>
              <w:top w:val="nil"/>
              <w:left w:val="nil"/>
              <w:bottom w:val="single" w:sz="4" w:space="0" w:color="auto"/>
              <w:right w:val="single" w:sz="4" w:space="0" w:color="auto"/>
            </w:tcBorders>
            <w:shd w:val="clear" w:color="000000" w:fill="FFFFFF"/>
            <w:vAlign w:val="center"/>
            <w:hideMark/>
          </w:tcPr>
          <w:p w14:paraId="3AF9D410" w14:textId="1FBE3E6E" w:rsidR="00144E13" w:rsidRPr="00144E13" w:rsidRDefault="008D581B" w:rsidP="00144E13">
            <w:pPr>
              <w:ind w:firstLine="0"/>
              <w:jc w:val="center"/>
              <w:rPr>
                <w:bCs w:val="0"/>
                <w:sz w:val="22"/>
                <w:szCs w:val="22"/>
              </w:rPr>
            </w:pPr>
            <w:r>
              <w:rPr>
                <w:bCs w:val="0"/>
                <w:sz w:val="22"/>
                <w:szCs w:val="22"/>
              </w:rPr>
              <w:t>-</w:t>
            </w:r>
          </w:p>
        </w:tc>
      </w:tr>
      <w:tr w:rsidR="00144E13" w:rsidRPr="00144E13" w14:paraId="05C938FE" w14:textId="77777777" w:rsidTr="00144E13">
        <w:trPr>
          <w:trHeight w:val="340"/>
        </w:trPr>
        <w:tc>
          <w:tcPr>
            <w:tcW w:w="1120" w:type="pct"/>
            <w:vMerge/>
            <w:tcBorders>
              <w:top w:val="single" w:sz="4" w:space="0" w:color="auto"/>
              <w:left w:val="single" w:sz="4" w:space="0" w:color="auto"/>
              <w:bottom w:val="single" w:sz="4" w:space="0" w:color="auto"/>
              <w:right w:val="single" w:sz="4" w:space="0" w:color="auto"/>
            </w:tcBorders>
            <w:vAlign w:val="center"/>
            <w:hideMark/>
          </w:tcPr>
          <w:p w14:paraId="208F7A01"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3B4835F4" w14:textId="77777777" w:rsidR="00144E13" w:rsidRPr="00144E13" w:rsidRDefault="00144E13" w:rsidP="00144E13">
            <w:pPr>
              <w:ind w:firstLine="0"/>
              <w:jc w:val="left"/>
              <w:rPr>
                <w:bCs w:val="0"/>
                <w:sz w:val="22"/>
                <w:szCs w:val="22"/>
              </w:rPr>
            </w:pPr>
            <w:r w:rsidRPr="00144E13">
              <w:rPr>
                <w:bCs w:val="0"/>
                <w:sz w:val="22"/>
                <w:szCs w:val="22"/>
              </w:rPr>
              <w:t>Котельная КБО (№ 5)</w:t>
            </w:r>
          </w:p>
        </w:tc>
        <w:tc>
          <w:tcPr>
            <w:tcW w:w="447" w:type="pct"/>
            <w:tcBorders>
              <w:top w:val="nil"/>
              <w:left w:val="nil"/>
              <w:bottom w:val="single" w:sz="4" w:space="0" w:color="auto"/>
              <w:right w:val="single" w:sz="4" w:space="0" w:color="auto"/>
            </w:tcBorders>
            <w:shd w:val="clear" w:color="000000" w:fill="FFFFFF"/>
            <w:vAlign w:val="center"/>
            <w:hideMark/>
          </w:tcPr>
          <w:p w14:paraId="5C4AB751" w14:textId="77777777" w:rsidR="00144E13" w:rsidRPr="00144E13" w:rsidRDefault="00144E13" w:rsidP="00144E13">
            <w:pPr>
              <w:ind w:firstLine="0"/>
              <w:jc w:val="center"/>
              <w:rPr>
                <w:bCs w:val="0"/>
                <w:sz w:val="22"/>
                <w:szCs w:val="22"/>
              </w:rPr>
            </w:pPr>
            <w:r w:rsidRPr="00144E13">
              <w:rPr>
                <w:bCs w:val="0"/>
                <w:sz w:val="22"/>
                <w:szCs w:val="22"/>
              </w:rPr>
              <w:t>0,05</w:t>
            </w:r>
          </w:p>
        </w:tc>
        <w:tc>
          <w:tcPr>
            <w:tcW w:w="340" w:type="pct"/>
            <w:tcBorders>
              <w:top w:val="nil"/>
              <w:left w:val="nil"/>
              <w:bottom w:val="single" w:sz="4" w:space="0" w:color="auto"/>
              <w:right w:val="single" w:sz="4" w:space="0" w:color="auto"/>
            </w:tcBorders>
            <w:shd w:val="clear" w:color="000000" w:fill="FFFFFF"/>
            <w:vAlign w:val="center"/>
            <w:hideMark/>
          </w:tcPr>
          <w:p w14:paraId="39678AEC" w14:textId="77777777" w:rsidR="00144E13" w:rsidRPr="00144E13" w:rsidRDefault="00144E13" w:rsidP="00144E13">
            <w:pPr>
              <w:ind w:firstLine="0"/>
              <w:jc w:val="center"/>
              <w:rPr>
                <w:bCs w:val="0"/>
                <w:sz w:val="22"/>
                <w:szCs w:val="22"/>
              </w:rPr>
            </w:pPr>
            <w:r w:rsidRPr="00144E13">
              <w:rPr>
                <w:bCs w:val="0"/>
                <w:sz w:val="22"/>
                <w:szCs w:val="22"/>
              </w:rPr>
              <w:t>0,05</w:t>
            </w:r>
          </w:p>
        </w:tc>
        <w:tc>
          <w:tcPr>
            <w:tcW w:w="319" w:type="pct"/>
            <w:tcBorders>
              <w:top w:val="nil"/>
              <w:left w:val="nil"/>
              <w:bottom w:val="single" w:sz="4" w:space="0" w:color="auto"/>
              <w:right w:val="single" w:sz="4" w:space="0" w:color="auto"/>
            </w:tcBorders>
            <w:shd w:val="clear" w:color="000000" w:fill="FFFFFF"/>
            <w:vAlign w:val="center"/>
            <w:hideMark/>
          </w:tcPr>
          <w:p w14:paraId="54495A2C" w14:textId="77777777" w:rsidR="00144E13" w:rsidRPr="00144E13" w:rsidRDefault="00144E13" w:rsidP="00144E13">
            <w:pPr>
              <w:ind w:firstLine="0"/>
              <w:jc w:val="center"/>
              <w:rPr>
                <w:bCs w:val="0"/>
                <w:sz w:val="22"/>
                <w:szCs w:val="22"/>
              </w:rPr>
            </w:pPr>
            <w:r w:rsidRPr="00144E13">
              <w:rPr>
                <w:bCs w:val="0"/>
                <w:sz w:val="22"/>
                <w:szCs w:val="22"/>
              </w:rPr>
              <w:t>0,05</w:t>
            </w:r>
          </w:p>
        </w:tc>
        <w:tc>
          <w:tcPr>
            <w:tcW w:w="309" w:type="pct"/>
            <w:tcBorders>
              <w:top w:val="nil"/>
              <w:left w:val="nil"/>
              <w:bottom w:val="single" w:sz="4" w:space="0" w:color="auto"/>
              <w:right w:val="single" w:sz="4" w:space="0" w:color="auto"/>
            </w:tcBorders>
            <w:shd w:val="clear" w:color="000000" w:fill="FFFFFF"/>
            <w:vAlign w:val="center"/>
            <w:hideMark/>
          </w:tcPr>
          <w:p w14:paraId="1D152D0B" w14:textId="77777777" w:rsidR="00144E13" w:rsidRPr="00144E13" w:rsidRDefault="00144E13" w:rsidP="00144E13">
            <w:pPr>
              <w:ind w:firstLine="0"/>
              <w:jc w:val="center"/>
              <w:rPr>
                <w:bCs w:val="0"/>
                <w:sz w:val="22"/>
                <w:szCs w:val="22"/>
              </w:rPr>
            </w:pPr>
            <w:r w:rsidRPr="00144E13">
              <w:rPr>
                <w:bCs w:val="0"/>
                <w:sz w:val="22"/>
                <w:szCs w:val="22"/>
              </w:rPr>
              <w:t>0,05</w:t>
            </w:r>
          </w:p>
        </w:tc>
        <w:tc>
          <w:tcPr>
            <w:tcW w:w="309" w:type="pct"/>
            <w:tcBorders>
              <w:top w:val="nil"/>
              <w:left w:val="nil"/>
              <w:bottom w:val="single" w:sz="4" w:space="0" w:color="auto"/>
              <w:right w:val="single" w:sz="4" w:space="0" w:color="auto"/>
            </w:tcBorders>
            <w:shd w:val="clear" w:color="000000" w:fill="FFFFFF"/>
            <w:vAlign w:val="center"/>
            <w:hideMark/>
          </w:tcPr>
          <w:p w14:paraId="506DB76B" w14:textId="77777777" w:rsidR="00144E13" w:rsidRPr="00144E13" w:rsidRDefault="00144E13" w:rsidP="00144E13">
            <w:pPr>
              <w:ind w:firstLine="0"/>
              <w:jc w:val="center"/>
              <w:rPr>
                <w:bCs w:val="0"/>
                <w:sz w:val="22"/>
                <w:szCs w:val="22"/>
              </w:rPr>
            </w:pPr>
            <w:r w:rsidRPr="00144E13">
              <w:rPr>
                <w:bCs w:val="0"/>
                <w:sz w:val="22"/>
                <w:szCs w:val="22"/>
              </w:rPr>
              <w:t>0,05</w:t>
            </w:r>
          </w:p>
        </w:tc>
        <w:tc>
          <w:tcPr>
            <w:tcW w:w="325" w:type="pct"/>
            <w:tcBorders>
              <w:top w:val="nil"/>
              <w:left w:val="nil"/>
              <w:bottom w:val="single" w:sz="4" w:space="0" w:color="auto"/>
              <w:right w:val="single" w:sz="4" w:space="0" w:color="auto"/>
            </w:tcBorders>
            <w:shd w:val="clear" w:color="000000" w:fill="FFFFFF"/>
            <w:vAlign w:val="center"/>
            <w:hideMark/>
          </w:tcPr>
          <w:p w14:paraId="1C225519" w14:textId="77777777" w:rsidR="00144E13" w:rsidRPr="00144E13" w:rsidRDefault="00144E13" w:rsidP="00144E13">
            <w:pPr>
              <w:ind w:firstLine="0"/>
              <w:jc w:val="center"/>
              <w:rPr>
                <w:bCs w:val="0"/>
                <w:sz w:val="22"/>
                <w:szCs w:val="22"/>
              </w:rPr>
            </w:pPr>
            <w:r w:rsidRPr="00144E13">
              <w:rPr>
                <w:bCs w:val="0"/>
                <w:sz w:val="22"/>
                <w:szCs w:val="22"/>
              </w:rPr>
              <w:t>0,05</w:t>
            </w:r>
          </w:p>
        </w:tc>
        <w:tc>
          <w:tcPr>
            <w:tcW w:w="454" w:type="pct"/>
            <w:tcBorders>
              <w:top w:val="nil"/>
              <w:left w:val="nil"/>
              <w:bottom w:val="single" w:sz="4" w:space="0" w:color="auto"/>
              <w:right w:val="single" w:sz="4" w:space="0" w:color="auto"/>
            </w:tcBorders>
            <w:shd w:val="clear" w:color="000000" w:fill="FFFFFF"/>
            <w:vAlign w:val="center"/>
            <w:hideMark/>
          </w:tcPr>
          <w:p w14:paraId="6C274FA9" w14:textId="77777777" w:rsidR="00144E13" w:rsidRPr="00144E13" w:rsidRDefault="00144E13" w:rsidP="00144E13">
            <w:pPr>
              <w:ind w:firstLine="0"/>
              <w:jc w:val="center"/>
              <w:rPr>
                <w:bCs w:val="0"/>
                <w:sz w:val="22"/>
                <w:szCs w:val="22"/>
              </w:rPr>
            </w:pPr>
            <w:r w:rsidRPr="00144E13">
              <w:rPr>
                <w:bCs w:val="0"/>
                <w:sz w:val="22"/>
                <w:szCs w:val="22"/>
              </w:rPr>
              <w:t>0,05</w:t>
            </w:r>
          </w:p>
        </w:tc>
        <w:tc>
          <w:tcPr>
            <w:tcW w:w="427" w:type="pct"/>
            <w:tcBorders>
              <w:top w:val="nil"/>
              <w:left w:val="nil"/>
              <w:bottom w:val="single" w:sz="4" w:space="0" w:color="auto"/>
              <w:right w:val="single" w:sz="4" w:space="0" w:color="auto"/>
            </w:tcBorders>
            <w:shd w:val="clear" w:color="000000" w:fill="FFFFFF"/>
            <w:vAlign w:val="center"/>
            <w:hideMark/>
          </w:tcPr>
          <w:p w14:paraId="3B27ED59" w14:textId="6C9CB26F" w:rsidR="00144E13" w:rsidRPr="00144E13" w:rsidRDefault="008D581B" w:rsidP="00144E13">
            <w:pPr>
              <w:ind w:firstLine="0"/>
              <w:jc w:val="center"/>
              <w:rPr>
                <w:bCs w:val="0"/>
                <w:sz w:val="22"/>
                <w:szCs w:val="22"/>
              </w:rPr>
            </w:pPr>
            <w:r>
              <w:rPr>
                <w:bCs w:val="0"/>
                <w:sz w:val="22"/>
                <w:szCs w:val="22"/>
              </w:rPr>
              <w:t>-</w:t>
            </w:r>
          </w:p>
        </w:tc>
      </w:tr>
      <w:tr w:rsidR="00144E13" w:rsidRPr="00144E13" w14:paraId="7D844A9C" w14:textId="77777777" w:rsidTr="00144E13">
        <w:trPr>
          <w:trHeight w:val="340"/>
        </w:trPr>
        <w:tc>
          <w:tcPr>
            <w:tcW w:w="1120" w:type="pct"/>
            <w:vMerge/>
            <w:tcBorders>
              <w:top w:val="single" w:sz="4" w:space="0" w:color="auto"/>
              <w:left w:val="single" w:sz="4" w:space="0" w:color="auto"/>
              <w:bottom w:val="single" w:sz="4" w:space="0" w:color="auto"/>
              <w:right w:val="single" w:sz="4" w:space="0" w:color="auto"/>
            </w:tcBorders>
            <w:vAlign w:val="center"/>
            <w:hideMark/>
          </w:tcPr>
          <w:p w14:paraId="139C0A98" w14:textId="77777777" w:rsidR="00144E13" w:rsidRPr="00144E13" w:rsidRDefault="00144E13" w:rsidP="00144E13">
            <w:pPr>
              <w:ind w:firstLine="0"/>
              <w:jc w:val="left"/>
              <w:rPr>
                <w:bCs w:val="0"/>
                <w:sz w:val="22"/>
                <w:szCs w:val="22"/>
              </w:rPr>
            </w:pPr>
          </w:p>
        </w:tc>
        <w:tc>
          <w:tcPr>
            <w:tcW w:w="949" w:type="pct"/>
            <w:tcBorders>
              <w:top w:val="nil"/>
              <w:left w:val="nil"/>
              <w:bottom w:val="single" w:sz="4" w:space="0" w:color="auto"/>
              <w:right w:val="single" w:sz="4" w:space="0" w:color="auto"/>
            </w:tcBorders>
            <w:shd w:val="clear" w:color="000000" w:fill="FFFFFF"/>
            <w:noWrap/>
            <w:vAlign w:val="center"/>
            <w:hideMark/>
          </w:tcPr>
          <w:p w14:paraId="644F2409" w14:textId="3385B0B4" w:rsidR="00144E13" w:rsidRPr="00144E13" w:rsidRDefault="00144E13" w:rsidP="00144E13">
            <w:pPr>
              <w:ind w:firstLine="0"/>
              <w:jc w:val="left"/>
              <w:rPr>
                <w:bCs w:val="0"/>
                <w:sz w:val="22"/>
                <w:szCs w:val="22"/>
              </w:rPr>
            </w:pPr>
            <w:r w:rsidRPr="00144E13">
              <w:rPr>
                <w:bCs w:val="0"/>
                <w:sz w:val="22"/>
                <w:szCs w:val="22"/>
              </w:rPr>
              <w:t>Котельная ИП Горохов С. Ж.</w:t>
            </w:r>
          </w:p>
        </w:tc>
        <w:tc>
          <w:tcPr>
            <w:tcW w:w="447" w:type="pct"/>
            <w:tcBorders>
              <w:top w:val="nil"/>
              <w:left w:val="nil"/>
              <w:bottom w:val="single" w:sz="4" w:space="0" w:color="auto"/>
              <w:right w:val="single" w:sz="4" w:space="0" w:color="auto"/>
            </w:tcBorders>
            <w:shd w:val="clear" w:color="000000" w:fill="FFFFFF"/>
            <w:vAlign w:val="center"/>
            <w:hideMark/>
          </w:tcPr>
          <w:p w14:paraId="4B265DA9" w14:textId="77777777" w:rsidR="00144E13" w:rsidRPr="00144E13" w:rsidRDefault="00144E13" w:rsidP="00144E13">
            <w:pPr>
              <w:ind w:firstLine="0"/>
              <w:jc w:val="center"/>
              <w:rPr>
                <w:bCs w:val="0"/>
                <w:sz w:val="22"/>
                <w:szCs w:val="22"/>
              </w:rPr>
            </w:pPr>
            <w:r w:rsidRPr="00144E13">
              <w:rPr>
                <w:bCs w:val="0"/>
                <w:sz w:val="22"/>
                <w:szCs w:val="22"/>
              </w:rPr>
              <w:t>0,20</w:t>
            </w:r>
          </w:p>
        </w:tc>
        <w:tc>
          <w:tcPr>
            <w:tcW w:w="340" w:type="pct"/>
            <w:tcBorders>
              <w:top w:val="nil"/>
              <w:left w:val="nil"/>
              <w:bottom w:val="single" w:sz="4" w:space="0" w:color="auto"/>
              <w:right w:val="single" w:sz="4" w:space="0" w:color="auto"/>
            </w:tcBorders>
            <w:shd w:val="clear" w:color="000000" w:fill="FFFFFF"/>
            <w:vAlign w:val="center"/>
            <w:hideMark/>
          </w:tcPr>
          <w:p w14:paraId="19E407EB" w14:textId="77777777" w:rsidR="00144E13" w:rsidRPr="00144E13" w:rsidRDefault="00144E13" w:rsidP="00144E13">
            <w:pPr>
              <w:ind w:firstLine="0"/>
              <w:jc w:val="center"/>
              <w:rPr>
                <w:bCs w:val="0"/>
                <w:sz w:val="22"/>
                <w:szCs w:val="22"/>
              </w:rPr>
            </w:pPr>
            <w:r w:rsidRPr="00144E13">
              <w:rPr>
                <w:bCs w:val="0"/>
                <w:sz w:val="22"/>
                <w:szCs w:val="22"/>
              </w:rPr>
              <w:t>0,20</w:t>
            </w:r>
          </w:p>
        </w:tc>
        <w:tc>
          <w:tcPr>
            <w:tcW w:w="319" w:type="pct"/>
            <w:tcBorders>
              <w:top w:val="nil"/>
              <w:left w:val="nil"/>
              <w:bottom w:val="single" w:sz="4" w:space="0" w:color="auto"/>
              <w:right w:val="single" w:sz="4" w:space="0" w:color="auto"/>
            </w:tcBorders>
            <w:shd w:val="clear" w:color="000000" w:fill="FFFFFF"/>
            <w:vAlign w:val="center"/>
            <w:hideMark/>
          </w:tcPr>
          <w:p w14:paraId="5C108EF2" w14:textId="77777777" w:rsidR="00144E13" w:rsidRPr="00144E13" w:rsidRDefault="00144E13" w:rsidP="00144E13">
            <w:pPr>
              <w:ind w:firstLine="0"/>
              <w:jc w:val="center"/>
              <w:rPr>
                <w:bCs w:val="0"/>
                <w:sz w:val="22"/>
                <w:szCs w:val="22"/>
              </w:rPr>
            </w:pPr>
            <w:r w:rsidRPr="00144E13">
              <w:rPr>
                <w:bCs w:val="0"/>
                <w:sz w:val="22"/>
                <w:szCs w:val="22"/>
              </w:rPr>
              <w:t>0,20</w:t>
            </w:r>
          </w:p>
        </w:tc>
        <w:tc>
          <w:tcPr>
            <w:tcW w:w="309" w:type="pct"/>
            <w:tcBorders>
              <w:top w:val="nil"/>
              <w:left w:val="nil"/>
              <w:bottom w:val="single" w:sz="4" w:space="0" w:color="auto"/>
              <w:right w:val="single" w:sz="4" w:space="0" w:color="auto"/>
            </w:tcBorders>
            <w:shd w:val="clear" w:color="000000" w:fill="FFFFFF"/>
            <w:vAlign w:val="center"/>
            <w:hideMark/>
          </w:tcPr>
          <w:p w14:paraId="0248CC2F" w14:textId="77777777" w:rsidR="00144E13" w:rsidRPr="00144E13" w:rsidRDefault="00144E13" w:rsidP="00144E13">
            <w:pPr>
              <w:ind w:firstLine="0"/>
              <w:jc w:val="center"/>
              <w:rPr>
                <w:bCs w:val="0"/>
                <w:sz w:val="22"/>
                <w:szCs w:val="22"/>
              </w:rPr>
            </w:pPr>
            <w:r w:rsidRPr="00144E13">
              <w:rPr>
                <w:bCs w:val="0"/>
                <w:sz w:val="22"/>
                <w:szCs w:val="22"/>
              </w:rPr>
              <w:t>0,20</w:t>
            </w:r>
          </w:p>
        </w:tc>
        <w:tc>
          <w:tcPr>
            <w:tcW w:w="309" w:type="pct"/>
            <w:tcBorders>
              <w:top w:val="nil"/>
              <w:left w:val="nil"/>
              <w:bottom w:val="single" w:sz="4" w:space="0" w:color="auto"/>
              <w:right w:val="single" w:sz="4" w:space="0" w:color="auto"/>
            </w:tcBorders>
            <w:shd w:val="clear" w:color="000000" w:fill="FFFFFF"/>
            <w:vAlign w:val="center"/>
            <w:hideMark/>
          </w:tcPr>
          <w:p w14:paraId="3DCDDAA0" w14:textId="77777777" w:rsidR="00144E13" w:rsidRPr="00144E13" w:rsidRDefault="00144E13" w:rsidP="00144E13">
            <w:pPr>
              <w:ind w:firstLine="0"/>
              <w:jc w:val="center"/>
              <w:rPr>
                <w:bCs w:val="0"/>
                <w:sz w:val="22"/>
                <w:szCs w:val="22"/>
              </w:rPr>
            </w:pPr>
            <w:r w:rsidRPr="00144E13">
              <w:rPr>
                <w:bCs w:val="0"/>
                <w:sz w:val="22"/>
                <w:szCs w:val="22"/>
              </w:rPr>
              <w:t>0,20</w:t>
            </w:r>
          </w:p>
        </w:tc>
        <w:tc>
          <w:tcPr>
            <w:tcW w:w="325" w:type="pct"/>
            <w:tcBorders>
              <w:top w:val="nil"/>
              <w:left w:val="nil"/>
              <w:bottom w:val="single" w:sz="4" w:space="0" w:color="auto"/>
              <w:right w:val="single" w:sz="4" w:space="0" w:color="auto"/>
            </w:tcBorders>
            <w:shd w:val="clear" w:color="000000" w:fill="FFFFFF"/>
            <w:vAlign w:val="center"/>
            <w:hideMark/>
          </w:tcPr>
          <w:p w14:paraId="1D4904C5" w14:textId="77777777" w:rsidR="00144E13" w:rsidRPr="00144E13" w:rsidRDefault="00144E13" w:rsidP="00144E13">
            <w:pPr>
              <w:ind w:firstLine="0"/>
              <w:jc w:val="center"/>
              <w:rPr>
                <w:bCs w:val="0"/>
                <w:sz w:val="22"/>
                <w:szCs w:val="22"/>
              </w:rPr>
            </w:pPr>
            <w:r w:rsidRPr="00144E13">
              <w:rPr>
                <w:bCs w:val="0"/>
                <w:sz w:val="22"/>
                <w:szCs w:val="22"/>
              </w:rPr>
              <w:t>0,20</w:t>
            </w:r>
          </w:p>
        </w:tc>
        <w:tc>
          <w:tcPr>
            <w:tcW w:w="454" w:type="pct"/>
            <w:tcBorders>
              <w:top w:val="nil"/>
              <w:left w:val="nil"/>
              <w:bottom w:val="single" w:sz="4" w:space="0" w:color="auto"/>
              <w:right w:val="single" w:sz="4" w:space="0" w:color="auto"/>
            </w:tcBorders>
            <w:shd w:val="clear" w:color="000000" w:fill="FFFFFF"/>
            <w:vAlign w:val="center"/>
            <w:hideMark/>
          </w:tcPr>
          <w:p w14:paraId="1548BF7A" w14:textId="77777777" w:rsidR="00144E13" w:rsidRPr="00144E13" w:rsidRDefault="00144E13" w:rsidP="00144E13">
            <w:pPr>
              <w:ind w:firstLine="0"/>
              <w:jc w:val="center"/>
              <w:rPr>
                <w:bCs w:val="0"/>
                <w:sz w:val="22"/>
                <w:szCs w:val="22"/>
              </w:rPr>
            </w:pPr>
            <w:r w:rsidRPr="00144E13">
              <w:rPr>
                <w:bCs w:val="0"/>
                <w:sz w:val="22"/>
                <w:szCs w:val="22"/>
              </w:rPr>
              <w:t>0,20</w:t>
            </w:r>
          </w:p>
        </w:tc>
        <w:tc>
          <w:tcPr>
            <w:tcW w:w="427" w:type="pct"/>
            <w:tcBorders>
              <w:top w:val="nil"/>
              <w:left w:val="nil"/>
              <w:bottom w:val="single" w:sz="4" w:space="0" w:color="auto"/>
              <w:right w:val="single" w:sz="4" w:space="0" w:color="auto"/>
            </w:tcBorders>
            <w:shd w:val="clear" w:color="000000" w:fill="FFFFFF"/>
            <w:vAlign w:val="center"/>
            <w:hideMark/>
          </w:tcPr>
          <w:p w14:paraId="22E670DB" w14:textId="1CF2E4EE" w:rsidR="00144E13" w:rsidRPr="00144E13" w:rsidRDefault="008D581B" w:rsidP="00144E13">
            <w:pPr>
              <w:ind w:firstLine="0"/>
              <w:jc w:val="center"/>
              <w:rPr>
                <w:bCs w:val="0"/>
                <w:sz w:val="22"/>
                <w:szCs w:val="22"/>
              </w:rPr>
            </w:pPr>
            <w:r>
              <w:rPr>
                <w:bCs w:val="0"/>
                <w:sz w:val="22"/>
                <w:szCs w:val="22"/>
              </w:rPr>
              <w:t>-</w:t>
            </w:r>
          </w:p>
        </w:tc>
      </w:tr>
    </w:tbl>
    <w:p w14:paraId="6DCD1AC7" w14:textId="77777777" w:rsidR="00144E13" w:rsidRPr="00144E13" w:rsidRDefault="00144E13" w:rsidP="006625A1">
      <w:pPr>
        <w:ind w:firstLine="0"/>
        <w:rPr>
          <w:color w:val="000000"/>
          <w:sz w:val="22"/>
          <w:szCs w:val="22"/>
          <w:highlight w:val="yellow"/>
        </w:rPr>
      </w:pPr>
    </w:p>
    <w:p w14:paraId="5C189943" w14:textId="77777777" w:rsidR="00144E13" w:rsidRDefault="00144E13" w:rsidP="006625A1">
      <w:pPr>
        <w:ind w:firstLine="0"/>
        <w:rPr>
          <w:color w:val="000000"/>
          <w:highlight w:val="yellow"/>
        </w:rPr>
      </w:pPr>
    </w:p>
    <w:p w14:paraId="7B1981FF" w14:textId="77777777" w:rsidR="00144E13" w:rsidRDefault="00144E13" w:rsidP="006625A1">
      <w:pPr>
        <w:ind w:firstLine="0"/>
        <w:rPr>
          <w:color w:val="000000"/>
          <w:highlight w:val="yellow"/>
        </w:rPr>
      </w:pPr>
    </w:p>
    <w:p w14:paraId="4ED5CA75" w14:textId="77777777" w:rsidR="00144E13" w:rsidRDefault="00144E13" w:rsidP="006625A1">
      <w:pPr>
        <w:ind w:firstLine="0"/>
        <w:rPr>
          <w:color w:val="000000"/>
          <w:highlight w:val="yellow"/>
        </w:rPr>
      </w:pPr>
    </w:p>
    <w:p w14:paraId="6C33F88A" w14:textId="77777777" w:rsidR="00144E13" w:rsidRDefault="00144E13" w:rsidP="006625A1">
      <w:pPr>
        <w:ind w:firstLine="0"/>
        <w:rPr>
          <w:color w:val="000000"/>
          <w:highlight w:val="yellow"/>
        </w:rPr>
      </w:pPr>
    </w:p>
    <w:p w14:paraId="50072EE3" w14:textId="77777777" w:rsidR="00144E13" w:rsidRDefault="00144E13" w:rsidP="006625A1">
      <w:pPr>
        <w:ind w:firstLine="0"/>
        <w:rPr>
          <w:color w:val="000000"/>
          <w:highlight w:val="yellow"/>
        </w:rPr>
      </w:pPr>
    </w:p>
    <w:p w14:paraId="64F9E284" w14:textId="77777777" w:rsidR="00144E13" w:rsidRDefault="00144E13" w:rsidP="006625A1">
      <w:pPr>
        <w:ind w:firstLine="0"/>
        <w:rPr>
          <w:color w:val="000000"/>
          <w:highlight w:val="yellow"/>
        </w:rPr>
      </w:pPr>
    </w:p>
    <w:p w14:paraId="30798699" w14:textId="77777777" w:rsidR="00144E13" w:rsidRDefault="00144E13" w:rsidP="006625A1">
      <w:pPr>
        <w:ind w:firstLine="0"/>
        <w:rPr>
          <w:color w:val="000000"/>
          <w:highlight w:val="yellow"/>
        </w:rPr>
      </w:pPr>
    </w:p>
    <w:p w14:paraId="08E197B1" w14:textId="77777777" w:rsidR="00144E13" w:rsidRDefault="00144E13" w:rsidP="006625A1">
      <w:pPr>
        <w:ind w:firstLine="0"/>
        <w:rPr>
          <w:color w:val="000000"/>
          <w:highlight w:val="yellow"/>
        </w:rPr>
      </w:pPr>
    </w:p>
    <w:p w14:paraId="7C5DA6BA" w14:textId="77777777" w:rsidR="00144E13" w:rsidRDefault="00144E13" w:rsidP="006625A1">
      <w:pPr>
        <w:ind w:firstLine="0"/>
        <w:rPr>
          <w:color w:val="000000"/>
          <w:highlight w:val="yellow"/>
        </w:rPr>
      </w:pPr>
    </w:p>
    <w:p w14:paraId="29A39FC0" w14:textId="77777777" w:rsidR="00144E13" w:rsidRDefault="00144E13" w:rsidP="006625A1">
      <w:pPr>
        <w:ind w:firstLine="0"/>
        <w:rPr>
          <w:color w:val="000000"/>
          <w:highlight w:val="yellow"/>
        </w:rPr>
      </w:pPr>
    </w:p>
    <w:p w14:paraId="424A53F9" w14:textId="77777777" w:rsidR="00144E13" w:rsidRDefault="00144E13" w:rsidP="006625A1">
      <w:pPr>
        <w:ind w:firstLine="0"/>
        <w:rPr>
          <w:color w:val="000000"/>
          <w:highlight w:val="yellow"/>
        </w:rPr>
      </w:pPr>
    </w:p>
    <w:p w14:paraId="462598F1" w14:textId="77777777" w:rsidR="001D79D1" w:rsidRPr="00753BC5" w:rsidRDefault="001D79D1" w:rsidP="006625A1">
      <w:pPr>
        <w:ind w:firstLine="0"/>
        <w:rPr>
          <w:color w:val="000000"/>
          <w:highlight w:val="yellow"/>
        </w:rPr>
        <w:sectPr w:rsidR="001D79D1" w:rsidRPr="00753BC5" w:rsidSect="00804D08">
          <w:pgSz w:w="16838" w:h="11906" w:orient="landscape"/>
          <w:pgMar w:top="1701" w:right="1134" w:bottom="567" w:left="1134" w:header="709" w:footer="519" w:gutter="0"/>
          <w:cols w:space="720"/>
        </w:sectPr>
      </w:pPr>
    </w:p>
    <w:p w14:paraId="2B693982" w14:textId="77777777" w:rsidR="00E578AC" w:rsidRDefault="00E870E0" w:rsidP="00B716D5">
      <w:pPr>
        <w:pStyle w:val="21"/>
        <w:spacing w:before="0"/>
        <w:rPr>
          <w:rFonts w:ascii="Times New Roman" w:hAnsi="Times New Roman" w:cs="Times New Roman"/>
          <w:i w:val="0"/>
          <w:iCs w:val="0"/>
          <w:sz w:val="24"/>
          <w:szCs w:val="24"/>
        </w:rPr>
      </w:pPr>
      <w:bookmarkStart w:id="29" w:name="_Toc202594022"/>
      <w:r w:rsidRPr="00B716D5">
        <w:rPr>
          <w:rFonts w:ascii="Times New Roman" w:hAnsi="Times New Roman" w:cs="Times New Roman"/>
          <w:i w:val="0"/>
          <w:iCs w:val="0"/>
          <w:sz w:val="24"/>
          <w:szCs w:val="24"/>
        </w:rPr>
        <w:lastRenderedPageBreak/>
        <w:t>1.</w:t>
      </w:r>
      <w:r w:rsidR="00F879BB" w:rsidRPr="00B716D5">
        <w:rPr>
          <w:rFonts w:ascii="Times New Roman" w:hAnsi="Times New Roman" w:cs="Times New Roman"/>
          <w:i w:val="0"/>
          <w:iCs w:val="0"/>
          <w:sz w:val="24"/>
          <w:szCs w:val="24"/>
        </w:rPr>
        <w:t>4</w:t>
      </w:r>
      <w:r w:rsidR="005379F2" w:rsidRPr="00B716D5">
        <w:rPr>
          <w:rFonts w:ascii="Times New Roman" w:hAnsi="Times New Roman" w:cs="Times New Roman"/>
          <w:i w:val="0"/>
          <w:iCs w:val="0"/>
          <w:sz w:val="24"/>
          <w:szCs w:val="24"/>
        </w:rPr>
        <w:t xml:space="preserve">. </w:t>
      </w:r>
      <w:r w:rsidR="00F879BB" w:rsidRPr="00B716D5">
        <w:rPr>
          <w:rFonts w:ascii="Times New Roman" w:hAnsi="Times New Roman" w:cs="Times New Roman"/>
          <w:i w:val="0"/>
          <w:iCs w:val="0"/>
          <w:sz w:val="24"/>
          <w:szCs w:val="24"/>
        </w:rPr>
        <w:t xml:space="preserve">Основные положения мастер-плана развития систем теплоснабжения </w:t>
      </w:r>
      <w:r w:rsidR="00E578AC" w:rsidRPr="00B716D5">
        <w:rPr>
          <w:rFonts w:ascii="Times New Roman" w:hAnsi="Times New Roman" w:cs="Times New Roman"/>
          <w:i w:val="0"/>
          <w:iCs w:val="0"/>
          <w:sz w:val="24"/>
          <w:szCs w:val="24"/>
        </w:rPr>
        <w:t>муниципаль</w:t>
      </w:r>
      <w:r w:rsidR="004015A0" w:rsidRPr="00B716D5">
        <w:rPr>
          <w:rFonts w:ascii="Times New Roman" w:hAnsi="Times New Roman" w:cs="Times New Roman"/>
          <w:i w:val="0"/>
          <w:iCs w:val="0"/>
          <w:sz w:val="24"/>
          <w:szCs w:val="24"/>
        </w:rPr>
        <w:softHyphen/>
      </w:r>
      <w:r w:rsidR="00E578AC" w:rsidRPr="00B716D5">
        <w:rPr>
          <w:rFonts w:ascii="Times New Roman" w:hAnsi="Times New Roman" w:cs="Times New Roman"/>
          <w:i w:val="0"/>
          <w:iCs w:val="0"/>
          <w:sz w:val="24"/>
          <w:szCs w:val="24"/>
        </w:rPr>
        <w:t>ного образования</w:t>
      </w:r>
      <w:bookmarkEnd w:id="29"/>
      <w:r w:rsidR="00E578AC" w:rsidRPr="00B716D5">
        <w:rPr>
          <w:rFonts w:ascii="Times New Roman" w:hAnsi="Times New Roman" w:cs="Times New Roman"/>
          <w:i w:val="0"/>
          <w:iCs w:val="0"/>
          <w:sz w:val="24"/>
          <w:szCs w:val="24"/>
        </w:rPr>
        <w:t xml:space="preserve"> </w:t>
      </w:r>
    </w:p>
    <w:p w14:paraId="79C66A31" w14:textId="77777777" w:rsidR="00B716D5" w:rsidRPr="00B716D5" w:rsidRDefault="00B716D5" w:rsidP="00B716D5">
      <w:pPr>
        <w:rPr>
          <w:lang w:eastAsia="en-US"/>
        </w:rPr>
      </w:pPr>
    </w:p>
    <w:p w14:paraId="0A256DA2" w14:textId="4BE4C420" w:rsidR="00A46C8C" w:rsidRPr="00B716D5" w:rsidRDefault="00E870E0" w:rsidP="00B716D5">
      <w:pPr>
        <w:pStyle w:val="21"/>
        <w:spacing w:before="0"/>
        <w:rPr>
          <w:rFonts w:ascii="Times New Roman" w:hAnsi="Times New Roman" w:cs="Times New Roman"/>
          <w:i w:val="0"/>
          <w:iCs w:val="0"/>
          <w:sz w:val="24"/>
          <w:szCs w:val="24"/>
        </w:rPr>
      </w:pPr>
      <w:bookmarkStart w:id="30" w:name="_Toc202594023"/>
      <w:r w:rsidRPr="00B716D5">
        <w:rPr>
          <w:rFonts w:ascii="Times New Roman" w:hAnsi="Times New Roman" w:cs="Times New Roman"/>
          <w:i w:val="0"/>
          <w:iCs w:val="0"/>
          <w:sz w:val="24"/>
          <w:szCs w:val="24"/>
        </w:rPr>
        <w:t>1.</w:t>
      </w:r>
      <w:r w:rsidR="00FE3EBF" w:rsidRPr="00B716D5">
        <w:rPr>
          <w:rFonts w:ascii="Times New Roman" w:hAnsi="Times New Roman" w:cs="Times New Roman"/>
          <w:i w:val="0"/>
          <w:iCs w:val="0"/>
          <w:sz w:val="24"/>
          <w:szCs w:val="24"/>
        </w:rPr>
        <w:t>4.1</w:t>
      </w:r>
      <w:r w:rsidR="005379F2" w:rsidRPr="00B716D5">
        <w:rPr>
          <w:rFonts w:ascii="Times New Roman" w:hAnsi="Times New Roman" w:cs="Times New Roman"/>
          <w:i w:val="0"/>
          <w:iCs w:val="0"/>
          <w:sz w:val="24"/>
          <w:szCs w:val="24"/>
        </w:rPr>
        <w:t>.</w:t>
      </w:r>
      <w:r w:rsidR="00FE3EBF" w:rsidRPr="00B716D5">
        <w:rPr>
          <w:rFonts w:ascii="Times New Roman" w:hAnsi="Times New Roman" w:cs="Times New Roman"/>
          <w:i w:val="0"/>
          <w:iCs w:val="0"/>
          <w:sz w:val="24"/>
          <w:szCs w:val="24"/>
        </w:rPr>
        <w:t xml:space="preserve"> Описание сценариев развития теплоснабжения </w:t>
      </w:r>
      <w:r w:rsidR="0068006E" w:rsidRPr="00B716D5">
        <w:rPr>
          <w:rFonts w:ascii="Times New Roman" w:hAnsi="Times New Roman" w:cs="Times New Roman"/>
          <w:i w:val="0"/>
          <w:iCs w:val="0"/>
          <w:sz w:val="24"/>
          <w:szCs w:val="24"/>
        </w:rPr>
        <w:t>поселения</w:t>
      </w:r>
      <w:bookmarkEnd w:id="30"/>
      <w:r w:rsidR="00FE3EBF" w:rsidRPr="00B716D5">
        <w:rPr>
          <w:rFonts w:ascii="Times New Roman" w:hAnsi="Times New Roman" w:cs="Times New Roman"/>
          <w:i w:val="0"/>
          <w:iCs w:val="0"/>
          <w:sz w:val="24"/>
          <w:szCs w:val="24"/>
        </w:rPr>
        <w:t xml:space="preserve"> </w:t>
      </w:r>
    </w:p>
    <w:p w14:paraId="3A05947B" w14:textId="77777777" w:rsidR="009930EF" w:rsidRPr="00B65A4B" w:rsidRDefault="00FE3EBF" w:rsidP="009930EF">
      <w:pPr>
        <w:pStyle w:val="S"/>
      </w:pPr>
      <w:bookmarkStart w:id="31" w:name="_Hlk202124193"/>
      <w:r w:rsidRPr="00B65A4B">
        <w:t xml:space="preserve">Генеральным планом </w:t>
      </w:r>
      <w:r w:rsidR="00751EA9" w:rsidRPr="00B65A4B">
        <w:t xml:space="preserve">и настоящей Схемой теплоснабжения </w:t>
      </w:r>
      <w:r w:rsidR="009D7A0D" w:rsidRPr="00B65A4B">
        <w:t>предусматривается сле</w:t>
      </w:r>
      <w:r w:rsidR="007606BF" w:rsidRPr="00B65A4B">
        <w:softHyphen/>
      </w:r>
      <w:r w:rsidR="009D7A0D" w:rsidRPr="00B65A4B">
        <w:t>дующий</w:t>
      </w:r>
      <w:r w:rsidR="00751EA9" w:rsidRPr="00B65A4B">
        <w:t xml:space="preserve"> ва</w:t>
      </w:r>
      <w:r w:rsidR="008D4A55" w:rsidRPr="00B65A4B">
        <w:softHyphen/>
      </w:r>
      <w:r w:rsidR="00751EA9" w:rsidRPr="00B65A4B">
        <w:t>риант развития:</w:t>
      </w:r>
      <w:r w:rsidRPr="00B65A4B">
        <w:t xml:space="preserve"> </w:t>
      </w:r>
    </w:p>
    <w:p w14:paraId="405E9EF2" w14:textId="610D3C68" w:rsidR="00333797" w:rsidRPr="00B65A4B" w:rsidRDefault="002B5122" w:rsidP="009930EF">
      <w:pPr>
        <w:pStyle w:val="S"/>
      </w:pPr>
      <w:r w:rsidRPr="00B65A4B">
        <w:t xml:space="preserve">- до 2035 года существующие централизованные источники теплоснабжения, предназначенные </w:t>
      </w:r>
      <w:r w:rsidR="00B65A4B" w:rsidRPr="00B65A4B">
        <w:t>для</w:t>
      </w:r>
      <w:r w:rsidR="00FE3EBF" w:rsidRPr="00B65A4B">
        <w:t xml:space="preserve"> отопления многоквартирных жилых домов и объек</w:t>
      </w:r>
      <w:r w:rsidR="007606BF" w:rsidRPr="00B65A4B">
        <w:softHyphen/>
      </w:r>
      <w:r w:rsidR="00FE3EBF" w:rsidRPr="00B65A4B">
        <w:t>тов обще</w:t>
      </w:r>
      <w:r w:rsidR="008D4A55" w:rsidRPr="00B65A4B">
        <w:softHyphen/>
      </w:r>
      <w:r w:rsidR="00FE3EBF" w:rsidRPr="00B65A4B">
        <w:t>ст</w:t>
      </w:r>
      <w:r w:rsidR="00C46B51" w:rsidRPr="00B65A4B">
        <w:softHyphen/>
      </w:r>
      <w:r w:rsidR="00FE3EBF" w:rsidRPr="00B65A4B">
        <w:t xml:space="preserve">венно-делового назначения </w:t>
      </w:r>
      <w:r w:rsidR="00B65A4B" w:rsidRPr="00B65A4B">
        <w:t>сохраняются</w:t>
      </w:r>
      <w:r w:rsidR="009424DB" w:rsidRPr="00B65A4B">
        <w:t xml:space="preserve">. </w:t>
      </w:r>
      <w:r w:rsidR="00E13FE8" w:rsidRPr="00B65A4B">
        <w:t>Котельные ремонтируются, выполняется частичная замена наиболее изношенных участков тепловых сетей</w:t>
      </w:r>
      <w:r w:rsidR="009F0029">
        <w:t>;</w:t>
      </w:r>
    </w:p>
    <w:p w14:paraId="2977DD0E" w14:textId="77777777" w:rsidR="00B65A4B" w:rsidRPr="00B65A4B" w:rsidRDefault="00B65A4B" w:rsidP="00B65A4B">
      <w:pPr>
        <w:pStyle w:val="S"/>
      </w:pPr>
      <w:r w:rsidRPr="00B65A4B">
        <w:rPr>
          <w:color w:val="000000"/>
        </w:rPr>
        <w:t>- с</w:t>
      </w:r>
      <w:r w:rsidR="009930EF" w:rsidRPr="00B65A4B">
        <w:rPr>
          <w:color w:val="000000"/>
        </w:rPr>
        <w:t xml:space="preserve"> началом газификации </w:t>
      </w:r>
      <w:r w:rsidR="009930EF" w:rsidRPr="00B65A4B">
        <w:t xml:space="preserve">учреждения и организации постепенно </w:t>
      </w:r>
      <w:r w:rsidR="00E13FE8" w:rsidRPr="00B65A4B">
        <w:t>переводятся на</w:t>
      </w:r>
      <w:r w:rsidR="009930EF" w:rsidRPr="00B65A4B">
        <w:t xml:space="preserve"> индивидуальное теплоснабжение с помощью котельных блоков наружного или внутреннего размещения, работающих на природном газе</w:t>
      </w:r>
      <w:r w:rsidR="00E13FE8" w:rsidRPr="00B65A4B">
        <w:t>.</w:t>
      </w:r>
    </w:p>
    <w:p w14:paraId="03E541E8" w14:textId="697236A1" w:rsidR="00B65A4B" w:rsidRPr="00B65A4B" w:rsidRDefault="00B65A4B" w:rsidP="00B65A4B">
      <w:pPr>
        <w:pStyle w:val="S"/>
      </w:pPr>
      <w:r w:rsidRPr="00B65A4B">
        <w:t>Отопление квартир во всех МКД будет осуществляться при помощи бытовых газовые котлы или систем электрического обогрева.</w:t>
      </w:r>
      <w:r w:rsidRPr="00B65A4B">
        <w:rPr>
          <w:rFonts w:eastAsiaTheme="minorHAnsi"/>
          <w:lang w:eastAsia="en-US"/>
        </w:rPr>
        <w:t xml:space="preserve"> Частные жилые дома и организации с тепловой нагрузкой до 60 кВт переводятся на индивидуальное газовое теплоснабжение с помощью бытовых котлов</w:t>
      </w:r>
      <w:r w:rsidR="009F0029">
        <w:rPr>
          <w:rFonts w:eastAsiaTheme="minorHAnsi"/>
          <w:lang w:eastAsia="en-US"/>
        </w:rPr>
        <w:t>;</w:t>
      </w:r>
    </w:p>
    <w:p w14:paraId="21E90D27" w14:textId="00E602B8" w:rsidR="00B65A4B" w:rsidRPr="00384450" w:rsidRDefault="00B65A4B" w:rsidP="00384450">
      <w:pPr>
        <w:pStyle w:val="S"/>
      </w:pPr>
      <w:r w:rsidRPr="009F0029">
        <w:t>- автономные котельные в поселке Якшанга</w:t>
      </w:r>
      <w:r w:rsidR="009F0029" w:rsidRPr="009F0029">
        <w:t>, предназначенные для теплоснабжения детского сада и школы, реконструируются с использованием природного газа в качестве котельно-печного топлива. Автономные котельные в поселке Полдневица и селе Хмелёвка сохраняются;</w:t>
      </w:r>
    </w:p>
    <w:p w14:paraId="6096CE27" w14:textId="63C2CDFF" w:rsidR="009D7A0D" w:rsidRPr="00384450" w:rsidRDefault="009424DB" w:rsidP="009D7A0D">
      <w:pPr>
        <w:pStyle w:val="S"/>
      </w:pPr>
      <w:r w:rsidRPr="00384450">
        <w:t>Теплоснаб</w:t>
      </w:r>
      <w:r w:rsidR="008D4A55" w:rsidRPr="00384450">
        <w:softHyphen/>
      </w:r>
      <w:r w:rsidRPr="00384450">
        <w:t xml:space="preserve">жение перспективных потребителей </w:t>
      </w:r>
      <w:r w:rsidR="009D7A0D" w:rsidRPr="00384450">
        <w:t>–</w:t>
      </w:r>
      <w:r w:rsidRPr="00384450">
        <w:t xml:space="preserve"> </w:t>
      </w:r>
      <w:r w:rsidR="009D7A0D" w:rsidRPr="00384450">
        <w:t>малоэтажной и индивидуальной жи</w:t>
      </w:r>
      <w:r w:rsidR="007606BF" w:rsidRPr="00384450">
        <w:softHyphen/>
      </w:r>
      <w:r w:rsidR="009D7A0D" w:rsidRPr="00384450">
        <w:t xml:space="preserve">лой застройки </w:t>
      </w:r>
      <w:r w:rsidR="00384450" w:rsidRPr="00384450">
        <w:t xml:space="preserve">также </w:t>
      </w:r>
      <w:r w:rsidR="009D7A0D" w:rsidRPr="00384450">
        <w:t>предполагается от индивидуальных и автономных источников теплоснабже</w:t>
      </w:r>
      <w:r w:rsidR="007606BF" w:rsidRPr="00384450">
        <w:softHyphen/>
      </w:r>
      <w:r w:rsidR="009D7A0D" w:rsidRPr="00384450">
        <w:t>ния.</w:t>
      </w:r>
    </w:p>
    <w:p w14:paraId="042EC43D" w14:textId="77777777" w:rsidR="00C86D62" w:rsidRDefault="00981A59" w:rsidP="00CE72FA">
      <w:pPr>
        <w:pStyle w:val="S"/>
      </w:pPr>
      <w:r w:rsidRPr="00384450">
        <w:t xml:space="preserve">На расчетный срок реализации Схемы теплоснабжения на территории </w:t>
      </w:r>
      <w:r w:rsidR="00753BC5" w:rsidRPr="00384450">
        <w:t xml:space="preserve">Поназыревского муниципального округа </w:t>
      </w:r>
      <w:r w:rsidRPr="00384450">
        <w:t>другие варианты развития систем теплоснабжения не пре</w:t>
      </w:r>
      <w:r w:rsidR="008D4A55" w:rsidRPr="00384450">
        <w:softHyphen/>
      </w:r>
      <w:r w:rsidRPr="00384450">
        <w:t>дусмотрены</w:t>
      </w:r>
      <w:r w:rsidR="00C86D62">
        <w:t xml:space="preserve">. </w:t>
      </w:r>
    </w:p>
    <w:p w14:paraId="17DC0A00" w14:textId="40C1E5DF" w:rsidR="00C86D62" w:rsidRDefault="00C86D62" w:rsidP="00C86D62">
      <w:pPr>
        <w:pStyle w:val="S"/>
        <w:ind w:firstLine="0"/>
      </w:pPr>
      <w:r>
        <w:t>Существующие источники теплоснабжения выводятся из эксплуатации и консервируются.</w:t>
      </w:r>
    </w:p>
    <w:bookmarkEnd w:id="31"/>
    <w:p w14:paraId="167F3DDE" w14:textId="77777777" w:rsidR="009424DB" w:rsidRPr="00753BC5" w:rsidRDefault="009424DB" w:rsidP="00C86D62">
      <w:pPr>
        <w:pStyle w:val="S"/>
        <w:ind w:firstLine="0"/>
        <w:rPr>
          <w:highlight w:val="yellow"/>
        </w:rPr>
      </w:pPr>
    </w:p>
    <w:p w14:paraId="2A751D3B" w14:textId="77777777" w:rsidR="009424DB" w:rsidRPr="009930EF" w:rsidRDefault="00E870E0" w:rsidP="0060170C">
      <w:pPr>
        <w:pStyle w:val="21"/>
        <w:spacing w:before="0" w:after="0"/>
        <w:ind w:firstLine="0"/>
        <w:rPr>
          <w:rFonts w:ascii="Times New Roman" w:hAnsi="Times New Roman" w:cs="Times New Roman"/>
          <w:i w:val="0"/>
          <w:sz w:val="24"/>
          <w:szCs w:val="24"/>
        </w:rPr>
      </w:pPr>
      <w:bookmarkStart w:id="32" w:name="_Toc202594024"/>
      <w:r w:rsidRPr="009930EF">
        <w:rPr>
          <w:rFonts w:ascii="Times New Roman" w:hAnsi="Times New Roman" w:cs="Times New Roman"/>
          <w:i w:val="0"/>
          <w:sz w:val="24"/>
          <w:szCs w:val="24"/>
        </w:rPr>
        <w:t>1.</w:t>
      </w:r>
      <w:r w:rsidR="00FE3EBF" w:rsidRPr="009930EF">
        <w:rPr>
          <w:rFonts w:ascii="Times New Roman" w:hAnsi="Times New Roman" w:cs="Times New Roman"/>
          <w:i w:val="0"/>
          <w:sz w:val="24"/>
          <w:szCs w:val="24"/>
        </w:rPr>
        <w:t>4.2</w:t>
      </w:r>
      <w:r w:rsidR="00981A59" w:rsidRPr="009930EF">
        <w:rPr>
          <w:rFonts w:ascii="Times New Roman" w:hAnsi="Times New Roman" w:cs="Times New Roman"/>
          <w:i w:val="0"/>
          <w:sz w:val="24"/>
          <w:szCs w:val="24"/>
        </w:rPr>
        <w:t>.</w:t>
      </w:r>
      <w:r w:rsidR="00FE3EBF" w:rsidRPr="009930EF">
        <w:rPr>
          <w:rFonts w:ascii="Times New Roman" w:hAnsi="Times New Roman" w:cs="Times New Roman"/>
          <w:i w:val="0"/>
          <w:sz w:val="24"/>
          <w:szCs w:val="24"/>
        </w:rPr>
        <w:t xml:space="preserve"> Обоснование выбора приоритетного сценария развития теплоснабжения </w:t>
      </w:r>
      <w:r w:rsidR="00515086" w:rsidRPr="009930EF">
        <w:rPr>
          <w:rFonts w:ascii="Times New Roman" w:hAnsi="Times New Roman" w:cs="Times New Roman"/>
          <w:i w:val="0"/>
          <w:sz w:val="24"/>
          <w:szCs w:val="24"/>
        </w:rPr>
        <w:t>ок</w:t>
      </w:r>
      <w:r w:rsidR="000E714F" w:rsidRPr="009930EF">
        <w:rPr>
          <w:rFonts w:ascii="Times New Roman" w:hAnsi="Times New Roman" w:cs="Times New Roman"/>
          <w:i w:val="0"/>
          <w:sz w:val="24"/>
          <w:szCs w:val="24"/>
        </w:rPr>
        <w:softHyphen/>
      </w:r>
      <w:r w:rsidR="00515086" w:rsidRPr="009930EF">
        <w:rPr>
          <w:rFonts w:ascii="Times New Roman" w:hAnsi="Times New Roman" w:cs="Times New Roman"/>
          <w:i w:val="0"/>
          <w:sz w:val="24"/>
          <w:szCs w:val="24"/>
        </w:rPr>
        <w:t>руга</w:t>
      </w:r>
      <w:bookmarkEnd w:id="32"/>
      <w:r w:rsidR="00FE3EBF" w:rsidRPr="009930EF">
        <w:rPr>
          <w:rFonts w:ascii="Times New Roman" w:hAnsi="Times New Roman" w:cs="Times New Roman"/>
          <w:i w:val="0"/>
          <w:sz w:val="24"/>
          <w:szCs w:val="24"/>
        </w:rPr>
        <w:t xml:space="preserve"> </w:t>
      </w:r>
    </w:p>
    <w:p w14:paraId="69EF2105" w14:textId="77777777" w:rsidR="009424DB" w:rsidRPr="009930EF" w:rsidRDefault="009424DB" w:rsidP="0060170C">
      <w:pPr>
        <w:pStyle w:val="10"/>
        <w:spacing w:before="0" w:after="0"/>
      </w:pPr>
    </w:p>
    <w:p w14:paraId="15D2ACB0" w14:textId="754A5277" w:rsidR="00981A59" w:rsidRPr="000A63E6" w:rsidRDefault="00981A59" w:rsidP="000A63E6">
      <w:r w:rsidRPr="000A63E6">
        <w:t>Предлагаемы</w:t>
      </w:r>
      <w:r w:rsidR="000A63E6" w:rsidRPr="000A63E6">
        <w:t>й</w:t>
      </w:r>
      <w:r w:rsidRPr="000A63E6">
        <w:t xml:space="preserve"> вариант развития системы теплоснабжения базируются на предло</w:t>
      </w:r>
      <w:r w:rsidR="008D4A55" w:rsidRPr="000A63E6">
        <w:softHyphen/>
      </w:r>
      <w:r w:rsidRPr="000A63E6">
        <w:t>же</w:t>
      </w:r>
      <w:r w:rsidR="00C46B51" w:rsidRPr="000A63E6">
        <w:softHyphen/>
      </w:r>
      <w:r w:rsidRPr="000A63E6">
        <w:t>ниях исполнительных органов власти и эксплуатационных организаций.</w:t>
      </w:r>
    </w:p>
    <w:p w14:paraId="66F79109" w14:textId="558B022B" w:rsidR="000A63E6" w:rsidRPr="000A63E6" w:rsidRDefault="000A63E6" w:rsidP="000A63E6">
      <w:pPr>
        <w:rPr>
          <w:highlight w:val="yellow"/>
        </w:rPr>
      </w:pPr>
      <w:r w:rsidRPr="000A63E6">
        <w:t xml:space="preserve">По предусмотренному сценарию все потребители, подключенные к муниципальным котельным, переводятся на индивидуальное газовое теплоснабжение: учреждения и организации на индивидуальное теплоснабжение с помощью котельных блоков наружного или внутреннего размещения, работающих на природном газе, а квартиры во всех МКД – на бытовые газовые котлы. Частные жилые дома переводятся на индивидуальное газовое теплоснабжение. </w:t>
      </w:r>
    </w:p>
    <w:p w14:paraId="4E3796AE" w14:textId="3F4AA2CE" w:rsidR="00146B07" w:rsidRPr="00E13FE8" w:rsidRDefault="00146B07" w:rsidP="00CE72FA">
      <w:r w:rsidRPr="00E13FE8">
        <w:t xml:space="preserve">Выбор варианта развития системы теплоснабжения </w:t>
      </w:r>
      <w:r w:rsidR="00753BC5" w:rsidRPr="00E13FE8">
        <w:t xml:space="preserve">Поназыревского муниципального округа </w:t>
      </w:r>
      <w:r w:rsidRPr="00E13FE8">
        <w:t>осуществляться на основании анализа комплекса показателей, в це</w:t>
      </w:r>
      <w:r w:rsidR="007606BF" w:rsidRPr="00E13FE8">
        <w:softHyphen/>
      </w:r>
      <w:r w:rsidRPr="00E13FE8">
        <w:t>лом характери</w:t>
      </w:r>
      <w:r w:rsidR="000E714F" w:rsidRPr="00E13FE8">
        <w:softHyphen/>
      </w:r>
      <w:r w:rsidRPr="00E13FE8">
        <w:t>зующих качество, надежность и экономичность теплоснабжения. Сравнение ва</w:t>
      </w:r>
      <w:r w:rsidR="008D4A55" w:rsidRPr="00E13FE8">
        <w:softHyphen/>
      </w:r>
      <w:r w:rsidRPr="00E13FE8">
        <w:t>ри</w:t>
      </w:r>
      <w:r w:rsidR="00C46B51" w:rsidRPr="00E13FE8">
        <w:softHyphen/>
      </w:r>
      <w:r w:rsidRPr="00E13FE8">
        <w:t>антов производится по следующим направлениям:</w:t>
      </w:r>
    </w:p>
    <w:p w14:paraId="459C7AA3" w14:textId="77777777" w:rsidR="00146B07" w:rsidRPr="00E13FE8" w:rsidRDefault="00146B07" w:rsidP="00CE72FA">
      <w:r w:rsidRPr="00E13FE8">
        <w:t xml:space="preserve"> </w:t>
      </w:r>
      <w:r w:rsidRPr="00E13FE8">
        <w:rPr>
          <w:b/>
        </w:rPr>
        <w:t>-</w:t>
      </w:r>
      <w:r w:rsidRPr="00E13FE8">
        <w:t xml:space="preserve"> надежность источника тепловой энергии;</w:t>
      </w:r>
    </w:p>
    <w:p w14:paraId="1F19887F" w14:textId="77777777" w:rsidR="00146B07" w:rsidRPr="00E13FE8" w:rsidRDefault="00146B07" w:rsidP="00CE72FA">
      <w:r w:rsidRPr="00E13FE8">
        <w:t xml:space="preserve"> </w:t>
      </w:r>
      <w:r w:rsidRPr="00E13FE8">
        <w:rPr>
          <w:b/>
        </w:rPr>
        <w:t>-</w:t>
      </w:r>
      <w:r w:rsidRPr="00E13FE8">
        <w:t xml:space="preserve"> надежность системы транспорта тепловой энергии; </w:t>
      </w:r>
    </w:p>
    <w:p w14:paraId="31963C57" w14:textId="77777777" w:rsidR="00146B07" w:rsidRPr="00E13FE8" w:rsidRDefault="00146B07" w:rsidP="00CE72FA">
      <w:r w:rsidRPr="00E13FE8">
        <w:rPr>
          <w:b/>
        </w:rPr>
        <w:t xml:space="preserve"> -</w:t>
      </w:r>
      <w:r w:rsidRPr="00E13FE8">
        <w:t xml:space="preserve"> качество теплоснабжения; </w:t>
      </w:r>
    </w:p>
    <w:p w14:paraId="6B95A507" w14:textId="77777777" w:rsidR="00146B07" w:rsidRPr="00E13FE8" w:rsidRDefault="00146B07" w:rsidP="00CE72FA">
      <w:r w:rsidRPr="00E13FE8">
        <w:rPr>
          <w:b/>
        </w:rPr>
        <w:t xml:space="preserve"> -</w:t>
      </w:r>
      <w:r w:rsidRPr="00E13FE8">
        <w:t xml:space="preserve"> принцип минимизации затрат на теплоснабжение для потребителя (минимум це</w:t>
      </w:r>
      <w:r w:rsidR="008D4A55" w:rsidRPr="00E13FE8">
        <w:softHyphen/>
      </w:r>
      <w:r w:rsidRPr="00E13FE8">
        <w:t>но</w:t>
      </w:r>
      <w:r w:rsidR="00C46B51" w:rsidRPr="00E13FE8">
        <w:softHyphen/>
      </w:r>
      <w:r w:rsidRPr="00E13FE8">
        <w:t xml:space="preserve">вых последствий); </w:t>
      </w:r>
    </w:p>
    <w:p w14:paraId="66E8EC0F" w14:textId="77777777" w:rsidR="00981A59" w:rsidRPr="00E13FE8" w:rsidRDefault="00146B07" w:rsidP="00CE72FA">
      <w:r w:rsidRPr="00E13FE8">
        <w:rPr>
          <w:b/>
        </w:rPr>
        <w:t xml:space="preserve"> -</w:t>
      </w:r>
      <w:r w:rsidRPr="00E13FE8">
        <w:t xml:space="preserve"> величина капитальных затрат на реализацию мероприятий.</w:t>
      </w:r>
    </w:p>
    <w:p w14:paraId="2EAA78F1" w14:textId="7150765D" w:rsidR="00803497" w:rsidRDefault="007A6FC3" w:rsidP="000A63E6">
      <w:r w:rsidRPr="00E13FE8">
        <w:t>Стоит также отдельно отметить, что рассмотренный вариант развития системы те</w:t>
      </w:r>
      <w:r w:rsidR="008D4A55" w:rsidRPr="00E13FE8">
        <w:softHyphen/>
      </w:r>
      <w:r w:rsidR="00831005" w:rsidRPr="00E13FE8">
        <w:t>пло</w:t>
      </w:r>
      <w:r w:rsidR="00C46B51" w:rsidRPr="00E13FE8">
        <w:softHyphen/>
      </w:r>
      <w:r w:rsidR="00831005" w:rsidRPr="00E13FE8">
        <w:t xml:space="preserve">снабжения </w:t>
      </w:r>
      <w:r w:rsidRPr="00E13FE8">
        <w:t>не может являться технико-экономическим обоснованием для проектиро</w:t>
      </w:r>
      <w:r w:rsidR="008D4A55" w:rsidRPr="00E13FE8">
        <w:softHyphen/>
      </w:r>
      <w:r w:rsidRPr="00E13FE8">
        <w:t xml:space="preserve">вания и строительства тепловых источников и тепловых сетей. Только после разработки проектных </w:t>
      </w:r>
      <w:r w:rsidRPr="00E13FE8">
        <w:lastRenderedPageBreak/>
        <w:t>предложений выполняется или уточняется оценка финансовых потребностей, необходимых для реализации мероприятий, проводится оценка эффективности финансо</w:t>
      </w:r>
      <w:r w:rsidR="008D4A55" w:rsidRPr="00E13FE8">
        <w:softHyphen/>
      </w:r>
      <w:r w:rsidRPr="00E13FE8">
        <w:t>вых затрат, их ин</w:t>
      </w:r>
      <w:r w:rsidR="00C46B51" w:rsidRPr="00E13FE8">
        <w:softHyphen/>
      </w:r>
      <w:r w:rsidRPr="00E13FE8">
        <w:t>вестиционной привлекательности инвесторами и/или будущими собст</w:t>
      </w:r>
      <w:r w:rsidR="008D4A55" w:rsidRPr="00E13FE8">
        <w:softHyphen/>
      </w:r>
      <w:r w:rsidRPr="00E13FE8">
        <w:t>венниками объектов.</w:t>
      </w:r>
    </w:p>
    <w:p w14:paraId="588D2506" w14:textId="77777777" w:rsidR="000A63E6" w:rsidRPr="000A63E6" w:rsidRDefault="000A63E6" w:rsidP="000A63E6"/>
    <w:p w14:paraId="5B50E25E" w14:textId="77777777" w:rsidR="00170CF3" w:rsidRPr="00B716D5" w:rsidRDefault="00170CF3" w:rsidP="00B716D5">
      <w:pPr>
        <w:pStyle w:val="21"/>
        <w:spacing w:before="0"/>
        <w:ind w:firstLine="0"/>
        <w:rPr>
          <w:rFonts w:ascii="Times New Roman" w:hAnsi="Times New Roman" w:cs="Times New Roman"/>
          <w:i w:val="0"/>
          <w:iCs w:val="0"/>
          <w:sz w:val="24"/>
          <w:szCs w:val="24"/>
        </w:rPr>
      </w:pPr>
      <w:bookmarkStart w:id="33" w:name="_Toc202594025"/>
      <w:r w:rsidRPr="00B716D5">
        <w:rPr>
          <w:rFonts w:ascii="Times New Roman" w:hAnsi="Times New Roman" w:cs="Times New Roman"/>
          <w:i w:val="0"/>
          <w:iCs w:val="0"/>
          <w:sz w:val="24"/>
          <w:szCs w:val="24"/>
        </w:rPr>
        <w:t>1.</w:t>
      </w:r>
      <w:r w:rsidR="009E2242" w:rsidRPr="00B716D5">
        <w:rPr>
          <w:rFonts w:ascii="Times New Roman" w:hAnsi="Times New Roman" w:cs="Times New Roman"/>
          <w:i w:val="0"/>
          <w:iCs w:val="0"/>
          <w:sz w:val="24"/>
          <w:szCs w:val="24"/>
        </w:rPr>
        <w:t>5</w:t>
      </w:r>
      <w:r w:rsidR="00936416" w:rsidRPr="00B716D5">
        <w:rPr>
          <w:rFonts w:ascii="Times New Roman" w:hAnsi="Times New Roman" w:cs="Times New Roman"/>
          <w:i w:val="0"/>
          <w:iCs w:val="0"/>
          <w:sz w:val="24"/>
          <w:szCs w:val="24"/>
        </w:rPr>
        <w:t xml:space="preserve">. Предложения по строительству, реконструкции и техническому перевооружению </w:t>
      </w:r>
      <w:r w:rsidR="00D07294" w:rsidRPr="00B716D5">
        <w:rPr>
          <w:rFonts w:ascii="Times New Roman" w:eastAsia="ArialMT" w:hAnsi="Times New Roman" w:cs="Times New Roman"/>
          <w:i w:val="0"/>
          <w:iCs w:val="0"/>
          <w:sz w:val="24"/>
          <w:szCs w:val="24"/>
        </w:rPr>
        <w:t xml:space="preserve">и (или) модернизации </w:t>
      </w:r>
      <w:r w:rsidR="00936416" w:rsidRPr="00B716D5">
        <w:rPr>
          <w:rFonts w:ascii="Times New Roman" w:hAnsi="Times New Roman" w:cs="Times New Roman"/>
          <w:i w:val="0"/>
          <w:iCs w:val="0"/>
          <w:sz w:val="24"/>
          <w:szCs w:val="24"/>
        </w:rPr>
        <w:t>источников тепловой энергии</w:t>
      </w:r>
      <w:bookmarkEnd w:id="33"/>
    </w:p>
    <w:p w14:paraId="490915C0" w14:textId="77777777" w:rsidR="00685F89" w:rsidRPr="00803497" w:rsidRDefault="00685F89" w:rsidP="0056202A">
      <w:pPr>
        <w:pStyle w:val="10"/>
        <w:spacing w:before="0" w:after="0"/>
        <w:ind w:firstLine="0"/>
        <w:rPr>
          <w:rFonts w:ascii="Times New Roman" w:hAnsi="Times New Roman" w:cs="Times New Roman"/>
          <w:sz w:val="24"/>
          <w:szCs w:val="24"/>
        </w:rPr>
      </w:pPr>
    </w:p>
    <w:p w14:paraId="7C944C46" w14:textId="638320D8" w:rsidR="0001021E" w:rsidRPr="00803497" w:rsidRDefault="00170CF3" w:rsidP="00220355">
      <w:pPr>
        <w:pStyle w:val="21"/>
        <w:spacing w:before="0" w:after="0"/>
        <w:ind w:firstLine="0"/>
        <w:rPr>
          <w:rFonts w:ascii="Times New Roman" w:hAnsi="Times New Roman" w:cs="Times New Roman"/>
          <w:i w:val="0"/>
          <w:sz w:val="24"/>
          <w:szCs w:val="24"/>
        </w:rPr>
      </w:pPr>
      <w:bookmarkStart w:id="34" w:name="_Toc202594026"/>
      <w:r w:rsidRPr="00803497">
        <w:rPr>
          <w:rFonts w:ascii="Times New Roman" w:hAnsi="Times New Roman" w:cs="Times New Roman"/>
          <w:i w:val="0"/>
          <w:sz w:val="24"/>
          <w:szCs w:val="24"/>
        </w:rPr>
        <w:t>1.</w:t>
      </w:r>
      <w:r w:rsidR="009E2242" w:rsidRPr="00803497">
        <w:rPr>
          <w:rFonts w:ascii="Times New Roman" w:hAnsi="Times New Roman" w:cs="Times New Roman"/>
          <w:i w:val="0"/>
          <w:sz w:val="24"/>
          <w:szCs w:val="24"/>
        </w:rPr>
        <w:t>5</w:t>
      </w:r>
      <w:r w:rsidRPr="00803497">
        <w:rPr>
          <w:rFonts w:ascii="Times New Roman" w:hAnsi="Times New Roman" w:cs="Times New Roman"/>
          <w:i w:val="0"/>
          <w:sz w:val="24"/>
          <w:szCs w:val="24"/>
        </w:rPr>
        <w:t>.1. Предложения по строительству источников тепловой энергии, обеспечиваю</w:t>
      </w:r>
      <w:r w:rsidR="008D4A55" w:rsidRPr="00803497">
        <w:rPr>
          <w:rFonts w:ascii="Times New Roman" w:hAnsi="Times New Roman" w:cs="Times New Roman"/>
          <w:i w:val="0"/>
          <w:sz w:val="24"/>
          <w:szCs w:val="24"/>
        </w:rPr>
        <w:softHyphen/>
      </w:r>
      <w:r w:rsidRPr="00803497">
        <w:rPr>
          <w:rFonts w:ascii="Times New Roman" w:hAnsi="Times New Roman" w:cs="Times New Roman"/>
          <w:i w:val="0"/>
          <w:sz w:val="24"/>
          <w:szCs w:val="24"/>
        </w:rPr>
        <w:t xml:space="preserve">щих перспективную тепловую нагрузку на осваиваемых территориях </w:t>
      </w:r>
      <w:r w:rsidR="00803497" w:rsidRPr="00803497">
        <w:rPr>
          <w:rFonts w:ascii="Times New Roman" w:hAnsi="Times New Roman" w:cs="Times New Roman"/>
          <w:i w:val="0"/>
          <w:sz w:val="24"/>
          <w:szCs w:val="24"/>
        </w:rPr>
        <w:t>муниципального об</w:t>
      </w:r>
      <w:r w:rsidR="00803497" w:rsidRPr="00803497">
        <w:rPr>
          <w:rFonts w:ascii="Times New Roman" w:hAnsi="Times New Roman" w:cs="Times New Roman"/>
          <w:i w:val="0"/>
          <w:sz w:val="24"/>
          <w:szCs w:val="24"/>
        </w:rPr>
        <w:softHyphen/>
        <w:t>разования,</w:t>
      </w:r>
      <w:r w:rsidR="00F45361" w:rsidRPr="00803497">
        <w:rPr>
          <w:rFonts w:ascii="Times New Roman" w:hAnsi="Times New Roman" w:cs="Times New Roman"/>
          <w:i w:val="0"/>
          <w:sz w:val="24"/>
          <w:szCs w:val="24"/>
        </w:rPr>
        <w:t xml:space="preserve"> </w:t>
      </w:r>
      <w:r w:rsidRPr="00803497">
        <w:rPr>
          <w:rFonts w:ascii="Times New Roman" w:hAnsi="Times New Roman" w:cs="Times New Roman"/>
          <w:i w:val="0"/>
          <w:sz w:val="24"/>
          <w:szCs w:val="24"/>
        </w:rPr>
        <w:t>для которых отсутствует возможность или целесообразность передачи теп</w:t>
      </w:r>
      <w:r w:rsidR="008D4A55" w:rsidRPr="00803497">
        <w:rPr>
          <w:rFonts w:ascii="Times New Roman" w:hAnsi="Times New Roman" w:cs="Times New Roman"/>
          <w:i w:val="0"/>
          <w:sz w:val="24"/>
          <w:szCs w:val="24"/>
        </w:rPr>
        <w:softHyphen/>
      </w:r>
      <w:r w:rsidRPr="00803497">
        <w:rPr>
          <w:rFonts w:ascii="Times New Roman" w:hAnsi="Times New Roman" w:cs="Times New Roman"/>
          <w:i w:val="0"/>
          <w:sz w:val="24"/>
          <w:szCs w:val="24"/>
        </w:rPr>
        <w:t>ловой энер</w:t>
      </w:r>
      <w:r w:rsidR="00024B78" w:rsidRPr="00803497">
        <w:rPr>
          <w:rFonts w:ascii="Times New Roman" w:hAnsi="Times New Roman" w:cs="Times New Roman"/>
          <w:i w:val="0"/>
          <w:sz w:val="24"/>
          <w:szCs w:val="24"/>
        </w:rPr>
        <w:softHyphen/>
      </w:r>
      <w:r w:rsidRPr="00803497">
        <w:rPr>
          <w:rFonts w:ascii="Times New Roman" w:hAnsi="Times New Roman" w:cs="Times New Roman"/>
          <w:i w:val="0"/>
          <w:sz w:val="24"/>
          <w:szCs w:val="24"/>
        </w:rPr>
        <w:t>гии от существующих или реконструируемых источников тепловой энер</w:t>
      </w:r>
      <w:r w:rsidR="008D4A55" w:rsidRPr="00803497">
        <w:rPr>
          <w:rFonts w:ascii="Times New Roman" w:hAnsi="Times New Roman" w:cs="Times New Roman"/>
          <w:i w:val="0"/>
          <w:sz w:val="24"/>
          <w:szCs w:val="24"/>
        </w:rPr>
        <w:softHyphen/>
      </w:r>
      <w:r w:rsidRPr="00803497">
        <w:rPr>
          <w:rFonts w:ascii="Times New Roman" w:hAnsi="Times New Roman" w:cs="Times New Roman"/>
          <w:i w:val="0"/>
          <w:sz w:val="24"/>
          <w:szCs w:val="24"/>
        </w:rPr>
        <w:t>гии</w:t>
      </w:r>
      <w:bookmarkEnd w:id="34"/>
    </w:p>
    <w:p w14:paraId="603F1E5A" w14:textId="77777777" w:rsidR="00E74AEC" w:rsidRPr="00803497" w:rsidRDefault="00E74AEC" w:rsidP="00CE72FA"/>
    <w:p w14:paraId="707C4586" w14:textId="77777777" w:rsidR="003106BC" w:rsidRPr="003530FA" w:rsidRDefault="009D7A0D" w:rsidP="003106BC">
      <w:r w:rsidRPr="00803497">
        <w:t>Предложений по строительству централизованных источников теплоснабжения нет.</w:t>
      </w:r>
    </w:p>
    <w:p w14:paraId="1059111F" w14:textId="77777777" w:rsidR="000F56E5" w:rsidRPr="003530FA" w:rsidRDefault="000F56E5" w:rsidP="003106BC"/>
    <w:p w14:paraId="6A8415EC" w14:textId="77777777" w:rsidR="0001021E" w:rsidRPr="000F56E5" w:rsidRDefault="00333586" w:rsidP="000F56E5">
      <w:pPr>
        <w:pStyle w:val="21"/>
        <w:spacing w:before="0"/>
        <w:ind w:firstLine="0"/>
        <w:rPr>
          <w:rFonts w:ascii="Times New Roman" w:hAnsi="Times New Roman" w:cs="Times New Roman"/>
          <w:i w:val="0"/>
          <w:iCs w:val="0"/>
          <w:sz w:val="24"/>
          <w:szCs w:val="24"/>
        </w:rPr>
      </w:pPr>
      <w:bookmarkStart w:id="35" w:name="_Toc202594027"/>
      <w:r w:rsidRPr="000F56E5">
        <w:rPr>
          <w:rFonts w:ascii="Times New Roman" w:hAnsi="Times New Roman" w:cs="Times New Roman"/>
          <w:i w:val="0"/>
          <w:iCs w:val="0"/>
          <w:sz w:val="24"/>
          <w:szCs w:val="24"/>
        </w:rPr>
        <w:t>1.</w:t>
      </w:r>
      <w:r w:rsidR="00B55B74" w:rsidRPr="000F56E5">
        <w:rPr>
          <w:rFonts w:ascii="Times New Roman" w:hAnsi="Times New Roman" w:cs="Times New Roman"/>
          <w:i w:val="0"/>
          <w:iCs w:val="0"/>
          <w:sz w:val="24"/>
          <w:szCs w:val="24"/>
        </w:rPr>
        <w:t>5</w:t>
      </w:r>
      <w:r w:rsidRPr="000F56E5">
        <w:rPr>
          <w:rFonts w:ascii="Times New Roman" w:hAnsi="Times New Roman" w:cs="Times New Roman"/>
          <w:i w:val="0"/>
          <w:iCs w:val="0"/>
          <w:sz w:val="24"/>
          <w:szCs w:val="24"/>
        </w:rPr>
        <w:t>.2. Предложения по реконструкции источников тепловой энергии, обеспечиваю</w:t>
      </w:r>
      <w:r w:rsidR="008D4A55" w:rsidRPr="000F56E5">
        <w:rPr>
          <w:rFonts w:ascii="Times New Roman" w:hAnsi="Times New Roman" w:cs="Times New Roman"/>
          <w:i w:val="0"/>
          <w:iCs w:val="0"/>
          <w:sz w:val="24"/>
          <w:szCs w:val="24"/>
        </w:rPr>
        <w:softHyphen/>
      </w:r>
      <w:r w:rsidRPr="000F56E5">
        <w:rPr>
          <w:rFonts w:ascii="Times New Roman" w:hAnsi="Times New Roman" w:cs="Times New Roman"/>
          <w:i w:val="0"/>
          <w:iCs w:val="0"/>
          <w:sz w:val="24"/>
          <w:szCs w:val="24"/>
        </w:rPr>
        <w:t>щих перспективную тепловую нагрузку в существующих и расширяемых зонах дей</w:t>
      </w:r>
      <w:r w:rsidR="008D4A55" w:rsidRPr="000F56E5">
        <w:rPr>
          <w:rFonts w:ascii="Times New Roman" w:hAnsi="Times New Roman" w:cs="Times New Roman"/>
          <w:i w:val="0"/>
          <w:iCs w:val="0"/>
          <w:sz w:val="24"/>
          <w:szCs w:val="24"/>
        </w:rPr>
        <w:softHyphen/>
      </w:r>
      <w:r w:rsidRPr="000F56E5">
        <w:rPr>
          <w:rFonts w:ascii="Times New Roman" w:hAnsi="Times New Roman" w:cs="Times New Roman"/>
          <w:i w:val="0"/>
          <w:iCs w:val="0"/>
          <w:sz w:val="24"/>
          <w:szCs w:val="24"/>
        </w:rPr>
        <w:t>ствия источников тепловой энергии</w:t>
      </w:r>
      <w:bookmarkEnd w:id="35"/>
    </w:p>
    <w:p w14:paraId="6849DC78" w14:textId="77777777" w:rsidR="005D40AE" w:rsidRDefault="005D40AE" w:rsidP="005D40AE">
      <w:pPr>
        <w:rPr>
          <w:highlight w:val="yellow"/>
        </w:rPr>
      </w:pPr>
    </w:p>
    <w:p w14:paraId="4358C729" w14:textId="41B29B45" w:rsidR="00B90177" w:rsidRPr="00B90177" w:rsidRDefault="00177564" w:rsidP="00B90177">
      <w:r w:rsidRPr="00B90177">
        <w:t xml:space="preserve">Расширение зон действия источников централизованного теплоснабжения не предполагается, </w:t>
      </w:r>
      <w:r w:rsidR="00B90177" w:rsidRPr="00B90177">
        <w:t>реконструкция источников тепловой энергии, обеспечиваю</w:t>
      </w:r>
      <w:r w:rsidR="00B90177" w:rsidRPr="00B90177">
        <w:softHyphen/>
        <w:t>щих перспективную тепловую нагрузку в существующих и расширяемых зонах дей</w:t>
      </w:r>
      <w:r w:rsidR="00B90177" w:rsidRPr="00B90177">
        <w:softHyphen/>
        <w:t>ствия источников тепловой энергии не рассматривается.</w:t>
      </w:r>
    </w:p>
    <w:p w14:paraId="217A9918" w14:textId="77777777" w:rsidR="003F5F2C" w:rsidRPr="00B90177" w:rsidRDefault="003F5F2C" w:rsidP="00B90177">
      <w:pPr>
        <w:ind w:firstLine="0"/>
      </w:pPr>
    </w:p>
    <w:p w14:paraId="774FE2C4" w14:textId="77777777" w:rsidR="00BB177F" w:rsidRPr="00B90177" w:rsidRDefault="00F83CC1" w:rsidP="00875C08">
      <w:pPr>
        <w:pStyle w:val="21"/>
        <w:spacing w:before="0" w:after="0"/>
        <w:ind w:firstLine="0"/>
        <w:rPr>
          <w:rFonts w:ascii="Times New Roman" w:hAnsi="Times New Roman" w:cs="Times New Roman"/>
          <w:i w:val="0"/>
          <w:sz w:val="24"/>
          <w:szCs w:val="24"/>
        </w:rPr>
      </w:pPr>
      <w:bookmarkStart w:id="36" w:name="_Toc202594028"/>
      <w:r w:rsidRPr="00B90177">
        <w:rPr>
          <w:rFonts w:ascii="Times New Roman" w:hAnsi="Times New Roman" w:cs="Times New Roman"/>
          <w:i w:val="0"/>
          <w:sz w:val="24"/>
          <w:szCs w:val="24"/>
        </w:rPr>
        <w:t>1.</w:t>
      </w:r>
      <w:r w:rsidR="00B55B74" w:rsidRPr="00B90177">
        <w:rPr>
          <w:rFonts w:ascii="Times New Roman" w:hAnsi="Times New Roman" w:cs="Times New Roman"/>
          <w:i w:val="0"/>
          <w:sz w:val="24"/>
          <w:szCs w:val="24"/>
        </w:rPr>
        <w:t>5</w:t>
      </w:r>
      <w:r w:rsidRPr="00B90177">
        <w:rPr>
          <w:rFonts w:ascii="Times New Roman" w:hAnsi="Times New Roman" w:cs="Times New Roman"/>
          <w:i w:val="0"/>
          <w:sz w:val="24"/>
          <w:szCs w:val="24"/>
        </w:rPr>
        <w:t>.3. Предложения по техническому перевооружению источников тепловой энергии с целью повышения эффективности работы систем</w:t>
      </w:r>
      <w:bookmarkEnd w:id="36"/>
    </w:p>
    <w:p w14:paraId="4EBB6A1F" w14:textId="77777777" w:rsidR="00EB53A5" w:rsidRPr="00753BC5" w:rsidRDefault="00EB53A5" w:rsidP="00CE72FA">
      <w:pPr>
        <w:rPr>
          <w:highlight w:val="yellow"/>
        </w:rPr>
      </w:pPr>
    </w:p>
    <w:p w14:paraId="1FB06C9A" w14:textId="040408E9" w:rsidR="00B90177" w:rsidRPr="003C63C5" w:rsidRDefault="007E56DB" w:rsidP="004B5028">
      <w:r w:rsidRPr="000A63E6">
        <w:t>Настоящая Сх</w:t>
      </w:r>
      <w:r w:rsidR="005E7536" w:rsidRPr="000A63E6">
        <w:t xml:space="preserve">ема теплоснабжения предполагает </w:t>
      </w:r>
      <w:r w:rsidRPr="000A63E6">
        <w:t xml:space="preserve">выполнение </w:t>
      </w:r>
      <w:r w:rsidR="000A63E6">
        <w:t xml:space="preserve">ежегодных </w:t>
      </w:r>
      <w:r w:rsidR="00B90177" w:rsidRPr="000A63E6">
        <w:t>частичных ремонтов</w:t>
      </w:r>
      <w:r w:rsidR="006821F5">
        <w:t xml:space="preserve"> и технического обслуживания</w:t>
      </w:r>
      <w:r w:rsidR="00B90177" w:rsidRPr="000A63E6">
        <w:t xml:space="preserve"> существующих котельных на период до 20</w:t>
      </w:r>
      <w:r w:rsidR="000A63E6" w:rsidRPr="000A63E6">
        <w:t>35</w:t>
      </w:r>
      <w:r w:rsidR="00B90177" w:rsidRPr="000A63E6">
        <w:t xml:space="preserve"> года.</w:t>
      </w:r>
      <w:r w:rsidR="006821F5">
        <w:t xml:space="preserve"> В </w:t>
      </w:r>
      <w:r w:rsidR="006821F5" w:rsidRPr="003C63C5">
        <w:t>2025 году предполагается выполнить:</w:t>
      </w:r>
    </w:p>
    <w:p w14:paraId="1250F66D" w14:textId="2B9B69BD" w:rsidR="006821F5" w:rsidRPr="003C63C5" w:rsidRDefault="006821F5" w:rsidP="006821F5">
      <w:pPr>
        <w:tabs>
          <w:tab w:val="left" w:pos="709"/>
        </w:tabs>
        <w:rPr>
          <w:bCs w:val="0"/>
          <w:color w:val="000000"/>
        </w:rPr>
      </w:pPr>
      <w:r w:rsidRPr="003C63C5">
        <w:t>- котельная ЦРБ (№1)</w:t>
      </w:r>
      <w:r w:rsidR="003C63C5">
        <w:t xml:space="preserve"> </w:t>
      </w:r>
      <w:r w:rsidR="003C63C5" w:rsidRPr="003C63C5">
        <w:t>- т</w:t>
      </w:r>
      <w:r w:rsidR="003C63C5" w:rsidRPr="003C63C5">
        <w:rPr>
          <w:rStyle w:val="afff2"/>
        </w:rPr>
        <w:t xml:space="preserve">ехническое обслуживание котлов (вскрытие, промывка, очистка, опрессовка), прочистка дымоходов, замена части дымохода, замена дымоходной трубы, ремонт задвижной арматуры и насосного оборудования, технический осмотр электрооборудования, восстановление теплоизоляции, прочистка уличного борова, выгреб сажи (золы) </w:t>
      </w:r>
      <w:r w:rsidR="00C245B2" w:rsidRPr="003C63C5">
        <w:rPr>
          <w:rStyle w:val="afff2"/>
        </w:rPr>
        <w:t>из-под</w:t>
      </w:r>
      <w:r w:rsidR="003C63C5" w:rsidRPr="003C63C5">
        <w:rPr>
          <w:rStyle w:val="afff2"/>
        </w:rPr>
        <w:t xml:space="preserve"> дымовой трубы. Установка насоса</w:t>
      </w:r>
      <w:r w:rsidRPr="003C63C5">
        <w:rPr>
          <w:bCs w:val="0"/>
          <w:color w:val="000000"/>
        </w:rPr>
        <w:t>;</w:t>
      </w:r>
    </w:p>
    <w:p w14:paraId="470A7B14" w14:textId="199C27B6" w:rsidR="006821F5" w:rsidRPr="00C245B2" w:rsidRDefault="006821F5" w:rsidP="00C245B2">
      <w:pPr>
        <w:pStyle w:val="afff3"/>
        <w:ind w:firstLine="709"/>
        <w:jc w:val="both"/>
        <w:rPr>
          <w:sz w:val="24"/>
          <w:szCs w:val="24"/>
        </w:rPr>
      </w:pPr>
      <w:r w:rsidRPr="00C245B2">
        <w:rPr>
          <w:sz w:val="24"/>
          <w:szCs w:val="24"/>
        </w:rPr>
        <w:t xml:space="preserve">- котельная Гостиницы (№ 2) - </w:t>
      </w:r>
      <w:r w:rsidR="00C245B2" w:rsidRPr="00C245B2">
        <w:rPr>
          <w:rStyle w:val="afff2"/>
          <w:sz w:val="24"/>
          <w:szCs w:val="24"/>
        </w:rPr>
        <w:t>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 замена дымососа. Замена насоса, замена разводящей гребенки. Установка искрогасителя. Ремонт компенсатора:</w:t>
      </w:r>
    </w:p>
    <w:p w14:paraId="7820930B" w14:textId="54E4C8D9" w:rsidR="006821F5" w:rsidRPr="00C245B2" w:rsidRDefault="006821F5" w:rsidP="006821F5">
      <w:pPr>
        <w:rPr>
          <w:bCs w:val="0"/>
          <w:color w:val="000000"/>
        </w:rPr>
      </w:pPr>
      <w:r w:rsidRPr="00C245B2">
        <w:t xml:space="preserve">- </w:t>
      </w:r>
      <w:r w:rsidRPr="00C245B2">
        <w:rPr>
          <w:bCs w:val="0"/>
        </w:rPr>
        <w:t xml:space="preserve">котельная Микрорайон (№ 3) - </w:t>
      </w:r>
      <w:r w:rsidR="00C245B2" w:rsidRPr="00C245B2">
        <w:rPr>
          <w:rStyle w:val="afff2"/>
        </w:rPr>
        <w:t>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r w:rsidRPr="00C245B2">
        <w:rPr>
          <w:bCs w:val="0"/>
          <w:color w:val="000000"/>
        </w:rPr>
        <w:t>;</w:t>
      </w:r>
    </w:p>
    <w:p w14:paraId="14B5F29A" w14:textId="33BD89EC" w:rsidR="006821F5" w:rsidRPr="006821F5" w:rsidRDefault="006821F5" w:rsidP="006821F5">
      <w:pPr>
        <w:rPr>
          <w:bCs w:val="0"/>
          <w:color w:val="000000"/>
        </w:rPr>
      </w:pPr>
      <w:r w:rsidRPr="006821F5">
        <w:rPr>
          <w:bCs w:val="0"/>
          <w:color w:val="000000"/>
        </w:rPr>
        <w:t xml:space="preserve">- котельная СОШ (№ 4) </w:t>
      </w:r>
      <w:r w:rsidRPr="006821F5">
        <w:t xml:space="preserve">– </w:t>
      </w:r>
      <w:r w:rsidRPr="006821F5">
        <w:rPr>
          <w:rStyle w:val="afff2"/>
        </w:rPr>
        <w:t>замена существующих котлов. Замена вентиляторов, установка дымососа,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r w:rsidRPr="006821F5">
        <w:rPr>
          <w:bCs w:val="0"/>
          <w:color w:val="000000"/>
        </w:rPr>
        <w:t>;</w:t>
      </w:r>
    </w:p>
    <w:p w14:paraId="4C2725B4" w14:textId="5FFB1CEA" w:rsidR="000C2B5F" w:rsidRDefault="006821F5" w:rsidP="00C245B2">
      <w:pPr>
        <w:rPr>
          <w:rStyle w:val="afff2"/>
        </w:rPr>
      </w:pPr>
      <w:r w:rsidRPr="00C245B2">
        <w:rPr>
          <w:bCs w:val="0"/>
          <w:color w:val="000000"/>
        </w:rPr>
        <w:t xml:space="preserve">- котельная КБО (№ 5) </w:t>
      </w:r>
      <w:r w:rsidRPr="00C245B2">
        <w:t xml:space="preserve">- </w:t>
      </w:r>
      <w:r w:rsidR="00C245B2" w:rsidRPr="00C245B2">
        <w:rPr>
          <w:rStyle w:val="afff2"/>
        </w:rPr>
        <w:t>техническое</w:t>
      </w:r>
      <w:r w:rsidR="00C245B2">
        <w:rPr>
          <w:rStyle w:val="afff2"/>
        </w:rPr>
        <w:t xml:space="preserve"> обслуживание котлов (вскрытие, промывка, очистка, опрессовка), прочистка дымоходов, ремонт задвижной арматуры, КИП, насосного оборудования, технический осмотр электрооборудования, прочистка уличного борова, выгреб сажи (золы) из-под дымовой трубы, заливка пола. Установка насоса, дымососа</w:t>
      </w:r>
      <w:r w:rsidR="00BE48C5">
        <w:rPr>
          <w:rStyle w:val="afff2"/>
        </w:rPr>
        <w:t>;</w:t>
      </w:r>
    </w:p>
    <w:p w14:paraId="144F637F" w14:textId="3DE6737D" w:rsidR="00B834BF" w:rsidRPr="008706F9" w:rsidRDefault="00B834BF" w:rsidP="008706F9">
      <w:pPr>
        <w:pStyle w:val="ConsPlusNormal"/>
        <w:widowControl/>
        <w:tabs>
          <w:tab w:val="left" w:pos="0"/>
        </w:tabs>
        <w:ind w:firstLine="709"/>
        <w:jc w:val="both"/>
        <w:rPr>
          <w:rStyle w:val="afff2"/>
          <w:rFonts w:ascii="Times New Roman" w:eastAsiaTheme="minorEastAsia" w:hAnsi="Times New Roman" w:cs="Times New Roman"/>
          <w:color w:val="000000"/>
          <w:sz w:val="24"/>
          <w:szCs w:val="24"/>
        </w:rPr>
      </w:pPr>
      <w:r w:rsidRPr="003A2F9C">
        <w:rPr>
          <w:rFonts w:ascii="Times New Roman" w:hAnsi="Times New Roman" w:cs="Times New Roman"/>
          <w:sz w:val="24"/>
          <w:szCs w:val="24"/>
        </w:rPr>
        <w:lastRenderedPageBreak/>
        <w:t xml:space="preserve">На котельных Поназыревского муниципального округа установки водоподготовки не созданы. Для подпитки тепловых сетей на котельных МКУП «Поназыревское ЖКХ» </w:t>
      </w:r>
      <w:r w:rsidRPr="003A2F9C">
        <w:rPr>
          <w:rFonts w:ascii="Times New Roman" w:hAnsi="Times New Roman" w:cs="Times New Roman"/>
          <w:bCs/>
          <w:sz w:val="24"/>
          <w:szCs w:val="24"/>
        </w:rPr>
        <w:t xml:space="preserve">используется вода </w:t>
      </w:r>
      <w:r w:rsidRPr="003A2F9C">
        <w:rPr>
          <w:rFonts w:ascii="Times New Roman" w:hAnsi="Times New Roman" w:cs="Times New Roman"/>
          <w:color w:val="000000"/>
          <w:sz w:val="24"/>
          <w:szCs w:val="24"/>
        </w:rPr>
        <w:t>с собственных скважин.</w:t>
      </w:r>
    </w:p>
    <w:p w14:paraId="2B76CDB7" w14:textId="77777777" w:rsidR="00B834BF" w:rsidRPr="008706F9" w:rsidRDefault="00B834BF" w:rsidP="008706F9">
      <w:r w:rsidRPr="008706F9">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w:t>
      </w:r>
    </w:p>
    <w:p w14:paraId="36E81078" w14:textId="77777777" w:rsidR="00BE48C5" w:rsidRPr="00C245B2" w:rsidRDefault="00BE48C5" w:rsidP="008706F9">
      <w:pPr>
        <w:ind w:firstLine="0"/>
        <w:rPr>
          <w:bCs w:val="0"/>
          <w:color w:val="000000"/>
          <w:highlight w:val="yellow"/>
        </w:rPr>
      </w:pPr>
    </w:p>
    <w:p w14:paraId="14DE5B29" w14:textId="77777777" w:rsidR="004B4C3F" w:rsidRPr="00B90177" w:rsidRDefault="004B4C3F" w:rsidP="0009415C">
      <w:pPr>
        <w:pStyle w:val="21"/>
        <w:spacing w:before="0" w:after="0"/>
        <w:ind w:firstLine="0"/>
        <w:rPr>
          <w:rFonts w:ascii="Times New Roman" w:hAnsi="Times New Roman" w:cs="Times New Roman"/>
          <w:i w:val="0"/>
          <w:sz w:val="24"/>
          <w:szCs w:val="24"/>
        </w:rPr>
      </w:pPr>
      <w:bookmarkStart w:id="37" w:name="_Toc202594029"/>
      <w:r w:rsidRPr="00B90177">
        <w:rPr>
          <w:rFonts w:ascii="Times New Roman" w:hAnsi="Times New Roman" w:cs="Times New Roman"/>
          <w:i w:val="0"/>
          <w:sz w:val="24"/>
          <w:szCs w:val="24"/>
        </w:rPr>
        <w:t>1.</w:t>
      </w:r>
      <w:r w:rsidR="00B55B74" w:rsidRPr="00B90177">
        <w:rPr>
          <w:rFonts w:ascii="Times New Roman" w:hAnsi="Times New Roman" w:cs="Times New Roman"/>
          <w:i w:val="0"/>
          <w:sz w:val="24"/>
          <w:szCs w:val="24"/>
        </w:rPr>
        <w:t>5</w:t>
      </w:r>
      <w:r w:rsidRPr="00B90177">
        <w:rPr>
          <w:rFonts w:ascii="Times New Roman" w:hAnsi="Times New Roman" w:cs="Times New Roman"/>
          <w:i w:val="0"/>
          <w:sz w:val="24"/>
          <w:szCs w:val="24"/>
        </w:rPr>
        <w:t>.</w:t>
      </w:r>
      <w:r w:rsidR="0091715B" w:rsidRPr="00B90177">
        <w:rPr>
          <w:rFonts w:ascii="Times New Roman" w:hAnsi="Times New Roman" w:cs="Times New Roman"/>
          <w:i w:val="0"/>
          <w:sz w:val="24"/>
          <w:szCs w:val="24"/>
        </w:rPr>
        <w:t>4</w:t>
      </w:r>
      <w:r w:rsidRPr="00B90177">
        <w:rPr>
          <w:rFonts w:ascii="Times New Roman" w:hAnsi="Times New Roman" w:cs="Times New Roman"/>
          <w:i w:val="0"/>
          <w:sz w:val="24"/>
          <w:szCs w:val="24"/>
        </w:rPr>
        <w:t>. Графики совместной работы источников тепловой энергии, функционирующих в режиме комбинированной выработки электрической и тепловой энергии и котель</w:t>
      </w:r>
      <w:r w:rsidR="008D4A55" w:rsidRPr="00B90177">
        <w:rPr>
          <w:rFonts w:ascii="Times New Roman" w:hAnsi="Times New Roman" w:cs="Times New Roman"/>
          <w:i w:val="0"/>
          <w:sz w:val="24"/>
          <w:szCs w:val="24"/>
        </w:rPr>
        <w:softHyphen/>
      </w:r>
      <w:r w:rsidR="000804BA" w:rsidRPr="00B90177">
        <w:rPr>
          <w:rFonts w:ascii="Times New Roman" w:hAnsi="Times New Roman" w:cs="Times New Roman"/>
          <w:i w:val="0"/>
          <w:sz w:val="24"/>
          <w:szCs w:val="24"/>
        </w:rPr>
        <w:t>ных</w:t>
      </w:r>
      <w:bookmarkEnd w:id="37"/>
    </w:p>
    <w:p w14:paraId="315BF588" w14:textId="77777777" w:rsidR="008A2CB8" w:rsidRPr="00B90177" w:rsidRDefault="008A2CB8" w:rsidP="00CE72FA"/>
    <w:p w14:paraId="2FE740BE" w14:textId="1933F572" w:rsidR="00AE0D16" w:rsidRPr="00B90177" w:rsidRDefault="0091715B" w:rsidP="00CE72FA">
      <w:r w:rsidRPr="00B90177">
        <w:t xml:space="preserve">На территории </w:t>
      </w:r>
      <w:r w:rsidR="00753BC5" w:rsidRPr="00B90177">
        <w:t xml:space="preserve">Поназыревского муниципального округа </w:t>
      </w:r>
      <w:r w:rsidRPr="00B90177">
        <w:t>источники тепловой энергии, функ</w:t>
      </w:r>
      <w:r w:rsidR="000E714F" w:rsidRPr="00B90177">
        <w:softHyphen/>
      </w:r>
      <w:r w:rsidRPr="00B90177">
        <w:t>ционирующие в режиме комбинированной выработки электрической и теп</w:t>
      </w:r>
      <w:r w:rsidR="008D4A55" w:rsidRPr="00B90177">
        <w:softHyphen/>
      </w:r>
      <w:r w:rsidRPr="00B90177">
        <w:t>ло</w:t>
      </w:r>
      <w:r w:rsidR="007606BF" w:rsidRPr="00B90177">
        <w:softHyphen/>
      </w:r>
      <w:r w:rsidRPr="00B90177">
        <w:t>вой энер</w:t>
      </w:r>
      <w:r w:rsidR="00C46B51" w:rsidRPr="00B90177">
        <w:softHyphen/>
      </w:r>
      <w:r w:rsidRPr="00B90177">
        <w:t>гии</w:t>
      </w:r>
      <w:r w:rsidR="00904179" w:rsidRPr="00B90177">
        <w:t>,</w:t>
      </w:r>
      <w:r w:rsidRPr="00B90177">
        <w:t xml:space="preserve"> не используются.</w:t>
      </w:r>
    </w:p>
    <w:p w14:paraId="55AB86CC" w14:textId="77777777" w:rsidR="00266687" w:rsidRPr="00753BC5" w:rsidRDefault="00266687" w:rsidP="00CE72FA">
      <w:pPr>
        <w:rPr>
          <w:highlight w:val="yellow"/>
        </w:rPr>
      </w:pPr>
    </w:p>
    <w:p w14:paraId="305F2EC8" w14:textId="77777777" w:rsidR="0049065E" w:rsidRDefault="0049065E" w:rsidP="00E83438">
      <w:pPr>
        <w:pStyle w:val="21"/>
        <w:spacing w:before="0" w:after="0"/>
        <w:ind w:firstLine="0"/>
        <w:rPr>
          <w:rFonts w:ascii="Times New Roman" w:hAnsi="Times New Roman" w:cs="Times New Roman"/>
          <w:i w:val="0"/>
          <w:sz w:val="24"/>
          <w:szCs w:val="24"/>
          <w:shd w:val="clear" w:color="auto" w:fill="FFFFFF"/>
        </w:rPr>
      </w:pPr>
      <w:bookmarkStart w:id="38" w:name="_Toc202594030"/>
      <w:r w:rsidRPr="00B90177">
        <w:rPr>
          <w:rFonts w:ascii="Times New Roman" w:hAnsi="Times New Roman" w:cs="Times New Roman"/>
          <w:i w:val="0"/>
          <w:sz w:val="24"/>
          <w:szCs w:val="24"/>
          <w:shd w:val="clear" w:color="auto" w:fill="FFFFFF"/>
        </w:rPr>
        <w:t>1.</w:t>
      </w:r>
      <w:r w:rsidR="00B55B74" w:rsidRPr="00B90177">
        <w:rPr>
          <w:rFonts w:ascii="Times New Roman" w:hAnsi="Times New Roman" w:cs="Times New Roman"/>
          <w:i w:val="0"/>
          <w:sz w:val="24"/>
          <w:szCs w:val="24"/>
          <w:shd w:val="clear" w:color="auto" w:fill="FFFFFF"/>
        </w:rPr>
        <w:t>5</w:t>
      </w:r>
      <w:r w:rsidRPr="00B90177">
        <w:rPr>
          <w:rFonts w:ascii="Times New Roman" w:hAnsi="Times New Roman" w:cs="Times New Roman"/>
          <w:i w:val="0"/>
          <w:sz w:val="24"/>
          <w:szCs w:val="24"/>
          <w:shd w:val="clear" w:color="auto" w:fill="FFFFFF"/>
        </w:rPr>
        <w:t>.5. Меры по выводу из эксплуатации, консервации и демонтажу избыточных ис</w:t>
      </w:r>
      <w:r w:rsidR="008D4A55" w:rsidRPr="00B90177">
        <w:rPr>
          <w:rFonts w:ascii="Times New Roman" w:hAnsi="Times New Roman" w:cs="Times New Roman"/>
          <w:i w:val="0"/>
          <w:sz w:val="24"/>
          <w:szCs w:val="24"/>
          <w:shd w:val="clear" w:color="auto" w:fill="FFFFFF"/>
        </w:rPr>
        <w:softHyphen/>
      </w:r>
      <w:r w:rsidRPr="00B90177">
        <w:rPr>
          <w:rFonts w:ascii="Times New Roman" w:hAnsi="Times New Roman" w:cs="Times New Roman"/>
          <w:i w:val="0"/>
          <w:sz w:val="24"/>
          <w:szCs w:val="24"/>
          <w:shd w:val="clear" w:color="auto" w:fill="FFFFFF"/>
        </w:rPr>
        <w:t>точ</w:t>
      </w:r>
      <w:r w:rsidR="00C46B51" w:rsidRPr="00B90177">
        <w:rPr>
          <w:rFonts w:ascii="Times New Roman" w:hAnsi="Times New Roman" w:cs="Times New Roman"/>
          <w:i w:val="0"/>
          <w:sz w:val="24"/>
          <w:szCs w:val="24"/>
          <w:shd w:val="clear" w:color="auto" w:fill="FFFFFF"/>
        </w:rPr>
        <w:softHyphen/>
      </w:r>
      <w:r w:rsidRPr="00B90177">
        <w:rPr>
          <w:rFonts w:ascii="Times New Roman" w:hAnsi="Times New Roman" w:cs="Times New Roman"/>
          <w:i w:val="0"/>
          <w:sz w:val="24"/>
          <w:szCs w:val="24"/>
          <w:shd w:val="clear" w:color="auto" w:fill="FFFFFF"/>
        </w:rPr>
        <w:t>ников тепловой энергии, а также источников тепловой энергии, выработавших норма</w:t>
      </w:r>
      <w:r w:rsidR="00C46B51" w:rsidRPr="00B90177">
        <w:rPr>
          <w:rFonts w:ascii="Times New Roman" w:hAnsi="Times New Roman" w:cs="Times New Roman"/>
          <w:i w:val="0"/>
          <w:sz w:val="24"/>
          <w:szCs w:val="24"/>
          <w:shd w:val="clear" w:color="auto" w:fill="FFFFFF"/>
        </w:rPr>
        <w:softHyphen/>
      </w:r>
      <w:r w:rsidRPr="00B90177">
        <w:rPr>
          <w:rFonts w:ascii="Times New Roman" w:hAnsi="Times New Roman" w:cs="Times New Roman"/>
          <w:i w:val="0"/>
          <w:sz w:val="24"/>
          <w:szCs w:val="24"/>
          <w:shd w:val="clear" w:color="auto" w:fill="FFFFFF"/>
        </w:rPr>
        <w:t>тивный срок службы, в случае если продление срока службы технически не</w:t>
      </w:r>
      <w:r w:rsidR="008D4A55" w:rsidRPr="00B90177">
        <w:rPr>
          <w:rFonts w:ascii="Times New Roman" w:hAnsi="Times New Roman" w:cs="Times New Roman"/>
          <w:i w:val="0"/>
          <w:sz w:val="24"/>
          <w:szCs w:val="24"/>
          <w:shd w:val="clear" w:color="auto" w:fill="FFFFFF"/>
        </w:rPr>
        <w:softHyphen/>
      </w:r>
      <w:r w:rsidRPr="00B90177">
        <w:rPr>
          <w:rFonts w:ascii="Times New Roman" w:hAnsi="Times New Roman" w:cs="Times New Roman"/>
          <w:i w:val="0"/>
          <w:sz w:val="24"/>
          <w:szCs w:val="24"/>
          <w:shd w:val="clear" w:color="auto" w:fill="FFFFFF"/>
        </w:rPr>
        <w:t>возможно или экономически нецелесообразно</w:t>
      </w:r>
      <w:bookmarkEnd w:id="38"/>
    </w:p>
    <w:p w14:paraId="6F07EB1C" w14:textId="77777777" w:rsidR="00B90177" w:rsidRDefault="00B90177" w:rsidP="00B90177">
      <w:pPr>
        <w:rPr>
          <w:lang w:eastAsia="en-US"/>
        </w:rPr>
      </w:pPr>
    </w:p>
    <w:p w14:paraId="6772EE60" w14:textId="196905A0" w:rsidR="00A80967" w:rsidRDefault="00A80967" w:rsidP="00C245B2">
      <w:pPr>
        <w:pStyle w:val="affe"/>
        <w:spacing w:line="240" w:lineRule="auto"/>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 2025 году предполагается выполнить замену существующих котлов с установкой двух котлов КВр-0,4 с меньшей мощностью, чем существующие с сохранением профицита тепловой мощности (см. раздел 1.2.3)</w:t>
      </w:r>
    </w:p>
    <w:p w14:paraId="2B225047" w14:textId="60097FA6" w:rsidR="00C245B2" w:rsidRDefault="00C245B2" w:rsidP="00C245B2">
      <w:pPr>
        <w:pStyle w:val="affe"/>
        <w:spacing w:line="240" w:lineRule="auto"/>
        <w:rPr>
          <w:rFonts w:ascii="Times New Roman" w:eastAsia="Arial Unicode MS" w:hAnsi="Times New Roman" w:cs="Times New Roman"/>
          <w:sz w:val="24"/>
          <w:szCs w:val="24"/>
          <w:lang w:bidi="hi-IN"/>
        </w:rPr>
      </w:pPr>
      <w:r w:rsidRPr="00C245B2">
        <w:rPr>
          <w:rFonts w:ascii="Times New Roman" w:hAnsi="Times New Roman" w:cs="Times New Roman"/>
          <w:sz w:val="24"/>
          <w:szCs w:val="24"/>
          <w:shd w:val="clear" w:color="auto" w:fill="FFFFFF"/>
        </w:rPr>
        <w:t>В период после 2035 года предполагается вывод из эксплуатации и консервация котельных</w:t>
      </w:r>
      <w:r w:rsidRPr="00C245B2">
        <w:rPr>
          <w:rFonts w:ascii="Times New Roman" w:eastAsia="Times New Roman" w:hAnsi="Times New Roman" w:cs="Times New Roman"/>
          <w:iCs w:val="0"/>
          <w:color w:val="000000"/>
          <w:sz w:val="24"/>
          <w:szCs w:val="24"/>
          <w:lang w:eastAsia="ru-RU"/>
        </w:rPr>
        <w:t xml:space="preserve"> </w:t>
      </w:r>
      <w:r w:rsidRPr="00C245B2">
        <w:rPr>
          <w:rFonts w:ascii="Times New Roman" w:hAnsi="Times New Roman" w:cs="Times New Roman"/>
          <w:color w:val="000000"/>
          <w:sz w:val="24"/>
          <w:szCs w:val="24"/>
        </w:rPr>
        <w:t xml:space="preserve">находящиеся в ведении </w:t>
      </w:r>
      <w:r w:rsidRPr="00C245B2">
        <w:rPr>
          <w:rFonts w:ascii="Times New Roman" w:eastAsia="Arial Unicode MS" w:hAnsi="Times New Roman" w:cs="Times New Roman"/>
          <w:sz w:val="24"/>
          <w:szCs w:val="24"/>
          <w:lang w:bidi="hi-IN"/>
        </w:rPr>
        <w:t>МКУП «Поназыревское ЖКХ»</w:t>
      </w:r>
      <w:r>
        <w:rPr>
          <w:rFonts w:ascii="Times New Roman" w:eastAsia="Arial Unicode MS" w:hAnsi="Times New Roman" w:cs="Times New Roman"/>
          <w:sz w:val="24"/>
          <w:szCs w:val="24"/>
          <w:lang w:bidi="hi-IN"/>
        </w:rPr>
        <w:t>.</w:t>
      </w:r>
    </w:p>
    <w:p w14:paraId="50BC7EEA" w14:textId="5D9070A0" w:rsidR="00C245B2" w:rsidRDefault="00C245B2" w:rsidP="00C245B2">
      <w:pPr>
        <w:pStyle w:val="affe"/>
        <w:spacing w:line="240" w:lineRule="auto"/>
        <w:rPr>
          <w:rFonts w:ascii="Times New Roman" w:eastAsia="Arial Unicode MS" w:hAnsi="Times New Roman" w:cs="Times New Roman"/>
          <w:sz w:val="24"/>
          <w:szCs w:val="24"/>
          <w:lang w:bidi="hi-IN"/>
        </w:rPr>
      </w:pPr>
      <w:r>
        <w:rPr>
          <w:rFonts w:ascii="Times New Roman" w:eastAsia="Arial Unicode MS" w:hAnsi="Times New Roman" w:cs="Times New Roman"/>
          <w:sz w:val="24"/>
          <w:szCs w:val="24"/>
          <w:lang w:bidi="hi-IN"/>
        </w:rPr>
        <w:t>Теплоснабжение потребителей будет осуществляться от индивидуальных автономных источников теплоснабжения.</w:t>
      </w:r>
    </w:p>
    <w:p w14:paraId="7076ADB6" w14:textId="77777777" w:rsidR="00362DCB" w:rsidRPr="00B90177" w:rsidRDefault="00362DCB" w:rsidP="00B90177">
      <w:pPr>
        <w:ind w:firstLine="0"/>
      </w:pPr>
    </w:p>
    <w:p w14:paraId="13F323AB" w14:textId="77777777" w:rsidR="009C17AE" w:rsidRPr="00B90177" w:rsidRDefault="00B55B74" w:rsidP="009C3EBA">
      <w:pPr>
        <w:pStyle w:val="21"/>
        <w:spacing w:before="0" w:after="0"/>
        <w:ind w:firstLine="0"/>
        <w:rPr>
          <w:rFonts w:ascii="Times New Roman" w:hAnsi="Times New Roman" w:cs="Times New Roman"/>
          <w:i w:val="0"/>
          <w:sz w:val="24"/>
          <w:szCs w:val="24"/>
        </w:rPr>
      </w:pPr>
      <w:bookmarkStart w:id="39" w:name="_Toc202594031"/>
      <w:r w:rsidRPr="00B90177">
        <w:rPr>
          <w:rFonts w:ascii="Times New Roman" w:hAnsi="Times New Roman" w:cs="Times New Roman"/>
          <w:i w:val="0"/>
          <w:sz w:val="24"/>
          <w:szCs w:val="24"/>
        </w:rPr>
        <w:t>1.5</w:t>
      </w:r>
      <w:r w:rsidR="009C17AE" w:rsidRPr="00B90177">
        <w:rPr>
          <w:rFonts w:ascii="Times New Roman" w:hAnsi="Times New Roman" w:cs="Times New Roman"/>
          <w:i w:val="0"/>
          <w:sz w:val="24"/>
          <w:szCs w:val="24"/>
        </w:rPr>
        <w:t>.</w:t>
      </w:r>
      <w:r w:rsidRPr="00B90177">
        <w:rPr>
          <w:rFonts w:ascii="Times New Roman" w:hAnsi="Times New Roman" w:cs="Times New Roman"/>
          <w:i w:val="0"/>
          <w:sz w:val="24"/>
          <w:szCs w:val="24"/>
        </w:rPr>
        <w:t>6</w:t>
      </w:r>
      <w:r w:rsidR="009C17AE" w:rsidRPr="00B90177">
        <w:rPr>
          <w:rFonts w:ascii="Times New Roman" w:hAnsi="Times New Roman" w:cs="Times New Roman"/>
          <w:i w:val="0"/>
          <w:sz w:val="24"/>
          <w:szCs w:val="24"/>
        </w:rPr>
        <w:t>. Меры по переоборудованию котельных в источники комбинированной выра</w:t>
      </w:r>
      <w:r w:rsidR="008D4A55" w:rsidRPr="00B90177">
        <w:rPr>
          <w:rFonts w:ascii="Times New Roman" w:hAnsi="Times New Roman" w:cs="Times New Roman"/>
          <w:i w:val="0"/>
          <w:sz w:val="24"/>
          <w:szCs w:val="24"/>
        </w:rPr>
        <w:softHyphen/>
      </w:r>
      <w:r w:rsidR="009C17AE" w:rsidRPr="00B90177">
        <w:rPr>
          <w:rFonts w:ascii="Times New Roman" w:hAnsi="Times New Roman" w:cs="Times New Roman"/>
          <w:i w:val="0"/>
          <w:sz w:val="24"/>
          <w:szCs w:val="24"/>
        </w:rPr>
        <w:t>ботки электрической и тепловой энергии для каждого этапа</w:t>
      </w:r>
      <w:bookmarkEnd w:id="39"/>
    </w:p>
    <w:p w14:paraId="71AC1708" w14:textId="77777777" w:rsidR="003F5F2C" w:rsidRPr="00B90177" w:rsidRDefault="003F5F2C" w:rsidP="00CE72FA"/>
    <w:p w14:paraId="71FC8BC8" w14:textId="77777777" w:rsidR="009C17AE" w:rsidRPr="00B90177" w:rsidRDefault="006A0893" w:rsidP="00CE72FA">
      <w:r w:rsidRPr="00B90177">
        <w:t>Переоборудование существующ</w:t>
      </w:r>
      <w:r w:rsidR="00981CA5" w:rsidRPr="00B90177">
        <w:t>их</w:t>
      </w:r>
      <w:r w:rsidRPr="00B90177">
        <w:t xml:space="preserve"> котельн</w:t>
      </w:r>
      <w:r w:rsidR="00A251D6" w:rsidRPr="00B90177">
        <w:t>ых</w:t>
      </w:r>
      <w:r w:rsidRPr="00B90177">
        <w:t xml:space="preserve"> в источник</w:t>
      </w:r>
      <w:r w:rsidR="00CA48A2" w:rsidRPr="00B90177">
        <w:t xml:space="preserve"> комбинированной </w:t>
      </w:r>
      <w:r w:rsidR="00EF0F4C" w:rsidRPr="00B90177">
        <w:t>выра</w:t>
      </w:r>
      <w:r w:rsidR="008D4A55" w:rsidRPr="00B90177">
        <w:softHyphen/>
      </w:r>
      <w:r w:rsidR="00EF0F4C" w:rsidRPr="00B90177">
        <w:t>ботки</w:t>
      </w:r>
      <w:r w:rsidR="00CA48A2" w:rsidRPr="00B90177">
        <w:t xml:space="preserve"> электрической и тепловой энергии технически </w:t>
      </w:r>
      <w:r w:rsidR="00981CA5" w:rsidRPr="00B90177">
        <w:t>невозможно</w:t>
      </w:r>
      <w:r w:rsidR="00CA48A2" w:rsidRPr="00B90177">
        <w:t xml:space="preserve">, вопрос о </w:t>
      </w:r>
      <w:r w:rsidR="00EF0F4C" w:rsidRPr="00B90177">
        <w:t>переоборудова</w:t>
      </w:r>
      <w:r w:rsidR="008D4A55" w:rsidRPr="00B90177">
        <w:softHyphen/>
      </w:r>
      <w:r w:rsidR="00EF0F4C" w:rsidRPr="00B90177">
        <w:t>нии</w:t>
      </w:r>
      <w:r w:rsidR="00CA48A2" w:rsidRPr="00B90177">
        <w:t xml:space="preserve"> не рассматривается.</w:t>
      </w:r>
    </w:p>
    <w:p w14:paraId="008B7DDB" w14:textId="77777777" w:rsidR="00CA48A2" w:rsidRPr="00753BC5" w:rsidRDefault="00CA48A2" w:rsidP="00CE72FA">
      <w:pPr>
        <w:rPr>
          <w:highlight w:val="yellow"/>
        </w:rPr>
      </w:pPr>
    </w:p>
    <w:p w14:paraId="0267FA54" w14:textId="77777777" w:rsidR="009C17AE" w:rsidRPr="00B90177" w:rsidRDefault="00B55B74" w:rsidP="00E83438">
      <w:pPr>
        <w:pStyle w:val="21"/>
        <w:spacing w:before="0" w:after="0"/>
        <w:ind w:firstLine="0"/>
        <w:rPr>
          <w:rFonts w:ascii="Times New Roman" w:hAnsi="Times New Roman" w:cs="Times New Roman"/>
          <w:i w:val="0"/>
          <w:sz w:val="24"/>
          <w:szCs w:val="24"/>
        </w:rPr>
      </w:pPr>
      <w:bookmarkStart w:id="40" w:name="_Toc202594032"/>
      <w:r w:rsidRPr="00B90177">
        <w:rPr>
          <w:rFonts w:ascii="Times New Roman" w:hAnsi="Times New Roman" w:cs="Times New Roman"/>
          <w:i w:val="0"/>
          <w:sz w:val="24"/>
          <w:szCs w:val="24"/>
        </w:rPr>
        <w:t>1.5</w:t>
      </w:r>
      <w:r w:rsidR="004E2BCA" w:rsidRPr="00B90177">
        <w:rPr>
          <w:rFonts w:ascii="Times New Roman" w:hAnsi="Times New Roman" w:cs="Times New Roman"/>
          <w:i w:val="0"/>
          <w:sz w:val="24"/>
          <w:szCs w:val="24"/>
        </w:rPr>
        <w:t>.</w:t>
      </w:r>
      <w:r w:rsidRPr="00B90177">
        <w:rPr>
          <w:rFonts w:ascii="Times New Roman" w:hAnsi="Times New Roman" w:cs="Times New Roman"/>
          <w:i w:val="0"/>
          <w:sz w:val="24"/>
          <w:szCs w:val="24"/>
        </w:rPr>
        <w:t>7</w:t>
      </w:r>
      <w:r w:rsidR="004E2BCA" w:rsidRPr="00B90177">
        <w:rPr>
          <w:rFonts w:ascii="Times New Roman" w:hAnsi="Times New Roman" w:cs="Times New Roman"/>
          <w:i w:val="0"/>
          <w:sz w:val="24"/>
          <w:szCs w:val="24"/>
        </w:rPr>
        <w:t>. Меры по переводу котельных, размещенных в существующих и расширяемых зо</w:t>
      </w:r>
      <w:r w:rsidR="00C46B51" w:rsidRPr="00B90177">
        <w:rPr>
          <w:rFonts w:ascii="Times New Roman" w:hAnsi="Times New Roman" w:cs="Times New Roman"/>
          <w:i w:val="0"/>
          <w:sz w:val="24"/>
          <w:szCs w:val="24"/>
        </w:rPr>
        <w:softHyphen/>
      </w:r>
      <w:r w:rsidR="004E2BCA" w:rsidRPr="00B90177">
        <w:rPr>
          <w:rFonts w:ascii="Times New Roman" w:hAnsi="Times New Roman" w:cs="Times New Roman"/>
          <w:i w:val="0"/>
          <w:sz w:val="24"/>
          <w:szCs w:val="24"/>
        </w:rPr>
        <w:t>нах действия источников комбинированной выработки тепловой и электрической энергии, в пиковый режим работы</w:t>
      </w:r>
      <w:bookmarkEnd w:id="40"/>
    </w:p>
    <w:p w14:paraId="69FB0BBB" w14:textId="77777777" w:rsidR="004E2BCA" w:rsidRPr="00B90177" w:rsidRDefault="004E2BCA" w:rsidP="00E83438">
      <w:pPr>
        <w:pStyle w:val="21"/>
        <w:spacing w:before="0" w:after="0"/>
        <w:ind w:firstLine="0"/>
        <w:rPr>
          <w:rFonts w:ascii="Times New Roman" w:hAnsi="Times New Roman" w:cs="Times New Roman"/>
          <w:i w:val="0"/>
          <w:sz w:val="24"/>
          <w:szCs w:val="24"/>
        </w:rPr>
      </w:pPr>
    </w:p>
    <w:p w14:paraId="43CBF1B2" w14:textId="586C25D0" w:rsidR="00A80967" w:rsidRDefault="00A80967" w:rsidP="00A80967">
      <w:r w:rsidRPr="00B90177">
        <w:t>На территории Поназыревского муниципального округа источники тепловой энергии, функ</w:t>
      </w:r>
      <w:r w:rsidRPr="00B90177">
        <w:softHyphen/>
        <w:t>ционирующие в режиме комбинированной выработки электрической и теп</w:t>
      </w:r>
      <w:r w:rsidRPr="00B90177">
        <w:softHyphen/>
        <w:t>ло</w:t>
      </w:r>
      <w:r w:rsidRPr="00B90177">
        <w:softHyphen/>
        <w:t>вой энер</w:t>
      </w:r>
      <w:r w:rsidRPr="00B90177">
        <w:softHyphen/>
        <w:t>гии, не используются.</w:t>
      </w:r>
    </w:p>
    <w:p w14:paraId="5EFDF882" w14:textId="70A3D696" w:rsidR="004E2BCA" w:rsidRPr="00B90177" w:rsidRDefault="004E2BCA" w:rsidP="00050E54">
      <w:r w:rsidRPr="00B90177">
        <w:t>М</w:t>
      </w:r>
      <w:r w:rsidR="00A251D6" w:rsidRPr="00B90177">
        <w:t>ероприятия по переводу котельных</w:t>
      </w:r>
      <w:r w:rsidRPr="00B90177">
        <w:t xml:space="preserve"> в пиковые режимы работы не рассматривается.</w:t>
      </w:r>
    </w:p>
    <w:p w14:paraId="50337036" w14:textId="77777777" w:rsidR="00E578AC" w:rsidRPr="00B90177" w:rsidRDefault="00E578AC" w:rsidP="00050E54"/>
    <w:p w14:paraId="6064B16A" w14:textId="77777777" w:rsidR="004E2BCA" w:rsidRPr="00B90177" w:rsidRDefault="004E2BCA" w:rsidP="009C3EBA">
      <w:pPr>
        <w:pStyle w:val="21"/>
        <w:spacing w:before="0" w:after="0"/>
        <w:ind w:firstLine="0"/>
        <w:rPr>
          <w:rFonts w:ascii="Times New Roman" w:hAnsi="Times New Roman" w:cs="Times New Roman"/>
          <w:i w:val="0"/>
          <w:sz w:val="24"/>
          <w:szCs w:val="24"/>
        </w:rPr>
      </w:pPr>
      <w:bookmarkStart w:id="41" w:name="_Toc202594033"/>
      <w:r w:rsidRPr="00B90177">
        <w:rPr>
          <w:rFonts w:ascii="Times New Roman" w:hAnsi="Times New Roman" w:cs="Times New Roman"/>
          <w:i w:val="0"/>
          <w:sz w:val="24"/>
          <w:szCs w:val="24"/>
        </w:rPr>
        <w:t>1.</w:t>
      </w:r>
      <w:r w:rsidR="00B55B74" w:rsidRPr="00B90177">
        <w:rPr>
          <w:rFonts w:ascii="Times New Roman" w:hAnsi="Times New Roman" w:cs="Times New Roman"/>
          <w:i w:val="0"/>
          <w:sz w:val="24"/>
          <w:szCs w:val="24"/>
        </w:rPr>
        <w:t>5</w:t>
      </w:r>
      <w:r w:rsidRPr="00B90177">
        <w:rPr>
          <w:rFonts w:ascii="Times New Roman" w:hAnsi="Times New Roman" w:cs="Times New Roman"/>
          <w:i w:val="0"/>
          <w:sz w:val="24"/>
          <w:szCs w:val="24"/>
        </w:rPr>
        <w:t>.</w:t>
      </w:r>
      <w:r w:rsidR="00B55B74" w:rsidRPr="00B90177">
        <w:rPr>
          <w:rFonts w:ascii="Times New Roman" w:hAnsi="Times New Roman" w:cs="Times New Roman"/>
          <w:i w:val="0"/>
          <w:sz w:val="24"/>
          <w:szCs w:val="24"/>
        </w:rPr>
        <w:t>8</w:t>
      </w:r>
      <w:r w:rsidRPr="00B90177">
        <w:rPr>
          <w:rFonts w:ascii="Times New Roman" w:hAnsi="Times New Roman" w:cs="Times New Roman"/>
          <w:i w:val="0"/>
          <w:sz w:val="24"/>
          <w:szCs w:val="24"/>
        </w:rPr>
        <w:t>. Решения о загрузке источников тепловой энергии, распределении (перераспре</w:t>
      </w:r>
      <w:r w:rsidR="008D4A55"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де</w:t>
      </w:r>
      <w:r w:rsidR="00C46B51"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лении) тепловой нагрузки потребителей тепловой энергии в каждой зоне действия сис</w:t>
      </w:r>
      <w:r w:rsidR="00C46B51"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темы теплоснабжения между источниками тепловой энергии, поставляющими тепло</w:t>
      </w:r>
      <w:r w:rsidR="00C46B51"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вую энергию, на каждом этапе</w:t>
      </w:r>
      <w:bookmarkEnd w:id="41"/>
    </w:p>
    <w:p w14:paraId="11F71BA2" w14:textId="77777777" w:rsidR="005D0E14" w:rsidRPr="00B90177" w:rsidRDefault="005D0E14" w:rsidP="00CE72FA"/>
    <w:p w14:paraId="4FEBCD73" w14:textId="74D6832D" w:rsidR="00981CA5" w:rsidRPr="00B90177" w:rsidRDefault="00981CA5" w:rsidP="00DE4AE8">
      <w:pPr>
        <w:autoSpaceDE w:val="0"/>
        <w:autoSpaceDN w:val="0"/>
        <w:adjustRightInd w:val="0"/>
      </w:pPr>
      <w:r w:rsidRPr="00B90177">
        <w:t xml:space="preserve">Тепловые мощности существующих котельных </w:t>
      </w:r>
      <w:r w:rsidR="00753BC5" w:rsidRPr="00B90177">
        <w:t xml:space="preserve">Поназыревского муниципального округа </w:t>
      </w:r>
      <w:r w:rsidRPr="00B90177">
        <w:t>позволяют обеспечить теплоснабжение существующих потре</w:t>
      </w:r>
      <w:r w:rsidRPr="00B90177">
        <w:softHyphen/>
        <w:t>би</w:t>
      </w:r>
      <w:r w:rsidR="007606BF" w:rsidRPr="00B90177">
        <w:softHyphen/>
      </w:r>
      <w:r w:rsidRPr="00B90177">
        <w:t xml:space="preserve">телей по состоянию на </w:t>
      </w:r>
      <w:r w:rsidRPr="00B90177">
        <w:lastRenderedPageBreak/>
        <w:t>20</w:t>
      </w:r>
      <w:r w:rsidR="00B90177" w:rsidRPr="00B90177">
        <w:t xml:space="preserve">43 </w:t>
      </w:r>
      <w:r w:rsidRPr="00B90177">
        <w:t>год с резервом тепловой мощности. Резервы тепловых мощно</w:t>
      </w:r>
      <w:r w:rsidR="007606BF" w:rsidRPr="00B90177">
        <w:softHyphen/>
      </w:r>
      <w:r w:rsidRPr="00B90177">
        <w:t>стей приведены в разделе 1.2.3.</w:t>
      </w:r>
    </w:p>
    <w:p w14:paraId="24358614" w14:textId="77777777" w:rsidR="00981CA5" w:rsidRPr="00B90177" w:rsidRDefault="00981CA5" w:rsidP="00981CA5">
      <w:pPr>
        <w:rPr>
          <w:color w:val="FF0000"/>
          <w:sz w:val="23"/>
          <w:szCs w:val="23"/>
        </w:rPr>
      </w:pPr>
      <w:r w:rsidRPr="00B90177">
        <w:rPr>
          <w:sz w:val="23"/>
          <w:szCs w:val="23"/>
        </w:rPr>
        <w:t xml:space="preserve">Таким образом, перераспределение тепловой нагрузки между источниками тепловой энергии не требуется. </w:t>
      </w:r>
    </w:p>
    <w:p w14:paraId="346563D1" w14:textId="77777777" w:rsidR="00904179" w:rsidRPr="00753BC5" w:rsidRDefault="00904179" w:rsidP="00CE72FA">
      <w:pPr>
        <w:rPr>
          <w:highlight w:val="yellow"/>
        </w:rPr>
      </w:pPr>
    </w:p>
    <w:p w14:paraId="30B30565" w14:textId="77777777" w:rsidR="004E2BCA" w:rsidRPr="00B90177" w:rsidRDefault="00AE4345" w:rsidP="009C3EBA">
      <w:pPr>
        <w:pStyle w:val="21"/>
        <w:spacing w:before="0" w:after="0"/>
        <w:ind w:firstLine="0"/>
        <w:rPr>
          <w:rFonts w:ascii="Times New Roman" w:hAnsi="Times New Roman" w:cs="Times New Roman"/>
          <w:i w:val="0"/>
          <w:sz w:val="24"/>
          <w:szCs w:val="24"/>
        </w:rPr>
      </w:pPr>
      <w:bookmarkStart w:id="42" w:name="_Toc202594034"/>
      <w:r w:rsidRPr="00B90177">
        <w:rPr>
          <w:rFonts w:ascii="Times New Roman" w:hAnsi="Times New Roman" w:cs="Times New Roman"/>
          <w:i w:val="0"/>
          <w:sz w:val="24"/>
          <w:szCs w:val="24"/>
        </w:rPr>
        <w:t>1.</w:t>
      </w:r>
      <w:r w:rsidR="00F15C8F" w:rsidRPr="00B90177">
        <w:rPr>
          <w:rFonts w:ascii="Times New Roman" w:hAnsi="Times New Roman" w:cs="Times New Roman"/>
          <w:i w:val="0"/>
          <w:sz w:val="24"/>
          <w:szCs w:val="24"/>
        </w:rPr>
        <w:t>5</w:t>
      </w:r>
      <w:r w:rsidRPr="00B90177">
        <w:rPr>
          <w:rFonts w:ascii="Times New Roman" w:hAnsi="Times New Roman" w:cs="Times New Roman"/>
          <w:i w:val="0"/>
          <w:sz w:val="24"/>
          <w:szCs w:val="24"/>
        </w:rPr>
        <w:t>.</w:t>
      </w:r>
      <w:r w:rsidR="00F15C8F" w:rsidRPr="00B90177">
        <w:rPr>
          <w:rFonts w:ascii="Times New Roman" w:hAnsi="Times New Roman" w:cs="Times New Roman"/>
          <w:i w:val="0"/>
          <w:sz w:val="24"/>
          <w:szCs w:val="24"/>
        </w:rPr>
        <w:t>9</w:t>
      </w:r>
      <w:r w:rsidR="0049065E" w:rsidRPr="00B90177">
        <w:rPr>
          <w:rFonts w:ascii="Times New Roman" w:hAnsi="Times New Roman" w:cs="Times New Roman"/>
          <w:i w:val="0"/>
          <w:sz w:val="24"/>
          <w:szCs w:val="24"/>
        </w:rPr>
        <w:t>. Т</w:t>
      </w:r>
      <w:r w:rsidRPr="00B90177">
        <w:rPr>
          <w:rFonts w:ascii="Times New Roman" w:hAnsi="Times New Roman" w:cs="Times New Roman"/>
          <w:i w:val="0"/>
          <w:sz w:val="24"/>
          <w:szCs w:val="24"/>
        </w:rPr>
        <w:t>емпературный график отпуска тепловой энергии для каждого источника теп</w:t>
      </w:r>
      <w:r w:rsidR="008D4A55"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ло</w:t>
      </w:r>
      <w:r w:rsidR="00C46B51"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вой энергии или группы источников в системе теплоснабжения, работающей на общую тепловую сеть, устанавливаемый для каждого этапа, и оценку затрат при не</w:t>
      </w:r>
      <w:r w:rsidR="008D4A55"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обходимо</w:t>
      </w:r>
      <w:r w:rsidR="00C46B51" w:rsidRPr="00B90177">
        <w:rPr>
          <w:rFonts w:ascii="Times New Roman" w:hAnsi="Times New Roman" w:cs="Times New Roman"/>
          <w:i w:val="0"/>
          <w:sz w:val="24"/>
          <w:szCs w:val="24"/>
        </w:rPr>
        <w:softHyphen/>
      </w:r>
      <w:r w:rsidRPr="00B90177">
        <w:rPr>
          <w:rFonts w:ascii="Times New Roman" w:hAnsi="Times New Roman" w:cs="Times New Roman"/>
          <w:i w:val="0"/>
          <w:sz w:val="24"/>
          <w:szCs w:val="24"/>
        </w:rPr>
        <w:t>сти его изменения</w:t>
      </w:r>
      <w:bookmarkEnd w:id="42"/>
    </w:p>
    <w:p w14:paraId="5EE2BD92" w14:textId="77777777" w:rsidR="00EB53A5" w:rsidRPr="00753BC5" w:rsidRDefault="00EB53A5" w:rsidP="00CE72FA">
      <w:pPr>
        <w:rPr>
          <w:highlight w:val="yellow"/>
        </w:rPr>
      </w:pPr>
    </w:p>
    <w:p w14:paraId="3B8F67A0" w14:textId="77777777" w:rsidR="003D364C" w:rsidRPr="00B90177" w:rsidRDefault="003D364C" w:rsidP="00CE72FA">
      <w:r w:rsidRPr="00B90177">
        <w:t>Основной задачей регулирования отпуска теплоты в системах теплоснабжения яв</w:t>
      </w:r>
      <w:r w:rsidR="008D4A55" w:rsidRPr="00B90177">
        <w:softHyphen/>
      </w:r>
      <w:r w:rsidRPr="00B90177">
        <w:t>ля</w:t>
      </w:r>
      <w:r w:rsidR="00C46B51" w:rsidRPr="00B90177">
        <w:softHyphen/>
      </w:r>
      <w:r w:rsidRPr="00B90177">
        <w:t>ется поддержание заданной температуры воздуха в отапливаемых помещениях при из</w:t>
      </w:r>
      <w:r w:rsidR="008D4A55" w:rsidRPr="00B90177">
        <w:softHyphen/>
      </w:r>
      <w:r w:rsidRPr="00B90177">
        <w:t>ме</w:t>
      </w:r>
      <w:r w:rsidR="00C46B51" w:rsidRPr="00B90177">
        <w:softHyphen/>
      </w:r>
      <w:r w:rsidRPr="00B90177">
        <w:t xml:space="preserve">няющихся в течение отопительного периода внешних климатических условий. </w:t>
      </w:r>
    </w:p>
    <w:p w14:paraId="6B26552C" w14:textId="1136162F" w:rsidR="00B90177" w:rsidRPr="00B90177" w:rsidRDefault="00395537" w:rsidP="00B90177">
      <w:pPr>
        <w:pStyle w:val="ab"/>
      </w:pPr>
      <w:r w:rsidRPr="00B90177">
        <w:t xml:space="preserve">На момент актуализации схемы теплоснабжения отпуск теплоносителя в тепловые сети </w:t>
      </w:r>
      <w:r w:rsidR="00375CB6" w:rsidRPr="00B90177">
        <w:t>города</w:t>
      </w:r>
      <w:r w:rsidRPr="00B90177">
        <w:t xml:space="preserve"> осуществляется по температурному графику </w:t>
      </w:r>
      <w:r w:rsidR="00B90177" w:rsidRPr="00B90177">
        <w:t>80/60</w:t>
      </w:r>
      <w:r w:rsidR="00B90177" w:rsidRPr="00B90177">
        <w:rPr>
          <w:vertAlign w:val="superscript"/>
        </w:rPr>
        <w:t>о</w:t>
      </w:r>
      <w:r w:rsidR="00B90177" w:rsidRPr="00B90177">
        <w:t>С без спрямлений и срезок,</w:t>
      </w:r>
    </w:p>
    <w:p w14:paraId="69C6C411" w14:textId="77777777" w:rsidR="003D364C" w:rsidRPr="00B90177" w:rsidRDefault="003D364C" w:rsidP="003D364C">
      <w:pPr>
        <w:pStyle w:val="Default"/>
        <w:ind w:firstLine="709"/>
        <w:jc w:val="both"/>
        <w:rPr>
          <w:rFonts w:eastAsia="Times New Roman"/>
          <w:color w:val="auto"/>
        </w:rPr>
      </w:pPr>
      <w:r w:rsidRPr="00B90177">
        <w:rPr>
          <w:rFonts w:eastAsia="Times New Roman"/>
          <w:color w:val="auto"/>
        </w:rPr>
        <w:t xml:space="preserve">Регулирование отпуска тепловой энергии </w:t>
      </w:r>
      <w:r w:rsidRPr="00B90177">
        <w:rPr>
          <w:color w:val="auto"/>
        </w:rPr>
        <w:t>осуществляется по центральному качест</w:t>
      </w:r>
      <w:r w:rsidR="008D4A55" w:rsidRPr="00B90177">
        <w:rPr>
          <w:color w:val="auto"/>
        </w:rPr>
        <w:softHyphen/>
      </w:r>
      <w:r w:rsidRPr="00B90177">
        <w:rPr>
          <w:color w:val="auto"/>
        </w:rPr>
        <w:t>венному методу регулирования</w:t>
      </w:r>
      <w:r w:rsidRPr="00B90177">
        <w:rPr>
          <w:rFonts w:eastAsia="Times New Roman"/>
          <w:color w:val="auto"/>
        </w:rPr>
        <w:t xml:space="preserve"> путем изменения температуры теплоносителя на выходе из источника теплоснабжения, в зависимости от температуры наружного воздуха.</w:t>
      </w:r>
    </w:p>
    <w:p w14:paraId="095CA123" w14:textId="77777777" w:rsidR="003D364C" w:rsidRPr="00B90177" w:rsidRDefault="003D364C" w:rsidP="00CE72FA">
      <w:pPr>
        <w:rPr>
          <w:rFonts w:eastAsiaTheme="minorHAnsi"/>
          <w:lang w:eastAsia="en-US"/>
        </w:rPr>
      </w:pPr>
      <w:r w:rsidRPr="00B90177">
        <w:rPr>
          <w:rFonts w:eastAsiaTheme="minorHAnsi"/>
          <w:lang w:eastAsia="en-US"/>
        </w:rPr>
        <w:t>Оптимальный температурный график тепловой сети оценивается как по отдельным составляющим, связанным с ним (перетопы зданий, перекачка теплоносителя, тепловые по</w:t>
      </w:r>
      <w:r w:rsidR="00C46B51" w:rsidRPr="00B90177">
        <w:rPr>
          <w:rFonts w:eastAsiaTheme="minorHAnsi"/>
          <w:lang w:eastAsia="en-US"/>
        </w:rPr>
        <w:softHyphen/>
      </w:r>
      <w:r w:rsidRPr="00B90177">
        <w:rPr>
          <w:rFonts w:eastAsiaTheme="minorHAnsi"/>
          <w:lang w:eastAsia="en-US"/>
        </w:rPr>
        <w:t>тери при транспорте теплоносителя и др.), так и в комплексе. Оптимум температурного гра</w:t>
      </w:r>
      <w:r w:rsidR="00C46B51" w:rsidRPr="00B90177">
        <w:rPr>
          <w:rFonts w:eastAsiaTheme="minorHAnsi"/>
          <w:lang w:eastAsia="en-US"/>
        </w:rPr>
        <w:softHyphen/>
      </w:r>
      <w:r w:rsidRPr="00B90177">
        <w:rPr>
          <w:rFonts w:eastAsiaTheme="minorHAnsi"/>
          <w:lang w:eastAsia="en-US"/>
        </w:rPr>
        <w:t>фика зависит от дальности транспорта теплоты, которая характеризуется удельными затра</w:t>
      </w:r>
      <w:r w:rsidR="00C46B51" w:rsidRPr="00B90177">
        <w:rPr>
          <w:rFonts w:eastAsiaTheme="minorHAnsi"/>
          <w:lang w:eastAsia="en-US"/>
        </w:rPr>
        <w:softHyphen/>
      </w:r>
      <w:r w:rsidRPr="00B90177">
        <w:rPr>
          <w:rFonts w:eastAsiaTheme="minorHAnsi"/>
          <w:lang w:eastAsia="en-US"/>
        </w:rPr>
        <w:t xml:space="preserve">тами электроэнергии на перекачку теплоносителя, и от величины тепловых потерь в сетях. </w:t>
      </w:r>
    </w:p>
    <w:p w14:paraId="419E70D7" w14:textId="77777777" w:rsidR="00375CB6" w:rsidRPr="00B90177" w:rsidRDefault="00375CB6" w:rsidP="00CE72FA">
      <w:pPr>
        <w:pStyle w:val="ab"/>
      </w:pPr>
      <w:r w:rsidRPr="00B90177">
        <w:t>Существующий график отпуска теплоносителя представляется оптимальным.</w:t>
      </w:r>
    </w:p>
    <w:p w14:paraId="765BB9A0" w14:textId="77777777" w:rsidR="00375CB6" w:rsidRPr="00B90177" w:rsidRDefault="00375CB6" w:rsidP="00CE72FA">
      <w:pPr>
        <w:pStyle w:val="ab"/>
      </w:pPr>
    </w:p>
    <w:p w14:paraId="37ED20F1" w14:textId="77777777" w:rsidR="00E870E0" w:rsidRPr="00B90177" w:rsidRDefault="00E870E0" w:rsidP="006D2B81">
      <w:pPr>
        <w:pStyle w:val="21"/>
        <w:spacing w:before="0" w:after="0"/>
        <w:ind w:firstLine="0"/>
        <w:rPr>
          <w:rFonts w:ascii="Times New Roman" w:hAnsi="Times New Roman" w:cs="Times New Roman"/>
          <w:i w:val="0"/>
          <w:sz w:val="24"/>
          <w:szCs w:val="24"/>
          <w:shd w:val="clear" w:color="auto" w:fill="FFFFFF"/>
        </w:rPr>
      </w:pPr>
      <w:bookmarkStart w:id="43" w:name="_Toc202594035"/>
      <w:r w:rsidRPr="00B90177">
        <w:rPr>
          <w:rFonts w:ascii="Times New Roman" w:hAnsi="Times New Roman" w:cs="Times New Roman"/>
          <w:i w:val="0"/>
          <w:sz w:val="24"/>
          <w:szCs w:val="24"/>
          <w:shd w:val="clear" w:color="auto" w:fill="FFFFFF"/>
        </w:rPr>
        <w:t>1.</w:t>
      </w:r>
      <w:r w:rsidR="00F15C8F" w:rsidRPr="00B90177">
        <w:rPr>
          <w:rFonts w:ascii="Times New Roman" w:hAnsi="Times New Roman" w:cs="Times New Roman"/>
          <w:i w:val="0"/>
          <w:sz w:val="24"/>
          <w:szCs w:val="24"/>
          <w:shd w:val="clear" w:color="auto" w:fill="FFFFFF"/>
        </w:rPr>
        <w:t>5</w:t>
      </w:r>
      <w:r w:rsidRPr="00B90177">
        <w:rPr>
          <w:rFonts w:ascii="Times New Roman" w:hAnsi="Times New Roman" w:cs="Times New Roman"/>
          <w:i w:val="0"/>
          <w:sz w:val="24"/>
          <w:szCs w:val="24"/>
          <w:shd w:val="clear" w:color="auto" w:fill="FFFFFF"/>
        </w:rPr>
        <w:t>.</w:t>
      </w:r>
      <w:r w:rsidR="00F15C8F" w:rsidRPr="00B90177">
        <w:rPr>
          <w:rFonts w:ascii="Times New Roman" w:hAnsi="Times New Roman" w:cs="Times New Roman"/>
          <w:i w:val="0"/>
          <w:sz w:val="24"/>
          <w:szCs w:val="24"/>
          <w:shd w:val="clear" w:color="auto" w:fill="FFFFFF"/>
        </w:rPr>
        <w:t>10</w:t>
      </w:r>
      <w:r w:rsidRPr="00B90177">
        <w:rPr>
          <w:rFonts w:ascii="Times New Roman" w:hAnsi="Times New Roman" w:cs="Times New Roman"/>
          <w:i w:val="0"/>
          <w:sz w:val="24"/>
          <w:szCs w:val="24"/>
          <w:shd w:val="clear" w:color="auto" w:fill="FFFFFF"/>
        </w:rPr>
        <w:t>. П</w:t>
      </w:r>
      <w:r w:rsidR="0049065E" w:rsidRPr="00B90177">
        <w:rPr>
          <w:rFonts w:ascii="Times New Roman" w:hAnsi="Times New Roman" w:cs="Times New Roman"/>
          <w:i w:val="0"/>
          <w:sz w:val="24"/>
          <w:szCs w:val="24"/>
          <w:shd w:val="clear" w:color="auto" w:fill="FFFFFF"/>
        </w:rPr>
        <w:t>редложения по перспективной установленной тепловой мощности каждого ис</w:t>
      </w:r>
      <w:r w:rsidR="00C46B51" w:rsidRPr="00B90177">
        <w:rPr>
          <w:rFonts w:ascii="Times New Roman" w:hAnsi="Times New Roman" w:cs="Times New Roman"/>
          <w:i w:val="0"/>
          <w:sz w:val="24"/>
          <w:szCs w:val="24"/>
          <w:shd w:val="clear" w:color="auto" w:fill="FFFFFF"/>
        </w:rPr>
        <w:softHyphen/>
      </w:r>
      <w:r w:rsidR="0049065E" w:rsidRPr="00B90177">
        <w:rPr>
          <w:rFonts w:ascii="Times New Roman" w:hAnsi="Times New Roman" w:cs="Times New Roman"/>
          <w:i w:val="0"/>
          <w:sz w:val="24"/>
          <w:szCs w:val="24"/>
          <w:shd w:val="clear" w:color="auto" w:fill="FFFFFF"/>
        </w:rPr>
        <w:t>точника тепловой энергии с предложениями по сроку ввода в эксплуатацию но</w:t>
      </w:r>
      <w:r w:rsidR="008D4A55" w:rsidRPr="00B90177">
        <w:rPr>
          <w:rFonts w:ascii="Times New Roman" w:hAnsi="Times New Roman" w:cs="Times New Roman"/>
          <w:i w:val="0"/>
          <w:sz w:val="24"/>
          <w:szCs w:val="24"/>
          <w:shd w:val="clear" w:color="auto" w:fill="FFFFFF"/>
        </w:rPr>
        <w:softHyphen/>
      </w:r>
      <w:r w:rsidR="0049065E" w:rsidRPr="00B90177">
        <w:rPr>
          <w:rFonts w:ascii="Times New Roman" w:hAnsi="Times New Roman" w:cs="Times New Roman"/>
          <w:i w:val="0"/>
          <w:sz w:val="24"/>
          <w:szCs w:val="24"/>
          <w:shd w:val="clear" w:color="auto" w:fill="FFFFFF"/>
        </w:rPr>
        <w:t>вых мощностей</w:t>
      </w:r>
      <w:bookmarkEnd w:id="43"/>
    </w:p>
    <w:p w14:paraId="1F159418" w14:textId="77777777" w:rsidR="0070561C" w:rsidRPr="00753BC5" w:rsidRDefault="0070561C" w:rsidP="004308B3">
      <w:pPr>
        <w:ind w:firstLine="0"/>
        <w:rPr>
          <w:highlight w:val="yellow"/>
          <w:shd w:val="clear" w:color="auto" w:fill="FFFFFF"/>
        </w:rPr>
      </w:pPr>
    </w:p>
    <w:p w14:paraId="19DF2EB1" w14:textId="13FC85CB" w:rsidR="0070561C" w:rsidRPr="00986AA3" w:rsidRDefault="0070561C" w:rsidP="0070561C">
      <w:pPr>
        <w:rPr>
          <w:shd w:val="clear" w:color="auto" w:fill="FFFFFF"/>
        </w:rPr>
      </w:pPr>
      <w:r w:rsidRPr="00986AA3">
        <w:rPr>
          <w:shd w:val="clear" w:color="auto" w:fill="FFFFFF"/>
        </w:rPr>
        <w:t xml:space="preserve">Тепловая мощность источников теплоснабжения </w:t>
      </w:r>
      <w:r w:rsidR="00753BC5" w:rsidRPr="00986AA3">
        <w:t xml:space="preserve">Поназыревского муниципального округа </w:t>
      </w:r>
      <w:r w:rsidRPr="00986AA3">
        <w:rPr>
          <w:shd w:val="clear" w:color="auto" w:fill="FFFFFF"/>
        </w:rPr>
        <w:t>приведена в разделе 1.2.3.</w:t>
      </w:r>
    </w:p>
    <w:p w14:paraId="220F0B34" w14:textId="6238EB6D" w:rsidR="004308B3" w:rsidRPr="00986AA3" w:rsidRDefault="004308B3" w:rsidP="004308B3">
      <w:pPr>
        <w:rPr>
          <w:shd w:val="clear" w:color="auto" w:fill="FFFFFF"/>
        </w:rPr>
      </w:pPr>
      <w:r w:rsidRPr="00986AA3">
        <w:rPr>
          <w:shd w:val="clear" w:color="auto" w:fill="FFFFFF"/>
        </w:rPr>
        <w:t>Тепловая мощность существующих котельных на рассматриваемый на</w:t>
      </w:r>
      <w:r w:rsidRPr="00986AA3">
        <w:rPr>
          <w:shd w:val="clear" w:color="auto" w:fill="FFFFFF"/>
        </w:rPr>
        <w:softHyphen/>
        <w:t>стоящей Схе</w:t>
      </w:r>
      <w:r w:rsidRPr="00986AA3">
        <w:rPr>
          <w:shd w:val="clear" w:color="auto" w:fill="FFFFFF"/>
        </w:rPr>
        <w:softHyphen/>
        <w:t>мой период не изменяется.</w:t>
      </w:r>
    </w:p>
    <w:p w14:paraId="362D87A2" w14:textId="77777777" w:rsidR="0070561C" w:rsidRPr="00986AA3" w:rsidRDefault="0070561C" w:rsidP="0070561C">
      <w:pPr>
        <w:pStyle w:val="aff3"/>
        <w:ind w:firstLine="709"/>
        <w:rPr>
          <w:color w:val="000000"/>
        </w:rPr>
      </w:pPr>
      <w:r w:rsidRPr="00986AA3">
        <w:t>Резерв тепловой мощности источника централизованного теплоснабжения выбирается таким образом, чтобы при выходе из работы одного самого мощного котлоагрегата остав</w:t>
      </w:r>
      <w:r w:rsidRPr="00986AA3">
        <w:softHyphen/>
        <w:t>шееся в работе оборудование могло в течение ремонтно-восстановительного периода обес</w:t>
      </w:r>
      <w:r w:rsidRPr="00986AA3">
        <w:softHyphen/>
        <w:t xml:space="preserve">печить </w:t>
      </w:r>
      <w:r w:rsidRPr="00986AA3">
        <w:rPr>
          <w:color w:val="000000"/>
        </w:rPr>
        <w:t>подачу тепла на отопление жилищно-коммунальным потребителям, допускающим в течение не более 54 ч снижение температуры:</w:t>
      </w:r>
    </w:p>
    <w:p w14:paraId="0BB91F1B" w14:textId="77777777" w:rsidR="0070561C" w:rsidRPr="00986AA3" w:rsidRDefault="0070561C" w:rsidP="0070561C">
      <w:pPr>
        <w:rPr>
          <w:color w:val="000000"/>
        </w:rPr>
      </w:pPr>
      <w:r w:rsidRPr="00986AA3">
        <w:rPr>
          <w:color w:val="000000"/>
        </w:rPr>
        <w:t>- до 12 °С – в жилых и общественных зданиях;</w:t>
      </w:r>
    </w:p>
    <w:p w14:paraId="66AA2997" w14:textId="77777777" w:rsidR="009C0175" w:rsidRDefault="0070561C" w:rsidP="009C0175">
      <w:pPr>
        <w:rPr>
          <w:color w:val="000000"/>
        </w:rPr>
      </w:pPr>
      <w:r w:rsidRPr="00986AA3">
        <w:rPr>
          <w:color w:val="000000"/>
        </w:rPr>
        <w:t>- до 8 °С – в зданиях промышленных предприятий</w:t>
      </w:r>
      <w:r w:rsidR="009C0175">
        <w:rPr>
          <w:color w:val="000000"/>
        </w:rPr>
        <w:t>;</w:t>
      </w:r>
    </w:p>
    <w:p w14:paraId="13AEC029" w14:textId="77777777" w:rsidR="009C0175" w:rsidRDefault="009C0175" w:rsidP="009C0175">
      <w:pPr>
        <w:rPr>
          <w:color w:val="000000"/>
        </w:rPr>
      </w:pPr>
    </w:p>
    <w:p w14:paraId="1995EE10" w14:textId="77777777" w:rsidR="0049065E" w:rsidRPr="009C0175" w:rsidRDefault="0096120D" w:rsidP="00733635">
      <w:pPr>
        <w:pStyle w:val="21"/>
        <w:spacing w:before="0"/>
        <w:ind w:firstLine="0"/>
        <w:rPr>
          <w:rFonts w:ascii="Times New Roman" w:hAnsi="Times New Roman" w:cs="Times New Roman"/>
          <w:i w:val="0"/>
          <w:sz w:val="24"/>
          <w:szCs w:val="24"/>
          <w:shd w:val="clear" w:color="auto" w:fill="FFFFFF"/>
        </w:rPr>
      </w:pPr>
      <w:bookmarkStart w:id="44" w:name="_Toc202594036"/>
      <w:r w:rsidRPr="009C0175">
        <w:rPr>
          <w:rFonts w:ascii="Times New Roman" w:hAnsi="Times New Roman" w:cs="Times New Roman"/>
          <w:i w:val="0"/>
          <w:sz w:val="24"/>
          <w:szCs w:val="24"/>
          <w:shd w:val="clear" w:color="auto" w:fill="FFFFFF"/>
        </w:rPr>
        <w:t>1.</w:t>
      </w:r>
      <w:r w:rsidR="00F15C8F" w:rsidRPr="009C0175">
        <w:rPr>
          <w:rFonts w:ascii="Times New Roman" w:hAnsi="Times New Roman" w:cs="Times New Roman"/>
          <w:i w:val="0"/>
          <w:sz w:val="24"/>
          <w:szCs w:val="24"/>
          <w:shd w:val="clear" w:color="auto" w:fill="FFFFFF"/>
        </w:rPr>
        <w:t>5</w:t>
      </w:r>
      <w:r w:rsidRPr="009C0175">
        <w:rPr>
          <w:rFonts w:ascii="Times New Roman" w:hAnsi="Times New Roman" w:cs="Times New Roman"/>
          <w:i w:val="0"/>
          <w:sz w:val="24"/>
          <w:szCs w:val="24"/>
          <w:shd w:val="clear" w:color="auto" w:fill="FFFFFF"/>
        </w:rPr>
        <w:t>.1</w:t>
      </w:r>
      <w:r w:rsidR="00F15C8F" w:rsidRPr="009C0175">
        <w:rPr>
          <w:rFonts w:ascii="Times New Roman" w:hAnsi="Times New Roman" w:cs="Times New Roman"/>
          <w:i w:val="0"/>
          <w:sz w:val="24"/>
          <w:szCs w:val="24"/>
          <w:shd w:val="clear" w:color="auto" w:fill="FFFFFF"/>
        </w:rPr>
        <w:t>1</w:t>
      </w:r>
      <w:r w:rsidRPr="009C0175">
        <w:rPr>
          <w:rFonts w:ascii="Times New Roman" w:hAnsi="Times New Roman" w:cs="Times New Roman"/>
          <w:i w:val="0"/>
          <w:sz w:val="24"/>
          <w:szCs w:val="24"/>
          <w:shd w:val="clear" w:color="auto" w:fill="FFFFFF"/>
        </w:rPr>
        <w:t>. П</w:t>
      </w:r>
      <w:r w:rsidR="0049065E" w:rsidRPr="009C0175">
        <w:rPr>
          <w:rFonts w:ascii="Times New Roman" w:hAnsi="Times New Roman" w:cs="Times New Roman"/>
          <w:i w:val="0"/>
          <w:sz w:val="24"/>
          <w:szCs w:val="24"/>
          <w:shd w:val="clear" w:color="auto" w:fill="FFFFFF"/>
        </w:rPr>
        <w:t>редложения по вводу новых и реконструкции существующих источников теп</w:t>
      </w:r>
      <w:r w:rsidR="00C46B51" w:rsidRPr="009C0175">
        <w:rPr>
          <w:rFonts w:ascii="Times New Roman" w:hAnsi="Times New Roman" w:cs="Times New Roman"/>
          <w:i w:val="0"/>
          <w:sz w:val="24"/>
          <w:szCs w:val="24"/>
          <w:shd w:val="clear" w:color="auto" w:fill="FFFFFF"/>
        </w:rPr>
        <w:softHyphen/>
      </w:r>
      <w:r w:rsidR="0049065E" w:rsidRPr="009C0175">
        <w:rPr>
          <w:rFonts w:ascii="Times New Roman" w:hAnsi="Times New Roman" w:cs="Times New Roman"/>
          <w:i w:val="0"/>
          <w:sz w:val="24"/>
          <w:szCs w:val="24"/>
          <w:shd w:val="clear" w:color="auto" w:fill="FFFFFF"/>
        </w:rPr>
        <w:t>ловой энергии с использованием возобновляемых источников энергии, а также мес</w:t>
      </w:r>
      <w:r w:rsidR="006E4B84" w:rsidRPr="009C0175">
        <w:rPr>
          <w:rFonts w:ascii="Times New Roman" w:hAnsi="Times New Roman" w:cs="Times New Roman"/>
          <w:i w:val="0"/>
          <w:sz w:val="24"/>
          <w:szCs w:val="24"/>
          <w:shd w:val="clear" w:color="auto" w:fill="FFFFFF"/>
        </w:rPr>
        <w:t>т</w:t>
      </w:r>
      <w:r w:rsidR="00C46B51" w:rsidRPr="009C0175">
        <w:rPr>
          <w:rFonts w:ascii="Times New Roman" w:hAnsi="Times New Roman" w:cs="Times New Roman"/>
          <w:i w:val="0"/>
          <w:sz w:val="24"/>
          <w:szCs w:val="24"/>
          <w:shd w:val="clear" w:color="auto" w:fill="FFFFFF"/>
        </w:rPr>
        <w:softHyphen/>
      </w:r>
      <w:r w:rsidR="006E4B84" w:rsidRPr="009C0175">
        <w:rPr>
          <w:rFonts w:ascii="Times New Roman" w:hAnsi="Times New Roman" w:cs="Times New Roman"/>
          <w:i w:val="0"/>
          <w:sz w:val="24"/>
          <w:szCs w:val="24"/>
          <w:shd w:val="clear" w:color="auto" w:fill="FFFFFF"/>
        </w:rPr>
        <w:t>ных видов топлива</w:t>
      </w:r>
      <w:bookmarkEnd w:id="44"/>
    </w:p>
    <w:p w14:paraId="27DAA073" w14:textId="77777777" w:rsidR="00E870E0" w:rsidRPr="009C0175" w:rsidRDefault="00E870E0" w:rsidP="00CE72FA">
      <w:pPr>
        <w:rPr>
          <w:shd w:val="clear" w:color="auto" w:fill="FFFFFF"/>
        </w:rPr>
      </w:pPr>
    </w:p>
    <w:p w14:paraId="094A1DF1" w14:textId="3D4D2FAB" w:rsidR="0096120D" w:rsidRDefault="0096120D" w:rsidP="00CE72FA">
      <w:pPr>
        <w:pStyle w:val="S"/>
      </w:pPr>
      <w:r w:rsidRPr="009C0175">
        <w:rPr>
          <w:shd w:val="clear" w:color="auto" w:fill="FFFFFF"/>
        </w:rPr>
        <w:t>Источники тепловой энергии с использованием возобновляемых источников энер</w:t>
      </w:r>
      <w:r w:rsidR="008D4A55" w:rsidRPr="009C0175">
        <w:rPr>
          <w:shd w:val="clear" w:color="auto" w:fill="FFFFFF"/>
        </w:rPr>
        <w:softHyphen/>
      </w:r>
      <w:r w:rsidRPr="009C0175">
        <w:rPr>
          <w:shd w:val="clear" w:color="auto" w:fill="FFFFFF"/>
        </w:rPr>
        <w:t xml:space="preserve">гии, а также местных видов топлива на территории </w:t>
      </w:r>
      <w:r w:rsidR="00753BC5" w:rsidRPr="009C0175">
        <w:t xml:space="preserve">Поназыревского муниципального округа </w:t>
      </w:r>
      <w:r w:rsidRPr="009C0175">
        <w:t>не ис</w:t>
      </w:r>
      <w:r w:rsidR="000E714F" w:rsidRPr="009C0175">
        <w:softHyphen/>
      </w:r>
      <w:r w:rsidRPr="009C0175">
        <w:t>поль</w:t>
      </w:r>
      <w:r w:rsidR="00950117" w:rsidRPr="009C0175">
        <w:softHyphen/>
      </w:r>
      <w:r w:rsidRPr="009C0175">
        <w:t>зуются, строительство таких источников не предполагается.</w:t>
      </w:r>
    </w:p>
    <w:p w14:paraId="48519D39" w14:textId="77777777" w:rsidR="00E2461E" w:rsidRPr="009C0175" w:rsidRDefault="00E2461E" w:rsidP="00CE72FA">
      <w:pPr>
        <w:pStyle w:val="S"/>
        <w:rPr>
          <w:shd w:val="clear" w:color="auto" w:fill="FFFFFF"/>
        </w:rPr>
      </w:pPr>
    </w:p>
    <w:p w14:paraId="7B6B68EF" w14:textId="77777777" w:rsidR="00780B96" w:rsidRPr="009C0175" w:rsidRDefault="00780B96" w:rsidP="00CE72FA"/>
    <w:p w14:paraId="62A5967A" w14:textId="77777777" w:rsidR="00961DB1" w:rsidRPr="004A1473" w:rsidRDefault="00961DB1" w:rsidP="004A1473">
      <w:pPr>
        <w:pStyle w:val="21"/>
        <w:spacing w:after="0"/>
        <w:ind w:firstLine="0"/>
        <w:rPr>
          <w:rFonts w:ascii="Times New Roman" w:hAnsi="Times New Roman" w:cs="Times New Roman"/>
          <w:i w:val="0"/>
          <w:iCs w:val="0"/>
          <w:sz w:val="24"/>
          <w:szCs w:val="24"/>
        </w:rPr>
      </w:pPr>
      <w:bookmarkStart w:id="45" w:name="_Toc202594037"/>
      <w:r w:rsidRPr="004A1473">
        <w:rPr>
          <w:rFonts w:ascii="Times New Roman" w:hAnsi="Times New Roman" w:cs="Times New Roman"/>
          <w:i w:val="0"/>
          <w:iCs w:val="0"/>
          <w:sz w:val="24"/>
          <w:szCs w:val="24"/>
        </w:rPr>
        <w:lastRenderedPageBreak/>
        <w:t>1.</w:t>
      </w:r>
      <w:r w:rsidR="009E2242" w:rsidRPr="004A1473">
        <w:rPr>
          <w:rFonts w:ascii="Times New Roman" w:hAnsi="Times New Roman" w:cs="Times New Roman"/>
          <w:i w:val="0"/>
          <w:iCs w:val="0"/>
          <w:sz w:val="24"/>
          <w:szCs w:val="24"/>
        </w:rPr>
        <w:t>6</w:t>
      </w:r>
      <w:r w:rsidRPr="004A1473">
        <w:rPr>
          <w:rFonts w:ascii="Times New Roman" w:hAnsi="Times New Roman" w:cs="Times New Roman"/>
          <w:i w:val="0"/>
          <w:iCs w:val="0"/>
          <w:sz w:val="24"/>
          <w:szCs w:val="24"/>
        </w:rPr>
        <w:t xml:space="preserve">. </w:t>
      </w:r>
      <w:r w:rsidR="009E2242" w:rsidRPr="004A1473">
        <w:rPr>
          <w:rFonts w:ascii="Times New Roman" w:hAnsi="Times New Roman" w:cs="Times New Roman"/>
          <w:i w:val="0"/>
          <w:iCs w:val="0"/>
          <w:sz w:val="24"/>
          <w:szCs w:val="24"/>
          <w:shd w:val="clear" w:color="auto" w:fill="FFFFFF"/>
        </w:rPr>
        <w:t>Предложения по строительству, реконструкции и модернизации тепловых сетей</w:t>
      </w:r>
      <w:bookmarkEnd w:id="45"/>
    </w:p>
    <w:p w14:paraId="058AB7B1" w14:textId="77777777" w:rsidR="00961DB1" w:rsidRPr="009C0175" w:rsidRDefault="00961DB1" w:rsidP="00CE72FA"/>
    <w:p w14:paraId="35B5ADF6" w14:textId="77777777" w:rsidR="00961DB1" w:rsidRPr="009C0175" w:rsidRDefault="00961DB1" w:rsidP="0006345C">
      <w:pPr>
        <w:pStyle w:val="21"/>
        <w:spacing w:before="0" w:after="0"/>
        <w:ind w:firstLine="0"/>
        <w:rPr>
          <w:rFonts w:ascii="Times New Roman" w:hAnsi="Times New Roman" w:cs="Times New Roman"/>
          <w:i w:val="0"/>
          <w:sz w:val="24"/>
          <w:szCs w:val="24"/>
        </w:rPr>
      </w:pPr>
      <w:bookmarkStart w:id="46" w:name="_Toc202594038"/>
      <w:r w:rsidRPr="009C0175">
        <w:rPr>
          <w:rFonts w:ascii="Times New Roman" w:hAnsi="Times New Roman" w:cs="Times New Roman"/>
          <w:i w:val="0"/>
          <w:sz w:val="24"/>
          <w:szCs w:val="24"/>
        </w:rPr>
        <w:t>1.</w:t>
      </w:r>
      <w:r w:rsidR="009E2242" w:rsidRPr="009C0175">
        <w:rPr>
          <w:rFonts w:ascii="Times New Roman" w:hAnsi="Times New Roman" w:cs="Times New Roman"/>
          <w:i w:val="0"/>
          <w:sz w:val="24"/>
          <w:szCs w:val="24"/>
        </w:rPr>
        <w:t>6</w:t>
      </w:r>
      <w:r w:rsidRPr="009C0175">
        <w:rPr>
          <w:rFonts w:ascii="Times New Roman" w:hAnsi="Times New Roman" w:cs="Times New Roman"/>
          <w:i w:val="0"/>
          <w:sz w:val="24"/>
          <w:szCs w:val="24"/>
        </w:rPr>
        <w:t>.1. Предложения по строительству и реконструкции тепловых сетей, обеспечи</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ваю</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bookmarkEnd w:id="46"/>
    </w:p>
    <w:p w14:paraId="15DF73BD" w14:textId="77777777" w:rsidR="00684796" w:rsidRPr="009C0175" w:rsidRDefault="00684796" w:rsidP="00CE72FA"/>
    <w:p w14:paraId="3867C412" w14:textId="77777777" w:rsidR="00684796" w:rsidRPr="009C0175" w:rsidRDefault="00684796" w:rsidP="00CE72FA">
      <w:r w:rsidRPr="009C0175">
        <w:t>Строительство и реконструкции тепловых сетей, обеспечивающих перераспределение тепловой нагрузки, не требуется.</w:t>
      </w:r>
    </w:p>
    <w:p w14:paraId="7FD9B908" w14:textId="77777777" w:rsidR="00961DB1" w:rsidRPr="00753BC5" w:rsidRDefault="00961DB1" w:rsidP="00CE72FA">
      <w:pPr>
        <w:rPr>
          <w:highlight w:val="yellow"/>
        </w:rPr>
      </w:pPr>
    </w:p>
    <w:p w14:paraId="5E9C6795" w14:textId="77777777" w:rsidR="00961DB1" w:rsidRPr="009C0175" w:rsidRDefault="00961DB1" w:rsidP="00C94BAB">
      <w:pPr>
        <w:pStyle w:val="21"/>
        <w:spacing w:before="0" w:after="0"/>
        <w:ind w:firstLine="0"/>
        <w:rPr>
          <w:rFonts w:ascii="Times New Roman" w:hAnsi="Times New Roman" w:cs="Times New Roman"/>
          <w:i w:val="0"/>
          <w:sz w:val="24"/>
          <w:szCs w:val="24"/>
        </w:rPr>
      </w:pPr>
      <w:bookmarkStart w:id="47" w:name="_Toc202594039"/>
      <w:r w:rsidRPr="009C0175">
        <w:rPr>
          <w:rFonts w:ascii="Times New Roman" w:hAnsi="Times New Roman" w:cs="Times New Roman"/>
          <w:i w:val="0"/>
          <w:sz w:val="24"/>
          <w:szCs w:val="24"/>
        </w:rPr>
        <w:t>1.</w:t>
      </w:r>
      <w:r w:rsidR="00B51B07" w:rsidRPr="009C0175">
        <w:rPr>
          <w:rFonts w:ascii="Times New Roman" w:hAnsi="Times New Roman" w:cs="Times New Roman"/>
          <w:i w:val="0"/>
          <w:sz w:val="24"/>
          <w:szCs w:val="24"/>
        </w:rPr>
        <w:t>6</w:t>
      </w:r>
      <w:r w:rsidRPr="009C0175">
        <w:rPr>
          <w:rFonts w:ascii="Times New Roman" w:hAnsi="Times New Roman" w:cs="Times New Roman"/>
          <w:i w:val="0"/>
          <w:sz w:val="24"/>
          <w:szCs w:val="24"/>
        </w:rPr>
        <w:t>.2. Предложения по строительству и реконструкции тепловых сетей для обеспече</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 xml:space="preserve">ния перспективных приростов тепловой нагрузки в осваиваемых районах </w:t>
      </w:r>
      <w:r w:rsidR="00F45361" w:rsidRPr="009C0175">
        <w:rPr>
          <w:rFonts w:ascii="Times New Roman" w:hAnsi="Times New Roman" w:cs="Times New Roman"/>
          <w:i w:val="0"/>
          <w:sz w:val="24"/>
          <w:szCs w:val="24"/>
        </w:rPr>
        <w:t xml:space="preserve">муниципального образования </w:t>
      </w:r>
      <w:r w:rsidRPr="009C0175">
        <w:rPr>
          <w:rFonts w:ascii="Times New Roman" w:hAnsi="Times New Roman" w:cs="Times New Roman"/>
          <w:i w:val="0"/>
          <w:sz w:val="24"/>
          <w:szCs w:val="24"/>
        </w:rPr>
        <w:t>под новую жилищную застройку</w:t>
      </w:r>
      <w:bookmarkEnd w:id="47"/>
    </w:p>
    <w:p w14:paraId="313EACC0" w14:textId="77777777" w:rsidR="00375CB6" w:rsidRPr="009C0175" w:rsidRDefault="00375CB6" w:rsidP="00375CB6">
      <w:pPr>
        <w:rPr>
          <w:lang w:eastAsia="en-US"/>
        </w:rPr>
      </w:pPr>
    </w:p>
    <w:p w14:paraId="4C7611A0" w14:textId="77777777" w:rsidR="00375CB6" w:rsidRPr="009C0175" w:rsidRDefault="00375CB6" w:rsidP="00375CB6">
      <w:pPr>
        <w:rPr>
          <w:lang w:eastAsia="en-US"/>
        </w:rPr>
      </w:pPr>
      <w:r w:rsidRPr="009C0175">
        <w:t>Строительство и реконструкции тепловых сетей для обеспече</w:t>
      </w:r>
      <w:r w:rsidRPr="009C0175">
        <w:softHyphen/>
        <w:t>ния перспективных при</w:t>
      </w:r>
      <w:r w:rsidR="007606BF" w:rsidRPr="009C0175">
        <w:softHyphen/>
      </w:r>
      <w:r w:rsidRPr="009C0175">
        <w:t>ростов тепловой нагрузки не требуется.</w:t>
      </w:r>
    </w:p>
    <w:p w14:paraId="688EF2BA" w14:textId="77777777" w:rsidR="00DE0719" w:rsidRPr="009C0175" w:rsidRDefault="00DE0719" w:rsidP="00AC4E4A">
      <w:pPr>
        <w:ind w:firstLine="0"/>
      </w:pPr>
    </w:p>
    <w:p w14:paraId="4F02ADF9" w14:textId="77777777" w:rsidR="00DE0719" w:rsidRPr="009C0175" w:rsidRDefault="00DE0719" w:rsidP="00A82915">
      <w:pPr>
        <w:pStyle w:val="21"/>
        <w:spacing w:before="0" w:after="0"/>
        <w:ind w:firstLine="0"/>
        <w:rPr>
          <w:rFonts w:ascii="Times New Roman" w:hAnsi="Times New Roman" w:cs="Times New Roman"/>
          <w:i w:val="0"/>
          <w:sz w:val="24"/>
          <w:szCs w:val="24"/>
        </w:rPr>
      </w:pPr>
      <w:bookmarkStart w:id="48" w:name="_Toc202594040"/>
      <w:r w:rsidRPr="009C0175">
        <w:rPr>
          <w:rFonts w:ascii="Times New Roman" w:hAnsi="Times New Roman" w:cs="Times New Roman"/>
          <w:i w:val="0"/>
          <w:sz w:val="24"/>
          <w:szCs w:val="24"/>
        </w:rPr>
        <w:t>1.</w:t>
      </w:r>
      <w:r w:rsidR="009E2242" w:rsidRPr="009C0175">
        <w:rPr>
          <w:rFonts w:ascii="Times New Roman" w:hAnsi="Times New Roman" w:cs="Times New Roman"/>
          <w:i w:val="0"/>
          <w:sz w:val="24"/>
          <w:szCs w:val="24"/>
        </w:rPr>
        <w:t>6</w:t>
      </w:r>
      <w:r w:rsidRPr="009C0175">
        <w:rPr>
          <w:rFonts w:ascii="Times New Roman" w:hAnsi="Times New Roman" w:cs="Times New Roman"/>
          <w:i w:val="0"/>
          <w:sz w:val="24"/>
          <w:szCs w:val="24"/>
        </w:rPr>
        <w:t>.3. Предложения по строительству и реконструкции тепловых сетей в целях обес</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пе</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дежности теплоснабжения</w:t>
      </w:r>
      <w:bookmarkEnd w:id="48"/>
    </w:p>
    <w:p w14:paraId="34D91295" w14:textId="77777777" w:rsidR="00E55C4E" w:rsidRPr="009C0175" w:rsidRDefault="00E55C4E" w:rsidP="00CE72FA"/>
    <w:p w14:paraId="06AAB1E7" w14:textId="77777777" w:rsidR="009515BD" w:rsidRPr="009C0175" w:rsidRDefault="003F1DBB" w:rsidP="00CE72FA">
      <w:pPr>
        <w:rPr>
          <w:b/>
        </w:rPr>
      </w:pPr>
      <w:r w:rsidRPr="009C0175">
        <w:t>В</w:t>
      </w:r>
      <w:r w:rsidR="009515BD" w:rsidRPr="009C0175">
        <w:t xml:space="preserve">озможности поставок тепловой энергии потребителям от различных источников нет, </w:t>
      </w:r>
      <w:r w:rsidR="00F15C8F" w:rsidRPr="009C0175">
        <w:t>строительство,</w:t>
      </w:r>
      <w:r w:rsidR="009515BD" w:rsidRPr="009C0175">
        <w:t xml:space="preserve"> и реконструкция тепловых сетей в целях обеспечения поставок тепло</w:t>
      </w:r>
      <w:r w:rsidR="000E714F" w:rsidRPr="009C0175">
        <w:softHyphen/>
      </w:r>
      <w:r w:rsidR="009515BD" w:rsidRPr="009C0175">
        <w:t>вой энергии от различных источников не предполагается.</w:t>
      </w:r>
    </w:p>
    <w:p w14:paraId="5D77A13D" w14:textId="77777777" w:rsidR="00FD7F7F" w:rsidRPr="009C0175" w:rsidRDefault="00FD7F7F" w:rsidP="00CE72FA"/>
    <w:p w14:paraId="51719573" w14:textId="77777777" w:rsidR="00961DB1" w:rsidRPr="009C0175" w:rsidRDefault="00DE0719" w:rsidP="00E83438">
      <w:pPr>
        <w:pStyle w:val="21"/>
        <w:spacing w:before="0" w:after="0"/>
        <w:ind w:firstLine="0"/>
        <w:rPr>
          <w:rFonts w:ascii="Times New Roman" w:hAnsi="Times New Roman" w:cs="Times New Roman"/>
          <w:i w:val="0"/>
          <w:sz w:val="24"/>
          <w:szCs w:val="24"/>
        </w:rPr>
      </w:pPr>
      <w:bookmarkStart w:id="49" w:name="_Toc202594041"/>
      <w:r w:rsidRPr="009C0175">
        <w:rPr>
          <w:rFonts w:ascii="Times New Roman" w:hAnsi="Times New Roman" w:cs="Times New Roman"/>
          <w:i w:val="0"/>
          <w:sz w:val="24"/>
          <w:szCs w:val="24"/>
        </w:rPr>
        <w:t>1.</w:t>
      </w:r>
      <w:r w:rsidR="00B51B07" w:rsidRPr="009C0175">
        <w:rPr>
          <w:rFonts w:ascii="Times New Roman" w:hAnsi="Times New Roman" w:cs="Times New Roman"/>
          <w:i w:val="0"/>
          <w:sz w:val="24"/>
          <w:szCs w:val="24"/>
        </w:rPr>
        <w:t>6</w:t>
      </w:r>
      <w:r w:rsidRPr="009C0175">
        <w:rPr>
          <w:rFonts w:ascii="Times New Roman" w:hAnsi="Times New Roman" w:cs="Times New Roman"/>
          <w:i w:val="0"/>
          <w:sz w:val="24"/>
          <w:szCs w:val="24"/>
        </w:rPr>
        <w:t>.4. Предложения по строительству и реконструкции тепловых сетей для повыше</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ния эффективности функционирования системы теплоснабжения, в том числе за счет пере</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вода котельных в пиковый режим работы или ликвидации котельных</w:t>
      </w:r>
      <w:bookmarkEnd w:id="49"/>
    </w:p>
    <w:p w14:paraId="0D7F3306" w14:textId="77777777" w:rsidR="00A82915" w:rsidRPr="00753BC5" w:rsidRDefault="00A82915" w:rsidP="00E83438">
      <w:pPr>
        <w:pStyle w:val="21"/>
        <w:spacing w:before="0" w:after="0"/>
        <w:ind w:firstLine="0"/>
        <w:rPr>
          <w:rFonts w:ascii="Times New Roman" w:hAnsi="Times New Roman" w:cs="Times New Roman"/>
          <w:i w:val="0"/>
          <w:sz w:val="24"/>
          <w:szCs w:val="24"/>
          <w:highlight w:val="yellow"/>
        </w:rPr>
      </w:pPr>
    </w:p>
    <w:p w14:paraId="63D52347" w14:textId="77777777" w:rsidR="00E35DF3" w:rsidRPr="009C0175" w:rsidRDefault="00E35DF3" w:rsidP="00C245B2">
      <w:pPr>
        <w:rPr>
          <w:rFonts w:eastAsia="ArialMT"/>
        </w:rPr>
      </w:pPr>
      <w:r w:rsidRPr="009C0175">
        <w:rPr>
          <w:rFonts w:eastAsia="ArialMT"/>
        </w:rPr>
        <w:t>Типовыми причинами технологических нарушений в тепловых сетях являются:</w:t>
      </w:r>
    </w:p>
    <w:p w14:paraId="02B73A2E" w14:textId="77777777" w:rsidR="00E35DF3" w:rsidRPr="009C0175" w:rsidRDefault="00E35DF3" w:rsidP="00C245B2">
      <w:pPr>
        <w:rPr>
          <w:rFonts w:eastAsia="ArialMT"/>
        </w:rPr>
      </w:pPr>
      <w:r w:rsidRPr="009C0175">
        <w:rPr>
          <w:rFonts w:eastAsia="ArialMT"/>
        </w:rPr>
        <w:t>- разрушение теплопроводов или арматуры;</w:t>
      </w:r>
    </w:p>
    <w:p w14:paraId="4A3FB2F4" w14:textId="77777777" w:rsidR="00E35DF3" w:rsidRPr="009C0175" w:rsidRDefault="00E35DF3" w:rsidP="00C245B2">
      <w:pPr>
        <w:rPr>
          <w:rFonts w:eastAsia="ArialMT"/>
        </w:rPr>
      </w:pPr>
      <w:r w:rsidRPr="009C0175">
        <w:rPr>
          <w:rFonts w:eastAsia="ArialMT"/>
        </w:rPr>
        <w:t>- образование свищей вследствие коррозии теплопроводов;</w:t>
      </w:r>
    </w:p>
    <w:p w14:paraId="08C115FC" w14:textId="77777777" w:rsidR="00E35DF3" w:rsidRPr="009C0175" w:rsidRDefault="00E35DF3" w:rsidP="00C245B2">
      <w:pPr>
        <w:rPr>
          <w:rFonts w:eastAsia="ArialMT"/>
        </w:rPr>
      </w:pPr>
      <w:r w:rsidRPr="009C0175">
        <w:rPr>
          <w:rFonts w:eastAsia="ArialMT"/>
        </w:rPr>
        <w:t>- гидравлическая разрегулировка тепловых сетей.</w:t>
      </w:r>
    </w:p>
    <w:p w14:paraId="258E3DDF" w14:textId="093D961A" w:rsidR="009C0175" w:rsidRPr="00C245B2" w:rsidRDefault="003A70EB" w:rsidP="00C245B2">
      <w:r w:rsidRPr="009C0175">
        <w:t>Таким образом, состояние существующих тепловых сетей является одним из фак</w:t>
      </w:r>
      <w:r w:rsidRPr="009C0175">
        <w:softHyphen/>
        <w:t>то</w:t>
      </w:r>
      <w:r w:rsidRPr="009C0175">
        <w:softHyphen/>
        <w:t>ров, положительно влияющим на эффективности функционирования системы теплоснабже</w:t>
      </w:r>
      <w:r w:rsidRPr="009C0175">
        <w:softHyphen/>
        <w:t>ния.</w:t>
      </w:r>
    </w:p>
    <w:p w14:paraId="5CE849E2" w14:textId="77777777" w:rsidR="009C0175" w:rsidRPr="009C0175" w:rsidRDefault="009C0175" w:rsidP="00C245B2">
      <w:pPr>
        <w:autoSpaceDE w:val="0"/>
      </w:pPr>
      <w:r w:rsidRPr="009C0175">
        <w:t>Для повышения эффективности функционирования системы теплоснабжения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14:paraId="566753F1" w14:textId="310F05A2" w:rsidR="009C0175" w:rsidRPr="009C0175" w:rsidRDefault="009C0175" w:rsidP="00C245B2">
      <w:r w:rsidRPr="009C0175">
        <w:t xml:space="preserve">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 </w:t>
      </w:r>
    </w:p>
    <w:p w14:paraId="4E2A619C" w14:textId="1AB40D1C" w:rsidR="00DD6786" w:rsidRDefault="003A70EB" w:rsidP="00C245B2">
      <w:pPr>
        <w:rPr>
          <w:highlight w:val="yellow"/>
        </w:rPr>
      </w:pPr>
      <w:r w:rsidRPr="009C0175">
        <w:rPr>
          <w:rFonts w:eastAsia="ArialMT"/>
        </w:rPr>
        <w:t xml:space="preserve">Тепловые сети </w:t>
      </w:r>
      <w:r w:rsidR="009C0175" w:rsidRPr="009C0175">
        <w:rPr>
          <w:shd w:val="clear" w:color="auto" w:fill="FFFFFF"/>
        </w:rPr>
        <w:t xml:space="preserve">на территории </w:t>
      </w:r>
      <w:r w:rsidR="009C0175" w:rsidRPr="009C0175">
        <w:t xml:space="preserve">Поназыревского муниципального округа </w:t>
      </w:r>
      <w:r w:rsidRPr="009C0175">
        <w:rPr>
          <w:rFonts w:eastAsia="ArialMT"/>
        </w:rPr>
        <w:t>построены в различные периоды, обладают раз</w:t>
      </w:r>
      <w:r w:rsidR="00950117" w:rsidRPr="009C0175">
        <w:rPr>
          <w:rFonts w:eastAsia="ArialMT"/>
        </w:rPr>
        <w:softHyphen/>
      </w:r>
      <w:r w:rsidRPr="009C0175">
        <w:rPr>
          <w:rFonts w:eastAsia="ArialMT"/>
        </w:rPr>
        <w:t>лич</w:t>
      </w:r>
      <w:r w:rsidR="007606BF" w:rsidRPr="009C0175">
        <w:rPr>
          <w:rFonts w:eastAsia="ArialMT"/>
        </w:rPr>
        <w:softHyphen/>
      </w:r>
      <w:r w:rsidRPr="009C0175">
        <w:rPr>
          <w:rFonts w:eastAsia="ArialMT"/>
        </w:rPr>
        <w:t>ными степенями износа, частично нуждаются в замене.</w:t>
      </w:r>
      <w:r w:rsidRPr="009C0175">
        <w:t xml:space="preserve"> </w:t>
      </w:r>
    </w:p>
    <w:p w14:paraId="786CABE9" w14:textId="04F864B9" w:rsidR="000E173E" w:rsidRDefault="000E173E" w:rsidP="00C245B2">
      <w:r>
        <w:t>В 2025 году предполагается выполнить ремонт и утепление участка теплотрассы от котельной ЦРБ (№ 1).</w:t>
      </w:r>
    </w:p>
    <w:p w14:paraId="71C5C407" w14:textId="48B59046" w:rsidR="00C245B2" w:rsidRPr="00BE48C5" w:rsidRDefault="00C245B2" w:rsidP="00C245B2">
      <w:r w:rsidRPr="00BE48C5">
        <w:t>На период до 2035 года предполагается выполнять ежегодны</w:t>
      </w:r>
      <w:r w:rsidR="00BE48C5" w:rsidRPr="00BE48C5">
        <w:t>й ремонт наиболее изношенных участков тепловых сетей, протяженностью порядка 50–100 метров.</w:t>
      </w:r>
    </w:p>
    <w:p w14:paraId="39DD4ADC" w14:textId="77777777" w:rsidR="00C51BB5" w:rsidRPr="009C0175" w:rsidRDefault="00C51BB5" w:rsidP="00601B61">
      <w:pPr>
        <w:ind w:firstLine="0"/>
      </w:pPr>
    </w:p>
    <w:p w14:paraId="798D9DE1" w14:textId="77777777" w:rsidR="00DE0719" w:rsidRPr="009C0175" w:rsidRDefault="00B51B07" w:rsidP="006F213D">
      <w:pPr>
        <w:pStyle w:val="21"/>
        <w:spacing w:before="0" w:after="0"/>
        <w:ind w:firstLine="0"/>
        <w:rPr>
          <w:rFonts w:ascii="Times New Roman" w:hAnsi="Times New Roman" w:cs="Times New Roman"/>
          <w:i w:val="0"/>
          <w:sz w:val="24"/>
          <w:szCs w:val="24"/>
        </w:rPr>
      </w:pPr>
      <w:bookmarkStart w:id="50" w:name="_Toc202594042"/>
      <w:r w:rsidRPr="009C0175">
        <w:rPr>
          <w:rFonts w:ascii="Times New Roman" w:hAnsi="Times New Roman" w:cs="Times New Roman"/>
          <w:i w:val="0"/>
          <w:sz w:val="24"/>
          <w:szCs w:val="24"/>
        </w:rPr>
        <w:lastRenderedPageBreak/>
        <w:t>1.6</w:t>
      </w:r>
      <w:r w:rsidR="00DE0719" w:rsidRPr="009C0175">
        <w:rPr>
          <w:rFonts w:ascii="Times New Roman" w:hAnsi="Times New Roman" w:cs="Times New Roman"/>
          <w:i w:val="0"/>
          <w:sz w:val="24"/>
          <w:szCs w:val="24"/>
        </w:rPr>
        <w:t>.5. Предложения по строительству и реконструкции тепловых сетей для обеспече</w:t>
      </w:r>
      <w:r w:rsidR="008D4A55" w:rsidRPr="009C0175">
        <w:rPr>
          <w:rFonts w:ascii="Times New Roman" w:hAnsi="Times New Roman" w:cs="Times New Roman"/>
          <w:i w:val="0"/>
          <w:sz w:val="24"/>
          <w:szCs w:val="24"/>
        </w:rPr>
        <w:softHyphen/>
      </w:r>
      <w:r w:rsidR="00DE0719" w:rsidRPr="009C0175">
        <w:rPr>
          <w:rFonts w:ascii="Times New Roman" w:hAnsi="Times New Roman" w:cs="Times New Roman"/>
          <w:i w:val="0"/>
          <w:sz w:val="24"/>
          <w:szCs w:val="24"/>
        </w:rPr>
        <w:t>ния нормативной надежности и безопасности теплоснабжения</w:t>
      </w:r>
      <w:bookmarkEnd w:id="50"/>
    </w:p>
    <w:p w14:paraId="48EEB746" w14:textId="77777777" w:rsidR="00031339" w:rsidRPr="009C0175" w:rsidRDefault="00031339" w:rsidP="00CE72FA"/>
    <w:p w14:paraId="08F9E00F" w14:textId="77777777" w:rsidR="00E35DF3" w:rsidRPr="009C0175" w:rsidRDefault="006F213D" w:rsidP="00CE72FA">
      <w:r w:rsidRPr="009C0175">
        <w:t>С</w:t>
      </w:r>
      <w:r w:rsidR="00E35DF3" w:rsidRPr="009C0175">
        <w:t>остояние существующих тепловых сетей является одним из фак</w:t>
      </w:r>
      <w:r w:rsidR="008D4A55" w:rsidRPr="009C0175">
        <w:softHyphen/>
      </w:r>
      <w:r w:rsidR="00E35DF3" w:rsidRPr="009C0175">
        <w:t>торов, влияющих на надежность и безопасность теплоснабжения.</w:t>
      </w:r>
    </w:p>
    <w:p w14:paraId="75155AF0" w14:textId="77777777" w:rsidR="00EA69F5" w:rsidRPr="009C0175" w:rsidRDefault="003A70EB" w:rsidP="00CE72FA">
      <w:r w:rsidRPr="009C0175">
        <w:t xml:space="preserve">Для повышения </w:t>
      </w:r>
      <w:r w:rsidR="00EA69F5" w:rsidRPr="009C0175">
        <w:t>нормативной надежности и безопасности теплоснабжения предпола</w:t>
      </w:r>
      <w:r w:rsidR="007606BF" w:rsidRPr="009C0175">
        <w:softHyphen/>
      </w:r>
      <w:r w:rsidR="0004411D" w:rsidRPr="009C0175">
        <w:t>гается выполнить мероприятия,</w:t>
      </w:r>
      <w:r w:rsidR="00EA69F5" w:rsidRPr="009C0175">
        <w:t xml:space="preserve"> приведенные в разделе 1.6.4.</w:t>
      </w:r>
    </w:p>
    <w:p w14:paraId="4F4EB1EE" w14:textId="77777777" w:rsidR="00CB6F63" w:rsidRPr="00753BC5" w:rsidRDefault="00CB6F63" w:rsidP="00EA69F5">
      <w:pPr>
        <w:ind w:firstLine="0"/>
        <w:rPr>
          <w:highlight w:val="yellow"/>
        </w:rPr>
      </w:pPr>
    </w:p>
    <w:p w14:paraId="190CE456" w14:textId="77777777" w:rsidR="009E2242" w:rsidRPr="004A1473" w:rsidRDefault="00497B4D" w:rsidP="004A1473">
      <w:pPr>
        <w:pStyle w:val="21"/>
        <w:spacing w:before="0"/>
        <w:ind w:firstLine="0"/>
        <w:rPr>
          <w:rFonts w:ascii="Times New Roman" w:hAnsi="Times New Roman" w:cs="Times New Roman"/>
          <w:i w:val="0"/>
          <w:iCs w:val="0"/>
          <w:sz w:val="24"/>
          <w:szCs w:val="24"/>
        </w:rPr>
      </w:pPr>
      <w:bookmarkStart w:id="51" w:name="_Toc202594043"/>
      <w:r w:rsidRPr="004A1473">
        <w:rPr>
          <w:rFonts w:ascii="Times New Roman" w:hAnsi="Times New Roman" w:cs="Times New Roman"/>
          <w:i w:val="0"/>
          <w:iCs w:val="0"/>
          <w:sz w:val="24"/>
          <w:szCs w:val="24"/>
          <w:shd w:val="clear" w:color="auto" w:fill="FFFFFF"/>
        </w:rPr>
        <w:t>1</w:t>
      </w:r>
      <w:r w:rsidR="00B51B07" w:rsidRPr="004A1473">
        <w:rPr>
          <w:rFonts w:ascii="Times New Roman" w:hAnsi="Times New Roman" w:cs="Times New Roman"/>
          <w:i w:val="0"/>
          <w:iCs w:val="0"/>
          <w:sz w:val="24"/>
          <w:szCs w:val="24"/>
          <w:shd w:val="clear" w:color="auto" w:fill="FFFFFF"/>
        </w:rPr>
        <w:t>.</w:t>
      </w:r>
      <w:r w:rsidR="009E2242" w:rsidRPr="004A1473">
        <w:rPr>
          <w:rFonts w:ascii="Times New Roman" w:hAnsi="Times New Roman" w:cs="Times New Roman"/>
          <w:i w:val="0"/>
          <w:iCs w:val="0"/>
          <w:sz w:val="24"/>
          <w:szCs w:val="24"/>
          <w:shd w:val="clear" w:color="auto" w:fill="FFFFFF"/>
        </w:rPr>
        <w:t>7. Предложения по переводу открытых систем теплоснабжения (горячего водо</w:t>
      </w:r>
      <w:r w:rsidR="008D4A55" w:rsidRPr="004A1473">
        <w:rPr>
          <w:rFonts w:ascii="Times New Roman" w:hAnsi="Times New Roman" w:cs="Times New Roman"/>
          <w:i w:val="0"/>
          <w:iCs w:val="0"/>
          <w:sz w:val="24"/>
          <w:szCs w:val="24"/>
          <w:shd w:val="clear" w:color="auto" w:fill="FFFFFF"/>
        </w:rPr>
        <w:softHyphen/>
      </w:r>
      <w:r w:rsidR="009E2242" w:rsidRPr="004A1473">
        <w:rPr>
          <w:rFonts w:ascii="Times New Roman" w:hAnsi="Times New Roman" w:cs="Times New Roman"/>
          <w:i w:val="0"/>
          <w:iCs w:val="0"/>
          <w:sz w:val="24"/>
          <w:szCs w:val="24"/>
          <w:shd w:val="clear" w:color="auto" w:fill="FFFFFF"/>
        </w:rPr>
        <w:t>снаб</w:t>
      </w:r>
      <w:r w:rsidR="00C46B51" w:rsidRPr="004A1473">
        <w:rPr>
          <w:rFonts w:ascii="Times New Roman" w:hAnsi="Times New Roman" w:cs="Times New Roman"/>
          <w:i w:val="0"/>
          <w:iCs w:val="0"/>
          <w:sz w:val="24"/>
          <w:szCs w:val="24"/>
          <w:shd w:val="clear" w:color="auto" w:fill="FFFFFF"/>
        </w:rPr>
        <w:softHyphen/>
      </w:r>
      <w:r w:rsidR="009E2242" w:rsidRPr="004A1473">
        <w:rPr>
          <w:rFonts w:ascii="Times New Roman" w:hAnsi="Times New Roman" w:cs="Times New Roman"/>
          <w:i w:val="0"/>
          <w:iCs w:val="0"/>
          <w:sz w:val="24"/>
          <w:szCs w:val="24"/>
          <w:shd w:val="clear" w:color="auto" w:fill="FFFFFF"/>
        </w:rPr>
        <w:t>жения) в закрытые системы горячего водоснабжения</w:t>
      </w:r>
      <w:bookmarkEnd w:id="51"/>
    </w:p>
    <w:p w14:paraId="1EA067CC" w14:textId="77777777" w:rsidR="00497B4D" w:rsidRPr="004A1473" w:rsidRDefault="00497B4D" w:rsidP="004A1473">
      <w:pPr>
        <w:pStyle w:val="21"/>
        <w:spacing w:before="0"/>
        <w:ind w:firstLine="0"/>
        <w:rPr>
          <w:rFonts w:ascii="Times New Roman" w:hAnsi="Times New Roman" w:cs="Times New Roman"/>
          <w:i w:val="0"/>
          <w:iCs w:val="0"/>
          <w:sz w:val="24"/>
          <w:szCs w:val="24"/>
        </w:rPr>
      </w:pPr>
    </w:p>
    <w:p w14:paraId="0ABACB90" w14:textId="77777777" w:rsidR="009E2242" w:rsidRPr="004A1473" w:rsidRDefault="00497B4D" w:rsidP="004A1473">
      <w:pPr>
        <w:pStyle w:val="21"/>
        <w:spacing w:before="0"/>
        <w:ind w:firstLine="0"/>
        <w:rPr>
          <w:rStyle w:val="S0"/>
          <w:rFonts w:ascii="Times New Roman" w:eastAsiaTheme="minorHAnsi" w:hAnsi="Times New Roman" w:cs="Times New Roman"/>
          <w:b w:val="0"/>
          <w:i w:val="0"/>
          <w:iCs w:val="0"/>
        </w:rPr>
      </w:pPr>
      <w:bookmarkStart w:id="52" w:name="_Toc202594044"/>
      <w:r w:rsidRPr="004A1473">
        <w:rPr>
          <w:rFonts w:ascii="Times New Roman" w:hAnsi="Times New Roman" w:cs="Times New Roman"/>
          <w:i w:val="0"/>
          <w:iCs w:val="0"/>
          <w:sz w:val="24"/>
          <w:szCs w:val="24"/>
          <w:shd w:val="clear" w:color="auto" w:fill="FFFFFF"/>
        </w:rPr>
        <w:t>1.7.1</w:t>
      </w:r>
      <w:r w:rsidRPr="004A1473">
        <w:rPr>
          <w:rStyle w:val="S0"/>
          <w:rFonts w:ascii="Times New Roman" w:eastAsiaTheme="minorHAnsi" w:hAnsi="Times New Roman" w:cs="Times New Roman"/>
          <w:i w:val="0"/>
          <w:iCs w:val="0"/>
        </w:rPr>
        <w:t>. П</w:t>
      </w:r>
      <w:r w:rsidR="009E2242" w:rsidRPr="004A1473">
        <w:rPr>
          <w:rStyle w:val="S0"/>
          <w:rFonts w:ascii="Times New Roman" w:eastAsiaTheme="minorHAnsi" w:hAnsi="Times New Roman" w:cs="Times New Roman"/>
          <w:i w:val="0"/>
          <w:iCs w:val="0"/>
        </w:rPr>
        <w:t>редложения по переводу существующих открытых систем теплоснабжения (го</w:t>
      </w:r>
      <w:r w:rsidR="00C46B51"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рячего водоснабжения) в закрытые системы горячего водоснабжения, для осуще</w:t>
      </w:r>
      <w:r w:rsidR="008D4A55"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ствле</w:t>
      </w:r>
      <w:r w:rsidR="00C46B51"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ния которого необходимо строительство индивидуальных и (или) центральных тепло</w:t>
      </w:r>
      <w:r w:rsidR="00C46B51"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вых пунктов при наличии у потребителей внутридомовых систем горячего во</w:t>
      </w:r>
      <w:r w:rsidR="008D4A55"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доснаб</w:t>
      </w:r>
      <w:r w:rsidR="00C46B51" w:rsidRPr="004A1473">
        <w:rPr>
          <w:rStyle w:val="S0"/>
          <w:rFonts w:ascii="Times New Roman" w:eastAsiaTheme="minorHAnsi" w:hAnsi="Times New Roman" w:cs="Times New Roman"/>
          <w:i w:val="0"/>
          <w:iCs w:val="0"/>
        </w:rPr>
        <w:softHyphen/>
      </w:r>
      <w:r w:rsidR="009E2242" w:rsidRPr="004A1473">
        <w:rPr>
          <w:rStyle w:val="S0"/>
          <w:rFonts w:ascii="Times New Roman" w:eastAsiaTheme="minorHAnsi" w:hAnsi="Times New Roman" w:cs="Times New Roman"/>
          <w:i w:val="0"/>
          <w:iCs w:val="0"/>
        </w:rPr>
        <w:t>жения</w:t>
      </w:r>
      <w:bookmarkEnd w:id="52"/>
    </w:p>
    <w:p w14:paraId="3B200D9B" w14:textId="77777777" w:rsidR="0096120D" w:rsidRPr="00753BC5" w:rsidRDefault="0096120D" w:rsidP="004A1473">
      <w:pPr>
        <w:ind w:firstLine="0"/>
        <w:rPr>
          <w:highlight w:val="yellow"/>
          <w:shd w:val="clear" w:color="auto" w:fill="FFFFFF"/>
        </w:rPr>
      </w:pPr>
    </w:p>
    <w:p w14:paraId="57B6D949" w14:textId="155C12C4" w:rsidR="00E55030" w:rsidRPr="009C0175" w:rsidRDefault="00497B4D" w:rsidP="004A1473">
      <w:r w:rsidRPr="009C0175">
        <w:t xml:space="preserve">На момент </w:t>
      </w:r>
      <w:r w:rsidR="006D2B81" w:rsidRPr="009C0175">
        <w:t>актуализации</w:t>
      </w:r>
      <w:r w:rsidRPr="009C0175">
        <w:t xml:space="preserve"> настоящей Схемы теплоснабжения </w:t>
      </w:r>
      <w:r w:rsidR="00054418" w:rsidRPr="009C0175">
        <w:t xml:space="preserve">централизованное </w:t>
      </w:r>
      <w:r w:rsidRPr="009C0175">
        <w:t>горя</w:t>
      </w:r>
      <w:r w:rsidR="004015A0" w:rsidRPr="009C0175">
        <w:softHyphen/>
      </w:r>
      <w:r w:rsidRPr="009C0175">
        <w:t>чее водоснабже</w:t>
      </w:r>
      <w:r w:rsidR="008D4A55" w:rsidRPr="009C0175">
        <w:softHyphen/>
      </w:r>
      <w:r w:rsidRPr="009C0175">
        <w:t xml:space="preserve">ние </w:t>
      </w:r>
      <w:r w:rsidR="009C0175" w:rsidRPr="009C0175">
        <w:t xml:space="preserve">Поназыревского муниципального округа </w:t>
      </w:r>
      <w:r w:rsidR="00E55030" w:rsidRPr="009C0175">
        <w:t>создано только у потре</w:t>
      </w:r>
      <w:r w:rsidR="004015A0" w:rsidRPr="009C0175">
        <w:softHyphen/>
      </w:r>
      <w:r w:rsidR="00E55030" w:rsidRPr="009C0175">
        <w:t>бите</w:t>
      </w:r>
      <w:r w:rsidR="007606BF" w:rsidRPr="009C0175">
        <w:softHyphen/>
      </w:r>
      <w:r w:rsidR="00E55030" w:rsidRPr="009C0175">
        <w:t xml:space="preserve">лей котельной </w:t>
      </w:r>
      <w:r w:rsidR="009C0175" w:rsidRPr="009C0175">
        <w:t xml:space="preserve">ИП Горохов </w:t>
      </w:r>
      <w:r w:rsidR="00EE329E" w:rsidRPr="009C0175">
        <w:t>С. Ж.</w:t>
      </w:r>
    </w:p>
    <w:p w14:paraId="1CBAA787" w14:textId="77777777" w:rsidR="00E55030" w:rsidRPr="009C0175" w:rsidRDefault="00E55030" w:rsidP="004A1473">
      <w:r w:rsidRPr="009C0175">
        <w:rPr>
          <w:rFonts w:eastAsia="ArialMT"/>
          <w:lang w:eastAsia="en-US"/>
        </w:rPr>
        <w:t xml:space="preserve">Открытых систем горячего водоснабжения на территории </w:t>
      </w:r>
      <w:r w:rsidRPr="009C0175">
        <w:t>города нет.</w:t>
      </w:r>
    </w:p>
    <w:p w14:paraId="3FB9AFFF" w14:textId="77777777" w:rsidR="00E55030" w:rsidRPr="009C0175" w:rsidRDefault="00E55030" w:rsidP="004A1473">
      <w:pPr>
        <w:rPr>
          <w:rStyle w:val="S0"/>
          <w:rFonts w:eastAsiaTheme="minorHAnsi"/>
        </w:rPr>
      </w:pPr>
      <w:r w:rsidRPr="009C0175">
        <w:rPr>
          <w:rStyle w:val="S0"/>
          <w:rFonts w:eastAsiaTheme="minorHAnsi"/>
        </w:rPr>
        <w:t>Предложений по переводу существующих открытых систем теплоснабжения (го</w:t>
      </w:r>
      <w:r w:rsidRPr="009C0175">
        <w:rPr>
          <w:rStyle w:val="S0"/>
          <w:rFonts w:eastAsiaTheme="minorHAnsi"/>
        </w:rPr>
        <w:softHyphen/>
        <w:t>ря</w:t>
      </w:r>
      <w:r w:rsidR="007606BF" w:rsidRPr="009C0175">
        <w:rPr>
          <w:rStyle w:val="S0"/>
          <w:rFonts w:eastAsiaTheme="minorHAnsi"/>
        </w:rPr>
        <w:softHyphen/>
      </w:r>
      <w:r w:rsidRPr="009C0175">
        <w:rPr>
          <w:rStyle w:val="S0"/>
          <w:rFonts w:eastAsiaTheme="minorHAnsi"/>
        </w:rPr>
        <w:t>чего водоснабжения) в закрытые системы горячего водоснабжения нет.</w:t>
      </w:r>
    </w:p>
    <w:p w14:paraId="227F68E4" w14:textId="77777777" w:rsidR="009C0175" w:rsidRPr="00753BC5" w:rsidRDefault="009C0175" w:rsidP="008706F9">
      <w:pPr>
        <w:ind w:firstLine="0"/>
        <w:rPr>
          <w:highlight w:val="yellow"/>
        </w:rPr>
      </w:pPr>
    </w:p>
    <w:p w14:paraId="51A1AE31" w14:textId="77777777" w:rsidR="001D5CFB" w:rsidRPr="009C0175" w:rsidRDefault="00E337CF" w:rsidP="006F213D">
      <w:pPr>
        <w:pStyle w:val="21"/>
        <w:spacing w:before="0" w:after="0"/>
        <w:ind w:firstLine="0"/>
        <w:rPr>
          <w:rFonts w:ascii="Times New Roman" w:hAnsi="Times New Roman" w:cs="Times New Roman"/>
          <w:i w:val="0"/>
          <w:sz w:val="24"/>
          <w:szCs w:val="24"/>
        </w:rPr>
      </w:pPr>
      <w:bookmarkStart w:id="53" w:name="_Toc202594045"/>
      <w:r w:rsidRPr="009C0175">
        <w:rPr>
          <w:rFonts w:ascii="Times New Roman" w:hAnsi="Times New Roman" w:cs="Times New Roman"/>
          <w:i w:val="0"/>
          <w:sz w:val="24"/>
          <w:szCs w:val="24"/>
          <w:shd w:val="clear" w:color="auto" w:fill="FFFFFF"/>
        </w:rPr>
        <w:t>1.7.2</w:t>
      </w:r>
      <w:r w:rsidRPr="009C0175">
        <w:rPr>
          <w:rStyle w:val="S0"/>
          <w:rFonts w:ascii="Times New Roman" w:eastAsiaTheme="minorHAnsi" w:hAnsi="Times New Roman" w:cs="Times New Roman"/>
          <w:b w:val="0"/>
          <w:i w:val="0"/>
        </w:rPr>
        <w:t xml:space="preserve">. </w:t>
      </w:r>
      <w:r w:rsidRPr="009C0175">
        <w:rPr>
          <w:rFonts w:ascii="Times New Roman" w:hAnsi="Times New Roman" w:cs="Times New Roman"/>
          <w:i w:val="0"/>
          <w:sz w:val="24"/>
          <w:szCs w:val="24"/>
        </w:rPr>
        <w:t>Предложения по переводу существующих открытых систем теплоснабжения (го</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рячего водоснабжения) в закрытые системы горячего водоснабжения, для осуще</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ствле</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ния которого отсутствует необходимость строительства индивидуальных и (или) цен</w:t>
      </w:r>
      <w:r w:rsidR="00C46B51"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тральных тепловых пунктов по причине отсутствия у потребителей внут</w:t>
      </w:r>
      <w:r w:rsidR="008D4A55" w:rsidRPr="009C0175">
        <w:rPr>
          <w:rFonts w:ascii="Times New Roman" w:hAnsi="Times New Roman" w:cs="Times New Roman"/>
          <w:i w:val="0"/>
          <w:sz w:val="24"/>
          <w:szCs w:val="24"/>
        </w:rPr>
        <w:softHyphen/>
      </w:r>
      <w:r w:rsidRPr="009C0175">
        <w:rPr>
          <w:rFonts w:ascii="Times New Roman" w:hAnsi="Times New Roman" w:cs="Times New Roman"/>
          <w:i w:val="0"/>
          <w:sz w:val="24"/>
          <w:szCs w:val="24"/>
        </w:rPr>
        <w:t>ридомовых систем горячего водоснабжения</w:t>
      </w:r>
      <w:bookmarkEnd w:id="53"/>
    </w:p>
    <w:p w14:paraId="42A45E80" w14:textId="77777777" w:rsidR="00E337CF" w:rsidRPr="00753BC5" w:rsidRDefault="00E337CF" w:rsidP="00CE72FA">
      <w:pPr>
        <w:rPr>
          <w:rFonts w:eastAsia="ArialMT"/>
          <w:highlight w:val="yellow"/>
          <w:lang w:eastAsia="en-US"/>
        </w:rPr>
      </w:pPr>
    </w:p>
    <w:p w14:paraId="36CA2007" w14:textId="5D3D81BA" w:rsidR="00A75AD7" w:rsidRPr="009C0175" w:rsidRDefault="00A75AD7" w:rsidP="00CE72FA">
      <w:pPr>
        <w:rPr>
          <w:rStyle w:val="S0"/>
        </w:rPr>
      </w:pPr>
      <w:r w:rsidRPr="009C0175">
        <w:rPr>
          <w:rFonts w:eastAsia="ArialMT"/>
          <w:lang w:eastAsia="en-US"/>
        </w:rPr>
        <w:t xml:space="preserve">Открытых систем горячего водоснабжения на территории </w:t>
      </w:r>
      <w:r w:rsidR="00753BC5" w:rsidRPr="009C0175">
        <w:t xml:space="preserve">Поназыревского муниципального округа </w:t>
      </w:r>
      <w:r w:rsidRPr="009C0175">
        <w:t xml:space="preserve">нет. </w:t>
      </w:r>
      <w:r w:rsidRPr="009C0175">
        <w:rPr>
          <w:shd w:val="clear" w:color="auto" w:fill="FFFFFF"/>
        </w:rPr>
        <w:t xml:space="preserve">Предложений </w:t>
      </w:r>
      <w:r w:rsidR="006F213D" w:rsidRPr="009C0175">
        <w:rPr>
          <w:rFonts w:eastAsia="ArialMT"/>
        </w:rPr>
        <w:t>по переводу существующих открытых систем горя</w:t>
      </w:r>
      <w:r w:rsidR="007606BF" w:rsidRPr="009C0175">
        <w:rPr>
          <w:rFonts w:eastAsia="ArialMT"/>
        </w:rPr>
        <w:softHyphen/>
      </w:r>
      <w:r w:rsidR="006F213D" w:rsidRPr="009C0175">
        <w:rPr>
          <w:rFonts w:eastAsia="ArialMT"/>
        </w:rPr>
        <w:t>чего водо</w:t>
      </w:r>
      <w:r w:rsidR="00C46B51" w:rsidRPr="009C0175">
        <w:rPr>
          <w:rFonts w:eastAsia="ArialMT"/>
        </w:rPr>
        <w:softHyphen/>
      </w:r>
      <w:r w:rsidR="006F213D" w:rsidRPr="009C0175">
        <w:rPr>
          <w:rFonts w:eastAsia="ArialMT"/>
        </w:rPr>
        <w:t xml:space="preserve">снабжения в закрытые системы горячего водоснабжения, </w:t>
      </w:r>
      <w:r w:rsidRPr="009C0175">
        <w:rPr>
          <w:rStyle w:val="S0"/>
        </w:rPr>
        <w:t xml:space="preserve">для </w:t>
      </w:r>
      <w:r w:rsidR="00CE4DEA" w:rsidRPr="009C0175">
        <w:rPr>
          <w:rStyle w:val="S0"/>
        </w:rPr>
        <w:t>осуществления,</w:t>
      </w:r>
      <w:r w:rsidRPr="009C0175">
        <w:rPr>
          <w:rStyle w:val="S0"/>
        </w:rPr>
        <w:t xml:space="preserve"> кото</w:t>
      </w:r>
      <w:r w:rsidR="007606BF" w:rsidRPr="009C0175">
        <w:rPr>
          <w:rStyle w:val="S0"/>
        </w:rPr>
        <w:softHyphen/>
      </w:r>
      <w:r w:rsidRPr="009C0175">
        <w:rPr>
          <w:rStyle w:val="S0"/>
        </w:rPr>
        <w:t>рого необ</w:t>
      </w:r>
      <w:r w:rsidR="00C46B51" w:rsidRPr="009C0175">
        <w:rPr>
          <w:rStyle w:val="S0"/>
        </w:rPr>
        <w:softHyphen/>
      </w:r>
      <w:r w:rsidRPr="009C0175">
        <w:rPr>
          <w:rStyle w:val="S0"/>
        </w:rPr>
        <w:t>ходимо строительство тепловых пунктов нет.</w:t>
      </w:r>
    </w:p>
    <w:p w14:paraId="033B89FC" w14:textId="77777777" w:rsidR="0004411D" w:rsidRPr="009C0175" w:rsidRDefault="0004411D" w:rsidP="00F932FA">
      <w:pPr>
        <w:ind w:firstLine="0"/>
      </w:pPr>
    </w:p>
    <w:p w14:paraId="1E292911" w14:textId="77777777" w:rsidR="00960306" w:rsidRPr="004A1473" w:rsidRDefault="00960306" w:rsidP="004A1473">
      <w:pPr>
        <w:pStyle w:val="21"/>
        <w:spacing w:before="0" w:after="0"/>
        <w:ind w:firstLine="0"/>
        <w:rPr>
          <w:rFonts w:ascii="Times New Roman" w:hAnsi="Times New Roman" w:cs="Times New Roman"/>
          <w:i w:val="0"/>
          <w:iCs w:val="0"/>
          <w:sz w:val="24"/>
          <w:szCs w:val="24"/>
        </w:rPr>
      </w:pPr>
      <w:bookmarkStart w:id="54" w:name="_Toc202594046"/>
      <w:r w:rsidRPr="004A1473">
        <w:rPr>
          <w:rFonts w:ascii="Times New Roman" w:hAnsi="Times New Roman" w:cs="Times New Roman"/>
          <w:i w:val="0"/>
          <w:iCs w:val="0"/>
          <w:sz w:val="24"/>
          <w:szCs w:val="24"/>
        </w:rPr>
        <w:t>1.</w:t>
      </w:r>
      <w:r w:rsidR="009E2242" w:rsidRPr="004A1473">
        <w:rPr>
          <w:rFonts w:ascii="Times New Roman" w:hAnsi="Times New Roman" w:cs="Times New Roman"/>
          <w:i w:val="0"/>
          <w:iCs w:val="0"/>
          <w:sz w:val="24"/>
          <w:szCs w:val="24"/>
        </w:rPr>
        <w:t>8</w:t>
      </w:r>
      <w:r w:rsidRPr="004A1473">
        <w:rPr>
          <w:rFonts w:ascii="Times New Roman" w:hAnsi="Times New Roman" w:cs="Times New Roman"/>
          <w:i w:val="0"/>
          <w:iCs w:val="0"/>
          <w:sz w:val="24"/>
          <w:szCs w:val="24"/>
        </w:rPr>
        <w:t>. Перспективные топливные балансы</w:t>
      </w:r>
      <w:bookmarkEnd w:id="54"/>
    </w:p>
    <w:p w14:paraId="2C194493" w14:textId="77777777" w:rsidR="009E2242" w:rsidRPr="009C0175" w:rsidRDefault="009E2242" w:rsidP="00CE72FA"/>
    <w:p w14:paraId="60688C40" w14:textId="77777777" w:rsidR="009E2242" w:rsidRPr="009C0175" w:rsidRDefault="0096120D" w:rsidP="00A83AF8">
      <w:pPr>
        <w:pStyle w:val="21"/>
        <w:spacing w:before="0" w:after="0"/>
        <w:ind w:firstLine="0"/>
        <w:rPr>
          <w:rFonts w:ascii="Times New Roman" w:hAnsi="Times New Roman" w:cs="Times New Roman"/>
          <w:i w:val="0"/>
          <w:sz w:val="24"/>
          <w:szCs w:val="24"/>
        </w:rPr>
      </w:pPr>
      <w:bookmarkStart w:id="55" w:name="_Toc202594047"/>
      <w:r w:rsidRPr="009C0175">
        <w:rPr>
          <w:rFonts w:ascii="Times New Roman" w:hAnsi="Times New Roman" w:cs="Times New Roman"/>
          <w:i w:val="0"/>
          <w:sz w:val="24"/>
          <w:szCs w:val="24"/>
          <w:shd w:val="clear" w:color="auto" w:fill="FFFFFF"/>
        </w:rPr>
        <w:t>1.8.1. П</w:t>
      </w:r>
      <w:r w:rsidR="009E2242" w:rsidRPr="009C0175">
        <w:rPr>
          <w:rFonts w:ascii="Times New Roman" w:hAnsi="Times New Roman" w:cs="Times New Roman"/>
          <w:i w:val="0"/>
          <w:sz w:val="24"/>
          <w:szCs w:val="24"/>
          <w:shd w:val="clear" w:color="auto" w:fill="FFFFFF"/>
        </w:rPr>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55"/>
    </w:p>
    <w:p w14:paraId="25D94CB7" w14:textId="77777777" w:rsidR="00960306" w:rsidRPr="00753BC5" w:rsidRDefault="00960306" w:rsidP="00CE72FA">
      <w:pPr>
        <w:pStyle w:val="S"/>
        <w:rPr>
          <w:highlight w:val="yellow"/>
        </w:rPr>
      </w:pPr>
    </w:p>
    <w:p w14:paraId="1C60DDAD" w14:textId="16633B08" w:rsidR="007136A8" w:rsidRDefault="008706F9" w:rsidP="0001384B">
      <w:r>
        <w:t xml:space="preserve">На момент актуализации настоящей Схемы теплоснабжения в </w:t>
      </w:r>
      <w:r w:rsidRPr="00F93D78">
        <w:t>качестве</w:t>
      </w:r>
      <w:r w:rsidR="00F40209" w:rsidRPr="00F93D78">
        <w:t xml:space="preserve"> котельно-печного топлива источники централизованного теплоснабже</w:t>
      </w:r>
      <w:r w:rsidR="008D4A55" w:rsidRPr="00F93D78">
        <w:softHyphen/>
      </w:r>
      <w:r w:rsidR="00F40209" w:rsidRPr="00F93D78">
        <w:t xml:space="preserve">ния </w:t>
      </w:r>
      <w:r w:rsidR="00F93D78" w:rsidRPr="00F93D78">
        <w:t xml:space="preserve">Поназыревского муниципального округа </w:t>
      </w:r>
      <w:r w:rsidR="00581194" w:rsidRPr="00F93D78">
        <w:t xml:space="preserve">используют </w:t>
      </w:r>
      <w:r w:rsidR="00F93D78" w:rsidRPr="00F93D78">
        <w:t>каменный уголь марки Д и дрова</w:t>
      </w:r>
      <w:r w:rsidR="0001384B" w:rsidRPr="00F93D78">
        <w:t>.</w:t>
      </w:r>
      <w:r w:rsidR="00581194" w:rsidRPr="00F93D78">
        <w:t xml:space="preserve"> </w:t>
      </w:r>
    </w:p>
    <w:p w14:paraId="4586D4A2" w14:textId="77777777" w:rsidR="008706F9" w:rsidRDefault="008706F9" w:rsidP="008706F9">
      <w:pPr>
        <w:pStyle w:val="ConsPlusNormal"/>
        <w:widowControl/>
        <w:ind w:firstLine="709"/>
        <w:jc w:val="both"/>
        <w:rPr>
          <w:rFonts w:ascii="Times New Roman" w:hAnsi="Times New Roman" w:cs="Times New Roman"/>
          <w:sz w:val="24"/>
          <w:szCs w:val="24"/>
        </w:rPr>
      </w:pPr>
      <w:r w:rsidRPr="00BE48C5">
        <w:rPr>
          <w:rFonts w:ascii="Times New Roman" w:hAnsi="Times New Roman" w:cs="Times New Roman"/>
          <w:sz w:val="24"/>
          <w:szCs w:val="24"/>
        </w:rPr>
        <w:t xml:space="preserve">В ближайшие годы будет происходить переход систем теплоснабжения </w:t>
      </w:r>
      <w:r>
        <w:rPr>
          <w:rFonts w:ascii="Times New Roman" w:hAnsi="Times New Roman" w:cs="Times New Roman"/>
          <w:sz w:val="24"/>
          <w:szCs w:val="24"/>
        </w:rPr>
        <w:t>муниципального округа</w:t>
      </w:r>
      <w:r w:rsidRPr="00BE48C5">
        <w:rPr>
          <w:rFonts w:ascii="Times New Roman" w:hAnsi="Times New Roman" w:cs="Times New Roman"/>
          <w:sz w:val="24"/>
          <w:szCs w:val="24"/>
        </w:rPr>
        <w:t xml:space="preserve"> с твердого топлива (угля и дров) на природный газ</w:t>
      </w:r>
      <w:r>
        <w:rPr>
          <w:rFonts w:ascii="Times New Roman" w:hAnsi="Times New Roman" w:cs="Times New Roman"/>
          <w:sz w:val="24"/>
          <w:szCs w:val="24"/>
        </w:rPr>
        <w:t xml:space="preserve">. </w:t>
      </w:r>
    </w:p>
    <w:p w14:paraId="1FC485D5" w14:textId="376E0A3B" w:rsidR="008706F9" w:rsidRDefault="008706F9" w:rsidP="008706F9">
      <w:pPr>
        <w:pStyle w:val="ConsPlusNormal"/>
        <w:widowControl/>
        <w:ind w:firstLine="709"/>
        <w:jc w:val="both"/>
        <w:rPr>
          <w:rFonts w:ascii="Times New Roman" w:hAnsi="Times New Roman" w:cs="Times New Roman"/>
          <w:sz w:val="24"/>
          <w:szCs w:val="24"/>
        </w:rPr>
      </w:pPr>
      <w:r>
        <w:rPr>
          <w:rFonts w:ascii="Times New Roman" w:hAnsi="Times New Roman" w:cs="Times New Roman"/>
          <w:sz w:val="24"/>
          <w:szCs w:val="24"/>
        </w:rPr>
        <w:t>На расчетный период реализации настоящей Схемы теплоснабжения централизованные источники теплоснабжения выводятся из эксплуатации. Теплоснабжение потребителей муниципального округа будет осуществляться от индивидуальных источников теплоснабжения, использующих природный газ в качестве котельно-печного топлива.</w:t>
      </w:r>
    </w:p>
    <w:p w14:paraId="32AB6AFF" w14:textId="31D338F8" w:rsidR="00673C15" w:rsidRPr="008706F9" w:rsidRDefault="00673C15" w:rsidP="00673C15">
      <w:pPr>
        <w:pStyle w:val="S"/>
      </w:pPr>
      <w:r>
        <w:lastRenderedPageBreak/>
        <w:t>А</w:t>
      </w:r>
      <w:r w:rsidRPr="009F0029">
        <w:t xml:space="preserve">втономные котельные в поселке Якшанга, предназначенные для теплоснабжения детского сада и школы, реконструируются с использованием природного газа в качестве котельно-печного топлива. Автономные котельные в поселке Полдневица и селе Хмелёвка </w:t>
      </w:r>
      <w:r>
        <w:t>используют в качестве котельно-печного топлива дрова.</w:t>
      </w:r>
    </w:p>
    <w:p w14:paraId="4B24FD7B" w14:textId="3F12BE5D" w:rsidR="00780B96" w:rsidRPr="00F93D78" w:rsidRDefault="00960306" w:rsidP="00CE72FA">
      <w:r w:rsidRPr="00F93D78">
        <w:t xml:space="preserve">Перспективные </w:t>
      </w:r>
      <w:r w:rsidRPr="00F93D78">
        <w:rPr>
          <w:color w:val="000000"/>
        </w:rPr>
        <w:t>тепловые и топливные балансы для всех источников централизо</w:t>
      </w:r>
      <w:r w:rsidR="008D4A55" w:rsidRPr="00F93D78">
        <w:rPr>
          <w:color w:val="000000"/>
        </w:rPr>
        <w:softHyphen/>
      </w:r>
      <w:r w:rsidRPr="00F93D78">
        <w:rPr>
          <w:color w:val="000000"/>
        </w:rPr>
        <w:t>ван</w:t>
      </w:r>
      <w:r w:rsidR="00C46B51" w:rsidRPr="00F93D78">
        <w:rPr>
          <w:color w:val="000000"/>
        </w:rPr>
        <w:softHyphen/>
      </w:r>
      <w:r w:rsidRPr="00F93D78">
        <w:rPr>
          <w:color w:val="000000"/>
        </w:rPr>
        <w:t xml:space="preserve">ного теплоснабжения </w:t>
      </w:r>
      <w:r w:rsidR="00F93D78" w:rsidRPr="00F93D78">
        <w:t xml:space="preserve">Поназыревского муниципального округа, </w:t>
      </w:r>
      <w:r w:rsidR="00F0161A" w:rsidRPr="00F93D78">
        <w:t>а также для систем ин</w:t>
      </w:r>
      <w:r w:rsidR="007606BF" w:rsidRPr="00F93D78">
        <w:softHyphen/>
      </w:r>
      <w:r w:rsidR="00F0161A" w:rsidRPr="00F93D78">
        <w:t>дивидуального теплоснабжения</w:t>
      </w:r>
      <w:r w:rsidR="002F68CD" w:rsidRPr="00F93D78">
        <w:t xml:space="preserve"> </w:t>
      </w:r>
      <w:r w:rsidR="00780B96" w:rsidRPr="00F93D78">
        <w:t>на период действия настоящей Схемы теплоснабжения (20</w:t>
      </w:r>
      <w:r w:rsidR="00F93D78">
        <w:t>43</w:t>
      </w:r>
      <w:r w:rsidR="00780B96" w:rsidRPr="00F93D78">
        <w:t xml:space="preserve"> год)</w:t>
      </w:r>
      <w:r w:rsidR="00F0161A" w:rsidRPr="00F93D78">
        <w:t xml:space="preserve"> приведены в таблицах</w:t>
      </w:r>
      <w:r w:rsidR="00B669C8" w:rsidRPr="00F93D78">
        <w:t xml:space="preserve"> 1.8</w:t>
      </w:r>
      <w:r w:rsidR="00492F32" w:rsidRPr="00F93D78">
        <w:t>.1.</w:t>
      </w:r>
      <w:r w:rsidR="00F0161A" w:rsidRPr="00F93D78">
        <w:t xml:space="preserve"> и 1.8.2.</w:t>
      </w:r>
    </w:p>
    <w:p w14:paraId="651D2409" w14:textId="77777777" w:rsidR="00747E63" w:rsidRPr="00753BC5" w:rsidRDefault="00747E63" w:rsidP="00CE72FA">
      <w:pPr>
        <w:rPr>
          <w:highlight w:val="yellow"/>
        </w:rPr>
      </w:pPr>
    </w:p>
    <w:p w14:paraId="29FC4AA2" w14:textId="77777777" w:rsidR="00F0161A" w:rsidRPr="00753BC5" w:rsidRDefault="00F0161A" w:rsidP="00CE72FA">
      <w:pPr>
        <w:rPr>
          <w:highlight w:val="yellow"/>
        </w:rPr>
      </w:pPr>
    </w:p>
    <w:p w14:paraId="4EC7E8C4" w14:textId="77777777" w:rsidR="00F932FA" w:rsidRPr="00753BC5" w:rsidRDefault="00F932FA" w:rsidP="00CE72FA">
      <w:pPr>
        <w:rPr>
          <w:highlight w:val="yellow"/>
        </w:rPr>
      </w:pPr>
    </w:p>
    <w:p w14:paraId="46BF38AD" w14:textId="77777777" w:rsidR="00F932FA" w:rsidRPr="00753BC5" w:rsidRDefault="00F932FA" w:rsidP="00673C15">
      <w:pPr>
        <w:ind w:firstLine="0"/>
        <w:rPr>
          <w:highlight w:val="yellow"/>
        </w:rPr>
        <w:sectPr w:rsidR="00F932FA" w:rsidRPr="00753BC5" w:rsidSect="0058329E">
          <w:pgSz w:w="11906" w:h="16838"/>
          <w:pgMar w:top="1134" w:right="567" w:bottom="1134" w:left="1701" w:header="709" w:footer="519" w:gutter="0"/>
          <w:cols w:space="720"/>
        </w:sectPr>
      </w:pPr>
    </w:p>
    <w:tbl>
      <w:tblPr>
        <w:tblW w:w="5000" w:type="pct"/>
        <w:jc w:val="center"/>
        <w:tblLook w:val="04A0" w:firstRow="1" w:lastRow="0" w:firstColumn="1" w:lastColumn="0" w:noHBand="0" w:noVBand="1"/>
      </w:tblPr>
      <w:tblGrid>
        <w:gridCol w:w="2765"/>
        <w:gridCol w:w="1947"/>
        <w:gridCol w:w="2002"/>
        <w:gridCol w:w="1725"/>
        <w:gridCol w:w="1620"/>
        <w:gridCol w:w="1600"/>
        <w:gridCol w:w="1603"/>
        <w:gridCol w:w="1308"/>
      </w:tblGrid>
      <w:tr w:rsidR="00673C15" w:rsidRPr="00673C15" w14:paraId="6BC98B73" w14:textId="77777777" w:rsidTr="00673C15">
        <w:trPr>
          <w:trHeight w:val="20"/>
          <w:jc w:val="center"/>
        </w:trPr>
        <w:tc>
          <w:tcPr>
            <w:tcW w:w="5000" w:type="pct"/>
            <w:gridSpan w:val="8"/>
            <w:tcBorders>
              <w:top w:val="nil"/>
              <w:left w:val="nil"/>
              <w:bottom w:val="nil"/>
              <w:right w:val="nil"/>
            </w:tcBorders>
            <w:shd w:val="clear" w:color="000000" w:fill="FFFFFF"/>
            <w:vAlign w:val="center"/>
            <w:hideMark/>
          </w:tcPr>
          <w:p w14:paraId="35F0A3D2" w14:textId="77777777" w:rsidR="00673C15" w:rsidRPr="00673C15" w:rsidRDefault="00673C15" w:rsidP="00673C15">
            <w:pPr>
              <w:ind w:firstLine="0"/>
              <w:jc w:val="center"/>
              <w:rPr>
                <w:b/>
                <w:i/>
                <w:iCs/>
                <w:color w:val="000000"/>
              </w:rPr>
            </w:pPr>
            <w:r w:rsidRPr="00673C15">
              <w:rPr>
                <w:b/>
                <w:i/>
                <w:iCs/>
                <w:color w:val="000000"/>
              </w:rPr>
              <w:lastRenderedPageBreak/>
              <w:t>Перспективные тепловые и топливные балансы систем централизованного теплоснабжения</w:t>
            </w:r>
          </w:p>
        </w:tc>
      </w:tr>
      <w:tr w:rsidR="00673C15" w:rsidRPr="00673C15" w14:paraId="6D11FC38" w14:textId="77777777" w:rsidTr="007457CD">
        <w:trPr>
          <w:trHeight w:val="20"/>
          <w:jc w:val="center"/>
        </w:trPr>
        <w:tc>
          <w:tcPr>
            <w:tcW w:w="949" w:type="pct"/>
            <w:tcBorders>
              <w:top w:val="nil"/>
              <w:left w:val="nil"/>
              <w:bottom w:val="nil"/>
              <w:right w:val="nil"/>
            </w:tcBorders>
            <w:shd w:val="clear" w:color="000000" w:fill="FFFFFF"/>
            <w:noWrap/>
            <w:vAlign w:val="bottom"/>
            <w:hideMark/>
          </w:tcPr>
          <w:p w14:paraId="2DF7BBA8" w14:textId="77777777" w:rsidR="00673C15" w:rsidRPr="00673C15" w:rsidRDefault="00673C15" w:rsidP="00673C15">
            <w:pPr>
              <w:ind w:firstLine="0"/>
              <w:jc w:val="left"/>
              <w:rPr>
                <w:rFonts w:ascii="Calibri" w:hAnsi="Calibri" w:cs="Calibri"/>
                <w:bCs w:val="0"/>
                <w:color w:val="000000"/>
                <w:sz w:val="22"/>
                <w:szCs w:val="22"/>
              </w:rPr>
            </w:pPr>
            <w:r w:rsidRPr="00673C15">
              <w:rPr>
                <w:rFonts w:ascii="Calibri" w:hAnsi="Calibri" w:cs="Calibri"/>
                <w:bCs w:val="0"/>
                <w:color w:val="000000"/>
                <w:sz w:val="22"/>
                <w:szCs w:val="22"/>
              </w:rPr>
              <w:t> </w:t>
            </w:r>
          </w:p>
        </w:tc>
        <w:tc>
          <w:tcPr>
            <w:tcW w:w="668" w:type="pct"/>
            <w:tcBorders>
              <w:top w:val="nil"/>
              <w:left w:val="nil"/>
              <w:bottom w:val="nil"/>
              <w:right w:val="nil"/>
            </w:tcBorders>
            <w:shd w:val="clear" w:color="000000" w:fill="FFFFFF"/>
            <w:noWrap/>
            <w:vAlign w:val="bottom"/>
            <w:hideMark/>
          </w:tcPr>
          <w:p w14:paraId="13E6DFB2" w14:textId="77777777" w:rsidR="00673C15" w:rsidRPr="00673C15" w:rsidRDefault="00673C15" w:rsidP="00673C15">
            <w:pPr>
              <w:ind w:firstLine="0"/>
              <w:jc w:val="left"/>
              <w:rPr>
                <w:rFonts w:ascii="Calibri" w:hAnsi="Calibri" w:cs="Calibri"/>
                <w:bCs w:val="0"/>
                <w:color w:val="000000"/>
                <w:sz w:val="22"/>
                <w:szCs w:val="22"/>
              </w:rPr>
            </w:pPr>
            <w:r w:rsidRPr="00673C15">
              <w:rPr>
                <w:rFonts w:ascii="Calibri" w:hAnsi="Calibri" w:cs="Calibri"/>
                <w:bCs w:val="0"/>
                <w:color w:val="000000"/>
                <w:sz w:val="22"/>
                <w:szCs w:val="22"/>
              </w:rPr>
              <w:t> </w:t>
            </w:r>
          </w:p>
        </w:tc>
        <w:tc>
          <w:tcPr>
            <w:tcW w:w="687" w:type="pct"/>
            <w:tcBorders>
              <w:top w:val="nil"/>
              <w:left w:val="nil"/>
              <w:bottom w:val="nil"/>
              <w:right w:val="nil"/>
            </w:tcBorders>
            <w:shd w:val="clear" w:color="000000" w:fill="FFFFFF"/>
            <w:noWrap/>
            <w:vAlign w:val="bottom"/>
            <w:hideMark/>
          </w:tcPr>
          <w:p w14:paraId="1B2063F7" w14:textId="77777777" w:rsidR="00673C15" w:rsidRPr="00673C15" w:rsidRDefault="00673C15" w:rsidP="00673C15">
            <w:pPr>
              <w:ind w:firstLine="0"/>
              <w:jc w:val="left"/>
              <w:rPr>
                <w:rFonts w:ascii="Calibri" w:hAnsi="Calibri" w:cs="Calibri"/>
                <w:bCs w:val="0"/>
                <w:color w:val="000000"/>
                <w:sz w:val="22"/>
                <w:szCs w:val="22"/>
              </w:rPr>
            </w:pPr>
            <w:r w:rsidRPr="00673C15">
              <w:rPr>
                <w:rFonts w:ascii="Calibri" w:hAnsi="Calibri" w:cs="Calibri"/>
                <w:bCs w:val="0"/>
                <w:color w:val="000000"/>
                <w:sz w:val="22"/>
                <w:szCs w:val="22"/>
              </w:rPr>
              <w:t> </w:t>
            </w:r>
          </w:p>
        </w:tc>
        <w:tc>
          <w:tcPr>
            <w:tcW w:w="592" w:type="pct"/>
            <w:tcBorders>
              <w:top w:val="nil"/>
              <w:left w:val="nil"/>
              <w:bottom w:val="nil"/>
              <w:right w:val="nil"/>
            </w:tcBorders>
            <w:shd w:val="clear" w:color="000000" w:fill="FFFFFF"/>
            <w:noWrap/>
            <w:vAlign w:val="bottom"/>
            <w:hideMark/>
          </w:tcPr>
          <w:p w14:paraId="44A7CC54" w14:textId="77777777" w:rsidR="00673C15" w:rsidRPr="00673C15" w:rsidRDefault="00673C15" w:rsidP="00673C15">
            <w:pPr>
              <w:ind w:firstLine="0"/>
              <w:jc w:val="left"/>
              <w:rPr>
                <w:rFonts w:ascii="Calibri" w:hAnsi="Calibri" w:cs="Calibri"/>
                <w:bCs w:val="0"/>
                <w:color w:val="000000"/>
                <w:sz w:val="22"/>
                <w:szCs w:val="22"/>
              </w:rPr>
            </w:pPr>
            <w:r w:rsidRPr="00673C15">
              <w:rPr>
                <w:rFonts w:ascii="Calibri" w:hAnsi="Calibri" w:cs="Calibri"/>
                <w:bCs w:val="0"/>
                <w:color w:val="000000"/>
                <w:sz w:val="22"/>
                <w:szCs w:val="22"/>
              </w:rPr>
              <w:t> </w:t>
            </w:r>
          </w:p>
        </w:tc>
        <w:tc>
          <w:tcPr>
            <w:tcW w:w="556" w:type="pct"/>
            <w:tcBorders>
              <w:top w:val="nil"/>
              <w:left w:val="nil"/>
              <w:bottom w:val="nil"/>
              <w:right w:val="nil"/>
            </w:tcBorders>
            <w:shd w:val="clear" w:color="000000" w:fill="FFFFFF"/>
            <w:noWrap/>
            <w:vAlign w:val="bottom"/>
            <w:hideMark/>
          </w:tcPr>
          <w:p w14:paraId="745684EF" w14:textId="77777777" w:rsidR="00673C15" w:rsidRPr="00673C15" w:rsidRDefault="00673C15" w:rsidP="00673C15">
            <w:pPr>
              <w:ind w:firstLine="0"/>
              <w:jc w:val="left"/>
              <w:rPr>
                <w:rFonts w:ascii="Calibri" w:hAnsi="Calibri" w:cs="Calibri"/>
                <w:bCs w:val="0"/>
                <w:color w:val="000000"/>
                <w:sz w:val="22"/>
                <w:szCs w:val="22"/>
              </w:rPr>
            </w:pPr>
            <w:r w:rsidRPr="00673C15">
              <w:rPr>
                <w:rFonts w:ascii="Calibri" w:hAnsi="Calibri" w:cs="Calibri"/>
                <w:bCs w:val="0"/>
                <w:color w:val="000000"/>
                <w:sz w:val="22"/>
                <w:szCs w:val="22"/>
              </w:rPr>
              <w:t> </w:t>
            </w:r>
          </w:p>
        </w:tc>
        <w:tc>
          <w:tcPr>
            <w:tcW w:w="1548" w:type="pct"/>
            <w:gridSpan w:val="3"/>
            <w:tcBorders>
              <w:top w:val="nil"/>
              <w:left w:val="nil"/>
              <w:bottom w:val="nil"/>
              <w:right w:val="nil"/>
            </w:tcBorders>
            <w:shd w:val="clear" w:color="000000" w:fill="FFFFFF"/>
            <w:noWrap/>
            <w:vAlign w:val="bottom"/>
            <w:hideMark/>
          </w:tcPr>
          <w:p w14:paraId="3636BD89" w14:textId="77777777" w:rsidR="00673C15" w:rsidRPr="00673C15" w:rsidRDefault="00673C15" w:rsidP="00673C15">
            <w:pPr>
              <w:ind w:firstLine="0"/>
              <w:jc w:val="right"/>
              <w:rPr>
                <w:bCs w:val="0"/>
                <w:color w:val="000000"/>
              </w:rPr>
            </w:pPr>
            <w:r w:rsidRPr="00673C15">
              <w:rPr>
                <w:bCs w:val="0"/>
                <w:color w:val="000000"/>
              </w:rPr>
              <w:t>Таблица 1.8.1.</w:t>
            </w:r>
          </w:p>
        </w:tc>
      </w:tr>
      <w:tr w:rsidR="00673C15" w:rsidRPr="00673C15" w14:paraId="041037AA" w14:textId="77777777" w:rsidTr="007457CD">
        <w:trPr>
          <w:trHeight w:val="20"/>
          <w:jc w:val="center"/>
        </w:trPr>
        <w:tc>
          <w:tcPr>
            <w:tcW w:w="94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605ED2C" w14:textId="77777777" w:rsidR="00673C15" w:rsidRPr="00673C15" w:rsidRDefault="00673C15" w:rsidP="00673C15">
            <w:pPr>
              <w:ind w:firstLine="0"/>
              <w:jc w:val="center"/>
              <w:rPr>
                <w:bCs w:val="0"/>
                <w:color w:val="000000"/>
                <w:sz w:val="20"/>
                <w:szCs w:val="20"/>
              </w:rPr>
            </w:pPr>
            <w:r w:rsidRPr="00673C15">
              <w:rPr>
                <w:bCs w:val="0"/>
                <w:color w:val="000000"/>
                <w:sz w:val="20"/>
                <w:szCs w:val="20"/>
              </w:rPr>
              <w:t>Наименование котельной</w:t>
            </w:r>
          </w:p>
        </w:tc>
        <w:tc>
          <w:tcPr>
            <w:tcW w:w="66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C68A281" w14:textId="77777777" w:rsidR="00673C15" w:rsidRPr="00673C15" w:rsidRDefault="00673C15" w:rsidP="00673C15">
            <w:pPr>
              <w:ind w:firstLine="0"/>
              <w:jc w:val="center"/>
              <w:rPr>
                <w:bCs w:val="0"/>
                <w:color w:val="000000"/>
                <w:sz w:val="20"/>
                <w:szCs w:val="20"/>
              </w:rPr>
            </w:pPr>
            <w:r w:rsidRPr="00673C15">
              <w:rPr>
                <w:bCs w:val="0"/>
                <w:color w:val="000000"/>
                <w:sz w:val="20"/>
                <w:szCs w:val="20"/>
              </w:rPr>
              <w:t>Тепловая нагрузка с учетом потерь при транспортировке и СН, Гкал/час</w:t>
            </w:r>
          </w:p>
        </w:tc>
        <w:tc>
          <w:tcPr>
            <w:tcW w:w="68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52EE976" w14:textId="77777777" w:rsidR="00673C15" w:rsidRPr="00673C15" w:rsidRDefault="00673C15" w:rsidP="00673C15">
            <w:pPr>
              <w:ind w:firstLine="0"/>
              <w:jc w:val="center"/>
              <w:rPr>
                <w:bCs w:val="0"/>
                <w:color w:val="000000"/>
                <w:sz w:val="20"/>
                <w:szCs w:val="20"/>
              </w:rPr>
            </w:pPr>
            <w:r w:rsidRPr="00673C15">
              <w:rPr>
                <w:bCs w:val="0"/>
                <w:color w:val="000000"/>
                <w:sz w:val="20"/>
                <w:szCs w:val="20"/>
              </w:rPr>
              <w:t>Объем производства тепловой энергии в год, Гкал</w:t>
            </w:r>
          </w:p>
        </w:tc>
        <w:tc>
          <w:tcPr>
            <w:tcW w:w="59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3BF08FF" w14:textId="77777777" w:rsidR="00673C15" w:rsidRPr="00673C15" w:rsidRDefault="00673C15" w:rsidP="00673C15">
            <w:pPr>
              <w:ind w:firstLine="0"/>
              <w:jc w:val="center"/>
              <w:rPr>
                <w:bCs w:val="0"/>
                <w:color w:val="000000"/>
                <w:sz w:val="20"/>
                <w:szCs w:val="20"/>
              </w:rPr>
            </w:pPr>
            <w:r w:rsidRPr="00673C15">
              <w:rPr>
                <w:bCs w:val="0"/>
                <w:color w:val="000000"/>
                <w:sz w:val="20"/>
                <w:szCs w:val="20"/>
              </w:rPr>
              <w:t>Основное топливо</w:t>
            </w:r>
          </w:p>
        </w:tc>
        <w:tc>
          <w:tcPr>
            <w:tcW w:w="556"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2C8C9CC"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Удельный расход условного топлива на производство тепловой энергии, кг у.т./Гкал</w:t>
            </w:r>
          </w:p>
        </w:tc>
        <w:tc>
          <w:tcPr>
            <w:tcW w:w="54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BF26291" w14:textId="77777777" w:rsidR="00673C15" w:rsidRPr="00673C15" w:rsidRDefault="00673C15" w:rsidP="00673C15">
            <w:pPr>
              <w:ind w:firstLine="0"/>
              <w:jc w:val="center"/>
              <w:rPr>
                <w:bCs w:val="0"/>
                <w:color w:val="000000"/>
                <w:sz w:val="20"/>
                <w:szCs w:val="20"/>
              </w:rPr>
            </w:pPr>
            <w:r w:rsidRPr="00673C15">
              <w:rPr>
                <w:bCs w:val="0"/>
                <w:color w:val="000000"/>
                <w:sz w:val="20"/>
                <w:szCs w:val="20"/>
              </w:rPr>
              <w:t>Годовой расход топлива, т.у.т.</w:t>
            </w:r>
          </w:p>
        </w:tc>
        <w:tc>
          <w:tcPr>
            <w:tcW w:w="999" w:type="pct"/>
            <w:gridSpan w:val="2"/>
            <w:tcBorders>
              <w:top w:val="single" w:sz="4" w:space="0" w:color="auto"/>
              <w:left w:val="nil"/>
              <w:bottom w:val="single" w:sz="4" w:space="0" w:color="auto"/>
              <w:right w:val="single" w:sz="4" w:space="0" w:color="auto"/>
            </w:tcBorders>
            <w:shd w:val="clear" w:color="000000" w:fill="FFFFFF"/>
            <w:vAlign w:val="center"/>
            <w:hideMark/>
          </w:tcPr>
          <w:p w14:paraId="6CBC04C7" w14:textId="77777777" w:rsidR="00673C15" w:rsidRPr="00673C15" w:rsidRDefault="00673C15" w:rsidP="00673C15">
            <w:pPr>
              <w:ind w:firstLine="0"/>
              <w:jc w:val="center"/>
              <w:rPr>
                <w:bCs w:val="0"/>
                <w:color w:val="000000"/>
                <w:sz w:val="20"/>
                <w:szCs w:val="20"/>
              </w:rPr>
            </w:pPr>
            <w:r w:rsidRPr="00673C15">
              <w:rPr>
                <w:bCs w:val="0"/>
                <w:color w:val="000000"/>
                <w:sz w:val="20"/>
                <w:szCs w:val="20"/>
              </w:rPr>
              <w:t>Годовой расход натурального топлива</w:t>
            </w:r>
          </w:p>
        </w:tc>
      </w:tr>
      <w:tr w:rsidR="00673C15" w:rsidRPr="00673C15" w14:paraId="5DFDE85A" w14:textId="77777777" w:rsidTr="007457CD">
        <w:trPr>
          <w:trHeight w:val="20"/>
          <w:jc w:val="center"/>
        </w:trPr>
        <w:tc>
          <w:tcPr>
            <w:tcW w:w="949" w:type="pct"/>
            <w:vMerge/>
            <w:tcBorders>
              <w:top w:val="single" w:sz="4" w:space="0" w:color="auto"/>
              <w:left w:val="single" w:sz="4" w:space="0" w:color="auto"/>
              <w:bottom w:val="single" w:sz="4" w:space="0" w:color="000000"/>
              <w:right w:val="single" w:sz="4" w:space="0" w:color="auto"/>
            </w:tcBorders>
            <w:vAlign w:val="center"/>
            <w:hideMark/>
          </w:tcPr>
          <w:p w14:paraId="7D34217D" w14:textId="77777777" w:rsidR="00673C15" w:rsidRPr="00673C15" w:rsidRDefault="00673C15" w:rsidP="00673C15">
            <w:pPr>
              <w:ind w:firstLine="0"/>
              <w:jc w:val="left"/>
              <w:rPr>
                <w:bCs w:val="0"/>
                <w:color w:val="000000"/>
                <w:sz w:val="20"/>
                <w:szCs w:val="20"/>
              </w:rPr>
            </w:pPr>
          </w:p>
        </w:tc>
        <w:tc>
          <w:tcPr>
            <w:tcW w:w="668" w:type="pct"/>
            <w:vMerge/>
            <w:tcBorders>
              <w:top w:val="single" w:sz="4" w:space="0" w:color="auto"/>
              <w:left w:val="single" w:sz="4" w:space="0" w:color="auto"/>
              <w:bottom w:val="single" w:sz="4" w:space="0" w:color="000000"/>
              <w:right w:val="single" w:sz="4" w:space="0" w:color="auto"/>
            </w:tcBorders>
            <w:vAlign w:val="center"/>
            <w:hideMark/>
          </w:tcPr>
          <w:p w14:paraId="53F5A31B" w14:textId="77777777" w:rsidR="00673C15" w:rsidRPr="00673C15" w:rsidRDefault="00673C15" w:rsidP="00673C15">
            <w:pPr>
              <w:ind w:firstLine="0"/>
              <w:jc w:val="left"/>
              <w:rPr>
                <w:bCs w:val="0"/>
                <w:color w:val="000000"/>
                <w:sz w:val="20"/>
                <w:szCs w:val="20"/>
              </w:rPr>
            </w:pPr>
          </w:p>
        </w:tc>
        <w:tc>
          <w:tcPr>
            <w:tcW w:w="687" w:type="pct"/>
            <w:vMerge/>
            <w:tcBorders>
              <w:top w:val="single" w:sz="4" w:space="0" w:color="auto"/>
              <w:left w:val="single" w:sz="4" w:space="0" w:color="auto"/>
              <w:bottom w:val="single" w:sz="4" w:space="0" w:color="000000"/>
              <w:right w:val="single" w:sz="4" w:space="0" w:color="auto"/>
            </w:tcBorders>
            <w:vAlign w:val="center"/>
            <w:hideMark/>
          </w:tcPr>
          <w:p w14:paraId="117F35D4" w14:textId="77777777" w:rsidR="00673C15" w:rsidRPr="00673C15" w:rsidRDefault="00673C15" w:rsidP="00673C15">
            <w:pPr>
              <w:ind w:firstLine="0"/>
              <w:jc w:val="left"/>
              <w:rPr>
                <w:bCs w:val="0"/>
                <w:color w:val="000000"/>
                <w:sz w:val="20"/>
                <w:szCs w:val="20"/>
              </w:rPr>
            </w:pPr>
          </w:p>
        </w:tc>
        <w:tc>
          <w:tcPr>
            <w:tcW w:w="592" w:type="pct"/>
            <w:vMerge/>
            <w:tcBorders>
              <w:top w:val="single" w:sz="4" w:space="0" w:color="auto"/>
              <w:left w:val="single" w:sz="4" w:space="0" w:color="auto"/>
              <w:bottom w:val="single" w:sz="4" w:space="0" w:color="000000"/>
              <w:right w:val="single" w:sz="4" w:space="0" w:color="auto"/>
            </w:tcBorders>
            <w:vAlign w:val="center"/>
            <w:hideMark/>
          </w:tcPr>
          <w:p w14:paraId="5840B286" w14:textId="77777777" w:rsidR="00673C15" w:rsidRPr="00673C15" w:rsidRDefault="00673C15" w:rsidP="00673C15">
            <w:pPr>
              <w:ind w:firstLine="0"/>
              <w:jc w:val="left"/>
              <w:rPr>
                <w:bCs w:val="0"/>
                <w:color w:val="000000"/>
                <w:sz w:val="20"/>
                <w:szCs w:val="20"/>
              </w:rPr>
            </w:pPr>
          </w:p>
        </w:tc>
        <w:tc>
          <w:tcPr>
            <w:tcW w:w="556" w:type="pct"/>
            <w:vMerge/>
            <w:tcBorders>
              <w:top w:val="single" w:sz="4" w:space="0" w:color="auto"/>
              <w:left w:val="single" w:sz="4" w:space="0" w:color="auto"/>
              <w:bottom w:val="single" w:sz="4" w:space="0" w:color="000000"/>
              <w:right w:val="single" w:sz="4" w:space="0" w:color="auto"/>
            </w:tcBorders>
            <w:vAlign w:val="center"/>
            <w:hideMark/>
          </w:tcPr>
          <w:p w14:paraId="450D9479" w14:textId="77777777" w:rsidR="00673C15" w:rsidRPr="00673C15" w:rsidRDefault="00673C15" w:rsidP="00673C15">
            <w:pPr>
              <w:ind w:firstLine="0"/>
              <w:jc w:val="left"/>
              <w:rPr>
                <w:bCs w:val="0"/>
                <w:color w:val="000000"/>
                <w:sz w:val="20"/>
                <w:szCs w:val="20"/>
              </w:rPr>
            </w:pPr>
          </w:p>
        </w:tc>
        <w:tc>
          <w:tcPr>
            <w:tcW w:w="549" w:type="pct"/>
            <w:vMerge/>
            <w:tcBorders>
              <w:top w:val="single" w:sz="4" w:space="0" w:color="auto"/>
              <w:left w:val="single" w:sz="4" w:space="0" w:color="auto"/>
              <w:bottom w:val="single" w:sz="4" w:space="0" w:color="000000"/>
              <w:right w:val="single" w:sz="4" w:space="0" w:color="auto"/>
            </w:tcBorders>
            <w:vAlign w:val="center"/>
            <w:hideMark/>
          </w:tcPr>
          <w:p w14:paraId="3505BEF9" w14:textId="77777777" w:rsidR="00673C15" w:rsidRPr="00673C15" w:rsidRDefault="00673C15" w:rsidP="00673C15">
            <w:pPr>
              <w:ind w:firstLine="0"/>
              <w:jc w:val="left"/>
              <w:rPr>
                <w:bCs w:val="0"/>
                <w:color w:val="000000"/>
                <w:sz w:val="20"/>
                <w:szCs w:val="20"/>
              </w:rPr>
            </w:pPr>
          </w:p>
        </w:tc>
        <w:tc>
          <w:tcPr>
            <w:tcW w:w="550" w:type="pct"/>
            <w:tcBorders>
              <w:top w:val="nil"/>
              <w:left w:val="nil"/>
              <w:bottom w:val="single" w:sz="4" w:space="0" w:color="auto"/>
              <w:right w:val="single" w:sz="4" w:space="0" w:color="auto"/>
            </w:tcBorders>
            <w:shd w:val="clear" w:color="000000" w:fill="FFFFFF"/>
            <w:vAlign w:val="center"/>
            <w:hideMark/>
          </w:tcPr>
          <w:p w14:paraId="387C2834"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 тонн</w:t>
            </w:r>
          </w:p>
        </w:tc>
        <w:tc>
          <w:tcPr>
            <w:tcW w:w="449" w:type="pct"/>
            <w:tcBorders>
              <w:top w:val="nil"/>
              <w:left w:val="nil"/>
              <w:bottom w:val="single" w:sz="4" w:space="0" w:color="auto"/>
              <w:right w:val="single" w:sz="4" w:space="0" w:color="auto"/>
            </w:tcBorders>
            <w:shd w:val="clear" w:color="000000" w:fill="FFFFFF"/>
            <w:vAlign w:val="center"/>
            <w:hideMark/>
          </w:tcPr>
          <w:p w14:paraId="0E1F3340" w14:textId="7F8F7E12" w:rsidR="00673C15" w:rsidRPr="00673C15" w:rsidRDefault="00673C15" w:rsidP="00673C15">
            <w:pPr>
              <w:ind w:firstLine="0"/>
              <w:jc w:val="center"/>
              <w:rPr>
                <w:bCs w:val="0"/>
                <w:color w:val="000000"/>
                <w:sz w:val="20"/>
                <w:szCs w:val="20"/>
              </w:rPr>
            </w:pPr>
            <w:r w:rsidRPr="00673C15">
              <w:rPr>
                <w:bCs w:val="0"/>
                <w:color w:val="000000"/>
                <w:sz w:val="20"/>
                <w:szCs w:val="20"/>
              </w:rPr>
              <w:t>дрова, куб.</w:t>
            </w:r>
            <w:r>
              <w:rPr>
                <w:bCs w:val="0"/>
                <w:color w:val="000000"/>
                <w:sz w:val="20"/>
                <w:szCs w:val="20"/>
              </w:rPr>
              <w:t xml:space="preserve"> </w:t>
            </w:r>
            <w:r w:rsidRPr="00673C15">
              <w:rPr>
                <w:bCs w:val="0"/>
                <w:color w:val="000000"/>
                <w:sz w:val="20"/>
                <w:szCs w:val="20"/>
              </w:rPr>
              <w:t>м</w:t>
            </w:r>
          </w:p>
        </w:tc>
      </w:tr>
      <w:tr w:rsidR="00673C15" w:rsidRPr="00673C15" w14:paraId="55B6B2E8"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vAlign w:val="center"/>
            <w:hideMark/>
          </w:tcPr>
          <w:p w14:paraId="70C7B72F" w14:textId="77777777" w:rsidR="00673C15" w:rsidRPr="00673C15" w:rsidRDefault="00673C15" w:rsidP="00673C15">
            <w:pPr>
              <w:ind w:firstLine="0"/>
              <w:jc w:val="center"/>
              <w:rPr>
                <w:bCs w:val="0"/>
                <w:color w:val="000000"/>
                <w:sz w:val="20"/>
                <w:szCs w:val="20"/>
              </w:rPr>
            </w:pPr>
            <w:r w:rsidRPr="00673C15">
              <w:rPr>
                <w:bCs w:val="0"/>
                <w:color w:val="000000"/>
                <w:sz w:val="20"/>
                <w:szCs w:val="20"/>
              </w:rPr>
              <w:t>1</w:t>
            </w:r>
          </w:p>
        </w:tc>
        <w:tc>
          <w:tcPr>
            <w:tcW w:w="668" w:type="pct"/>
            <w:tcBorders>
              <w:top w:val="nil"/>
              <w:left w:val="nil"/>
              <w:bottom w:val="single" w:sz="4" w:space="0" w:color="auto"/>
              <w:right w:val="single" w:sz="4" w:space="0" w:color="auto"/>
            </w:tcBorders>
            <w:shd w:val="clear" w:color="000000" w:fill="FFFFFF"/>
            <w:vAlign w:val="center"/>
            <w:hideMark/>
          </w:tcPr>
          <w:p w14:paraId="38CB74E5" w14:textId="77777777" w:rsidR="00673C15" w:rsidRPr="00673C15" w:rsidRDefault="00673C15" w:rsidP="00673C15">
            <w:pPr>
              <w:ind w:firstLine="0"/>
              <w:jc w:val="center"/>
              <w:rPr>
                <w:bCs w:val="0"/>
                <w:color w:val="000000"/>
                <w:sz w:val="20"/>
                <w:szCs w:val="20"/>
              </w:rPr>
            </w:pPr>
            <w:r w:rsidRPr="00673C15">
              <w:rPr>
                <w:bCs w:val="0"/>
                <w:color w:val="000000"/>
                <w:sz w:val="20"/>
                <w:szCs w:val="20"/>
              </w:rPr>
              <w:t>2</w:t>
            </w:r>
          </w:p>
        </w:tc>
        <w:tc>
          <w:tcPr>
            <w:tcW w:w="687" w:type="pct"/>
            <w:tcBorders>
              <w:top w:val="nil"/>
              <w:left w:val="nil"/>
              <w:bottom w:val="single" w:sz="4" w:space="0" w:color="auto"/>
              <w:right w:val="single" w:sz="4" w:space="0" w:color="auto"/>
            </w:tcBorders>
            <w:shd w:val="clear" w:color="000000" w:fill="FFFFFF"/>
            <w:vAlign w:val="center"/>
            <w:hideMark/>
          </w:tcPr>
          <w:p w14:paraId="7050418A" w14:textId="77777777" w:rsidR="00673C15" w:rsidRPr="00673C15" w:rsidRDefault="00673C15" w:rsidP="00673C15">
            <w:pPr>
              <w:ind w:firstLine="0"/>
              <w:jc w:val="center"/>
              <w:rPr>
                <w:bCs w:val="0"/>
                <w:color w:val="000000"/>
                <w:sz w:val="20"/>
                <w:szCs w:val="20"/>
              </w:rPr>
            </w:pPr>
            <w:r w:rsidRPr="00673C15">
              <w:rPr>
                <w:bCs w:val="0"/>
                <w:color w:val="000000"/>
                <w:sz w:val="20"/>
                <w:szCs w:val="20"/>
              </w:rPr>
              <w:t>3</w:t>
            </w:r>
          </w:p>
        </w:tc>
        <w:tc>
          <w:tcPr>
            <w:tcW w:w="592" w:type="pct"/>
            <w:tcBorders>
              <w:top w:val="nil"/>
              <w:left w:val="nil"/>
              <w:bottom w:val="single" w:sz="4" w:space="0" w:color="auto"/>
              <w:right w:val="single" w:sz="4" w:space="0" w:color="auto"/>
            </w:tcBorders>
            <w:shd w:val="clear" w:color="000000" w:fill="FFFFFF"/>
            <w:vAlign w:val="center"/>
            <w:hideMark/>
          </w:tcPr>
          <w:p w14:paraId="51EF4EDB" w14:textId="77777777" w:rsidR="00673C15" w:rsidRPr="00673C15" w:rsidRDefault="00673C15" w:rsidP="00673C15">
            <w:pPr>
              <w:ind w:firstLine="0"/>
              <w:jc w:val="center"/>
              <w:rPr>
                <w:bCs w:val="0"/>
                <w:color w:val="000000"/>
                <w:sz w:val="20"/>
                <w:szCs w:val="20"/>
              </w:rPr>
            </w:pPr>
            <w:r w:rsidRPr="00673C15">
              <w:rPr>
                <w:bCs w:val="0"/>
                <w:color w:val="000000"/>
                <w:sz w:val="20"/>
                <w:szCs w:val="20"/>
              </w:rPr>
              <w:t>4</w:t>
            </w:r>
          </w:p>
        </w:tc>
        <w:tc>
          <w:tcPr>
            <w:tcW w:w="556" w:type="pct"/>
            <w:tcBorders>
              <w:top w:val="nil"/>
              <w:left w:val="nil"/>
              <w:bottom w:val="single" w:sz="4" w:space="0" w:color="auto"/>
              <w:right w:val="single" w:sz="4" w:space="0" w:color="auto"/>
            </w:tcBorders>
            <w:shd w:val="clear" w:color="000000" w:fill="FFFFFF"/>
            <w:vAlign w:val="center"/>
            <w:hideMark/>
          </w:tcPr>
          <w:p w14:paraId="64B10DFC" w14:textId="77777777" w:rsidR="00673C15" w:rsidRPr="00673C15" w:rsidRDefault="00673C15" w:rsidP="00673C15">
            <w:pPr>
              <w:ind w:firstLine="0"/>
              <w:jc w:val="center"/>
              <w:rPr>
                <w:bCs w:val="0"/>
                <w:color w:val="000000"/>
                <w:sz w:val="20"/>
                <w:szCs w:val="20"/>
              </w:rPr>
            </w:pPr>
            <w:r w:rsidRPr="00673C15">
              <w:rPr>
                <w:bCs w:val="0"/>
                <w:color w:val="000000"/>
                <w:sz w:val="20"/>
                <w:szCs w:val="20"/>
              </w:rPr>
              <w:t>5</w:t>
            </w:r>
          </w:p>
        </w:tc>
        <w:tc>
          <w:tcPr>
            <w:tcW w:w="549" w:type="pct"/>
            <w:tcBorders>
              <w:top w:val="nil"/>
              <w:left w:val="nil"/>
              <w:bottom w:val="single" w:sz="4" w:space="0" w:color="auto"/>
              <w:right w:val="single" w:sz="4" w:space="0" w:color="auto"/>
            </w:tcBorders>
            <w:shd w:val="clear" w:color="000000" w:fill="FFFFFF"/>
            <w:vAlign w:val="center"/>
            <w:hideMark/>
          </w:tcPr>
          <w:p w14:paraId="777261FF" w14:textId="77777777" w:rsidR="00673C15" w:rsidRPr="00673C15" w:rsidRDefault="00673C15" w:rsidP="00673C15">
            <w:pPr>
              <w:ind w:firstLine="0"/>
              <w:jc w:val="center"/>
              <w:rPr>
                <w:bCs w:val="0"/>
                <w:color w:val="000000"/>
                <w:sz w:val="20"/>
                <w:szCs w:val="20"/>
              </w:rPr>
            </w:pPr>
            <w:r w:rsidRPr="00673C15">
              <w:rPr>
                <w:bCs w:val="0"/>
                <w:color w:val="000000"/>
                <w:sz w:val="20"/>
                <w:szCs w:val="20"/>
              </w:rPr>
              <w:t>6</w:t>
            </w:r>
          </w:p>
        </w:tc>
        <w:tc>
          <w:tcPr>
            <w:tcW w:w="550" w:type="pct"/>
            <w:tcBorders>
              <w:top w:val="nil"/>
              <w:left w:val="nil"/>
              <w:bottom w:val="single" w:sz="4" w:space="0" w:color="auto"/>
              <w:right w:val="single" w:sz="4" w:space="0" w:color="auto"/>
            </w:tcBorders>
            <w:shd w:val="clear" w:color="000000" w:fill="FFFFFF"/>
            <w:vAlign w:val="center"/>
            <w:hideMark/>
          </w:tcPr>
          <w:p w14:paraId="7A267197" w14:textId="77777777" w:rsidR="00673C15" w:rsidRPr="00673C15" w:rsidRDefault="00673C15" w:rsidP="00673C15">
            <w:pPr>
              <w:ind w:firstLine="0"/>
              <w:jc w:val="center"/>
              <w:rPr>
                <w:bCs w:val="0"/>
                <w:color w:val="000000"/>
                <w:sz w:val="20"/>
                <w:szCs w:val="20"/>
              </w:rPr>
            </w:pPr>
            <w:r w:rsidRPr="00673C15">
              <w:rPr>
                <w:bCs w:val="0"/>
                <w:color w:val="000000"/>
                <w:sz w:val="20"/>
                <w:szCs w:val="20"/>
              </w:rPr>
              <w:t>7</w:t>
            </w:r>
          </w:p>
        </w:tc>
        <w:tc>
          <w:tcPr>
            <w:tcW w:w="449" w:type="pct"/>
            <w:tcBorders>
              <w:top w:val="nil"/>
              <w:left w:val="nil"/>
              <w:bottom w:val="single" w:sz="4" w:space="0" w:color="auto"/>
              <w:right w:val="single" w:sz="4" w:space="0" w:color="auto"/>
            </w:tcBorders>
            <w:shd w:val="clear" w:color="000000" w:fill="FFFFFF"/>
            <w:vAlign w:val="center"/>
            <w:hideMark/>
          </w:tcPr>
          <w:p w14:paraId="2FE094BC" w14:textId="77777777" w:rsidR="00673C15" w:rsidRPr="00673C15" w:rsidRDefault="00673C15" w:rsidP="00673C15">
            <w:pPr>
              <w:ind w:firstLine="0"/>
              <w:jc w:val="center"/>
              <w:rPr>
                <w:bCs w:val="0"/>
                <w:color w:val="000000"/>
                <w:sz w:val="20"/>
                <w:szCs w:val="20"/>
              </w:rPr>
            </w:pPr>
            <w:r w:rsidRPr="00673C15">
              <w:rPr>
                <w:bCs w:val="0"/>
                <w:color w:val="000000"/>
                <w:sz w:val="20"/>
                <w:szCs w:val="20"/>
              </w:rPr>
              <w:t>8</w:t>
            </w:r>
          </w:p>
        </w:tc>
      </w:tr>
      <w:tr w:rsidR="00673C15" w:rsidRPr="00673C15" w14:paraId="0B6DDF41" w14:textId="77777777" w:rsidTr="00673C1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5CFA5A7A" w14:textId="77777777" w:rsidR="00673C15" w:rsidRPr="00673C15" w:rsidRDefault="00673C15" w:rsidP="00673C15">
            <w:pPr>
              <w:ind w:firstLine="0"/>
              <w:jc w:val="left"/>
              <w:rPr>
                <w:bCs w:val="0"/>
                <w:color w:val="000000"/>
                <w:sz w:val="20"/>
                <w:szCs w:val="20"/>
              </w:rPr>
            </w:pPr>
            <w:r w:rsidRPr="00673C15">
              <w:rPr>
                <w:bCs w:val="0"/>
                <w:color w:val="000000"/>
                <w:sz w:val="20"/>
                <w:szCs w:val="20"/>
              </w:rPr>
              <w:t>2024 год</w:t>
            </w:r>
          </w:p>
        </w:tc>
      </w:tr>
      <w:tr w:rsidR="00673C15" w:rsidRPr="00673C15" w14:paraId="17E51B77"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111A676E"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ЦРБ (№ 1)</w:t>
            </w:r>
          </w:p>
        </w:tc>
        <w:tc>
          <w:tcPr>
            <w:tcW w:w="668" w:type="pct"/>
            <w:tcBorders>
              <w:top w:val="nil"/>
              <w:left w:val="nil"/>
              <w:bottom w:val="single" w:sz="4" w:space="0" w:color="auto"/>
              <w:right w:val="nil"/>
            </w:tcBorders>
            <w:shd w:val="clear" w:color="000000" w:fill="FFFFFF"/>
            <w:vAlign w:val="center"/>
            <w:hideMark/>
          </w:tcPr>
          <w:p w14:paraId="3CFE9DE2" w14:textId="77777777" w:rsidR="00673C15" w:rsidRPr="00673C15" w:rsidRDefault="00673C15" w:rsidP="00673C15">
            <w:pPr>
              <w:ind w:firstLine="0"/>
              <w:jc w:val="center"/>
              <w:rPr>
                <w:bCs w:val="0"/>
                <w:color w:val="000000"/>
                <w:sz w:val="20"/>
                <w:szCs w:val="20"/>
              </w:rPr>
            </w:pPr>
            <w:r w:rsidRPr="00673C15">
              <w:rPr>
                <w:bCs w:val="0"/>
                <w:color w:val="000000"/>
                <w:sz w:val="20"/>
                <w:szCs w:val="20"/>
              </w:rPr>
              <w:t>1,127</w:t>
            </w:r>
          </w:p>
        </w:tc>
        <w:tc>
          <w:tcPr>
            <w:tcW w:w="687" w:type="pct"/>
            <w:tcBorders>
              <w:top w:val="nil"/>
              <w:left w:val="single" w:sz="4" w:space="0" w:color="auto"/>
              <w:bottom w:val="single" w:sz="4" w:space="0" w:color="auto"/>
              <w:right w:val="single" w:sz="4" w:space="0" w:color="auto"/>
            </w:tcBorders>
            <w:shd w:val="clear" w:color="000000" w:fill="FFFFFF"/>
            <w:vAlign w:val="center"/>
            <w:hideMark/>
          </w:tcPr>
          <w:p w14:paraId="0EFBC66A" w14:textId="77777777" w:rsidR="00673C15" w:rsidRPr="00673C15" w:rsidRDefault="00673C15" w:rsidP="00673C15">
            <w:pPr>
              <w:ind w:firstLine="0"/>
              <w:jc w:val="center"/>
              <w:rPr>
                <w:bCs w:val="0"/>
                <w:sz w:val="22"/>
                <w:szCs w:val="22"/>
              </w:rPr>
            </w:pPr>
            <w:r w:rsidRPr="00673C15">
              <w:rPr>
                <w:bCs w:val="0"/>
                <w:sz w:val="22"/>
                <w:szCs w:val="22"/>
              </w:rPr>
              <w:t>2924,1</w:t>
            </w:r>
          </w:p>
        </w:tc>
        <w:tc>
          <w:tcPr>
            <w:tcW w:w="592" w:type="pct"/>
            <w:tcBorders>
              <w:top w:val="nil"/>
              <w:left w:val="nil"/>
              <w:bottom w:val="single" w:sz="4" w:space="0" w:color="auto"/>
              <w:right w:val="single" w:sz="4" w:space="0" w:color="auto"/>
            </w:tcBorders>
            <w:shd w:val="clear" w:color="000000" w:fill="FFFFFF"/>
            <w:vAlign w:val="bottom"/>
            <w:hideMark/>
          </w:tcPr>
          <w:p w14:paraId="6BF785C8"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11D4291E" w14:textId="77777777" w:rsidR="00673C15" w:rsidRPr="00673C15" w:rsidRDefault="00673C15" w:rsidP="00673C15">
            <w:pPr>
              <w:ind w:firstLine="0"/>
              <w:jc w:val="center"/>
              <w:rPr>
                <w:bCs w:val="0"/>
                <w:sz w:val="20"/>
                <w:szCs w:val="20"/>
              </w:rPr>
            </w:pPr>
            <w:r w:rsidRPr="00673C15">
              <w:rPr>
                <w:bCs w:val="0"/>
                <w:sz w:val="20"/>
                <w:szCs w:val="20"/>
              </w:rPr>
              <w:t>160,8</w:t>
            </w:r>
          </w:p>
        </w:tc>
        <w:tc>
          <w:tcPr>
            <w:tcW w:w="549" w:type="pct"/>
            <w:tcBorders>
              <w:top w:val="nil"/>
              <w:left w:val="nil"/>
              <w:bottom w:val="single" w:sz="4" w:space="0" w:color="auto"/>
              <w:right w:val="nil"/>
            </w:tcBorders>
            <w:shd w:val="clear" w:color="000000" w:fill="FFFFFF"/>
            <w:noWrap/>
            <w:vAlign w:val="bottom"/>
            <w:hideMark/>
          </w:tcPr>
          <w:p w14:paraId="133A2743" w14:textId="77777777" w:rsidR="00673C15" w:rsidRPr="00673C15" w:rsidRDefault="00673C15" w:rsidP="00673C15">
            <w:pPr>
              <w:ind w:firstLine="0"/>
              <w:jc w:val="center"/>
              <w:rPr>
                <w:bCs w:val="0"/>
                <w:color w:val="000000"/>
                <w:sz w:val="20"/>
                <w:szCs w:val="20"/>
              </w:rPr>
            </w:pPr>
            <w:r w:rsidRPr="00673C15">
              <w:rPr>
                <w:bCs w:val="0"/>
                <w:color w:val="000000"/>
                <w:sz w:val="20"/>
                <w:szCs w:val="20"/>
              </w:rPr>
              <w:t>470,2</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00F421" w14:textId="77777777" w:rsidR="00673C15" w:rsidRPr="00673C15" w:rsidRDefault="00673C15" w:rsidP="00673C15">
            <w:pPr>
              <w:ind w:firstLine="0"/>
              <w:jc w:val="center"/>
              <w:rPr>
                <w:bCs w:val="0"/>
                <w:sz w:val="22"/>
                <w:szCs w:val="22"/>
              </w:rPr>
            </w:pPr>
            <w:r w:rsidRPr="00673C15">
              <w:rPr>
                <w:bCs w:val="0"/>
                <w:sz w:val="22"/>
                <w:szCs w:val="22"/>
              </w:rPr>
              <w:t>386</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74A27811" w14:textId="77777777" w:rsidR="00673C15" w:rsidRPr="00673C15" w:rsidRDefault="00673C15" w:rsidP="00673C15">
            <w:pPr>
              <w:ind w:firstLine="0"/>
              <w:jc w:val="center"/>
              <w:rPr>
                <w:bCs w:val="0"/>
                <w:sz w:val="22"/>
                <w:szCs w:val="22"/>
              </w:rPr>
            </w:pPr>
            <w:r w:rsidRPr="00673C15">
              <w:rPr>
                <w:bCs w:val="0"/>
                <w:sz w:val="22"/>
                <w:szCs w:val="22"/>
              </w:rPr>
              <w:t>1012</w:t>
            </w:r>
          </w:p>
        </w:tc>
      </w:tr>
      <w:tr w:rsidR="00673C15" w:rsidRPr="00673C15" w14:paraId="09E67740"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B5B5E4D"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Гостиницы (№ 2)</w:t>
            </w:r>
          </w:p>
        </w:tc>
        <w:tc>
          <w:tcPr>
            <w:tcW w:w="668" w:type="pct"/>
            <w:tcBorders>
              <w:top w:val="nil"/>
              <w:left w:val="nil"/>
              <w:bottom w:val="single" w:sz="4" w:space="0" w:color="auto"/>
              <w:right w:val="nil"/>
            </w:tcBorders>
            <w:shd w:val="clear" w:color="000000" w:fill="FFFFFF"/>
            <w:vAlign w:val="center"/>
            <w:hideMark/>
          </w:tcPr>
          <w:p w14:paraId="0B3D810C" w14:textId="77777777" w:rsidR="00673C15" w:rsidRPr="00673C15" w:rsidRDefault="00673C15" w:rsidP="00673C15">
            <w:pPr>
              <w:ind w:firstLine="0"/>
              <w:jc w:val="center"/>
              <w:rPr>
                <w:bCs w:val="0"/>
                <w:color w:val="000000"/>
                <w:sz w:val="20"/>
                <w:szCs w:val="20"/>
              </w:rPr>
            </w:pPr>
            <w:r w:rsidRPr="00673C15">
              <w:rPr>
                <w:bCs w:val="0"/>
                <w:color w:val="000000"/>
                <w:sz w:val="20"/>
                <w:szCs w:val="20"/>
              </w:rPr>
              <w:t>0,611</w:t>
            </w:r>
          </w:p>
        </w:tc>
        <w:tc>
          <w:tcPr>
            <w:tcW w:w="687" w:type="pct"/>
            <w:tcBorders>
              <w:top w:val="nil"/>
              <w:left w:val="single" w:sz="4" w:space="0" w:color="auto"/>
              <w:bottom w:val="single" w:sz="4" w:space="0" w:color="auto"/>
              <w:right w:val="single" w:sz="4" w:space="0" w:color="auto"/>
            </w:tcBorders>
            <w:shd w:val="clear" w:color="000000" w:fill="FFFFFF"/>
            <w:vAlign w:val="center"/>
            <w:hideMark/>
          </w:tcPr>
          <w:p w14:paraId="518C715D" w14:textId="77777777" w:rsidR="00673C15" w:rsidRPr="00673C15" w:rsidRDefault="00673C15" w:rsidP="00673C15">
            <w:pPr>
              <w:ind w:firstLine="0"/>
              <w:jc w:val="center"/>
              <w:rPr>
                <w:bCs w:val="0"/>
                <w:sz w:val="22"/>
                <w:szCs w:val="22"/>
              </w:rPr>
            </w:pPr>
            <w:r w:rsidRPr="00673C15">
              <w:rPr>
                <w:bCs w:val="0"/>
                <w:sz w:val="22"/>
                <w:szCs w:val="22"/>
              </w:rPr>
              <w:t>1510,7</w:t>
            </w:r>
          </w:p>
        </w:tc>
        <w:tc>
          <w:tcPr>
            <w:tcW w:w="592" w:type="pct"/>
            <w:tcBorders>
              <w:top w:val="nil"/>
              <w:left w:val="nil"/>
              <w:bottom w:val="single" w:sz="4" w:space="0" w:color="auto"/>
              <w:right w:val="single" w:sz="4" w:space="0" w:color="auto"/>
            </w:tcBorders>
            <w:shd w:val="clear" w:color="000000" w:fill="FFFFFF"/>
            <w:vAlign w:val="bottom"/>
            <w:hideMark/>
          </w:tcPr>
          <w:p w14:paraId="13E5EBFB"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769AC4F0" w14:textId="77777777" w:rsidR="00673C15" w:rsidRPr="00673C15" w:rsidRDefault="00673C15" w:rsidP="00673C15">
            <w:pPr>
              <w:ind w:firstLine="0"/>
              <w:jc w:val="center"/>
              <w:rPr>
                <w:bCs w:val="0"/>
                <w:sz w:val="20"/>
                <w:szCs w:val="20"/>
              </w:rPr>
            </w:pPr>
            <w:r w:rsidRPr="00673C15">
              <w:rPr>
                <w:bCs w:val="0"/>
                <w:sz w:val="20"/>
                <w:szCs w:val="20"/>
              </w:rPr>
              <w:t>158,9</w:t>
            </w:r>
          </w:p>
        </w:tc>
        <w:tc>
          <w:tcPr>
            <w:tcW w:w="549" w:type="pct"/>
            <w:tcBorders>
              <w:top w:val="nil"/>
              <w:left w:val="nil"/>
              <w:bottom w:val="single" w:sz="4" w:space="0" w:color="auto"/>
              <w:right w:val="nil"/>
            </w:tcBorders>
            <w:shd w:val="clear" w:color="000000" w:fill="FFFFFF"/>
            <w:noWrap/>
            <w:vAlign w:val="bottom"/>
            <w:hideMark/>
          </w:tcPr>
          <w:p w14:paraId="2A821357" w14:textId="77777777" w:rsidR="00673C15" w:rsidRPr="00673C15" w:rsidRDefault="00673C15" w:rsidP="00673C15">
            <w:pPr>
              <w:ind w:firstLine="0"/>
              <w:jc w:val="center"/>
              <w:rPr>
                <w:bCs w:val="0"/>
                <w:color w:val="000000"/>
                <w:sz w:val="20"/>
                <w:szCs w:val="20"/>
              </w:rPr>
            </w:pPr>
            <w:r w:rsidRPr="00673C15">
              <w:rPr>
                <w:bCs w:val="0"/>
                <w:color w:val="000000"/>
                <w:sz w:val="20"/>
                <w:szCs w:val="20"/>
              </w:rPr>
              <w:t>240,1</w:t>
            </w:r>
          </w:p>
        </w:tc>
        <w:tc>
          <w:tcPr>
            <w:tcW w:w="550" w:type="pct"/>
            <w:tcBorders>
              <w:top w:val="nil"/>
              <w:left w:val="single" w:sz="4" w:space="0" w:color="auto"/>
              <w:bottom w:val="single" w:sz="4" w:space="0" w:color="auto"/>
              <w:right w:val="single" w:sz="4" w:space="0" w:color="auto"/>
            </w:tcBorders>
            <w:shd w:val="clear" w:color="auto" w:fill="auto"/>
            <w:vAlign w:val="center"/>
            <w:hideMark/>
          </w:tcPr>
          <w:p w14:paraId="5B2CB6A9" w14:textId="77777777" w:rsidR="00673C15" w:rsidRPr="00673C15" w:rsidRDefault="00673C15" w:rsidP="00673C15">
            <w:pPr>
              <w:ind w:firstLine="0"/>
              <w:jc w:val="center"/>
              <w:rPr>
                <w:bCs w:val="0"/>
                <w:sz w:val="22"/>
                <w:szCs w:val="22"/>
              </w:rPr>
            </w:pPr>
            <w:r w:rsidRPr="00673C15">
              <w:rPr>
                <w:bCs w:val="0"/>
                <w:sz w:val="22"/>
                <w:szCs w:val="22"/>
              </w:rPr>
              <w:t>191,4</w:t>
            </w:r>
          </w:p>
        </w:tc>
        <w:tc>
          <w:tcPr>
            <w:tcW w:w="449" w:type="pct"/>
            <w:tcBorders>
              <w:top w:val="nil"/>
              <w:left w:val="nil"/>
              <w:bottom w:val="single" w:sz="4" w:space="0" w:color="auto"/>
              <w:right w:val="single" w:sz="4" w:space="0" w:color="auto"/>
            </w:tcBorders>
            <w:shd w:val="clear" w:color="auto" w:fill="auto"/>
            <w:vAlign w:val="center"/>
            <w:hideMark/>
          </w:tcPr>
          <w:p w14:paraId="5D686B3A" w14:textId="77777777" w:rsidR="00673C15" w:rsidRPr="00673C15" w:rsidRDefault="00673C15" w:rsidP="00673C15">
            <w:pPr>
              <w:ind w:firstLine="0"/>
              <w:jc w:val="center"/>
              <w:rPr>
                <w:bCs w:val="0"/>
                <w:sz w:val="22"/>
                <w:szCs w:val="22"/>
              </w:rPr>
            </w:pPr>
            <w:r w:rsidRPr="00673C15">
              <w:rPr>
                <w:bCs w:val="0"/>
                <w:sz w:val="22"/>
                <w:szCs w:val="22"/>
              </w:rPr>
              <w:t>539,1</w:t>
            </w:r>
          </w:p>
        </w:tc>
      </w:tr>
      <w:tr w:rsidR="00673C15" w:rsidRPr="00673C15" w14:paraId="2EE615E2"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69798A4B"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Микрорайон (№ 3)</w:t>
            </w:r>
          </w:p>
        </w:tc>
        <w:tc>
          <w:tcPr>
            <w:tcW w:w="668" w:type="pct"/>
            <w:tcBorders>
              <w:top w:val="nil"/>
              <w:left w:val="nil"/>
              <w:bottom w:val="single" w:sz="4" w:space="0" w:color="auto"/>
              <w:right w:val="nil"/>
            </w:tcBorders>
            <w:shd w:val="clear" w:color="000000" w:fill="FFFFFF"/>
            <w:vAlign w:val="center"/>
            <w:hideMark/>
          </w:tcPr>
          <w:p w14:paraId="76BB5A5A" w14:textId="77777777" w:rsidR="00673C15" w:rsidRPr="00673C15" w:rsidRDefault="00673C15" w:rsidP="00673C15">
            <w:pPr>
              <w:ind w:firstLine="0"/>
              <w:jc w:val="center"/>
              <w:rPr>
                <w:bCs w:val="0"/>
                <w:color w:val="000000"/>
                <w:sz w:val="20"/>
                <w:szCs w:val="20"/>
              </w:rPr>
            </w:pPr>
            <w:r w:rsidRPr="00673C15">
              <w:rPr>
                <w:bCs w:val="0"/>
                <w:color w:val="000000"/>
                <w:sz w:val="20"/>
                <w:szCs w:val="20"/>
              </w:rPr>
              <w:t>0,286</w:t>
            </w:r>
          </w:p>
        </w:tc>
        <w:tc>
          <w:tcPr>
            <w:tcW w:w="687" w:type="pct"/>
            <w:tcBorders>
              <w:top w:val="nil"/>
              <w:left w:val="single" w:sz="4" w:space="0" w:color="auto"/>
              <w:bottom w:val="single" w:sz="4" w:space="0" w:color="auto"/>
              <w:right w:val="single" w:sz="4" w:space="0" w:color="auto"/>
            </w:tcBorders>
            <w:shd w:val="clear" w:color="000000" w:fill="FFFFFF"/>
            <w:noWrap/>
            <w:vAlign w:val="bottom"/>
            <w:hideMark/>
          </w:tcPr>
          <w:p w14:paraId="0C86193F" w14:textId="77777777" w:rsidR="00673C15" w:rsidRPr="00673C15" w:rsidRDefault="00673C15" w:rsidP="00673C15">
            <w:pPr>
              <w:ind w:firstLine="0"/>
              <w:jc w:val="center"/>
              <w:rPr>
                <w:bCs w:val="0"/>
                <w:color w:val="000000"/>
                <w:sz w:val="22"/>
                <w:szCs w:val="22"/>
              </w:rPr>
            </w:pPr>
            <w:r w:rsidRPr="00673C15">
              <w:rPr>
                <w:bCs w:val="0"/>
                <w:color w:val="000000"/>
                <w:sz w:val="22"/>
                <w:szCs w:val="22"/>
              </w:rPr>
              <w:t>530,3</w:t>
            </w:r>
          </w:p>
        </w:tc>
        <w:tc>
          <w:tcPr>
            <w:tcW w:w="592" w:type="pct"/>
            <w:tcBorders>
              <w:top w:val="nil"/>
              <w:left w:val="nil"/>
              <w:bottom w:val="single" w:sz="4" w:space="0" w:color="auto"/>
              <w:right w:val="single" w:sz="4" w:space="0" w:color="auto"/>
            </w:tcBorders>
            <w:shd w:val="clear" w:color="000000" w:fill="FFFFFF"/>
            <w:vAlign w:val="bottom"/>
            <w:hideMark/>
          </w:tcPr>
          <w:p w14:paraId="0F8344C1"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9F162CD" w14:textId="77777777" w:rsidR="00673C15" w:rsidRPr="00673C15" w:rsidRDefault="00673C15" w:rsidP="00673C15">
            <w:pPr>
              <w:ind w:firstLine="0"/>
              <w:jc w:val="center"/>
              <w:rPr>
                <w:bCs w:val="0"/>
                <w:sz w:val="20"/>
                <w:szCs w:val="20"/>
              </w:rPr>
            </w:pPr>
            <w:r w:rsidRPr="00673C15">
              <w:rPr>
                <w:bCs w:val="0"/>
                <w:sz w:val="20"/>
                <w:szCs w:val="20"/>
              </w:rPr>
              <w:t>155,2</w:t>
            </w:r>
          </w:p>
        </w:tc>
        <w:tc>
          <w:tcPr>
            <w:tcW w:w="549" w:type="pct"/>
            <w:tcBorders>
              <w:top w:val="nil"/>
              <w:left w:val="nil"/>
              <w:bottom w:val="single" w:sz="4" w:space="0" w:color="auto"/>
              <w:right w:val="nil"/>
            </w:tcBorders>
            <w:shd w:val="clear" w:color="000000" w:fill="FFFFFF"/>
            <w:noWrap/>
            <w:vAlign w:val="bottom"/>
            <w:hideMark/>
          </w:tcPr>
          <w:p w14:paraId="7C681F45" w14:textId="77777777" w:rsidR="00673C15" w:rsidRPr="00673C15" w:rsidRDefault="00673C15" w:rsidP="00673C15">
            <w:pPr>
              <w:ind w:firstLine="0"/>
              <w:jc w:val="center"/>
              <w:rPr>
                <w:bCs w:val="0"/>
                <w:color w:val="000000"/>
                <w:sz w:val="20"/>
                <w:szCs w:val="20"/>
              </w:rPr>
            </w:pPr>
            <w:r w:rsidRPr="00673C15">
              <w:rPr>
                <w:bCs w:val="0"/>
                <w:color w:val="000000"/>
                <w:sz w:val="20"/>
                <w:szCs w:val="20"/>
              </w:rPr>
              <w:t>82,3</w:t>
            </w:r>
          </w:p>
        </w:tc>
        <w:tc>
          <w:tcPr>
            <w:tcW w:w="550" w:type="pct"/>
            <w:tcBorders>
              <w:top w:val="nil"/>
              <w:left w:val="single" w:sz="4" w:space="0" w:color="auto"/>
              <w:bottom w:val="single" w:sz="4" w:space="0" w:color="auto"/>
              <w:right w:val="single" w:sz="4" w:space="0" w:color="auto"/>
            </w:tcBorders>
            <w:shd w:val="clear" w:color="auto" w:fill="auto"/>
            <w:vAlign w:val="center"/>
            <w:hideMark/>
          </w:tcPr>
          <w:p w14:paraId="4184A13D" w14:textId="77777777" w:rsidR="00673C15" w:rsidRPr="00673C15" w:rsidRDefault="00673C15" w:rsidP="00673C15">
            <w:pPr>
              <w:ind w:firstLine="0"/>
              <w:jc w:val="center"/>
              <w:rPr>
                <w:bCs w:val="0"/>
                <w:sz w:val="22"/>
                <w:szCs w:val="22"/>
              </w:rPr>
            </w:pPr>
            <w:r w:rsidRPr="00673C15">
              <w:rPr>
                <w:bCs w:val="0"/>
                <w:sz w:val="22"/>
                <w:szCs w:val="22"/>
              </w:rPr>
              <w:t>65,6</w:t>
            </w:r>
          </w:p>
        </w:tc>
        <w:tc>
          <w:tcPr>
            <w:tcW w:w="449" w:type="pct"/>
            <w:tcBorders>
              <w:top w:val="nil"/>
              <w:left w:val="nil"/>
              <w:bottom w:val="single" w:sz="4" w:space="0" w:color="auto"/>
              <w:right w:val="single" w:sz="4" w:space="0" w:color="auto"/>
            </w:tcBorders>
            <w:shd w:val="clear" w:color="auto" w:fill="auto"/>
            <w:vAlign w:val="center"/>
            <w:hideMark/>
          </w:tcPr>
          <w:p w14:paraId="182A6EB7" w14:textId="77777777" w:rsidR="00673C15" w:rsidRPr="00673C15" w:rsidRDefault="00673C15" w:rsidP="00673C15">
            <w:pPr>
              <w:ind w:firstLine="0"/>
              <w:jc w:val="center"/>
              <w:rPr>
                <w:bCs w:val="0"/>
                <w:sz w:val="22"/>
                <w:szCs w:val="22"/>
              </w:rPr>
            </w:pPr>
            <w:r w:rsidRPr="00673C15">
              <w:rPr>
                <w:bCs w:val="0"/>
                <w:sz w:val="22"/>
                <w:szCs w:val="22"/>
              </w:rPr>
              <w:t>184,9</w:t>
            </w:r>
          </w:p>
        </w:tc>
      </w:tr>
      <w:tr w:rsidR="00673C15" w:rsidRPr="00673C15" w14:paraId="03EBB8D5"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BE249CE"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СОШ (№ 4)</w:t>
            </w:r>
          </w:p>
        </w:tc>
        <w:tc>
          <w:tcPr>
            <w:tcW w:w="668" w:type="pct"/>
            <w:tcBorders>
              <w:top w:val="nil"/>
              <w:left w:val="nil"/>
              <w:bottom w:val="single" w:sz="4" w:space="0" w:color="auto"/>
              <w:right w:val="nil"/>
            </w:tcBorders>
            <w:shd w:val="clear" w:color="000000" w:fill="FFFFFF"/>
            <w:vAlign w:val="center"/>
            <w:hideMark/>
          </w:tcPr>
          <w:p w14:paraId="43364159" w14:textId="77777777" w:rsidR="00673C15" w:rsidRPr="00673C15" w:rsidRDefault="00673C15" w:rsidP="00673C15">
            <w:pPr>
              <w:ind w:firstLine="0"/>
              <w:jc w:val="center"/>
              <w:rPr>
                <w:bCs w:val="0"/>
                <w:color w:val="000000"/>
                <w:sz w:val="20"/>
                <w:szCs w:val="20"/>
              </w:rPr>
            </w:pPr>
            <w:r w:rsidRPr="00673C15">
              <w:rPr>
                <w:bCs w:val="0"/>
                <w:color w:val="000000"/>
                <w:sz w:val="20"/>
                <w:szCs w:val="20"/>
              </w:rPr>
              <w:t>0,507</w:t>
            </w:r>
          </w:p>
        </w:tc>
        <w:tc>
          <w:tcPr>
            <w:tcW w:w="687" w:type="pct"/>
            <w:tcBorders>
              <w:top w:val="nil"/>
              <w:left w:val="single" w:sz="4" w:space="0" w:color="auto"/>
              <w:bottom w:val="single" w:sz="4" w:space="0" w:color="auto"/>
              <w:right w:val="single" w:sz="4" w:space="0" w:color="auto"/>
            </w:tcBorders>
            <w:shd w:val="clear" w:color="000000" w:fill="FFFFFF"/>
            <w:noWrap/>
            <w:vAlign w:val="bottom"/>
            <w:hideMark/>
          </w:tcPr>
          <w:p w14:paraId="1375C130" w14:textId="77777777" w:rsidR="00673C15" w:rsidRPr="00673C15" w:rsidRDefault="00673C15" w:rsidP="00673C15">
            <w:pPr>
              <w:ind w:firstLine="0"/>
              <w:jc w:val="center"/>
              <w:rPr>
                <w:bCs w:val="0"/>
                <w:color w:val="000000"/>
                <w:sz w:val="22"/>
                <w:szCs w:val="22"/>
              </w:rPr>
            </w:pPr>
            <w:r w:rsidRPr="00673C15">
              <w:rPr>
                <w:bCs w:val="0"/>
                <w:color w:val="000000"/>
                <w:sz w:val="22"/>
                <w:szCs w:val="22"/>
              </w:rPr>
              <w:t>907,3</w:t>
            </w:r>
          </w:p>
        </w:tc>
        <w:tc>
          <w:tcPr>
            <w:tcW w:w="592" w:type="pct"/>
            <w:tcBorders>
              <w:top w:val="nil"/>
              <w:left w:val="nil"/>
              <w:bottom w:val="single" w:sz="4" w:space="0" w:color="auto"/>
              <w:right w:val="single" w:sz="4" w:space="0" w:color="auto"/>
            </w:tcBorders>
            <w:shd w:val="clear" w:color="000000" w:fill="FFFFFF"/>
            <w:vAlign w:val="bottom"/>
            <w:hideMark/>
          </w:tcPr>
          <w:p w14:paraId="2780F75A"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199DF1EB" w14:textId="77777777" w:rsidR="00673C15" w:rsidRPr="00673C15" w:rsidRDefault="00673C15" w:rsidP="00673C15">
            <w:pPr>
              <w:ind w:firstLine="0"/>
              <w:jc w:val="center"/>
              <w:rPr>
                <w:bCs w:val="0"/>
                <w:sz w:val="20"/>
                <w:szCs w:val="20"/>
              </w:rPr>
            </w:pPr>
            <w:r w:rsidRPr="00673C15">
              <w:rPr>
                <w:bCs w:val="0"/>
                <w:sz w:val="20"/>
                <w:szCs w:val="20"/>
              </w:rPr>
              <w:t>150,9</w:t>
            </w:r>
          </w:p>
        </w:tc>
        <w:tc>
          <w:tcPr>
            <w:tcW w:w="549" w:type="pct"/>
            <w:tcBorders>
              <w:top w:val="nil"/>
              <w:left w:val="nil"/>
              <w:bottom w:val="single" w:sz="4" w:space="0" w:color="auto"/>
              <w:right w:val="nil"/>
            </w:tcBorders>
            <w:shd w:val="clear" w:color="000000" w:fill="FFFFFF"/>
            <w:noWrap/>
            <w:vAlign w:val="bottom"/>
            <w:hideMark/>
          </w:tcPr>
          <w:p w14:paraId="5B567D04" w14:textId="77777777" w:rsidR="00673C15" w:rsidRPr="00673C15" w:rsidRDefault="00673C15" w:rsidP="00673C15">
            <w:pPr>
              <w:ind w:firstLine="0"/>
              <w:jc w:val="center"/>
              <w:rPr>
                <w:bCs w:val="0"/>
                <w:color w:val="000000"/>
                <w:sz w:val="20"/>
                <w:szCs w:val="20"/>
              </w:rPr>
            </w:pPr>
            <w:r w:rsidRPr="00673C15">
              <w:rPr>
                <w:bCs w:val="0"/>
                <w:color w:val="000000"/>
                <w:sz w:val="20"/>
                <w:szCs w:val="20"/>
              </w:rPr>
              <w:t>136,9</w:t>
            </w:r>
          </w:p>
        </w:tc>
        <w:tc>
          <w:tcPr>
            <w:tcW w:w="550" w:type="pct"/>
            <w:tcBorders>
              <w:top w:val="nil"/>
              <w:left w:val="single" w:sz="4" w:space="0" w:color="auto"/>
              <w:bottom w:val="single" w:sz="4" w:space="0" w:color="auto"/>
              <w:right w:val="single" w:sz="4" w:space="0" w:color="auto"/>
            </w:tcBorders>
            <w:shd w:val="clear" w:color="auto" w:fill="auto"/>
            <w:vAlign w:val="center"/>
            <w:hideMark/>
          </w:tcPr>
          <w:p w14:paraId="2006E895" w14:textId="77777777" w:rsidR="00673C15" w:rsidRPr="00673C15" w:rsidRDefault="00673C15" w:rsidP="00673C15">
            <w:pPr>
              <w:ind w:firstLine="0"/>
              <w:jc w:val="center"/>
              <w:rPr>
                <w:bCs w:val="0"/>
                <w:sz w:val="22"/>
                <w:szCs w:val="22"/>
              </w:rPr>
            </w:pPr>
            <w:r w:rsidRPr="00673C15">
              <w:rPr>
                <w:bCs w:val="0"/>
                <w:sz w:val="22"/>
                <w:szCs w:val="22"/>
              </w:rPr>
              <w:t>105,1</w:t>
            </w:r>
          </w:p>
        </w:tc>
        <w:tc>
          <w:tcPr>
            <w:tcW w:w="449" w:type="pct"/>
            <w:tcBorders>
              <w:top w:val="nil"/>
              <w:left w:val="nil"/>
              <w:bottom w:val="single" w:sz="4" w:space="0" w:color="auto"/>
              <w:right w:val="single" w:sz="4" w:space="0" w:color="auto"/>
            </w:tcBorders>
            <w:shd w:val="clear" w:color="auto" w:fill="auto"/>
            <w:vAlign w:val="center"/>
            <w:hideMark/>
          </w:tcPr>
          <w:p w14:paraId="441565B5" w14:textId="77777777" w:rsidR="00673C15" w:rsidRPr="00673C15" w:rsidRDefault="00673C15" w:rsidP="00673C15">
            <w:pPr>
              <w:ind w:firstLine="0"/>
              <w:jc w:val="center"/>
              <w:rPr>
                <w:bCs w:val="0"/>
                <w:sz w:val="22"/>
                <w:szCs w:val="22"/>
              </w:rPr>
            </w:pPr>
            <w:r w:rsidRPr="00673C15">
              <w:rPr>
                <w:bCs w:val="0"/>
                <w:sz w:val="22"/>
                <w:szCs w:val="22"/>
              </w:rPr>
              <w:t>323,1</w:t>
            </w:r>
          </w:p>
        </w:tc>
      </w:tr>
      <w:tr w:rsidR="00673C15" w:rsidRPr="00673C15" w14:paraId="588F892E"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051E8253"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КБО (№ 5)</w:t>
            </w:r>
          </w:p>
        </w:tc>
        <w:tc>
          <w:tcPr>
            <w:tcW w:w="668" w:type="pct"/>
            <w:tcBorders>
              <w:top w:val="nil"/>
              <w:left w:val="nil"/>
              <w:bottom w:val="single" w:sz="4" w:space="0" w:color="auto"/>
              <w:right w:val="nil"/>
            </w:tcBorders>
            <w:shd w:val="clear" w:color="000000" w:fill="FFFFFF"/>
            <w:vAlign w:val="center"/>
            <w:hideMark/>
          </w:tcPr>
          <w:p w14:paraId="7E7A4D71" w14:textId="77777777" w:rsidR="00673C15" w:rsidRPr="00673C15" w:rsidRDefault="00673C15" w:rsidP="00673C15">
            <w:pPr>
              <w:ind w:firstLine="0"/>
              <w:jc w:val="center"/>
              <w:rPr>
                <w:bCs w:val="0"/>
                <w:color w:val="000000"/>
                <w:sz w:val="20"/>
                <w:szCs w:val="20"/>
              </w:rPr>
            </w:pPr>
            <w:r w:rsidRPr="00673C15">
              <w:rPr>
                <w:bCs w:val="0"/>
                <w:color w:val="000000"/>
                <w:sz w:val="20"/>
                <w:szCs w:val="20"/>
              </w:rPr>
              <w:t>0,397</w:t>
            </w:r>
          </w:p>
        </w:tc>
        <w:tc>
          <w:tcPr>
            <w:tcW w:w="687" w:type="pct"/>
            <w:tcBorders>
              <w:top w:val="nil"/>
              <w:left w:val="single" w:sz="4" w:space="0" w:color="auto"/>
              <w:bottom w:val="single" w:sz="4" w:space="0" w:color="auto"/>
              <w:right w:val="single" w:sz="4" w:space="0" w:color="auto"/>
            </w:tcBorders>
            <w:shd w:val="clear" w:color="000000" w:fill="FFFFFF"/>
            <w:noWrap/>
            <w:vAlign w:val="bottom"/>
            <w:hideMark/>
          </w:tcPr>
          <w:p w14:paraId="34F9D718" w14:textId="77777777" w:rsidR="00673C15" w:rsidRPr="00673C15" w:rsidRDefault="00673C15" w:rsidP="00673C15">
            <w:pPr>
              <w:ind w:firstLine="0"/>
              <w:jc w:val="center"/>
              <w:rPr>
                <w:bCs w:val="0"/>
                <w:color w:val="000000"/>
                <w:sz w:val="22"/>
                <w:szCs w:val="22"/>
              </w:rPr>
            </w:pPr>
            <w:r w:rsidRPr="00673C15">
              <w:rPr>
                <w:bCs w:val="0"/>
                <w:color w:val="000000"/>
                <w:sz w:val="22"/>
                <w:szCs w:val="22"/>
              </w:rPr>
              <w:t>780,9</w:t>
            </w:r>
          </w:p>
        </w:tc>
        <w:tc>
          <w:tcPr>
            <w:tcW w:w="592" w:type="pct"/>
            <w:tcBorders>
              <w:top w:val="nil"/>
              <w:left w:val="nil"/>
              <w:bottom w:val="single" w:sz="4" w:space="0" w:color="auto"/>
              <w:right w:val="single" w:sz="4" w:space="0" w:color="auto"/>
            </w:tcBorders>
            <w:shd w:val="clear" w:color="000000" w:fill="FFFFFF"/>
            <w:vAlign w:val="bottom"/>
            <w:hideMark/>
          </w:tcPr>
          <w:p w14:paraId="6FBD950C"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570BEBB0" w14:textId="77777777" w:rsidR="00673C15" w:rsidRPr="00673C15" w:rsidRDefault="00673C15" w:rsidP="00673C15">
            <w:pPr>
              <w:ind w:firstLine="0"/>
              <w:jc w:val="center"/>
              <w:rPr>
                <w:bCs w:val="0"/>
                <w:sz w:val="20"/>
                <w:szCs w:val="20"/>
              </w:rPr>
            </w:pPr>
            <w:r w:rsidRPr="00673C15">
              <w:rPr>
                <w:bCs w:val="0"/>
                <w:sz w:val="20"/>
                <w:szCs w:val="20"/>
              </w:rPr>
              <w:t>169,4</w:t>
            </w:r>
          </w:p>
        </w:tc>
        <w:tc>
          <w:tcPr>
            <w:tcW w:w="549" w:type="pct"/>
            <w:tcBorders>
              <w:top w:val="nil"/>
              <w:left w:val="nil"/>
              <w:bottom w:val="single" w:sz="4" w:space="0" w:color="auto"/>
              <w:right w:val="nil"/>
            </w:tcBorders>
            <w:shd w:val="clear" w:color="000000" w:fill="FFFFFF"/>
            <w:noWrap/>
            <w:vAlign w:val="bottom"/>
            <w:hideMark/>
          </w:tcPr>
          <w:p w14:paraId="7F5DA25D" w14:textId="77777777" w:rsidR="00673C15" w:rsidRPr="00673C15" w:rsidRDefault="00673C15" w:rsidP="00673C15">
            <w:pPr>
              <w:ind w:firstLine="0"/>
              <w:jc w:val="center"/>
              <w:rPr>
                <w:bCs w:val="0"/>
                <w:color w:val="000000"/>
                <w:sz w:val="20"/>
                <w:szCs w:val="20"/>
              </w:rPr>
            </w:pPr>
            <w:r w:rsidRPr="00673C15">
              <w:rPr>
                <w:bCs w:val="0"/>
                <w:color w:val="000000"/>
                <w:sz w:val="20"/>
                <w:szCs w:val="20"/>
              </w:rPr>
              <w:t>132,3</w:t>
            </w:r>
          </w:p>
        </w:tc>
        <w:tc>
          <w:tcPr>
            <w:tcW w:w="550" w:type="pct"/>
            <w:tcBorders>
              <w:top w:val="nil"/>
              <w:left w:val="single" w:sz="4" w:space="0" w:color="auto"/>
              <w:bottom w:val="single" w:sz="4" w:space="0" w:color="auto"/>
              <w:right w:val="single" w:sz="4" w:space="0" w:color="auto"/>
            </w:tcBorders>
            <w:shd w:val="clear" w:color="auto" w:fill="auto"/>
            <w:vAlign w:val="center"/>
            <w:hideMark/>
          </w:tcPr>
          <w:p w14:paraId="462ACB69" w14:textId="77777777" w:rsidR="00673C15" w:rsidRPr="00673C15" w:rsidRDefault="00673C15" w:rsidP="00673C15">
            <w:pPr>
              <w:ind w:firstLine="0"/>
              <w:jc w:val="center"/>
              <w:rPr>
                <w:bCs w:val="0"/>
                <w:sz w:val="22"/>
                <w:szCs w:val="22"/>
              </w:rPr>
            </w:pPr>
            <w:r w:rsidRPr="00673C15">
              <w:rPr>
                <w:bCs w:val="0"/>
                <w:sz w:val="22"/>
                <w:szCs w:val="22"/>
              </w:rPr>
              <w:t>107,8</w:t>
            </w:r>
          </w:p>
        </w:tc>
        <w:tc>
          <w:tcPr>
            <w:tcW w:w="449" w:type="pct"/>
            <w:tcBorders>
              <w:top w:val="nil"/>
              <w:left w:val="nil"/>
              <w:bottom w:val="single" w:sz="4" w:space="0" w:color="auto"/>
              <w:right w:val="single" w:sz="4" w:space="0" w:color="auto"/>
            </w:tcBorders>
            <w:shd w:val="clear" w:color="auto" w:fill="auto"/>
            <w:vAlign w:val="center"/>
            <w:hideMark/>
          </w:tcPr>
          <w:p w14:paraId="72CA5E46" w14:textId="77777777" w:rsidR="00673C15" w:rsidRPr="00673C15" w:rsidRDefault="00673C15" w:rsidP="00673C15">
            <w:pPr>
              <w:ind w:firstLine="0"/>
              <w:jc w:val="center"/>
              <w:rPr>
                <w:bCs w:val="0"/>
                <w:sz w:val="22"/>
                <w:szCs w:val="22"/>
              </w:rPr>
            </w:pPr>
            <w:r w:rsidRPr="00673C15">
              <w:rPr>
                <w:bCs w:val="0"/>
                <w:sz w:val="22"/>
                <w:szCs w:val="22"/>
              </w:rPr>
              <w:t>288</w:t>
            </w:r>
          </w:p>
        </w:tc>
      </w:tr>
      <w:tr w:rsidR="00673C15" w:rsidRPr="00673C15" w14:paraId="1B365D69" w14:textId="77777777" w:rsidTr="00673C1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58E9D54" w14:textId="77777777" w:rsidR="00673C15" w:rsidRPr="00673C15" w:rsidRDefault="00673C15" w:rsidP="00673C15">
            <w:pPr>
              <w:ind w:firstLine="0"/>
              <w:jc w:val="left"/>
              <w:rPr>
                <w:bCs w:val="0"/>
                <w:color w:val="000000"/>
                <w:sz w:val="20"/>
                <w:szCs w:val="20"/>
              </w:rPr>
            </w:pPr>
            <w:r w:rsidRPr="00673C15">
              <w:rPr>
                <w:bCs w:val="0"/>
                <w:color w:val="000000"/>
                <w:sz w:val="20"/>
                <w:szCs w:val="20"/>
              </w:rPr>
              <w:t>2025 год</w:t>
            </w:r>
          </w:p>
        </w:tc>
      </w:tr>
      <w:tr w:rsidR="00673C15" w:rsidRPr="00673C15" w14:paraId="11FA00FD"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0FAA39F9"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vAlign w:val="center"/>
            <w:hideMark/>
          </w:tcPr>
          <w:p w14:paraId="107EBB1C" w14:textId="77777777" w:rsidR="00673C15" w:rsidRPr="00673C15" w:rsidRDefault="00673C15" w:rsidP="00673C15">
            <w:pPr>
              <w:ind w:firstLine="0"/>
              <w:jc w:val="center"/>
              <w:rPr>
                <w:bCs w:val="0"/>
                <w:color w:val="000000"/>
                <w:sz w:val="20"/>
                <w:szCs w:val="20"/>
              </w:rPr>
            </w:pPr>
            <w:r w:rsidRPr="00673C15">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center"/>
            <w:hideMark/>
          </w:tcPr>
          <w:p w14:paraId="68DCD6BE" w14:textId="77777777" w:rsidR="00673C15" w:rsidRPr="00673C15" w:rsidRDefault="00673C15" w:rsidP="00673C15">
            <w:pPr>
              <w:ind w:firstLine="0"/>
              <w:jc w:val="center"/>
              <w:rPr>
                <w:bCs w:val="0"/>
                <w:color w:val="000000"/>
                <w:sz w:val="20"/>
                <w:szCs w:val="20"/>
              </w:rPr>
            </w:pPr>
            <w:r w:rsidRPr="00673C15">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bottom"/>
            <w:hideMark/>
          </w:tcPr>
          <w:p w14:paraId="7B27325A"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29C3A626" w14:textId="77777777" w:rsidR="00673C15" w:rsidRPr="00673C15" w:rsidRDefault="00673C15" w:rsidP="00673C15">
            <w:pPr>
              <w:ind w:firstLine="0"/>
              <w:jc w:val="center"/>
              <w:rPr>
                <w:bCs w:val="0"/>
                <w:sz w:val="20"/>
                <w:szCs w:val="20"/>
              </w:rPr>
            </w:pPr>
            <w:r w:rsidRPr="00673C15">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51C9D898" w14:textId="77777777" w:rsidR="00673C15" w:rsidRPr="00673C15" w:rsidRDefault="00673C15" w:rsidP="00673C15">
            <w:pPr>
              <w:ind w:firstLine="0"/>
              <w:jc w:val="center"/>
              <w:rPr>
                <w:bCs w:val="0"/>
                <w:sz w:val="20"/>
                <w:szCs w:val="20"/>
              </w:rPr>
            </w:pPr>
            <w:r w:rsidRPr="00673C15">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4787226C" w14:textId="77777777" w:rsidR="00673C15" w:rsidRPr="00673C15" w:rsidRDefault="00673C15" w:rsidP="00673C15">
            <w:pPr>
              <w:ind w:firstLine="0"/>
              <w:jc w:val="center"/>
              <w:rPr>
                <w:bCs w:val="0"/>
                <w:sz w:val="22"/>
                <w:szCs w:val="22"/>
              </w:rPr>
            </w:pPr>
            <w:r w:rsidRPr="00673C15">
              <w:rPr>
                <w:bCs w:val="0"/>
                <w:sz w:val="22"/>
                <w:szCs w:val="22"/>
              </w:rPr>
              <w:t>386</w:t>
            </w:r>
          </w:p>
        </w:tc>
        <w:tc>
          <w:tcPr>
            <w:tcW w:w="449" w:type="pct"/>
            <w:tcBorders>
              <w:top w:val="nil"/>
              <w:left w:val="nil"/>
              <w:bottom w:val="single" w:sz="4" w:space="0" w:color="auto"/>
              <w:right w:val="single" w:sz="4" w:space="0" w:color="auto"/>
            </w:tcBorders>
            <w:shd w:val="clear" w:color="000000" w:fill="FFFFFF"/>
            <w:vAlign w:val="center"/>
            <w:hideMark/>
          </w:tcPr>
          <w:p w14:paraId="264075F5" w14:textId="77777777" w:rsidR="00673C15" w:rsidRPr="00673C15" w:rsidRDefault="00673C15" w:rsidP="00673C15">
            <w:pPr>
              <w:ind w:firstLine="0"/>
              <w:jc w:val="center"/>
              <w:rPr>
                <w:bCs w:val="0"/>
                <w:sz w:val="22"/>
                <w:szCs w:val="22"/>
              </w:rPr>
            </w:pPr>
            <w:r w:rsidRPr="00673C15">
              <w:rPr>
                <w:bCs w:val="0"/>
                <w:sz w:val="22"/>
                <w:szCs w:val="22"/>
              </w:rPr>
              <w:t>1012</w:t>
            </w:r>
          </w:p>
        </w:tc>
      </w:tr>
      <w:tr w:rsidR="00673C15" w:rsidRPr="00673C15" w14:paraId="28BEFD03"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3F049A3D"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vAlign w:val="center"/>
            <w:hideMark/>
          </w:tcPr>
          <w:p w14:paraId="2E9DF612" w14:textId="77777777" w:rsidR="00673C15" w:rsidRPr="00673C15" w:rsidRDefault="00673C15" w:rsidP="00673C15">
            <w:pPr>
              <w:ind w:firstLine="0"/>
              <w:jc w:val="center"/>
              <w:rPr>
                <w:bCs w:val="0"/>
                <w:color w:val="000000"/>
                <w:sz w:val="20"/>
                <w:szCs w:val="20"/>
              </w:rPr>
            </w:pPr>
            <w:r w:rsidRPr="00673C15">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center"/>
            <w:hideMark/>
          </w:tcPr>
          <w:p w14:paraId="7CF5D731" w14:textId="77777777" w:rsidR="00673C15" w:rsidRPr="00673C15" w:rsidRDefault="00673C15" w:rsidP="00673C15">
            <w:pPr>
              <w:ind w:firstLine="0"/>
              <w:jc w:val="center"/>
              <w:rPr>
                <w:bCs w:val="0"/>
                <w:color w:val="000000"/>
                <w:sz w:val="20"/>
                <w:szCs w:val="20"/>
              </w:rPr>
            </w:pPr>
            <w:r w:rsidRPr="00673C15">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bottom"/>
            <w:hideMark/>
          </w:tcPr>
          <w:p w14:paraId="7E4D7E04"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7DE84C2C" w14:textId="77777777" w:rsidR="00673C15" w:rsidRPr="00673C15" w:rsidRDefault="00673C15" w:rsidP="00673C15">
            <w:pPr>
              <w:ind w:firstLine="0"/>
              <w:jc w:val="center"/>
              <w:rPr>
                <w:bCs w:val="0"/>
                <w:sz w:val="20"/>
                <w:szCs w:val="20"/>
              </w:rPr>
            </w:pPr>
            <w:r w:rsidRPr="00673C15">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53BF2367" w14:textId="77777777" w:rsidR="00673C15" w:rsidRPr="00673C15" w:rsidRDefault="00673C15" w:rsidP="00673C15">
            <w:pPr>
              <w:ind w:firstLine="0"/>
              <w:jc w:val="center"/>
              <w:rPr>
                <w:bCs w:val="0"/>
                <w:sz w:val="20"/>
                <w:szCs w:val="20"/>
              </w:rPr>
            </w:pPr>
            <w:r w:rsidRPr="00673C15">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66BE0427" w14:textId="77777777" w:rsidR="00673C15" w:rsidRPr="00673C15" w:rsidRDefault="00673C15" w:rsidP="00673C15">
            <w:pPr>
              <w:ind w:firstLine="0"/>
              <w:jc w:val="center"/>
              <w:rPr>
                <w:bCs w:val="0"/>
                <w:sz w:val="22"/>
                <w:szCs w:val="22"/>
              </w:rPr>
            </w:pPr>
            <w:r w:rsidRPr="00673C15">
              <w:rPr>
                <w:bCs w:val="0"/>
                <w:sz w:val="22"/>
                <w:szCs w:val="22"/>
              </w:rPr>
              <w:t>191</w:t>
            </w:r>
          </w:p>
        </w:tc>
        <w:tc>
          <w:tcPr>
            <w:tcW w:w="449" w:type="pct"/>
            <w:tcBorders>
              <w:top w:val="nil"/>
              <w:left w:val="nil"/>
              <w:bottom w:val="single" w:sz="4" w:space="0" w:color="auto"/>
              <w:right w:val="single" w:sz="4" w:space="0" w:color="auto"/>
            </w:tcBorders>
            <w:shd w:val="clear" w:color="000000" w:fill="FFFFFF"/>
            <w:vAlign w:val="center"/>
            <w:hideMark/>
          </w:tcPr>
          <w:p w14:paraId="22B22EED" w14:textId="77777777" w:rsidR="00673C15" w:rsidRPr="00673C15" w:rsidRDefault="00673C15" w:rsidP="00673C15">
            <w:pPr>
              <w:ind w:firstLine="0"/>
              <w:jc w:val="center"/>
              <w:rPr>
                <w:bCs w:val="0"/>
                <w:sz w:val="22"/>
                <w:szCs w:val="22"/>
              </w:rPr>
            </w:pPr>
            <w:r w:rsidRPr="00673C15">
              <w:rPr>
                <w:bCs w:val="0"/>
                <w:sz w:val="22"/>
                <w:szCs w:val="22"/>
              </w:rPr>
              <w:t>539</w:t>
            </w:r>
          </w:p>
        </w:tc>
      </w:tr>
      <w:tr w:rsidR="00673C15" w:rsidRPr="00673C15" w14:paraId="69D72763"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1FD176F"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vAlign w:val="center"/>
            <w:hideMark/>
          </w:tcPr>
          <w:p w14:paraId="2578D1C5" w14:textId="77777777" w:rsidR="00673C15" w:rsidRPr="00673C15" w:rsidRDefault="00673C15" w:rsidP="00673C15">
            <w:pPr>
              <w:ind w:firstLine="0"/>
              <w:jc w:val="center"/>
              <w:rPr>
                <w:bCs w:val="0"/>
                <w:color w:val="000000"/>
                <w:sz w:val="20"/>
                <w:szCs w:val="20"/>
              </w:rPr>
            </w:pPr>
            <w:r w:rsidRPr="00673C15">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center"/>
            <w:hideMark/>
          </w:tcPr>
          <w:p w14:paraId="2714413E" w14:textId="77777777" w:rsidR="00673C15" w:rsidRPr="00673C15" w:rsidRDefault="00673C15" w:rsidP="00673C15">
            <w:pPr>
              <w:ind w:firstLine="0"/>
              <w:jc w:val="center"/>
              <w:rPr>
                <w:bCs w:val="0"/>
                <w:color w:val="000000"/>
                <w:sz w:val="20"/>
                <w:szCs w:val="20"/>
              </w:rPr>
            </w:pPr>
            <w:r w:rsidRPr="00673C15">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bottom"/>
            <w:hideMark/>
          </w:tcPr>
          <w:p w14:paraId="4F17B6B9"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5BC9B0D2" w14:textId="77777777" w:rsidR="00673C15" w:rsidRPr="00673C15" w:rsidRDefault="00673C15" w:rsidP="00673C15">
            <w:pPr>
              <w:ind w:firstLine="0"/>
              <w:jc w:val="center"/>
              <w:rPr>
                <w:bCs w:val="0"/>
                <w:sz w:val="20"/>
                <w:szCs w:val="20"/>
              </w:rPr>
            </w:pPr>
            <w:r w:rsidRPr="00673C15">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63914B6B" w14:textId="77777777" w:rsidR="00673C15" w:rsidRPr="00673C15" w:rsidRDefault="00673C15" w:rsidP="00673C15">
            <w:pPr>
              <w:ind w:firstLine="0"/>
              <w:jc w:val="center"/>
              <w:rPr>
                <w:bCs w:val="0"/>
                <w:sz w:val="20"/>
                <w:szCs w:val="20"/>
              </w:rPr>
            </w:pPr>
            <w:r w:rsidRPr="00673C15">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58072D9F" w14:textId="77777777" w:rsidR="00673C15" w:rsidRPr="00673C15" w:rsidRDefault="00673C15" w:rsidP="00673C15">
            <w:pPr>
              <w:ind w:firstLine="0"/>
              <w:jc w:val="center"/>
              <w:rPr>
                <w:bCs w:val="0"/>
                <w:sz w:val="22"/>
                <w:szCs w:val="22"/>
              </w:rPr>
            </w:pPr>
            <w:r w:rsidRPr="00673C15">
              <w:rPr>
                <w:bCs w:val="0"/>
                <w:sz w:val="22"/>
                <w:szCs w:val="22"/>
              </w:rPr>
              <w:t>66</w:t>
            </w:r>
          </w:p>
        </w:tc>
        <w:tc>
          <w:tcPr>
            <w:tcW w:w="449" w:type="pct"/>
            <w:tcBorders>
              <w:top w:val="nil"/>
              <w:left w:val="nil"/>
              <w:bottom w:val="single" w:sz="4" w:space="0" w:color="auto"/>
              <w:right w:val="single" w:sz="4" w:space="0" w:color="auto"/>
            </w:tcBorders>
            <w:shd w:val="clear" w:color="000000" w:fill="FFFFFF"/>
            <w:vAlign w:val="center"/>
            <w:hideMark/>
          </w:tcPr>
          <w:p w14:paraId="266E203A" w14:textId="77777777" w:rsidR="00673C15" w:rsidRPr="00673C15" w:rsidRDefault="00673C15" w:rsidP="00673C15">
            <w:pPr>
              <w:ind w:firstLine="0"/>
              <w:jc w:val="center"/>
              <w:rPr>
                <w:bCs w:val="0"/>
                <w:sz w:val="22"/>
                <w:szCs w:val="22"/>
              </w:rPr>
            </w:pPr>
            <w:r w:rsidRPr="00673C15">
              <w:rPr>
                <w:bCs w:val="0"/>
                <w:sz w:val="22"/>
                <w:szCs w:val="22"/>
              </w:rPr>
              <w:t>185</w:t>
            </w:r>
          </w:p>
        </w:tc>
      </w:tr>
      <w:tr w:rsidR="00673C15" w:rsidRPr="00673C15" w14:paraId="663A968F"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7E0EE464"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vAlign w:val="center"/>
            <w:hideMark/>
          </w:tcPr>
          <w:p w14:paraId="1C5CD1F5" w14:textId="77777777" w:rsidR="00673C15" w:rsidRPr="00673C15" w:rsidRDefault="00673C15" w:rsidP="00673C15">
            <w:pPr>
              <w:ind w:firstLine="0"/>
              <w:jc w:val="center"/>
              <w:rPr>
                <w:bCs w:val="0"/>
                <w:color w:val="000000"/>
                <w:sz w:val="20"/>
                <w:szCs w:val="20"/>
              </w:rPr>
            </w:pPr>
            <w:r w:rsidRPr="00673C15">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center"/>
            <w:hideMark/>
          </w:tcPr>
          <w:p w14:paraId="2FEF60C6" w14:textId="77777777" w:rsidR="00673C15" w:rsidRPr="00673C15" w:rsidRDefault="00673C15" w:rsidP="00673C15">
            <w:pPr>
              <w:ind w:firstLine="0"/>
              <w:jc w:val="center"/>
              <w:rPr>
                <w:bCs w:val="0"/>
                <w:color w:val="000000"/>
                <w:sz w:val="20"/>
                <w:szCs w:val="20"/>
              </w:rPr>
            </w:pPr>
            <w:r w:rsidRPr="00673C15">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bottom"/>
            <w:hideMark/>
          </w:tcPr>
          <w:p w14:paraId="0D604B53"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23655E4" w14:textId="77777777" w:rsidR="00673C15" w:rsidRPr="00673C15" w:rsidRDefault="00673C15" w:rsidP="00673C15">
            <w:pPr>
              <w:ind w:firstLine="0"/>
              <w:jc w:val="center"/>
              <w:rPr>
                <w:bCs w:val="0"/>
                <w:sz w:val="20"/>
                <w:szCs w:val="20"/>
              </w:rPr>
            </w:pPr>
            <w:r w:rsidRPr="00673C15">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3989E225" w14:textId="77777777" w:rsidR="00673C15" w:rsidRPr="00673C15" w:rsidRDefault="00673C15" w:rsidP="00673C15">
            <w:pPr>
              <w:ind w:firstLine="0"/>
              <w:jc w:val="center"/>
              <w:rPr>
                <w:bCs w:val="0"/>
                <w:sz w:val="20"/>
                <w:szCs w:val="20"/>
              </w:rPr>
            </w:pPr>
            <w:r w:rsidRPr="00673C15">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79B588DE" w14:textId="77777777" w:rsidR="00673C15" w:rsidRPr="00673C15" w:rsidRDefault="00673C15" w:rsidP="00673C15">
            <w:pPr>
              <w:ind w:firstLine="0"/>
              <w:jc w:val="center"/>
              <w:rPr>
                <w:bCs w:val="0"/>
                <w:sz w:val="22"/>
                <w:szCs w:val="22"/>
              </w:rPr>
            </w:pPr>
            <w:r w:rsidRPr="00673C15">
              <w:rPr>
                <w:bCs w:val="0"/>
                <w:sz w:val="22"/>
                <w:szCs w:val="22"/>
              </w:rPr>
              <w:t>105</w:t>
            </w:r>
          </w:p>
        </w:tc>
        <w:tc>
          <w:tcPr>
            <w:tcW w:w="449" w:type="pct"/>
            <w:tcBorders>
              <w:top w:val="nil"/>
              <w:left w:val="nil"/>
              <w:bottom w:val="single" w:sz="4" w:space="0" w:color="auto"/>
              <w:right w:val="single" w:sz="4" w:space="0" w:color="auto"/>
            </w:tcBorders>
            <w:shd w:val="clear" w:color="000000" w:fill="FFFFFF"/>
            <w:vAlign w:val="center"/>
            <w:hideMark/>
          </w:tcPr>
          <w:p w14:paraId="4450AE46" w14:textId="77777777" w:rsidR="00673C15" w:rsidRPr="00673C15" w:rsidRDefault="00673C15" w:rsidP="00673C15">
            <w:pPr>
              <w:ind w:firstLine="0"/>
              <w:jc w:val="center"/>
              <w:rPr>
                <w:bCs w:val="0"/>
                <w:sz w:val="22"/>
                <w:szCs w:val="22"/>
              </w:rPr>
            </w:pPr>
            <w:r w:rsidRPr="00673C15">
              <w:rPr>
                <w:bCs w:val="0"/>
                <w:sz w:val="22"/>
                <w:szCs w:val="22"/>
              </w:rPr>
              <w:t>323</w:t>
            </w:r>
          </w:p>
        </w:tc>
      </w:tr>
      <w:tr w:rsidR="00673C15" w:rsidRPr="00673C15" w14:paraId="613F5561"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70AED1B3"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vAlign w:val="center"/>
            <w:hideMark/>
          </w:tcPr>
          <w:p w14:paraId="7DAFB37D" w14:textId="77777777" w:rsidR="00673C15" w:rsidRPr="00673C15" w:rsidRDefault="00673C15" w:rsidP="00673C15">
            <w:pPr>
              <w:ind w:firstLine="0"/>
              <w:jc w:val="center"/>
              <w:rPr>
                <w:bCs w:val="0"/>
                <w:color w:val="000000"/>
                <w:sz w:val="20"/>
                <w:szCs w:val="20"/>
              </w:rPr>
            </w:pPr>
            <w:r w:rsidRPr="00673C15">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center"/>
            <w:hideMark/>
          </w:tcPr>
          <w:p w14:paraId="5885BF2A" w14:textId="77777777" w:rsidR="00673C15" w:rsidRPr="00673C15" w:rsidRDefault="00673C15" w:rsidP="00673C15">
            <w:pPr>
              <w:ind w:firstLine="0"/>
              <w:jc w:val="center"/>
              <w:rPr>
                <w:bCs w:val="0"/>
                <w:color w:val="000000"/>
                <w:sz w:val="20"/>
                <w:szCs w:val="20"/>
              </w:rPr>
            </w:pPr>
            <w:r w:rsidRPr="00673C15">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bottom"/>
            <w:hideMark/>
          </w:tcPr>
          <w:p w14:paraId="1E0398BC"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0B071C0C" w14:textId="77777777" w:rsidR="00673C15" w:rsidRPr="00673C15" w:rsidRDefault="00673C15" w:rsidP="00673C15">
            <w:pPr>
              <w:ind w:firstLine="0"/>
              <w:jc w:val="center"/>
              <w:rPr>
                <w:bCs w:val="0"/>
                <w:sz w:val="20"/>
                <w:szCs w:val="20"/>
              </w:rPr>
            </w:pPr>
            <w:r w:rsidRPr="00673C15">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2ACBB13B" w14:textId="77777777" w:rsidR="00673C15" w:rsidRPr="00673C15" w:rsidRDefault="00673C15" w:rsidP="00673C15">
            <w:pPr>
              <w:ind w:firstLine="0"/>
              <w:jc w:val="center"/>
              <w:rPr>
                <w:bCs w:val="0"/>
                <w:sz w:val="20"/>
                <w:szCs w:val="20"/>
              </w:rPr>
            </w:pPr>
            <w:r w:rsidRPr="00673C15">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635AF91A" w14:textId="77777777" w:rsidR="00673C15" w:rsidRPr="00673C15" w:rsidRDefault="00673C15" w:rsidP="00673C15">
            <w:pPr>
              <w:ind w:firstLine="0"/>
              <w:jc w:val="center"/>
              <w:rPr>
                <w:bCs w:val="0"/>
                <w:sz w:val="22"/>
                <w:szCs w:val="22"/>
              </w:rPr>
            </w:pPr>
            <w:r w:rsidRPr="00673C15">
              <w:rPr>
                <w:bCs w:val="0"/>
                <w:sz w:val="22"/>
                <w:szCs w:val="22"/>
              </w:rPr>
              <w:t>108</w:t>
            </w:r>
          </w:p>
        </w:tc>
        <w:tc>
          <w:tcPr>
            <w:tcW w:w="449" w:type="pct"/>
            <w:tcBorders>
              <w:top w:val="nil"/>
              <w:left w:val="nil"/>
              <w:bottom w:val="single" w:sz="4" w:space="0" w:color="auto"/>
              <w:right w:val="single" w:sz="4" w:space="0" w:color="auto"/>
            </w:tcBorders>
            <w:shd w:val="clear" w:color="000000" w:fill="FFFFFF"/>
            <w:vAlign w:val="center"/>
            <w:hideMark/>
          </w:tcPr>
          <w:p w14:paraId="34133E07" w14:textId="77777777" w:rsidR="00673C15" w:rsidRPr="00673C15" w:rsidRDefault="00673C15" w:rsidP="00673C15">
            <w:pPr>
              <w:ind w:firstLine="0"/>
              <w:jc w:val="center"/>
              <w:rPr>
                <w:bCs w:val="0"/>
                <w:sz w:val="22"/>
                <w:szCs w:val="22"/>
              </w:rPr>
            </w:pPr>
            <w:r w:rsidRPr="00673C15">
              <w:rPr>
                <w:bCs w:val="0"/>
                <w:sz w:val="22"/>
                <w:szCs w:val="22"/>
              </w:rPr>
              <w:t>288</w:t>
            </w:r>
          </w:p>
        </w:tc>
      </w:tr>
      <w:tr w:rsidR="00673C15" w:rsidRPr="00673C15" w14:paraId="0C520364" w14:textId="77777777" w:rsidTr="00673C1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55BB44FA" w14:textId="77777777" w:rsidR="00673C15" w:rsidRPr="00673C15" w:rsidRDefault="00673C15" w:rsidP="00673C15">
            <w:pPr>
              <w:ind w:firstLine="0"/>
              <w:jc w:val="left"/>
              <w:rPr>
                <w:bCs w:val="0"/>
                <w:color w:val="000000"/>
                <w:sz w:val="20"/>
                <w:szCs w:val="20"/>
              </w:rPr>
            </w:pPr>
            <w:r w:rsidRPr="00673C15">
              <w:rPr>
                <w:bCs w:val="0"/>
                <w:color w:val="000000"/>
                <w:sz w:val="20"/>
                <w:szCs w:val="20"/>
              </w:rPr>
              <w:t>2026 год</w:t>
            </w:r>
          </w:p>
        </w:tc>
      </w:tr>
      <w:tr w:rsidR="00673C15" w:rsidRPr="00673C15" w14:paraId="0B2BA9FF"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158BB44"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noWrap/>
            <w:vAlign w:val="center"/>
            <w:hideMark/>
          </w:tcPr>
          <w:p w14:paraId="0414F26E" w14:textId="77777777" w:rsidR="00673C15" w:rsidRPr="00673C15" w:rsidRDefault="00673C15" w:rsidP="00673C15">
            <w:pPr>
              <w:ind w:firstLine="0"/>
              <w:jc w:val="center"/>
              <w:rPr>
                <w:bCs w:val="0"/>
                <w:color w:val="000000"/>
                <w:sz w:val="20"/>
                <w:szCs w:val="20"/>
              </w:rPr>
            </w:pPr>
            <w:r w:rsidRPr="00673C15">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center"/>
            <w:hideMark/>
          </w:tcPr>
          <w:p w14:paraId="32A50774" w14:textId="77777777" w:rsidR="00673C15" w:rsidRPr="00673C15" w:rsidRDefault="00673C15" w:rsidP="00673C15">
            <w:pPr>
              <w:ind w:firstLine="0"/>
              <w:jc w:val="center"/>
              <w:rPr>
                <w:bCs w:val="0"/>
                <w:color w:val="000000"/>
                <w:sz w:val="20"/>
                <w:szCs w:val="20"/>
              </w:rPr>
            </w:pPr>
            <w:r w:rsidRPr="00673C15">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center"/>
            <w:hideMark/>
          </w:tcPr>
          <w:p w14:paraId="001BCE67"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5C9F00D" w14:textId="77777777" w:rsidR="00673C15" w:rsidRPr="00673C15" w:rsidRDefault="00673C15" w:rsidP="00673C15">
            <w:pPr>
              <w:ind w:firstLine="0"/>
              <w:jc w:val="center"/>
              <w:rPr>
                <w:bCs w:val="0"/>
                <w:sz w:val="20"/>
                <w:szCs w:val="20"/>
              </w:rPr>
            </w:pPr>
            <w:r w:rsidRPr="00673C15">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6F0B0A1F" w14:textId="77777777" w:rsidR="00673C15" w:rsidRPr="00673C15" w:rsidRDefault="00673C15" w:rsidP="00673C15">
            <w:pPr>
              <w:ind w:firstLine="0"/>
              <w:jc w:val="center"/>
              <w:rPr>
                <w:bCs w:val="0"/>
                <w:sz w:val="20"/>
                <w:szCs w:val="20"/>
              </w:rPr>
            </w:pPr>
            <w:r w:rsidRPr="00673C15">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159048F7" w14:textId="77777777" w:rsidR="00673C15" w:rsidRPr="00673C15" w:rsidRDefault="00673C15" w:rsidP="00673C15">
            <w:pPr>
              <w:ind w:firstLine="0"/>
              <w:jc w:val="center"/>
              <w:rPr>
                <w:bCs w:val="0"/>
                <w:sz w:val="22"/>
                <w:szCs w:val="22"/>
              </w:rPr>
            </w:pPr>
            <w:r w:rsidRPr="00673C15">
              <w:rPr>
                <w:bCs w:val="0"/>
                <w:sz w:val="22"/>
                <w:szCs w:val="22"/>
              </w:rPr>
              <w:t>386</w:t>
            </w:r>
          </w:p>
        </w:tc>
        <w:tc>
          <w:tcPr>
            <w:tcW w:w="449" w:type="pct"/>
            <w:tcBorders>
              <w:top w:val="nil"/>
              <w:left w:val="nil"/>
              <w:bottom w:val="single" w:sz="4" w:space="0" w:color="auto"/>
              <w:right w:val="single" w:sz="4" w:space="0" w:color="auto"/>
            </w:tcBorders>
            <w:shd w:val="clear" w:color="000000" w:fill="FFFFFF"/>
            <w:vAlign w:val="center"/>
            <w:hideMark/>
          </w:tcPr>
          <w:p w14:paraId="5B4BEF64" w14:textId="77777777" w:rsidR="00673C15" w:rsidRPr="00673C15" w:rsidRDefault="00673C15" w:rsidP="00673C15">
            <w:pPr>
              <w:ind w:firstLine="0"/>
              <w:jc w:val="center"/>
              <w:rPr>
                <w:bCs w:val="0"/>
                <w:sz w:val="22"/>
                <w:szCs w:val="22"/>
              </w:rPr>
            </w:pPr>
            <w:r w:rsidRPr="00673C15">
              <w:rPr>
                <w:bCs w:val="0"/>
                <w:sz w:val="22"/>
                <w:szCs w:val="22"/>
              </w:rPr>
              <w:t>1012</w:t>
            </w:r>
          </w:p>
        </w:tc>
      </w:tr>
      <w:tr w:rsidR="00673C15" w:rsidRPr="00673C15" w14:paraId="516C400D"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52546DF"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noWrap/>
            <w:vAlign w:val="center"/>
            <w:hideMark/>
          </w:tcPr>
          <w:p w14:paraId="221CAB6F" w14:textId="77777777" w:rsidR="00673C15" w:rsidRPr="00673C15" w:rsidRDefault="00673C15" w:rsidP="00673C15">
            <w:pPr>
              <w:ind w:firstLine="0"/>
              <w:jc w:val="center"/>
              <w:rPr>
                <w:bCs w:val="0"/>
                <w:color w:val="000000"/>
                <w:sz w:val="20"/>
                <w:szCs w:val="20"/>
              </w:rPr>
            </w:pPr>
            <w:r w:rsidRPr="00673C15">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center"/>
            <w:hideMark/>
          </w:tcPr>
          <w:p w14:paraId="40E993AC" w14:textId="77777777" w:rsidR="00673C15" w:rsidRPr="00673C15" w:rsidRDefault="00673C15" w:rsidP="00673C15">
            <w:pPr>
              <w:ind w:firstLine="0"/>
              <w:jc w:val="center"/>
              <w:rPr>
                <w:bCs w:val="0"/>
                <w:color w:val="000000"/>
                <w:sz w:val="20"/>
                <w:szCs w:val="20"/>
              </w:rPr>
            </w:pPr>
            <w:r w:rsidRPr="00673C15">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center"/>
            <w:hideMark/>
          </w:tcPr>
          <w:p w14:paraId="5BD2F8DC"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7A205C9" w14:textId="77777777" w:rsidR="00673C15" w:rsidRPr="00673C15" w:rsidRDefault="00673C15" w:rsidP="00673C15">
            <w:pPr>
              <w:ind w:firstLine="0"/>
              <w:jc w:val="center"/>
              <w:rPr>
                <w:bCs w:val="0"/>
                <w:sz w:val="20"/>
                <w:szCs w:val="20"/>
              </w:rPr>
            </w:pPr>
            <w:r w:rsidRPr="00673C15">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2DC4BF25" w14:textId="77777777" w:rsidR="00673C15" w:rsidRPr="00673C15" w:rsidRDefault="00673C15" w:rsidP="00673C15">
            <w:pPr>
              <w:ind w:firstLine="0"/>
              <w:jc w:val="center"/>
              <w:rPr>
                <w:bCs w:val="0"/>
                <w:sz w:val="20"/>
                <w:szCs w:val="20"/>
              </w:rPr>
            </w:pPr>
            <w:r w:rsidRPr="00673C15">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6FE5C116" w14:textId="77777777" w:rsidR="00673C15" w:rsidRPr="00673C15" w:rsidRDefault="00673C15" w:rsidP="00673C15">
            <w:pPr>
              <w:ind w:firstLine="0"/>
              <w:jc w:val="center"/>
              <w:rPr>
                <w:bCs w:val="0"/>
                <w:sz w:val="22"/>
                <w:szCs w:val="22"/>
              </w:rPr>
            </w:pPr>
            <w:r w:rsidRPr="00673C15">
              <w:rPr>
                <w:bCs w:val="0"/>
                <w:sz w:val="22"/>
                <w:szCs w:val="22"/>
              </w:rPr>
              <w:t>191</w:t>
            </w:r>
          </w:p>
        </w:tc>
        <w:tc>
          <w:tcPr>
            <w:tcW w:w="449" w:type="pct"/>
            <w:tcBorders>
              <w:top w:val="nil"/>
              <w:left w:val="nil"/>
              <w:bottom w:val="single" w:sz="4" w:space="0" w:color="auto"/>
              <w:right w:val="single" w:sz="4" w:space="0" w:color="auto"/>
            </w:tcBorders>
            <w:shd w:val="clear" w:color="000000" w:fill="FFFFFF"/>
            <w:vAlign w:val="center"/>
            <w:hideMark/>
          </w:tcPr>
          <w:p w14:paraId="5C2D503E" w14:textId="77777777" w:rsidR="00673C15" w:rsidRPr="00673C15" w:rsidRDefault="00673C15" w:rsidP="00673C15">
            <w:pPr>
              <w:ind w:firstLine="0"/>
              <w:jc w:val="center"/>
              <w:rPr>
                <w:bCs w:val="0"/>
                <w:sz w:val="22"/>
                <w:szCs w:val="22"/>
              </w:rPr>
            </w:pPr>
            <w:r w:rsidRPr="00673C15">
              <w:rPr>
                <w:bCs w:val="0"/>
                <w:sz w:val="22"/>
                <w:szCs w:val="22"/>
              </w:rPr>
              <w:t>539</w:t>
            </w:r>
          </w:p>
        </w:tc>
      </w:tr>
      <w:tr w:rsidR="00673C15" w:rsidRPr="00673C15" w14:paraId="4A5B8F9E"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0E21148"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noWrap/>
            <w:vAlign w:val="center"/>
            <w:hideMark/>
          </w:tcPr>
          <w:p w14:paraId="3BBDD9D6" w14:textId="77777777" w:rsidR="00673C15" w:rsidRPr="00673C15" w:rsidRDefault="00673C15" w:rsidP="00673C15">
            <w:pPr>
              <w:ind w:firstLine="0"/>
              <w:jc w:val="center"/>
              <w:rPr>
                <w:bCs w:val="0"/>
                <w:color w:val="000000"/>
                <w:sz w:val="20"/>
                <w:szCs w:val="20"/>
              </w:rPr>
            </w:pPr>
            <w:r w:rsidRPr="00673C15">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center"/>
            <w:hideMark/>
          </w:tcPr>
          <w:p w14:paraId="7D5AC90B" w14:textId="77777777" w:rsidR="00673C15" w:rsidRPr="00673C15" w:rsidRDefault="00673C15" w:rsidP="00673C15">
            <w:pPr>
              <w:ind w:firstLine="0"/>
              <w:jc w:val="center"/>
              <w:rPr>
                <w:bCs w:val="0"/>
                <w:color w:val="000000"/>
                <w:sz w:val="20"/>
                <w:szCs w:val="20"/>
              </w:rPr>
            </w:pPr>
            <w:r w:rsidRPr="00673C15">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center"/>
            <w:hideMark/>
          </w:tcPr>
          <w:p w14:paraId="1EDFB730"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07838096" w14:textId="77777777" w:rsidR="00673C15" w:rsidRPr="00673C15" w:rsidRDefault="00673C15" w:rsidP="00673C15">
            <w:pPr>
              <w:ind w:firstLine="0"/>
              <w:jc w:val="center"/>
              <w:rPr>
                <w:bCs w:val="0"/>
                <w:sz w:val="20"/>
                <w:szCs w:val="20"/>
              </w:rPr>
            </w:pPr>
            <w:r w:rsidRPr="00673C15">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5AE8AD4B" w14:textId="77777777" w:rsidR="00673C15" w:rsidRPr="00673C15" w:rsidRDefault="00673C15" w:rsidP="00673C15">
            <w:pPr>
              <w:ind w:firstLine="0"/>
              <w:jc w:val="center"/>
              <w:rPr>
                <w:bCs w:val="0"/>
                <w:sz w:val="20"/>
                <w:szCs w:val="20"/>
              </w:rPr>
            </w:pPr>
            <w:r w:rsidRPr="00673C15">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2B4CF5EE" w14:textId="77777777" w:rsidR="00673C15" w:rsidRPr="00673C15" w:rsidRDefault="00673C15" w:rsidP="00673C15">
            <w:pPr>
              <w:ind w:firstLine="0"/>
              <w:jc w:val="center"/>
              <w:rPr>
                <w:bCs w:val="0"/>
                <w:sz w:val="22"/>
                <w:szCs w:val="22"/>
              </w:rPr>
            </w:pPr>
            <w:r w:rsidRPr="00673C15">
              <w:rPr>
                <w:bCs w:val="0"/>
                <w:sz w:val="22"/>
                <w:szCs w:val="22"/>
              </w:rPr>
              <w:t>66</w:t>
            </w:r>
          </w:p>
        </w:tc>
        <w:tc>
          <w:tcPr>
            <w:tcW w:w="449" w:type="pct"/>
            <w:tcBorders>
              <w:top w:val="nil"/>
              <w:left w:val="nil"/>
              <w:bottom w:val="single" w:sz="4" w:space="0" w:color="auto"/>
              <w:right w:val="single" w:sz="4" w:space="0" w:color="auto"/>
            </w:tcBorders>
            <w:shd w:val="clear" w:color="000000" w:fill="FFFFFF"/>
            <w:vAlign w:val="center"/>
            <w:hideMark/>
          </w:tcPr>
          <w:p w14:paraId="42838394" w14:textId="77777777" w:rsidR="00673C15" w:rsidRPr="00673C15" w:rsidRDefault="00673C15" w:rsidP="00673C15">
            <w:pPr>
              <w:ind w:firstLine="0"/>
              <w:jc w:val="center"/>
              <w:rPr>
                <w:bCs w:val="0"/>
                <w:sz w:val="22"/>
                <w:szCs w:val="22"/>
              </w:rPr>
            </w:pPr>
            <w:r w:rsidRPr="00673C15">
              <w:rPr>
                <w:bCs w:val="0"/>
                <w:sz w:val="22"/>
                <w:szCs w:val="22"/>
              </w:rPr>
              <w:t>185</w:t>
            </w:r>
          </w:p>
        </w:tc>
      </w:tr>
      <w:tr w:rsidR="00673C15" w:rsidRPr="00673C15" w14:paraId="27380F47"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35A18BD9"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noWrap/>
            <w:vAlign w:val="center"/>
            <w:hideMark/>
          </w:tcPr>
          <w:p w14:paraId="117EC972" w14:textId="77777777" w:rsidR="00673C15" w:rsidRPr="00673C15" w:rsidRDefault="00673C15" w:rsidP="00673C15">
            <w:pPr>
              <w:ind w:firstLine="0"/>
              <w:jc w:val="center"/>
              <w:rPr>
                <w:bCs w:val="0"/>
                <w:color w:val="000000"/>
                <w:sz w:val="20"/>
                <w:szCs w:val="20"/>
              </w:rPr>
            </w:pPr>
            <w:r w:rsidRPr="00673C15">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center"/>
            <w:hideMark/>
          </w:tcPr>
          <w:p w14:paraId="4802C413" w14:textId="77777777" w:rsidR="00673C15" w:rsidRPr="00673C15" w:rsidRDefault="00673C15" w:rsidP="00673C15">
            <w:pPr>
              <w:ind w:firstLine="0"/>
              <w:jc w:val="center"/>
              <w:rPr>
                <w:bCs w:val="0"/>
                <w:color w:val="000000"/>
                <w:sz w:val="20"/>
                <w:szCs w:val="20"/>
              </w:rPr>
            </w:pPr>
            <w:r w:rsidRPr="00673C15">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center"/>
            <w:hideMark/>
          </w:tcPr>
          <w:p w14:paraId="2D28E671"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151D5937" w14:textId="77777777" w:rsidR="00673C15" w:rsidRPr="00673C15" w:rsidRDefault="00673C15" w:rsidP="00673C15">
            <w:pPr>
              <w:ind w:firstLine="0"/>
              <w:jc w:val="center"/>
              <w:rPr>
                <w:bCs w:val="0"/>
                <w:sz w:val="20"/>
                <w:szCs w:val="20"/>
              </w:rPr>
            </w:pPr>
            <w:r w:rsidRPr="00673C15">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21F4567E" w14:textId="77777777" w:rsidR="00673C15" w:rsidRPr="00673C15" w:rsidRDefault="00673C15" w:rsidP="00673C15">
            <w:pPr>
              <w:ind w:firstLine="0"/>
              <w:jc w:val="center"/>
              <w:rPr>
                <w:bCs w:val="0"/>
                <w:sz w:val="20"/>
                <w:szCs w:val="20"/>
              </w:rPr>
            </w:pPr>
            <w:r w:rsidRPr="00673C15">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35A6EC80" w14:textId="77777777" w:rsidR="00673C15" w:rsidRPr="00673C15" w:rsidRDefault="00673C15" w:rsidP="00673C15">
            <w:pPr>
              <w:ind w:firstLine="0"/>
              <w:jc w:val="center"/>
              <w:rPr>
                <w:bCs w:val="0"/>
                <w:sz w:val="22"/>
                <w:szCs w:val="22"/>
              </w:rPr>
            </w:pPr>
            <w:r w:rsidRPr="00673C15">
              <w:rPr>
                <w:bCs w:val="0"/>
                <w:sz w:val="22"/>
                <w:szCs w:val="22"/>
              </w:rPr>
              <w:t>105</w:t>
            </w:r>
          </w:p>
        </w:tc>
        <w:tc>
          <w:tcPr>
            <w:tcW w:w="449" w:type="pct"/>
            <w:tcBorders>
              <w:top w:val="nil"/>
              <w:left w:val="nil"/>
              <w:bottom w:val="single" w:sz="4" w:space="0" w:color="auto"/>
              <w:right w:val="single" w:sz="4" w:space="0" w:color="auto"/>
            </w:tcBorders>
            <w:shd w:val="clear" w:color="000000" w:fill="FFFFFF"/>
            <w:vAlign w:val="center"/>
            <w:hideMark/>
          </w:tcPr>
          <w:p w14:paraId="5FCBC456" w14:textId="77777777" w:rsidR="00673C15" w:rsidRPr="00673C15" w:rsidRDefault="00673C15" w:rsidP="00673C15">
            <w:pPr>
              <w:ind w:firstLine="0"/>
              <w:jc w:val="center"/>
              <w:rPr>
                <w:bCs w:val="0"/>
                <w:sz w:val="22"/>
                <w:szCs w:val="22"/>
              </w:rPr>
            </w:pPr>
            <w:r w:rsidRPr="00673C15">
              <w:rPr>
                <w:bCs w:val="0"/>
                <w:sz w:val="22"/>
                <w:szCs w:val="22"/>
              </w:rPr>
              <w:t>323</w:t>
            </w:r>
          </w:p>
        </w:tc>
      </w:tr>
      <w:tr w:rsidR="00673C15" w:rsidRPr="00673C15" w14:paraId="573D6785"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CAEF02F"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center"/>
            <w:hideMark/>
          </w:tcPr>
          <w:p w14:paraId="4E41094C" w14:textId="77777777" w:rsidR="00673C15" w:rsidRPr="00673C15" w:rsidRDefault="00673C15" w:rsidP="00673C15">
            <w:pPr>
              <w:ind w:firstLine="0"/>
              <w:jc w:val="center"/>
              <w:rPr>
                <w:bCs w:val="0"/>
                <w:color w:val="000000"/>
                <w:sz w:val="20"/>
                <w:szCs w:val="20"/>
              </w:rPr>
            </w:pPr>
            <w:r w:rsidRPr="00673C15">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center"/>
            <w:hideMark/>
          </w:tcPr>
          <w:p w14:paraId="300E9ABA" w14:textId="77777777" w:rsidR="00673C15" w:rsidRPr="00673C15" w:rsidRDefault="00673C15" w:rsidP="00673C15">
            <w:pPr>
              <w:ind w:firstLine="0"/>
              <w:jc w:val="center"/>
              <w:rPr>
                <w:bCs w:val="0"/>
                <w:color w:val="000000"/>
                <w:sz w:val="20"/>
                <w:szCs w:val="20"/>
              </w:rPr>
            </w:pPr>
            <w:r w:rsidRPr="00673C15">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3B529D8C"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6B72E4BD" w14:textId="77777777" w:rsidR="00673C15" w:rsidRPr="00673C15" w:rsidRDefault="00673C15" w:rsidP="00673C15">
            <w:pPr>
              <w:ind w:firstLine="0"/>
              <w:jc w:val="center"/>
              <w:rPr>
                <w:bCs w:val="0"/>
                <w:sz w:val="20"/>
                <w:szCs w:val="20"/>
              </w:rPr>
            </w:pPr>
            <w:r w:rsidRPr="00673C15">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31BE218B" w14:textId="77777777" w:rsidR="00673C15" w:rsidRPr="00673C15" w:rsidRDefault="00673C15" w:rsidP="00673C15">
            <w:pPr>
              <w:ind w:firstLine="0"/>
              <w:jc w:val="center"/>
              <w:rPr>
                <w:bCs w:val="0"/>
                <w:sz w:val="20"/>
                <w:szCs w:val="20"/>
              </w:rPr>
            </w:pPr>
            <w:r w:rsidRPr="00673C15">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6619A723" w14:textId="77777777" w:rsidR="00673C15" w:rsidRPr="00673C15" w:rsidRDefault="00673C15" w:rsidP="00673C15">
            <w:pPr>
              <w:ind w:firstLine="0"/>
              <w:jc w:val="center"/>
              <w:rPr>
                <w:bCs w:val="0"/>
                <w:sz w:val="22"/>
                <w:szCs w:val="22"/>
              </w:rPr>
            </w:pPr>
            <w:r w:rsidRPr="00673C15">
              <w:rPr>
                <w:bCs w:val="0"/>
                <w:sz w:val="22"/>
                <w:szCs w:val="22"/>
              </w:rPr>
              <w:t>108</w:t>
            </w:r>
          </w:p>
        </w:tc>
        <w:tc>
          <w:tcPr>
            <w:tcW w:w="449" w:type="pct"/>
            <w:tcBorders>
              <w:top w:val="nil"/>
              <w:left w:val="nil"/>
              <w:bottom w:val="single" w:sz="4" w:space="0" w:color="auto"/>
              <w:right w:val="single" w:sz="4" w:space="0" w:color="auto"/>
            </w:tcBorders>
            <w:shd w:val="clear" w:color="000000" w:fill="FFFFFF"/>
            <w:vAlign w:val="center"/>
            <w:hideMark/>
          </w:tcPr>
          <w:p w14:paraId="012DDB29" w14:textId="77777777" w:rsidR="00673C15" w:rsidRPr="00673C15" w:rsidRDefault="00673C15" w:rsidP="00673C15">
            <w:pPr>
              <w:ind w:firstLine="0"/>
              <w:jc w:val="center"/>
              <w:rPr>
                <w:bCs w:val="0"/>
                <w:sz w:val="22"/>
                <w:szCs w:val="22"/>
              </w:rPr>
            </w:pPr>
            <w:r w:rsidRPr="00673C15">
              <w:rPr>
                <w:bCs w:val="0"/>
                <w:sz w:val="22"/>
                <w:szCs w:val="22"/>
              </w:rPr>
              <w:t>288</w:t>
            </w:r>
          </w:p>
        </w:tc>
      </w:tr>
      <w:tr w:rsidR="00673C15" w:rsidRPr="00673C15" w14:paraId="01C9B8B7" w14:textId="77777777" w:rsidTr="00673C1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69B938ED" w14:textId="77777777" w:rsidR="00673C15" w:rsidRPr="00673C15" w:rsidRDefault="00673C15" w:rsidP="00673C15">
            <w:pPr>
              <w:ind w:firstLine="0"/>
              <w:jc w:val="left"/>
              <w:rPr>
                <w:bCs w:val="0"/>
                <w:color w:val="000000"/>
                <w:sz w:val="20"/>
                <w:szCs w:val="20"/>
              </w:rPr>
            </w:pPr>
            <w:r w:rsidRPr="00673C15">
              <w:rPr>
                <w:bCs w:val="0"/>
                <w:color w:val="000000"/>
                <w:sz w:val="20"/>
                <w:szCs w:val="20"/>
              </w:rPr>
              <w:t>2027 год</w:t>
            </w:r>
          </w:p>
        </w:tc>
      </w:tr>
      <w:tr w:rsidR="00673C15" w:rsidRPr="00673C15" w14:paraId="4478B251"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32BFE513"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noWrap/>
            <w:vAlign w:val="center"/>
            <w:hideMark/>
          </w:tcPr>
          <w:p w14:paraId="06C3E446" w14:textId="77777777" w:rsidR="00673C15" w:rsidRPr="00673C15" w:rsidRDefault="00673C15" w:rsidP="00673C15">
            <w:pPr>
              <w:ind w:firstLine="0"/>
              <w:jc w:val="center"/>
              <w:rPr>
                <w:bCs w:val="0"/>
                <w:color w:val="000000"/>
                <w:sz w:val="20"/>
                <w:szCs w:val="20"/>
              </w:rPr>
            </w:pPr>
            <w:r w:rsidRPr="00673C15">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center"/>
            <w:hideMark/>
          </w:tcPr>
          <w:p w14:paraId="2418F7CC" w14:textId="77777777" w:rsidR="00673C15" w:rsidRPr="00673C15" w:rsidRDefault="00673C15" w:rsidP="00673C15">
            <w:pPr>
              <w:ind w:firstLine="0"/>
              <w:jc w:val="center"/>
              <w:rPr>
                <w:bCs w:val="0"/>
                <w:color w:val="000000"/>
                <w:sz w:val="20"/>
                <w:szCs w:val="20"/>
              </w:rPr>
            </w:pPr>
            <w:r w:rsidRPr="00673C15">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center"/>
            <w:hideMark/>
          </w:tcPr>
          <w:p w14:paraId="6CE70095"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750E4C29" w14:textId="77777777" w:rsidR="00673C15" w:rsidRPr="00673C15" w:rsidRDefault="00673C15" w:rsidP="00673C15">
            <w:pPr>
              <w:ind w:firstLine="0"/>
              <w:jc w:val="center"/>
              <w:rPr>
                <w:bCs w:val="0"/>
                <w:sz w:val="20"/>
                <w:szCs w:val="20"/>
              </w:rPr>
            </w:pPr>
            <w:r w:rsidRPr="00673C15">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408CC0CC" w14:textId="77777777" w:rsidR="00673C15" w:rsidRPr="00673C15" w:rsidRDefault="00673C15" w:rsidP="00673C15">
            <w:pPr>
              <w:ind w:firstLine="0"/>
              <w:jc w:val="center"/>
              <w:rPr>
                <w:bCs w:val="0"/>
                <w:sz w:val="20"/>
                <w:szCs w:val="20"/>
              </w:rPr>
            </w:pPr>
            <w:r w:rsidRPr="00673C15">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72CD2E58" w14:textId="77777777" w:rsidR="00673C15" w:rsidRPr="00673C15" w:rsidRDefault="00673C15" w:rsidP="00673C15">
            <w:pPr>
              <w:ind w:firstLine="0"/>
              <w:jc w:val="center"/>
              <w:rPr>
                <w:bCs w:val="0"/>
                <w:sz w:val="22"/>
                <w:szCs w:val="22"/>
              </w:rPr>
            </w:pPr>
            <w:r w:rsidRPr="00673C15">
              <w:rPr>
                <w:bCs w:val="0"/>
                <w:sz w:val="22"/>
                <w:szCs w:val="22"/>
              </w:rPr>
              <w:t>386</w:t>
            </w:r>
          </w:p>
        </w:tc>
        <w:tc>
          <w:tcPr>
            <w:tcW w:w="449" w:type="pct"/>
            <w:tcBorders>
              <w:top w:val="nil"/>
              <w:left w:val="nil"/>
              <w:bottom w:val="single" w:sz="4" w:space="0" w:color="auto"/>
              <w:right w:val="single" w:sz="4" w:space="0" w:color="auto"/>
            </w:tcBorders>
            <w:shd w:val="clear" w:color="000000" w:fill="FFFFFF"/>
            <w:vAlign w:val="center"/>
            <w:hideMark/>
          </w:tcPr>
          <w:p w14:paraId="4477D6D0" w14:textId="77777777" w:rsidR="00673C15" w:rsidRPr="00673C15" w:rsidRDefault="00673C15" w:rsidP="00673C15">
            <w:pPr>
              <w:ind w:firstLine="0"/>
              <w:jc w:val="center"/>
              <w:rPr>
                <w:bCs w:val="0"/>
                <w:sz w:val="22"/>
                <w:szCs w:val="22"/>
              </w:rPr>
            </w:pPr>
            <w:r w:rsidRPr="00673C15">
              <w:rPr>
                <w:bCs w:val="0"/>
                <w:sz w:val="22"/>
                <w:szCs w:val="22"/>
              </w:rPr>
              <w:t>1012</w:t>
            </w:r>
          </w:p>
        </w:tc>
      </w:tr>
      <w:tr w:rsidR="00673C15" w:rsidRPr="00673C15" w14:paraId="3B3C3AE9"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655DB593"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noWrap/>
            <w:vAlign w:val="center"/>
            <w:hideMark/>
          </w:tcPr>
          <w:p w14:paraId="570BB4AC" w14:textId="77777777" w:rsidR="00673C15" w:rsidRPr="00673C15" w:rsidRDefault="00673C15" w:rsidP="00673C15">
            <w:pPr>
              <w:ind w:firstLine="0"/>
              <w:jc w:val="center"/>
              <w:rPr>
                <w:bCs w:val="0"/>
                <w:color w:val="000000"/>
                <w:sz w:val="20"/>
                <w:szCs w:val="20"/>
              </w:rPr>
            </w:pPr>
            <w:r w:rsidRPr="00673C15">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center"/>
            <w:hideMark/>
          </w:tcPr>
          <w:p w14:paraId="771F1661" w14:textId="77777777" w:rsidR="00673C15" w:rsidRPr="00673C15" w:rsidRDefault="00673C15" w:rsidP="00673C15">
            <w:pPr>
              <w:ind w:firstLine="0"/>
              <w:jc w:val="center"/>
              <w:rPr>
                <w:bCs w:val="0"/>
                <w:color w:val="000000"/>
                <w:sz w:val="20"/>
                <w:szCs w:val="20"/>
              </w:rPr>
            </w:pPr>
            <w:r w:rsidRPr="00673C15">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center"/>
            <w:hideMark/>
          </w:tcPr>
          <w:p w14:paraId="7EAA76A7"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6C96E8C4" w14:textId="77777777" w:rsidR="00673C15" w:rsidRPr="00673C15" w:rsidRDefault="00673C15" w:rsidP="00673C15">
            <w:pPr>
              <w:ind w:firstLine="0"/>
              <w:jc w:val="center"/>
              <w:rPr>
                <w:bCs w:val="0"/>
                <w:sz w:val="20"/>
                <w:szCs w:val="20"/>
              </w:rPr>
            </w:pPr>
            <w:r w:rsidRPr="00673C15">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746C8A08" w14:textId="77777777" w:rsidR="00673C15" w:rsidRPr="00673C15" w:rsidRDefault="00673C15" w:rsidP="00673C15">
            <w:pPr>
              <w:ind w:firstLine="0"/>
              <w:jc w:val="center"/>
              <w:rPr>
                <w:bCs w:val="0"/>
                <w:sz w:val="20"/>
                <w:szCs w:val="20"/>
              </w:rPr>
            </w:pPr>
            <w:r w:rsidRPr="00673C15">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02F8453A" w14:textId="77777777" w:rsidR="00673C15" w:rsidRPr="00673C15" w:rsidRDefault="00673C15" w:rsidP="00673C15">
            <w:pPr>
              <w:ind w:firstLine="0"/>
              <w:jc w:val="center"/>
              <w:rPr>
                <w:bCs w:val="0"/>
                <w:sz w:val="22"/>
                <w:szCs w:val="22"/>
              </w:rPr>
            </w:pPr>
            <w:r w:rsidRPr="00673C15">
              <w:rPr>
                <w:bCs w:val="0"/>
                <w:sz w:val="22"/>
                <w:szCs w:val="22"/>
              </w:rPr>
              <w:t>191</w:t>
            </w:r>
          </w:p>
        </w:tc>
        <w:tc>
          <w:tcPr>
            <w:tcW w:w="449" w:type="pct"/>
            <w:tcBorders>
              <w:top w:val="nil"/>
              <w:left w:val="nil"/>
              <w:bottom w:val="single" w:sz="4" w:space="0" w:color="auto"/>
              <w:right w:val="single" w:sz="4" w:space="0" w:color="auto"/>
            </w:tcBorders>
            <w:shd w:val="clear" w:color="000000" w:fill="FFFFFF"/>
            <w:vAlign w:val="center"/>
            <w:hideMark/>
          </w:tcPr>
          <w:p w14:paraId="09848057" w14:textId="77777777" w:rsidR="00673C15" w:rsidRPr="00673C15" w:rsidRDefault="00673C15" w:rsidP="00673C15">
            <w:pPr>
              <w:ind w:firstLine="0"/>
              <w:jc w:val="center"/>
              <w:rPr>
                <w:bCs w:val="0"/>
                <w:sz w:val="22"/>
                <w:szCs w:val="22"/>
              </w:rPr>
            </w:pPr>
            <w:r w:rsidRPr="00673C15">
              <w:rPr>
                <w:bCs w:val="0"/>
                <w:sz w:val="22"/>
                <w:szCs w:val="22"/>
              </w:rPr>
              <w:t>539</w:t>
            </w:r>
          </w:p>
        </w:tc>
      </w:tr>
      <w:tr w:rsidR="00673C15" w:rsidRPr="00673C15" w14:paraId="13C94C41"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10ACDB0C"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noWrap/>
            <w:vAlign w:val="center"/>
            <w:hideMark/>
          </w:tcPr>
          <w:p w14:paraId="525C20D1" w14:textId="77777777" w:rsidR="00673C15" w:rsidRPr="00673C15" w:rsidRDefault="00673C15" w:rsidP="00673C15">
            <w:pPr>
              <w:ind w:firstLine="0"/>
              <w:jc w:val="center"/>
              <w:rPr>
                <w:bCs w:val="0"/>
                <w:color w:val="000000"/>
                <w:sz w:val="20"/>
                <w:szCs w:val="20"/>
              </w:rPr>
            </w:pPr>
            <w:r w:rsidRPr="00673C15">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center"/>
            <w:hideMark/>
          </w:tcPr>
          <w:p w14:paraId="3363DA60" w14:textId="77777777" w:rsidR="00673C15" w:rsidRPr="00673C15" w:rsidRDefault="00673C15" w:rsidP="00673C15">
            <w:pPr>
              <w:ind w:firstLine="0"/>
              <w:jc w:val="center"/>
              <w:rPr>
                <w:bCs w:val="0"/>
                <w:color w:val="000000"/>
                <w:sz w:val="20"/>
                <w:szCs w:val="20"/>
              </w:rPr>
            </w:pPr>
            <w:r w:rsidRPr="00673C15">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center"/>
            <w:hideMark/>
          </w:tcPr>
          <w:p w14:paraId="18BD76A9"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77DE672" w14:textId="77777777" w:rsidR="00673C15" w:rsidRPr="00673C15" w:rsidRDefault="00673C15" w:rsidP="00673C15">
            <w:pPr>
              <w:ind w:firstLine="0"/>
              <w:jc w:val="center"/>
              <w:rPr>
                <w:bCs w:val="0"/>
                <w:sz w:val="20"/>
                <w:szCs w:val="20"/>
              </w:rPr>
            </w:pPr>
            <w:r w:rsidRPr="00673C15">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73FE6DF7" w14:textId="77777777" w:rsidR="00673C15" w:rsidRPr="00673C15" w:rsidRDefault="00673C15" w:rsidP="00673C15">
            <w:pPr>
              <w:ind w:firstLine="0"/>
              <w:jc w:val="center"/>
              <w:rPr>
                <w:bCs w:val="0"/>
                <w:sz w:val="20"/>
                <w:szCs w:val="20"/>
              </w:rPr>
            </w:pPr>
            <w:r w:rsidRPr="00673C15">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02CD92AC" w14:textId="77777777" w:rsidR="00673C15" w:rsidRPr="00673C15" w:rsidRDefault="00673C15" w:rsidP="00673C15">
            <w:pPr>
              <w:ind w:firstLine="0"/>
              <w:jc w:val="center"/>
              <w:rPr>
                <w:bCs w:val="0"/>
                <w:sz w:val="22"/>
                <w:szCs w:val="22"/>
              </w:rPr>
            </w:pPr>
            <w:r w:rsidRPr="00673C15">
              <w:rPr>
                <w:bCs w:val="0"/>
                <w:sz w:val="22"/>
                <w:szCs w:val="22"/>
              </w:rPr>
              <w:t>66</w:t>
            </w:r>
          </w:p>
        </w:tc>
        <w:tc>
          <w:tcPr>
            <w:tcW w:w="449" w:type="pct"/>
            <w:tcBorders>
              <w:top w:val="nil"/>
              <w:left w:val="nil"/>
              <w:bottom w:val="single" w:sz="4" w:space="0" w:color="auto"/>
              <w:right w:val="single" w:sz="4" w:space="0" w:color="auto"/>
            </w:tcBorders>
            <w:shd w:val="clear" w:color="000000" w:fill="FFFFFF"/>
            <w:vAlign w:val="center"/>
            <w:hideMark/>
          </w:tcPr>
          <w:p w14:paraId="2380805E" w14:textId="77777777" w:rsidR="00673C15" w:rsidRPr="00673C15" w:rsidRDefault="00673C15" w:rsidP="00673C15">
            <w:pPr>
              <w:ind w:firstLine="0"/>
              <w:jc w:val="center"/>
              <w:rPr>
                <w:bCs w:val="0"/>
                <w:sz w:val="22"/>
                <w:szCs w:val="22"/>
              </w:rPr>
            </w:pPr>
            <w:r w:rsidRPr="00673C15">
              <w:rPr>
                <w:bCs w:val="0"/>
                <w:sz w:val="22"/>
                <w:szCs w:val="22"/>
              </w:rPr>
              <w:t>185</w:t>
            </w:r>
          </w:p>
        </w:tc>
      </w:tr>
      <w:tr w:rsidR="00673C15" w:rsidRPr="00673C15" w14:paraId="7B72D05F"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C7F0346"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noWrap/>
            <w:vAlign w:val="center"/>
            <w:hideMark/>
          </w:tcPr>
          <w:p w14:paraId="1FAD6DF9" w14:textId="77777777" w:rsidR="00673C15" w:rsidRPr="00673C15" w:rsidRDefault="00673C15" w:rsidP="00673C15">
            <w:pPr>
              <w:ind w:firstLine="0"/>
              <w:jc w:val="center"/>
              <w:rPr>
                <w:bCs w:val="0"/>
                <w:color w:val="000000"/>
                <w:sz w:val="20"/>
                <w:szCs w:val="20"/>
              </w:rPr>
            </w:pPr>
            <w:r w:rsidRPr="00673C15">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center"/>
            <w:hideMark/>
          </w:tcPr>
          <w:p w14:paraId="5B609F41" w14:textId="77777777" w:rsidR="00673C15" w:rsidRPr="00673C15" w:rsidRDefault="00673C15" w:rsidP="00673C15">
            <w:pPr>
              <w:ind w:firstLine="0"/>
              <w:jc w:val="center"/>
              <w:rPr>
                <w:bCs w:val="0"/>
                <w:color w:val="000000"/>
                <w:sz w:val="20"/>
                <w:szCs w:val="20"/>
              </w:rPr>
            </w:pPr>
            <w:r w:rsidRPr="00673C15">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center"/>
            <w:hideMark/>
          </w:tcPr>
          <w:p w14:paraId="24CA6A7D"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04640A24" w14:textId="77777777" w:rsidR="00673C15" w:rsidRPr="00673C15" w:rsidRDefault="00673C15" w:rsidP="00673C15">
            <w:pPr>
              <w:ind w:firstLine="0"/>
              <w:jc w:val="center"/>
              <w:rPr>
                <w:bCs w:val="0"/>
                <w:sz w:val="20"/>
                <w:szCs w:val="20"/>
              </w:rPr>
            </w:pPr>
            <w:r w:rsidRPr="00673C15">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0CE5BA8F" w14:textId="77777777" w:rsidR="00673C15" w:rsidRPr="00673C15" w:rsidRDefault="00673C15" w:rsidP="00673C15">
            <w:pPr>
              <w:ind w:firstLine="0"/>
              <w:jc w:val="center"/>
              <w:rPr>
                <w:bCs w:val="0"/>
                <w:sz w:val="20"/>
                <w:szCs w:val="20"/>
              </w:rPr>
            </w:pPr>
            <w:r w:rsidRPr="00673C15">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6432AB42" w14:textId="77777777" w:rsidR="00673C15" w:rsidRPr="00673C15" w:rsidRDefault="00673C15" w:rsidP="00673C15">
            <w:pPr>
              <w:ind w:firstLine="0"/>
              <w:jc w:val="center"/>
              <w:rPr>
                <w:bCs w:val="0"/>
                <w:sz w:val="22"/>
                <w:szCs w:val="22"/>
              </w:rPr>
            </w:pPr>
            <w:r w:rsidRPr="00673C15">
              <w:rPr>
                <w:bCs w:val="0"/>
                <w:sz w:val="22"/>
                <w:szCs w:val="22"/>
              </w:rPr>
              <w:t>105</w:t>
            </w:r>
          </w:p>
        </w:tc>
        <w:tc>
          <w:tcPr>
            <w:tcW w:w="449" w:type="pct"/>
            <w:tcBorders>
              <w:top w:val="nil"/>
              <w:left w:val="nil"/>
              <w:bottom w:val="single" w:sz="4" w:space="0" w:color="auto"/>
              <w:right w:val="single" w:sz="4" w:space="0" w:color="auto"/>
            </w:tcBorders>
            <w:shd w:val="clear" w:color="000000" w:fill="FFFFFF"/>
            <w:vAlign w:val="center"/>
            <w:hideMark/>
          </w:tcPr>
          <w:p w14:paraId="06E0DC5F" w14:textId="77777777" w:rsidR="00673C15" w:rsidRPr="00673C15" w:rsidRDefault="00673C15" w:rsidP="00673C15">
            <w:pPr>
              <w:ind w:firstLine="0"/>
              <w:jc w:val="center"/>
              <w:rPr>
                <w:bCs w:val="0"/>
                <w:sz w:val="22"/>
                <w:szCs w:val="22"/>
              </w:rPr>
            </w:pPr>
            <w:r w:rsidRPr="00673C15">
              <w:rPr>
                <w:bCs w:val="0"/>
                <w:sz w:val="22"/>
                <w:szCs w:val="22"/>
              </w:rPr>
              <w:t>323</w:t>
            </w:r>
          </w:p>
        </w:tc>
      </w:tr>
      <w:tr w:rsidR="00673C15" w:rsidRPr="00673C15" w14:paraId="7E837678"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7EB0BEA0"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center"/>
            <w:hideMark/>
          </w:tcPr>
          <w:p w14:paraId="5D8DF28A" w14:textId="77777777" w:rsidR="00673C15" w:rsidRPr="00673C15" w:rsidRDefault="00673C15" w:rsidP="00673C15">
            <w:pPr>
              <w:ind w:firstLine="0"/>
              <w:jc w:val="center"/>
              <w:rPr>
                <w:bCs w:val="0"/>
                <w:color w:val="000000"/>
                <w:sz w:val="20"/>
                <w:szCs w:val="20"/>
              </w:rPr>
            </w:pPr>
            <w:r w:rsidRPr="00673C15">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center"/>
            <w:hideMark/>
          </w:tcPr>
          <w:p w14:paraId="299E800F" w14:textId="77777777" w:rsidR="00673C15" w:rsidRPr="00673C15" w:rsidRDefault="00673C15" w:rsidP="00673C15">
            <w:pPr>
              <w:ind w:firstLine="0"/>
              <w:jc w:val="center"/>
              <w:rPr>
                <w:bCs w:val="0"/>
                <w:color w:val="000000"/>
                <w:sz w:val="20"/>
                <w:szCs w:val="20"/>
              </w:rPr>
            </w:pPr>
            <w:r w:rsidRPr="00673C15">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40A396D1"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5EDDA1D2" w14:textId="77777777" w:rsidR="00673C15" w:rsidRPr="00673C15" w:rsidRDefault="00673C15" w:rsidP="00673C15">
            <w:pPr>
              <w:ind w:firstLine="0"/>
              <w:jc w:val="center"/>
              <w:rPr>
                <w:bCs w:val="0"/>
                <w:sz w:val="20"/>
                <w:szCs w:val="20"/>
              </w:rPr>
            </w:pPr>
            <w:r w:rsidRPr="00673C15">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7795E395" w14:textId="77777777" w:rsidR="00673C15" w:rsidRPr="00673C15" w:rsidRDefault="00673C15" w:rsidP="00673C15">
            <w:pPr>
              <w:ind w:firstLine="0"/>
              <w:jc w:val="center"/>
              <w:rPr>
                <w:bCs w:val="0"/>
                <w:sz w:val="20"/>
                <w:szCs w:val="20"/>
              </w:rPr>
            </w:pPr>
            <w:r w:rsidRPr="00673C15">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4C48B35B" w14:textId="77777777" w:rsidR="00673C15" w:rsidRPr="00673C15" w:rsidRDefault="00673C15" w:rsidP="00673C15">
            <w:pPr>
              <w:ind w:firstLine="0"/>
              <w:jc w:val="center"/>
              <w:rPr>
                <w:bCs w:val="0"/>
                <w:sz w:val="22"/>
                <w:szCs w:val="22"/>
              </w:rPr>
            </w:pPr>
            <w:r w:rsidRPr="00673C15">
              <w:rPr>
                <w:bCs w:val="0"/>
                <w:sz w:val="22"/>
                <w:szCs w:val="22"/>
              </w:rPr>
              <w:t>108</w:t>
            </w:r>
          </w:p>
        </w:tc>
        <w:tc>
          <w:tcPr>
            <w:tcW w:w="449" w:type="pct"/>
            <w:tcBorders>
              <w:top w:val="nil"/>
              <w:left w:val="nil"/>
              <w:bottom w:val="single" w:sz="4" w:space="0" w:color="auto"/>
              <w:right w:val="single" w:sz="4" w:space="0" w:color="auto"/>
            </w:tcBorders>
            <w:shd w:val="clear" w:color="000000" w:fill="FFFFFF"/>
            <w:vAlign w:val="center"/>
            <w:hideMark/>
          </w:tcPr>
          <w:p w14:paraId="1C157703" w14:textId="77777777" w:rsidR="00673C15" w:rsidRPr="00673C15" w:rsidRDefault="00673C15" w:rsidP="00673C15">
            <w:pPr>
              <w:ind w:firstLine="0"/>
              <w:jc w:val="center"/>
              <w:rPr>
                <w:bCs w:val="0"/>
                <w:sz w:val="22"/>
                <w:szCs w:val="22"/>
              </w:rPr>
            </w:pPr>
            <w:r w:rsidRPr="00673C15">
              <w:rPr>
                <w:bCs w:val="0"/>
                <w:sz w:val="22"/>
                <w:szCs w:val="22"/>
              </w:rPr>
              <w:t>288</w:t>
            </w:r>
          </w:p>
        </w:tc>
      </w:tr>
      <w:tr w:rsidR="00673C15" w:rsidRPr="00673C15" w14:paraId="78F09C4A" w14:textId="77777777" w:rsidTr="00673C1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464C545" w14:textId="77777777" w:rsidR="00673C15" w:rsidRPr="00673C15" w:rsidRDefault="00673C15" w:rsidP="00673C15">
            <w:pPr>
              <w:ind w:firstLine="0"/>
              <w:jc w:val="left"/>
              <w:rPr>
                <w:bCs w:val="0"/>
                <w:color w:val="000000"/>
                <w:sz w:val="20"/>
                <w:szCs w:val="20"/>
              </w:rPr>
            </w:pPr>
            <w:r w:rsidRPr="00673C15">
              <w:rPr>
                <w:bCs w:val="0"/>
                <w:color w:val="000000"/>
                <w:sz w:val="20"/>
                <w:szCs w:val="20"/>
              </w:rPr>
              <w:t>2028 год</w:t>
            </w:r>
          </w:p>
        </w:tc>
      </w:tr>
      <w:tr w:rsidR="00673C15" w:rsidRPr="00673C15" w14:paraId="1FF20B67" w14:textId="77777777" w:rsidTr="007457CD">
        <w:trPr>
          <w:trHeight w:val="20"/>
          <w:jc w:val="center"/>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1A8B3E0" w14:textId="77777777" w:rsidR="00673C15" w:rsidRPr="00673C15" w:rsidRDefault="00673C15" w:rsidP="00673C15">
            <w:pPr>
              <w:ind w:firstLine="0"/>
              <w:jc w:val="left"/>
              <w:rPr>
                <w:bCs w:val="0"/>
                <w:color w:val="000000"/>
                <w:sz w:val="20"/>
                <w:szCs w:val="20"/>
              </w:rPr>
            </w:pPr>
            <w:r w:rsidRPr="00673C15">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noWrap/>
            <w:vAlign w:val="center"/>
            <w:hideMark/>
          </w:tcPr>
          <w:p w14:paraId="00096EEC" w14:textId="77777777" w:rsidR="00673C15" w:rsidRPr="00673C15" w:rsidRDefault="00673C15" w:rsidP="00673C15">
            <w:pPr>
              <w:ind w:firstLine="0"/>
              <w:jc w:val="center"/>
              <w:rPr>
                <w:bCs w:val="0"/>
                <w:color w:val="000000"/>
                <w:sz w:val="20"/>
                <w:szCs w:val="20"/>
              </w:rPr>
            </w:pPr>
            <w:r w:rsidRPr="00673C15">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center"/>
            <w:hideMark/>
          </w:tcPr>
          <w:p w14:paraId="04F0FF59" w14:textId="77777777" w:rsidR="00673C15" w:rsidRPr="00673C15" w:rsidRDefault="00673C15" w:rsidP="00673C15">
            <w:pPr>
              <w:ind w:firstLine="0"/>
              <w:jc w:val="center"/>
              <w:rPr>
                <w:bCs w:val="0"/>
                <w:color w:val="000000"/>
                <w:sz w:val="20"/>
                <w:szCs w:val="20"/>
              </w:rPr>
            </w:pPr>
            <w:r w:rsidRPr="00673C15">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center"/>
            <w:hideMark/>
          </w:tcPr>
          <w:p w14:paraId="2C80A1DF" w14:textId="77777777" w:rsidR="00673C15" w:rsidRPr="00673C15" w:rsidRDefault="00673C15" w:rsidP="00673C15">
            <w:pPr>
              <w:ind w:firstLine="0"/>
              <w:jc w:val="center"/>
              <w:rPr>
                <w:bCs w:val="0"/>
                <w:color w:val="000000"/>
                <w:sz w:val="20"/>
                <w:szCs w:val="20"/>
              </w:rPr>
            </w:pPr>
            <w:r w:rsidRPr="00673C15">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5DCEB368" w14:textId="77777777" w:rsidR="00673C15" w:rsidRPr="00673C15" w:rsidRDefault="00673C15" w:rsidP="00673C15">
            <w:pPr>
              <w:ind w:firstLine="0"/>
              <w:jc w:val="center"/>
              <w:rPr>
                <w:bCs w:val="0"/>
                <w:sz w:val="20"/>
                <w:szCs w:val="20"/>
              </w:rPr>
            </w:pPr>
            <w:r w:rsidRPr="00673C15">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5DC58AC6" w14:textId="77777777" w:rsidR="00673C15" w:rsidRPr="00673C15" w:rsidRDefault="00673C15" w:rsidP="00673C15">
            <w:pPr>
              <w:ind w:firstLine="0"/>
              <w:jc w:val="center"/>
              <w:rPr>
                <w:bCs w:val="0"/>
                <w:sz w:val="20"/>
                <w:szCs w:val="20"/>
              </w:rPr>
            </w:pPr>
            <w:r w:rsidRPr="00673C15">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7E69C0A4" w14:textId="77777777" w:rsidR="00673C15" w:rsidRPr="00673C15" w:rsidRDefault="00673C15" w:rsidP="00673C15">
            <w:pPr>
              <w:ind w:firstLine="0"/>
              <w:jc w:val="center"/>
              <w:rPr>
                <w:bCs w:val="0"/>
                <w:sz w:val="22"/>
                <w:szCs w:val="22"/>
              </w:rPr>
            </w:pPr>
            <w:r w:rsidRPr="00673C15">
              <w:rPr>
                <w:bCs w:val="0"/>
                <w:sz w:val="22"/>
                <w:szCs w:val="22"/>
              </w:rPr>
              <w:t>386</w:t>
            </w:r>
          </w:p>
        </w:tc>
        <w:tc>
          <w:tcPr>
            <w:tcW w:w="449" w:type="pct"/>
            <w:tcBorders>
              <w:top w:val="nil"/>
              <w:left w:val="nil"/>
              <w:bottom w:val="single" w:sz="4" w:space="0" w:color="auto"/>
              <w:right w:val="single" w:sz="4" w:space="0" w:color="auto"/>
            </w:tcBorders>
            <w:shd w:val="clear" w:color="000000" w:fill="FFFFFF"/>
            <w:vAlign w:val="center"/>
            <w:hideMark/>
          </w:tcPr>
          <w:p w14:paraId="3A10574E" w14:textId="77777777" w:rsidR="00673C15" w:rsidRPr="00673C15" w:rsidRDefault="00673C15" w:rsidP="00673C15">
            <w:pPr>
              <w:ind w:firstLine="0"/>
              <w:jc w:val="center"/>
              <w:rPr>
                <w:bCs w:val="0"/>
                <w:sz w:val="22"/>
                <w:szCs w:val="22"/>
              </w:rPr>
            </w:pPr>
            <w:r w:rsidRPr="00673C15">
              <w:rPr>
                <w:bCs w:val="0"/>
                <w:sz w:val="22"/>
                <w:szCs w:val="22"/>
              </w:rPr>
              <w:t>1012</w:t>
            </w:r>
          </w:p>
        </w:tc>
      </w:tr>
      <w:tr w:rsidR="007457CD" w:rsidRPr="007457CD" w14:paraId="0874AB82" w14:textId="77777777" w:rsidTr="007457CD">
        <w:tblPrEx>
          <w:jc w:val="left"/>
        </w:tblPrEx>
        <w:trPr>
          <w:trHeight w:val="312"/>
        </w:trPr>
        <w:tc>
          <w:tcPr>
            <w:tcW w:w="949" w:type="pct"/>
            <w:tcBorders>
              <w:top w:val="nil"/>
              <w:left w:val="nil"/>
              <w:bottom w:val="nil"/>
              <w:right w:val="nil"/>
            </w:tcBorders>
            <w:shd w:val="clear" w:color="000000" w:fill="FFFFFF"/>
            <w:noWrap/>
            <w:vAlign w:val="center"/>
            <w:hideMark/>
          </w:tcPr>
          <w:p w14:paraId="19DB4873" w14:textId="77777777" w:rsidR="007457CD" w:rsidRPr="007457CD" w:rsidRDefault="007457CD" w:rsidP="007457CD">
            <w:pPr>
              <w:ind w:firstLine="0"/>
              <w:jc w:val="left"/>
              <w:rPr>
                <w:bCs w:val="0"/>
                <w:color w:val="000000"/>
                <w:sz w:val="20"/>
                <w:szCs w:val="20"/>
              </w:rPr>
            </w:pPr>
            <w:r w:rsidRPr="007457CD">
              <w:rPr>
                <w:bCs w:val="0"/>
                <w:color w:val="000000"/>
                <w:sz w:val="20"/>
                <w:szCs w:val="20"/>
              </w:rPr>
              <w:lastRenderedPageBreak/>
              <w:t> </w:t>
            </w:r>
          </w:p>
        </w:tc>
        <w:tc>
          <w:tcPr>
            <w:tcW w:w="668" w:type="pct"/>
            <w:tcBorders>
              <w:top w:val="nil"/>
              <w:left w:val="nil"/>
              <w:bottom w:val="nil"/>
              <w:right w:val="nil"/>
            </w:tcBorders>
            <w:shd w:val="clear" w:color="000000" w:fill="FFFFFF"/>
            <w:noWrap/>
            <w:vAlign w:val="center"/>
            <w:hideMark/>
          </w:tcPr>
          <w:p w14:paraId="0C7734A1" w14:textId="77777777" w:rsidR="007457CD" w:rsidRPr="007457CD" w:rsidRDefault="007457CD" w:rsidP="007457CD">
            <w:pPr>
              <w:ind w:firstLine="0"/>
              <w:jc w:val="center"/>
              <w:rPr>
                <w:bCs w:val="0"/>
                <w:color w:val="000000"/>
                <w:sz w:val="20"/>
                <w:szCs w:val="20"/>
              </w:rPr>
            </w:pPr>
            <w:r w:rsidRPr="007457CD">
              <w:rPr>
                <w:bCs w:val="0"/>
                <w:color w:val="000000"/>
                <w:sz w:val="20"/>
                <w:szCs w:val="20"/>
              </w:rPr>
              <w:t> </w:t>
            </w:r>
          </w:p>
        </w:tc>
        <w:tc>
          <w:tcPr>
            <w:tcW w:w="687" w:type="pct"/>
            <w:tcBorders>
              <w:top w:val="nil"/>
              <w:left w:val="nil"/>
              <w:bottom w:val="nil"/>
              <w:right w:val="nil"/>
            </w:tcBorders>
            <w:shd w:val="clear" w:color="000000" w:fill="FFFFFF"/>
            <w:noWrap/>
            <w:vAlign w:val="center"/>
            <w:hideMark/>
          </w:tcPr>
          <w:p w14:paraId="542AB797" w14:textId="77777777" w:rsidR="007457CD" w:rsidRPr="007457CD" w:rsidRDefault="007457CD" w:rsidP="007457CD">
            <w:pPr>
              <w:ind w:firstLine="0"/>
              <w:jc w:val="center"/>
              <w:rPr>
                <w:bCs w:val="0"/>
                <w:color w:val="000000"/>
                <w:sz w:val="20"/>
                <w:szCs w:val="20"/>
              </w:rPr>
            </w:pPr>
            <w:r w:rsidRPr="007457CD">
              <w:rPr>
                <w:bCs w:val="0"/>
                <w:color w:val="000000"/>
                <w:sz w:val="20"/>
                <w:szCs w:val="20"/>
              </w:rPr>
              <w:t> </w:t>
            </w:r>
          </w:p>
        </w:tc>
        <w:tc>
          <w:tcPr>
            <w:tcW w:w="592" w:type="pct"/>
            <w:tcBorders>
              <w:top w:val="nil"/>
              <w:left w:val="nil"/>
              <w:bottom w:val="nil"/>
              <w:right w:val="nil"/>
            </w:tcBorders>
            <w:shd w:val="clear" w:color="000000" w:fill="FFFFFF"/>
            <w:vAlign w:val="center"/>
            <w:hideMark/>
          </w:tcPr>
          <w:p w14:paraId="05D1F10E" w14:textId="77777777" w:rsidR="007457CD" w:rsidRPr="007457CD" w:rsidRDefault="007457CD" w:rsidP="007457CD">
            <w:pPr>
              <w:ind w:firstLine="0"/>
              <w:jc w:val="center"/>
              <w:rPr>
                <w:bCs w:val="0"/>
                <w:color w:val="000000"/>
                <w:sz w:val="20"/>
                <w:szCs w:val="20"/>
              </w:rPr>
            </w:pPr>
            <w:r w:rsidRPr="007457CD">
              <w:rPr>
                <w:bCs w:val="0"/>
                <w:color w:val="000000"/>
                <w:sz w:val="20"/>
                <w:szCs w:val="20"/>
              </w:rPr>
              <w:t> </w:t>
            </w:r>
          </w:p>
        </w:tc>
        <w:tc>
          <w:tcPr>
            <w:tcW w:w="556" w:type="pct"/>
            <w:tcBorders>
              <w:top w:val="nil"/>
              <w:left w:val="nil"/>
              <w:bottom w:val="nil"/>
              <w:right w:val="nil"/>
            </w:tcBorders>
            <w:shd w:val="clear" w:color="000000" w:fill="FFFFFF"/>
            <w:noWrap/>
            <w:vAlign w:val="center"/>
            <w:hideMark/>
          </w:tcPr>
          <w:p w14:paraId="6219475A" w14:textId="77777777" w:rsidR="007457CD" w:rsidRPr="007457CD" w:rsidRDefault="007457CD" w:rsidP="007457CD">
            <w:pPr>
              <w:ind w:firstLine="0"/>
              <w:jc w:val="center"/>
              <w:rPr>
                <w:bCs w:val="0"/>
                <w:sz w:val="20"/>
                <w:szCs w:val="20"/>
              </w:rPr>
            </w:pPr>
            <w:r w:rsidRPr="007457CD">
              <w:rPr>
                <w:bCs w:val="0"/>
                <w:sz w:val="20"/>
                <w:szCs w:val="20"/>
              </w:rPr>
              <w:t> </w:t>
            </w:r>
          </w:p>
        </w:tc>
        <w:tc>
          <w:tcPr>
            <w:tcW w:w="1549" w:type="pct"/>
            <w:gridSpan w:val="3"/>
            <w:tcBorders>
              <w:top w:val="nil"/>
              <w:left w:val="nil"/>
              <w:bottom w:val="nil"/>
              <w:right w:val="nil"/>
            </w:tcBorders>
            <w:shd w:val="clear" w:color="000000" w:fill="FFFFFF"/>
            <w:noWrap/>
            <w:vAlign w:val="bottom"/>
            <w:hideMark/>
          </w:tcPr>
          <w:p w14:paraId="7ED33A68" w14:textId="77777777" w:rsidR="007457CD" w:rsidRPr="007457CD" w:rsidRDefault="007457CD" w:rsidP="007457CD">
            <w:pPr>
              <w:ind w:firstLine="0"/>
              <w:jc w:val="right"/>
              <w:rPr>
                <w:bCs w:val="0"/>
                <w:color w:val="000000"/>
              </w:rPr>
            </w:pPr>
            <w:r w:rsidRPr="007457CD">
              <w:rPr>
                <w:bCs w:val="0"/>
                <w:color w:val="000000"/>
              </w:rPr>
              <w:t>Продолжение Таблица 1.8.1.</w:t>
            </w:r>
          </w:p>
        </w:tc>
      </w:tr>
      <w:tr w:rsidR="007457CD" w:rsidRPr="007457CD" w14:paraId="1FE3D0F9" w14:textId="77777777" w:rsidTr="007457CD">
        <w:tblPrEx>
          <w:jc w:val="left"/>
        </w:tblPrEx>
        <w:trPr>
          <w:trHeight w:val="227"/>
        </w:trPr>
        <w:tc>
          <w:tcPr>
            <w:tcW w:w="9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EE45A49" w14:textId="77777777" w:rsidR="007457CD" w:rsidRPr="007457CD" w:rsidRDefault="007457CD" w:rsidP="007457CD">
            <w:pPr>
              <w:ind w:firstLine="0"/>
              <w:jc w:val="center"/>
              <w:rPr>
                <w:bCs w:val="0"/>
                <w:color w:val="000000"/>
                <w:sz w:val="20"/>
                <w:szCs w:val="20"/>
              </w:rPr>
            </w:pPr>
            <w:r w:rsidRPr="007457CD">
              <w:rPr>
                <w:bCs w:val="0"/>
                <w:color w:val="000000"/>
                <w:sz w:val="20"/>
                <w:szCs w:val="20"/>
              </w:rPr>
              <w:t>1</w:t>
            </w:r>
          </w:p>
        </w:tc>
        <w:tc>
          <w:tcPr>
            <w:tcW w:w="668" w:type="pct"/>
            <w:tcBorders>
              <w:top w:val="single" w:sz="4" w:space="0" w:color="auto"/>
              <w:left w:val="nil"/>
              <w:bottom w:val="single" w:sz="4" w:space="0" w:color="auto"/>
              <w:right w:val="single" w:sz="4" w:space="0" w:color="auto"/>
            </w:tcBorders>
            <w:shd w:val="clear" w:color="000000" w:fill="FFFFFF"/>
            <w:vAlign w:val="center"/>
            <w:hideMark/>
          </w:tcPr>
          <w:p w14:paraId="1968AE57" w14:textId="77777777" w:rsidR="007457CD" w:rsidRPr="007457CD" w:rsidRDefault="007457CD" w:rsidP="007457CD">
            <w:pPr>
              <w:ind w:firstLine="0"/>
              <w:jc w:val="center"/>
              <w:rPr>
                <w:bCs w:val="0"/>
                <w:color w:val="000000"/>
                <w:sz w:val="20"/>
                <w:szCs w:val="20"/>
              </w:rPr>
            </w:pPr>
            <w:r w:rsidRPr="007457CD">
              <w:rPr>
                <w:bCs w:val="0"/>
                <w:color w:val="000000"/>
                <w:sz w:val="20"/>
                <w:szCs w:val="20"/>
              </w:rPr>
              <w:t>2</w:t>
            </w:r>
          </w:p>
        </w:tc>
        <w:tc>
          <w:tcPr>
            <w:tcW w:w="687" w:type="pct"/>
            <w:tcBorders>
              <w:top w:val="single" w:sz="4" w:space="0" w:color="auto"/>
              <w:left w:val="nil"/>
              <w:bottom w:val="single" w:sz="4" w:space="0" w:color="auto"/>
              <w:right w:val="single" w:sz="4" w:space="0" w:color="auto"/>
            </w:tcBorders>
            <w:shd w:val="clear" w:color="000000" w:fill="FFFFFF"/>
            <w:vAlign w:val="center"/>
            <w:hideMark/>
          </w:tcPr>
          <w:p w14:paraId="5FF4F0FB" w14:textId="77777777" w:rsidR="007457CD" w:rsidRPr="007457CD" w:rsidRDefault="007457CD" w:rsidP="007457CD">
            <w:pPr>
              <w:ind w:firstLine="0"/>
              <w:jc w:val="center"/>
              <w:rPr>
                <w:bCs w:val="0"/>
                <w:color w:val="000000"/>
                <w:sz w:val="20"/>
                <w:szCs w:val="20"/>
              </w:rPr>
            </w:pPr>
            <w:r w:rsidRPr="007457CD">
              <w:rPr>
                <w:bCs w:val="0"/>
                <w:color w:val="000000"/>
                <w:sz w:val="20"/>
                <w:szCs w:val="20"/>
              </w:rPr>
              <w:t>3</w:t>
            </w:r>
          </w:p>
        </w:tc>
        <w:tc>
          <w:tcPr>
            <w:tcW w:w="592" w:type="pct"/>
            <w:tcBorders>
              <w:top w:val="single" w:sz="4" w:space="0" w:color="auto"/>
              <w:left w:val="nil"/>
              <w:bottom w:val="single" w:sz="4" w:space="0" w:color="auto"/>
              <w:right w:val="single" w:sz="4" w:space="0" w:color="auto"/>
            </w:tcBorders>
            <w:shd w:val="clear" w:color="000000" w:fill="FFFFFF"/>
            <w:vAlign w:val="center"/>
            <w:hideMark/>
          </w:tcPr>
          <w:p w14:paraId="52CDC1EC" w14:textId="77777777" w:rsidR="007457CD" w:rsidRPr="007457CD" w:rsidRDefault="007457CD" w:rsidP="007457CD">
            <w:pPr>
              <w:ind w:firstLine="0"/>
              <w:jc w:val="center"/>
              <w:rPr>
                <w:bCs w:val="0"/>
                <w:color w:val="000000"/>
                <w:sz w:val="20"/>
                <w:szCs w:val="20"/>
              </w:rPr>
            </w:pPr>
            <w:r w:rsidRPr="007457CD">
              <w:rPr>
                <w:bCs w:val="0"/>
                <w:color w:val="000000"/>
                <w:sz w:val="20"/>
                <w:szCs w:val="20"/>
              </w:rPr>
              <w:t>4</w:t>
            </w:r>
          </w:p>
        </w:tc>
        <w:tc>
          <w:tcPr>
            <w:tcW w:w="556" w:type="pct"/>
            <w:tcBorders>
              <w:top w:val="single" w:sz="4" w:space="0" w:color="auto"/>
              <w:left w:val="nil"/>
              <w:bottom w:val="single" w:sz="4" w:space="0" w:color="auto"/>
              <w:right w:val="single" w:sz="4" w:space="0" w:color="auto"/>
            </w:tcBorders>
            <w:shd w:val="clear" w:color="000000" w:fill="FFFFFF"/>
            <w:vAlign w:val="center"/>
            <w:hideMark/>
          </w:tcPr>
          <w:p w14:paraId="3A95546D" w14:textId="77777777" w:rsidR="007457CD" w:rsidRPr="007457CD" w:rsidRDefault="007457CD" w:rsidP="007457CD">
            <w:pPr>
              <w:ind w:firstLine="0"/>
              <w:jc w:val="center"/>
              <w:rPr>
                <w:bCs w:val="0"/>
                <w:color w:val="000000"/>
                <w:sz w:val="20"/>
                <w:szCs w:val="20"/>
              </w:rPr>
            </w:pPr>
            <w:r w:rsidRPr="007457CD">
              <w:rPr>
                <w:bCs w:val="0"/>
                <w:color w:val="000000"/>
                <w:sz w:val="20"/>
                <w:szCs w:val="20"/>
              </w:rPr>
              <w:t>5</w:t>
            </w:r>
          </w:p>
        </w:tc>
        <w:tc>
          <w:tcPr>
            <w:tcW w:w="549" w:type="pct"/>
            <w:tcBorders>
              <w:top w:val="single" w:sz="4" w:space="0" w:color="auto"/>
              <w:left w:val="nil"/>
              <w:bottom w:val="single" w:sz="4" w:space="0" w:color="auto"/>
              <w:right w:val="single" w:sz="4" w:space="0" w:color="auto"/>
            </w:tcBorders>
            <w:shd w:val="clear" w:color="000000" w:fill="FFFFFF"/>
            <w:vAlign w:val="center"/>
            <w:hideMark/>
          </w:tcPr>
          <w:p w14:paraId="0DD49D56" w14:textId="77777777" w:rsidR="007457CD" w:rsidRPr="007457CD" w:rsidRDefault="007457CD" w:rsidP="007457CD">
            <w:pPr>
              <w:ind w:firstLine="0"/>
              <w:jc w:val="center"/>
              <w:rPr>
                <w:bCs w:val="0"/>
                <w:color w:val="000000"/>
                <w:sz w:val="20"/>
                <w:szCs w:val="20"/>
              </w:rPr>
            </w:pPr>
            <w:r w:rsidRPr="007457CD">
              <w:rPr>
                <w:bCs w:val="0"/>
                <w:color w:val="000000"/>
                <w:sz w:val="20"/>
                <w:szCs w:val="20"/>
              </w:rPr>
              <w:t>6</w:t>
            </w:r>
          </w:p>
        </w:tc>
        <w:tc>
          <w:tcPr>
            <w:tcW w:w="550" w:type="pct"/>
            <w:tcBorders>
              <w:top w:val="single" w:sz="4" w:space="0" w:color="auto"/>
              <w:left w:val="nil"/>
              <w:bottom w:val="single" w:sz="4" w:space="0" w:color="auto"/>
              <w:right w:val="single" w:sz="4" w:space="0" w:color="auto"/>
            </w:tcBorders>
            <w:shd w:val="clear" w:color="000000" w:fill="FFFFFF"/>
            <w:vAlign w:val="center"/>
            <w:hideMark/>
          </w:tcPr>
          <w:p w14:paraId="30A4A783" w14:textId="77777777" w:rsidR="007457CD" w:rsidRPr="007457CD" w:rsidRDefault="007457CD" w:rsidP="007457CD">
            <w:pPr>
              <w:ind w:firstLine="0"/>
              <w:jc w:val="center"/>
              <w:rPr>
                <w:bCs w:val="0"/>
                <w:color w:val="000000"/>
                <w:sz w:val="20"/>
                <w:szCs w:val="20"/>
              </w:rPr>
            </w:pPr>
            <w:r w:rsidRPr="007457CD">
              <w:rPr>
                <w:bCs w:val="0"/>
                <w:color w:val="000000"/>
                <w:sz w:val="20"/>
                <w:szCs w:val="20"/>
              </w:rPr>
              <w:t>7</w:t>
            </w:r>
          </w:p>
        </w:tc>
        <w:tc>
          <w:tcPr>
            <w:tcW w:w="450" w:type="pct"/>
            <w:tcBorders>
              <w:top w:val="single" w:sz="4" w:space="0" w:color="auto"/>
              <w:left w:val="nil"/>
              <w:bottom w:val="single" w:sz="4" w:space="0" w:color="auto"/>
              <w:right w:val="single" w:sz="4" w:space="0" w:color="auto"/>
            </w:tcBorders>
            <w:shd w:val="clear" w:color="000000" w:fill="FFFFFF"/>
            <w:vAlign w:val="center"/>
            <w:hideMark/>
          </w:tcPr>
          <w:p w14:paraId="37BB1A11" w14:textId="77777777" w:rsidR="007457CD" w:rsidRPr="007457CD" w:rsidRDefault="007457CD" w:rsidP="007457CD">
            <w:pPr>
              <w:ind w:firstLine="0"/>
              <w:jc w:val="center"/>
              <w:rPr>
                <w:bCs w:val="0"/>
                <w:color w:val="000000"/>
                <w:sz w:val="20"/>
                <w:szCs w:val="20"/>
              </w:rPr>
            </w:pPr>
            <w:r w:rsidRPr="007457CD">
              <w:rPr>
                <w:bCs w:val="0"/>
                <w:color w:val="000000"/>
                <w:sz w:val="20"/>
                <w:szCs w:val="20"/>
              </w:rPr>
              <w:t>8</w:t>
            </w:r>
          </w:p>
        </w:tc>
      </w:tr>
      <w:tr w:rsidR="007457CD" w:rsidRPr="007457CD" w14:paraId="3C472A00"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01D4AF49"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noWrap/>
            <w:vAlign w:val="center"/>
            <w:hideMark/>
          </w:tcPr>
          <w:p w14:paraId="57553A4B" w14:textId="77777777" w:rsidR="007457CD" w:rsidRPr="007457CD" w:rsidRDefault="007457CD" w:rsidP="007457CD">
            <w:pPr>
              <w:ind w:firstLine="0"/>
              <w:jc w:val="center"/>
              <w:rPr>
                <w:bCs w:val="0"/>
                <w:color w:val="000000"/>
                <w:sz w:val="20"/>
                <w:szCs w:val="20"/>
              </w:rPr>
            </w:pPr>
            <w:r w:rsidRPr="007457CD">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center"/>
            <w:hideMark/>
          </w:tcPr>
          <w:p w14:paraId="7BAA209E" w14:textId="77777777" w:rsidR="007457CD" w:rsidRPr="007457CD" w:rsidRDefault="007457CD" w:rsidP="007457CD">
            <w:pPr>
              <w:ind w:firstLine="0"/>
              <w:jc w:val="center"/>
              <w:rPr>
                <w:bCs w:val="0"/>
                <w:color w:val="000000"/>
                <w:sz w:val="20"/>
                <w:szCs w:val="20"/>
              </w:rPr>
            </w:pPr>
            <w:r w:rsidRPr="007457CD">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center"/>
            <w:hideMark/>
          </w:tcPr>
          <w:p w14:paraId="48B24848"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7A8BC7CC" w14:textId="77777777" w:rsidR="007457CD" w:rsidRPr="007457CD" w:rsidRDefault="007457CD" w:rsidP="007457CD">
            <w:pPr>
              <w:ind w:firstLine="0"/>
              <w:jc w:val="center"/>
              <w:rPr>
                <w:bCs w:val="0"/>
                <w:sz w:val="20"/>
                <w:szCs w:val="20"/>
              </w:rPr>
            </w:pPr>
            <w:r w:rsidRPr="007457CD">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5F7CCE8D" w14:textId="77777777" w:rsidR="007457CD" w:rsidRPr="007457CD" w:rsidRDefault="007457CD" w:rsidP="007457CD">
            <w:pPr>
              <w:ind w:firstLine="0"/>
              <w:jc w:val="center"/>
              <w:rPr>
                <w:bCs w:val="0"/>
                <w:sz w:val="20"/>
                <w:szCs w:val="20"/>
              </w:rPr>
            </w:pPr>
            <w:r w:rsidRPr="007457CD">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520CD15C" w14:textId="77777777" w:rsidR="007457CD" w:rsidRPr="007457CD" w:rsidRDefault="007457CD" w:rsidP="007457CD">
            <w:pPr>
              <w:ind w:firstLine="0"/>
              <w:jc w:val="center"/>
              <w:rPr>
                <w:bCs w:val="0"/>
                <w:sz w:val="22"/>
                <w:szCs w:val="22"/>
              </w:rPr>
            </w:pPr>
            <w:r w:rsidRPr="007457CD">
              <w:rPr>
                <w:bCs w:val="0"/>
                <w:sz w:val="22"/>
                <w:szCs w:val="22"/>
              </w:rPr>
              <w:t>191</w:t>
            </w:r>
          </w:p>
        </w:tc>
        <w:tc>
          <w:tcPr>
            <w:tcW w:w="450" w:type="pct"/>
            <w:tcBorders>
              <w:top w:val="nil"/>
              <w:left w:val="nil"/>
              <w:bottom w:val="single" w:sz="4" w:space="0" w:color="auto"/>
              <w:right w:val="single" w:sz="4" w:space="0" w:color="auto"/>
            </w:tcBorders>
            <w:shd w:val="clear" w:color="000000" w:fill="FFFFFF"/>
            <w:vAlign w:val="center"/>
            <w:hideMark/>
          </w:tcPr>
          <w:p w14:paraId="50C8A3F7" w14:textId="77777777" w:rsidR="007457CD" w:rsidRPr="007457CD" w:rsidRDefault="007457CD" w:rsidP="007457CD">
            <w:pPr>
              <w:ind w:firstLine="0"/>
              <w:jc w:val="center"/>
              <w:rPr>
                <w:bCs w:val="0"/>
                <w:sz w:val="22"/>
                <w:szCs w:val="22"/>
              </w:rPr>
            </w:pPr>
            <w:r w:rsidRPr="007457CD">
              <w:rPr>
                <w:bCs w:val="0"/>
                <w:sz w:val="22"/>
                <w:szCs w:val="22"/>
              </w:rPr>
              <w:t>539</w:t>
            </w:r>
          </w:p>
        </w:tc>
      </w:tr>
      <w:tr w:rsidR="007457CD" w:rsidRPr="007457CD" w14:paraId="325E7FEF"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112311BA"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noWrap/>
            <w:vAlign w:val="center"/>
            <w:hideMark/>
          </w:tcPr>
          <w:p w14:paraId="096BCA3D" w14:textId="77777777" w:rsidR="007457CD" w:rsidRPr="007457CD" w:rsidRDefault="007457CD" w:rsidP="007457CD">
            <w:pPr>
              <w:ind w:firstLine="0"/>
              <w:jc w:val="center"/>
              <w:rPr>
                <w:bCs w:val="0"/>
                <w:color w:val="000000"/>
                <w:sz w:val="20"/>
                <w:szCs w:val="20"/>
              </w:rPr>
            </w:pPr>
            <w:r w:rsidRPr="007457CD">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center"/>
            <w:hideMark/>
          </w:tcPr>
          <w:p w14:paraId="073A4C72" w14:textId="77777777" w:rsidR="007457CD" w:rsidRPr="007457CD" w:rsidRDefault="007457CD" w:rsidP="007457CD">
            <w:pPr>
              <w:ind w:firstLine="0"/>
              <w:jc w:val="center"/>
              <w:rPr>
                <w:bCs w:val="0"/>
                <w:color w:val="000000"/>
                <w:sz w:val="20"/>
                <w:szCs w:val="20"/>
              </w:rPr>
            </w:pPr>
            <w:r w:rsidRPr="007457CD">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center"/>
            <w:hideMark/>
          </w:tcPr>
          <w:p w14:paraId="6293736D"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DBFF769" w14:textId="77777777" w:rsidR="007457CD" w:rsidRPr="007457CD" w:rsidRDefault="007457CD" w:rsidP="007457CD">
            <w:pPr>
              <w:ind w:firstLine="0"/>
              <w:jc w:val="center"/>
              <w:rPr>
                <w:bCs w:val="0"/>
                <w:sz w:val="20"/>
                <w:szCs w:val="20"/>
              </w:rPr>
            </w:pPr>
            <w:r w:rsidRPr="007457CD">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588356AD" w14:textId="77777777" w:rsidR="007457CD" w:rsidRPr="007457CD" w:rsidRDefault="007457CD" w:rsidP="007457CD">
            <w:pPr>
              <w:ind w:firstLine="0"/>
              <w:jc w:val="center"/>
              <w:rPr>
                <w:bCs w:val="0"/>
                <w:sz w:val="20"/>
                <w:szCs w:val="20"/>
              </w:rPr>
            </w:pPr>
            <w:r w:rsidRPr="007457CD">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41A11B64" w14:textId="77777777" w:rsidR="007457CD" w:rsidRPr="007457CD" w:rsidRDefault="007457CD" w:rsidP="007457CD">
            <w:pPr>
              <w:ind w:firstLine="0"/>
              <w:jc w:val="center"/>
              <w:rPr>
                <w:bCs w:val="0"/>
                <w:sz w:val="22"/>
                <w:szCs w:val="22"/>
              </w:rPr>
            </w:pPr>
            <w:r w:rsidRPr="007457CD">
              <w:rPr>
                <w:bCs w:val="0"/>
                <w:sz w:val="22"/>
                <w:szCs w:val="22"/>
              </w:rPr>
              <w:t>66</w:t>
            </w:r>
          </w:p>
        </w:tc>
        <w:tc>
          <w:tcPr>
            <w:tcW w:w="450" w:type="pct"/>
            <w:tcBorders>
              <w:top w:val="nil"/>
              <w:left w:val="nil"/>
              <w:bottom w:val="single" w:sz="4" w:space="0" w:color="auto"/>
              <w:right w:val="single" w:sz="4" w:space="0" w:color="auto"/>
            </w:tcBorders>
            <w:shd w:val="clear" w:color="000000" w:fill="FFFFFF"/>
            <w:vAlign w:val="center"/>
            <w:hideMark/>
          </w:tcPr>
          <w:p w14:paraId="5CA49E6C" w14:textId="77777777" w:rsidR="007457CD" w:rsidRPr="007457CD" w:rsidRDefault="007457CD" w:rsidP="007457CD">
            <w:pPr>
              <w:ind w:firstLine="0"/>
              <w:jc w:val="center"/>
              <w:rPr>
                <w:bCs w:val="0"/>
                <w:sz w:val="22"/>
                <w:szCs w:val="22"/>
              </w:rPr>
            </w:pPr>
            <w:r w:rsidRPr="007457CD">
              <w:rPr>
                <w:bCs w:val="0"/>
                <w:sz w:val="22"/>
                <w:szCs w:val="22"/>
              </w:rPr>
              <w:t>185</w:t>
            </w:r>
          </w:p>
        </w:tc>
      </w:tr>
      <w:tr w:rsidR="007457CD" w:rsidRPr="007457CD" w14:paraId="2ED8BEF8"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6E5EC079"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noWrap/>
            <w:vAlign w:val="center"/>
            <w:hideMark/>
          </w:tcPr>
          <w:p w14:paraId="440ADB31" w14:textId="77777777" w:rsidR="007457CD" w:rsidRPr="007457CD" w:rsidRDefault="007457CD" w:rsidP="007457CD">
            <w:pPr>
              <w:ind w:firstLine="0"/>
              <w:jc w:val="center"/>
              <w:rPr>
                <w:bCs w:val="0"/>
                <w:color w:val="000000"/>
                <w:sz w:val="20"/>
                <w:szCs w:val="20"/>
              </w:rPr>
            </w:pPr>
            <w:r w:rsidRPr="007457CD">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center"/>
            <w:hideMark/>
          </w:tcPr>
          <w:p w14:paraId="6F87BCBE" w14:textId="77777777" w:rsidR="007457CD" w:rsidRPr="007457CD" w:rsidRDefault="007457CD" w:rsidP="007457CD">
            <w:pPr>
              <w:ind w:firstLine="0"/>
              <w:jc w:val="center"/>
              <w:rPr>
                <w:bCs w:val="0"/>
                <w:color w:val="000000"/>
                <w:sz w:val="20"/>
                <w:szCs w:val="20"/>
              </w:rPr>
            </w:pPr>
            <w:r w:rsidRPr="007457CD">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center"/>
            <w:hideMark/>
          </w:tcPr>
          <w:p w14:paraId="4560ABFA"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28B25F7A" w14:textId="77777777" w:rsidR="007457CD" w:rsidRPr="007457CD" w:rsidRDefault="007457CD" w:rsidP="007457CD">
            <w:pPr>
              <w:ind w:firstLine="0"/>
              <w:jc w:val="center"/>
              <w:rPr>
                <w:bCs w:val="0"/>
                <w:sz w:val="20"/>
                <w:szCs w:val="20"/>
              </w:rPr>
            </w:pPr>
            <w:r w:rsidRPr="007457CD">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5E059400" w14:textId="77777777" w:rsidR="007457CD" w:rsidRPr="007457CD" w:rsidRDefault="007457CD" w:rsidP="007457CD">
            <w:pPr>
              <w:ind w:firstLine="0"/>
              <w:jc w:val="center"/>
              <w:rPr>
                <w:bCs w:val="0"/>
                <w:sz w:val="20"/>
                <w:szCs w:val="20"/>
              </w:rPr>
            </w:pPr>
            <w:r w:rsidRPr="007457CD">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170BA52F" w14:textId="77777777" w:rsidR="007457CD" w:rsidRPr="007457CD" w:rsidRDefault="007457CD" w:rsidP="007457CD">
            <w:pPr>
              <w:ind w:firstLine="0"/>
              <w:jc w:val="center"/>
              <w:rPr>
                <w:bCs w:val="0"/>
                <w:sz w:val="22"/>
                <w:szCs w:val="22"/>
              </w:rPr>
            </w:pPr>
            <w:r w:rsidRPr="007457CD">
              <w:rPr>
                <w:bCs w:val="0"/>
                <w:sz w:val="22"/>
                <w:szCs w:val="22"/>
              </w:rPr>
              <w:t>105</w:t>
            </w:r>
          </w:p>
        </w:tc>
        <w:tc>
          <w:tcPr>
            <w:tcW w:w="450" w:type="pct"/>
            <w:tcBorders>
              <w:top w:val="nil"/>
              <w:left w:val="nil"/>
              <w:bottom w:val="single" w:sz="4" w:space="0" w:color="auto"/>
              <w:right w:val="single" w:sz="4" w:space="0" w:color="auto"/>
            </w:tcBorders>
            <w:shd w:val="clear" w:color="000000" w:fill="FFFFFF"/>
            <w:vAlign w:val="center"/>
            <w:hideMark/>
          </w:tcPr>
          <w:p w14:paraId="34CCC61B" w14:textId="77777777" w:rsidR="007457CD" w:rsidRPr="007457CD" w:rsidRDefault="007457CD" w:rsidP="007457CD">
            <w:pPr>
              <w:ind w:firstLine="0"/>
              <w:jc w:val="center"/>
              <w:rPr>
                <w:bCs w:val="0"/>
                <w:sz w:val="22"/>
                <w:szCs w:val="22"/>
              </w:rPr>
            </w:pPr>
            <w:r w:rsidRPr="007457CD">
              <w:rPr>
                <w:bCs w:val="0"/>
                <w:sz w:val="22"/>
                <w:szCs w:val="22"/>
              </w:rPr>
              <w:t>323</w:t>
            </w:r>
          </w:p>
        </w:tc>
      </w:tr>
      <w:tr w:rsidR="007457CD" w:rsidRPr="007457CD" w14:paraId="6D51C984"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4C22FCAC"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center"/>
            <w:hideMark/>
          </w:tcPr>
          <w:p w14:paraId="75441E62" w14:textId="77777777" w:rsidR="007457CD" w:rsidRPr="007457CD" w:rsidRDefault="007457CD" w:rsidP="007457CD">
            <w:pPr>
              <w:ind w:firstLine="0"/>
              <w:jc w:val="center"/>
              <w:rPr>
                <w:bCs w:val="0"/>
                <w:color w:val="000000"/>
                <w:sz w:val="20"/>
                <w:szCs w:val="20"/>
              </w:rPr>
            </w:pPr>
            <w:r w:rsidRPr="007457CD">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center"/>
            <w:hideMark/>
          </w:tcPr>
          <w:p w14:paraId="514E95E1" w14:textId="77777777" w:rsidR="007457CD" w:rsidRPr="007457CD" w:rsidRDefault="007457CD" w:rsidP="007457CD">
            <w:pPr>
              <w:ind w:firstLine="0"/>
              <w:jc w:val="center"/>
              <w:rPr>
                <w:bCs w:val="0"/>
                <w:color w:val="000000"/>
                <w:sz w:val="20"/>
                <w:szCs w:val="20"/>
              </w:rPr>
            </w:pPr>
            <w:r w:rsidRPr="007457CD">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4ED8B161"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6A19AB81" w14:textId="77777777" w:rsidR="007457CD" w:rsidRPr="007457CD" w:rsidRDefault="007457CD" w:rsidP="007457CD">
            <w:pPr>
              <w:ind w:firstLine="0"/>
              <w:jc w:val="center"/>
              <w:rPr>
                <w:bCs w:val="0"/>
                <w:sz w:val="20"/>
                <w:szCs w:val="20"/>
              </w:rPr>
            </w:pPr>
            <w:r w:rsidRPr="007457CD">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75D568D3" w14:textId="77777777" w:rsidR="007457CD" w:rsidRPr="007457CD" w:rsidRDefault="007457CD" w:rsidP="007457CD">
            <w:pPr>
              <w:ind w:firstLine="0"/>
              <w:jc w:val="center"/>
              <w:rPr>
                <w:bCs w:val="0"/>
                <w:sz w:val="20"/>
                <w:szCs w:val="20"/>
              </w:rPr>
            </w:pPr>
            <w:r w:rsidRPr="007457CD">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17235540" w14:textId="77777777" w:rsidR="007457CD" w:rsidRPr="007457CD" w:rsidRDefault="007457CD" w:rsidP="007457CD">
            <w:pPr>
              <w:ind w:firstLine="0"/>
              <w:jc w:val="center"/>
              <w:rPr>
                <w:bCs w:val="0"/>
                <w:sz w:val="22"/>
                <w:szCs w:val="22"/>
              </w:rPr>
            </w:pPr>
            <w:r w:rsidRPr="007457CD">
              <w:rPr>
                <w:bCs w:val="0"/>
                <w:sz w:val="22"/>
                <w:szCs w:val="22"/>
              </w:rPr>
              <w:t>108</w:t>
            </w:r>
          </w:p>
        </w:tc>
        <w:tc>
          <w:tcPr>
            <w:tcW w:w="450" w:type="pct"/>
            <w:tcBorders>
              <w:top w:val="nil"/>
              <w:left w:val="nil"/>
              <w:bottom w:val="single" w:sz="4" w:space="0" w:color="auto"/>
              <w:right w:val="single" w:sz="4" w:space="0" w:color="auto"/>
            </w:tcBorders>
            <w:shd w:val="clear" w:color="000000" w:fill="FFFFFF"/>
            <w:vAlign w:val="center"/>
            <w:hideMark/>
          </w:tcPr>
          <w:p w14:paraId="418A2F9F" w14:textId="77777777" w:rsidR="007457CD" w:rsidRPr="007457CD" w:rsidRDefault="007457CD" w:rsidP="007457CD">
            <w:pPr>
              <w:ind w:firstLine="0"/>
              <w:jc w:val="center"/>
              <w:rPr>
                <w:bCs w:val="0"/>
                <w:sz w:val="22"/>
                <w:szCs w:val="22"/>
              </w:rPr>
            </w:pPr>
            <w:r w:rsidRPr="007457CD">
              <w:rPr>
                <w:bCs w:val="0"/>
                <w:sz w:val="22"/>
                <w:szCs w:val="22"/>
              </w:rPr>
              <w:t>288</w:t>
            </w:r>
          </w:p>
        </w:tc>
      </w:tr>
      <w:tr w:rsidR="007457CD" w:rsidRPr="007457CD" w14:paraId="7DD7B0D9" w14:textId="77777777" w:rsidTr="007457CD">
        <w:tblPrEx>
          <w:jc w:val="left"/>
        </w:tblPrEx>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75ACB639" w14:textId="77777777" w:rsidR="007457CD" w:rsidRPr="007457CD" w:rsidRDefault="007457CD" w:rsidP="007457CD">
            <w:pPr>
              <w:ind w:firstLine="0"/>
              <w:jc w:val="left"/>
              <w:rPr>
                <w:bCs w:val="0"/>
                <w:color w:val="000000"/>
                <w:sz w:val="20"/>
                <w:szCs w:val="20"/>
              </w:rPr>
            </w:pPr>
            <w:r w:rsidRPr="007457CD">
              <w:rPr>
                <w:bCs w:val="0"/>
                <w:color w:val="000000"/>
                <w:sz w:val="20"/>
                <w:szCs w:val="20"/>
              </w:rPr>
              <w:t>2029 год</w:t>
            </w:r>
          </w:p>
        </w:tc>
      </w:tr>
      <w:tr w:rsidR="007457CD" w:rsidRPr="007457CD" w14:paraId="3AE8638F"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bottom"/>
            <w:hideMark/>
          </w:tcPr>
          <w:p w14:paraId="56A876AF"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noWrap/>
            <w:vAlign w:val="bottom"/>
            <w:hideMark/>
          </w:tcPr>
          <w:p w14:paraId="17DDE92D" w14:textId="77777777" w:rsidR="007457CD" w:rsidRPr="007457CD" w:rsidRDefault="007457CD" w:rsidP="007457CD">
            <w:pPr>
              <w:ind w:firstLine="0"/>
              <w:jc w:val="center"/>
              <w:rPr>
                <w:bCs w:val="0"/>
                <w:color w:val="000000"/>
                <w:sz w:val="20"/>
                <w:szCs w:val="20"/>
              </w:rPr>
            </w:pPr>
            <w:r w:rsidRPr="007457CD">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bottom"/>
            <w:hideMark/>
          </w:tcPr>
          <w:p w14:paraId="37470F68" w14:textId="77777777" w:rsidR="007457CD" w:rsidRPr="007457CD" w:rsidRDefault="007457CD" w:rsidP="007457CD">
            <w:pPr>
              <w:ind w:firstLine="0"/>
              <w:jc w:val="center"/>
              <w:rPr>
                <w:bCs w:val="0"/>
                <w:color w:val="000000"/>
                <w:sz w:val="20"/>
                <w:szCs w:val="20"/>
              </w:rPr>
            </w:pPr>
            <w:r w:rsidRPr="007457CD">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center"/>
            <w:hideMark/>
          </w:tcPr>
          <w:p w14:paraId="3C26DB21"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9B14C5E" w14:textId="77777777" w:rsidR="007457CD" w:rsidRPr="007457CD" w:rsidRDefault="007457CD" w:rsidP="007457CD">
            <w:pPr>
              <w:ind w:firstLine="0"/>
              <w:jc w:val="center"/>
              <w:rPr>
                <w:bCs w:val="0"/>
                <w:sz w:val="20"/>
                <w:szCs w:val="20"/>
              </w:rPr>
            </w:pPr>
            <w:r w:rsidRPr="007457CD">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61CB81A5" w14:textId="77777777" w:rsidR="007457CD" w:rsidRPr="007457CD" w:rsidRDefault="007457CD" w:rsidP="007457CD">
            <w:pPr>
              <w:ind w:firstLine="0"/>
              <w:jc w:val="center"/>
              <w:rPr>
                <w:bCs w:val="0"/>
                <w:sz w:val="20"/>
                <w:szCs w:val="20"/>
              </w:rPr>
            </w:pPr>
            <w:r w:rsidRPr="007457CD">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57398C6E" w14:textId="77777777" w:rsidR="007457CD" w:rsidRPr="007457CD" w:rsidRDefault="007457CD" w:rsidP="007457CD">
            <w:pPr>
              <w:ind w:firstLine="0"/>
              <w:jc w:val="center"/>
              <w:rPr>
                <w:bCs w:val="0"/>
                <w:sz w:val="22"/>
                <w:szCs w:val="22"/>
              </w:rPr>
            </w:pPr>
            <w:r w:rsidRPr="007457CD">
              <w:rPr>
                <w:bCs w:val="0"/>
                <w:sz w:val="22"/>
                <w:szCs w:val="22"/>
              </w:rPr>
              <w:t>386</w:t>
            </w:r>
          </w:p>
        </w:tc>
        <w:tc>
          <w:tcPr>
            <w:tcW w:w="450" w:type="pct"/>
            <w:tcBorders>
              <w:top w:val="nil"/>
              <w:left w:val="nil"/>
              <w:bottom w:val="single" w:sz="4" w:space="0" w:color="auto"/>
              <w:right w:val="single" w:sz="4" w:space="0" w:color="auto"/>
            </w:tcBorders>
            <w:shd w:val="clear" w:color="000000" w:fill="FFFFFF"/>
            <w:vAlign w:val="center"/>
            <w:hideMark/>
          </w:tcPr>
          <w:p w14:paraId="55CD2A9B" w14:textId="77777777" w:rsidR="007457CD" w:rsidRPr="007457CD" w:rsidRDefault="007457CD" w:rsidP="007457CD">
            <w:pPr>
              <w:ind w:firstLine="0"/>
              <w:jc w:val="center"/>
              <w:rPr>
                <w:bCs w:val="0"/>
                <w:sz w:val="22"/>
                <w:szCs w:val="22"/>
              </w:rPr>
            </w:pPr>
            <w:r w:rsidRPr="007457CD">
              <w:rPr>
                <w:bCs w:val="0"/>
                <w:sz w:val="22"/>
                <w:szCs w:val="22"/>
              </w:rPr>
              <w:t>1012</w:t>
            </w:r>
          </w:p>
        </w:tc>
      </w:tr>
      <w:tr w:rsidR="007457CD" w:rsidRPr="007457CD" w14:paraId="0A3B27E8"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bottom"/>
            <w:hideMark/>
          </w:tcPr>
          <w:p w14:paraId="00404A55"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noWrap/>
            <w:vAlign w:val="bottom"/>
            <w:hideMark/>
          </w:tcPr>
          <w:p w14:paraId="3D704924" w14:textId="77777777" w:rsidR="007457CD" w:rsidRPr="007457CD" w:rsidRDefault="007457CD" w:rsidP="007457CD">
            <w:pPr>
              <w:ind w:firstLine="0"/>
              <w:jc w:val="center"/>
              <w:rPr>
                <w:bCs w:val="0"/>
                <w:color w:val="000000"/>
                <w:sz w:val="20"/>
                <w:szCs w:val="20"/>
              </w:rPr>
            </w:pPr>
            <w:r w:rsidRPr="007457CD">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bottom"/>
            <w:hideMark/>
          </w:tcPr>
          <w:p w14:paraId="17B2AEA4" w14:textId="77777777" w:rsidR="007457CD" w:rsidRPr="007457CD" w:rsidRDefault="007457CD" w:rsidP="007457CD">
            <w:pPr>
              <w:ind w:firstLine="0"/>
              <w:jc w:val="center"/>
              <w:rPr>
                <w:bCs w:val="0"/>
                <w:color w:val="000000"/>
                <w:sz w:val="20"/>
                <w:szCs w:val="20"/>
              </w:rPr>
            </w:pPr>
            <w:r w:rsidRPr="007457CD">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center"/>
            <w:hideMark/>
          </w:tcPr>
          <w:p w14:paraId="3CE29329"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5B344D9B" w14:textId="77777777" w:rsidR="007457CD" w:rsidRPr="007457CD" w:rsidRDefault="007457CD" w:rsidP="007457CD">
            <w:pPr>
              <w:ind w:firstLine="0"/>
              <w:jc w:val="center"/>
              <w:rPr>
                <w:bCs w:val="0"/>
                <w:sz w:val="20"/>
                <w:szCs w:val="20"/>
              </w:rPr>
            </w:pPr>
            <w:r w:rsidRPr="007457CD">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0092189E" w14:textId="77777777" w:rsidR="007457CD" w:rsidRPr="007457CD" w:rsidRDefault="007457CD" w:rsidP="007457CD">
            <w:pPr>
              <w:ind w:firstLine="0"/>
              <w:jc w:val="center"/>
              <w:rPr>
                <w:bCs w:val="0"/>
                <w:sz w:val="20"/>
                <w:szCs w:val="20"/>
              </w:rPr>
            </w:pPr>
            <w:r w:rsidRPr="007457CD">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7FC708B0" w14:textId="77777777" w:rsidR="007457CD" w:rsidRPr="007457CD" w:rsidRDefault="007457CD" w:rsidP="007457CD">
            <w:pPr>
              <w:ind w:firstLine="0"/>
              <w:jc w:val="center"/>
              <w:rPr>
                <w:bCs w:val="0"/>
                <w:sz w:val="22"/>
                <w:szCs w:val="22"/>
              </w:rPr>
            </w:pPr>
            <w:r w:rsidRPr="007457CD">
              <w:rPr>
                <w:bCs w:val="0"/>
                <w:sz w:val="22"/>
                <w:szCs w:val="22"/>
              </w:rPr>
              <w:t>191</w:t>
            </w:r>
          </w:p>
        </w:tc>
        <w:tc>
          <w:tcPr>
            <w:tcW w:w="450" w:type="pct"/>
            <w:tcBorders>
              <w:top w:val="nil"/>
              <w:left w:val="nil"/>
              <w:bottom w:val="single" w:sz="4" w:space="0" w:color="auto"/>
              <w:right w:val="single" w:sz="4" w:space="0" w:color="auto"/>
            </w:tcBorders>
            <w:shd w:val="clear" w:color="000000" w:fill="FFFFFF"/>
            <w:vAlign w:val="center"/>
            <w:hideMark/>
          </w:tcPr>
          <w:p w14:paraId="11A536FC" w14:textId="77777777" w:rsidR="007457CD" w:rsidRPr="007457CD" w:rsidRDefault="007457CD" w:rsidP="007457CD">
            <w:pPr>
              <w:ind w:firstLine="0"/>
              <w:jc w:val="center"/>
              <w:rPr>
                <w:bCs w:val="0"/>
                <w:sz w:val="22"/>
                <w:szCs w:val="22"/>
              </w:rPr>
            </w:pPr>
            <w:r w:rsidRPr="007457CD">
              <w:rPr>
                <w:bCs w:val="0"/>
                <w:sz w:val="22"/>
                <w:szCs w:val="22"/>
              </w:rPr>
              <w:t>539</w:t>
            </w:r>
          </w:p>
        </w:tc>
      </w:tr>
      <w:tr w:rsidR="007457CD" w:rsidRPr="007457CD" w14:paraId="162B10D1"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bottom"/>
            <w:hideMark/>
          </w:tcPr>
          <w:p w14:paraId="1A76B844"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noWrap/>
            <w:vAlign w:val="bottom"/>
            <w:hideMark/>
          </w:tcPr>
          <w:p w14:paraId="5787B908" w14:textId="77777777" w:rsidR="007457CD" w:rsidRPr="007457CD" w:rsidRDefault="007457CD" w:rsidP="007457CD">
            <w:pPr>
              <w:ind w:firstLine="0"/>
              <w:jc w:val="center"/>
              <w:rPr>
                <w:bCs w:val="0"/>
                <w:color w:val="000000"/>
                <w:sz w:val="20"/>
                <w:szCs w:val="20"/>
              </w:rPr>
            </w:pPr>
            <w:r w:rsidRPr="007457CD">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bottom"/>
            <w:hideMark/>
          </w:tcPr>
          <w:p w14:paraId="0CD247D1" w14:textId="77777777" w:rsidR="007457CD" w:rsidRPr="007457CD" w:rsidRDefault="007457CD" w:rsidP="007457CD">
            <w:pPr>
              <w:ind w:firstLine="0"/>
              <w:jc w:val="center"/>
              <w:rPr>
                <w:bCs w:val="0"/>
                <w:color w:val="000000"/>
                <w:sz w:val="20"/>
                <w:szCs w:val="20"/>
              </w:rPr>
            </w:pPr>
            <w:r w:rsidRPr="007457CD">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center"/>
            <w:hideMark/>
          </w:tcPr>
          <w:p w14:paraId="7A19E394"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E3CAFFB" w14:textId="77777777" w:rsidR="007457CD" w:rsidRPr="007457CD" w:rsidRDefault="007457CD" w:rsidP="007457CD">
            <w:pPr>
              <w:ind w:firstLine="0"/>
              <w:jc w:val="center"/>
              <w:rPr>
                <w:bCs w:val="0"/>
                <w:sz w:val="20"/>
                <w:szCs w:val="20"/>
              </w:rPr>
            </w:pPr>
            <w:r w:rsidRPr="007457CD">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09381CE9" w14:textId="77777777" w:rsidR="007457CD" w:rsidRPr="007457CD" w:rsidRDefault="007457CD" w:rsidP="007457CD">
            <w:pPr>
              <w:ind w:firstLine="0"/>
              <w:jc w:val="center"/>
              <w:rPr>
                <w:bCs w:val="0"/>
                <w:sz w:val="20"/>
                <w:szCs w:val="20"/>
              </w:rPr>
            </w:pPr>
            <w:r w:rsidRPr="007457CD">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48B9B943" w14:textId="77777777" w:rsidR="007457CD" w:rsidRPr="007457CD" w:rsidRDefault="007457CD" w:rsidP="007457CD">
            <w:pPr>
              <w:ind w:firstLine="0"/>
              <w:jc w:val="center"/>
              <w:rPr>
                <w:bCs w:val="0"/>
                <w:sz w:val="22"/>
                <w:szCs w:val="22"/>
              </w:rPr>
            </w:pPr>
            <w:r w:rsidRPr="007457CD">
              <w:rPr>
                <w:bCs w:val="0"/>
                <w:sz w:val="22"/>
                <w:szCs w:val="22"/>
              </w:rPr>
              <w:t>66</w:t>
            </w:r>
          </w:p>
        </w:tc>
        <w:tc>
          <w:tcPr>
            <w:tcW w:w="450" w:type="pct"/>
            <w:tcBorders>
              <w:top w:val="nil"/>
              <w:left w:val="nil"/>
              <w:bottom w:val="single" w:sz="4" w:space="0" w:color="auto"/>
              <w:right w:val="single" w:sz="4" w:space="0" w:color="auto"/>
            </w:tcBorders>
            <w:shd w:val="clear" w:color="000000" w:fill="FFFFFF"/>
            <w:vAlign w:val="center"/>
            <w:hideMark/>
          </w:tcPr>
          <w:p w14:paraId="18051609" w14:textId="77777777" w:rsidR="007457CD" w:rsidRPr="007457CD" w:rsidRDefault="007457CD" w:rsidP="007457CD">
            <w:pPr>
              <w:ind w:firstLine="0"/>
              <w:jc w:val="center"/>
              <w:rPr>
                <w:bCs w:val="0"/>
                <w:sz w:val="22"/>
                <w:szCs w:val="22"/>
              </w:rPr>
            </w:pPr>
            <w:r w:rsidRPr="007457CD">
              <w:rPr>
                <w:bCs w:val="0"/>
                <w:sz w:val="22"/>
                <w:szCs w:val="22"/>
              </w:rPr>
              <w:t>185</w:t>
            </w:r>
          </w:p>
        </w:tc>
      </w:tr>
      <w:tr w:rsidR="007457CD" w:rsidRPr="007457CD" w14:paraId="7484AE71"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bottom"/>
            <w:hideMark/>
          </w:tcPr>
          <w:p w14:paraId="0D30E896"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noWrap/>
            <w:vAlign w:val="bottom"/>
            <w:hideMark/>
          </w:tcPr>
          <w:p w14:paraId="285780FC" w14:textId="77777777" w:rsidR="007457CD" w:rsidRPr="007457CD" w:rsidRDefault="007457CD" w:rsidP="007457CD">
            <w:pPr>
              <w:ind w:firstLine="0"/>
              <w:jc w:val="center"/>
              <w:rPr>
                <w:bCs w:val="0"/>
                <w:color w:val="000000"/>
                <w:sz w:val="20"/>
                <w:szCs w:val="20"/>
              </w:rPr>
            </w:pPr>
            <w:r w:rsidRPr="007457CD">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bottom"/>
            <w:hideMark/>
          </w:tcPr>
          <w:p w14:paraId="3FFC09C1" w14:textId="77777777" w:rsidR="007457CD" w:rsidRPr="007457CD" w:rsidRDefault="007457CD" w:rsidP="007457CD">
            <w:pPr>
              <w:ind w:firstLine="0"/>
              <w:jc w:val="center"/>
              <w:rPr>
                <w:bCs w:val="0"/>
                <w:color w:val="000000"/>
                <w:sz w:val="20"/>
                <w:szCs w:val="20"/>
              </w:rPr>
            </w:pPr>
            <w:r w:rsidRPr="007457CD">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center"/>
            <w:hideMark/>
          </w:tcPr>
          <w:p w14:paraId="430F1285"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4465740" w14:textId="77777777" w:rsidR="007457CD" w:rsidRPr="007457CD" w:rsidRDefault="007457CD" w:rsidP="007457CD">
            <w:pPr>
              <w:ind w:firstLine="0"/>
              <w:jc w:val="center"/>
              <w:rPr>
                <w:bCs w:val="0"/>
                <w:sz w:val="20"/>
                <w:szCs w:val="20"/>
              </w:rPr>
            </w:pPr>
            <w:r w:rsidRPr="007457CD">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098E116A" w14:textId="77777777" w:rsidR="007457CD" w:rsidRPr="007457CD" w:rsidRDefault="007457CD" w:rsidP="007457CD">
            <w:pPr>
              <w:ind w:firstLine="0"/>
              <w:jc w:val="center"/>
              <w:rPr>
                <w:bCs w:val="0"/>
                <w:sz w:val="20"/>
                <w:szCs w:val="20"/>
              </w:rPr>
            </w:pPr>
            <w:r w:rsidRPr="007457CD">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2A3EB6D9" w14:textId="77777777" w:rsidR="007457CD" w:rsidRPr="007457CD" w:rsidRDefault="007457CD" w:rsidP="007457CD">
            <w:pPr>
              <w:ind w:firstLine="0"/>
              <w:jc w:val="center"/>
              <w:rPr>
                <w:bCs w:val="0"/>
                <w:sz w:val="22"/>
                <w:szCs w:val="22"/>
              </w:rPr>
            </w:pPr>
            <w:r w:rsidRPr="007457CD">
              <w:rPr>
                <w:bCs w:val="0"/>
                <w:sz w:val="22"/>
                <w:szCs w:val="22"/>
              </w:rPr>
              <w:t>105</w:t>
            </w:r>
          </w:p>
        </w:tc>
        <w:tc>
          <w:tcPr>
            <w:tcW w:w="450" w:type="pct"/>
            <w:tcBorders>
              <w:top w:val="nil"/>
              <w:left w:val="nil"/>
              <w:bottom w:val="single" w:sz="4" w:space="0" w:color="auto"/>
              <w:right w:val="single" w:sz="4" w:space="0" w:color="auto"/>
            </w:tcBorders>
            <w:shd w:val="clear" w:color="000000" w:fill="FFFFFF"/>
            <w:vAlign w:val="center"/>
            <w:hideMark/>
          </w:tcPr>
          <w:p w14:paraId="42F9642B" w14:textId="77777777" w:rsidR="007457CD" w:rsidRPr="007457CD" w:rsidRDefault="007457CD" w:rsidP="007457CD">
            <w:pPr>
              <w:ind w:firstLine="0"/>
              <w:jc w:val="center"/>
              <w:rPr>
                <w:bCs w:val="0"/>
                <w:sz w:val="22"/>
                <w:szCs w:val="22"/>
              </w:rPr>
            </w:pPr>
            <w:r w:rsidRPr="007457CD">
              <w:rPr>
                <w:bCs w:val="0"/>
                <w:sz w:val="22"/>
                <w:szCs w:val="22"/>
              </w:rPr>
              <w:t>323</w:t>
            </w:r>
          </w:p>
        </w:tc>
      </w:tr>
      <w:tr w:rsidR="007457CD" w:rsidRPr="007457CD" w14:paraId="23F75A39"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bottom"/>
            <w:hideMark/>
          </w:tcPr>
          <w:p w14:paraId="212529AD"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bottom"/>
            <w:hideMark/>
          </w:tcPr>
          <w:p w14:paraId="29BC98CE" w14:textId="77777777" w:rsidR="007457CD" w:rsidRPr="007457CD" w:rsidRDefault="007457CD" w:rsidP="007457CD">
            <w:pPr>
              <w:ind w:firstLine="0"/>
              <w:jc w:val="center"/>
              <w:rPr>
                <w:bCs w:val="0"/>
                <w:color w:val="000000"/>
                <w:sz w:val="20"/>
                <w:szCs w:val="20"/>
              </w:rPr>
            </w:pPr>
            <w:r w:rsidRPr="007457CD">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bottom"/>
            <w:hideMark/>
          </w:tcPr>
          <w:p w14:paraId="433EF133" w14:textId="77777777" w:rsidR="007457CD" w:rsidRPr="007457CD" w:rsidRDefault="007457CD" w:rsidP="007457CD">
            <w:pPr>
              <w:ind w:firstLine="0"/>
              <w:jc w:val="center"/>
              <w:rPr>
                <w:bCs w:val="0"/>
                <w:color w:val="000000"/>
                <w:sz w:val="20"/>
                <w:szCs w:val="20"/>
              </w:rPr>
            </w:pPr>
            <w:r w:rsidRPr="007457CD">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60B80D9D"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0FEF22F2" w14:textId="77777777" w:rsidR="007457CD" w:rsidRPr="007457CD" w:rsidRDefault="007457CD" w:rsidP="007457CD">
            <w:pPr>
              <w:ind w:firstLine="0"/>
              <w:jc w:val="center"/>
              <w:rPr>
                <w:bCs w:val="0"/>
                <w:sz w:val="20"/>
                <w:szCs w:val="20"/>
              </w:rPr>
            </w:pPr>
            <w:r w:rsidRPr="007457CD">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641C4866" w14:textId="77777777" w:rsidR="007457CD" w:rsidRPr="007457CD" w:rsidRDefault="007457CD" w:rsidP="007457CD">
            <w:pPr>
              <w:ind w:firstLine="0"/>
              <w:jc w:val="center"/>
              <w:rPr>
                <w:bCs w:val="0"/>
                <w:sz w:val="20"/>
                <w:szCs w:val="20"/>
              </w:rPr>
            </w:pPr>
            <w:r w:rsidRPr="007457CD">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2C124A85" w14:textId="77777777" w:rsidR="007457CD" w:rsidRPr="007457CD" w:rsidRDefault="007457CD" w:rsidP="007457CD">
            <w:pPr>
              <w:ind w:firstLine="0"/>
              <w:jc w:val="center"/>
              <w:rPr>
                <w:bCs w:val="0"/>
                <w:sz w:val="22"/>
                <w:szCs w:val="22"/>
              </w:rPr>
            </w:pPr>
            <w:r w:rsidRPr="007457CD">
              <w:rPr>
                <w:bCs w:val="0"/>
                <w:sz w:val="22"/>
                <w:szCs w:val="22"/>
              </w:rPr>
              <w:t>108</w:t>
            </w:r>
          </w:p>
        </w:tc>
        <w:tc>
          <w:tcPr>
            <w:tcW w:w="450" w:type="pct"/>
            <w:tcBorders>
              <w:top w:val="nil"/>
              <w:left w:val="nil"/>
              <w:bottom w:val="single" w:sz="4" w:space="0" w:color="auto"/>
              <w:right w:val="single" w:sz="4" w:space="0" w:color="auto"/>
            </w:tcBorders>
            <w:shd w:val="clear" w:color="000000" w:fill="FFFFFF"/>
            <w:vAlign w:val="center"/>
            <w:hideMark/>
          </w:tcPr>
          <w:p w14:paraId="54C1A582" w14:textId="77777777" w:rsidR="007457CD" w:rsidRPr="007457CD" w:rsidRDefault="007457CD" w:rsidP="007457CD">
            <w:pPr>
              <w:ind w:firstLine="0"/>
              <w:jc w:val="center"/>
              <w:rPr>
                <w:bCs w:val="0"/>
                <w:sz w:val="22"/>
                <w:szCs w:val="22"/>
              </w:rPr>
            </w:pPr>
            <w:r w:rsidRPr="007457CD">
              <w:rPr>
                <w:bCs w:val="0"/>
                <w:sz w:val="22"/>
                <w:szCs w:val="22"/>
              </w:rPr>
              <w:t>288</w:t>
            </w:r>
          </w:p>
        </w:tc>
      </w:tr>
      <w:tr w:rsidR="007457CD" w:rsidRPr="007457CD" w14:paraId="1D6161D0" w14:textId="77777777" w:rsidTr="007457CD">
        <w:tblPrEx>
          <w:jc w:val="left"/>
        </w:tblPrEx>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634D090F" w14:textId="592C53DC" w:rsidR="007457CD" w:rsidRPr="007457CD" w:rsidRDefault="007457CD" w:rsidP="007457CD">
            <w:pPr>
              <w:ind w:firstLine="0"/>
              <w:jc w:val="left"/>
              <w:rPr>
                <w:bCs w:val="0"/>
                <w:color w:val="000000"/>
                <w:sz w:val="20"/>
                <w:szCs w:val="20"/>
              </w:rPr>
            </w:pPr>
            <w:r w:rsidRPr="007457CD">
              <w:rPr>
                <w:bCs w:val="0"/>
                <w:color w:val="000000"/>
                <w:sz w:val="20"/>
                <w:szCs w:val="20"/>
              </w:rPr>
              <w:t>2030–2035 годы</w:t>
            </w:r>
          </w:p>
        </w:tc>
      </w:tr>
      <w:tr w:rsidR="007457CD" w:rsidRPr="007457CD" w14:paraId="2AADD928"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3BF2287A"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ЦРБ (№ 1)</w:t>
            </w:r>
          </w:p>
        </w:tc>
        <w:tc>
          <w:tcPr>
            <w:tcW w:w="668" w:type="pct"/>
            <w:tcBorders>
              <w:top w:val="nil"/>
              <w:left w:val="nil"/>
              <w:bottom w:val="single" w:sz="4" w:space="0" w:color="auto"/>
              <w:right w:val="single" w:sz="4" w:space="0" w:color="auto"/>
            </w:tcBorders>
            <w:shd w:val="clear" w:color="000000" w:fill="FFFFFF"/>
            <w:noWrap/>
            <w:vAlign w:val="center"/>
            <w:hideMark/>
          </w:tcPr>
          <w:p w14:paraId="5407A7D6" w14:textId="77777777" w:rsidR="007457CD" w:rsidRPr="007457CD" w:rsidRDefault="007457CD" w:rsidP="007457CD">
            <w:pPr>
              <w:ind w:firstLine="0"/>
              <w:jc w:val="center"/>
              <w:rPr>
                <w:bCs w:val="0"/>
                <w:color w:val="000000"/>
                <w:sz w:val="20"/>
                <w:szCs w:val="20"/>
              </w:rPr>
            </w:pPr>
            <w:r w:rsidRPr="007457CD">
              <w:rPr>
                <w:bCs w:val="0"/>
                <w:color w:val="000000"/>
                <w:sz w:val="20"/>
                <w:szCs w:val="20"/>
              </w:rPr>
              <w:t>1,127</w:t>
            </w:r>
          </w:p>
        </w:tc>
        <w:tc>
          <w:tcPr>
            <w:tcW w:w="687" w:type="pct"/>
            <w:tcBorders>
              <w:top w:val="nil"/>
              <w:left w:val="nil"/>
              <w:bottom w:val="single" w:sz="4" w:space="0" w:color="auto"/>
              <w:right w:val="single" w:sz="4" w:space="0" w:color="auto"/>
            </w:tcBorders>
            <w:shd w:val="clear" w:color="000000" w:fill="FFFFFF"/>
            <w:noWrap/>
            <w:vAlign w:val="center"/>
            <w:hideMark/>
          </w:tcPr>
          <w:p w14:paraId="44BE9C93" w14:textId="77777777" w:rsidR="007457CD" w:rsidRPr="007457CD" w:rsidRDefault="007457CD" w:rsidP="007457CD">
            <w:pPr>
              <w:ind w:firstLine="0"/>
              <w:jc w:val="center"/>
              <w:rPr>
                <w:bCs w:val="0"/>
                <w:color w:val="000000"/>
                <w:sz w:val="20"/>
                <w:szCs w:val="20"/>
              </w:rPr>
            </w:pPr>
            <w:r w:rsidRPr="007457CD">
              <w:rPr>
                <w:bCs w:val="0"/>
                <w:color w:val="000000"/>
                <w:sz w:val="20"/>
                <w:szCs w:val="20"/>
              </w:rPr>
              <w:t>2924</w:t>
            </w:r>
          </w:p>
        </w:tc>
        <w:tc>
          <w:tcPr>
            <w:tcW w:w="592" w:type="pct"/>
            <w:tcBorders>
              <w:top w:val="nil"/>
              <w:left w:val="nil"/>
              <w:bottom w:val="single" w:sz="4" w:space="0" w:color="auto"/>
              <w:right w:val="single" w:sz="4" w:space="0" w:color="auto"/>
            </w:tcBorders>
            <w:shd w:val="clear" w:color="000000" w:fill="FFFFFF"/>
            <w:vAlign w:val="center"/>
            <w:hideMark/>
          </w:tcPr>
          <w:p w14:paraId="5F899974"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CD0E01E" w14:textId="77777777" w:rsidR="007457CD" w:rsidRPr="007457CD" w:rsidRDefault="007457CD" w:rsidP="007457CD">
            <w:pPr>
              <w:ind w:firstLine="0"/>
              <w:jc w:val="center"/>
              <w:rPr>
                <w:bCs w:val="0"/>
                <w:sz w:val="20"/>
                <w:szCs w:val="20"/>
              </w:rPr>
            </w:pPr>
            <w:r w:rsidRPr="007457CD">
              <w:rPr>
                <w:bCs w:val="0"/>
                <w:sz w:val="20"/>
                <w:szCs w:val="20"/>
              </w:rPr>
              <w:t>160,8</w:t>
            </w:r>
          </w:p>
        </w:tc>
        <w:tc>
          <w:tcPr>
            <w:tcW w:w="549" w:type="pct"/>
            <w:tcBorders>
              <w:top w:val="nil"/>
              <w:left w:val="nil"/>
              <w:bottom w:val="single" w:sz="4" w:space="0" w:color="auto"/>
              <w:right w:val="single" w:sz="4" w:space="0" w:color="auto"/>
            </w:tcBorders>
            <w:shd w:val="clear" w:color="000000" w:fill="FFFFFF"/>
            <w:noWrap/>
            <w:vAlign w:val="center"/>
            <w:hideMark/>
          </w:tcPr>
          <w:p w14:paraId="3432A4BC" w14:textId="77777777" w:rsidR="007457CD" w:rsidRPr="007457CD" w:rsidRDefault="007457CD" w:rsidP="007457CD">
            <w:pPr>
              <w:ind w:firstLine="0"/>
              <w:jc w:val="center"/>
              <w:rPr>
                <w:bCs w:val="0"/>
                <w:sz w:val="20"/>
                <w:szCs w:val="20"/>
              </w:rPr>
            </w:pPr>
            <w:r w:rsidRPr="007457CD">
              <w:rPr>
                <w:bCs w:val="0"/>
                <w:sz w:val="20"/>
                <w:szCs w:val="20"/>
              </w:rPr>
              <w:t>470,2</w:t>
            </w:r>
          </w:p>
        </w:tc>
        <w:tc>
          <w:tcPr>
            <w:tcW w:w="550" w:type="pct"/>
            <w:tcBorders>
              <w:top w:val="nil"/>
              <w:left w:val="nil"/>
              <w:bottom w:val="single" w:sz="4" w:space="0" w:color="auto"/>
              <w:right w:val="single" w:sz="4" w:space="0" w:color="auto"/>
            </w:tcBorders>
            <w:shd w:val="clear" w:color="000000" w:fill="FFFFFF"/>
            <w:vAlign w:val="center"/>
            <w:hideMark/>
          </w:tcPr>
          <w:p w14:paraId="15E67EDD" w14:textId="77777777" w:rsidR="007457CD" w:rsidRPr="007457CD" w:rsidRDefault="007457CD" w:rsidP="007457CD">
            <w:pPr>
              <w:ind w:firstLine="0"/>
              <w:jc w:val="center"/>
              <w:rPr>
                <w:bCs w:val="0"/>
                <w:sz w:val="22"/>
                <w:szCs w:val="22"/>
              </w:rPr>
            </w:pPr>
            <w:r w:rsidRPr="007457CD">
              <w:rPr>
                <w:bCs w:val="0"/>
                <w:sz w:val="22"/>
                <w:szCs w:val="22"/>
              </w:rPr>
              <w:t>386</w:t>
            </w:r>
          </w:p>
        </w:tc>
        <w:tc>
          <w:tcPr>
            <w:tcW w:w="450" w:type="pct"/>
            <w:tcBorders>
              <w:top w:val="nil"/>
              <w:left w:val="nil"/>
              <w:bottom w:val="single" w:sz="4" w:space="0" w:color="auto"/>
              <w:right w:val="single" w:sz="4" w:space="0" w:color="auto"/>
            </w:tcBorders>
            <w:shd w:val="clear" w:color="000000" w:fill="FFFFFF"/>
            <w:vAlign w:val="center"/>
            <w:hideMark/>
          </w:tcPr>
          <w:p w14:paraId="469DB176" w14:textId="77777777" w:rsidR="007457CD" w:rsidRPr="007457CD" w:rsidRDefault="007457CD" w:rsidP="007457CD">
            <w:pPr>
              <w:ind w:firstLine="0"/>
              <w:jc w:val="center"/>
              <w:rPr>
                <w:bCs w:val="0"/>
                <w:sz w:val="22"/>
                <w:szCs w:val="22"/>
              </w:rPr>
            </w:pPr>
            <w:r w:rsidRPr="007457CD">
              <w:rPr>
                <w:bCs w:val="0"/>
                <w:sz w:val="22"/>
                <w:szCs w:val="22"/>
              </w:rPr>
              <w:t>1012</w:t>
            </w:r>
          </w:p>
        </w:tc>
      </w:tr>
      <w:tr w:rsidR="007457CD" w:rsidRPr="007457CD" w14:paraId="01B569BE"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6A708C79"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Гостиницы (№ 2)</w:t>
            </w:r>
          </w:p>
        </w:tc>
        <w:tc>
          <w:tcPr>
            <w:tcW w:w="668" w:type="pct"/>
            <w:tcBorders>
              <w:top w:val="nil"/>
              <w:left w:val="nil"/>
              <w:bottom w:val="single" w:sz="4" w:space="0" w:color="auto"/>
              <w:right w:val="single" w:sz="4" w:space="0" w:color="auto"/>
            </w:tcBorders>
            <w:shd w:val="clear" w:color="000000" w:fill="FFFFFF"/>
            <w:noWrap/>
            <w:vAlign w:val="center"/>
            <w:hideMark/>
          </w:tcPr>
          <w:p w14:paraId="7AC9FFF4" w14:textId="77777777" w:rsidR="007457CD" w:rsidRPr="007457CD" w:rsidRDefault="007457CD" w:rsidP="007457CD">
            <w:pPr>
              <w:ind w:firstLine="0"/>
              <w:jc w:val="center"/>
              <w:rPr>
                <w:bCs w:val="0"/>
                <w:color w:val="000000"/>
                <w:sz w:val="20"/>
                <w:szCs w:val="20"/>
              </w:rPr>
            </w:pPr>
            <w:r w:rsidRPr="007457CD">
              <w:rPr>
                <w:bCs w:val="0"/>
                <w:color w:val="000000"/>
                <w:sz w:val="20"/>
                <w:szCs w:val="20"/>
              </w:rPr>
              <w:t>0,611</w:t>
            </w:r>
          </w:p>
        </w:tc>
        <w:tc>
          <w:tcPr>
            <w:tcW w:w="687" w:type="pct"/>
            <w:tcBorders>
              <w:top w:val="nil"/>
              <w:left w:val="nil"/>
              <w:bottom w:val="single" w:sz="4" w:space="0" w:color="auto"/>
              <w:right w:val="single" w:sz="4" w:space="0" w:color="auto"/>
            </w:tcBorders>
            <w:shd w:val="clear" w:color="000000" w:fill="FFFFFF"/>
            <w:noWrap/>
            <w:vAlign w:val="center"/>
            <w:hideMark/>
          </w:tcPr>
          <w:p w14:paraId="326D3977" w14:textId="77777777" w:rsidR="007457CD" w:rsidRPr="007457CD" w:rsidRDefault="007457CD" w:rsidP="007457CD">
            <w:pPr>
              <w:ind w:firstLine="0"/>
              <w:jc w:val="center"/>
              <w:rPr>
                <w:bCs w:val="0"/>
                <w:color w:val="000000"/>
                <w:sz w:val="20"/>
                <w:szCs w:val="20"/>
              </w:rPr>
            </w:pPr>
            <w:r w:rsidRPr="007457CD">
              <w:rPr>
                <w:bCs w:val="0"/>
                <w:color w:val="000000"/>
                <w:sz w:val="20"/>
                <w:szCs w:val="20"/>
              </w:rPr>
              <w:t>1511</w:t>
            </w:r>
          </w:p>
        </w:tc>
        <w:tc>
          <w:tcPr>
            <w:tcW w:w="592" w:type="pct"/>
            <w:tcBorders>
              <w:top w:val="nil"/>
              <w:left w:val="nil"/>
              <w:bottom w:val="single" w:sz="4" w:space="0" w:color="auto"/>
              <w:right w:val="single" w:sz="4" w:space="0" w:color="auto"/>
            </w:tcBorders>
            <w:shd w:val="clear" w:color="000000" w:fill="FFFFFF"/>
            <w:vAlign w:val="center"/>
            <w:hideMark/>
          </w:tcPr>
          <w:p w14:paraId="23424D98"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41A77F02" w14:textId="77777777" w:rsidR="007457CD" w:rsidRPr="007457CD" w:rsidRDefault="007457CD" w:rsidP="007457CD">
            <w:pPr>
              <w:ind w:firstLine="0"/>
              <w:jc w:val="center"/>
              <w:rPr>
                <w:bCs w:val="0"/>
                <w:sz w:val="20"/>
                <w:szCs w:val="20"/>
              </w:rPr>
            </w:pPr>
            <w:r w:rsidRPr="007457CD">
              <w:rPr>
                <w:bCs w:val="0"/>
                <w:sz w:val="20"/>
                <w:szCs w:val="20"/>
              </w:rPr>
              <w:t>158,9</w:t>
            </w:r>
          </w:p>
        </w:tc>
        <w:tc>
          <w:tcPr>
            <w:tcW w:w="549" w:type="pct"/>
            <w:tcBorders>
              <w:top w:val="nil"/>
              <w:left w:val="nil"/>
              <w:bottom w:val="single" w:sz="4" w:space="0" w:color="auto"/>
              <w:right w:val="single" w:sz="4" w:space="0" w:color="auto"/>
            </w:tcBorders>
            <w:shd w:val="clear" w:color="000000" w:fill="FFFFFF"/>
            <w:noWrap/>
            <w:vAlign w:val="center"/>
            <w:hideMark/>
          </w:tcPr>
          <w:p w14:paraId="51C051CF" w14:textId="77777777" w:rsidR="007457CD" w:rsidRPr="007457CD" w:rsidRDefault="007457CD" w:rsidP="007457CD">
            <w:pPr>
              <w:ind w:firstLine="0"/>
              <w:jc w:val="center"/>
              <w:rPr>
                <w:bCs w:val="0"/>
                <w:sz w:val="20"/>
                <w:szCs w:val="20"/>
              </w:rPr>
            </w:pPr>
            <w:r w:rsidRPr="007457CD">
              <w:rPr>
                <w:bCs w:val="0"/>
                <w:sz w:val="20"/>
                <w:szCs w:val="20"/>
              </w:rPr>
              <w:t>240,1</w:t>
            </w:r>
          </w:p>
        </w:tc>
        <w:tc>
          <w:tcPr>
            <w:tcW w:w="550" w:type="pct"/>
            <w:tcBorders>
              <w:top w:val="nil"/>
              <w:left w:val="nil"/>
              <w:bottom w:val="single" w:sz="4" w:space="0" w:color="auto"/>
              <w:right w:val="single" w:sz="4" w:space="0" w:color="auto"/>
            </w:tcBorders>
            <w:shd w:val="clear" w:color="000000" w:fill="FFFFFF"/>
            <w:vAlign w:val="center"/>
            <w:hideMark/>
          </w:tcPr>
          <w:p w14:paraId="5A0F431F" w14:textId="77777777" w:rsidR="007457CD" w:rsidRPr="007457CD" w:rsidRDefault="007457CD" w:rsidP="007457CD">
            <w:pPr>
              <w:ind w:firstLine="0"/>
              <w:jc w:val="center"/>
              <w:rPr>
                <w:bCs w:val="0"/>
                <w:sz w:val="22"/>
                <w:szCs w:val="22"/>
              </w:rPr>
            </w:pPr>
            <w:r w:rsidRPr="007457CD">
              <w:rPr>
                <w:bCs w:val="0"/>
                <w:sz w:val="22"/>
                <w:szCs w:val="22"/>
              </w:rPr>
              <w:t>191,4</w:t>
            </w:r>
          </w:p>
        </w:tc>
        <w:tc>
          <w:tcPr>
            <w:tcW w:w="450" w:type="pct"/>
            <w:tcBorders>
              <w:top w:val="nil"/>
              <w:left w:val="nil"/>
              <w:bottom w:val="single" w:sz="4" w:space="0" w:color="auto"/>
              <w:right w:val="single" w:sz="4" w:space="0" w:color="auto"/>
            </w:tcBorders>
            <w:shd w:val="clear" w:color="000000" w:fill="FFFFFF"/>
            <w:vAlign w:val="center"/>
            <w:hideMark/>
          </w:tcPr>
          <w:p w14:paraId="168EDCB3" w14:textId="77777777" w:rsidR="007457CD" w:rsidRPr="007457CD" w:rsidRDefault="007457CD" w:rsidP="007457CD">
            <w:pPr>
              <w:ind w:firstLine="0"/>
              <w:jc w:val="center"/>
              <w:rPr>
                <w:bCs w:val="0"/>
                <w:sz w:val="22"/>
                <w:szCs w:val="22"/>
              </w:rPr>
            </w:pPr>
            <w:r w:rsidRPr="007457CD">
              <w:rPr>
                <w:bCs w:val="0"/>
                <w:sz w:val="22"/>
                <w:szCs w:val="22"/>
              </w:rPr>
              <w:t>539,1</w:t>
            </w:r>
          </w:p>
        </w:tc>
      </w:tr>
      <w:tr w:rsidR="007457CD" w:rsidRPr="007457CD" w14:paraId="69B33B59"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7A63FAB"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Микрорайон (№ 3)</w:t>
            </w:r>
          </w:p>
        </w:tc>
        <w:tc>
          <w:tcPr>
            <w:tcW w:w="668" w:type="pct"/>
            <w:tcBorders>
              <w:top w:val="nil"/>
              <w:left w:val="nil"/>
              <w:bottom w:val="single" w:sz="4" w:space="0" w:color="auto"/>
              <w:right w:val="single" w:sz="4" w:space="0" w:color="auto"/>
            </w:tcBorders>
            <w:shd w:val="clear" w:color="000000" w:fill="FFFFFF"/>
            <w:noWrap/>
            <w:vAlign w:val="center"/>
            <w:hideMark/>
          </w:tcPr>
          <w:p w14:paraId="2FE54BF4" w14:textId="77777777" w:rsidR="007457CD" w:rsidRPr="007457CD" w:rsidRDefault="007457CD" w:rsidP="007457CD">
            <w:pPr>
              <w:ind w:firstLine="0"/>
              <w:jc w:val="center"/>
              <w:rPr>
                <w:bCs w:val="0"/>
                <w:color w:val="000000"/>
                <w:sz w:val="20"/>
                <w:szCs w:val="20"/>
              </w:rPr>
            </w:pPr>
            <w:r w:rsidRPr="007457CD">
              <w:rPr>
                <w:bCs w:val="0"/>
                <w:color w:val="000000"/>
                <w:sz w:val="20"/>
                <w:szCs w:val="20"/>
              </w:rPr>
              <w:t>0,286</w:t>
            </w:r>
          </w:p>
        </w:tc>
        <w:tc>
          <w:tcPr>
            <w:tcW w:w="687" w:type="pct"/>
            <w:tcBorders>
              <w:top w:val="nil"/>
              <w:left w:val="nil"/>
              <w:bottom w:val="single" w:sz="4" w:space="0" w:color="auto"/>
              <w:right w:val="single" w:sz="4" w:space="0" w:color="auto"/>
            </w:tcBorders>
            <w:shd w:val="clear" w:color="000000" w:fill="FFFFFF"/>
            <w:noWrap/>
            <w:vAlign w:val="center"/>
            <w:hideMark/>
          </w:tcPr>
          <w:p w14:paraId="0A9FAF67" w14:textId="77777777" w:rsidR="007457CD" w:rsidRPr="007457CD" w:rsidRDefault="007457CD" w:rsidP="007457CD">
            <w:pPr>
              <w:ind w:firstLine="0"/>
              <w:jc w:val="center"/>
              <w:rPr>
                <w:bCs w:val="0"/>
                <w:color w:val="000000"/>
                <w:sz w:val="20"/>
                <w:szCs w:val="20"/>
              </w:rPr>
            </w:pPr>
            <w:r w:rsidRPr="007457CD">
              <w:rPr>
                <w:bCs w:val="0"/>
                <w:color w:val="000000"/>
                <w:sz w:val="20"/>
                <w:szCs w:val="20"/>
              </w:rPr>
              <w:t>530</w:t>
            </w:r>
          </w:p>
        </w:tc>
        <w:tc>
          <w:tcPr>
            <w:tcW w:w="592" w:type="pct"/>
            <w:tcBorders>
              <w:top w:val="nil"/>
              <w:left w:val="nil"/>
              <w:bottom w:val="single" w:sz="4" w:space="0" w:color="auto"/>
              <w:right w:val="single" w:sz="4" w:space="0" w:color="auto"/>
            </w:tcBorders>
            <w:shd w:val="clear" w:color="000000" w:fill="FFFFFF"/>
            <w:vAlign w:val="center"/>
            <w:hideMark/>
          </w:tcPr>
          <w:p w14:paraId="2B18BB24"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6ED01ACF" w14:textId="77777777" w:rsidR="007457CD" w:rsidRPr="007457CD" w:rsidRDefault="007457CD" w:rsidP="007457CD">
            <w:pPr>
              <w:ind w:firstLine="0"/>
              <w:jc w:val="center"/>
              <w:rPr>
                <w:bCs w:val="0"/>
                <w:sz w:val="20"/>
                <w:szCs w:val="20"/>
              </w:rPr>
            </w:pPr>
            <w:r w:rsidRPr="007457CD">
              <w:rPr>
                <w:bCs w:val="0"/>
                <w:sz w:val="20"/>
                <w:szCs w:val="20"/>
              </w:rPr>
              <w:t>155,2</w:t>
            </w:r>
          </w:p>
        </w:tc>
        <w:tc>
          <w:tcPr>
            <w:tcW w:w="549" w:type="pct"/>
            <w:tcBorders>
              <w:top w:val="nil"/>
              <w:left w:val="nil"/>
              <w:bottom w:val="single" w:sz="4" w:space="0" w:color="auto"/>
              <w:right w:val="single" w:sz="4" w:space="0" w:color="auto"/>
            </w:tcBorders>
            <w:shd w:val="clear" w:color="000000" w:fill="FFFFFF"/>
            <w:noWrap/>
            <w:vAlign w:val="center"/>
            <w:hideMark/>
          </w:tcPr>
          <w:p w14:paraId="40A16305" w14:textId="77777777" w:rsidR="007457CD" w:rsidRPr="007457CD" w:rsidRDefault="007457CD" w:rsidP="007457CD">
            <w:pPr>
              <w:ind w:firstLine="0"/>
              <w:jc w:val="center"/>
              <w:rPr>
                <w:bCs w:val="0"/>
                <w:sz w:val="20"/>
                <w:szCs w:val="20"/>
              </w:rPr>
            </w:pPr>
            <w:r w:rsidRPr="007457CD">
              <w:rPr>
                <w:bCs w:val="0"/>
                <w:sz w:val="20"/>
                <w:szCs w:val="20"/>
              </w:rPr>
              <w:t>82,3</w:t>
            </w:r>
          </w:p>
        </w:tc>
        <w:tc>
          <w:tcPr>
            <w:tcW w:w="550" w:type="pct"/>
            <w:tcBorders>
              <w:top w:val="nil"/>
              <w:left w:val="nil"/>
              <w:bottom w:val="single" w:sz="4" w:space="0" w:color="auto"/>
              <w:right w:val="single" w:sz="4" w:space="0" w:color="auto"/>
            </w:tcBorders>
            <w:shd w:val="clear" w:color="000000" w:fill="FFFFFF"/>
            <w:vAlign w:val="center"/>
            <w:hideMark/>
          </w:tcPr>
          <w:p w14:paraId="0A609F58" w14:textId="77777777" w:rsidR="007457CD" w:rsidRPr="007457CD" w:rsidRDefault="007457CD" w:rsidP="007457CD">
            <w:pPr>
              <w:ind w:firstLine="0"/>
              <w:jc w:val="center"/>
              <w:rPr>
                <w:bCs w:val="0"/>
                <w:sz w:val="22"/>
                <w:szCs w:val="22"/>
              </w:rPr>
            </w:pPr>
            <w:r w:rsidRPr="007457CD">
              <w:rPr>
                <w:bCs w:val="0"/>
                <w:sz w:val="22"/>
                <w:szCs w:val="22"/>
              </w:rPr>
              <w:t>65,6</w:t>
            </w:r>
          </w:p>
        </w:tc>
        <w:tc>
          <w:tcPr>
            <w:tcW w:w="450" w:type="pct"/>
            <w:tcBorders>
              <w:top w:val="nil"/>
              <w:left w:val="nil"/>
              <w:bottom w:val="single" w:sz="4" w:space="0" w:color="auto"/>
              <w:right w:val="single" w:sz="4" w:space="0" w:color="auto"/>
            </w:tcBorders>
            <w:shd w:val="clear" w:color="000000" w:fill="FFFFFF"/>
            <w:vAlign w:val="center"/>
            <w:hideMark/>
          </w:tcPr>
          <w:p w14:paraId="37CDB55B" w14:textId="77777777" w:rsidR="007457CD" w:rsidRPr="007457CD" w:rsidRDefault="007457CD" w:rsidP="007457CD">
            <w:pPr>
              <w:ind w:firstLine="0"/>
              <w:jc w:val="center"/>
              <w:rPr>
                <w:bCs w:val="0"/>
                <w:sz w:val="22"/>
                <w:szCs w:val="22"/>
              </w:rPr>
            </w:pPr>
            <w:r w:rsidRPr="007457CD">
              <w:rPr>
                <w:bCs w:val="0"/>
                <w:sz w:val="22"/>
                <w:szCs w:val="22"/>
              </w:rPr>
              <w:t>184,9</w:t>
            </w:r>
          </w:p>
        </w:tc>
      </w:tr>
      <w:tr w:rsidR="007457CD" w:rsidRPr="007457CD" w14:paraId="3F94F5D1"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1BF8B6A0"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СОШ (№ 4)</w:t>
            </w:r>
          </w:p>
        </w:tc>
        <w:tc>
          <w:tcPr>
            <w:tcW w:w="668" w:type="pct"/>
            <w:tcBorders>
              <w:top w:val="nil"/>
              <w:left w:val="nil"/>
              <w:bottom w:val="single" w:sz="4" w:space="0" w:color="auto"/>
              <w:right w:val="single" w:sz="4" w:space="0" w:color="auto"/>
            </w:tcBorders>
            <w:shd w:val="clear" w:color="000000" w:fill="FFFFFF"/>
            <w:noWrap/>
            <w:vAlign w:val="center"/>
            <w:hideMark/>
          </w:tcPr>
          <w:p w14:paraId="2F82E42E" w14:textId="77777777" w:rsidR="007457CD" w:rsidRPr="007457CD" w:rsidRDefault="007457CD" w:rsidP="007457CD">
            <w:pPr>
              <w:ind w:firstLine="0"/>
              <w:jc w:val="center"/>
              <w:rPr>
                <w:bCs w:val="0"/>
                <w:color w:val="000000"/>
                <w:sz w:val="20"/>
                <w:szCs w:val="20"/>
              </w:rPr>
            </w:pPr>
            <w:r w:rsidRPr="007457CD">
              <w:rPr>
                <w:bCs w:val="0"/>
                <w:color w:val="000000"/>
                <w:sz w:val="20"/>
                <w:szCs w:val="20"/>
              </w:rPr>
              <w:t>0,507</w:t>
            </w:r>
          </w:p>
        </w:tc>
        <w:tc>
          <w:tcPr>
            <w:tcW w:w="687" w:type="pct"/>
            <w:tcBorders>
              <w:top w:val="nil"/>
              <w:left w:val="nil"/>
              <w:bottom w:val="single" w:sz="4" w:space="0" w:color="auto"/>
              <w:right w:val="single" w:sz="4" w:space="0" w:color="auto"/>
            </w:tcBorders>
            <w:shd w:val="clear" w:color="000000" w:fill="FFFFFF"/>
            <w:noWrap/>
            <w:vAlign w:val="center"/>
            <w:hideMark/>
          </w:tcPr>
          <w:p w14:paraId="4B787A33" w14:textId="77777777" w:rsidR="007457CD" w:rsidRPr="007457CD" w:rsidRDefault="007457CD" w:rsidP="007457CD">
            <w:pPr>
              <w:ind w:firstLine="0"/>
              <w:jc w:val="center"/>
              <w:rPr>
                <w:bCs w:val="0"/>
                <w:color w:val="000000"/>
                <w:sz w:val="20"/>
                <w:szCs w:val="20"/>
              </w:rPr>
            </w:pPr>
            <w:r w:rsidRPr="007457CD">
              <w:rPr>
                <w:bCs w:val="0"/>
                <w:color w:val="000000"/>
                <w:sz w:val="20"/>
                <w:szCs w:val="20"/>
              </w:rPr>
              <w:t>907</w:t>
            </w:r>
          </w:p>
        </w:tc>
        <w:tc>
          <w:tcPr>
            <w:tcW w:w="592" w:type="pct"/>
            <w:tcBorders>
              <w:top w:val="nil"/>
              <w:left w:val="nil"/>
              <w:bottom w:val="single" w:sz="4" w:space="0" w:color="auto"/>
              <w:right w:val="single" w:sz="4" w:space="0" w:color="auto"/>
            </w:tcBorders>
            <w:shd w:val="clear" w:color="000000" w:fill="FFFFFF"/>
            <w:vAlign w:val="center"/>
            <w:hideMark/>
          </w:tcPr>
          <w:p w14:paraId="67F4C6EC"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480481E" w14:textId="77777777" w:rsidR="007457CD" w:rsidRPr="007457CD" w:rsidRDefault="007457CD" w:rsidP="007457CD">
            <w:pPr>
              <w:ind w:firstLine="0"/>
              <w:jc w:val="center"/>
              <w:rPr>
                <w:bCs w:val="0"/>
                <w:sz w:val="20"/>
                <w:szCs w:val="20"/>
              </w:rPr>
            </w:pPr>
            <w:r w:rsidRPr="007457CD">
              <w:rPr>
                <w:bCs w:val="0"/>
                <w:sz w:val="20"/>
                <w:szCs w:val="20"/>
              </w:rPr>
              <w:t>150,9</w:t>
            </w:r>
          </w:p>
        </w:tc>
        <w:tc>
          <w:tcPr>
            <w:tcW w:w="549" w:type="pct"/>
            <w:tcBorders>
              <w:top w:val="nil"/>
              <w:left w:val="nil"/>
              <w:bottom w:val="single" w:sz="4" w:space="0" w:color="auto"/>
              <w:right w:val="single" w:sz="4" w:space="0" w:color="auto"/>
            </w:tcBorders>
            <w:shd w:val="clear" w:color="000000" w:fill="FFFFFF"/>
            <w:noWrap/>
            <w:vAlign w:val="center"/>
            <w:hideMark/>
          </w:tcPr>
          <w:p w14:paraId="385B6E75" w14:textId="77777777" w:rsidR="007457CD" w:rsidRPr="007457CD" w:rsidRDefault="007457CD" w:rsidP="007457CD">
            <w:pPr>
              <w:ind w:firstLine="0"/>
              <w:jc w:val="center"/>
              <w:rPr>
                <w:bCs w:val="0"/>
                <w:sz w:val="20"/>
                <w:szCs w:val="20"/>
              </w:rPr>
            </w:pPr>
            <w:r w:rsidRPr="007457CD">
              <w:rPr>
                <w:bCs w:val="0"/>
                <w:sz w:val="20"/>
                <w:szCs w:val="20"/>
              </w:rPr>
              <w:t>136,9</w:t>
            </w:r>
          </w:p>
        </w:tc>
        <w:tc>
          <w:tcPr>
            <w:tcW w:w="550" w:type="pct"/>
            <w:tcBorders>
              <w:top w:val="nil"/>
              <w:left w:val="nil"/>
              <w:bottom w:val="single" w:sz="4" w:space="0" w:color="auto"/>
              <w:right w:val="single" w:sz="4" w:space="0" w:color="auto"/>
            </w:tcBorders>
            <w:shd w:val="clear" w:color="000000" w:fill="FFFFFF"/>
            <w:vAlign w:val="center"/>
            <w:hideMark/>
          </w:tcPr>
          <w:p w14:paraId="26A943E4" w14:textId="77777777" w:rsidR="007457CD" w:rsidRPr="007457CD" w:rsidRDefault="007457CD" w:rsidP="007457CD">
            <w:pPr>
              <w:ind w:firstLine="0"/>
              <w:jc w:val="center"/>
              <w:rPr>
                <w:bCs w:val="0"/>
                <w:sz w:val="22"/>
                <w:szCs w:val="22"/>
              </w:rPr>
            </w:pPr>
            <w:r w:rsidRPr="007457CD">
              <w:rPr>
                <w:bCs w:val="0"/>
                <w:sz w:val="22"/>
                <w:szCs w:val="22"/>
              </w:rPr>
              <w:t>105,1</w:t>
            </w:r>
          </w:p>
        </w:tc>
        <w:tc>
          <w:tcPr>
            <w:tcW w:w="450" w:type="pct"/>
            <w:tcBorders>
              <w:top w:val="nil"/>
              <w:left w:val="nil"/>
              <w:bottom w:val="single" w:sz="4" w:space="0" w:color="auto"/>
              <w:right w:val="single" w:sz="4" w:space="0" w:color="auto"/>
            </w:tcBorders>
            <w:shd w:val="clear" w:color="000000" w:fill="FFFFFF"/>
            <w:vAlign w:val="center"/>
            <w:hideMark/>
          </w:tcPr>
          <w:p w14:paraId="469E3CF2" w14:textId="77777777" w:rsidR="007457CD" w:rsidRPr="007457CD" w:rsidRDefault="007457CD" w:rsidP="007457CD">
            <w:pPr>
              <w:ind w:firstLine="0"/>
              <w:jc w:val="center"/>
              <w:rPr>
                <w:bCs w:val="0"/>
                <w:sz w:val="22"/>
                <w:szCs w:val="22"/>
              </w:rPr>
            </w:pPr>
            <w:r w:rsidRPr="007457CD">
              <w:rPr>
                <w:bCs w:val="0"/>
                <w:sz w:val="22"/>
                <w:szCs w:val="22"/>
              </w:rPr>
              <w:t>323,1</w:t>
            </w:r>
          </w:p>
        </w:tc>
      </w:tr>
      <w:tr w:rsidR="007457CD" w:rsidRPr="007457CD" w14:paraId="090D05A7"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50A72DF7"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center"/>
            <w:hideMark/>
          </w:tcPr>
          <w:p w14:paraId="389B2ACE" w14:textId="77777777" w:rsidR="007457CD" w:rsidRPr="007457CD" w:rsidRDefault="007457CD" w:rsidP="007457CD">
            <w:pPr>
              <w:ind w:firstLine="0"/>
              <w:jc w:val="center"/>
              <w:rPr>
                <w:bCs w:val="0"/>
                <w:color w:val="000000"/>
                <w:sz w:val="20"/>
                <w:szCs w:val="20"/>
              </w:rPr>
            </w:pPr>
            <w:r w:rsidRPr="007457CD">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center"/>
            <w:hideMark/>
          </w:tcPr>
          <w:p w14:paraId="33C60504" w14:textId="77777777" w:rsidR="007457CD" w:rsidRPr="007457CD" w:rsidRDefault="007457CD" w:rsidP="007457CD">
            <w:pPr>
              <w:ind w:firstLine="0"/>
              <w:jc w:val="center"/>
              <w:rPr>
                <w:bCs w:val="0"/>
                <w:color w:val="000000"/>
                <w:sz w:val="20"/>
                <w:szCs w:val="20"/>
              </w:rPr>
            </w:pPr>
            <w:r w:rsidRPr="007457CD">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4EBB3EAC"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00602C9F" w14:textId="77777777" w:rsidR="007457CD" w:rsidRPr="007457CD" w:rsidRDefault="007457CD" w:rsidP="007457CD">
            <w:pPr>
              <w:ind w:firstLine="0"/>
              <w:jc w:val="center"/>
              <w:rPr>
                <w:bCs w:val="0"/>
                <w:sz w:val="20"/>
                <w:szCs w:val="20"/>
              </w:rPr>
            </w:pPr>
            <w:r w:rsidRPr="007457CD">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049C84F7" w14:textId="77777777" w:rsidR="007457CD" w:rsidRPr="007457CD" w:rsidRDefault="007457CD" w:rsidP="007457CD">
            <w:pPr>
              <w:ind w:firstLine="0"/>
              <w:jc w:val="center"/>
              <w:rPr>
                <w:bCs w:val="0"/>
                <w:sz w:val="20"/>
                <w:szCs w:val="20"/>
              </w:rPr>
            </w:pPr>
            <w:r w:rsidRPr="007457CD">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03A5A9DD" w14:textId="77777777" w:rsidR="007457CD" w:rsidRPr="007457CD" w:rsidRDefault="007457CD" w:rsidP="007457CD">
            <w:pPr>
              <w:ind w:firstLine="0"/>
              <w:jc w:val="center"/>
              <w:rPr>
                <w:bCs w:val="0"/>
                <w:sz w:val="22"/>
                <w:szCs w:val="22"/>
              </w:rPr>
            </w:pPr>
            <w:r w:rsidRPr="007457CD">
              <w:rPr>
                <w:bCs w:val="0"/>
                <w:sz w:val="22"/>
                <w:szCs w:val="22"/>
              </w:rPr>
              <w:t>107,8</w:t>
            </w:r>
          </w:p>
        </w:tc>
        <w:tc>
          <w:tcPr>
            <w:tcW w:w="450" w:type="pct"/>
            <w:tcBorders>
              <w:top w:val="nil"/>
              <w:left w:val="nil"/>
              <w:bottom w:val="single" w:sz="4" w:space="0" w:color="auto"/>
              <w:right w:val="single" w:sz="4" w:space="0" w:color="auto"/>
            </w:tcBorders>
            <w:shd w:val="clear" w:color="000000" w:fill="FFFFFF"/>
            <w:vAlign w:val="center"/>
            <w:hideMark/>
          </w:tcPr>
          <w:p w14:paraId="057232A1" w14:textId="77777777" w:rsidR="007457CD" w:rsidRPr="007457CD" w:rsidRDefault="007457CD" w:rsidP="007457CD">
            <w:pPr>
              <w:ind w:firstLine="0"/>
              <w:jc w:val="center"/>
              <w:rPr>
                <w:bCs w:val="0"/>
                <w:sz w:val="22"/>
                <w:szCs w:val="22"/>
              </w:rPr>
            </w:pPr>
            <w:r w:rsidRPr="007457CD">
              <w:rPr>
                <w:bCs w:val="0"/>
                <w:sz w:val="22"/>
                <w:szCs w:val="22"/>
              </w:rPr>
              <w:t>288</w:t>
            </w:r>
          </w:p>
        </w:tc>
      </w:tr>
      <w:tr w:rsidR="007457CD" w:rsidRPr="007457CD" w14:paraId="04E61B38" w14:textId="77777777" w:rsidTr="007457CD">
        <w:tblPrEx>
          <w:jc w:val="left"/>
        </w:tblPrEx>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9E8F23" w14:textId="3374FED7" w:rsidR="007457CD" w:rsidRPr="007457CD" w:rsidRDefault="007457CD" w:rsidP="007457CD">
            <w:pPr>
              <w:ind w:firstLine="0"/>
              <w:jc w:val="left"/>
              <w:rPr>
                <w:bCs w:val="0"/>
                <w:color w:val="000000"/>
                <w:sz w:val="20"/>
                <w:szCs w:val="20"/>
              </w:rPr>
            </w:pPr>
            <w:r w:rsidRPr="007457CD">
              <w:rPr>
                <w:bCs w:val="0"/>
                <w:color w:val="000000"/>
                <w:sz w:val="20"/>
                <w:szCs w:val="20"/>
              </w:rPr>
              <w:t>2036–2043 годы</w:t>
            </w:r>
          </w:p>
        </w:tc>
      </w:tr>
      <w:tr w:rsidR="007457CD" w:rsidRPr="007457CD" w14:paraId="0709DFC1"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0AAEDD3B"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ЦРБ (№ 1)</w:t>
            </w:r>
          </w:p>
        </w:tc>
        <w:tc>
          <w:tcPr>
            <w:tcW w:w="4051" w:type="pct"/>
            <w:gridSpan w:val="7"/>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169E883" w14:textId="6FDA1B3A" w:rsidR="007457CD" w:rsidRPr="007457CD" w:rsidRDefault="007457CD" w:rsidP="007457CD">
            <w:pPr>
              <w:ind w:firstLine="0"/>
              <w:jc w:val="center"/>
              <w:rPr>
                <w:bCs w:val="0"/>
                <w:color w:val="000000"/>
                <w:sz w:val="22"/>
                <w:szCs w:val="22"/>
              </w:rPr>
            </w:pPr>
            <w:r w:rsidRPr="007457CD">
              <w:rPr>
                <w:bCs w:val="0"/>
                <w:color w:val="000000"/>
                <w:sz w:val="22"/>
                <w:szCs w:val="22"/>
              </w:rPr>
              <w:t>Котельные, находящиеся в ведении МКУП «Поназыревское ЖКХ» в период после 2035 года, выводятся из эксплуатации</w:t>
            </w:r>
          </w:p>
        </w:tc>
      </w:tr>
      <w:tr w:rsidR="007457CD" w:rsidRPr="007457CD" w14:paraId="22AAD349"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0D9B3D3"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Гостиницы (№ 2)</w:t>
            </w:r>
          </w:p>
        </w:tc>
        <w:tc>
          <w:tcPr>
            <w:tcW w:w="4051" w:type="pct"/>
            <w:gridSpan w:val="7"/>
            <w:vMerge/>
            <w:tcBorders>
              <w:top w:val="nil"/>
              <w:left w:val="single" w:sz="4" w:space="0" w:color="auto"/>
              <w:bottom w:val="single" w:sz="4" w:space="0" w:color="auto"/>
              <w:right w:val="single" w:sz="4" w:space="0" w:color="auto"/>
            </w:tcBorders>
            <w:vAlign w:val="center"/>
            <w:hideMark/>
          </w:tcPr>
          <w:p w14:paraId="5AD46EC8" w14:textId="77777777" w:rsidR="007457CD" w:rsidRPr="007457CD" w:rsidRDefault="007457CD" w:rsidP="007457CD">
            <w:pPr>
              <w:ind w:firstLine="0"/>
              <w:jc w:val="left"/>
              <w:rPr>
                <w:bCs w:val="0"/>
                <w:color w:val="000000"/>
                <w:sz w:val="22"/>
                <w:szCs w:val="22"/>
              </w:rPr>
            </w:pPr>
          </w:p>
        </w:tc>
      </w:tr>
      <w:tr w:rsidR="007457CD" w:rsidRPr="007457CD" w14:paraId="7FC07B47"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0E786F30"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Микрорайон (№ 3)</w:t>
            </w:r>
          </w:p>
        </w:tc>
        <w:tc>
          <w:tcPr>
            <w:tcW w:w="4051" w:type="pct"/>
            <w:gridSpan w:val="7"/>
            <w:vMerge/>
            <w:tcBorders>
              <w:top w:val="nil"/>
              <w:left w:val="single" w:sz="4" w:space="0" w:color="auto"/>
              <w:bottom w:val="single" w:sz="4" w:space="0" w:color="auto"/>
              <w:right w:val="single" w:sz="4" w:space="0" w:color="auto"/>
            </w:tcBorders>
            <w:vAlign w:val="center"/>
            <w:hideMark/>
          </w:tcPr>
          <w:p w14:paraId="3D4E4BD8" w14:textId="77777777" w:rsidR="007457CD" w:rsidRPr="007457CD" w:rsidRDefault="007457CD" w:rsidP="007457CD">
            <w:pPr>
              <w:ind w:firstLine="0"/>
              <w:jc w:val="left"/>
              <w:rPr>
                <w:bCs w:val="0"/>
                <w:color w:val="000000"/>
                <w:sz w:val="22"/>
                <w:szCs w:val="22"/>
              </w:rPr>
            </w:pPr>
          </w:p>
        </w:tc>
      </w:tr>
      <w:tr w:rsidR="007457CD" w:rsidRPr="007457CD" w14:paraId="6B11C2C2"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16463C85"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СОШ (№ 4)</w:t>
            </w:r>
          </w:p>
        </w:tc>
        <w:tc>
          <w:tcPr>
            <w:tcW w:w="4051" w:type="pct"/>
            <w:gridSpan w:val="7"/>
            <w:vMerge/>
            <w:tcBorders>
              <w:top w:val="nil"/>
              <w:left w:val="single" w:sz="4" w:space="0" w:color="auto"/>
              <w:bottom w:val="single" w:sz="4" w:space="0" w:color="auto"/>
              <w:right w:val="single" w:sz="4" w:space="0" w:color="auto"/>
            </w:tcBorders>
            <w:vAlign w:val="center"/>
            <w:hideMark/>
          </w:tcPr>
          <w:p w14:paraId="1F8C792F" w14:textId="77777777" w:rsidR="007457CD" w:rsidRPr="007457CD" w:rsidRDefault="007457CD" w:rsidP="007457CD">
            <w:pPr>
              <w:ind w:firstLine="0"/>
              <w:jc w:val="left"/>
              <w:rPr>
                <w:bCs w:val="0"/>
                <w:color w:val="000000"/>
                <w:sz w:val="22"/>
                <w:szCs w:val="22"/>
              </w:rPr>
            </w:pPr>
          </w:p>
        </w:tc>
      </w:tr>
      <w:tr w:rsidR="007457CD" w:rsidRPr="007457CD" w14:paraId="7F296152" w14:textId="77777777" w:rsidTr="007457CD">
        <w:tblPrEx>
          <w:jc w:val="left"/>
        </w:tblPrEx>
        <w:trPr>
          <w:trHeight w:val="227"/>
        </w:trPr>
        <w:tc>
          <w:tcPr>
            <w:tcW w:w="949" w:type="pct"/>
            <w:tcBorders>
              <w:top w:val="nil"/>
              <w:left w:val="single" w:sz="4" w:space="0" w:color="auto"/>
              <w:bottom w:val="single" w:sz="4" w:space="0" w:color="auto"/>
              <w:right w:val="single" w:sz="4" w:space="0" w:color="auto"/>
            </w:tcBorders>
            <w:shd w:val="clear" w:color="000000" w:fill="FFFFFF"/>
            <w:noWrap/>
            <w:vAlign w:val="center"/>
            <w:hideMark/>
          </w:tcPr>
          <w:p w14:paraId="23697FA5" w14:textId="77777777" w:rsidR="007457CD" w:rsidRPr="007457CD" w:rsidRDefault="007457CD" w:rsidP="007457CD">
            <w:pPr>
              <w:ind w:firstLine="0"/>
              <w:jc w:val="left"/>
              <w:rPr>
                <w:bCs w:val="0"/>
                <w:color w:val="000000"/>
                <w:sz w:val="20"/>
                <w:szCs w:val="20"/>
              </w:rPr>
            </w:pPr>
            <w:r w:rsidRPr="007457CD">
              <w:rPr>
                <w:bCs w:val="0"/>
                <w:color w:val="000000"/>
                <w:sz w:val="20"/>
                <w:szCs w:val="20"/>
              </w:rPr>
              <w:t>Котельная КБО (№ 5)</w:t>
            </w:r>
          </w:p>
        </w:tc>
        <w:tc>
          <w:tcPr>
            <w:tcW w:w="668" w:type="pct"/>
            <w:tcBorders>
              <w:top w:val="nil"/>
              <w:left w:val="nil"/>
              <w:bottom w:val="single" w:sz="4" w:space="0" w:color="auto"/>
              <w:right w:val="single" w:sz="4" w:space="0" w:color="auto"/>
            </w:tcBorders>
            <w:shd w:val="clear" w:color="000000" w:fill="FFFFFF"/>
            <w:noWrap/>
            <w:vAlign w:val="bottom"/>
            <w:hideMark/>
          </w:tcPr>
          <w:p w14:paraId="21529776" w14:textId="77777777" w:rsidR="007457CD" w:rsidRPr="007457CD" w:rsidRDefault="007457CD" w:rsidP="007457CD">
            <w:pPr>
              <w:ind w:firstLine="0"/>
              <w:jc w:val="center"/>
              <w:rPr>
                <w:bCs w:val="0"/>
                <w:color w:val="000000"/>
                <w:sz w:val="20"/>
                <w:szCs w:val="20"/>
              </w:rPr>
            </w:pPr>
            <w:r w:rsidRPr="007457CD">
              <w:rPr>
                <w:bCs w:val="0"/>
                <w:color w:val="000000"/>
                <w:sz w:val="20"/>
                <w:szCs w:val="20"/>
              </w:rPr>
              <w:t>0,397</w:t>
            </w:r>
          </w:p>
        </w:tc>
        <w:tc>
          <w:tcPr>
            <w:tcW w:w="687" w:type="pct"/>
            <w:tcBorders>
              <w:top w:val="nil"/>
              <w:left w:val="nil"/>
              <w:bottom w:val="single" w:sz="4" w:space="0" w:color="auto"/>
              <w:right w:val="single" w:sz="4" w:space="0" w:color="auto"/>
            </w:tcBorders>
            <w:shd w:val="clear" w:color="000000" w:fill="FFFFFF"/>
            <w:noWrap/>
            <w:vAlign w:val="bottom"/>
            <w:hideMark/>
          </w:tcPr>
          <w:p w14:paraId="78895E62" w14:textId="77777777" w:rsidR="007457CD" w:rsidRPr="007457CD" w:rsidRDefault="007457CD" w:rsidP="007457CD">
            <w:pPr>
              <w:ind w:firstLine="0"/>
              <w:jc w:val="center"/>
              <w:rPr>
                <w:bCs w:val="0"/>
                <w:color w:val="000000"/>
                <w:sz w:val="20"/>
                <w:szCs w:val="20"/>
              </w:rPr>
            </w:pPr>
            <w:r w:rsidRPr="007457CD">
              <w:rPr>
                <w:bCs w:val="0"/>
                <w:color w:val="000000"/>
                <w:sz w:val="20"/>
                <w:szCs w:val="20"/>
              </w:rPr>
              <w:t>781</w:t>
            </w:r>
          </w:p>
        </w:tc>
        <w:tc>
          <w:tcPr>
            <w:tcW w:w="592" w:type="pct"/>
            <w:tcBorders>
              <w:top w:val="nil"/>
              <w:left w:val="nil"/>
              <w:bottom w:val="single" w:sz="4" w:space="0" w:color="auto"/>
              <w:right w:val="single" w:sz="4" w:space="0" w:color="auto"/>
            </w:tcBorders>
            <w:shd w:val="clear" w:color="000000" w:fill="FFFFFF"/>
            <w:vAlign w:val="center"/>
            <w:hideMark/>
          </w:tcPr>
          <w:p w14:paraId="48F6D19C" w14:textId="77777777" w:rsidR="007457CD" w:rsidRPr="007457CD" w:rsidRDefault="007457CD" w:rsidP="007457CD">
            <w:pPr>
              <w:ind w:firstLine="0"/>
              <w:jc w:val="center"/>
              <w:rPr>
                <w:bCs w:val="0"/>
                <w:color w:val="000000"/>
                <w:sz w:val="20"/>
                <w:szCs w:val="20"/>
              </w:rPr>
            </w:pPr>
            <w:r w:rsidRPr="007457CD">
              <w:rPr>
                <w:bCs w:val="0"/>
                <w:color w:val="000000"/>
                <w:sz w:val="20"/>
                <w:szCs w:val="20"/>
              </w:rPr>
              <w:t>уголь/дрова</w:t>
            </w:r>
          </w:p>
        </w:tc>
        <w:tc>
          <w:tcPr>
            <w:tcW w:w="556" w:type="pct"/>
            <w:tcBorders>
              <w:top w:val="nil"/>
              <w:left w:val="nil"/>
              <w:bottom w:val="single" w:sz="4" w:space="0" w:color="auto"/>
              <w:right w:val="single" w:sz="4" w:space="0" w:color="auto"/>
            </w:tcBorders>
            <w:shd w:val="clear" w:color="000000" w:fill="FFFFFF"/>
            <w:noWrap/>
            <w:vAlign w:val="center"/>
            <w:hideMark/>
          </w:tcPr>
          <w:p w14:paraId="3FD418D3" w14:textId="77777777" w:rsidR="007457CD" w:rsidRPr="007457CD" w:rsidRDefault="007457CD" w:rsidP="007457CD">
            <w:pPr>
              <w:ind w:firstLine="0"/>
              <w:jc w:val="center"/>
              <w:rPr>
                <w:bCs w:val="0"/>
                <w:sz w:val="20"/>
                <w:szCs w:val="20"/>
              </w:rPr>
            </w:pPr>
            <w:r w:rsidRPr="007457CD">
              <w:rPr>
                <w:bCs w:val="0"/>
                <w:sz w:val="20"/>
                <w:szCs w:val="20"/>
              </w:rPr>
              <w:t>169,4</w:t>
            </w:r>
          </w:p>
        </w:tc>
        <w:tc>
          <w:tcPr>
            <w:tcW w:w="549" w:type="pct"/>
            <w:tcBorders>
              <w:top w:val="nil"/>
              <w:left w:val="nil"/>
              <w:bottom w:val="single" w:sz="4" w:space="0" w:color="auto"/>
              <w:right w:val="single" w:sz="4" w:space="0" w:color="auto"/>
            </w:tcBorders>
            <w:shd w:val="clear" w:color="000000" w:fill="FFFFFF"/>
            <w:noWrap/>
            <w:vAlign w:val="center"/>
            <w:hideMark/>
          </w:tcPr>
          <w:p w14:paraId="46C9379C" w14:textId="77777777" w:rsidR="007457CD" w:rsidRPr="007457CD" w:rsidRDefault="007457CD" w:rsidP="007457CD">
            <w:pPr>
              <w:ind w:firstLine="0"/>
              <w:jc w:val="center"/>
              <w:rPr>
                <w:bCs w:val="0"/>
                <w:sz w:val="20"/>
                <w:szCs w:val="20"/>
              </w:rPr>
            </w:pPr>
            <w:r w:rsidRPr="007457CD">
              <w:rPr>
                <w:bCs w:val="0"/>
                <w:sz w:val="20"/>
                <w:szCs w:val="20"/>
              </w:rPr>
              <w:t>132,3</w:t>
            </w:r>
          </w:p>
        </w:tc>
        <w:tc>
          <w:tcPr>
            <w:tcW w:w="550" w:type="pct"/>
            <w:tcBorders>
              <w:top w:val="nil"/>
              <w:left w:val="nil"/>
              <w:bottom w:val="single" w:sz="4" w:space="0" w:color="auto"/>
              <w:right w:val="single" w:sz="4" w:space="0" w:color="auto"/>
            </w:tcBorders>
            <w:shd w:val="clear" w:color="000000" w:fill="FFFFFF"/>
            <w:vAlign w:val="center"/>
            <w:hideMark/>
          </w:tcPr>
          <w:p w14:paraId="30673729" w14:textId="77777777" w:rsidR="007457CD" w:rsidRPr="007457CD" w:rsidRDefault="007457CD" w:rsidP="007457CD">
            <w:pPr>
              <w:ind w:firstLine="0"/>
              <w:jc w:val="center"/>
              <w:rPr>
                <w:bCs w:val="0"/>
                <w:sz w:val="22"/>
                <w:szCs w:val="22"/>
              </w:rPr>
            </w:pPr>
            <w:r w:rsidRPr="007457CD">
              <w:rPr>
                <w:bCs w:val="0"/>
                <w:sz w:val="22"/>
                <w:szCs w:val="22"/>
              </w:rPr>
              <w:t>107,8</w:t>
            </w:r>
          </w:p>
        </w:tc>
        <w:tc>
          <w:tcPr>
            <w:tcW w:w="450" w:type="pct"/>
            <w:tcBorders>
              <w:top w:val="nil"/>
              <w:left w:val="nil"/>
              <w:bottom w:val="single" w:sz="4" w:space="0" w:color="auto"/>
              <w:right w:val="single" w:sz="4" w:space="0" w:color="auto"/>
            </w:tcBorders>
            <w:shd w:val="clear" w:color="000000" w:fill="FFFFFF"/>
            <w:vAlign w:val="center"/>
            <w:hideMark/>
          </w:tcPr>
          <w:p w14:paraId="02BBF16C" w14:textId="77777777" w:rsidR="007457CD" w:rsidRPr="007457CD" w:rsidRDefault="007457CD" w:rsidP="007457CD">
            <w:pPr>
              <w:ind w:firstLine="0"/>
              <w:jc w:val="center"/>
              <w:rPr>
                <w:bCs w:val="0"/>
                <w:sz w:val="22"/>
                <w:szCs w:val="22"/>
              </w:rPr>
            </w:pPr>
            <w:r w:rsidRPr="007457CD">
              <w:rPr>
                <w:bCs w:val="0"/>
                <w:sz w:val="22"/>
                <w:szCs w:val="22"/>
              </w:rPr>
              <w:t>288</w:t>
            </w:r>
          </w:p>
        </w:tc>
      </w:tr>
    </w:tbl>
    <w:p w14:paraId="693DEB96" w14:textId="77777777" w:rsidR="00673C15" w:rsidRDefault="00673C15" w:rsidP="00CE72FA">
      <w:pPr>
        <w:rPr>
          <w:highlight w:val="yellow"/>
        </w:rPr>
      </w:pPr>
    </w:p>
    <w:p w14:paraId="660FECAF" w14:textId="77777777" w:rsidR="00673C15" w:rsidRDefault="00673C15" w:rsidP="00CE72FA">
      <w:pPr>
        <w:rPr>
          <w:highlight w:val="yellow"/>
        </w:rPr>
      </w:pPr>
    </w:p>
    <w:p w14:paraId="3D1C2456" w14:textId="77777777" w:rsidR="00673C15" w:rsidRDefault="00673C15" w:rsidP="00CE72FA">
      <w:pPr>
        <w:rPr>
          <w:highlight w:val="yellow"/>
        </w:rPr>
      </w:pPr>
    </w:p>
    <w:p w14:paraId="60FBFD21" w14:textId="77777777" w:rsidR="00673C15" w:rsidRDefault="00673C15" w:rsidP="00CE72FA">
      <w:pPr>
        <w:rPr>
          <w:highlight w:val="yellow"/>
        </w:rPr>
      </w:pPr>
    </w:p>
    <w:p w14:paraId="0AF451D3" w14:textId="77777777" w:rsidR="00673C15" w:rsidRDefault="00673C15" w:rsidP="00CE72FA">
      <w:pPr>
        <w:rPr>
          <w:highlight w:val="yellow"/>
        </w:rPr>
      </w:pPr>
    </w:p>
    <w:p w14:paraId="773763D0" w14:textId="77777777" w:rsidR="00673C15" w:rsidRDefault="00673C15" w:rsidP="00CE72FA">
      <w:pPr>
        <w:rPr>
          <w:highlight w:val="yellow"/>
        </w:rPr>
      </w:pPr>
    </w:p>
    <w:p w14:paraId="6203A3C7" w14:textId="77777777" w:rsidR="00673C15" w:rsidRDefault="00673C15" w:rsidP="00CE72FA">
      <w:pPr>
        <w:rPr>
          <w:highlight w:val="yellow"/>
        </w:rPr>
      </w:pPr>
    </w:p>
    <w:p w14:paraId="14DE4C64" w14:textId="77777777" w:rsidR="00673C15" w:rsidRDefault="00673C15" w:rsidP="00CE72FA">
      <w:pPr>
        <w:rPr>
          <w:highlight w:val="yellow"/>
        </w:rPr>
      </w:pPr>
    </w:p>
    <w:p w14:paraId="4663BDCA" w14:textId="77777777" w:rsidR="00673C15" w:rsidRDefault="00673C15" w:rsidP="00CE72FA">
      <w:pPr>
        <w:rPr>
          <w:highlight w:val="yellow"/>
        </w:rPr>
      </w:pPr>
    </w:p>
    <w:p w14:paraId="4BC19267" w14:textId="77777777" w:rsidR="00673C15" w:rsidRDefault="00673C15" w:rsidP="00CE72FA">
      <w:pPr>
        <w:rPr>
          <w:highlight w:val="yellow"/>
        </w:rPr>
      </w:pPr>
    </w:p>
    <w:tbl>
      <w:tblPr>
        <w:tblW w:w="5302" w:type="pct"/>
        <w:jc w:val="center"/>
        <w:tblLook w:val="04A0" w:firstRow="1" w:lastRow="0" w:firstColumn="1" w:lastColumn="0" w:noHBand="0" w:noVBand="1"/>
      </w:tblPr>
      <w:tblGrid>
        <w:gridCol w:w="3117"/>
        <w:gridCol w:w="571"/>
        <w:gridCol w:w="1390"/>
        <w:gridCol w:w="24"/>
        <w:gridCol w:w="1842"/>
        <w:gridCol w:w="439"/>
        <w:gridCol w:w="1298"/>
        <w:gridCol w:w="439"/>
        <w:gridCol w:w="1632"/>
        <w:gridCol w:w="448"/>
        <w:gridCol w:w="1165"/>
        <w:gridCol w:w="1632"/>
        <w:gridCol w:w="25"/>
        <w:gridCol w:w="1295"/>
        <w:gridCol w:w="133"/>
      </w:tblGrid>
      <w:tr w:rsidR="005520CC" w:rsidRPr="005520CC" w14:paraId="339BD16F" w14:textId="77777777" w:rsidTr="00C67105">
        <w:trPr>
          <w:trHeight w:val="20"/>
          <w:jc w:val="center"/>
        </w:trPr>
        <w:tc>
          <w:tcPr>
            <w:tcW w:w="5000" w:type="pct"/>
            <w:gridSpan w:val="15"/>
            <w:tcBorders>
              <w:top w:val="nil"/>
              <w:left w:val="nil"/>
              <w:bottom w:val="nil"/>
              <w:right w:val="nil"/>
            </w:tcBorders>
            <w:shd w:val="clear" w:color="000000" w:fill="FFFFFF"/>
            <w:vAlign w:val="center"/>
            <w:hideMark/>
          </w:tcPr>
          <w:p w14:paraId="07D93A3C" w14:textId="77777777" w:rsidR="005520CC" w:rsidRPr="005520CC" w:rsidRDefault="005520CC" w:rsidP="005520CC">
            <w:pPr>
              <w:ind w:firstLine="0"/>
              <w:jc w:val="center"/>
              <w:rPr>
                <w:b/>
                <w:i/>
                <w:iCs/>
                <w:color w:val="000000"/>
              </w:rPr>
            </w:pPr>
            <w:r w:rsidRPr="005520CC">
              <w:rPr>
                <w:b/>
                <w:i/>
                <w:iCs/>
                <w:color w:val="000000"/>
              </w:rPr>
              <w:lastRenderedPageBreak/>
              <w:t>Перспективные тепловые и топливные балансы систем индивидуального теплоснабжения</w:t>
            </w:r>
          </w:p>
        </w:tc>
      </w:tr>
      <w:tr w:rsidR="005520CC" w:rsidRPr="005520CC" w14:paraId="77D10538" w14:textId="77777777" w:rsidTr="00C67105">
        <w:trPr>
          <w:trHeight w:val="20"/>
          <w:jc w:val="center"/>
        </w:trPr>
        <w:tc>
          <w:tcPr>
            <w:tcW w:w="1009" w:type="pct"/>
            <w:tcBorders>
              <w:top w:val="nil"/>
              <w:left w:val="nil"/>
              <w:bottom w:val="nil"/>
              <w:right w:val="nil"/>
            </w:tcBorders>
            <w:shd w:val="clear" w:color="000000" w:fill="FFFFFF"/>
            <w:noWrap/>
            <w:vAlign w:val="bottom"/>
            <w:hideMark/>
          </w:tcPr>
          <w:p w14:paraId="7BBE6DA8" w14:textId="77777777" w:rsidR="005520CC" w:rsidRPr="005520CC" w:rsidRDefault="005520CC" w:rsidP="005520CC">
            <w:pPr>
              <w:ind w:firstLine="0"/>
              <w:jc w:val="left"/>
              <w:rPr>
                <w:rFonts w:ascii="Calibri" w:hAnsi="Calibri" w:cs="Calibri"/>
                <w:bCs w:val="0"/>
                <w:color w:val="000000"/>
                <w:sz w:val="22"/>
                <w:szCs w:val="22"/>
              </w:rPr>
            </w:pPr>
            <w:r w:rsidRPr="005520CC">
              <w:rPr>
                <w:rFonts w:ascii="Calibri" w:hAnsi="Calibri" w:cs="Calibri"/>
                <w:bCs w:val="0"/>
                <w:color w:val="000000"/>
                <w:sz w:val="22"/>
                <w:szCs w:val="22"/>
              </w:rPr>
              <w:t> </w:t>
            </w:r>
          </w:p>
        </w:tc>
        <w:tc>
          <w:tcPr>
            <w:tcW w:w="635" w:type="pct"/>
            <w:gridSpan w:val="2"/>
            <w:tcBorders>
              <w:top w:val="nil"/>
              <w:left w:val="nil"/>
              <w:bottom w:val="nil"/>
              <w:right w:val="nil"/>
            </w:tcBorders>
            <w:shd w:val="clear" w:color="000000" w:fill="FFFFFF"/>
            <w:noWrap/>
            <w:vAlign w:val="bottom"/>
            <w:hideMark/>
          </w:tcPr>
          <w:p w14:paraId="5381BA2B" w14:textId="77777777" w:rsidR="005520CC" w:rsidRPr="005520CC" w:rsidRDefault="005520CC" w:rsidP="005520CC">
            <w:pPr>
              <w:ind w:firstLine="0"/>
              <w:jc w:val="left"/>
              <w:rPr>
                <w:rFonts w:ascii="Calibri" w:hAnsi="Calibri" w:cs="Calibri"/>
                <w:bCs w:val="0"/>
                <w:color w:val="000000"/>
                <w:sz w:val="22"/>
                <w:szCs w:val="22"/>
              </w:rPr>
            </w:pPr>
            <w:r w:rsidRPr="005520CC">
              <w:rPr>
                <w:rFonts w:ascii="Calibri" w:hAnsi="Calibri" w:cs="Calibri"/>
                <w:bCs w:val="0"/>
                <w:color w:val="000000"/>
                <w:sz w:val="22"/>
                <w:szCs w:val="22"/>
              </w:rPr>
              <w:t> </w:t>
            </w:r>
          </w:p>
        </w:tc>
        <w:tc>
          <w:tcPr>
            <w:tcW w:w="746" w:type="pct"/>
            <w:gridSpan w:val="3"/>
            <w:tcBorders>
              <w:top w:val="nil"/>
              <w:left w:val="nil"/>
              <w:bottom w:val="nil"/>
              <w:right w:val="nil"/>
            </w:tcBorders>
            <w:shd w:val="clear" w:color="000000" w:fill="FFFFFF"/>
            <w:noWrap/>
            <w:vAlign w:val="bottom"/>
            <w:hideMark/>
          </w:tcPr>
          <w:p w14:paraId="32CFF271" w14:textId="77777777" w:rsidR="005520CC" w:rsidRPr="005520CC" w:rsidRDefault="005520CC" w:rsidP="005520CC">
            <w:pPr>
              <w:ind w:firstLine="0"/>
              <w:jc w:val="left"/>
              <w:rPr>
                <w:rFonts w:ascii="Calibri" w:hAnsi="Calibri" w:cs="Calibri"/>
                <w:bCs w:val="0"/>
                <w:color w:val="000000"/>
                <w:sz w:val="22"/>
                <w:szCs w:val="22"/>
              </w:rPr>
            </w:pPr>
            <w:r w:rsidRPr="005520CC">
              <w:rPr>
                <w:rFonts w:ascii="Calibri" w:hAnsi="Calibri" w:cs="Calibri"/>
                <w:bCs w:val="0"/>
                <w:color w:val="000000"/>
                <w:sz w:val="22"/>
                <w:szCs w:val="22"/>
              </w:rPr>
              <w:t> </w:t>
            </w:r>
          </w:p>
        </w:tc>
        <w:tc>
          <w:tcPr>
            <w:tcW w:w="562" w:type="pct"/>
            <w:gridSpan w:val="2"/>
            <w:tcBorders>
              <w:top w:val="nil"/>
              <w:left w:val="nil"/>
              <w:bottom w:val="nil"/>
              <w:right w:val="nil"/>
            </w:tcBorders>
            <w:shd w:val="clear" w:color="000000" w:fill="FFFFFF"/>
            <w:noWrap/>
            <w:vAlign w:val="bottom"/>
            <w:hideMark/>
          </w:tcPr>
          <w:p w14:paraId="6E94A553" w14:textId="77777777" w:rsidR="005520CC" w:rsidRPr="005520CC" w:rsidRDefault="005520CC" w:rsidP="005520CC">
            <w:pPr>
              <w:ind w:firstLine="0"/>
              <w:jc w:val="left"/>
              <w:rPr>
                <w:rFonts w:ascii="Calibri" w:hAnsi="Calibri" w:cs="Calibri"/>
                <w:bCs w:val="0"/>
                <w:color w:val="000000"/>
                <w:sz w:val="22"/>
                <w:szCs w:val="22"/>
              </w:rPr>
            </w:pPr>
            <w:r w:rsidRPr="005520CC">
              <w:rPr>
                <w:rFonts w:ascii="Calibri" w:hAnsi="Calibri" w:cs="Calibri"/>
                <w:bCs w:val="0"/>
                <w:color w:val="000000"/>
                <w:sz w:val="22"/>
                <w:szCs w:val="22"/>
              </w:rPr>
              <w:t> </w:t>
            </w:r>
          </w:p>
        </w:tc>
        <w:tc>
          <w:tcPr>
            <w:tcW w:w="673" w:type="pct"/>
            <w:gridSpan w:val="2"/>
            <w:tcBorders>
              <w:top w:val="nil"/>
              <w:left w:val="nil"/>
              <w:bottom w:val="nil"/>
              <w:right w:val="nil"/>
            </w:tcBorders>
            <w:shd w:val="clear" w:color="000000" w:fill="FFFFFF"/>
            <w:noWrap/>
            <w:vAlign w:val="bottom"/>
            <w:hideMark/>
          </w:tcPr>
          <w:p w14:paraId="57975DE8" w14:textId="77777777" w:rsidR="005520CC" w:rsidRPr="005520CC" w:rsidRDefault="005520CC" w:rsidP="005520CC">
            <w:pPr>
              <w:ind w:firstLine="0"/>
              <w:jc w:val="left"/>
              <w:rPr>
                <w:rFonts w:ascii="Calibri" w:hAnsi="Calibri" w:cs="Calibri"/>
                <w:bCs w:val="0"/>
                <w:color w:val="000000"/>
                <w:sz w:val="22"/>
                <w:szCs w:val="22"/>
              </w:rPr>
            </w:pPr>
            <w:r w:rsidRPr="005520CC">
              <w:rPr>
                <w:rFonts w:ascii="Calibri" w:hAnsi="Calibri" w:cs="Calibri"/>
                <w:bCs w:val="0"/>
                <w:color w:val="000000"/>
                <w:sz w:val="22"/>
                <w:szCs w:val="22"/>
              </w:rPr>
              <w:t> </w:t>
            </w:r>
          </w:p>
        </w:tc>
        <w:tc>
          <w:tcPr>
            <w:tcW w:w="1375" w:type="pct"/>
            <w:gridSpan w:val="5"/>
            <w:tcBorders>
              <w:top w:val="nil"/>
              <w:left w:val="nil"/>
              <w:bottom w:val="nil"/>
              <w:right w:val="nil"/>
            </w:tcBorders>
            <w:shd w:val="clear" w:color="000000" w:fill="FFFFFF"/>
            <w:noWrap/>
            <w:vAlign w:val="bottom"/>
            <w:hideMark/>
          </w:tcPr>
          <w:p w14:paraId="64FA77C1" w14:textId="0C412B33" w:rsidR="005520CC" w:rsidRPr="005520CC" w:rsidRDefault="005520CC" w:rsidP="005520CC">
            <w:pPr>
              <w:ind w:firstLine="0"/>
              <w:jc w:val="right"/>
              <w:rPr>
                <w:bCs w:val="0"/>
                <w:color w:val="000000"/>
              </w:rPr>
            </w:pPr>
            <w:r w:rsidRPr="005520CC">
              <w:rPr>
                <w:bCs w:val="0"/>
                <w:color w:val="000000"/>
              </w:rPr>
              <w:t>Таблица 1.8.</w:t>
            </w:r>
            <w:r>
              <w:rPr>
                <w:bCs w:val="0"/>
                <w:color w:val="000000"/>
              </w:rPr>
              <w:t>2</w:t>
            </w:r>
            <w:r w:rsidRPr="005520CC">
              <w:rPr>
                <w:bCs w:val="0"/>
                <w:color w:val="000000"/>
              </w:rPr>
              <w:t>.</w:t>
            </w:r>
          </w:p>
        </w:tc>
      </w:tr>
      <w:tr w:rsidR="00C67105" w:rsidRPr="005520CC" w14:paraId="2E4BD388" w14:textId="77777777" w:rsidTr="00C67105">
        <w:trPr>
          <w:gridAfter w:val="1"/>
          <w:wAfter w:w="43" w:type="pct"/>
          <w:trHeight w:val="20"/>
          <w:jc w:val="center"/>
        </w:trPr>
        <w:tc>
          <w:tcPr>
            <w:tcW w:w="1194"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8C23AF1" w14:textId="77777777" w:rsidR="005520CC" w:rsidRPr="005520CC" w:rsidRDefault="005520CC" w:rsidP="005520CC">
            <w:pPr>
              <w:ind w:firstLine="0"/>
              <w:jc w:val="center"/>
              <w:rPr>
                <w:bCs w:val="0"/>
                <w:color w:val="000000"/>
                <w:sz w:val="20"/>
                <w:szCs w:val="20"/>
              </w:rPr>
            </w:pPr>
            <w:r w:rsidRPr="005520CC">
              <w:rPr>
                <w:bCs w:val="0"/>
                <w:color w:val="000000"/>
                <w:sz w:val="20"/>
                <w:szCs w:val="20"/>
              </w:rPr>
              <w:t>Потребители тепловой энергии</w:t>
            </w:r>
          </w:p>
        </w:tc>
        <w:tc>
          <w:tcPr>
            <w:tcW w:w="458" w:type="pct"/>
            <w:gridSpan w:val="2"/>
            <w:tcBorders>
              <w:top w:val="single" w:sz="4" w:space="0" w:color="auto"/>
              <w:left w:val="nil"/>
              <w:bottom w:val="single" w:sz="4" w:space="0" w:color="auto"/>
              <w:right w:val="single" w:sz="4" w:space="0" w:color="auto"/>
            </w:tcBorders>
            <w:shd w:val="clear" w:color="000000" w:fill="FFFFFF"/>
            <w:vAlign w:val="center"/>
            <w:hideMark/>
          </w:tcPr>
          <w:p w14:paraId="3E5C044C" w14:textId="77777777" w:rsidR="005520CC" w:rsidRPr="005520CC" w:rsidRDefault="005520CC" w:rsidP="005520CC">
            <w:pPr>
              <w:ind w:firstLine="0"/>
              <w:jc w:val="center"/>
              <w:rPr>
                <w:bCs w:val="0"/>
                <w:color w:val="000000"/>
                <w:sz w:val="20"/>
                <w:szCs w:val="20"/>
              </w:rPr>
            </w:pPr>
            <w:r w:rsidRPr="005520CC">
              <w:rPr>
                <w:bCs w:val="0"/>
                <w:color w:val="000000"/>
                <w:sz w:val="20"/>
                <w:szCs w:val="20"/>
              </w:rPr>
              <w:t>Тепловая нагрузка, Гкал/час</w:t>
            </w:r>
          </w:p>
        </w:tc>
        <w:tc>
          <w:tcPr>
            <w:tcW w:w="596" w:type="pct"/>
            <w:tcBorders>
              <w:top w:val="single" w:sz="4" w:space="0" w:color="auto"/>
              <w:left w:val="nil"/>
              <w:bottom w:val="single" w:sz="4" w:space="0" w:color="auto"/>
              <w:right w:val="single" w:sz="4" w:space="0" w:color="auto"/>
            </w:tcBorders>
            <w:shd w:val="clear" w:color="000000" w:fill="FFFFFF"/>
            <w:vAlign w:val="center"/>
            <w:hideMark/>
          </w:tcPr>
          <w:p w14:paraId="6B1D9BCB" w14:textId="77777777" w:rsidR="005520CC" w:rsidRPr="005520CC" w:rsidRDefault="005520CC" w:rsidP="005520CC">
            <w:pPr>
              <w:ind w:firstLine="0"/>
              <w:jc w:val="center"/>
              <w:rPr>
                <w:bCs w:val="0"/>
                <w:color w:val="000000"/>
                <w:sz w:val="20"/>
                <w:szCs w:val="20"/>
              </w:rPr>
            </w:pPr>
            <w:r w:rsidRPr="005520CC">
              <w:rPr>
                <w:bCs w:val="0"/>
                <w:color w:val="000000"/>
                <w:sz w:val="20"/>
                <w:szCs w:val="20"/>
              </w:rPr>
              <w:t>Объем производства тепловой энергии в год, Гкал</w:t>
            </w:r>
          </w:p>
        </w:tc>
        <w:tc>
          <w:tcPr>
            <w:tcW w:w="562" w:type="pct"/>
            <w:gridSpan w:val="2"/>
            <w:tcBorders>
              <w:top w:val="single" w:sz="4" w:space="0" w:color="auto"/>
              <w:left w:val="nil"/>
              <w:bottom w:val="single" w:sz="4" w:space="0" w:color="auto"/>
              <w:right w:val="single" w:sz="4" w:space="0" w:color="auto"/>
            </w:tcBorders>
            <w:shd w:val="clear" w:color="000000" w:fill="FFFFFF"/>
            <w:vAlign w:val="center"/>
            <w:hideMark/>
          </w:tcPr>
          <w:p w14:paraId="69EE9FD2" w14:textId="77777777" w:rsidR="005520CC" w:rsidRPr="005520CC" w:rsidRDefault="005520CC" w:rsidP="005520CC">
            <w:pPr>
              <w:ind w:firstLine="0"/>
              <w:jc w:val="left"/>
              <w:rPr>
                <w:bCs w:val="0"/>
                <w:color w:val="000000"/>
                <w:sz w:val="20"/>
                <w:szCs w:val="20"/>
              </w:rPr>
            </w:pPr>
            <w:r w:rsidRPr="005520CC">
              <w:rPr>
                <w:bCs w:val="0"/>
                <w:color w:val="000000"/>
                <w:sz w:val="20"/>
                <w:szCs w:val="20"/>
              </w:rPr>
              <w:t>Основное топливо</w:t>
            </w:r>
          </w:p>
        </w:tc>
        <w:tc>
          <w:tcPr>
            <w:tcW w:w="670" w:type="pct"/>
            <w:gridSpan w:val="2"/>
            <w:tcBorders>
              <w:top w:val="single" w:sz="4" w:space="0" w:color="auto"/>
              <w:left w:val="nil"/>
              <w:bottom w:val="single" w:sz="4" w:space="0" w:color="auto"/>
              <w:right w:val="single" w:sz="4" w:space="0" w:color="auto"/>
            </w:tcBorders>
            <w:shd w:val="clear" w:color="000000" w:fill="FFFFFF"/>
            <w:vAlign w:val="center"/>
            <w:hideMark/>
          </w:tcPr>
          <w:p w14:paraId="02763CD8" w14:textId="77777777" w:rsidR="005520CC" w:rsidRPr="005520CC" w:rsidRDefault="005520CC" w:rsidP="005520CC">
            <w:pPr>
              <w:ind w:firstLine="0"/>
              <w:jc w:val="center"/>
              <w:rPr>
                <w:bCs w:val="0"/>
                <w:color w:val="000000"/>
                <w:sz w:val="20"/>
                <w:szCs w:val="20"/>
              </w:rPr>
            </w:pPr>
            <w:r w:rsidRPr="005520CC">
              <w:rPr>
                <w:bCs w:val="0"/>
                <w:color w:val="000000"/>
                <w:sz w:val="20"/>
                <w:szCs w:val="20"/>
              </w:rPr>
              <w:t>Удельный расход условного топлива на производство тепловой энергии, кг у.т./Гкал*</w:t>
            </w:r>
          </w:p>
        </w:tc>
        <w:tc>
          <w:tcPr>
            <w:tcW w:w="522" w:type="pct"/>
            <w:gridSpan w:val="2"/>
            <w:tcBorders>
              <w:top w:val="single" w:sz="4" w:space="0" w:color="auto"/>
              <w:left w:val="nil"/>
              <w:bottom w:val="single" w:sz="4" w:space="0" w:color="auto"/>
              <w:right w:val="single" w:sz="4" w:space="0" w:color="auto"/>
            </w:tcBorders>
            <w:shd w:val="clear" w:color="000000" w:fill="FFFFFF"/>
            <w:vAlign w:val="center"/>
            <w:hideMark/>
          </w:tcPr>
          <w:p w14:paraId="0D08E01F" w14:textId="77777777" w:rsidR="005520CC" w:rsidRPr="005520CC" w:rsidRDefault="005520CC" w:rsidP="005520CC">
            <w:pPr>
              <w:ind w:firstLine="0"/>
              <w:jc w:val="center"/>
              <w:rPr>
                <w:bCs w:val="0"/>
                <w:color w:val="000000"/>
                <w:sz w:val="20"/>
                <w:szCs w:val="20"/>
              </w:rPr>
            </w:pPr>
            <w:r w:rsidRPr="005520CC">
              <w:rPr>
                <w:bCs w:val="0"/>
                <w:color w:val="000000"/>
                <w:sz w:val="20"/>
                <w:szCs w:val="20"/>
              </w:rPr>
              <w:t>Годовой расход основного топлива, т.у.т.</w:t>
            </w:r>
          </w:p>
        </w:tc>
        <w:tc>
          <w:tcPr>
            <w:tcW w:w="528" w:type="pct"/>
            <w:tcBorders>
              <w:top w:val="single" w:sz="4" w:space="0" w:color="auto"/>
              <w:left w:val="nil"/>
              <w:bottom w:val="single" w:sz="4" w:space="0" w:color="auto"/>
              <w:right w:val="single" w:sz="4" w:space="0" w:color="auto"/>
            </w:tcBorders>
            <w:shd w:val="clear" w:color="000000" w:fill="FFFFFF"/>
            <w:vAlign w:val="center"/>
            <w:hideMark/>
          </w:tcPr>
          <w:p w14:paraId="288ABAD7" w14:textId="77777777" w:rsidR="005520CC" w:rsidRPr="005520CC" w:rsidRDefault="005520CC" w:rsidP="005520CC">
            <w:pPr>
              <w:ind w:firstLine="0"/>
              <w:jc w:val="center"/>
              <w:rPr>
                <w:bCs w:val="0"/>
                <w:color w:val="000000"/>
                <w:sz w:val="20"/>
                <w:szCs w:val="20"/>
              </w:rPr>
            </w:pPr>
            <w:r w:rsidRPr="005520CC">
              <w:rPr>
                <w:bCs w:val="0"/>
                <w:color w:val="000000"/>
                <w:sz w:val="20"/>
                <w:szCs w:val="20"/>
              </w:rPr>
              <w:t>Годовой расход натурального топлива</w:t>
            </w:r>
          </w:p>
        </w:tc>
        <w:tc>
          <w:tcPr>
            <w:tcW w:w="427" w:type="pct"/>
            <w:gridSpan w:val="2"/>
            <w:tcBorders>
              <w:top w:val="single" w:sz="4" w:space="0" w:color="auto"/>
              <w:left w:val="nil"/>
              <w:bottom w:val="single" w:sz="4" w:space="0" w:color="auto"/>
              <w:right w:val="single" w:sz="4" w:space="0" w:color="auto"/>
            </w:tcBorders>
            <w:shd w:val="clear" w:color="000000" w:fill="FFFFFF"/>
            <w:vAlign w:val="center"/>
            <w:hideMark/>
          </w:tcPr>
          <w:p w14:paraId="6D2E8FB4" w14:textId="77777777" w:rsidR="005520CC" w:rsidRPr="005520CC" w:rsidRDefault="005520CC" w:rsidP="005520CC">
            <w:pPr>
              <w:ind w:firstLine="0"/>
              <w:jc w:val="center"/>
              <w:rPr>
                <w:bCs w:val="0"/>
                <w:color w:val="000000"/>
                <w:sz w:val="20"/>
                <w:szCs w:val="20"/>
              </w:rPr>
            </w:pPr>
            <w:r w:rsidRPr="005520CC">
              <w:rPr>
                <w:bCs w:val="0"/>
                <w:color w:val="000000"/>
                <w:sz w:val="20"/>
                <w:szCs w:val="20"/>
              </w:rPr>
              <w:t>Единица измерения топлива</w:t>
            </w:r>
          </w:p>
        </w:tc>
      </w:tr>
      <w:tr w:rsidR="00C67105" w:rsidRPr="005520CC" w14:paraId="1F6CFB64" w14:textId="77777777" w:rsidTr="00C67105">
        <w:trPr>
          <w:gridAfter w:val="1"/>
          <w:wAfter w:w="43" w:type="pct"/>
          <w:trHeight w:val="20"/>
          <w:jc w:val="center"/>
        </w:trPr>
        <w:tc>
          <w:tcPr>
            <w:tcW w:w="1194" w:type="pct"/>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72A972A" w14:textId="32F4E0C1" w:rsidR="00C67105" w:rsidRPr="005520CC" w:rsidRDefault="00C67105" w:rsidP="005520CC">
            <w:pPr>
              <w:ind w:firstLine="0"/>
              <w:jc w:val="center"/>
              <w:rPr>
                <w:bCs w:val="0"/>
                <w:color w:val="000000"/>
                <w:sz w:val="20"/>
                <w:szCs w:val="20"/>
              </w:rPr>
            </w:pPr>
            <w:r>
              <w:rPr>
                <w:bCs w:val="0"/>
                <w:color w:val="000000"/>
                <w:sz w:val="20"/>
                <w:szCs w:val="20"/>
              </w:rPr>
              <w:t>1</w:t>
            </w:r>
          </w:p>
        </w:tc>
        <w:tc>
          <w:tcPr>
            <w:tcW w:w="458" w:type="pct"/>
            <w:gridSpan w:val="2"/>
            <w:tcBorders>
              <w:top w:val="single" w:sz="4" w:space="0" w:color="auto"/>
              <w:left w:val="nil"/>
              <w:bottom w:val="single" w:sz="4" w:space="0" w:color="auto"/>
              <w:right w:val="single" w:sz="4" w:space="0" w:color="auto"/>
            </w:tcBorders>
            <w:shd w:val="clear" w:color="000000" w:fill="FFFFFF"/>
            <w:vAlign w:val="center"/>
          </w:tcPr>
          <w:p w14:paraId="17F614A1" w14:textId="775F1324" w:rsidR="00C67105" w:rsidRPr="005520CC" w:rsidRDefault="00C67105" w:rsidP="005520CC">
            <w:pPr>
              <w:ind w:firstLine="0"/>
              <w:jc w:val="center"/>
              <w:rPr>
                <w:bCs w:val="0"/>
                <w:color w:val="000000"/>
                <w:sz w:val="20"/>
                <w:szCs w:val="20"/>
              </w:rPr>
            </w:pPr>
            <w:r>
              <w:rPr>
                <w:bCs w:val="0"/>
                <w:color w:val="000000"/>
                <w:sz w:val="20"/>
                <w:szCs w:val="20"/>
              </w:rPr>
              <w:t>2</w:t>
            </w:r>
          </w:p>
        </w:tc>
        <w:tc>
          <w:tcPr>
            <w:tcW w:w="596" w:type="pct"/>
            <w:tcBorders>
              <w:top w:val="single" w:sz="4" w:space="0" w:color="auto"/>
              <w:left w:val="nil"/>
              <w:bottom w:val="single" w:sz="4" w:space="0" w:color="auto"/>
              <w:right w:val="single" w:sz="4" w:space="0" w:color="auto"/>
            </w:tcBorders>
            <w:shd w:val="clear" w:color="000000" w:fill="FFFFFF"/>
            <w:vAlign w:val="center"/>
          </w:tcPr>
          <w:p w14:paraId="56822D51" w14:textId="156E53C7" w:rsidR="00C67105" w:rsidRPr="005520CC" w:rsidRDefault="00C67105" w:rsidP="005520CC">
            <w:pPr>
              <w:ind w:firstLine="0"/>
              <w:jc w:val="center"/>
              <w:rPr>
                <w:bCs w:val="0"/>
                <w:color w:val="000000"/>
                <w:sz w:val="20"/>
                <w:szCs w:val="20"/>
              </w:rPr>
            </w:pPr>
            <w:r>
              <w:rPr>
                <w:bCs w:val="0"/>
                <w:color w:val="000000"/>
                <w:sz w:val="20"/>
                <w:szCs w:val="20"/>
              </w:rPr>
              <w:t>3</w:t>
            </w:r>
          </w:p>
        </w:tc>
        <w:tc>
          <w:tcPr>
            <w:tcW w:w="562" w:type="pct"/>
            <w:gridSpan w:val="2"/>
            <w:tcBorders>
              <w:top w:val="single" w:sz="4" w:space="0" w:color="auto"/>
              <w:left w:val="nil"/>
              <w:bottom w:val="single" w:sz="4" w:space="0" w:color="auto"/>
              <w:right w:val="single" w:sz="4" w:space="0" w:color="auto"/>
            </w:tcBorders>
            <w:shd w:val="clear" w:color="000000" w:fill="FFFFFF"/>
            <w:vAlign w:val="center"/>
          </w:tcPr>
          <w:p w14:paraId="5B116B8B" w14:textId="4490AAF8" w:rsidR="00C67105" w:rsidRPr="005520CC" w:rsidRDefault="00C67105" w:rsidP="00C67105">
            <w:pPr>
              <w:ind w:firstLine="0"/>
              <w:jc w:val="center"/>
              <w:rPr>
                <w:bCs w:val="0"/>
                <w:color w:val="000000"/>
                <w:sz w:val="20"/>
                <w:szCs w:val="20"/>
              </w:rPr>
            </w:pPr>
            <w:r>
              <w:rPr>
                <w:bCs w:val="0"/>
                <w:color w:val="000000"/>
                <w:sz w:val="20"/>
                <w:szCs w:val="20"/>
              </w:rPr>
              <w:t>4</w:t>
            </w:r>
          </w:p>
        </w:tc>
        <w:tc>
          <w:tcPr>
            <w:tcW w:w="670" w:type="pct"/>
            <w:gridSpan w:val="2"/>
            <w:tcBorders>
              <w:top w:val="single" w:sz="4" w:space="0" w:color="auto"/>
              <w:left w:val="nil"/>
              <w:bottom w:val="single" w:sz="4" w:space="0" w:color="auto"/>
              <w:right w:val="single" w:sz="4" w:space="0" w:color="auto"/>
            </w:tcBorders>
            <w:shd w:val="clear" w:color="000000" w:fill="FFFFFF"/>
            <w:vAlign w:val="center"/>
          </w:tcPr>
          <w:p w14:paraId="46579BA5" w14:textId="7CFBD657" w:rsidR="00C67105" w:rsidRPr="005520CC" w:rsidRDefault="00C67105" w:rsidP="005520CC">
            <w:pPr>
              <w:ind w:firstLine="0"/>
              <w:jc w:val="center"/>
              <w:rPr>
                <w:bCs w:val="0"/>
                <w:color w:val="000000"/>
                <w:sz w:val="20"/>
                <w:szCs w:val="20"/>
              </w:rPr>
            </w:pPr>
            <w:r>
              <w:rPr>
                <w:bCs w:val="0"/>
                <w:color w:val="000000"/>
                <w:sz w:val="20"/>
                <w:szCs w:val="20"/>
              </w:rPr>
              <w:t>5</w:t>
            </w:r>
          </w:p>
        </w:tc>
        <w:tc>
          <w:tcPr>
            <w:tcW w:w="522" w:type="pct"/>
            <w:gridSpan w:val="2"/>
            <w:tcBorders>
              <w:top w:val="single" w:sz="4" w:space="0" w:color="auto"/>
              <w:left w:val="nil"/>
              <w:bottom w:val="single" w:sz="4" w:space="0" w:color="auto"/>
              <w:right w:val="single" w:sz="4" w:space="0" w:color="auto"/>
            </w:tcBorders>
            <w:shd w:val="clear" w:color="000000" w:fill="FFFFFF"/>
            <w:vAlign w:val="center"/>
          </w:tcPr>
          <w:p w14:paraId="29FAF537" w14:textId="645AB72C" w:rsidR="00C67105" w:rsidRPr="005520CC" w:rsidRDefault="00C67105" w:rsidP="005520CC">
            <w:pPr>
              <w:ind w:firstLine="0"/>
              <w:jc w:val="center"/>
              <w:rPr>
                <w:bCs w:val="0"/>
                <w:color w:val="000000"/>
                <w:sz w:val="20"/>
                <w:szCs w:val="20"/>
              </w:rPr>
            </w:pPr>
            <w:r>
              <w:rPr>
                <w:bCs w:val="0"/>
                <w:color w:val="000000"/>
                <w:sz w:val="20"/>
                <w:szCs w:val="20"/>
              </w:rPr>
              <w:t>6</w:t>
            </w:r>
          </w:p>
        </w:tc>
        <w:tc>
          <w:tcPr>
            <w:tcW w:w="528" w:type="pct"/>
            <w:tcBorders>
              <w:top w:val="single" w:sz="4" w:space="0" w:color="auto"/>
              <w:left w:val="nil"/>
              <w:bottom w:val="single" w:sz="4" w:space="0" w:color="auto"/>
              <w:right w:val="single" w:sz="4" w:space="0" w:color="auto"/>
            </w:tcBorders>
            <w:shd w:val="clear" w:color="000000" w:fill="FFFFFF"/>
            <w:vAlign w:val="center"/>
          </w:tcPr>
          <w:p w14:paraId="1B9E0484" w14:textId="0731FEA9" w:rsidR="00C67105" w:rsidRPr="005520CC" w:rsidRDefault="00C67105" w:rsidP="005520CC">
            <w:pPr>
              <w:ind w:firstLine="0"/>
              <w:jc w:val="center"/>
              <w:rPr>
                <w:bCs w:val="0"/>
                <w:color w:val="000000"/>
                <w:sz w:val="20"/>
                <w:szCs w:val="20"/>
              </w:rPr>
            </w:pPr>
            <w:r>
              <w:rPr>
                <w:bCs w:val="0"/>
                <w:color w:val="000000"/>
                <w:sz w:val="20"/>
                <w:szCs w:val="20"/>
              </w:rPr>
              <w:t>7</w:t>
            </w:r>
          </w:p>
        </w:tc>
        <w:tc>
          <w:tcPr>
            <w:tcW w:w="427" w:type="pct"/>
            <w:gridSpan w:val="2"/>
            <w:tcBorders>
              <w:top w:val="single" w:sz="4" w:space="0" w:color="auto"/>
              <w:left w:val="nil"/>
              <w:bottom w:val="single" w:sz="4" w:space="0" w:color="auto"/>
              <w:right w:val="single" w:sz="4" w:space="0" w:color="auto"/>
            </w:tcBorders>
            <w:shd w:val="clear" w:color="000000" w:fill="FFFFFF"/>
            <w:vAlign w:val="center"/>
          </w:tcPr>
          <w:p w14:paraId="18200503" w14:textId="24034D8C" w:rsidR="00C67105" w:rsidRPr="005520CC" w:rsidRDefault="00C67105" w:rsidP="005520CC">
            <w:pPr>
              <w:ind w:firstLine="0"/>
              <w:jc w:val="center"/>
              <w:rPr>
                <w:bCs w:val="0"/>
                <w:color w:val="000000"/>
                <w:sz w:val="20"/>
                <w:szCs w:val="20"/>
              </w:rPr>
            </w:pPr>
            <w:r>
              <w:rPr>
                <w:bCs w:val="0"/>
                <w:color w:val="000000"/>
                <w:sz w:val="20"/>
                <w:szCs w:val="20"/>
              </w:rPr>
              <w:t>8</w:t>
            </w:r>
          </w:p>
        </w:tc>
      </w:tr>
      <w:tr w:rsidR="00C67105" w:rsidRPr="005520CC" w14:paraId="45FA6D94" w14:textId="77777777" w:rsidTr="00C67105">
        <w:trPr>
          <w:gridAfter w:val="1"/>
          <w:wAfter w:w="43" w:type="pct"/>
          <w:trHeight w:val="20"/>
          <w:jc w:val="center"/>
        </w:trPr>
        <w:tc>
          <w:tcPr>
            <w:tcW w:w="4538"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2DFED044" w14:textId="77777777" w:rsidR="005520CC" w:rsidRPr="005520CC" w:rsidRDefault="005520CC" w:rsidP="005520CC">
            <w:pPr>
              <w:ind w:firstLine="0"/>
              <w:jc w:val="left"/>
              <w:rPr>
                <w:bCs w:val="0"/>
                <w:color w:val="000000"/>
                <w:sz w:val="20"/>
                <w:szCs w:val="20"/>
              </w:rPr>
            </w:pPr>
            <w:r w:rsidRPr="005520CC">
              <w:rPr>
                <w:bCs w:val="0"/>
                <w:color w:val="000000"/>
                <w:sz w:val="20"/>
                <w:szCs w:val="20"/>
              </w:rPr>
              <w:t>2024 год</w:t>
            </w:r>
          </w:p>
        </w:tc>
        <w:tc>
          <w:tcPr>
            <w:tcW w:w="419" w:type="pct"/>
            <w:tcBorders>
              <w:top w:val="nil"/>
              <w:left w:val="nil"/>
              <w:bottom w:val="single" w:sz="4" w:space="0" w:color="auto"/>
              <w:right w:val="single" w:sz="4" w:space="0" w:color="auto"/>
            </w:tcBorders>
            <w:shd w:val="clear" w:color="auto" w:fill="auto"/>
            <w:noWrap/>
            <w:vAlign w:val="bottom"/>
            <w:hideMark/>
          </w:tcPr>
          <w:p w14:paraId="23887B99" w14:textId="77777777" w:rsidR="005520CC" w:rsidRPr="005520CC" w:rsidRDefault="005520CC" w:rsidP="005520CC">
            <w:pPr>
              <w:ind w:firstLine="0"/>
              <w:jc w:val="left"/>
              <w:rPr>
                <w:bCs w:val="0"/>
                <w:color w:val="000000"/>
                <w:sz w:val="20"/>
                <w:szCs w:val="20"/>
              </w:rPr>
            </w:pPr>
            <w:r w:rsidRPr="005520CC">
              <w:rPr>
                <w:bCs w:val="0"/>
                <w:color w:val="000000"/>
                <w:sz w:val="20"/>
                <w:szCs w:val="20"/>
              </w:rPr>
              <w:t> </w:t>
            </w:r>
          </w:p>
        </w:tc>
      </w:tr>
      <w:tr w:rsidR="00C67105" w:rsidRPr="005520CC" w14:paraId="7C0E074F"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334AAE2B" w14:textId="77777777" w:rsidR="005520CC" w:rsidRPr="005520CC" w:rsidRDefault="005520CC" w:rsidP="005520CC">
            <w:pPr>
              <w:ind w:firstLine="0"/>
              <w:jc w:val="left"/>
              <w:rPr>
                <w:bCs w:val="0"/>
                <w:color w:val="000000"/>
                <w:sz w:val="20"/>
                <w:szCs w:val="20"/>
              </w:rPr>
            </w:pPr>
            <w:r w:rsidRPr="005520CC">
              <w:rPr>
                <w:bCs w:val="0"/>
                <w:color w:val="000000"/>
                <w:sz w:val="20"/>
                <w:szCs w:val="20"/>
              </w:rPr>
              <w:t>Бюджетные учреждения с автономными источниками теплоснабжения</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53087492" w14:textId="77777777" w:rsidR="005520CC" w:rsidRPr="005520CC" w:rsidRDefault="005520CC" w:rsidP="005520CC">
            <w:pPr>
              <w:ind w:firstLine="0"/>
              <w:jc w:val="center"/>
              <w:rPr>
                <w:bCs w:val="0"/>
                <w:color w:val="000000"/>
                <w:sz w:val="20"/>
                <w:szCs w:val="20"/>
              </w:rPr>
            </w:pPr>
            <w:r w:rsidRPr="005520CC">
              <w:rPr>
                <w:bCs w:val="0"/>
                <w:color w:val="000000"/>
                <w:sz w:val="20"/>
                <w:szCs w:val="20"/>
              </w:rPr>
              <w:t>0,623</w:t>
            </w:r>
          </w:p>
        </w:tc>
        <w:tc>
          <w:tcPr>
            <w:tcW w:w="596" w:type="pct"/>
            <w:tcBorders>
              <w:top w:val="nil"/>
              <w:left w:val="nil"/>
              <w:bottom w:val="single" w:sz="4" w:space="0" w:color="auto"/>
              <w:right w:val="single" w:sz="4" w:space="0" w:color="auto"/>
            </w:tcBorders>
            <w:shd w:val="clear" w:color="000000" w:fill="FFFFFF"/>
            <w:noWrap/>
            <w:vAlign w:val="center"/>
            <w:hideMark/>
          </w:tcPr>
          <w:p w14:paraId="066CF3C9" w14:textId="77777777" w:rsidR="005520CC" w:rsidRPr="005520CC" w:rsidRDefault="005520CC" w:rsidP="005520CC">
            <w:pPr>
              <w:ind w:firstLine="0"/>
              <w:jc w:val="center"/>
              <w:rPr>
                <w:bCs w:val="0"/>
                <w:sz w:val="20"/>
                <w:szCs w:val="20"/>
              </w:rPr>
            </w:pPr>
            <w:r w:rsidRPr="005520CC">
              <w:rPr>
                <w:bCs w:val="0"/>
                <w:sz w:val="20"/>
                <w:szCs w:val="20"/>
              </w:rPr>
              <w:t>1615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1CD12B55"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vAlign w:val="center"/>
            <w:hideMark/>
          </w:tcPr>
          <w:p w14:paraId="1F781008" w14:textId="77777777" w:rsidR="005520CC" w:rsidRPr="005520CC" w:rsidRDefault="005520CC" w:rsidP="005520CC">
            <w:pPr>
              <w:ind w:firstLine="0"/>
              <w:jc w:val="center"/>
              <w:rPr>
                <w:bCs w:val="0"/>
                <w:color w:val="000000"/>
                <w:sz w:val="20"/>
                <w:szCs w:val="20"/>
              </w:rPr>
            </w:pPr>
            <w:r w:rsidRPr="005520CC">
              <w:rPr>
                <w:bCs w:val="0"/>
                <w:color w:val="000000"/>
                <w:sz w:val="20"/>
                <w:szCs w:val="20"/>
              </w:rPr>
              <w:t>200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5C0BC691" w14:textId="77777777" w:rsidR="005520CC" w:rsidRPr="005520CC" w:rsidRDefault="005520CC" w:rsidP="005520CC">
            <w:pPr>
              <w:ind w:firstLine="0"/>
              <w:jc w:val="center"/>
              <w:rPr>
                <w:bCs w:val="0"/>
                <w:color w:val="333333"/>
                <w:sz w:val="20"/>
                <w:szCs w:val="20"/>
              </w:rPr>
            </w:pPr>
            <w:r w:rsidRPr="005520CC">
              <w:rPr>
                <w:bCs w:val="0"/>
                <w:color w:val="333333"/>
                <w:sz w:val="20"/>
                <w:szCs w:val="20"/>
              </w:rPr>
              <w:t>8074</w:t>
            </w:r>
          </w:p>
        </w:tc>
        <w:tc>
          <w:tcPr>
            <w:tcW w:w="528" w:type="pct"/>
            <w:tcBorders>
              <w:top w:val="nil"/>
              <w:left w:val="nil"/>
              <w:bottom w:val="single" w:sz="4" w:space="0" w:color="auto"/>
              <w:right w:val="single" w:sz="4" w:space="0" w:color="auto"/>
            </w:tcBorders>
            <w:shd w:val="clear" w:color="000000" w:fill="FFFFFF"/>
            <w:vAlign w:val="center"/>
            <w:hideMark/>
          </w:tcPr>
          <w:p w14:paraId="4ACD8357" w14:textId="77777777" w:rsidR="005520CC" w:rsidRPr="005520CC" w:rsidRDefault="005520CC" w:rsidP="005520CC">
            <w:pPr>
              <w:ind w:firstLine="0"/>
              <w:jc w:val="center"/>
              <w:rPr>
                <w:bCs w:val="0"/>
                <w:color w:val="000000"/>
                <w:sz w:val="20"/>
                <w:szCs w:val="20"/>
              </w:rPr>
            </w:pPr>
            <w:r w:rsidRPr="005520CC">
              <w:rPr>
                <w:bCs w:val="0"/>
                <w:color w:val="000000"/>
                <w:sz w:val="20"/>
                <w:szCs w:val="20"/>
              </w:rPr>
              <w:t>43362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49347234" w14:textId="169AA546"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581327EA"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413B5A69" w14:textId="77777777" w:rsidR="005520CC" w:rsidRPr="005520CC" w:rsidRDefault="005520CC" w:rsidP="005520CC">
            <w:pPr>
              <w:ind w:firstLine="0"/>
              <w:jc w:val="left"/>
              <w:rPr>
                <w:bCs w:val="0"/>
                <w:color w:val="000000"/>
                <w:sz w:val="20"/>
                <w:szCs w:val="20"/>
              </w:rPr>
            </w:pPr>
            <w:r w:rsidRPr="005520CC">
              <w:rPr>
                <w:bCs w:val="0"/>
                <w:color w:val="000000"/>
                <w:sz w:val="20"/>
                <w:szCs w:val="20"/>
              </w:rPr>
              <w:t>жилой фонд с индивидуальным теплоснабжением</w:t>
            </w:r>
          </w:p>
        </w:tc>
        <w:tc>
          <w:tcPr>
            <w:tcW w:w="458" w:type="pct"/>
            <w:gridSpan w:val="2"/>
            <w:tcBorders>
              <w:top w:val="nil"/>
              <w:left w:val="nil"/>
              <w:bottom w:val="single" w:sz="4" w:space="0" w:color="auto"/>
              <w:right w:val="single" w:sz="4" w:space="0" w:color="auto"/>
            </w:tcBorders>
            <w:shd w:val="clear" w:color="000000" w:fill="FFFFFF"/>
            <w:noWrap/>
            <w:vAlign w:val="center"/>
            <w:hideMark/>
          </w:tcPr>
          <w:p w14:paraId="1D08399A" w14:textId="77777777" w:rsidR="005520CC" w:rsidRPr="005520CC" w:rsidRDefault="005520CC" w:rsidP="005520CC">
            <w:pPr>
              <w:ind w:firstLine="0"/>
              <w:jc w:val="center"/>
              <w:rPr>
                <w:bCs w:val="0"/>
                <w:color w:val="000000"/>
                <w:sz w:val="20"/>
                <w:szCs w:val="20"/>
              </w:rPr>
            </w:pPr>
            <w:r w:rsidRPr="005520CC">
              <w:rPr>
                <w:bCs w:val="0"/>
                <w:color w:val="000000"/>
                <w:sz w:val="20"/>
                <w:szCs w:val="20"/>
              </w:rPr>
              <w:t>8,264</w:t>
            </w:r>
          </w:p>
        </w:tc>
        <w:tc>
          <w:tcPr>
            <w:tcW w:w="596" w:type="pct"/>
            <w:tcBorders>
              <w:top w:val="nil"/>
              <w:left w:val="nil"/>
              <w:bottom w:val="single" w:sz="4" w:space="0" w:color="auto"/>
              <w:right w:val="single" w:sz="4" w:space="0" w:color="auto"/>
            </w:tcBorders>
            <w:shd w:val="clear" w:color="000000" w:fill="FFFFFF"/>
            <w:noWrap/>
            <w:vAlign w:val="center"/>
            <w:hideMark/>
          </w:tcPr>
          <w:p w14:paraId="5F96790C" w14:textId="77777777" w:rsidR="005520CC" w:rsidRPr="005520CC" w:rsidRDefault="005520CC" w:rsidP="005520CC">
            <w:pPr>
              <w:ind w:firstLine="0"/>
              <w:jc w:val="center"/>
              <w:rPr>
                <w:bCs w:val="0"/>
                <w:sz w:val="20"/>
                <w:szCs w:val="20"/>
              </w:rPr>
            </w:pPr>
            <w:r w:rsidRPr="005520CC">
              <w:rPr>
                <w:bCs w:val="0"/>
                <w:sz w:val="20"/>
                <w:szCs w:val="20"/>
              </w:rPr>
              <w:t>21420</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2AAEB2BA"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noWrap/>
            <w:vAlign w:val="center"/>
            <w:hideMark/>
          </w:tcPr>
          <w:p w14:paraId="0B0B5C98" w14:textId="77777777" w:rsidR="005520CC" w:rsidRPr="005520CC" w:rsidRDefault="005520CC" w:rsidP="005520CC">
            <w:pPr>
              <w:ind w:firstLine="0"/>
              <w:jc w:val="center"/>
              <w:rPr>
                <w:bCs w:val="0"/>
                <w:color w:val="000000"/>
                <w:sz w:val="20"/>
                <w:szCs w:val="20"/>
              </w:rPr>
            </w:pPr>
            <w:r w:rsidRPr="005520CC">
              <w:rPr>
                <w:bCs w:val="0"/>
                <w:color w:val="000000"/>
                <w:sz w:val="20"/>
                <w:szCs w:val="20"/>
              </w:rPr>
              <w:t>220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4DEBF096" w14:textId="77777777" w:rsidR="005520CC" w:rsidRPr="005520CC" w:rsidRDefault="005520CC" w:rsidP="005520CC">
            <w:pPr>
              <w:ind w:firstLine="0"/>
              <w:jc w:val="center"/>
              <w:rPr>
                <w:bCs w:val="0"/>
                <w:color w:val="333333"/>
                <w:sz w:val="20"/>
                <w:szCs w:val="20"/>
              </w:rPr>
            </w:pPr>
            <w:r w:rsidRPr="005520CC">
              <w:rPr>
                <w:bCs w:val="0"/>
                <w:color w:val="333333"/>
                <w:sz w:val="20"/>
                <w:szCs w:val="20"/>
              </w:rPr>
              <w:t>97365</w:t>
            </w:r>
          </w:p>
        </w:tc>
        <w:tc>
          <w:tcPr>
            <w:tcW w:w="528" w:type="pct"/>
            <w:tcBorders>
              <w:top w:val="nil"/>
              <w:left w:val="nil"/>
              <w:bottom w:val="single" w:sz="4" w:space="0" w:color="auto"/>
              <w:right w:val="single" w:sz="4" w:space="0" w:color="auto"/>
            </w:tcBorders>
            <w:shd w:val="clear" w:color="000000" w:fill="FFFFFF"/>
            <w:vAlign w:val="center"/>
            <w:hideMark/>
          </w:tcPr>
          <w:p w14:paraId="6F797B43" w14:textId="77777777" w:rsidR="005520CC" w:rsidRPr="005520CC" w:rsidRDefault="005520CC" w:rsidP="005520CC">
            <w:pPr>
              <w:ind w:firstLine="0"/>
              <w:jc w:val="center"/>
              <w:rPr>
                <w:bCs w:val="0"/>
                <w:color w:val="000000"/>
                <w:sz w:val="20"/>
                <w:szCs w:val="20"/>
              </w:rPr>
            </w:pPr>
            <w:r w:rsidRPr="005520CC">
              <w:rPr>
                <w:bCs w:val="0"/>
                <w:color w:val="000000"/>
                <w:sz w:val="20"/>
                <w:szCs w:val="20"/>
              </w:rPr>
              <w:t>522904</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227AB234" w14:textId="45C3273A"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1FC6944C" w14:textId="77777777" w:rsidTr="00C67105">
        <w:trPr>
          <w:gridAfter w:val="1"/>
          <w:wAfter w:w="43" w:type="pct"/>
          <w:trHeight w:val="20"/>
          <w:jc w:val="center"/>
        </w:trPr>
        <w:tc>
          <w:tcPr>
            <w:tcW w:w="4538"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71EF3098" w14:textId="77777777" w:rsidR="005520CC" w:rsidRPr="005520CC" w:rsidRDefault="005520CC" w:rsidP="005520CC">
            <w:pPr>
              <w:ind w:firstLine="0"/>
              <w:jc w:val="left"/>
              <w:rPr>
                <w:bCs w:val="0"/>
                <w:color w:val="000000"/>
                <w:sz w:val="20"/>
                <w:szCs w:val="20"/>
              </w:rPr>
            </w:pPr>
            <w:r w:rsidRPr="005520CC">
              <w:rPr>
                <w:bCs w:val="0"/>
                <w:color w:val="000000"/>
                <w:sz w:val="20"/>
                <w:szCs w:val="20"/>
              </w:rPr>
              <w:t>2025 год</w:t>
            </w:r>
          </w:p>
        </w:tc>
        <w:tc>
          <w:tcPr>
            <w:tcW w:w="419" w:type="pct"/>
            <w:tcBorders>
              <w:top w:val="nil"/>
              <w:left w:val="nil"/>
              <w:bottom w:val="single" w:sz="4" w:space="0" w:color="auto"/>
              <w:right w:val="single" w:sz="4" w:space="0" w:color="auto"/>
            </w:tcBorders>
            <w:shd w:val="clear" w:color="auto" w:fill="auto"/>
            <w:noWrap/>
            <w:vAlign w:val="bottom"/>
            <w:hideMark/>
          </w:tcPr>
          <w:p w14:paraId="00282957" w14:textId="77777777" w:rsidR="005520CC" w:rsidRPr="005520CC" w:rsidRDefault="005520CC" w:rsidP="005520CC">
            <w:pPr>
              <w:ind w:firstLine="0"/>
              <w:jc w:val="left"/>
              <w:rPr>
                <w:bCs w:val="0"/>
                <w:color w:val="000000"/>
                <w:sz w:val="20"/>
                <w:szCs w:val="20"/>
              </w:rPr>
            </w:pPr>
            <w:r w:rsidRPr="005520CC">
              <w:rPr>
                <w:bCs w:val="0"/>
                <w:color w:val="000000"/>
                <w:sz w:val="20"/>
                <w:szCs w:val="20"/>
              </w:rPr>
              <w:t> </w:t>
            </w:r>
          </w:p>
        </w:tc>
      </w:tr>
      <w:tr w:rsidR="00C67105" w:rsidRPr="005520CC" w14:paraId="4EA7F0F9"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2033E91A" w14:textId="77777777" w:rsidR="005520CC" w:rsidRPr="005520CC" w:rsidRDefault="005520CC" w:rsidP="005520CC">
            <w:pPr>
              <w:ind w:firstLine="0"/>
              <w:jc w:val="left"/>
              <w:rPr>
                <w:bCs w:val="0"/>
                <w:color w:val="000000"/>
                <w:sz w:val="20"/>
                <w:szCs w:val="20"/>
              </w:rPr>
            </w:pPr>
            <w:r w:rsidRPr="005520CC">
              <w:rPr>
                <w:bCs w:val="0"/>
                <w:color w:val="000000"/>
                <w:sz w:val="20"/>
                <w:szCs w:val="20"/>
              </w:rPr>
              <w:t>Бюджетные учреждения с автономными источниками теплоснабжения</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028242DF" w14:textId="77777777" w:rsidR="005520CC" w:rsidRPr="005520CC" w:rsidRDefault="005520CC" w:rsidP="005520CC">
            <w:pPr>
              <w:ind w:firstLine="0"/>
              <w:jc w:val="center"/>
              <w:rPr>
                <w:bCs w:val="0"/>
                <w:color w:val="000000"/>
                <w:sz w:val="20"/>
                <w:szCs w:val="20"/>
              </w:rPr>
            </w:pPr>
            <w:r w:rsidRPr="005520CC">
              <w:rPr>
                <w:bCs w:val="0"/>
                <w:color w:val="000000"/>
                <w:sz w:val="20"/>
                <w:szCs w:val="20"/>
              </w:rPr>
              <w:t>0,623</w:t>
            </w:r>
          </w:p>
        </w:tc>
        <w:tc>
          <w:tcPr>
            <w:tcW w:w="596" w:type="pct"/>
            <w:tcBorders>
              <w:top w:val="nil"/>
              <w:left w:val="nil"/>
              <w:bottom w:val="single" w:sz="4" w:space="0" w:color="auto"/>
              <w:right w:val="single" w:sz="4" w:space="0" w:color="auto"/>
            </w:tcBorders>
            <w:shd w:val="clear" w:color="000000" w:fill="FFFFFF"/>
            <w:vAlign w:val="center"/>
            <w:hideMark/>
          </w:tcPr>
          <w:p w14:paraId="5A4C0FDF" w14:textId="77777777" w:rsidR="005520CC" w:rsidRPr="005520CC" w:rsidRDefault="005520CC" w:rsidP="005520CC">
            <w:pPr>
              <w:ind w:firstLine="0"/>
              <w:jc w:val="center"/>
              <w:rPr>
                <w:bCs w:val="0"/>
                <w:color w:val="000000"/>
                <w:sz w:val="20"/>
                <w:szCs w:val="20"/>
              </w:rPr>
            </w:pPr>
            <w:r w:rsidRPr="005520CC">
              <w:rPr>
                <w:bCs w:val="0"/>
                <w:color w:val="000000"/>
                <w:sz w:val="20"/>
                <w:szCs w:val="20"/>
              </w:rPr>
              <w:t>1615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3309B3F5"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vAlign w:val="center"/>
            <w:hideMark/>
          </w:tcPr>
          <w:p w14:paraId="16499599" w14:textId="77777777" w:rsidR="005520CC" w:rsidRPr="005520CC" w:rsidRDefault="005520CC" w:rsidP="005520CC">
            <w:pPr>
              <w:ind w:firstLine="0"/>
              <w:jc w:val="center"/>
              <w:rPr>
                <w:bCs w:val="0"/>
                <w:color w:val="000000"/>
                <w:sz w:val="20"/>
                <w:szCs w:val="20"/>
              </w:rPr>
            </w:pPr>
            <w:r w:rsidRPr="005520CC">
              <w:rPr>
                <w:bCs w:val="0"/>
                <w:color w:val="000000"/>
                <w:sz w:val="20"/>
                <w:szCs w:val="20"/>
              </w:rPr>
              <w:t>200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1FFCCF06" w14:textId="77777777" w:rsidR="005520CC" w:rsidRPr="005520CC" w:rsidRDefault="005520CC" w:rsidP="005520CC">
            <w:pPr>
              <w:ind w:firstLine="0"/>
              <w:jc w:val="center"/>
              <w:rPr>
                <w:bCs w:val="0"/>
                <w:color w:val="333333"/>
                <w:sz w:val="20"/>
                <w:szCs w:val="20"/>
              </w:rPr>
            </w:pPr>
            <w:r w:rsidRPr="005520CC">
              <w:rPr>
                <w:bCs w:val="0"/>
                <w:color w:val="333333"/>
                <w:sz w:val="20"/>
                <w:szCs w:val="20"/>
              </w:rPr>
              <w:t>8074</w:t>
            </w:r>
          </w:p>
        </w:tc>
        <w:tc>
          <w:tcPr>
            <w:tcW w:w="528" w:type="pct"/>
            <w:tcBorders>
              <w:top w:val="nil"/>
              <w:left w:val="nil"/>
              <w:bottom w:val="single" w:sz="4" w:space="0" w:color="auto"/>
              <w:right w:val="single" w:sz="4" w:space="0" w:color="auto"/>
            </w:tcBorders>
            <w:shd w:val="clear" w:color="000000" w:fill="FFFFFF"/>
            <w:vAlign w:val="center"/>
            <w:hideMark/>
          </w:tcPr>
          <w:p w14:paraId="409ED4BF" w14:textId="77777777" w:rsidR="005520CC" w:rsidRPr="005520CC" w:rsidRDefault="005520CC" w:rsidP="005520CC">
            <w:pPr>
              <w:ind w:firstLine="0"/>
              <w:jc w:val="center"/>
              <w:rPr>
                <w:bCs w:val="0"/>
                <w:color w:val="000000"/>
                <w:sz w:val="20"/>
                <w:szCs w:val="20"/>
              </w:rPr>
            </w:pPr>
            <w:r w:rsidRPr="005520CC">
              <w:rPr>
                <w:bCs w:val="0"/>
                <w:color w:val="000000"/>
                <w:sz w:val="20"/>
                <w:szCs w:val="20"/>
              </w:rPr>
              <w:t>43362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28548CBD" w14:textId="61DC6387"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1D1DADE6"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1BD450C8" w14:textId="77777777" w:rsidR="005520CC" w:rsidRPr="005520CC" w:rsidRDefault="005520CC" w:rsidP="005520CC">
            <w:pPr>
              <w:ind w:firstLine="0"/>
              <w:jc w:val="left"/>
              <w:rPr>
                <w:bCs w:val="0"/>
                <w:color w:val="000000"/>
                <w:sz w:val="20"/>
                <w:szCs w:val="20"/>
              </w:rPr>
            </w:pPr>
            <w:r w:rsidRPr="005520CC">
              <w:rPr>
                <w:bCs w:val="0"/>
                <w:color w:val="000000"/>
                <w:sz w:val="20"/>
                <w:szCs w:val="20"/>
              </w:rPr>
              <w:t>жилой фонд с индивидуальным теплоснабжением</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3B2BD7B5" w14:textId="77777777" w:rsidR="005520CC" w:rsidRPr="005520CC" w:rsidRDefault="005520CC" w:rsidP="005520CC">
            <w:pPr>
              <w:ind w:firstLine="0"/>
              <w:jc w:val="center"/>
              <w:rPr>
                <w:bCs w:val="0"/>
                <w:color w:val="000000"/>
                <w:sz w:val="20"/>
                <w:szCs w:val="20"/>
              </w:rPr>
            </w:pPr>
            <w:r w:rsidRPr="005520CC">
              <w:rPr>
                <w:bCs w:val="0"/>
                <w:color w:val="000000"/>
                <w:sz w:val="20"/>
                <w:szCs w:val="20"/>
              </w:rPr>
              <w:t>8,289</w:t>
            </w:r>
          </w:p>
        </w:tc>
        <w:tc>
          <w:tcPr>
            <w:tcW w:w="596" w:type="pct"/>
            <w:tcBorders>
              <w:top w:val="nil"/>
              <w:left w:val="nil"/>
              <w:bottom w:val="single" w:sz="4" w:space="0" w:color="auto"/>
              <w:right w:val="single" w:sz="4" w:space="0" w:color="auto"/>
            </w:tcBorders>
            <w:shd w:val="clear" w:color="000000" w:fill="FFFFFF"/>
            <w:noWrap/>
            <w:vAlign w:val="center"/>
            <w:hideMark/>
          </w:tcPr>
          <w:p w14:paraId="1BFF066F" w14:textId="77777777" w:rsidR="005520CC" w:rsidRPr="005520CC" w:rsidRDefault="005520CC" w:rsidP="005520CC">
            <w:pPr>
              <w:ind w:firstLine="0"/>
              <w:jc w:val="center"/>
              <w:rPr>
                <w:bCs w:val="0"/>
                <w:sz w:val="20"/>
                <w:szCs w:val="20"/>
              </w:rPr>
            </w:pPr>
            <w:r w:rsidRPr="005520CC">
              <w:rPr>
                <w:bCs w:val="0"/>
                <w:sz w:val="20"/>
                <w:szCs w:val="20"/>
              </w:rPr>
              <w:t>21485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21A69556"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noWrap/>
            <w:vAlign w:val="center"/>
            <w:hideMark/>
          </w:tcPr>
          <w:p w14:paraId="0EBBC2E3" w14:textId="77777777" w:rsidR="005520CC" w:rsidRPr="005520CC" w:rsidRDefault="005520CC" w:rsidP="005520CC">
            <w:pPr>
              <w:ind w:firstLine="0"/>
              <w:jc w:val="center"/>
              <w:rPr>
                <w:bCs w:val="0"/>
                <w:color w:val="000000"/>
                <w:sz w:val="20"/>
                <w:szCs w:val="20"/>
              </w:rPr>
            </w:pPr>
            <w:r w:rsidRPr="005520CC">
              <w:rPr>
                <w:bCs w:val="0"/>
                <w:color w:val="000000"/>
                <w:sz w:val="20"/>
                <w:szCs w:val="20"/>
              </w:rPr>
              <w:t>220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54302C3F" w14:textId="77777777" w:rsidR="005520CC" w:rsidRPr="005520CC" w:rsidRDefault="005520CC" w:rsidP="005520CC">
            <w:pPr>
              <w:ind w:firstLine="0"/>
              <w:jc w:val="center"/>
              <w:rPr>
                <w:bCs w:val="0"/>
                <w:color w:val="333333"/>
                <w:sz w:val="20"/>
                <w:szCs w:val="20"/>
              </w:rPr>
            </w:pPr>
            <w:r w:rsidRPr="005520CC">
              <w:rPr>
                <w:bCs w:val="0"/>
                <w:color w:val="333333"/>
                <w:sz w:val="20"/>
                <w:szCs w:val="20"/>
              </w:rPr>
              <w:t>97657</w:t>
            </w:r>
          </w:p>
        </w:tc>
        <w:tc>
          <w:tcPr>
            <w:tcW w:w="528" w:type="pct"/>
            <w:tcBorders>
              <w:top w:val="nil"/>
              <w:left w:val="nil"/>
              <w:bottom w:val="single" w:sz="4" w:space="0" w:color="auto"/>
              <w:right w:val="single" w:sz="4" w:space="0" w:color="auto"/>
            </w:tcBorders>
            <w:shd w:val="clear" w:color="000000" w:fill="FFFFFF"/>
            <w:vAlign w:val="center"/>
            <w:hideMark/>
          </w:tcPr>
          <w:p w14:paraId="571E460D" w14:textId="77777777" w:rsidR="005520CC" w:rsidRPr="005520CC" w:rsidRDefault="005520CC" w:rsidP="005520CC">
            <w:pPr>
              <w:ind w:firstLine="0"/>
              <w:jc w:val="center"/>
              <w:rPr>
                <w:bCs w:val="0"/>
                <w:color w:val="000000"/>
                <w:sz w:val="20"/>
                <w:szCs w:val="20"/>
              </w:rPr>
            </w:pPr>
            <w:r w:rsidRPr="005520CC">
              <w:rPr>
                <w:bCs w:val="0"/>
                <w:color w:val="000000"/>
                <w:sz w:val="20"/>
                <w:szCs w:val="20"/>
              </w:rPr>
              <w:t>524473</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3F724068" w14:textId="5EE3104D"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0127AD0C" w14:textId="77777777" w:rsidTr="00C67105">
        <w:trPr>
          <w:gridAfter w:val="1"/>
          <w:wAfter w:w="43" w:type="pct"/>
          <w:trHeight w:val="20"/>
          <w:jc w:val="center"/>
        </w:trPr>
        <w:tc>
          <w:tcPr>
            <w:tcW w:w="4538"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16A51B69" w14:textId="77777777" w:rsidR="005520CC" w:rsidRPr="005520CC" w:rsidRDefault="005520CC" w:rsidP="005520CC">
            <w:pPr>
              <w:ind w:firstLine="0"/>
              <w:jc w:val="left"/>
              <w:rPr>
                <w:bCs w:val="0"/>
                <w:color w:val="000000"/>
                <w:sz w:val="20"/>
                <w:szCs w:val="20"/>
              </w:rPr>
            </w:pPr>
            <w:r w:rsidRPr="005520CC">
              <w:rPr>
                <w:bCs w:val="0"/>
                <w:color w:val="000000"/>
                <w:sz w:val="20"/>
                <w:szCs w:val="20"/>
              </w:rPr>
              <w:t>2026 год</w:t>
            </w:r>
          </w:p>
        </w:tc>
        <w:tc>
          <w:tcPr>
            <w:tcW w:w="419" w:type="pct"/>
            <w:tcBorders>
              <w:top w:val="nil"/>
              <w:left w:val="nil"/>
              <w:bottom w:val="single" w:sz="4" w:space="0" w:color="auto"/>
              <w:right w:val="single" w:sz="4" w:space="0" w:color="auto"/>
            </w:tcBorders>
            <w:shd w:val="clear" w:color="auto" w:fill="auto"/>
            <w:noWrap/>
            <w:vAlign w:val="bottom"/>
            <w:hideMark/>
          </w:tcPr>
          <w:p w14:paraId="5719503A" w14:textId="77777777" w:rsidR="005520CC" w:rsidRPr="005520CC" w:rsidRDefault="005520CC" w:rsidP="005520CC">
            <w:pPr>
              <w:ind w:firstLine="0"/>
              <w:jc w:val="left"/>
              <w:rPr>
                <w:bCs w:val="0"/>
                <w:color w:val="000000"/>
                <w:sz w:val="20"/>
                <w:szCs w:val="20"/>
              </w:rPr>
            </w:pPr>
            <w:r w:rsidRPr="005520CC">
              <w:rPr>
                <w:bCs w:val="0"/>
                <w:color w:val="000000"/>
                <w:sz w:val="20"/>
                <w:szCs w:val="20"/>
              </w:rPr>
              <w:t> </w:t>
            </w:r>
          </w:p>
        </w:tc>
      </w:tr>
      <w:tr w:rsidR="00C67105" w:rsidRPr="005520CC" w14:paraId="72ACC354"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6A264F04" w14:textId="77777777" w:rsidR="005520CC" w:rsidRPr="005520CC" w:rsidRDefault="005520CC" w:rsidP="005520CC">
            <w:pPr>
              <w:ind w:firstLine="0"/>
              <w:jc w:val="left"/>
              <w:rPr>
                <w:bCs w:val="0"/>
                <w:color w:val="000000"/>
                <w:sz w:val="20"/>
                <w:szCs w:val="20"/>
              </w:rPr>
            </w:pPr>
            <w:r w:rsidRPr="005520CC">
              <w:rPr>
                <w:bCs w:val="0"/>
                <w:color w:val="000000"/>
                <w:sz w:val="20"/>
                <w:szCs w:val="20"/>
              </w:rPr>
              <w:t>Бюджетные учреждения с автономными источниками теплоснабжения</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5AB24C5B" w14:textId="77777777" w:rsidR="005520CC" w:rsidRPr="005520CC" w:rsidRDefault="005520CC" w:rsidP="005520CC">
            <w:pPr>
              <w:ind w:firstLine="0"/>
              <w:jc w:val="center"/>
              <w:rPr>
                <w:bCs w:val="0"/>
                <w:color w:val="000000"/>
                <w:sz w:val="20"/>
                <w:szCs w:val="20"/>
              </w:rPr>
            </w:pPr>
            <w:r w:rsidRPr="005520CC">
              <w:rPr>
                <w:bCs w:val="0"/>
                <w:color w:val="000000"/>
                <w:sz w:val="20"/>
                <w:szCs w:val="20"/>
              </w:rPr>
              <w:t>0,623</w:t>
            </w:r>
          </w:p>
        </w:tc>
        <w:tc>
          <w:tcPr>
            <w:tcW w:w="596" w:type="pct"/>
            <w:tcBorders>
              <w:top w:val="nil"/>
              <w:left w:val="nil"/>
              <w:bottom w:val="single" w:sz="4" w:space="0" w:color="auto"/>
              <w:right w:val="single" w:sz="4" w:space="0" w:color="auto"/>
            </w:tcBorders>
            <w:shd w:val="clear" w:color="000000" w:fill="FFFFFF"/>
            <w:vAlign w:val="center"/>
            <w:hideMark/>
          </w:tcPr>
          <w:p w14:paraId="052826B0" w14:textId="77777777" w:rsidR="005520CC" w:rsidRPr="005520CC" w:rsidRDefault="005520CC" w:rsidP="005520CC">
            <w:pPr>
              <w:ind w:firstLine="0"/>
              <w:jc w:val="center"/>
              <w:rPr>
                <w:bCs w:val="0"/>
                <w:color w:val="000000"/>
                <w:sz w:val="20"/>
                <w:szCs w:val="20"/>
              </w:rPr>
            </w:pPr>
            <w:r w:rsidRPr="005520CC">
              <w:rPr>
                <w:bCs w:val="0"/>
                <w:color w:val="000000"/>
                <w:sz w:val="20"/>
                <w:szCs w:val="20"/>
              </w:rPr>
              <w:t>1615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7060E96E"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vAlign w:val="center"/>
            <w:hideMark/>
          </w:tcPr>
          <w:p w14:paraId="50E80357" w14:textId="77777777" w:rsidR="005520CC" w:rsidRPr="005520CC" w:rsidRDefault="005520CC" w:rsidP="005520CC">
            <w:pPr>
              <w:ind w:firstLine="0"/>
              <w:jc w:val="center"/>
              <w:rPr>
                <w:bCs w:val="0"/>
                <w:color w:val="000000"/>
                <w:sz w:val="20"/>
                <w:szCs w:val="20"/>
              </w:rPr>
            </w:pPr>
            <w:r w:rsidRPr="005520CC">
              <w:rPr>
                <w:bCs w:val="0"/>
                <w:color w:val="000000"/>
                <w:sz w:val="20"/>
                <w:szCs w:val="20"/>
              </w:rPr>
              <w:t>200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6FD50D79" w14:textId="77777777" w:rsidR="005520CC" w:rsidRPr="005520CC" w:rsidRDefault="005520CC" w:rsidP="005520CC">
            <w:pPr>
              <w:ind w:firstLine="0"/>
              <w:jc w:val="center"/>
              <w:rPr>
                <w:bCs w:val="0"/>
                <w:color w:val="333333"/>
                <w:sz w:val="20"/>
                <w:szCs w:val="20"/>
              </w:rPr>
            </w:pPr>
            <w:r w:rsidRPr="005520CC">
              <w:rPr>
                <w:bCs w:val="0"/>
                <w:color w:val="333333"/>
                <w:sz w:val="20"/>
                <w:szCs w:val="20"/>
              </w:rPr>
              <w:t>8074</w:t>
            </w:r>
          </w:p>
        </w:tc>
        <w:tc>
          <w:tcPr>
            <w:tcW w:w="528" w:type="pct"/>
            <w:tcBorders>
              <w:top w:val="nil"/>
              <w:left w:val="nil"/>
              <w:bottom w:val="single" w:sz="4" w:space="0" w:color="auto"/>
              <w:right w:val="single" w:sz="4" w:space="0" w:color="auto"/>
            </w:tcBorders>
            <w:shd w:val="clear" w:color="000000" w:fill="FFFFFF"/>
            <w:vAlign w:val="center"/>
            <w:hideMark/>
          </w:tcPr>
          <w:p w14:paraId="5B72D83C" w14:textId="77777777" w:rsidR="005520CC" w:rsidRPr="005520CC" w:rsidRDefault="005520CC" w:rsidP="005520CC">
            <w:pPr>
              <w:ind w:firstLine="0"/>
              <w:jc w:val="center"/>
              <w:rPr>
                <w:bCs w:val="0"/>
                <w:color w:val="000000"/>
                <w:sz w:val="20"/>
                <w:szCs w:val="20"/>
              </w:rPr>
            </w:pPr>
            <w:r w:rsidRPr="005520CC">
              <w:rPr>
                <w:bCs w:val="0"/>
                <w:color w:val="000000"/>
                <w:sz w:val="20"/>
                <w:szCs w:val="20"/>
              </w:rPr>
              <w:t>43362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5FDE6A9C" w14:textId="47F54725"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6D7684D3"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68CE537E" w14:textId="77777777" w:rsidR="005520CC" w:rsidRPr="005520CC" w:rsidRDefault="005520CC" w:rsidP="005520CC">
            <w:pPr>
              <w:ind w:firstLine="0"/>
              <w:jc w:val="left"/>
              <w:rPr>
                <w:bCs w:val="0"/>
                <w:color w:val="000000"/>
                <w:sz w:val="20"/>
                <w:szCs w:val="20"/>
              </w:rPr>
            </w:pPr>
            <w:r w:rsidRPr="005520CC">
              <w:rPr>
                <w:bCs w:val="0"/>
                <w:color w:val="000000"/>
                <w:sz w:val="20"/>
                <w:szCs w:val="20"/>
              </w:rPr>
              <w:t>жилой фонд с индивидуальным теплоснабжением</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4E65EADB" w14:textId="77777777" w:rsidR="005520CC" w:rsidRPr="005520CC" w:rsidRDefault="005520CC" w:rsidP="005520CC">
            <w:pPr>
              <w:ind w:firstLine="0"/>
              <w:jc w:val="center"/>
              <w:rPr>
                <w:bCs w:val="0"/>
                <w:color w:val="000000"/>
                <w:sz w:val="20"/>
                <w:szCs w:val="20"/>
              </w:rPr>
            </w:pPr>
            <w:r w:rsidRPr="005520CC">
              <w:rPr>
                <w:bCs w:val="0"/>
                <w:color w:val="000000"/>
                <w:sz w:val="20"/>
                <w:szCs w:val="20"/>
              </w:rPr>
              <w:t>8,314</w:t>
            </w:r>
          </w:p>
        </w:tc>
        <w:tc>
          <w:tcPr>
            <w:tcW w:w="596" w:type="pct"/>
            <w:tcBorders>
              <w:top w:val="nil"/>
              <w:left w:val="nil"/>
              <w:bottom w:val="single" w:sz="4" w:space="0" w:color="auto"/>
              <w:right w:val="single" w:sz="4" w:space="0" w:color="auto"/>
            </w:tcBorders>
            <w:shd w:val="clear" w:color="000000" w:fill="FFFFFF"/>
            <w:noWrap/>
            <w:vAlign w:val="center"/>
            <w:hideMark/>
          </w:tcPr>
          <w:p w14:paraId="36EFA47B" w14:textId="77777777" w:rsidR="005520CC" w:rsidRPr="005520CC" w:rsidRDefault="005520CC" w:rsidP="005520CC">
            <w:pPr>
              <w:ind w:firstLine="0"/>
              <w:jc w:val="center"/>
              <w:rPr>
                <w:bCs w:val="0"/>
                <w:sz w:val="20"/>
                <w:szCs w:val="20"/>
              </w:rPr>
            </w:pPr>
            <w:r w:rsidRPr="005520CC">
              <w:rPr>
                <w:bCs w:val="0"/>
                <w:sz w:val="20"/>
                <w:szCs w:val="20"/>
              </w:rPr>
              <w:t>21549</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2285E31E"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noWrap/>
            <w:vAlign w:val="center"/>
            <w:hideMark/>
          </w:tcPr>
          <w:p w14:paraId="0566C6FA" w14:textId="77777777" w:rsidR="005520CC" w:rsidRPr="005520CC" w:rsidRDefault="005520CC" w:rsidP="005520CC">
            <w:pPr>
              <w:ind w:firstLine="0"/>
              <w:jc w:val="center"/>
              <w:rPr>
                <w:bCs w:val="0"/>
                <w:color w:val="000000"/>
                <w:sz w:val="20"/>
                <w:szCs w:val="20"/>
              </w:rPr>
            </w:pPr>
            <w:r w:rsidRPr="005520CC">
              <w:rPr>
                <w:bCs w:val="0"/>
                <w:color w:val="000000"/>
                <w:sz w:val="20"/>
                <w:szCs w:val="20"/>
              </w:rPr>
              <w:t>220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52EC0676" w14:textId="77777777" w:rsidR="005520CC" w:rsidRPr="005520CC" w:rsidRDefault="005520CC" w:rsidP="005520CC">
            <w:pPr>
              <w:ind w:firstLine="0"/>
              <w:jc w:val="center"/>
              <w:rPr>
                <w:bCs w:val="0"/>
                <w:color w:val="333333"/>
                <w:sz w:val="20"/>
                <w:szCs w:val="20"/>
              </w:rPr>
            </w:pPr>
            <w:r w:rsidRPr="005520CC">
              <w:rPr>
                <w:bCs w:val="0"/>
                <w:color w:val="333333"/>
                <w:sz w:val="20"/>
                <w:szCs w:val="20"/>
              </w:rPr>
              <w:t>97949</w:t>
            </w:r>
          </w:p>
        </w:tc>
        <w:tc>
          <w:tcPr>
            <w:tcW w:w="528" w:type="pct"/>
            <w:tcBorders>
              <w:top w:val="nil"/>
              <w:left w:val="nil"/>
              <w:bottom w:val="single" w:sz="4" w:space="0" w:color="auto"/>
              <w:right w:val="single" w:sz="4" w:space="0" w:color="auto"/>
            </w:tcBorders>
            <w:shd w:val="clear" w:color="000000" w:fill="FFFFFF"/>
            <w:vAlign w:val="center"/>
            <w:hideMark/>
          </w:tcPr>
          <w:p w14:paraId="43C0CC10" w14:textId="77777777" w:rsidR="005520CC" w:rsidRPr="005520CC" w:rsidRDefault="005520CC" w:rsidP="005520CC">
            <w:pPr>
              <w:ind w:firstLine="0"/>
              <w:jc w:val="center"/>
              <w:rPr>
                <w:bCs w:val="0"/>
                <w:color w:val="000000"/>
                <w:sz w:val="20"/>
                <w:szCs w:val="20"/>
              </w:rPr>
            </w:pPr>
            <w:r w:rsidRPr="005520CC">
              <w:rPr>
                <w:bCs w:val="0"/>
                <w:color w:val="000000"/>
                <w:sz w:val="20"/>
                <w:szCs w:val="20"/>
              </w:rPr>
              <w:t>526042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56614A91" w14:textId="27B722DF"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5520CC" w:rsidRPr="005520CC" w14:paraId="045C0FB6" w14:textId="77777777" w:rsidTr="00C67105">
        <w:trPr>
          <w:gridAfter w:val="1"/>
          <w:wAfter w:w="43" w:type="pct"/>
          <w:trHeight w:val="20"/>
          <w:jc w:val="center"/>
        </w:trPr>
        <w:tc>
          <w:tcPr>
            <w:tcW w:w="4957" w:type="pct"/>
            <w:gridSpan w:val="14"/>
            <w:tcBorders>
              <w:top w:val="single" w:sz="4" w:space="0" w:color="auto"/>
              <w:left w:val="single" w:sz="4" w:space="0" w:color="auto"/>
              <w:bottom w:val="single" w:sz="4" w:space="0" w:color="auto"/>
              <w:right w:val="single" w:sz="4" w:space="0" w:color="auto"/>
            </w:tcBorders>
            <w:shd w:val="clear" w:color="000000" w:fill="FFFFFF"/>
            <w:vAlign w:val="center"/>
            <w:hideMark/>
          </w:tcPr>
          <w:p w14:paraId="76D27EEC" w14:textId="77777777" w:rsidR="005520CC" w:rsidRPr="005520CC" w:rsidRDefault="005520CC" w:rsidP="005520CC">
            <w:pPr>
              <w:ind w:firstLine="0"/>
              <w:jc w:val="left"/>
              <w:rPr>
                <w:bCs w:val="0"/>
                <w:color w:val="000000"/>
                <w:sz w:val="20"/>
                <w:szCs w:val="20"/>
              </w:rPr>
            </w:pPr>
            <w:r w:rsidRPr="005520CC">
              <w:rPr>
                <w:bCs w:val="0"/>
                <w:color w:val="000000"/>
                <w:sz w:val="20"/>
                <w:szCs w:val="20"/>
              </w:rPr>
              <w:t>2027 год</w:t>
            </w:r>
          </w:p>
        </w:tc>
      </w:tr>
      <w:tr w:rsidR="00C67105" w:rsidRPr="005520CC" w14:paraId="02B3E136"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5AD362DA" w14:textId="77777777" w:rsidR="005520CC" w:rsidRPr="005520CC" w:rsidRDefault="005520CC" w:rsidP="005520CC">
            <w:pPr>
              <w:ind w:firstLine="0"/>
              <w:jc w:val="left"/>
              <w:rPr>
                <w:bCs w:val="0"/>
                <w:color w:val="000000"/>
                <w:sz w:val="20"/>
                <w:szCs w:val="20"/>
              </w:rPr>
            </w:pPr>
            <w:r w:rsidRPr="005520CC">
              <w:rPr>
                <w:bCs w:val="0"/>
                <w:color w:val="000000"/>
                <w:sz w:val="20"/>
                <w:szCs w:val="20"/>
              </w:rPr>
              <w:t>Бюджетные учреждения с автономными источниками теплоснабжения</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7A8425B3" w14:textId="77777777" w:rsidR="005520CC" w:rsidRPr="005520CC" w:rsidRDefault="005520CC" w:rsidP="005520CC">
            <w:pPr>
              <w:ind w:firstLine="0"/>
              <w:jc w:val="center"/>
              <w:rPr>
                <w:bCs w:val="0"/>
                <w:color w:val="000000"/>
                <w:sz w:val="20"/>
                <w:szCs w:val="20"/>
              </w:rPr>
            </w:pPr>
            <w:r w:rsidRPr="005520CC">
              <w:rPr>
                <w:bCs w:val="0"/>
                <w:color w:val="000000"/>
                <w:sz w:val="20"/>
                <w:szCs w:val="20"/>
              </w:rPr>
              <w:t>0,623</w:t>
            </w:r>
          </w:p>
        </w:tc>
        <w:tc>
          <w:tcPr>
            <w:tcW w:w="596" w:type="pct"/>
            <w:tcBorders>
              <w:top w:val="nil"/>
              <w:left w:val="nil"/>
              <w:bottom w:val="single" w:sz="4" w:space="0" w:color="auto"/>
              <w:right w:val="single" w:sz="4" w:space="0" w:color="auto"/>
            </w:tcBorders>
            <w:shd w:val="clear" w:color="000000" w:fill="FFFFFF"/>
            <w:vAlign w:val="center"/>
            <w:hideMark/>
          </w:tcPr>
          <w:p w14:paraId="3AA7426F" w14:textId="77777777" w:rsidR="005520CC" w:rsidRPr="005520CC" w:rsidRDefault="005520CC" w:rsidP="005520CC">
            <w:pPr>
              <w:ind w:firstLine="0"/>
              <w:jc w:val="center"/>
              <w:rPr>
                <w:bCs w:val="0"/>
                <w:color w:val="000000"/>
                <w:sz w:val="20"/>
                <w:szCs w:val="20"/>
              </w:rPr>
            </w:pPr>
            <w:r w:rsidRPr="005520CC">
              <w:rPr>
                <w:bCs w:val="0"/>
                <w:color w:val="000000"/>
                <w:sz w:val="20"/>
                <w:szCs w:val="20"/>
              </w:rPr>
              <w:t>1615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3DAC6049"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vAlign w:val="center"/>
            <w:hideMark/>
          </w:tcPr>
          <w:p w14:paraId="18F6A0B2" w14:textId="77777777" w:rsidR="005520CC" w:rsidRPr="005520CC" w:rsidRDefault="005520CC" w:rsidP="005520CC">
            <w:pPr>
              <w:ind w:firstLine="0"/>
              <w:jc w:val="center"/>
              <w:rPr>
                <w:bCs w:val="0"/>
                <w:color w:val="000000"/>
                <w:sz w:val="20"/>
                <w:szCs w:val="20"/>
              </w:rPr>
            </w:pPr>
            <w:r w:rsidRPr="005520CC">
              <w:rPr>
                <w:bCs w:val="0"/>
                <w:color w:val="000000"/>
                <w:sz w:val="20"/>
                <w:szCs w:val="20"/>
              </w:rPr>
              <w:t>200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487F8DC7" w14:textId="77777777" w:rsidR="005520CC" w:rsidRPr="005520CC" w:rsidRDefault="005520CC" w:rsidP="005520CC">
            <w:pPr>
              <w:ind w:firstLine="0"/>
              <w:jc w:val="center"/>
              <w:rPr>
                <w:bCs w:val="0"/>
                <w:color w:val="333333"/>
                <w:sz w:val="20"/>
                <w:szCs w:val="20"/>
              </w:rPr>
            </w:pPr>
            <w:r w:rsidRPr="005520CC">
              <w:rPr>
                <w:bCs w:val="0"/>
                <w:color w:val="333333"/>
                <w:sz w:val="20"/>
                <w:szCs w:val="20"/>
              </w:rPr>
              <w:t>8074</w:t>
            </w:r>
          </w:p>
        </w:tc>
        <w:tc>
          <w:tcPr>
            <w:tcW w:w="528" w:type="pct"/>
            <w:tcBorders>
              <w:top w:val="nil"/>
              <w:left w:val="nil"/>
              <w:bottom w:val="single" w:sz="4" w:space="0" w:color="auto"/>
              <w:right w:val="single" w:sz="4" w:space="0" w:color="auto"/>
            </w:tcBorders>
            <w:shd w:val="clear" w:color="000000" w:fill="FFFFFF"/>
            <w:vAlign w:val="center"/>
            <w:hideMark/>
          </w:tcPr>
          <w:p w14:paraId="606EDF36" w14:textId="77777777" w:rsidR="005520CC" w:rsidRPr="005520CC" w:rsidRDefault="005520CC" w:rsidP="005520CC">
            <w:pPr>
              <w:ind w:firstLine="0"/>
              <w:jc w:val="center"/>
              <w:rPr>
                <w:bCs w:val="0"/>
                <w:color w:val="000000"/>
                <w:sz w:val="20"/>
                <w:szCs w:val="20"/>
              </w:rPr>
            </w:pPr>
            <w:r w:rsidRPr="005520CC">
              <w:rPr>
                <w:bCs w:val="0"/>
                <w:color w:val="000000"/>
                <w:sz w:val="20"/>
                <w:szCs w:val="20"/>
              </w:rPr>
              <w:t>43362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1876053E" w14:textId="37C182FA"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C67105" w:rsidRPr="005520CC" w14:paraId="0B57EE9F"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49D3853F" w14:textId="77777777" w:rsidR="005520CC" w:rsidRPr="005520CC" w:rsidRDefault="005520CC" w:rsidP="005520CC">
            <w:pPr>
              <w:ind w:firstLine="0"/>
              <w:jc w:val="left"/>
              <w:rPr>
                <w:bCs w:val="0"/>
                <w:color w:val="000000"/>
                <w:sz w:val="20"/>
                <w:szCs w:val="20"/>
              </w:rPr>
            </w:pPr>
            <w:r w:rsidRPr="005520CC">
              <w:rPr>
                <w:bCs w:val="0"/>
                <w:color w:val="000000"/>
                <w:sz w:val="20"/>
                <w:szCs w:val="20"/>
              </w:rPr>
              <w:t>жилой фонд с индивидуальным теплоснабжением</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52AB974E" w14:textId="77777777" w:rsidR="005520CC" w:rsidRPr="005520CC" w:rsidRDefault="005520CC" w:rsidP="005520CC">
            <w:pPr>
              <w:ind w:firstLine="0"/>
              <w:jc w:val="center"/>
              <w:rPr>
                <w:bCs w:val="0"/>
                <w:color w:val="000000"/>
                <w:sz w:val="20"/>
                <w:szCs w:val="20"/>
              </w:rPr>
            </w:pPr>
            <w:r w:rsidRPr="005520CC">
              <w:rPr>
                <w:bCs w:val="0"/>
                <w:color w:val="000000"/>
                <w:sz w:val="20"/>
                <w:szCs w:val="20"/>
              </w:rPr>
              <w:t>8,36</w:t>
            </w:r>
          </w:p>
        </w:tc>
        <w:tc>
          <w:tcPr>
            <w:tcW w:w="596" w:type="pct"/>
            <w:tcBorders>
              <w:top w:val="nil"/>
              <w:left w:val="nil"/>
              <w:bottom w:val="single" w:sz="4" w:space="0" w:color="auto"/>
              <w:right w:val="single" w:sz="4" w:space="0" w:color="auto"/>
            </w:tcBorders>
            <w:shd w:val="clear" w:color="000000" w:fill="FFFFFF"/>
            <w:noWrap/>
            <w:vAlign w:val="center"/>
            <w:hideMark/>
          </w:tcPr>
          <w:p w14:paraId="1BD87EE1" w14:textId="77777777" w:rsidR="005520CC" w:rsidRPr="005520CC" w:rsidRDefault="005520CC" w:rsidP="005520CC">
            <w:pPr>
              <w:ind w:firstLine="0"/>
              <w:jc w:val="center"/>
              <w:rPr>
                <w:bCs w:val="0"/>
                <w:sz w:val="20"/>
                <w:szCs w:val="20"/>
              </w:rPr>
            </w:pPr>
            <w:r w:rsidRPr="005520CC">
              <w:rPr>
                <w:bCs w:val="0"/>
                <w:sz w:val="20"/>
                <w:szCs w:val="20"/>
              </w:rPr>
              <w:t>21677</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5B8834A9"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noWrap/>
            <w:vAlign w:val="center"/>
            <w:hideMark/>
          </w:tcPr>
          <w:p w14:paraId="135916B5" w14:textId="77777777" w:rsidR="005520CC" w:rsidRPr="005520CC" w:rsidRDefault="005520CC" w:rsidP="005520CC">
            <w:pPr>
              <w:ind w:firstLine="0"/>
              <w:jc w:val="center"/>
              <w:rPr>
                <w:bCs w:val="0"/>
                <w:color w:val="000000"/>
                <w:sz w:val="20"/>
                <w:szCs w:val="20"/>
              </w:rPr>
            </w:pPr>
            <w:r w:rsidRPr="005520CC">
              <w:rPr>
                <w:bCs w:val="0"/>
                <w:color w:val="000000"/>
                <w:sz w:val="20"/>
                <w:szCs w:val="20"/>
              </w:rPr>
              <w:t>220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5BC8D307" w14:textId="77777777" w:rsidR="005520CC" w:rsidRPr="005520CC" w:rsidRDefault="005520CC" w:rsidP="005520CC">
            <w:pPr>
              <w:ind w:firstLine="0"/>
              <w:jc w:val="center"/>
              <w:rPr>
                <w:bCs w:val="0"/>
                <w:color w:val="333333"/>
                <w:sz w:val="20"/>
                <w:szCs w:val="20"/>
              </w:rPr>
            </w:pPr>
            <w:r w:rsidRPr="005520CC">
              <w:rPr>
                <w:bCs w:val="0"/>
                <w:color w:val="333333"/>
                <w:sz w:val="20"/>
                <w:szCs w:val="20"/>
              </w:rPr>
              <w:t>98533</w:t>
            </w:r>
          </w:p>
        </w:tc>
        <w:tc>
          <w:tcPr>
            <w:tcW w:w="528" w:type="pct"/>
            <w:tcBorders>
              <w:top w:val="nil"/>
              <w:left w:val="nil"/>
              <w:bottom w:val="single" w:sz="4" w:space="0" w:color="auto"/>
              <w:right w:val="single" w:sz="4" w:space="0" w:color="auto"/>
            </w:tcBorders>
            <w:shd w:val="clear" w:color="000000" w:fill="FFFFFF"/>
            <w:vAlign w:val="center"/>
            <w:hideMark/>
          </w:tcPr>
          <w:p w14:paraId="42549300" w14:textId="77777777" w:rsidR="005520CC" w:rsidRPr="005520CC" w:rsidRDefault="005520CC" w:rsidP="005520CC">
            <w:pPr>
              <w:ind w:firstLine="0"/>
              <w:jc w:val="center"/>
              <w:rPr>
                <w:bCs w:val="0"/>
                <w:color w:val="000000"/>
                <w:sz w:val="20"/>
                <w:szCs w:val="20"/>
              </w:rPr>
            </w:pPr>
            <w:r w:rsidRPr="005520CC">
              <w:rPr>
                <w:bCs w:val="0"/>
                <w:color w:val="000000"/>
                <w:sz w:val="20"/>
                <w:szCs w:val="20"/>
              </w:rPr>
              <w:t>529181</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41985093" w14:textId="15CA92FB" w:rsidR="005520CC" w:rsidRPr="005520CC" w:rsidRDefault="005520CC" w:rsidP="005520CC">
            <w:pPr>
              <w:ind w:firstLine="0"/>
              <w:jc w:val="center"/>
              <w:rPr>
                <w:bCs w:val="0"/>
                <w:color w:val="000000"/>
                <w:sz w:val="20"/>
                <w:szCs w:val="20"/>
              </w:rPr>
            </w:pPr>
            <w:r w:rsidRPr="005520CC">
              <w:rPr>
                <w:bCs w:val="0"/>
                <w:color w:val="000000"/>
                <w:sz w:val="20"/>
                <w:szCs w:val="20"/>
              </w:rPr>
              <w:t>м.</w:t>
            </w:r>
            <w:r>
              <w:rPr>
                <w:bCs w:val="0"/>
                <w:color w:val="000000"/>
                <w:sz w:val="20"/>
                <w:szCs w:val="20"/>
              </w:rPr>
              <w:t xml:space="preserve"> </w:t>
            </w:r>
            <w:r w:rsidRPr="005520CC">
              <w:rPr>
                <w:bCs w:val="0"/>
                <w:color w:val="000000"/>
                <w:sz w:val="20"/>
                <w:szCs w:val="20"/>
              </w:rPr>
              <w:t>куб</w:t>
            </w:r>
          </w:p>
        </w:tc>
      </w:tr>
      <w:tr w:rsidR="005520CC" w:rsidRPr="005520CC" w14:paraId="4A9D4261" w14:textId="77777777" w:rsidTr="00C67105">
        <w:trPr>
          <w:gridAfter w:val="1"/>
          <w:wAfter w:w="43" w:type="pct"/>
          <w:trHeight w:val="20"/>
          <w:jc w:val="center"/>
        </w:trPr>
        <w:tc>
          <w:tcPr>
            <w:tcW w:w="4957" w:type="pct"/>
            <w:gridSpan w:val="14"/>
            <w:tcBorders>
              <w:top w:val="single" w:sz="4" w:space="0" w:color="auto"/>
              <w:left w:val="single" w:sz="4" w:space="0" w:color="auto"/>
              <w:bottom w:val="single" w:sz="4" w:space="0" w:color="auto"/>
              <w:right w:val="single" w:sz="4" w:space="0" w:color="auto"/>
            </w:tcBorders>
            <w:shd w:val="clear" w:color="000000" w:fill="FFFFFF"/>
            <w:vAlign w:val="center"/>
            <w:hideMark/>
          </w:tcPr>
          <w:p w14:paraId="476A0DB9" w14:textId="77777777" w:rsidR="005520CC" w:rsidRPr="005520CC" w:rsidRDefault="005520CC" w:rsidP="005520CC">
            <w:pPr>
              <w:ind w:firstLine="0"/>
              <w:jc w:val="left"/>
              <w:rPr>
                <w:bCs w:val="0"/>
                <w:color w:val="000000"/>
                <w:sz w:val="20"/>
                <w:szCs w:val="20"/>
              </w:rPr>
            </w:pPr>
            <w:r w:rsidRPr="005520CC">
              <w:rPr>
                <w:bCs w:val="0"/>
                <w:color w:val="000000"/>
                <w:sz w:val="20"/>
                <w:szCs w:val="20"/>
              </w:rPr>
              <w:t>2029 год</w:t>
            </w:r>
          </w:p>
        </w:tc>
      </w:tr>
      <w:tr w:rsidR="00C67105" w:rsidRPr="005520CC" w14:paraId="323BD01D"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0E086AB8" w14:textId="77777777" w:rsidR="005520CC" w:rsidRPr="005520CC" w:rsidRDefault="005520CC" w:rsidP="005520CC">
            <w:pPr>
              <w:ind w:firstLine="0"/>
              <w:jc w:val="left"/>
              <w:rPr>
                <w:bCs w:val="0"/>
                <w:color w:val="000000"/>
                <w:sz w:val="20"/>
                <w:szCs w:val="20"/>
              </w:rPr>
            </w:pPr>
            <w:r w:rsidRPr="005520CC">
              <w:rPr>
                <w:bCs w:val="0"/>
                <w:color w:val="000000"/>
                <w:sz w:val="20"/>
                <w:szCs w:val="20"/>
              </w:rPr>
              <w:t>Бюджетные учреждения с автономными источниками теплоснабжения</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73F2C266" w14:textId="77777777" w:rsidR="005520CC" w:rsidRPr="005520CC" w:rsidRDefault="005520CC" w:rsidP="005520CC">
            <w:pPr>
              <w:ind w:firstLine="0"/>
              <w:jc w:val="center"/>
              <w:rPr>
                <w:bCs w:val="0"/>
                <w:color w:val="000000"/>
                <w:sz w:val="20"/>
                <w:szCs w:val="20"/>
              </w:rPr>
            </w:pPr>
            <w:r w:rsidRPr="005520CC">
              <w:rPr>
                <w:bCs w:val="0"/>
                <w:color w:val="000000"/>
                <w:sz w:val="20"/>
                <w:szCs w:val="20"/>
              </w:rPr>
              <w:t>0,623</w:t>
            </w:r>
          </w:p>
        </w:tc>
        <w:tc>
          <w:tcPr>
            <w:tcW w:w="596" w:type="pct"/>
            <w:tcBorders>
              <w:top w:val="nil"/>
              <w:left w:val="nil"/>
              <w:bottom w:val="single" w:sz="4" w:space="0" w:color="auto"/>
              <w:right w:val="single" w:sz="4" w:space="0" w:color="auto"/>
            </w:tcBorders>
            <w:shd w:val="clear" w:color="000000" w:fill="FFFFFF"/>
            <w:vAlign w:val="center"/>
            <w:hideMark/>
          </w:tcPr>
          <w:p w14:paraId="4318ADAE" w14:textId="77777777" w:rsidR="005520CC" w:rsidRPr="005520CC" w:rsidRDefault="005520CC" w:rsidP="005520CC">
            <w:pPr>
              <w:ind w:firstLine="0"/>
              <w:jc w:val="center"/>
              <w:rPr>
                <w:bCs w:val="0"/>
                <w:color w:val="000000"/>
                <w:sz w:val="20"/>
                <w:szCs w:val="20"/>
              </w:rPr>
            </w:pPr>
            <w:r w:rsidRPr="005520CC">
              <w:rPr>
                <w:bCs w:val="0"/>
                <w:color w:val="000000"/>
                <w:sz w:val="20"/>
                <w:szCs w:val="20"/>
              </w:rPr>
              <w:t>1615</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24CBB1F9"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vAlign w:val="center"/>
            <w:hideMark/>
          </w:tcPr>
          <w:p w14:paraId="3577550E" w14:textId="77777777" w:rsidR="005520CC" w:rsidRPr="005520CC" w:rsidRDefault="005520CC" w:rsidP="005520CC">
            <w:pPr>
              <w:ind w:firstLine="0"/>
              <w:jc w:val="center"/>
              <w:rPr>
                <w:bCs w:val="0"/>
                <w:color w:val="000000"/>
                <w:sz w:val="20"/>
                <w:szCs w:val="20"/>
              </w:rPr>
            </w:pPr>
            <w:r w:rsidRPr="005520CC">
              <w:rPr>
                <w:bCs w:val="0"/>
                <w:color w:val="000000"/>
                <w:sz w:val="20"/>
                <w:szCs w:val="20"/>
              </w:rPr>
              <w:t>200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3E06CB62" w14:textId="77777777" w:rsidR="005520CC" w:rsidRPr="005520CC" w:rsidRDefault="005520CC" w:rsidP="005520CC">
            <w:pPr>
              <w:ind w:firstLine="0"/>
              <w:jc w:val="center"/>
              <w:rPr>
                <w:bCs w:val="0"/>
                <w:color w:val="333333"/>
                <w:sz w:val="20"/>
                <w:szCs w:val="20"/>
              </w:rPr>
            </w:pPr>
            <w:r w:rsidRPr="005520CC">
              <w:rPr>
                <w:bCs w:val="0"/>
                <w:color w:val="333333"/>
                <w:sz w:val="20"/>
                <w:szCs w:val="20"/>
              </w:rPr>
              <w:t>8074</w:t>
            </w:r>
          </w:p>
        </w:tc>
        <w:tc>
          <w:tcPr>
            <w:tcW w:w="528" w:type="pct"/>
            <w:tcBorders>
              <w:top w:val="nil"/>
              <w:left w:val="nil"/>
              <w:bottom w:val="single" w:sz="4" w:space="0" w:color="auto"/>
              <w:right w:val="single" w:sz="4" w:space="0" w:color="auto"/>
            </w:tcBorders>
            <w:shd w:val="clear" w:color="000000" w:fill="FFFFFF"/>
            <w:vAlign w:val="center"/>
            <w:hideMark/>
          </w:tcPr>
          <w:p w14:paraId="25B54B84" w14:textId="77777777" w:rsidR="005520CC" w:rsidRPr="005520CC" w:rsidRDefault="005520CC" w:rsidP="005520CC">
            <w:pPr>
              <w:ind w:firstLine="0"/>
              <w:jc w:val="center"/>
              <w:rPr>
                <w:bCs w:val="0"/>
                <w:color w:val="000000"/>
                <w:sz w:val="20"/>
                <w:szCs w:val="20"/>
              </w:rPr>
            </w:pPr>
            <w:r w:rsidRPr="005520CC">
              <w:rPr>
                <w:bCs w:val="0"/>
                <w:color w:val="000000"/>
                <w:sz w:val="20"/>
                <w:szCs w:val="20"/>
              </w:rPr>
              <w:t>43362</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371EC36C" w14:textId="5BD877E8" w:rsidR="005520CC" w:rsidRPr="005520CC" w:rsidRDefault="005520CC" w:rsidP="005520CC">
            <w:pPr>
              <w:ind w:firstLine="0"/>
              <w:jc w:val="center"/>
              <w:rPr>
                <w:bCs w:val="0"/>
                <w:color w:val="000000"/>
                <w:sz w:val="20"/>
                <w:szCs w:val="20"/>
              </w:rPr>
            </w:pPr>
            <w:r w:rsidRPr="005520CC">
              <w:rPr>
                <w:bCs w:val="0"/>
                <w:color w:val="000000"/>
                <w:sz w:val="20"/>
                <w:szCs w:val="20"/>
              </w:rPr>
              <w:t>м.</w:t>
            </w:r>
            <w:r w:rsidR="00C67105">
              <w:rPr>
                <w:bCs w:val="0"/>
                <w:color w:val="000000"/>
                <w:sz w:val="20"/>
                <w:szCs w:val="20"/>
              </w:rPr>
              <w:t xml:space="preserve"> </w:t>
            </w:r>
            <w:r w:rsidRPr="005520CC">
              <w:rPr>
                <w:bCs w:val="0"/>
                <w:color w:val="000000"/>
                <w:sz w:val="20"/>
                <w:szCs w:val="20"/>
              </w:rPr>
              <w:t>куб</w:t>
            </w:r>
          </w:p>
        </w:tc>
      </w:tr>
      <w:tr w:rsidR="00C67105" w:rsidRPr="005520CC" w14:paraId="63D7936D" w14:textId="77777777" w:rsidTr="00C67105">
        <w:trPr>
          <w:gridAfter w:val="1"/>
          <w:wAfter w:w="43" w:type="pct"/>
          <w:trHeight w:val="20"/>
          <w:jc w:val="center"/>
        </w:trPr>
        <w:tc>
          <w:tcPr>
            <w:tcW w:w="1194" w:type="pct"/>
            <w:gridSpan w:val="2"/>
            <w:tcBorders>
              <w:top w:val="nil"/>
              <w:left w:val="single" w:sz="4" w:space="0" w:color="auto"/>
              <w:bottom w:val="single" w:sz="4" w:space="0" w:color="auto"/>
              <w:right w:val="single" w:sz="4" w:space="0" w:color="auto"/>
            </w:tcBorders>
            <w:shd w:val="clear" w:color="000000" w:fill="FFFFFF"/>
            <w:vAlign w:val="center"/>
            <w:hideMark/>
          </w:tcPr>
          <w:p w14:paraId="3BABC61F" w14:textId="77777777" w:rsidR="005520CC" w:rsidRPr="005520CC" w:rsidRDefault="005520CC" w:rsidP="005520CC">
            <w:pPr>
              <w:ind w:firstLine="0"/>
              <w:jc w:val="left"/>
              <w:rPr>
                <w:bCs w:val="0"/>
                <w:color w:val="000000"/>
                <w:sz w:val="20"/>
                <w:szCs w:val="20"/>
              </w:rPr>
            </w:pPr>
            <w:r w:rsidRPr="005520CC">
              <w:rPr>
                <w:bCs w:val="0"/>
                <w:color w:val="000000"/>
                <w:sz w:val="20"/>
                <w:szCs w:val="20"/>
              </w:rPr>
              <w:t>жилой фонд с индивидуальным теплоснабжением</w:t>
            </w:r>
          </w:p>
        </w:tc>
        <w:tc>
          <w:tcPr>
            <w:tcW w:w="458" w:type="pct"/>
            <w:gridSpan w:val="2"/>
            <w:tcBorders>
              <w:top w:val="nil"/>
              <w:left w:val="nil"/>
              <w:bottom w:val="single" w:sz="4" w:space="0" w:color="auto"/>
              <w:right w:val="single" w:sz="4" w:space="0" w:color="auto"/>
            </w:tcBorders>
            <w:shd w:val="clear" w:color="000000" w:fill="FFFFFF"/>
            <w:vAlign w:val="center"/>
            <w:hideMark/>
          </w:tcPr>
          <w:p w14:paraId="47DC6815" w14:textId="77777777" w:rsidR="005520CC" w:rsidRPr="005520CC" w:rsidRDefault="005520CC" w:rsidP="005520CC">
            <w:pPr>
              <w:ind w:firstLine="0"/>
              <w:jc w:val="center"/>
              <w:rPr>
                <w:bCs w:val="0"/>
                <w:color w:val="000000"/>
                <w:sz w:val="20"/>
                <w:szCs w:val="20"/>
              </w:rPr>
            </w:pPr>
            <w:r w:rsidRPr="005520CC">
              <w:rPr>
                <w:bCs w:val="0"/>
                <w:color w:val="000000"/>
                <w:sz w:val="20"/>
                <w:szCs w:val="20"/>
              </w:rPr>
              <w:t>8,39</w:t>
            </w:r>
          </w:p>
        </w:tc>
        <w:tc>
          <w:tcPr>
            <w:tcW w:w="596" w:type="pct"/>
            <w:tcBorders>
              <w:top w:val="nil"/>
              <w:left w:val="nil"/>
              <w:bottom w:val="single" w:sz="4" w:space="0" w:color="auto"/>
              <w:right w:val="single" w:sz="4" w:space="0" w:color="auto"/>
            </w:tcBorders>
            <w:shd w:val="clear" w:color="000000" w:fill="FFFFFF"/>
            <w:noWrap/>
            <w:vAlign w:val="center"/>
            <w:hideMark/>
          </w:tcPr>
          <w:p w14:paraId="6D91B8C8" w14:textId="77777777" w:rsidR="005520CC" w:rsidRPr="005520CC" w:rsidRDefault="005520CC" w:rsidP="005520CC">
            <w:pPr>
              <w:ind w:firstLine="0"/>
              <w:jc w:val="center"/>
              <w:rPr>
                <w:bCs w:val="0"/>
                <w:sz w:val="20"/>
                <w:szCs w:val="20"/>
              </w:rPr>
            </w:pPr>
            <w:r w:rsidRPr="005520CC">
              <w:rPr>
                <w:bCs w:val="0"/>
                <w:sz w:val="20"/>
                <w:szCs w:val="20"/>
              </w:rPr>
              <w:t>21742</w:t>
            </w:r>
          </w:p>
        </w:tc>
        <w:tc>
          <w:tcPr>
            <w:tcW w:w="562" w:type="pct"/>
            <w:gridSpan w:val="2"/>
            <w:tcBorders>
              <w:top w:val="nil"/>
              <w:left w:val="nil"/>
              <w:bottom w:val="single" w:sz="4" w:space="0" w:color="auto"/>
              <w:right w:val="single" w:sz="4" w:space="0" w:color="auto"/>
            </w:tcBorders>
            <w:shd w:val="clear" w:color="000000" w:fill="FFFFFF"/>
            <w:vAlign w:val="center"/>
            <w:hideMark/>
          </w:tcPr>
          <w:p w14:paraId="0A6AB19E" w14:textId="77777777" w:rsidR="005520CC" w:rsidRPr="005520CC" w:rsidRDefault="005520CC" w:rsidP="005520CC">
            <w:pPr>
              <w:ind w:firstLine="0"/>
              <w:jc w:val="left"/>
              <w:rPr>
                <w:bCs w:val="0"/>
                <w:color w:val="000000"/>
                <w:sz w:val="20"/>
                <w:szCs w:val="20"/>
              </w:rPr>
            </w:pPr>
            <w:r w:rsidRPr="005520CC">
              <w:rPr>
                <w:bCs w:val="0"/>
                <w:color w:val="000000"/>
                <w:sz w:val="20"/>
                <w:szCs w:val="20"/>
              </w:rPr>
              <w:t>дрова</w:t>
            </w:r>
          </w:p>
        </w:tc>
        <w:tc>
          <w:tcPr>
            <w:tcW w:w="670" w:type="pct"/>
            <w:gridSpan w:val="2"/>
            <w:tcBorders>
              <w:top w:val="nil"/>
              <w:left w:val="nil"/>
              <w:bottom w:val="single" w:sz="4" w:space="0" w:color="auto"/>
              <w:right w:val="single" w:sz="4" w:space="0" w:color="auto"/>
            </w:tcBorders>
            <w:shd w:val="clear" w:color="000000" w:fill="FFFFFF"/>
            <w:noWrap/>
            <w:vAlign w:val="center"/>
            <w:hideMark/>
          </w:tcPr>
          <w:p w14:paraId="3A2CAFAC" w14:textId="77777777" w:rsidR="005520CC" w:rsidRPr="005520CC" w:rsidRDefault="005520CC" w:rsidP="005520CC">
            <w:pPr>
              <w:ind w:firstLine="0"/>
              <w:jc w:val="center"/>
              <w:rPr>
                <w:bCs w:val="0"/>
                <w:color w:val="000000"/>
                <w:sz w:val="20"/>
                <w:szCs w:val="20"/>
              </w:rPr>
            </w:pPr>
            <w:r w:rsidRPr="005520CC">
              <w:rPr>
                <w:bCs w:val="0"/>
                <w:color w:val="000000"/>
                <w:sz w:val="20"/>
                <w:szCs w:val="20"/>
              </w:rPr>
              <w:t>180</w:t>
            </w:r>
          </w:p>
        </w:tc>
        <w:tc>
          <w:tcPr>
            <w:tcW w:w="522" w:type="pct"/>
            <w:gridSpan w:val="2"/>
            <w:tcBorders>
              <w:top w:val="nil"/>
              <w:left w:val="nil"/>
              <w:bottom w:val="single" w:sz="4" w:space="0" w:color="auto"/>
              <w:right w:val="single" w:sz="4" w:space="0" w:color="auto"/>
            </w:tcBorders>
            <w:shd w:val="clear" w:color="auto" w:fill="auto"/>
            <w:noWrap/>
            <w:vAlign w:val="center"/>
            <w:hideMark/>
          </w:tcPr>
          <w:p w14:paraId="5F5C38F1" w14:textId="77777777" w:rsidR="005520CC" w:rsidRPr="005520CC" w:rsidRDefault="005520CC" w:rsidP="005520CC">
            <w:pPr>
              <w:ind w:firstLine="0"/>
              <w:jc w:val="center"/>
              <w:rPr>
                <w:bCs w:val="0"/>
                <w:color w:val="333333"/>
                <w:sz w:val="20"/>
                <w:szCs w:val="20"/>
              </w:rPr>
            </w:pPr>
            <w:r w:rsidRPr="005520CC">
              <w:rPr>
                <w:bCs w:val="0"/>
                <w:color w:val="333333"/>
                <w:sz w:val="20"/>
                <w:szCs w:val="20"/>
              </w:rPr>
              <w:t>120787</w:t>
            </w:r>
          </w:p>
        </w:tc>
        <w:tc>
          <w:tcPr>
            <w:tcW w:w="528" w:type="pct"/>
            <w:tcBorders>
              <w:top w:val="nil"/>
              <w:left w:val="nil"/>
              <w:bottom w:val="single" w:sz="4" w:space="0" w:color="auto"/>
              <w:right w:val="single" w:sz="4" w:space="0" w:color="auto"/>
            </w:tcBorders>
            <w:shd w:val="clear" w:color="000000" w:fill="FFFFFF"/>
            <w:vAlign w:val="center"/>
            <w:hideMark/>
          </w:tcPr>
          <w:p w14:paraId="70015F1F" w14:textId="77777777" w:rsidR="005520CC" w:rsidRPr="005520CC" w:rsidRDefault="005520CC" w:rsidP="005520CC">
            <w:pPr>
              <w:ind w:firstLine="0"/>
              <w:jc w:val="center"/>
              <w:rPr>
                <w:bCs w:val="0"/>
                <w:color w:val="000000"/>
                <w:sz w:val="20"/>
                <w:szCs w:val="20"/>
              </w:rPr>
            </w:pPr>
            <w:r w:rsidRPr="005520CC">
              <w:rPr>
                <w:bCs w:val="0"/>
                <w:color w:val="000000"/>
                <w:sz w:val="20"/>
                <w:szCs w:val="20"/>
              </w:rPr>
              <w:t>648694</w:t>
            </w:r>
          </w:p>
        </w:tc>
        <w:tc>
          <w:tcPr>
            <w:tcW w:w="427" w:type="pct"/>
            <w:gridSpan w:val="2"/>
            <w:tcBorders>
              <w:top w:val="nil"/>
              <w:left w:val="nil"/>
              <w:bottom w:val="single" w:sz="4" w:space="0" w:color="auto"/>
              <w:right w:val="single" w:sz="4" w:space="0" w:color="auto"/>
            </w:tcBorders>
            <w:shd w:val="clear" w:color="auto" w:fill="auto"/>
            <w:noWrap/>
            <w:vAlign w:val="center"/>
            <w:hideMark/>
          </w:tcPr>
          <w:p w14:paraId="7FAB25D7" w14:textId="1A7CF179" w:rsidR="005520CC" w:rsidRPr="005520CC" w:rsidRDefault="005520CC" w:rsidP="005520CC">
            <w:pPr>
              <w:ind w:firstLine="0"/>
              <w:jc w:val="center"/>
              <w:rPr>
                <w:bCs w:val="0"/>
                <w:color w:val="000000"/>
                <w:sz w:val="20"/>
                <w:szCs w:val="20"/>
              </w:rPr>
            </w:pPr>
            <w:r w:rsidRPr="005520CC">
              <w:rPr>
                <w:bCs w:val="0"/>
                <w:color w:val="000000"/>
                <w:sz w:val="20"/>
                <w:szCs w:val="20"/>
              </w:rPr>
              <w:t>м.</w:t>
            </w:r>
            <w:r w:rsidR="00C67105">
              <w:rPr>
                <w:bCs w:val="0"/>
                <w:color w:val="000000"/>
                <w:sz w:val="20"/>
                <w:szCs w:val="20"/>
              </w:rPr>
              <w:t xml:space="preserve"> </w:t>
            </w:r>
            <w:r w:rsidRPr="005520CC">
              <w:rPr>
                <w:bCs w:val="0"/>
                <w:color w:val="000000"/>
                <w:sz w:val="20"/>
                <w:szCs w:val="20"/>
              </w:rPr>
              <w:t>куб</w:t>
            </w:r>
          </w:p>
        </w:tc>
      </w:tr>
    </w:tbl>
    <w:p w14:paraId="0D417AE3" w14:textId="77777777" w:rsidR="00673C15" w:rsidRDefault="00673C15" w:rsidP="00CE72FA">
      <w:pPr>
        <w:rPr>
          <w:highlight w:val="yellow"/>
        </w:rPr>
      </w:pPr>
    </w:p>
    <w:p w14:paraId="2E94E252" w14:textId="77777777" w:rsidR="00673C15" w:rsidRDefault="00673C15" w:rsidP="00CE72FA">
      <w:pPr>
        <w:rPr>
          <w:highlight w:val="yellow"/>
        </w:rPr>
      </w:pPr>
    </w:p>
    <w:p w14:paraId="487A8F35" w14:textId="77777777" w:rsidR="00673C15" w:rsidRDefault="00673C15" w:rsidP="00CE72FA">
      <w:pPr>
        <w:rPr>
          <w:highlight w:val="yellow"/>
        </w:rPr>
      </w:pPr>
    </w:p>
    <w:p w14:paraId="1A79A852" w14:textId="77777777" w:rsidR="00673C15" w:rsidRDefault="00673C15" w:rsidP="00CE72FA">
      <w:pPr>
        <w:rPr>
          <w:highlight w:val="yellow"/>
        </w:rPr>
      </w:pPr>
    </w:p>
    <w:tbl>
      <w:tblPr>
        <w:tblW w:w="5108" w:type="pct"/>
        <w:tblLook w:val="04A0" w:firstRow="1" w:lastRow="0" w:firstColumn="1" w:lastColumn="0" w:noHBand="0" w:noVBand="1"/>
      </w:tblPr>
      <w:tblGrid>
        <w:gridCol w:w="3260"/>
        <w:gridCol w:w="1375"/>
        <w:gridCol w:w="1884"/>
        <w:gridCol w:w="1867"/>
        <w:gridCol w:w="1962"/>
        <w:gridCol w:w="1557"/>
        <w:gridCol w:w="1563"/>
        <w:gridCol w:w="1417"/>
      </w:tblGrid>
      <w:tr w:rsidR="00C67105" w:rsidRPr="00C67105" w14:paraId="43DE5F2D" w14:textId="77777777" w:rsidTr="00B43390">
        <w:trPr>
          <w:trHeight w:val="312"/>
        </w:trPr>
        <w:tc>
          <w:tcPr>
            <w:tcW w:w="1095" w:type="pct"/>
            <w:tcBorders>
              <w:top w:val="nil"/>
              <w:left w:val="nil"/>
              <w:bottom w:val="nil"/>
              <w:right w:val="nil"/>
            </w:tcBorders>
            <w:shd w:val="clear" w:color="000000" w:fill="FFFFFF"/>
            <w:vAlign w:val="center"/>
            <w:hideMark/>
          </w:tcPr>
          <w:p w14:paraId="03016703" w14:textId="77777777" w:rsidR="00C67105" w:rsidRPr="00C67105" w:rsidRDefault="00C67105" w:rsidP="00C67105">
            <w:pPr>
              <w:ind w:firstLine="0"/>
              <w:jc w:val="left"/>
              <w:rPr>
                <w:bCs w:val="0"/>
                <w:color w:val="000000"/>
                <w:sz w:val="20"/>
                <w:szCs w:val="20"/>
              </w:rPr>
            </w:pPr>
            <w:r w:rsidRPr="00C67105">
              <w:rPr>
                <w:bCs w:val="0"/>
                <w:color w:val="000000"/>
                <w:sz w:val="20"/>
                <w:szCs w:val="20"/>
              </w:rPr>
              <w:lastRenderedPageBreak/>
              <w:t> </w:t>
            </w:r>
          </w:p>
        </w:tc>
        <w:tc>
          <w:tcPr>
            <w:tcW w:w="462" w:type="pct"/>
            <w:tcBorders>
              <w:top w:val="nil"/>
              <w:left w:val="nil"/>
              <w:bottom w:val="nil"/>
              <w:right w:val="nil"/>
            </w:tcBorders>
            <w:shd w:val="clear" w:color="000000" w:fill="FFFFFF"/>
            <w:vAlign w:val="center"/>
            <w:hideMark/>
          </w:tcPr>
          <w:p w14:paraId="67D99D07" w14:textId="77777777" w:rsidR="00C67105" w:rsidRPr="00C67105" w:rsidRDefault="00C67105" w:rsidP="00C67105">
            <w:pPr>
              <w:ind w:firstLine="0"/>
              <w:jc w:val="center"/>
              <w:rPr>
                <w:bCs w:val="0"/>
                <w:color w:val="000000"/>
                <w:sz w:val="20"/>
                <w:szCs w:val="20"/>
              </w:rPr>
            </w:pPr>
            <w:r w:rsidRPr="00C67105">
              <w:rPr>
                <w:bCs w:val="0"/>
                <w:color w:val="000000"/>
                <w:sz w:val="20"/>
                <w:szCs w:val="20"/>
              </w:rPr>
              <w:t> </w:t>
            </w:r>
          </w:p>
        </w:tc>
        <w:tc>
          <w:tcPr>
            <w:tcW w:w="633" w:type="pct"/>
            <w:tcBorders>
              <w:top w:val="nil"/>
              <w:left w:val="nil"/>
              <w:bottom w:val="nil"/>
              <w:right w:val="nil"/>
            </w:tcBorders>
            <w:shd w:val="clear" w:color="000000" w:fill="FFFFFF"/>
            <w:noWrap/>
            <w:vAlign w:val="center"/>
            <w:hideMark/>
          </w:tcPr>
          <w:p w14:paraId="226A0591" w14:textId="77777777" w:rsidR="00C67105" w:rsidRPr="00C67105" w:rsidRDefault="00C67105" w:rsidP="00C67105">
            <w:pPr>
              <w:ind w:firstLine="0"/>
              <w:jc w:val="center"/>
              <w:rPr>
                <w:bCs w:val="0"/>
                <w:sz w:val="20"/>
                <w:szCs w:val="20"/>
              </w:rPr>
            </w:pPr>
            <w:r w:rsidRPr="00C67105">
              <w:rPr>
                <w:bCs w:val="0"/>
                <w:sz w:val="20"/>
                <w:szCs w:val="20"/>
              </w:rPr>
              <w:t> </w:t>
            </w:r>
          </w:p>
        </w:tc>
        <w:tc>
          <w:tcPr>
            <w:tcW w:w="627" w:type="pct"/>
            <w:tcBorders>
              <w:top w:val="nil"/>
              <w:left w:val="nil"/>
              <w:bottom w:val="nil"/>
              <w:right w:val="nil"/>
            </w:tcBorders>
            <w:shd w:val="clear" w:color="000000" w:fill="FFFFFF"/>
            <w:vAlign w:val="center"/>
            <w:hideMark/>
          </w:tcPr>
          <w:p w14:paraId="586444FF" w14:textId="77777777" w:rsidR="00C67105" w:rsidRPr="00C67105" w:rsidRDefault="00C67105" w:rsidP="00C67105">
            <w:pPr>
              <w:ind w:firstLine="0"/>
              <w:jc w:val="left"/>
              <w:rPr>
                <w:bCs w:val="0"/>
                <w:color w:val="000000"/>
                <w:sz w:val="20"/>
                <w:szCs w:val="20"/>
              </w:rPr>
            </w:pPr>
            <w:r w:rsidRPr="00C67105">
              <w:rPr>
                <w:bCs w:val="0"/>
                <w:color w:val="000000"/>
                <w:sz w:val="20"/>
                <w:szCs w:val="20"/>
              </w:rPr>
              <w:t> </w:t>
            </w:r>
          </w:p>
        </w:tc>
        <w:tc>
          <w:tcPr>
            <w:tcW w:w="659" w:type="pct"/>
            <w:tcBorders>
              <w:top w:val="nil"/>
              <w:left w:val="nil"/>
              <w:bottom w:val="nil"/>
              <w:right w:val="nil"/>
            </w:tcBorders>
            <w:shd w:val="clear" w:color="000000" w:fill="FFFFFF"/>
            <w:noWrap/>
            <w:vAlign w:val="center"/>
            <w:hideMark/>
          </w:tcPr>
          <w:p w14:paraId="19B7C2C1" w14:textId="77777777" w:rsidR="00C67105" w:rsidRPr="00C67105" w:rsidRDefault="00C67105" w:rsidP="00C67105">
            <w:pPr>
              <w:ind w:firstLine="0"/>
              <w:jc w:val="center"/>
              <w:rPr>
                <w:bCs w:val="0"/>
                <w:color w:val="000000"/>
                <w:sz w:val="20"/>
                <w:szCs w:val="20"/>
              </w:rPr>
            </w:pPr>
            <w:r w:rsidRPr="00C67105">
              <w:rPr>
                <w:bCs w:val="0"/>
                <w:color w:val="000000"/>
                <w:sz w:val="20"/>
                <w:szCs w:val="20"/>
              </w:rPr>
              <w:t> </w:t>
            </w:r>
          </w:p>
        </w:tc>
        <w:tc>
          <w:tcPr>
            <w:tcW w:w="1524" w:type="pct"/>
            <w:gridSpan w:val="3"/>
            <w:tcBorders>
              <w:top w:val="nil"/>
              <w:left w:val="nil"/>
              <w:bottom w:val="nil"/>
              <w:right w:val="nil"/>
            </w:tcBorders>
            <w:shd w:val="clear" w:color="000000" w:fill="FFFFFF"/>
            <w:noWrap/>
            <w:vAlign w:val="bottom"/>
            <w:hideMark/>
          </w:tcPr>
          <w:p w14:paraId="39B730F8" w14:textId="77777777" w:rsidR="00C67105" w:rsidRPr="00C67105" w:rsidRDefault="00C67105" w:rsidP="00C67105">
            <w:pPr>
              <w:ind w:firstLine="0"/>
              <w:jc w:val="right"/>
              <w:rPr>
                <w:bCs w:val="0"/>
                <w:color w:val="000000"/>
              </w:rPr>
            </w:pPr>
            <w:r w:rsidRPr="00C67105">
              <w:rPr>
                <w:bCs w:val="0"/>
                <w:color w:val="000000"/>
              </w:rPr>
              <w:t>Продолжение Таблица 1.8.2.</w:t>
            </w:r>
          </w:p>
        </w:tc>
      </w:tr>
      <w:tr w:rsidR="00C67105" w:rsidRPr="00C67105" w14:paraId="3F4398B0" w14:textId="77777777" w:rsidTr="00B43390">
        <w:trPr>
          <w:trHeight w:val="288"/>
        </w:trPr>
        <w:tc>
          <w:tcPr>
            <w:tcW w:w="10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4F62D52" w14:textId="77777777" w:rsidR="00C67105" w:rsidRPr="00C67105" w:rsidRDefault="00C67105" w:rsidP="00C67105">
            <w:pPr>
              <w:ind w:firstLine="0"/>
              <w:jc w:val="center"/>
              <w:rPr>
                <w:bCs w:val="0"/>
                <w:color w:val="000000"/>
                <w:sz w:val="20"/>
                <w:szCs w:val="20"/>
              </w:rPr>
            </w:pPr>
            <w:r w:rsidRPr="00C67105">
              <w:rPr>
                <w:bCs w:val="0"/>
                <w:color w:val="000000"/>
                <w:sz w:val="20"/>
                <w:szCs w:val="20"/>
              </w:rPr>
              <w:t>1</w:t>
            </w:r>
          </w:p>
        </w:tc>
        <w:tc>
          <w:tcPr>
            <w:tcW w:w="462" w:type="pct"/>
            <w:tcBorders>
              <w:top w:val="single" w:sz="4" w:space="0" w:color="auto"/>
              <w:left w:val="nil"/>
              <w:bottom w:val="single" w:sz="4" w:space="0" w:color="auto"/>
              <w:right w:val="single" w:sz="4" w:space="0" w:color="auto"/>
            </w:tcBorders>
            <w:shd w:val="clear" w:color="000000" w:fill="FFFFFF"/>
            <w:vAlign w:val="center"/>
            <w:hideMark/>
          </w:tcPr>
          <w:p w14:paraId="333572D0" w14:textId="77777777" w:rsidR="00C67105" w:rsidRPr="00C67105" w:rsidRDefault="00C67105" w:rsidP="00C67105">
            <w:pPr>
              <w:ind w:firstLine="0"/>
              <w:jc w:val="center"/>
              <w:rPr>
                <w:bCs w:val="0"/>
                <w:color w:val="000000"/>
                <w:sz w:val="20"/>
                <w:szCs w:val="20"/>
              </w:rPr>
            </w:pPr>
            <w:r w:rsidRPr="00C67105">
              <w:rPr>
                <w:bCs w:val="0"/>
                <w:color w:val="000000"/>
                <w:sz w:val="20"/>
                <w:szCs w:val="20"/>
              </w:rPr>
              <w:t>2</w:t>
            </w:r>
          </w:p>
        </w:tc>
        <w:tc>
          <w:tcPr>
            <w:tcW w:w="633" w:type="pct"/>
            <w:tcBorders>
              <w:top w:val="single" w:sz="4" w:space="0" w:color="auto"/>
              <w:left w:val="nil"/>
              <w:bottom w:val="single" w:sz="4" w:space="0" w:color="auto"/>
              <w:right w:val="single" w:sz="4" w:space="0" w:color="auto"/>
            </w:tcBorders>
            <w:shd w:val="clear" w:color="000000" w:fill="FFFFFF"/>
            <w:noWrap/>
            <w:vAlign w:val="center"/>
            <w:hideMark/>
          </w:tcPr>
          <w:p w14:paraId="24826F1B" w14:textId="77777777" w:rsidR="00C67105" w:rsidRPr="00C67105" w:rsidRDefault="00C67105" w:rsidP="00C67105">
            <w:pPr>
              <w:ind w:firstLine="0"/>
              <w:jc w:val="center"/>
              <w:rPr>
                <w:bCs w:val="0"/>
                <w:sz w:val="20"/>
                <w:szCs w:val="20"/>
              </w:rPr>
            </w:pPr>
            <w:r w:rsidRPr="00C67105">
              <w:rPr>
                <w:bCs w:val="0"/>
                <w:sz w:val="20"/>
                <w:szCs w:val="20"/>
              </w:rPr>
              <w:t>3</w:t>
            </w:r>
          </w:p>
        </w:tc>
        <w:tc>
          <w:tcPr>
            <w:tcW w:w="627" w:type="pct"/>
            <w:tcBorders>
              <w:top w:val="single" w:sz="4" w:space="0" w:color="auto"/>
              <w:left w:val="nil"/>
              <w:bottom w:val="single" w:sz="4" w:space="0" w:color="auto"/>
              <w:right w:val="single" w:sz="4" w:space="0" w:color="auto"/>
            </w:tcBorders>
            <w:shd w:val="clear" w:color="000000" w:fill="FFFFFF"/>
            <w:vAlign w:val="center"/>
            <w:hideMark/>
          </w:tcPr>
          <w:p w14:paraId="3AED149C" w14:textId="77777777" w:rsidR="00C67105" w:rsidRPr="00C67105" w:rsidRDefault="00C67105" w:rsidP="00C67105">
            <w:pPr>
              <w:ind w:firstLine="0"/>
              <w:jc w:val="center"/>
              <w:rPr>
                <w:bCs w:val="0"/>
                <w:color w:val="000000"/>
                <w:sz w:val="20"/>
                <w:szCs w:val="20"/>
              </w:rPr>
            </w:pPr>
            <w:r w:rsidRPr="00C67105">
              <w:rPr>
                <w:bCs w:val="0"/>
                <w:color w:val="000000"/>
                <w:sz w:val="20"/>
                <w:szCs w:val="20"/>
              </w:rPr>
              <w:t>4</w:t>
            </w:r>
          </w:p>
        </w:tc>
        <w:tc>
          <w:tcPr>
            <w:tcW w:w="659" w:type="pct"/>
            <w:tcBorders>
              <w:top w:val="single" w:sz="4" w:space="0" w:color="auto"/>
              <w:left w:val="nil"/>
              <w:bottom w:val="single" w:sz="4" w:space="0" w:color="auto"/>
              <w:right w:val="single" w:sz="4" w:space="0" w:color="auto"/>
            </w:tcBorders>
            <w:shd w:val="clear" w:color="000000" w:fill="FFFFFF"/>
            <w:noWrap/>
            <w:vAlign w:val="center"/>
            <w:hideMark/>
          </w:tcPr>
          <w:p w14:paraId="343C682F" w14:textId="77777777" w:rsidR="00C67105" w:rsidRPr="00C67105" w:rsidRDefault="00C67105" w:rsidP="00C67105">
            <w:pPr>
              <w:ind w:firstLine="0"/>
              <w:jc w:val="center"/>
              <w:rPr>
                <w:bCs w:val="0"/>
                <w:color w:val="000000"/>
                <w:sz w:val="20"/>
                <w:szCs w:val="20"/>
              </w:rPr>
            </w:pPr>
            <w:r w:rsidRPr="00C67105">
              <w:rPr>
                <w:bCs w:val="0"/>
                <w:color w:val="000000"/>
                <w:sz w:val="20"/>
                <w:szCs w:val="20"/>
              </w:rPr>
              <w:t>5</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C759FCE" w14:textId="77777777" w:rsidR="00C67105" w:rsidRPr="00C67105" w:rsidRDefault="00C67105" w:rsidP="00C67105">
            <w:pPr>
              <w:ind w:firstLine="0"/>
              <w:jc w:val="center"/>
              <w:rPr>
                <w:bCs w:val="0"/>
                <w:color w:val="333333"/>
                <w:sz w:val="20"/>
                <w:szCs w:val="20"/>
              </w:rPr>
            </w:pPr>
            <w:r w:rsidRPr="00C67105">
              <w:rPr>
                <w:bCs w:val="0"/>
                <w:color w:val="333333"/>
                <w:sz w:val="20"/>
                <w:szCs w:val="20"/>
              </w:rPr>
              <w:t>6</w:t>
            </w:r>
          </w:p>
        </w:tc>
        <w:tc>
          <w:tcPr>
            <w:tcW w:w="525" w:type="pct"/>
            <w:tcBorders>
              <w:top w:val="single" w:sz="4" w:space="0" w:color="auto"/>
              <w:left w:val="nil"/>
              <w:bottom w:val="single" w:sz="4" w:space="0" w:color="auto"/>
              <w:right w:val="single" w:sz="4" w:space="0" w:color="auto"/>
            </w:tcBorders>
            <w:shd w:val="clear" w:color="000000" w:fill="FFFFFF"/>
            <w:vAlign w:val="center"/>
            <w:hideMark/>
          </w:tcPr>
          <w:p w14:paraId="17805551" w14:textId="77777777" w:rsidR="00C67105" w:rsidRPr="00C67105" w:rsidRDefault="00C67105" w:rsidP="00C67105">
            <w:pPr>
              <w:ind w:firstLine="0"/>
              <w:jc w:val="center"/>
              <w:rPr>
                <w:bCs w:val="0"/>
                <w:color w:val="000000"/>
                <w:sz w:val="20"/>
                <w:szCs w:val="20"/>
              </w:rPr>
            </w:pPr>
            <w:r w:rsidRPr="00C67105">
              <w:rPr>
                <w:bCs w:val="0"/>
                <w:color w:val="000000"/>
                <w:sz w:val="20"/>
                <w:szCs w:val="20"/>
              </w:rPr>
              <w:t>7</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14:paraId="3155AFBC" w14:textId="77777777" w:rsidR="00C67105" w:rsidRPr="00C67105" w:rsidRDefault="00C67105" w:rsidP="00C67105">
            <w:pPr>
              <w:ind w:firstLine="0"/>
              <w:jc w:val="center"/>
              <w:rPr>
                <w:bCs w:val="0"/>
                <w:color w:val="000000"/>
                <w:sz w:val="20"/>
                <w:szCs w:val="20"/>
              </w:rPr>
            </w:pPr>
            <w:r w:rsidRPr="00C67105">
              <w:rPr>
                <w:bCs w:val="0"/>
                <w:color w:val="000000"/>
                <w:sz w:val="20"/>
                <w:szCs w:val="20"/>
              </w:rPr>
              <w:t>8</w:t>
            </w:r>
          </w:p>
        </w:tc>
      </w:tr>
      <w:tr w:rsidR="00C67105" w:rsidRPr="00C67105" w14:paraId="446D2503" w14:textId="77777777" w:rsidTr="00C67105">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F45662A" w14:textId="4DA83BCC" w:rsidR="00C67105" w:rsidRPr="00C67105" w:rsidRDefault="00C67105" w:rsidP="00C67105">
            <w:pPr>
              <w:ind w:firstLine="0"/>
              <w:jc w:val="left"/>
              <w:rPr>
                <w:bCs w:val="0"/>
                <w:color w:val="000000"/>
                <w:sz w:val="20"/>
                <w:szCs w:val="20"/>
              </w:rPr>
            </w:pPr>
            <w:r w:rsidRPr="00C67105">
              <w:rPr>
                <w:bCs w:val="0"/>
                <w:color w:val="000000"/>
                <w:sz w:val="20"/>
                <w:szCs w:val="20"/>
              </w:rPr>
              <w:t>2030–2035 годы</w:t>
            </w:r>
          </w:p>
        </w:tc>
      </w:tr>
      <w:tr w:rsidR="00C67105" w:rsidRPr="00C67105" w14:paraId="2E2FF682" w14:textId="77777777" w:rsidTr="00B43390">
        <w:trPr>
          <w:trHeight w:val="20"/>
        </w:trPr>
        <w:tc>
          <w:tcPr>
            <w:tcW w:w="1095" w:type="pct"/>
            <w:tcBorders>
              <w:top w:val="nil"/>
              <w:left w:val="single" w:sz="4" w:space="0" w:color="auto"/>
              <w:bottom w:val="single" w:sz="4" w:space="0" w:color="auto"/>
              <w:right w:val="single" w:sz="4" w:space="0" w:color="auto"/>
            </w:tcBorders>
            <w:shd w:val="clear" w:color="000000" w:fill="FFFFFF"/>
            <w:vAlign w:val="center"/>
            <w:hideMark/>
          </w:tcPr>
          <w:p w14:paraId="2A31B012" w14:textId="77777777" w:rsidR="00C67105" w:rsidRPr="00C67105" w:rsidRDefault="00C67105" w:rsidP="00C67105">
            <w:pPr>
              <w:ind w:firstLine="0"/>
              <w:jc w:val="left"/>
              <w:rPr>
                <w:bCs w:val="0"/>
                <w:color w:val="000000"/>
                <w:sz w:val="20"/>
                <w:szCs w:val="20"/>
              </w:rPr>
            </w:pPr>
            <w:r w:rsidRPr="00C67105">
              <w:rPr>
                <w:bCs w:val="0"/>
                <w:color w:val="000000"/>
                <w:sz w:val="20"/>
                <w:szCs w:val="20"/>
              </w:rPr>
              <w:t>Бюджетные учреждения с автономными источниками теплоснабжения</w:t>
            </w:r>
          </w:p>
        </w:tc>
        <w:tc>
          <w:tcPr>
            <w:tcW w:w="462" w:type="pct"/>
            <w:tcBorders>
              <w:top w:val="nil"/>
              <w:left w:val="nil"/>
              <w:bottom w:val="single" w:sz="4" w:space="0" w:color="auto"/>
              <w:right w:val="single" w:sz="4" w:space="0" w:color="auto"/>
            </w:tcBorders>
            <w:shd w:val="clear" w:color="000000" w:fill="FFFFFF"/>
            <w:vAlign w:val="center"/>
            <w:hideMark/>
          </w:tcPr>
          <w:p w14:paraId="4F3C5D0F" w14:textId="77777777" w:rsidR="00C67105" w:rsidRPr="00C67105" w:rsidRDefault="00C67105" w:rsidP="00C67105">
            <w:pPr>
              <w:ind w:firstLine="0"/>
              <w:jc w:val="center"/>
              <w:rPr>
                <w:bCs w:val="0"/>
                <w:color w:val="000000"/>
                <w:sz w:val="20"/>
                <w:szCs w:val="20"/>
              </w:rPr>
            </w:pPr>
            <w:r w:rsidRPr="00C67105">
              <w:rPr>
                <w:bCs w:val="0"/>
                <w:color w:val="000000"/>
                <w:sz w:val="20"/>
                <w:szCs w:val="20"/>
              </w:rPr>
              <w:t>0,623</w:t>
            </w:r>
          </w:p>
        </w:tc>
        <w:tc>
          <w:tcPr>
            <w:tcW w:w="633" w:type="pct"/>
            <w:tcBorders>
              <w:top w:val="nil"/>
              <w:left w:val="nil"/>
              <w:bottom w:val="single" w:sz="4" w:space="0" w:color="auto"/>
              <w:right w:val="single" w:sz="4" w:space="0" w:color="auto"/>
            </w:tcBorders>
            <w:shd w:val="clear" w:color="000000" w:fill="FFFFFF"/>
            <w:vAlign w:val="center"/>
            <w:hideMark/>
          </w:tcPr>
          <w:p w14:paraId="59CADCF8" w14:textId="77777777" w:rsidR="00C67105" w:rsidRPr="00C67105" w:rsidRDefault="00C67105" w:rsidP="00C67105">
            <w:pPr>
              <w:ind w:firstLine="0"/>
              <w:jc w:val="center"/>
              <w:rPr>
                <w:bCs w:val="0"/>
                <w:color w:val="000000"/>
                <w:sz w:val="20"/>
                <w:szCs w:val="20"/>
              </w:rPr>
            </w:pPr>
            <w:r w:rsidRPr="00C67105">
              <w:rPr>
                <w:bCs w:val="0"/>
                <w:color w:val="000000"/>
                <w:sz w:val="20"/>
                <w:szCs w:val="20"/>
              </w:rPr>
              <w:t>1615</w:t>
            </w:r>
          </w:p>
        </w:tc>
        <w:tc>
          <w:tcPr>
            <w:tcW w:w="627" w:type="pct"/>
            <w:tcBorders>
              <w:top w:val="nil"/>
              <w:left w:val="nil"/>
              <w:bottom w:val="single" w:sz="4" w:space="0" w:color="auto"/>
              <w:right w:val="single" w:sz="4" w:space="0" w:color="auto"/>
            </w:tcBorders>
            <w:shd w:val="clear" w:color="000000" w:fill="FFFFFF"/>
            <w:vAlign w:val="center"/>
            <w:hideMark/>
          </w:tcPr>
          <w:p w14:paraId="568BEBBC" w14:textId="77777777" w:rsidR="00C67105" w:rsidRPr="00C67105" w:rsidRDefault="00C67105" w:rsidP="00C67105">
            <w:pPr>
              <w:ind w:firstLine="0"/>
              <w:jc w:val="left"/>
              <w:rPr>
                <w:bCs w:val="0"/>
                <w:color w:val="000000"/>
                <w:sz w:val="20"/>
                <w:szCs w:val="20"/>
              </w:rPr>
            </w:pPr>
            <w:r w:rsidRPr="00C67105">
              <w:rPr>
                <w:bCs w:val="0"/>
                <w:color w:val="000000"/>
                <w:sz w:val="20"/>
                <w:szCs w:val="20"/>
              </w:rPr>
              <w:t>дрова</w:t>
            </w:r>
          </w:p>
        </w:tc>
        <w:tc>
          <w:tcPr>
            <w:tcW w:w="659" w:type="pct"/>
            <w:tcBorders>
              <w:top w:val="nil"/>
              <w:left w:val="nil"/>
              <w:bottom w:val="single" w:sz="4" w:space="0" w:color="auto"/>
              <w:right w:val="single" w:sz="4" w:space="0" w:color="auto"/>
            </w:tcBorders>
            <w:shd w:val="clear" w:color="000000" w:fill="FFFFFF"/>
            <w:vAlign w:val="center"/>
            <w:hideMark/>
          </w:tcPr>
          <w:p w14:paraId="50DF7CBD" w14:textId="77777777" w:rsidR="00C67105" w:rsidRPr="00C67105" w:rsidRDefault="00C67105" w:rsidP="00C67105">
            <w:pPr>
              <w:ind w:firstLine="0"/>
              <w:jc w:val="center"/>
              <w:rPr>
                <w:bCs w:val="0"/>
                <w:color w:val="000000"/>
                <w:sz w:val="20"/>
                <w:szCs w:val="20"/>
              </w:rPr>
            </w:pPr>
            <w:r w:rsidRPr="00C67105">
              <w:rPr>
                <w:bCs w:val="0"/>
                <w:color w:val="000000"/>
                <w:sz w:val="20"/>
                <w:szCs w:val="20"/>
              </w:rPr>
              <w:t>200</w:t>
            </w:r>
          </w:p>
        </w:tc>
        <w:tc>
          <w:tcPr>
            <w:tcW w:w="523" w:type="pct"/>
            <w:tcBorders>
              <w:top w:val="nil"/>
              <w:left w:val="nil"/>
              <w:bottom w:val="single" w:sz="4" w:space="0" w:color="auto"/>
              <w:right w:val="single" w:sz="4" w:space="0" w:color="auto"/>
            </w:tcBorders>
            <w:shd w:val="clear" w:color="auto" w:fill="auto"/>
            <w:noWrap/>
            <w:vAlign w:val="center"/>
            <w:hideMark/>
          </w:tcPr>
          <w:p w14:paraId="28C138A7" w14:textId="77777777" w:rsidR="00C67105" w:rsidRPr="00C67105" w:rsidRDefault="00C67105" w:rsidP="00C67105">
            <w:pPr>
              <w:ind w:firstLine="0"/>
              <w:jc w:val="center"/>
              <w:rPr>
                <w:bCs w:val="0"/>
                <w:color w:val="333333"/>
                <w:sz w:val="20"/>
                <w:szCs w:val="20"/>
              </w:rPr>
            </w:pPr>
            <w:r w:rsidRPr="00C67105">
              <w:rPr>
                <w:bCs w:val="0"/>
                <w:color w:val="333333"/>
                <w:sz w:val="20"/>
                <w:szCs w:val="20"/>
              </w:rPr>
              <w:t>8074</w:t>
            </w:r>
          </w:p>
        </w:tc>
        <w:tc>
          <w:tcPr>
            <w:tcW w:w="525" w:type="pct"/>
            <w:tcBorders>
              <w:top w:val="nil"/>
              <w:left w:val="nil"/>
              <w:bottom w:val="single" w:sz="4" w:space="0" w:color="auto"/>
              <w:right w:val="single" w:sz="4" w:space="0" w:color="auto"/>
            </w:tcBorders>
            <w:shd w:val="clear" w:color="000000" w:fill="FFFFFF"/>
            <w:vAlign w:val="center"/>
            <w:hideMark/>
          </w:tcPr>
          <w:p w14:paraId="17A717EA" w14:textId="77777777" w:rsidR="00C67105" w:rsidRPr="00C67105" w:rsidRDefault="00C67105" w:rsidP="00C67105">
            <w:pPr>
              <w:ind w:firstLine="0"/>
              <w:jc w:val="center"/>
              <w:rPr>
                <w:bCs w:val="0"/>
                <w:color w:val="000000"/>
                <w:sz w:val="20"/>
                <w:szCs w:val="20"/>
              </w:rPr>
            </w:pPr>
            <w:r w:rsidRPr="00C67105">
              <w:rPr>
                <w:bCs w:val="0"/>
                <w:color w:val="000000"/>
                <w:sz w:val="20"/>
                <w:szCs w:val="20"/>
              </w:rPr>
              <w:t>43362</w:t>
            </w:r>
          </w:p>
        </w:tc>
        <w:tc>
          <w:tcPr>
            <w:tcW w:w="476" w:type="pct"/>
            <w:tcBorders>
              <w:top w:val="nil"/>
              <w:left w:val="nil"/>
              <w:bottom w:val="single" w:sz="4" w:space="0" w:color="auto"/>
              <w:right w:val="single" w:sz="4" w:space="0" w:color="auto"/>
            </w:tcBorders>
            <w:shd w:val="clear" w:color="auto" w:fill="auto"/>
            <w:noWrap/>
            <w:vAlign w:val="center"/>
            <w:hideMark/>
          </w:tcPr>
          <w:p w14:paraId="004D3D29" w14:textId="01DFEF31" w:rsidR="00C67105" w:rsidRPr="00C67105" w:rsidRDefault="00C67105" w:rsidP="00C67105">
            <w:pPr>
              <w:ind w:firstLine="0"/>
              <w:jc w:val="center"/>
              <w:rPr>
                <w:bCs w:val="0"/>
                <w:color w:val="000000"/>
                <w:sz w:val="20"/>
                <w:szCs w:val="20"/>
              </w:rPr>
            </w:pPr>
            <w:r w:rsidRPr="00C67105">
              <w:rPr>
                <w:bCs w:val="0"/>
                <w:color w:val="000000"/>
                <w:sz w:val="20"/>
                <w:szCs w:val="20"/>
              </w:rPr>
              <w:t>м.</w:t>
            </w:r>
            <w:r>
              <w:rPr>
                <w:bCs w:val="0"/>
                <w:color w:val="000000"/>
                <w:sz w:val="20"/>
                <w:szCs w:val="20"/>
              </w:rPr>
              <w:t xml:space="preserve"> </w:t>
            </w:r>
            <w:r w:rsidRPr="00C67105">
              <w:rPr>
                <w:bCs w:val="0"/>
                <w:color w:val="000000"/>
                <w:sz w:val="20"/>
                <w:szCs w:val="20"/>
              </w:rPr>
              <w:t>куб</w:t>
            </w:r>
          </w:p>
        </w:tc>
      </w:tr>
      <w:tr w:rsidR="00C67105" w:rsidRPr="00C67105" w14:paraId="5282A23B" w14:textId="77777777" w:rsidTr="00B43390">
        <w:trPr>
          <w:trHeight w:val="20"/>
        </w:trPr>
        <w:tc>
          <w:tcPr>
            <w:tcW w:w="1095" w:type="pct"/>
            <w:tcBorders>
              <w:top w:val="nil"/>
              <w:left w:val="single" w:sz="4" w:space="0" w:color="auto"/>
              <w:bottom w:val="single" w:sz="4" w:space="0" w:color="auto"/>
              <w:right w:val="single" w:sz="4" w:space="0" w:color="auto"/>
            </w:tcBorders>
            <w:shd w:val="clear" w:color="000000" w:fill="FFFFFF"/>
            <w:vAlign w:val="center"/>
            <w:hideMark/>
          </w:tcPr>
          <w:p w14:paraId="01109DF1" w14:textId="77777777" w:rsidR="00C67105" w:rsidRPr="00C67105" w:rsidRDefault="00C67105" w:rsidP="00C67105">
            <w:pPr>
              <w:ind w:firstLine="0"/>
              <w:jc w:val="left"/>
              <w:rPr>
                <w:bCs w:val="0"/>
                <w:color w:val="000000"/>
                <w:sz w:val="20"/>
                <w:szCs w:val="20"/>
              </w:rPr>
            </w:pPr>
            <w:r w:rsidRPr="00C67105">
              <w:rPr>
                <w:bCs w:val="0"/>
                <w:color w:val="000000"/>
                <w:sz w:val="20"/>
                <w:szCs w:val="20"/>
              </w:rPr>
              <w:t>жилой фонд с индивидуальным теплоснабжением</w:t>
            </w:r>
          </w:p>
        </w:tc>
        <w:tc>
          <w:tcPr>
            <w:tcW w:w="462" w:type="pct"/>
            <w:tcBorders>
              <w:top w:val="nil"/>
              <w:left w:val="nil"/>
              <w:bottom w:val="single" w:sz="4" w:space="0" w:color="auto"/>
              <w:right w:val="single" w:sz="4" w:space="0" w:color="auto"/>
            </w:tcBorders>
            <w:shd w:val="clear" w:color="000000" w:fill="FFFFFF"/>
            <w:vAlign w:val="center"/>
            <w:hideMark/>
          </w:tcPr>
          <w:p w14:paraId="7587D7B3" w14:textId="77777777" w:rsidR="00C67105" w:rsidRPr="00C67105" w:rsidRDefault="00C67105" w:rsidP="00C67105">
            <w:pPr>
              <w:ind w:firstLine="0"/>
              <w:jc w:val="center"/>
              <w:rPr>
                <w:bCs w:val="0"/>
                <w:color w:val="000000"/>
                <w:sz w:val="20"/>
                <w:szCs w:val="20"/>
              </w:rPr>
            </w:pPr>
            <w:r w:rsidRPr="00C67105">
              <w:rPr>
                <w:bCs w:val="0"/>
                <w:color w:val="000000"/>
                <w:sz w:val="20"/>
                <w:szCs w:val="20"/>
              </w:rPr>
              <w:t>8,51</w:t>
            </w:r>
          </w:p>
        </w:tc>
        <w:tc>
          <w:tcPr>
            <w:tcW w:w="633" w:type="pct"/>
            <w:tcBorders>
              <w:top w:val="nil"/>
              <w:left w:val="nil"/>
              <w:bottom w:val="single" w:sz="4" w:space="0" w:color="auto"/>
              <w:right w:val="single" w:sz="4" w:space="0" w:color="auto"/>
            </w:tcBorders>
            <w:shd w:val="clear" w:color="000000" w:fill="FFFFFF"/>
            <w:noWrap/>
            <w:vAlign w:val="center"/>
            <w:hideMark/>
          </w:tcPr>
          <w:p w14:paraId="776AF439" w14:textId="77777777" w:rsidR="00C67105" w:rsidRPr="00C67105" w:rsidRDefault="00C67105" w:rsidP="00C67105">
            <w:pPr>
              <w:ind w:firstLine="0"/>
              <w:jc w:val="center"/>
              <w:rPr>
                <w:bCs w:val="0"/>
                <w:sz w:val="20"/>
                <w:szCs w:val="20"/>
              </w:rPr>
            </w:pPr>
            <w:r w:rsidRPr="00C67105">
              <w:rPr>
                <w:bCs w:val="0"/>
                <w:sz w:val="20"/>
                <w:szCs w:val="20"/>
              </w:rPr>
              <w:t>22063</w:t>
            </w:r>
          </w:p>
        </w:tc>
        <w:tc>
          <w:tcPr>
            <w:tcW w:w="627" w:type="pct"/>
            <w:tcBorders>
              <w:top w:val="nil"/>
              <w:left w:val="nil"/>
              <w:bottom w:val="single" w:sz="4" w:space="0" w:color="auto"/>
              <w:right w:val="single" w:sz="4" w:space="0" w:color="auto"/>
            </w:tcBorders>
            <w:shd w:val="clear" w:color="000000" w:fill="FFFFFF"/>
            <w:vAlign w:val="center"/>
            <w:hideMark/>
          </w:tcPr>
          <w:p w14:paraId="5D28205F" w14:textId="77777777" w:rsidR="00C67105" w:rsidRPr="00C67105" w:rsidRDefault="00C67105" w:rsidP="00C67105">
            <w:pPr>
              <w:ind w:firstLine="0"/>
              <w:jc w:val="left"/>
              <w:rPr>
                <w:bCs w:val="0"/>
                <w:color w:val="000000"/>
                <w:sz w:val="20"/>
                <w:szCs w:val="20"/>
              </w:rPr>
            </w:pPr>
            <w:r w:rsidRPr="00C67105">
              <w:rPr>
                <w:bCs w:val="0"/>
                <w:color w:val="000000"/>
                <w:sz w:val="20"/>
                <w:szCs w:val="20"/>
              </w:rPr>
              <w:t>дрова</w:t>
            </w:r>
          </w:p>
        </w:tc>
        <w:tc>
          <w:tcPr>
            <w:tcW w:w="659" w:type="pct"/>
            <w:tcBorders>
              <w:top w:val="nil"/>
              <w:left w:val="nil"/>
              <w:bottom w:val="single" w:sz="4" w:space="0" w:color="auto"/>
              <w:right w:val="single" w:sz="4" w:space="0" w:color="auto"/>
            </w:tcBorders>
            <w:shd w:val="clear" w:color="000000" w:fill="FFFFFF"/>
            <w:noWrap/>
            <w:vAlign w:val="center"/>
            <w:hideMark/>
          </w:tcPr>
          <w:p w14:paraId="676ECB7A" w14:textId="77777777" w:rsidR="00C67105" w:rsidRPr="00C67105" w:rsidRDefault="00C67105" w:rsidP="00C67105">
            <w:pPr>
              <w:ind w:firstLine="0"/>
              <w:jc w:val="center"/>
              <w:rPr>
                <w:bCs w:val="0"/>
                <w:color w:val="000000"/>
                <w:sz w:val="20"/>
                <w:szCs w:val="20"/>
              </w:rPr>
            </w:pPr>
            <w:r w:rsidRPr="00C67105">
              <w:rPr>
                <w:bCs w:val="0"/>
                <w:color w:val="000000"/>
                <w:sz w:val="20"/>
                <w:szCs w:val="20"/>
              </w:rPr>
              <w:t>180</w:t>
            </w:r>
          </w:p>
        </w:tc>
        <w:tc>
          <w:tcPr>
            <w:tcW w:w="523" w:type="pct"/>
            <w:tcBorders>
              <w:top w:val="nil"/>
              <w:left w:val="nil"/>
              <w:bottom w:val="single" w:sz="4" w:space="0" w:color="auto"/>
              <w:right w:val="single" w:sz="4" w:space="0" w:color="auto"/>
            </w:tcBorders>
            <w:shd w:val="clear" w:color="auto" w:fill="auto"/>
            <w:noWrap/>
            <w:vAlign w:val="center"/>
            <w:hideMark/>
          </w:tcPr>
          <w:p w14:paraId="208107E6" w14:textId="77777777" w:rsidR="00C67105" w:rsidRPr="00C67105" w:rsidRDefault="00C67105" w:rsidP="00C67105">
            <w:pPr>
              <w:ind w:firstLine="0"/>
              <w:jc w:val="center"/>
              <w:rPr>
                <w:bCs w:val="0"/>
                <w:color w:val="333333"/>
                <w:sz w:val="20"/>
                <w:szCs w:val="20"/>
              </w:rPr>
            </w:pPr>
            <w:r w:rsidRPr="00C67105">
              <w:rPr>
                <w:bCs w:val="0"/>
                <w:color w:val="333333"/>
                <w:sz w:val="20"/>
                <w:szCs w:val="20"/>
              </w:rPr>
              <w:t>122573</w:t>
            </w:r>
          </w:p>
        </w:tc>
        <w:tc>
          <w:tcPr>
            <w:tcW w:w="525" w:type="pct"/>
            <w:tcBorders>
              <w:top w:val="nil"/>
              <w:left w:val="nil"/>
              <w:bottom w:val="single" w:sz="4" w:space="0" w:color="auto"/>
              <w:right w:val="single" w:sz="4" w:space="0" w:color="auto"/>
            </w:tcBorders>
            <w:shd w:val="clear" w:color="000000" w:fill="FFFFFF"/>
            <w:vAlign w:val="center"/>
            <w:hideMark/>
          </w:tcPr>
          <w:p w14:paraId="1118D0B5" w14:textId="77777777" w:rsidR="00C67105" w:rsidRPr="00C67105" w:rsidRDefault="00C67105" w:rsidP="00C67105">
            <w:pPr>
              <w:ind w:firstLine="0"/>
              <w:jc w:val="center"/>
              <w:rPr>
                <w:bCs w:val="0"/>
                <w:color w:val="000000"/>
                <w:sz w:val="20"/>
                <w:szCs w:val="20"/>
              </w:rPr>
            </w:pPr>
            <w:r w:rsidRPr="00C67105">
              <w:rPr>
                <w:bCs w:val="0"/>
                <w:color w:val="000000"/>
                <w:sz w:val="20"/>
                <w:szCs w:val="20"/>
              </w:rPr>
              <w:t>658284</w:t>
            </w:r>
          </w:p>
        </w:tc>
        <w:tc>
          <w:tcPr>
            <w:tcW w:w="476" w:type="pct"/>
            <w:tcBorders>
              <w:top w:val="nil"/>
              <w:left w:val="nil"/>
              <w:bottom w:val="single" w:sz="4" w:space="0" w:color="auto"/>
              <w:right w:val="single" w:sz="4" w:space="0" w:color="auto"/>
            </w:tcBorders>
            <w:shd w:val="clear" w:color="auto" w:fill="auto"/>
            <w:noWrap/>
            <w:vAlign w:val="center"/>
            <w:hideMark/>
          </w:tcPr>
          <w:p w14:paraId="000B748B" w14:textId="06E7D13E" w:rsidR="00C67105" w:rsidRPr="00C67105" w:rsidRDefault="00C67105" w:rsidP="00C67105">
            <w:pPr>
              <w:ind w:firstLine="0"/>
              <w:jc w:val="center"/>
              <w:rPr>
                <w:bCs w:val="0"/>
                <w:color w:val="000000"/>
                <w:sz w:val="20"/>
                <w:szCs w:val="20"/>
              </w:rPr>
            </w:pPr>
            <w:r w:rsidRPr="00C67105">
              <w:rPr>
                <w:bCs w:val="0"/>
                <w:color w:val="000000"/>
                <w:sz w:val="20"/>
                <w:szCs w:val="20"/>
              </w:rPr>
              <w:t>м.</w:t>
            </w:r>
            <w:r>
              <w:rPr>
                <w:bCs w:val="0"/>
                <w:color w:val="000000"/>
                <w:sz w:val="20"/>
                <w:szCs w:val="20"/>
              </w:rPr>
              <w:t xml:space="preserve"> </w:t>
            </w:r>
            <w:r w:rsidRPr="00C67105">
              <w:rPr>
                <w:bCs w:val="0"/>
                <w:color w:val="000000"/>
                <w:sz w:val="20"/>
                <w:szCs w:val="20"/>
              </w:rPr>
              <w:t>куб</w:t>
            </w:r>
          </w:p>
        </w:tc>
      </w:tr>
      <w:tr w:rsidR="00C67105" w:rsidRPr="00C67105" w14:paraId="4369B03B" w14:textId="77777777" w:rsidTr="00C67105">
        <w:trPr>
          <w:trHeight w:val="20"/>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9691F1" w14:textId="3CD4D4A7" w:rsidR="00C67105" w:rsidRPr="00C67105" w:rsidRDefault="00C67105" w:rsidP="00C67105">
            <w:pPr>
              <w:ind w:firstLine="0"/>
              <w:jc w:val="left"/>
              <w:rPr>
                <w:bCs w:val="0"/>
                <w:color w:val="000000"/>
                <w:sz w:val="20"/>
                <w:szCs w:val="20"/>
              </w:rPr>
            </w:pPr>
            <w:r w:rsidRPr="00C67105">
              <w:rPr>
                <w:bCs w:val="0"/>
                <w:color w:val="000000"/>
                <w:sz w:val="20"/>
                <w:szCs w:val="20"/>
              </w:rPr>
              <w:t>2036–2043 годы</w:t>
            </w:r>
          </w:p>
        </w:tc>
      </w:tr>
      <w:tr w:rsidR="00C67105" w:rsidRPr="00C67105" w14:paraId="74065552" w14:textId="77777777" w:rsidTr="00B43390">
        <w:trPr>
          <w:trHeight w:val="423"/>
        </w:trPr>
        <w:tc>
          <w:tcPr>
            <w:tcW w:w="109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89A8DA4" w14:textId="77777777" w:rsidR="00C67105" w:rsidRPr="00C67105" w:rsidRDefault="00C67105" w:rsidP="00C67105">
            <w:pPr>
              <w:ind w:firstLine="0"/>
              <w:jc w:val="left"/>
              <w:rPr>
                <w:bCs w:val="0"/>
                <w:color w:val="000000"/>
                <w:sz w:val="20"/>
                <w:szCs w:val="20"/>
              </w:rPr>
            </w:pPr>
            <w:r w:rsidRPr="00C67105">
              <w:rPr>
                <w:bCs w:val="0"/>
                <w:color w:val="000000"/>
                <w:sz w:val="20"/>
                <w:szCs w:val="20"/>
              </w:rPr>
              <w:t>Бюджетные учреждения с автономными источниками теплоснабжения**</w:t>
            </w:r>
          </w:p>
        </w:tc>
        <w:tc>
          <w:tcPr>
            <w:tcW w:w="462" w:type="pct"/>
            <w:tcBorders>
              <w:top w:val="nil"/>
              <w:left w:val="nil"/>
              <w:bottom w:val="single" w:sz="4" w:space="0" w:color="auto"/>
              <w:right w:val="single" w:sz="4" w:space="0" w:color="auto"/>
            </w:tcBorders>
            <w:shd w:val="clear" w:color="000000" w:fill="FFFFFF"/>
            <w:vAlign w:val="center"/>
            <w:hideMark/>
          </w:tcPr>
          <w:p w14:paraId="6C38ADFC" w14:textId="77777777" w:rsidR="00C67105" w:rsidRPr="00C67105" w:rsidRDefault="00C67105" w:rsidP="00C67105">
            <w:pPr>
              <w:ind w:firstLine="0"/>
              <w:jc w:val="center"/>
              <w:rPr>
                <w:bCs w:val="0"/>
                <w:color w:val="000000"/>
                <w:sz w:val="20"/>
                <w:szCs w:val="20"/>
              </w:rPr>
            </w:pPr>
            <w:r w:rsidRPr="00C67105">
              <w:rPr>
                <w:bCs w:val="0"/>
                <w:color w:val="000000"/>
                <w:sz w:val="20"/>
                <w:szCs w:val="20"/>
              </w:rPr>
              <w:t>0,364</w:t>
            </w:r>
          </w:p>
        </w:tc>
        <w:tc>
          <w:tcPr>
            <w:tcW w:w="633" w:type="pct"/>
            <w:tcBorders>
              <w:top w:val="nil"/>
              <w:left w:val="nil"/>
              <w:bottom w:val="single" w:sz="4" w:space="0" w:color="auto"/>
              <w:right w:val="single" w:sz="4" w:space="0" w:color="auto"/>
            </w:tcBorders>
            <w:shd w:val="clear" w:color="000000" w:fill="FFFFFF"/>
            <w:vAlign w:val="center"/>
            <w:hideMark/>
          </w:tcPr>
          <w:p w14:paraId="55777B7B" w14:textId="77777777" w:rsidR="00C67105" w:rsidRPr="00C67105" w:rsidRDefault="00C67105" w:rsidP="00C67105">
            <w:pPr>
              <w:ind w:firstLine="0"/>
              <w:jc w:val="center"/>
              <w:rPr>
                <w:bCs w:val="0"/>
                <w:color w:val="000000"/>
                <w:sz w:val="20"/>
                <w:szCs w:val="20"/>
              </w:rPr>
            </w:pPr>
            <w:r w:rsidRPr="00C67105">
              <w:rPr>
                <w:bCs w:val="0"/>
                <w:color w:val="000000"/>
                <w:sz w:val="20"/>
                <w:szCs w:val="20"/>
              </w:rPr>
              <w:t>945</w:t>
            </w:r>
          </w:p>
        </w:tc>
        <w:tc>
          <w:tcPr>
            <w:tcW w:w="627" w:type="pct"/>
            <w:tcBorders>
              <w:top w:val="nil"/>
              <w:left w:val="nil"/>
              <w:bottom w:val="single" w:sz="4" w:space="0" w:color="auto"/>
              <w:right w:val="single" w:sz="4" w:space="0" w:color="auto"/>
            </w:tcBorders>
            <w:shd w:val="clear" w:color="000000" w:fill="FFFFFF"/>
            <w:vAlign w:val="center"/>
            <w:hideMark/>
          </w:tcPr>
          <w:p w14:paraId="63C8FCEA" w14:textId="77777777" w:rsidR="00C67105" w:rsidRPr="00C67105" w:rsidRDefault="00C67105" w:rsidP="00C67105">
            <w:pPr>
              <w:ind w:firstLine="0"/>
              <w:jc w:val="left"/>
              <w:rPr>
                <w:bCs w:val="0"/>
                <w:color w:val="000000"/>
                <w:sz w:val="20"/>
                <w:szCs w:val="20"/>
              </w:rPr>
            </w:pPr>
            <w:r w:rsidRPr="00C67105">
              <w:rPr>
                <w:bCs w:val="0"/>
                <w:color w:val="000000"/>
                <w:sz w:val="20"/>
                <w:szCs w:val="20"/>
              </w:rPr>
              <w:t>природный газ</w:t>
            </w:r>
          </w:p>
        </w:tc>
        <w:tc>
          <w:tcPr>
            <w:tcW w:w="659" w:type="pct"/>
            <w:tcBorders>
              <w:top w:val="nil"/>
              <w:left w:val="nil"/>
              <w:bottom w:val="single" w:sz="4" w:space="0" w:color="auto"/>
              <w:right w:val="single" w:sz="4" w:space="0" w:color="auto"/>
            </w:tcBorders>
            <w:shd w:val="clear" w:color="000000" w:fill="FFFFFF"/>
            <w:vAlign w:val="center"/>
            <w:hideMark/>
          </w:tcPr>
          <w:p w14:paraId="309B980B" w14:textId="77777777" w:rsidR="00C67105" w:rsidRPr="00C67105" w:rsidRDefault="00C67105" w:rsidP="00C67105">
            <w:pPr>
              <w:ind w:firstLine="0"/>
              <w:jc w:val="center"/>
              <w:rPr>
                <w:bCs w:val="0"/>
                <w:color w:val="000000"/>
                <w:sz w:val="20"/>
                <w:szCs w:val="20"/>
              </w:rPr>
            </w:pPr>
            <w:r w:rsidRPr="00C67105">
              <w:rPr>
                <w:bCs w:val="0"/>
                <w:color w:val="000000"/>
                <w:sz w:val="20"/>
                <w:szCs w:val="20"/>
              </w:rPr>
              <w:t>200</w:t>
            </w:r>
          </w:p>
        </w:tc>
        <w:tc>
          <w:tcPr>
            <w:tcW w:w="523" w:type="pct"/>
            <w:tcBorders>
              <w:top w:val="nil"/>
              <w:left w:val="nil"/>
              <w:bottom w:val="single" w:sz="4" w:space="0" w:color="auto"/>
              <w:right w:val="single" w:sz="4" w:space="0" w:color="auto"/>
            </w:tcBorders>
            <w:shd w:val="clear" w:color="auto" w:fill="auto"/>
            <w:noWrap/>
            <w:vAlign w:val="center"/>
            <w:hideMark/>
          </w:tcPr>
          <w:p w14:paraId="5C249B36" w14:textId="77777777" w:rsidR="00C67105" w:rsidRPr="00C67105" w:rsidRDefault="00C67105" w:rsidP="00C67105">
            <w:pPr>
              <w:ind w:firstLine="0"/>
              <w:jc w:val="center"/>
              <w:rPr>
                <w:bCs w:val="0"/>
                <w:color w:val="333333"/>
                <w:sz w:val="20"/>
                <w:szCs w:val="20"/>
              </w:rPr>
            </w:pPr>
            <w:r w:rsidRPr="00C67105">
              <w:rPr>
                <w:bCs w:val="0"/>
                <w:color w:val="333333"/>
                <w:sz w:val="20"/>
                <w:szCs w:val="20"/>
              </w:rPr>
              <w:t>4723</w:t>
            </w:r>
          </w:p>
        </w:tc>
        <w:tc>
          <w:tcPr>
            <w:tcW w:w="525" w:type="pct"/>
            <w:tcBorders>
              <w:top w:val="nil"/>
              <w:left w:val="nil"/>
              <w:bottom w:val="single" w:sz="4" w:space="0" w:color="auto"/>
              <w:right w:val="single" w:sz="4" w:space="0" w:color="auto"/>
            </w:tcBorders>
            <w:shd w:val="clear" w:color="000000" w:fill="FFFFFF"/>
            <w:vAlign w:val="center"/>
            <w:hideMark/>
          </w:tcPr>
          <w:p w14:paraId="03634FD2" w14:textId="77777777" w:rsidR="00C67105" w:rsidRPr="00C67105" w:rsidRDefault="00C67105" w:rsidP="00C67105">
            <w:pPr>
              <w:ind w:firstLine="0"/>
              <w:jc w:val="center"/>
              <w:rPr>
                <w:bCs w:val="0"/>
                <w:color w:val="000000"/>
                <w:sz w:val="20"/>
                <w:szCs w:val="20"/>
              </w:rPr>
            </w:pPr>
            <w:r w:rsidRPr="00C67105">
              <w:rPr>
                <w:bCs w:val="0"/>
                <w:color w:val="000000"/>
                <w:sz w:val="20"/>
                <w:szCs w:val="20"/>
              </w:rPr>
              <w:t>4093</w:t>
            </w:r>
          </w:p>
        </w:tc>
        <w:tc>
          <w:tcPr>
            <w:tcW w:w="476" w:type="pct"/>
            <w:tcBorders>
              <w:top w:val="nil"/>
              <w:left w:val="nil"/>
              <w:bottom w:val="single" w:sz="4" w:space="0" w:color="auto"/>
              <w:right w:val="single" w:sz="4" w:space="0" w:color="auto"/>
            </w:tcBorders>
            <w:shd w:val="clear" w:color="auto" w:fill="auto"/>
            <w:noWrap/>
            <w:vAlign w:val="center"/>
            <w:hideMark/>
          </w:tcPr>
          <w:p w14:paraId="13F9DFAB" w14:textId="37199BA4" w:rsidR="00C67105" w:rsidRPr="00C67105" w:rsidRDefault="00C67105" w:rsidP="00C67105">
            <w:pPr>
              <w:ind w:firstLine="0"/>
              <w:jc w:val="center"/>
              <w:rPr>
                <w:bCs w:val="0"/>
                <w:color w:val="000000"/>
                <w:sz w:val="20"/>
                <w:szCs w:val="20"/>
              </w:rPr>
            </w:pPr>
            <w:r w:rsidRPr="00C67105">
              <w:rPr>
                <w:bCs w:val="0"/>
                <w:color w:val="000000"/>
                <w:sz w:val="20"/>
                <w:szCs w:val="20"/>
              </w:rPr>
              <w:t>тыс.</w:t>
            </w:r>
            <w:r>
              <w:rPr>
                <w:bCs w:val="0"/>
                <w:color w:val="000000"/>
                <w:sz w:val="20"/>
                <w:szCs w:val="20"/>
              </w:rPr>
              <w:t xml:space="preserve"> </w:t>
            </w:r>
            <w:r w:rsidRPr="00C67105">
              <w:rPr>
                <w:bCs w:val="0"/>
                <w:color w:val="000000"/>
                <w:sz w:val="20"/>
                <w:szCs w:val="20"/>
              </w:rPr>
              <w:t>куб.</w:t>
            </w:r>
            <w:r>
              <w:rPr>
                <w:bCs w:val="0"/>
                <w:color w:val="000000"/>
                <w:sz w:val="20"/>
                <w:szCs w:val="20"/>
              </w:rPr>
              <w:t xml:space="preserve"> </w:t>
            </w:r>
            <w:r w:rsidRPr="00C67105">
              <w:rPr>
                <w:bCs w:val="0"/>
                <w:color w:val="000000"/>
                <w:sz w:val="20"/>
                <w:szCs w:val="20"/>
              </w:rPr>
              <w:t>м.</w:t>
            </w:r>
          </w:p>
        </w:tc>
      </w:tr>
      <w:tr w:rsidR="00C67105" w:rsidRPr="00C67105" w14:paraId="3E6B8E4D" w14:textId="77777777" w:rsidTr="00B43390">
        <w:trPr>
          <w:trHeight w:val="555"/>
        </w:trPr>
        <w:tc>
          <w:tcPr>
            <w:tcW w:w="1095" w:type="pct"/>
            <w:vMerge/>
            <w:tcBorders>
              <w:top w:val="nil"/>
              <w:left w:val="single" w:sz="4" w:space="0" w:color="auto"/>
              <w:bottom w:val="single" w:sz="4" w:space="0" w:color="000000"/>
              <w:right w:val="single" w:sz="4" w:space="0" w:color="auto"/>
            </w:tcBorders>
            <w:vAlign w:val="center"/>
            <w:hideMark/>
          </w:tcPr>
          <w:p w14:paraId="32041F74" w14:textId="77777777" w:rsidR="00C67105" w:rsidRPr="00C67105" w:rsidRDefault="00C67105" w:rsidP="00C67105">
            <w:pPr>
              <w:ind w:firstLine="0"/>
              <w:jc w:val="left"/>
              <w:rPr>
                <w:bCs w:val="0"/>
                <w:color w:val="000000"/>
                <w:sz w:val="20"/>
                <w:szCs w:val="20"/>
              </w:rPr>
            </w:pPr>
          </w:p>
        </w:tc>
        <w:tc>
          <w:tcPr>
            <w:tcW w:w="462" w:type="pct"/>
            <w:tcBorders>
              <w:top w:val="nil"/>
              <w:left w:val="nil"/>
              <w:bottom w:val="single" w:sz="4" w:space="0" w:color="auto"/>
              <w:right w:val="single" w:sz="4" w:space="0" w:color="auto"/>
            </w:tcBorders>
            <w:shd w:val="clear" w:color="000000" w:fill="FFFFFF"/>
            <w:vAlign w:val="center"/>
            <w:hideMark/>
          </w:tcPr>
          <w:p w14:paraId="633777EF" w14:textId="77777777" w:rsidR="00C67105" w:rsidRPr="00C67105" w:rsidRDefault="00C67105" w:rsidP="00C67105">
            <w:pPr>
              <w:ind w:firstLine="0"/>
              <w:jc w:val="center"/>
              <w:rPr>
                <w:bCs w:val="0"/>
                <w:color w:val="000000"/>
                <w:sz w:val="20"/>
                <w:szCs w:val="20"/>
              </w:rPr>
            </w:pPr>
            <w:r w:rsidRPr="00C67105">
              <w:rPr>
                <w:bCs w:val="0"/>
                <w:color w:val="000000"/>
                <w:sz w:val="20"/>
                <w:szCs w:val="20"/>
              </w:rPr>
              <w:t>0,259</w:t>
            </w:r>
          </w:p>
        </w:tc>
        <w:tc>
          <w:tcPr>
            <w:tcW w:w="633" w:type="pct"/>
            <w:tcBorders>
              <w:top w:val="nil"/>
              <w:left w:val="nil"/>
              <w:bottom w:val="single" w:sz="4" w:space="0" w:color="auto"/>
              <w:right w:val="single" w:sz="4" w:space="0" w:color="auto"/>
            </w:tcBorders>
            <w:shd w:val="clear" w:color="000000" w:fill="FFFFFF"/>
            <w:vAlign w:val="center"/>
            <w:hideMark/>
          </w:tcPr>
          <w:p w14:paraId="62010103" w14:textId="77777777" w:rsidR="00C67105" w:rsidRPr="00C67105" w:rsidRDefault="00C67105" w:rsidP="00C67105">
            <w:pPr>
              <w:ind w:firstLine="0"/>
              <w:jc w:val="center"/>
              <w:rPr>
                <w:bCs w:val="0"/>
                <w:color w:val="000000"/>
                <w:sz w:val="20"/>
                <w:szCs w:val="20"/>
              </w:rPr>
            </w:pPr>
            <w:r w:rsidRPr="00C67105">
              <w:rPr>
                <w:bCs w:val="0"/>
                <w:color w:val="000000"/>
                <w:sz w:val="20"/>
                <w:szCs w:val="20"/>
              </w:rPr>
              <w:t>670</w:t>
            </w:r>
          </w:p>
        </w:tc>
        <w:tc>
          <w:tcPr>
            <w:tcW w:w="627" w:type="pct"/>
            <w:tcBorders>
              <w:top w:val="nil"/>
              <w:left w:val="nil"/>
              <w:bottom w:val="single" w:sz="4" w:space="0" w:color="auto"/>
              <w:right w:val="single" w:sz="4" w:space="0" w:color="auto"/>
            </w:tcBorders>
            <w:shd w:val="clear" w:color="000000" w:fill="FFFFFF"/>
            <w:vAlign w:val="center"/>
            <w:hideMark/>
          </w:tcPr>
          <w:p w14:paraId="5B90AD39" w14:textId="77777777" w:rsidR="00C67105" w:rsidRPr="00C67105" w:rsidRDefault="00C67105" w:rsidP="00C67105">
            <w:pPr>
              <w:ind w:firstLine="0"/>
              <w:jc w:val="left"/>
              <w:rPr>
                <w:bCs w:val="0"/>
                <w:color w:val="000000"/>
                <w:sz w:val="20"/>
                <w:szCs w:val="20"/>
              </w:rPr>
            </w:pPr>
            <w:r w:rsidRPr="00C67105">
              <w:rPr>
                <w:bCs w:val="0"/>
                <w:color w:val="000000"/>
                <w:sz w:val="20"/>
                <w:szCs w:val="20"/>
              </w:rPr>
              <w:t>дрова</w:t>
            </w:r>
          </w:p>
        </w:tc>
        <w:tc>
          <w:tcPr>
            <w:tcW w:w="659" w:type="pct"/>
            <w:tcBorders>
              <w:top w:val="nil"/>
              <w:left w:val="nil"/>
              <w:bottom w:val="single" w:sz="4" w:space="0" w:color="auto"/>
              <w:right w:val="single" w:sz="4" w:space="0" w:color="auto"/>
            </w:tcBorders>
            <w:shd w:val="clear" w:color="000000" w:fill="FFFFFF"/>
            <w:noWrap/>
            <w:vAlign w:val="center"/>
            <w:hideMark/>
          </w:tcPr>
          <w:p w14:paraId="58525B71" w14:textId="77777777" w:rsidR="00C67105" w:rsidRPr="00C67105" w:rsidRDefault="00C67105" w:rsidP="00C67105">
            <w:pPr>
              <w:ind w:firstLine="0"/>
              <w:jc w:val="center"/>
              <w:rPr>
                <w:bCs w:val="0"/>
                <w:color w:val="000000"/>
                <w:sz w:val="20"/>
                <w:szCs w:val="20"/>
              </w:rPr>
            </w:pPr>
            <w:r w:rsidRPr="00C67105">
              <w:rPr>
                <w:bCs w:val="0"/>
                <w:color w:val="000000"/>
                <w:sz w:val="20"/>
                <w:szCs w:val="20"/>
              </w:rPr>
              <w:t>180</w:t>
            </w:r>
          </w:p>
        </w:tc>
        <w:tc>
          <w:tcPr>
            <w:tcW w:w="523" w:type="pct"/>
            <w:tcBorders>
              <w:top w:val="nil"/>
              <w:left w:val="nil"/>
              <w:bottom w:val="single" w:sz="4" w:space="0" w:color="auto"/>
              <w:right w:val="single" w:sz="4" w:space="0" w:color="auto"/>
            </w:tcBorders>
            <w:shd w:val="clear" w:color="auto" w:fill="auto"/>
            <w:noWrap/>
            <w:vAlign w:val="center"/>
            <w:hideMark/>
          </w:tcPr>
          <w:p w14:paraId="6A8AE1EE" w14:textId="77777777" w:rsidR="00C67105" w:rsidRPr="00C67105" w:rsidRDefault="00C67105" w:rsidP="00C67105">
            <w:pPr>
              <w:ind w:firstLine="0"/>
              <w:jc w:val="center"/>
              <w:rPr>
                <w:bCs w:val="0"/>
                <w:color w:val="333333"/>
                <w:sz w:val="20"/>
                <w:szCs w:val="20"/>
              </w:rPr>
            </w:pPr>
            <w:r w:rsidRPr="00C67105">
              <w:rPr>
                <w:bCs w:val="0"/>
                <w:color w:val="333333"/>
                <w:sz w:val="20"/>
                <w:szCs w:val="20"/>
              </w:rPr>
              <w:t>3723</w:t>
            </w:r>
          </w:p>
        </w:tc>
        <w:tc>
          <w:tcPr>
            <w:tcW w:w="525" w:type="pct"/>
            <w:tcBorders>
              <w:top w:val="nil"/>
              <w:left w:val="nil"/>
              <w:bottom w:val="single" w:sz="4" w:space="0" w:color="auto"/>
              <w:right w:val="single" w:sz="4" w:space="0" w:color="auto"/>
            </w:tcBorders>
            <w:shd w:val="clear" w:color="000000" w:fill="FFFFFF"/>
            <w:vAlign w:val="center"/>
            <w:hideMark/>
          </w:tcPr>
          <w:p w14:paraId="6D0A462B" w14:textId="77777777" w:rsidR="00C67105" w:rsidRPr="00C67105" w:rsidRDefault="00C67105" w:rsidP="00C67105">
            <w:pPr>
              <w:ind w:firstLine="0"/>
              <w:jc w:val="center"/>
              <w:rPr>
                <w:bCs w:val="0"/>
                <w:color w:val="000000"/>
                <w:sz w:val="20"/>
                <w:szCs w:val="20"/>
              </w:rPr>
            </w:pPr>
            <w:r w:rsidRPr="00C67105">
              <w:rPr>
                <w:bCs w:val="0"/>
                <w:color w:val="000000"/>
                <w:sz w:val="20"/>
                <w:szCs w:val="20"/>
              </w:rPr>
              <w:t>19995</w:t>
            </w:r>
          </w:p>
        </w:tc>
        <w:tc>
          <w:tcPr>
            <w:tcW w:w="476" w:type="pct"/>
            <w:tcBorders>
              <w:top w:val="nil"/>
              <w:left w:val="nil"/>
              <w:bottom w:val="single" w:sz="4" w:space="0" w:color="auto"/>
              <w:right w:val="single" w:sz="4" w:space="0" w:color="auto"/>
            </w:tcBorders>
            <w:shd w:val="clear" w:color="auto" w:fill="auto"/>
            <w:noWrap/>
            <w:vAlign w:val="center"/>
            <w:hideMark/>
          </w:tcPr>
          <w:p w14:paraId="3E32D03D" w14:textId="6C74A404" w:rsidR="00C67105" w:rsidRPr="00C67105" w:rsidRDefault="00C67105" w:rsidP="00C67105">
            <w:pPr>
              <w:ind w:firstLine="0"/>
              <w:jc w:val="center"/>
              <w:rPr>
                <w:bCs w:val="0"/>
                <w:color w:val="000000"/>
                <w:sz w:val="20"/>
                <w:szCs w:val="20"/>
              </w:rPr>
            </w:pPr>
            <w:r w:rsidRPr="00C67105">
              <w:rPr>
                <w:bCs w:val="0"/>
                <w:color w:val="000000"/>
                <w:sz w:val="20"/>
                <w:szCs w:val="20"/>
              </w:rPr>
              <w:t>м.</w:t>
            </w:r>
            <w:r>
              <w:rPr>
                <w:bCs w:val="0"/>
                <w:color w:val="000000"/>
                <w:sz w:val="20"/>
                <w:szCs w:val="20"/>
              </w:rPr>
              <w:t xml:space="preserve"> </w:t>
            </w:r>
            <w:r w:rsidRPr="00C67105">
              <w:rPr>
                <w:bCs w:val="0"/>
                <w:color w:val="000000"/>
                <w:sz w:val="20"/>
                <w:szCs w:val="20"/>
              </w:rPr>
              <w:t>куб</w:t>
            </w:r>
          </w:p>
        </w:tc>
      </w:tr>
      <w:tr w:rsidR="00C67105" w:rsidRPr="00C67105" w14:paraId="2E61DC94" w14:textId="77777777" w:rsidTr="00B43390">
        <w:trPr>
          <w:trHeight w:val="20"/>
        </w:trPr>
        <w:tc>
          <w:tcPr>
            <w:tcW w:w="1095" w:type="pct"/>
            <w:tcBorders>
              <w:top w:val="nil"/>
              <w:left w:val="single" w:sz="4" w:space="0" w:color="auto"/>
              <w:bottom w:val="single" w:sz="4" w:space="0" w:color="auto"/>
              <w:right w:val="single" w:sz="4" w:space="0" w:color="auto"/>
            </w:tcBorders>
            <w:shd w:val="clear" w:color="000000" w:fill="FFFFFF"/>
            <w:vAlign w:val="center"/>
            <w:hideMark/>
          </w:tcPr>
          <w:p w14:paraId="3F3EE728" w14:textId="77777777" w:rsidR="00C67105" w:rsidRPr="00C67105" w:rsidRDefault="00C67105" w:rsidP="00C67105">
            <w:pPr>
              <w:ind w:firstLine="0"/>
              <w:jc w:val="left"/>
              <w:rPr>
                <w:bCs w:val="0"/>
                <w:color w:val="000000"/>
                <w:sz w:val="20"/>
                <w:szCs w:val="20"/>
              </w:rPr>
            </w:pPr>
            <w:r w:rsidRPr="00C67105">
              <w:rPr>
                <w:bCs w:val="0"/>
                <w:color w:val="000000"/>
                <w:sz w:val="20"/>
                <w:szCs w:val="20"/>
              </w:rPr>
              <w:t>жилой фонд с индивидуальным теплоснабжением</w:t>
            </w:r>
          </w:p>
        </w:tc>
        <w:tc>
          <w:tcPr>
            <w:tcW w:w="462" w:type="pct"/>
            <w:tcBorders>
              <w:top w:val="nil"/>
              <w:left w:val="nil"/>
              <w:bottom w:val="single" w:sz="4" w:space="0" w:color="auto"/>
              <w:right w:val="single" w:sz="4" w:space="0" w:color="auto"/>
            </w:tcBorders>
            <w:shd w:val="clear" w:color="000000" w:fill="FFFFFF"/>
            <w:noWrap/>
            <w:vAlign w:val="center"/>
            <w:hideMark/>
          </w:tcPr>
          <w:p w14:paraId="6B36B26F" w14:textId="77777777" w:rsidR="00C67105" w:rsidRPr="00C67105" w:rsidRDefault="00C67105" w:rsidP="00C67105">
            <w:pPr>
              <w:ind w:firstLine="0"/>
              <w:jc w:val="center"/>
              <w:rPr>
                <w:bCs w:val="0"/>
                <w:color w:val="000000"/>
                <w:sz w:val="20"/>
                <w:szCs w:val="20"/>
              </w:rPr>
            </w:pPr>
            <w:r w:rsidRPr="00C67105">
              <w:rPr>
                <w:bCs w:val="0"/>
                <w:color w:val="000000"/>
                <w:sz w:val="20"/>
                <w:szCs w:val="20"/>
              </w:rPr>
              <w:t>11,40</w:t>
            </w:r>
          </w:p>
        </w:tc>
        <w:tc>
          <w:tcPr>
            <w:tcW w:w="633" w:type="pct"/>
            <w:tcBorders>
              <w:top w:val="nil"/>
              <w:left w:val="nil"/>
              <w:bottom w:val="single" w:sz="4" w:space="0" w:color="auto"/>
              <w:right w:val="single" w:sz="4" w:space="0" w:color="auto"/>
            </w:tcBorders>
            <w:shd w:val="clear" w:color="000000" w:fill="FFFFFF"/>
            <w:noWrap/>
            <w:vAlign w:val="center"/>
            <w:hideMark/>
          </w:tcPr>
          <w:p w14:paraId="2C68426A" w14:textId="77777777" w:rsidR="00C67105" w:rsidRPr="00C67105" w:rsidRDefault="00C67105" w:rsidP="00C67105">
            <w:pPr>
              <w:ind w:firstLine="0"/>
              <w:jc w:val="center"/>
              <w:rPr>
                <w:bCs w:val="0"/>
                <w:sz w:val="20"/>
                <w:szCs w:val="20"/>
              </w:rPr>
            </w:pPr>
            <w:r w:rsidRPr="00C67105">
              <w:rPr>
                <w:bCs w:val="0"/>
                <w:sz w:val="20"/>
                <w:szCs w:val="20"/>
              </w:rPr>
              <w:t>29555</w:t>
            </w:r>
          </w:p>
        </w:tc>
        <w:tc>
          <w:tcPr>
            <w:tcW w:w="627" w:type="pct"/>
            <w:tcBorders>
              <w:top w:val="nil"/>
              <w:left w:val="nil"/>
              <w:bottom w:val="single" w:sz="4" w:space="0" w:color="auto"/>
              <w:right w:val="single" w:sz="4" w:space="0" w:color="auto"/>
            </w:tcBorders>
            <w:shd w:val="clear" w:color="000000" w:fill="FFFFFF"/>
            <w:vAlign w:val="center"/>
            <w:hideMark/>
          </w:tcPr>
          <w:p w14:paraId="36C89A2D" w14:textId="77777777" w:rsidR="00C67105" w:rsidRPr="00C67105" w:rsidRDefault="00C67105" w:rsidP="00C67105">
            <w:pPr>
              <w:ind w:firstLine="0"/>
              <w:jc w:val="left"/>
              <w:rPr>
                <w:bCs w:val="0"/>
                <w:color w:val="000000"/>
                <w:sz w:val="20"/>
                <w:szCs w:val="20"/>
              </w:rPr>
            </w:pPr>
            <w:r w:rsidRPr="00C67105">
              <w:rPr>
                <w:bCs w:val="0"/>
                <w:color w:val="000000"/>
                <w:sz w:val="20"/>
                <w:szCs w:val="20"/>
              </w:rPr>
              <w:t>природный газ</w:t>
            </w:r>
          </w:p>
        </w:tc>
        <w:tc>
          <w:tcPr>
            <w:tcW w:w="659" w:type="pct"/>
            <w:tcBorders>
              <w:top w:val="nil"/>
              <w:left w:val="nil"/>
              <w:bottom w:val="single" w:sz="4" w:space="0" w:color="auto"/>
              <w:right w:val="single" w:sz="4" w:space="0" w:color="auto"/>
            </w:tcBorders>
            <w:shd w:val="clear" w:color="000000" w:fill="FFFFFF"/>
            <w:noWrap/>
            <w:vAlign w:val="center"/>
            <w:hideMark/>
          </w:tcPr>
          <w:p w14:paraId="48CF76A1" w14:textId="77777777" w:rsidR="00C67105" w:rsidRPr="00C67105" w:rsidRDefault="00C67105" w:rsidP="00C67105">
            <w:pPr>
              <w:ind w:firstLine="0"/>
              <w:jc w:val="center"/>
              <w:rPr>
                <w:bCs w:val="0"/>
                <w:color w:val="000000"/>
                <w:sz w:val="20"/>
                <w:szCs w:val="20"/>
              </w:rPr>
            </w:pPr>
            <w:r w:rsidRPr="00C67105">
              <w:rPr>
                <w:bCs w:val="0"/>
                <w:color w:val="000000"/>
                <w:sz w:val="20"/>
                <w:szCs w:val="20"/>
              </w:rPr>
              <w:t>180</w:t>
            </w:r>
          </w:p>
        </w:tc>
        <w:tc>
          <w:tcPr>
            <w:tcW w:w="523" w:type="pct"/>
            <w:tcBorders>
              <w:top w:val="nil"/>
              <w:left w:val="nil"/>
              <w:bottom w:val="single" w:sz="4" w:space="0" w:color="auto"/>
              <w:right w:val="single" w:sz="4" w:space="0" w:color="auto"/>
            </w:tcBorders>
            <w:shd w:val="clear" w:color="auto" w:fill="auto"/>
            <w:noWrap/>
            <w:vAlign w:val="center"/>
            <w:hideMark/>
          </w:tcPr>
          <w:p w14:paraId="5A06E6DD" w14:textId="77777777" w:rsidR="00C67105" w:rsidRPr="00C67105" w:rsidRDefault="00C67105" w:rsidP="00C67105">
            <w:pPr>
              <w:ind w:firstLine="0"/>
              <w:jc w:val="center"/>
              <w:rPr>
                <w:bCs w:val="0"/>
                <w:color w:val="333333"/>
                <w:sz w:val="20"/>
                <w:szCs w:val="20"/>
              </w:rPr>
            </w:pPr>
            <w:r w:rsidRPr="00C67105">
              <w:rPr>
                <w:bCs w:val="0"/>
                <w:color w:val="333333"/>
                <w:sz w:val="20"/>
                <w:szCs w:val="20"/>
              </w:rPr>
              <w:t>164197</w:t>
            </w:r>
          </w:p>
        </w:tc>
        <w:tc>
          <w:tcPr>
            <w:tcW w:w="525" w:type="pct"/>
            <w:tcBorders>
              <w:top w:val="nil"/>
              <w:left w:val="nil"/>
              <w:bottom w:val="single" w:sz="4" w:space="0" w:color="auto"/>
              <w:right w:val="single" w:sz="4" w:space="0" w:color="auto"/>
            </w:tcBorders>
            <w:shd w:val="clear" w:color="000000" w:fill="FFFFFF"/>
            <w:vAlign w:val="center"/>
            <w:hideMark/>
          </w:tcPr>
          <w:p w14:paraId="55D38719" w14:textId="77777777" w:rsidR="00C67105" w:rsidRPr="00C67105" w:rsidRDefault="00C67105" w:rsidP="00C67105">
            <w:pPr>
              <w:ind w:firstLine="0"/>
              <w:jc w:val="center"/>
              <w:rPr>
                <w:bCs w:val="0"/>
                <w:color w:val="000000"/>
                <w:sz w:val="20"/>
                <w:szCs w:val="20"/>
              </w:rPr>
            </w:pPr>
            <w:r w:rsidRPr="00C67105">
              <w:rPr>
                <w:bCs w:val="0"/>
                <w:color w:val="000000"/>
                <w:sz w:val="20"/>
                <w:szCs w:val="20"/>
              </w:rPr>
              <w:t>142285</w:t>
            </w:r>
          </w:p>
        </w:tc>
        <w:tc>
          <w:tcPr>
            <w:tcW w:w="476" w:type="pct"/>
            <w:tcBorders>
              <w:top w:val="nil"/>
              <w:left w:val="nil"/>
              <w:bottom w:val="single" w:sz="4" w:space="0" w:color="auto"/>
              <w:right w:val="single" w:sz="4" w:space="0" w:color="auto"/>
            </w:tcBorders>
            <w:shd w:val="clear" w:color="auto" w:fill="auto"/>
            <w:noWrap/>
            <w:vAlign w:val="center"/>
            <w:hideMark/>
          </w:tcPr>
          <w:p w14:paraId="2EF2A99E" w14:textId="131C674D" w:rsidR="00C67105" w:rsidRPr="00C67105" w:rsidRDefault="00C67105" w:rsidP="00C67105">
            <w:pPr>
              <w:ind w:firstLine="0"/>
              <w:jc w:val="center"/>
              <w:rPr>
                <w:bCs w:val="0"/>
                <w:color w:val="000000"/>
                <w:sz w:val="20"/>
                <w:szCs w:val="20"/>
              </w:rPr>
            </w:pPr>
            <w:r w:rsidRPr="00C67105">
              <w:rPr>
                <w:bCs w:val="0"/>
                <w:color w:val="000000"/>
                <w:sz w:val="20"/>
                <w:szCs w:val="20"/>
              </w:rPr>
              <w:t>тыс.</w:t>
            </w:r>
            <w:r>
              <w:rPr>
                <w:bCs w:val="0"/>
                <w:color w:val="000000"/>
                <w:sz w:val="20"/>
                <w:szCs w:val="20"/>
              </w:rPr>
              <w:t xml:space="preserve"> </w:t>
            </w:r>
            <w:r w:rsidRPr="00C67105">
              <w:rPr>
                <w:bCs w:val="0"/>
                <w:color w:val="000000"/>
                <w:sz w:val="20"/>
                <w:szCs w:val="20"/>
              </w:rPr>
              <w:t>куб.</w:t>
            </w:r>
            <w:r>
              <w:rPr>
                <w:bCs w:val="0"/>
                <w:color w:val="000000"/>
                <w:sz w:val="20"/>
                <w:szCs w:val="20"/>
              </w:rPr>
              <w:t xml:space="preserve"> </w:t>
            </w:r>
            <w:r w:rsidRPr="00C67105">
              <w:rPr>
                <w:bCs w:val="0"/>
                <w:color w:val="000000"/>
                <w:sz w:val="20"/>
                <w:szCs w:val="20"/>
              </w:rPr>
              <w:t>м.</w:t>
            </w:r>
          </w:p>
        </w:tc>
      </w:tr>
      <w:tr w:rsidR="00C67105" w:rsidRPr="00C67105" w14:paraId="77269E9E" w14:textId="77777777" w:rsidTr="00C67105">
        <w:trPr>
          <w:trHeight w:val="408"/>
        </w:trPr>
        <w:tc>
          <w:tcPr>
            <w:tcW w:w="5000" w:type="pct"/>
            <w:gridSpan w:val="8"/>
            <w:tcBorders>
              <w:top w:val="single" w:sz="4" w:space="0" w:color="auto"/>
              <w:left w:val="nil"/>
              <w:bottom w:val="nil"/>
              <w:right w:val="nil"/>
            </w:tcBorders>
            <w:shd w:val="clear" w:color="000000" w:fill="FFFFFF"/>
            <w:noWrap/>
            <w:vAlign w:val="center"/>
            <w:hideMark/>
          </w:tcPr>
          <w:p w14:paraId="7B57ECDC" w14:textId="77777777" w:rsidR="00C67105" w:rsidRPr="00C67105" w:rsidRDefault="00C67105" w:rsidP="00C67105">
            <w:pPr>
              <w:ind w:firstLine="0"/>
              <w:jc w:val="left"/>
              <w:rPr>
                <w:bCs w:val="0"/>
                <w:color w:val="000000"/>
                <w:sz w:val="20"/>
                <w:szCs w:val="20"/>
              </w:rPr>
            </w:pPr>
            <w:r w:rsidRPr="00C67105">
              <w:rPr>
                <w:bCs w:val="0"/>
                <w:color w:val="000000"/>
                <w:sz w:val="20"/>
                <w:szCs w:val="20"/>
              </w:rPr>
              <w:t>* экспертная оценка средней величины расхода природного газа для индивидуальных отопительных котлов разных типов и производителей</w:t>
            </w:r>
          </w:p>
        </w:tc>
      </w:tr>
      <w:tr w:rsidR="00C67105" w:rsidRPr="00C67105" w14:paraId="5922E374" w14:textId="77777777" w:rsidTr="00C67105">
        <w:trPr>
          <w:trHeight w:val="528"/>
        </w:trPr>
        <w:tc>
          <w:tcPr>
            <w:tcW w:w="5000" w:type="pct"/>
            <w:gridSpan w:val="8"/>
            <w:tcBorders>
              <w:top w:val="nil"/>
              <w:left w:val="nil"/>
              <w:bottom w:val="nil"/>
              <w:right w:val="nil"/>
            </w:tcBorders>
            <w:shd w:val="clear" w:color="000000" w:fill="FFFFFF"/>
            <w:vAlign w:val="center"/>
            <w:hideMark/>
          </w:tcPr>
          <w:p w14:paraId="1FA0066A" w14:textId="689488C6" w:rsidR="00C67105" w:rsidRPr="00C67105" w:rsidRDefault="00C67105" w:rsidP="00C67105">
            <w:pPr>
              <w:ind w:firstLine="0"/>
              <w:jc w:val="left"/>
              <w:rPr>
                <w:bCs w:val="0"/>
                <w:color w:val="000000"/>
                <w:sz w:val="20"/>
                <w:szCs w:val="20"/>
              </w:rPr>
            </w:pPr>
            <w:r w:rsidRPr="00C67105">
              <w:rPr>
                <w:bCs w:val="0"/>
                <w:color w:val="000000"/>
                <w:sz w:val="20"/>
                <w:szCs w:val="20"/>
              </w:rPr>
              <w:t>** - автономные котельные в поселке Якшанга, реконструируются с использованием природного газа в качестве котельно-печного топлива. Автономные котельные в поселке Полдневица и селе Хмелёвка используют в качестве котельно-печного топлива дрова.</w:t>
            </w:r>
          </w:p>
        </w:tc>
      </w:tr>
    </w:tbl>
    <w:p w14:paraId="78533787" w14:textId="77777777" w:rsidR="00673C15" w:rsidRDefault="00673C15" w:rsidP="00CE72FA">
      <w:pPr>
        <w:rPr>
          <w:highlight w:val="yellow"/>
        </w:rPr>
      </w:pPr>
    </w:p>
    <w:p w14:paraId="57B93699" w14:textId="77777777" w:rsidR="00673C15" w:rsidRDefault="00673C15" w:rsidP="00CE72FA">
      <w:pPr>
        <w:rPr>
          <w:highlight w:val="yellow"/>
        </w:rPr>
      </w:pPr>
    </w:p>
    <w:p w14:paraId="320EA272" w14:textId="77777777" w:rsidR="00673C15" w:rsidRDefault="00673C15" w:rsidP="00CE72FA">
      <w:pPr>
        <w:rPr>
          <w:highlight w:val="yellow"/>
        </w:rPr>
      </w:pPr>
    </w:p>
    <w:p w14:paraId="5D0970FE" w14:textId="77777777" w:rsidR="00673C15" w:rsidRDefault="00673C15" w:rsidP="00CE72FA">
      <w:pPr>
        <w:rPr>
          <w:highlight w:val="yellow"/>
        </w:rPr>
      </w:pPr>
    </w:p>
    <w:p w14:paraId="243364DC" w14:textId="77777777" w:rsidR="00673C15" w:rsidRDefault="00673C15" w:rsidP="00CE72FA">
      <w:pPr>
        <w:rPr>
          <w:highlight w:val="yellow"/>
        </w:rPr>
      </w:pPr>
    </w:p>
    <w:p w14:paraId="54CAAD70" w14:textId="77777777" w:rsidR="00673C15" w:rsidRPr="00753BC5" w:rsidRDefault="00673C15" w:rsidP="00C67105">
      <w:pPr>
        <w:ind w:firstLine="0"/>
        <w:rPr>
          <w:highlight w:val="yellow"/>
        </w:rPr>
        <w:sectPr w:rsidR="00673C15" w:rsidRPr="00753BC5" w:rsidSect="00F932FA">
          <w:pgSz w:w="16838" w:h="11906" w:orient="landscape"/>
          <w:pgMar w:top="1701" w:right="1134" w:bottom="567" w:left="1134" w:header="709" w:footer="519" w:gutter="0"/>
          <w:cols w:space="720"/>
        </w:sectPr>
      </w:pPr>
    </w:p>
    <w:p w14:paraId="49697C6B" w14:textId="77777777" w:rsidR="007136A8" w:rsidRPr="00B43390" w:rsidRDefault="007136A8" w:rsidP="00521029">
      <w:pPr>
        <w:pStyle w:val="21"/>
        <w:spacing w:before="0" w:after="0"/>
        <w:ind w:firstLine="0"/>
        <w:rPr>
          <w:rFonts w:ascii="Times New Roman" w:hAnsi="Times New Roman" w:cs="Times New Roman"/>
          <w:i w:val="0"/>
          <w:sz w:val="24"/>
          <w:szCs w:val="24"/>
        </w:rPr>
      </w:pPr>
      <w:bookmarkStart w:id="56" w:name="_Toc202594048"/>
      <w:r w:rsidRPr="00B43390">
        <w:rPr>
          <w:rFonts w:ascii="Times New Roman" w:hAnsi="Times New Roman" w:cs="Times New Roman"/>
          <w:i w:val="0"/>
          <w:sz w:val="24"/>
          <w:szCs w:val="24"/>
        </w:rPr>
        <w:lastRenderedPageBreak/>
        <w:t>1.8.2. Потребляемые источником тепловой энергии виды топлива, включая мест</w:t>
      </w:r>
      <w:r w:rsidRPr="00B43390">
        <w:rPr>
          <w:rFonts w:ascii="Times New Roman" w:hAnsi="Times New Roman" w:cs="Times New Roman"/>
          <w:i w:val="0"/>
          <w:sz w:val="24"/>
          <w:szCs w:val="24"/>
        </w:rPr>
        <w:softHyphen/>
        <w:t>ные виды топлива, а также используемые возобновляемые источники энергии</w:t>
      </w:r>
      <w:bookmarkEnd w:id="56"/>
      <w:r w:rsidRPr="00B43390">
        <w:rPr>
          <w:rFonts w:ascii="Times New Roman" w:hAnsi="Times New Roman" w:cs="Times New Roman"/>
          <w:i w:val="0"/>
          <w:sz w:val="24"/>
          <w:szCs w:val="24"/>
        </w:rPr>
        <w:t> </w:t>
      </w:r>
    </w:p>
    <w:p w14:paraId="6ED6F72D" w14:textId="77777777" w:rsidR="007136A8" w:rsidRPr="00753BC5" w:rsidRDefault="007136A8" w:rsidP="00521029">
      <w:pPr>
        <w:pStyle w:val="formattext"/>
        <w:spacing w:before="0" w:beforeAutospacing="0" w:after="0" w:afterAutospacing="0"/>
        <w:rPr>
          <w:highlight w:val="yellow"/>
        </w:rPr>
      </w:pPr>
    </w:p>
    <w:p w14:paraId="47D55F2D" w14:textId="0F418F46" w:rsidR="00676563" w:rsidRPr="00B43390" w:rsidRDefault="007136A8" w:rsidP="003A4088">
      <w:pPr>
        <w:jc w:val="left"/>
      </w:pPr>
      <w:r w:rsidRPr="00B43390">
        <w:t xml:space="preserve">В качестве основного котельно-печного топлива источники централизованного </w:t>
      </w:r>
      <w:r w:rsidR="00B43390" w:rsidRPr="00B43390">
        <w:t xml:space="preserve">и автономного </w:t>
      </w:r>
      <w:r w:rsidRPr="00B43390">
        <w:t>те</w:t>
      </w:r>
      <w:r w:rsidRPr="00B43390">
        <w:softHyphen/>
        <w:t>пло</w:t>
      </w:r>
      <w:r w:rsidR="00C46B51" w:rsidRPr="00B43390">
        <w:softHyphen/>
      </w:r>
      <w:r w:rsidRPr="00B43390">
        <w:t xml:space="preserve">снабжения </w:t>
      </w:r>
      <w:r w:rsidR="00753BC5" w:rsidRPr="00B43390">
        <w:t xml:space="preserve">Поназыревского муниципального округа </w:t>
      </w:r>
      <w:r w:rsidRPr="00B43390">
        <w:t xml:space="preserve">используют </w:t>
      </w:r>
      <w:r w:rsidR="00B43390" w:rsidRPr="00B43390">
        <w:t>дрова и каменный уголь</w:t>
      </w:r>
      <w:r w:rsidR="00B65316" w:rsidRPr="00B43390">
        <w:t>.</w:t>
      </w:r>
    </w:p>
    <w:p w14:paraId="5FB1157E" w14:textId="5AF2156A" w:rsidR="007136A8" w:rsidRPr="00B43390" w:rsidRDefault="007136A8" w:rsidP="00B43390">
      <w:pPr>
        <w:jc w:val="left"/>
      </w:pPr>
      <w:r w:rsidRPr="00B43390">
        <w:rPr>
          <w:rFonts w:eastAsiaTheme="minorHAnsi"/>
          <w:lang w:eastAsia="en-US"/>
        </w:rPr>
        <w:t>Индивидуальные источники тепловой энергии в индивидуальной жилой застройке, в качестве топлива</w:t>
      </w:r>
      <w:r w:rsidR="00B43390" w:rsidRPr="00B43390">
        <w:rPr>
          <w:rFonts w:eastAsiaTheme="minorHAnsi"/>
          <w:lang w:eastAsia="en-US"/>
        </w:rPr>
        <w:t xml:space="preserve"> также</w:t>
      </w:r>
      <w:r w:rsidRPr="00B43390">
        <w:rPr>
          <w:rFonts w:eastAsiaTheme="minorHAnsi"/>
          <w:lang w:eastAsia="en-US"/>
        </w:rPr>
        <w:t xml:space="preserve"> используют </w:t>
      </w:r>
      <w:r w:rsidR="00B43390" w:rsidRPr="00B43390">
        <w:t>дрова и каменный уголь.</w:t>
      </w:r>
    </w:p>
    <w:p w14:paraId="27925BF1" w14:textId="77777777" w:rsidR="007136A8" w:rsidRPr="00B43390" w:rsidRDefault="007136A8" w:rsidP="003A4088">
      <w:pPr>
        <w:jc w:val="left"/>
      </w:pPr>
      <w:r w:rsidRPr="00B43390">
        <w:t>Местные виды топлива и возобновляемые источники энергии не используются.</w:t>
      </w:r>
    </w:p>
    <w:p w14:paraId="34DDE5DF" w14:textId="77777777" w:rsidR="007136A8" w:rsidRPr="00B43390" w:rsidRDefault="007136A8" w:rsidP="00CE72FA">
      <w:pPr>
        <w:rPr>
          <w:shd w:val="clear" w:color="auto" w:fill="FFFFFF"/>
        </w:rPr>
      </w:pPr>
    </w:p>
    <w:p w14:paraId="3FC87421" w14:textId="77777777" w:rsidR="007136A8" w:rsidRPr="00B43390" w:rsidRDefault="007136A8" w:rsidP="00A83AF8">
      <w:pPr>
        <w:pStyle w:val="21"/>
        <w:spacing w:before="0" w:after="0"/>
        <w:ind w:firstLine="0"/>
        <w:rPr>
          <w:rStyle w:val="S0"/>
          <w:rFonts w:ascii="Times New Roman" w:eastAsia="ArialMT" w:hAnsi="Times New Roman" w:cs="Times New Roman"/>
          <w:i w:val="0"/>
        </w:rPr>
      </w:pPr>
      <w:bookmarkStart w:id="57" w:name="_Toc202594049"/>
      <w:r w:rsidRPr="00B43390">
        <w:rPr>
          <w:rFonts w:ascii="Times New Roman" w:hAnsi="Times New Roman" w:cs="Times New Roman"/>
          <w:i w:val="0"/>
          <w:sz w:val="24"/>
          <w:szCs w:val="24"/>
          <w:shd w:val="clear" w:color="auto" w:fill="FFFFFF"/>
        </w:rPr>
        <w:t>1.8.3. В</w:t>
      </w:r>
      <w:r w:rsidRPr="00B43390">
        <w:rPr>
          <w:rStyle w:val="S0"/>
          <w:rFonts w:ascii="Times New Roman" w:eastAsia="ArialMT" w:hAnsi="Times New Roman" w:cs="Times New Roman"/>
          <w:i w:val="0"/>
        </w:rPr>
        <w:t>иды топлива (их долю и значение низшей теплоты сгорания топлива, исполь</w:t>
      </w:r>
      <w:r w:rsidRPr="00B43390">
        <w:rPr>
          <w:rStyle w:val="S0"/>
          <w:rFonts w:ascii="Times New Roman" w:eastAsia="ArialMT" w:hAnsi="Times New Roman" w:cs="Times New Roman"/>
          <w:i w:val="0"/>
        </w:rPr>
        <w:softHyphen/>
        <w:t>зуемые для производства тепловой энергии) по каждой системе теплоснабжения</w:t>
      </w:r>
      <w:bookmarkEnd w:id="57"/>
    </w:p>
    <w:p w14:paraId="081BE0D8" w14:textId="77777777" w:rsidR="007136A8" w:rsidRPr="00B43390" w:rsidRDefault="007136A8" w:rsidP="00CE72FA">
      <w:pPr>
        <w:rPr>
          <w:rFonts w:eastAsia="ArialMT"/>
        </w:rPr>
      </w:pPr>
    </w:p>
    <w:p w14:paraId="34622B01" w14:textId="77777777" w:rsidR="00B43390" w:rsidRPr="00C17339" w:rsidRDefault="00B43390" w:rsidP="00C17339">
      <w:pPr>
        <w:jc w:val="left"/>
      </w:pPr>
      <w:r w:rsidRPr="00C17339">
        <w:t>В качестве основного котельно-печного топлива источники централизованного и автономного те</w:t>
      </w:r>
      <w:r w:rsidRPr="00C17339">
        <w:softHyphen/>
        <w:t>пло</w:t>
      </w:r>
      <w:r w:rsidRPr="00C17339">
        <w:softHyphen/>
        <w:t>снабжения Поназыревского муниципального округа используют дрова и каменный уголь.</w:t>
      </w:r>
    </w:p>
    <w:p w14:paraId="54A67C98" w14:textId="77777777" w:rsidR="00C17339" w:rsidRPr="00C17339" w:rsidRDefault="00C17339" w:rsidP="00C17339">
      <w:pPr>
        <w:tabs>
          <w:tab w:val="left" w:pos="375"/>
        </w:tabs>
        <w:ind w:right="28"/>
      </w:pPr>
      <w:r w:rsidRPr="00C17339">
        <w:t>В качестве топлива на котельных МКУП «Поназыревское ЖКХ» используется каменный уголь марки Д и дрова. Переводные коэффициенты в т у.т. составляют:</w:t>
      </w:r>
    </w:p>
    <w:p w14:paraId="1206C2B7" w14:textId="77777777" w:rsidR="00C17339" w:rsidRPr="00C17339" w:rsidRDefault="00C17339" w:rsidP="00C17339">
      <w:pPr>
        <w:tabs>
          <w:tab w:val="left" w:pos="375"/>
        </w:tabs>
        <w:ind w:right="28"/>
      </w:pPr>
      <w:r w:rsidRPr="00C17339">
        <w:t>Для каменного угля марки Д К</w:t>
      </w:r>
      <w:r w:rsidRPr="00C17339">
        <w:rPr>
          <w:vertAlign w:val="subscript"/>
        </w:rPr>
        <w:t>у</w:t>
      </w:r>
      <w:r w:rsidRPr="00C17339">
        <w:t xml:space="preserve"> = 0,73 т у.т./т угля;</w:t>
      </w:r>
    </w:p>
    <w:p w14:paraId="308D838E" w14:textId="6329801D" w:rsidR="00B839BD" w:rsidRPr="00C17339" w:rsidRDefault="00C17339" w:rsidP="00C17339">
      <w:pPr>
        <w:tabs>
          <w:tab w:val="left" w:pos="375"/>
        </w:tabs>
        <w:ind w:right="28"/>
      </w:pPr>
      <w:r w:rsidRPr="00C17339">
        <w:t>Для дров К</w:t>
      </w:r>
      <w:r w:rsidRPr="00C17339">
        <w:rPr>
          <w:vertAlign w:val="subscript"/>
        </w:rPr>
        <w:t>у</w:t>
      </w:r>
      <w:r w:rsidRPr="00C17339">
        <w:t xml:space="preserve"> = 0,266 т у.т./</w:t>
      </w:r>
      <w:proofErr w:type="gramStart"/>
      <w:r w:rsidRPr="00C17339">
        <w:t>пл.м</w:t>
      </w:r>
      <w:proofErr w:type="gramEnd"/>
      <w:r w:rsidRPr="00C17339">
        <w:rPr>
          <w:vertAlign w:val="superscript"/>
        </w:rPr>
        <w:t>3</w:t>
      </w:r>
      <w:r w:rsidRPr="00C17339">
        <w:t xml:space="preserve"> = 0,1862 т у.т./</w:t>
      </w:r>
      <w:proofErr w:type="gramStart"/>
      <w:r w:rsidRPr="00C17339">
        <w:t>скл.м</w:t>
      </w:r>
      <w:proofErr w:type="gramEnd"/>
      <w:r w:rsidRPr="00C17339">
        <w:rPr>
          <w:vertAlign w:val="superscript"/>
        </w:rPr>
        <w:t>3</w:t>
      </w:r>
      <w:r w:rsidRPr="00C17339">
        <w:t>.</w:t>
      </w:r>
    </w:p>
    <w:p w14:paraId="0BC8C944" w14:textId="7596DF2B" w:rsidR="00B43390" w:rsidRPr="00C17339" w:rsidRDefault="00C17339" w:rsidP="00C17339">
      <w:pPr>
        <w:pStyle w:val="affe"/>
        <w:spacing w:line="240" w:lineRule="auto"/>
        <w:rPr>
          <w:rFonts w:ascii="Times New Roman" w:hAnsi="Times New Roman" w:cs="Times New Roman"/>
          <w:sz w:val="24"/>
          <w:szCs w:val="24"/>
        </w:rPr>
      </w:pPr>
      <w:r w:rsidRPr="00C17339">
        <w:rPr>
          <w:rFonts w:ascii="Times New Roman" w:hAnsi="Times New Roman" w:cs="Times New Roman"/>
          <w:sz w:val="24"/>
          <w:szCs w:val="24"/>
        </w:rPr>
        <w:t>Низшая теплота сгорания </w:t>
      </w:r>
      <w:proofErr w:type="gramStart"/>
      <w:r w:rsidRPr="00C17339">
        <w:rPr>
          <w:rFonts w:ascii="Times New Roman" w:hAnsi="Times New Roman" w:cs="Times New Roman"/>
          <w:sz w:val="24"/>
          <w:szCs w:val="24"/>
        </w:rPr>
        <w:t>- это</w:t>
      </w:r>
      <w:proofErr w:type="gramEnd"/>
      <w:r w:rsidRPr="00C17339">
        <w:rPr>
          <w:rFonts w:ascii="Times New Roman" w:hAnsi="Times New Roman" w:cs="Times New Roman"/>
          <w:sz w:val="24"/>
          <w:szCs w:val="24"/>
        </w:rPr>
        <w:t> количество теплоты, выделяющееся при полном сгорании вещества, при условии, что вся вода, образующаяся в результате сгорания водорода, остаётся в газообразном состоянии, и теплота конденсации водяного пара не учитывается. </w:t>
      </w:r>
    </w:p>
    <w:p w14:paraId="65698AF3" w14:textId="77777777" w:rsidR="00C17339" w:rsidRPr="00C17339" w:rsidRDefault="00C17339" w:rsidP="00C17339">
      <w:pPr>
        <w:pStyle w:val="affe"/>
        <w:spacing w:line="240" w:lineRule="auto"/>
        <w:rPr>
          <w:rFonts w:ascii="Times New Roman" w:hAnsi="Times New Roman" w:cs="Times New Roman"/>
          <w:sz w:val="24"/>
          <w:szCs w:val="24"/>
        </w:rPr>
      </w:pPr>
      <w:r w:rsidRPr="00C17339">
        <w:rPr>
          <w:rFonts w:ascii="Times New Roman" w:hAnsi="Times New Roman" w:cs="Times New Roman"/>
          <w:sz w:val="24"/>
          <w:szCs w:val="24"/>
        </w:rPr>
        <w:t>Значение низшей теплоты сгорания для угля и дров:</w:t>
      </w:r>
    </w:p>
    <w:p w14:paraId="1D048451" w14:textId="215EA5F8" w:rsidR="00C17339" w:rsidRPr="00C17339" w:rsidRDefault="00C17339" w:rsidP="00C17339">
      <w:pPr>
        <w:pStyle w:val="affe"/>
        <w:spacing w:line="240" w:lineRule="auto"/>
        <w:rPr>
          <w:rFonts w:ascii="Times New Roman" w:hAnsi="Times New Roman" w:cs="Times New Roman"/>
          <w:sz w:val="24"/>
          <w:szCs w:val="24"/>
        </w:rPr>
      </w:pPr>
      <w:r w:rsidRPr="00C17339">
        <w:rPr>
          <w:rFonts w:ascii="Times New Roman" w:hAnsi="Times New Roman" w:cs="Times New Roman"/>
          <w:sz w:val="24"/>
          <w:szCs w:val="24"/>
        </w:rPr>
        <w:t>- уголь. В зависимости от сорта (антрацит, каменный уголь, бурый уголь) имеет теплотворность в диапазоне 20–35 МДж/кг.</w:t>
      </w:r>
    </w:p>
    <w:p w14:paraId="5154CA74" w14:textId="72E710DD" w:rsidR="00C17339" w:rsidRPr="00C17339" w:rsidRDefault="00C17339" w:rsidP="00C17339">
      <w:pPr>
        <w:pStyle w:val="affe"/>
        <w:spacing w:line="240" w:lineRule="auto"/>
        <w:rPr>
          <w:rFonts w:ascii="Times New Roman" w:hAnsi="Times New Roman" w:cs="Times New Roman"/>
          <w:sz w:val="24"/>
          <w:szCs w:val="24"/>
        </w:rPr>
      </w:pPr>
      <w:r w:rsidRPr="00C17339">
        <w:rPr>
          <w:rFonts w:ascii="Times New Roman" w:hAnsi="Times New Roman" w:cs="Times New Roman"/>
          <w:sz w:val="24"/>
          <w:szCs w:val="24"/>
        </w:rPr>
        <w:t>- дрова. Имеют теплотворность на уровне 12–15 МДж/кг в зависимости от породы дерева и его влаги</w:t>
      </w:r>
    </w:p>
    <w:p w14:paraId="3E7E9F70" w14:textId="77777777" w:rsidR="00B43390" w:rsidRPr="00753BC5" w:rsidRDefault="00B43390" w:rsidP="00C17339">
      <w:pPr>
        <w:ind w:firstLine="0"/>
        <w:rPr>
          <w:highlight w:val="yellow"/>
        </w:rPr>
      </w:pPr>
    </w:p>
    <w:p w14:paraId="137924FB" w14:textId="77777777" w:rsidR="006929C5" w:rsidRPr="00C17339" w:rsidRDefault="006929C5" w:rsidP="00A83AF8">
      <w:pPr>
        <w:pStyle w:val="21"/>
        <w:spacing w:before="0" w:after="0"/>
        <w:ind w:firstLine="0"/>
        <w:rPr>
          <w:rFonts w:ascii="Times New Roman" w:hAnsi="Times New Roman" w:cs="Times New Roman"/>
          <w:i w:val="0"/>
          <w:sz w:val="24"/>
          <w:szCs w:val="24"/>
          <w:shd w:val="clear" w:color="auto" w:fill="FFFFFF"/>
        </w:rPr>
      </w:pPr>
      <w:bookmarkStart w:id="58" w:name="_Toc202594050"/>
      <w:r w:rsidRPr="00C17339">
        <w:rPr>
          <w:rFonts w:ascii="Times New Roman" w:hAnsi="Times New Roman" w:cs="Times New Roman"/>
          <w:i w:val="0"/>
          <w:sz w:val="24"/>
          <w:szCs w:val="24"/>
        </w:rPr>
        <w:t xml:space="preserve">1.8.4. </w:t>
      </w:r>
      <w:r w:rsidRPr="00C17339">
        <w:rPr>
          <w:rFonts w:ascii="Times New Roman" w:hAnsi="Times New Roman" w:cs="Times New Roman"/>
          <w:i w:val="0"/>
          <w:sz w:val="24"/>
          <w:szCs w:val="24"/>
          <w:shd w:val="clear" w:color="auto" w:fill="FFFFFF"/>
        </w:rPr>
        <w:t xml:space="preserve">Преобладающий в </w:t>
      </w:r>
      <w:r w:rsidR="00577B70" w:rsidRPr="00C17339">
        <w:rPr>
          <w:rFonts w:ascii="Times New Roman" w:hAnsi="Times New Roman" w:cs="Times New Roman"/>
          <w:i w:val="0"/>
          <w:sz w:val="24"/>
          <w:szCs w:val="24"/>
          <w:shd w:val="clear" w:color="auto" w:fill="FFFFFF"/>
        </w:rPr>
        <w:t>муниципальном образовании</w:t>
      </w:r>
      <w:r w:rsidRPr="00C17339">
        <w:rPr>
          <w:rFonts w:ascii="Times New Roman" w:hAnsi="Times New Roman" w:cs="Times New Roman"/>
          <w:i w:val="0"/>
          <w:sz w:val="24"/>
          <w:szCs w:val="24"/>
          <w:shd w:val="clear" w:color="auto" w:fill="FFFFFF"/>
        </w:rPr>
        <w:t xml:space="preserve"> вид топлива, определяемый по сово</w:t>
      </w:r>
      <w:r w:rsidR="008D4A55" w:rsidRPr="00C17339">
        <w:rPr>
          <w:rFonts w:ascii="Times New Roman" w:hAnsi="Times New Roman" w:cs="Times New Roman"/>
          <w:i w:val="0"/>
          <w:sz w:val="24"/>
          <w:szCs w:val="24"/>
          <w:shd w:val="clear" w:color="auto" w:fill="FFFFFF"/>
        </w:rPr>
        <w:softHyphen/>
      </w:r>
      <w:r w:rsidRPr="00C17339">
        <w:rPr>
          <w:rFonts w:ascii="Times New Roman" w:hAnsi="Times New Roman" w:cs="Times New Roman"/>
          <w:i w:val="0"/>
          <w:sz w:val="24"/>
          <w:szCs w:val="24"/>
          <w:shd w:val="clear" w:color="auto" w:fill="FFFFFF"/>
        </w:rPr>
        <w:t>купно</w:t>
      </w:r>
      <w:r w:rsidR="00C46B51" w:rsidRPr="00C17339">
        <w:rPr>
          <w:rFonts w:ascii="Times New Roman" w:hAnsi="Times New Roman" w:cs="Times New Roman"/>
          <w:i w:val="0"/>
          <w:sz w:val="24"/>
          <w:szCs w:val="24"/>
          <w:shd w:val="clear" w:color="auto" w:fill="FFFFFF"/>
        </w:rPr>
        <w:softHyphen/>
      </w:r>
      <w:r w:rsidRPr="00C17339">
        <w:rPr>
          <w:rFonts w:ascii="Times New Roman" w:hAnsi="Times New Roman" w:cs="Times New Roman"/>
          <w:i w:val="0"/>
          <w:sz w:val="24"/>
          <w:szCs w:val="24"/>
          <w:shd w:val="clear" w:color="auto" w:fill="FFFFFF"/>
        </w:rPr>
        <w:t>сти всех систем теплоснабжения, находящихся в соответствующем поселении</w:t>
      </w:r>
      <w:bookmarkEnd w:id="58"/>
    </w:p>
    <w:p w14:paraId="298C66FC" w14:textId="77777777" w:rsidR="00D13206" w:rsidRPr="00C17339" w:rsidRDefault="00D13206" w:rsidP="00CE72FA">
      <w:pPr>
        <w:pStyle w:val="S"/>
        <w:rPr>
          <w:shd w:val="clear" w:color="auto" w:fill="FFFFFF"/>
        </w:rPr>
      </w:pPr>
    </w:p>
    <w:p w14:paraId="0A579510" w14:textId="0352139B" w:rsidR="00D13206" w:rsidRPr="00C17339" w:rsidRDefault="00D13206" w:rsidP="00CE72FA">
      <w:pPr>
        <w:pStyle w:val="S"/>
        <w:rPr>
          <w:shd w:val="clear" w:color="auto" w:fill="FFFFFF"/>
        </w:rPr>
      </w:pPr>
      <w:r w:rsidRPr="00C17339">
        <w:rPr>
          <w:shd w:val="clear" w:color="auto" w:fill="FFFFFF"/>
        </w:rPr>
        <w:t xml:space="preserve">Преобладающим видом котельно-печного топлива </w:t>
      </w:r>
      <w:r w:rsidR="006736DC" w:rsidRPr="00C17339">
        <w:rPr>
          <w:shd w:val="clear" w:color="auto" w:fill="FFFFFF"/>
        </w:rPr>
        <w:t>на момент актуализации Схемы теплоснабжения (202</w:t>
      </w:r>
      <w:r w:rsidR="00C17339" w:rsidRPr="00C17339">
        <w:rPr>
          <w:shd w:val="clear" w:color="auto" w:fill="FFFFFF"/>
        </w:rPr>
        <w:t>5</w:t>
      </w:r>
      <w:r w:rsidR="006736DC" w:rsidRPr="00C17339">
        <w:rPr>
          <w:shd w:val="clear" w:color="auto" w:fill="FFFFFF"/>
        </w:rPr>
        <w:t xml:space="preserve"> год) </w:t>
      </w:r>
      <w:r w:rsidRPr="00C17339">
        <w:rPr>
          <w:shd w:val="clear" w:color="auto" w:fill="FFFFFF"/>
        </w:rPr>
        <w:t xml:space="preserve">является </w:t>
      </w:r>
      <w:r w:rsidR="00C17339" w:rsidRPr="00C17339">
        <w:rPr>
          <w:shd w:val="clear" w:color="auto" w:fill="FFFFFF"/>
        </w:rPr>
        <w:t>дрова и каменный уголь.</w:t>
      </w:r>
    </w:p>
    <w:p w14:paraId="5CFE2D2D" w14:textId="77777777" w:rsidR="00D13206" w:rsidRPr="00C17339" w:rsidRDefault="00D13206" w:rsidP="00CE72FA">
      <w:pPr>
        <w:pStyle w:val="S"/>
        <w:rPr>
          <w:shd w:val="clear" w:color="auto" w:fill="FFFFFF"/>
        </w:rPr>
      </w:pPr>
    </w:p>
    <w:p w14:paraId="178C901D" w14:textId="090F428E" w:rsidR="00710B0B" w:rsidRPr="00C17339" w:rsidRDefault="00D13206" w:rsidP="00C17339">
      <w:pPr>
        <w:pStyle w:val="21"/>
        <w:spacing w:before="0" w:after="0"/>
        <w:ind w:firstLine="0"/>
        <w:rPr>
          <w:rFonts w:ascii="Times New Roman" w:hAnsi="Times New Roman" w:cs="Times New Roman"/>
          <w:i w:val="0"/>
          <w:sz w:val="24"/>
          <w:szCs w:val="24"/>
        </w:rPr>
      </w:pPr>
      <w:bookmarkStart w:id="59" w:name="_Toc202594051"/>
      <w:r w:rsidRPr="00C17339">
        <w:rPr>
          <w:rFonts w:ascii="Times New Roman" w:hAnsi="Times New Roman" w:cs="Times New Roman"/>
          <w:i w:val="0"/>
          <w:sz w:val="24"/>
          <w:szCs w:val="24"/>
        </w:rPr>
        <w:t xml:space="preserve">1.8.5. Приоритетное направление развития топливного баланса </w:t>
      </w:r>
      <w:r w:rsidR="00F45361" w:rsidRPr="00C17339">
        <w:rPr>
          <w:rFonts w:ascii="Times New Roman" w:hAnsi="Times New Roman" w:cs="Times New Roman"/>
          <w:i w:val="0"/>
          <w:sz w:val="24"/>
          <w:szCs w:val="24"/>
        </w:rPr>
        <w:t>муниципального обра</w:t>
      </w:r>
      <w:r w:rsidR="00F97F2E" w:rsidRPr="00C17339">
        <w:rPr>
          <w:rFonts w:ascii="Times New Roman" w:hAnsi="Times New Roman" w:cs="Times New Roman"/>
          <w:i w:val="0"/>
          <w:sz w:val="24"/>
          <w:szCs w:val="24"/>
        </w:rPr>
        <w:softHyphen/>
      </w:r>
      <w:r w:rsidR="00F45361" w:rsidRPr="00C17339">
        <w:rPr>
          <w:rFonts w:ascii="Times New Roman" w:hAnsi="Times New Roman" w:cs="Times New Roman"/>
          <w:i w:val="0"/>
          <w:sz w:val="24"/>
          <w:szCs w:val="24"/>
        </w:rPr>
        <w:t>зования</w:t>
      </w:r>
      <w:bookmarkEnd w:id="59"/>
      <w:r w:rsidR="00F45361" w:rsidRPr="00C17339">
        <w:rPr>
          <w:rFonts w:ascii="Times New Roman" w:hAnsi="Times New Roman" w:cs="Times New Roman"/>
          <w:i w:val="0"/>
          <w:sz w:val="24"/>
          <w:szCs w:val="24"/>
        </w:rPr>
        <w:t xml:space="preserve"> </w:t>
      </w:r>
    </w:p>
    <w:p w14:paraId="284EB03F" w14:textId="77777777" w:rsidR="00C17339" w:rsidRDefault="00C17339" w:rsidP="00C17339">
      <w:pPr>
        <w:pStyle w:val="S"/>
        <w:rPr>
          <w:shd w:val="clear" w:color="auto" w:fill="FFFFFF"/>
        </w:rPr>
      </w:pPr>
      <w:r w:rsidRPr="00C17339">
        <w:rPr>
          <w:shd w:val="clear" w:color="auto" w:fill="FFFFFF"/>
        </w:rPr>
        <w:t>На расчетный период реализации настоящей Схемы теплоснабжения преобладающим видом топлива будет природный газ.</w:t>
      </w:r>
    </w:p>
    <w:p w14:paraId="12C73493" w14:textId="77777777" w:rsidR="00C17339" w:rsidRPr="00C17339" w:rsidRDefault="00C17339" w:rsidP="00C17339">
      <w:pPr>
        <w:pStyle w:val="S"/>
        <w:ind w:firstLine="0"/>
        <w:rPr>
          <w:shd w:val="clear" w:color="auto" w:fill="FFFFFF"/>
        </w:rPr>
      </w:pPr>
    </w:p>
    <w:p w14:paraId="6D457E71" w14:textId="77777777" w:rsidR="004C29DD" w:rsidRPr="004A1473" w:rsidRDefault="00680723" w:rsidP="004A1473">
      <w:pPr>
        <w:pStyle w:val="21"/>
        <w:spacing w:before="0" w:after="0"/>
        <w:ind w:firstLine="0"/>
        <w:rPr>
          <w:rFonts w:ascii="Times New Roman" w:hAnsi="Times New Roman" w:cs="Times New Roman"/>
          <w:i w:val="0"/>
          <w:iCs w:val="0"/>
          <w:sz w:val="24"/>
          <w:szCs w:val="24"/>
        </w:rPr>
      </w:pPr>
      <w:bookmarkStart w:id="60" w:name="_Toc202594052"/>
      <w:r w:rsidRPr="004A1473">
        <w:rPr>
          <w:rFonts w:ascii="Times New Roman" w:hAnsi="Times New Roman" w:cs="Times New Roman"/>
          <w:i w:val="0"/>
          <w:iCs w:val="0"/>
          <w:sz w:val="24"/>
          <w:szCs w:val="24"/>
        </w:rPr>
        <w:t>1.</w:t>
      </w:r>
      <w:r w:rsidR="00D26B38" w:rsidRPr="004A1473">
        <w:rPr>
          <w:rFonts w:ascii="Times New Roman" w:hAnsi="Times New Roman" w:cs="Times New Roman"/>
          <w:i w:val="0"/>
          <w:iCs w:val="0"/>
          <w:sz w:val="24"/>
          <w:szCs w:val="24"/>
        </w:rPr>
        <w:t>9</w:t>
      </w:r>
      <w:r w:rsidRPr="004A1473">
        <w:rPr>
          <w:rFonts w:ascii="Times New Roman" w:hAnsi="Times New Roman" w:cs="Times New Roman"/>
          <w:i w:val="0"/>
          <w:iCs w:val="0"/>
          <w:sz w:val="24"/>
          <w:szCs w:val="24"/>
        </w:rPr>
        <w:t>. Инвестиции в строительство, реконструкцию и техническое перевооружение</w:t>
      </w:r>
      <w:bookmarkEnd w:id="60"/>
    </w:p>
    <w:p w14:paraId="1E1095EF" w14:textId="77777777" w:rsidR="0079337D" w:rsidRPr="00C17339" w:rsidRDefault="0079337D" w:rsidP="0079337D"/>
    <w:p w14:paraId="7D54C66A" w14:textId="77777777" w:rsidR="002E2610" w:rsidRPr="00C17339" w:rsidRDefault="00680723" w:rsidP="0079337D">
      <w:pPr>
        <w:pStyle w:val="21"/>
        <w:spacing w:before="0" w:after="0"/>
        <w:ind w:firstLine="0"/>
        <w:rPr>
          <w:rFonts w:ascii="Times New Roman" w:hAnsi="Times New Roman" w:cs="Times New Roman"/>
          <w:i w:val="0"/>
          <w:sz w:val="24"/>
          <w:szCs w:val="24"/>
        </w:rPr>
      </w:pPr>
      <w:bookmarkStart w:id="61" w:name="_Toc202594053"/>
      <w:r w:rsidRPr="00C17339">
        <w:rPr>
          <w:rFonts w:ascii="Times New Roman" w:hAnsi="Times New Roman" w:cs="Times New Roman"/>
          <w:i w:val="0"/>
          <w:sz w:val="24"/>
          <w:szCs w:val="24"/>
        </w:rPr>
        <w:t>1.</w:t>
      </w:r>
      <w:r w:rsidR="00D26B38" w:rsidRPr="00C17339">
        <w:rPr>
          <w:rFonts w:ascii="Times New Roman" w:hAnsi="Times New Roman" w:cs="Times New Roman"/>
          <w:i w:val="0"/>
          <w:sz w:val="24"/>
          <w:szCs w:val="24"/>
        </w:rPr>
        <w:t>9</w:t>
      </w:r>
      <w:r w:rsidRPr="00C17339">
        <w:rPr>
          <w:rFonts w:ascii="Times New Roman" w:hAnsi="Times New Roman" w:cs="Times New Roman"/>
          <w:i w:val="0"/>
          <w:sz w:val="24"/>
          <w:szCs w:val="24"/>
        </w:rPr>
        <w:t>.1. Предложения по величине необходимых инвестиций в строительство, реконст</w:t>
      </w:r>
      <w:r w:rsidR="008D4A55" w:rsidRPr="00C17339">
        <w:rPr>
          <w:rFonts w:ascii="Times New Roman" w:hAnsi="Times New Roman" w:cs="Times New Roman"/>
          <w:i w:val="0"/>
          <w:sz w:val="24"/>
          <w:szCs w:val="24"/>
        </w:rPr>
        <w:softHyphen/>
      </w:r>
      <w:r w:rsidRPr="00C17339">
        <w:rPr>
          <w:rFonts w:ascii="Times New Roman" w:hAnsi="Times New Roman" w:cs="Times New Roman"/>
          <w:i w:val="0"/>
          <w:sz w:val="24"/>
          <w:szCs w:val="24"/>
        </w:rPr>
        <w:t>рукцию и технич</w:t>
      </w:r>
      <w:r w:rsidR="00200644" w:rsidRPr="00C17339">
        <w:rPr>
          <w:rFonts w:ascii="Times New Roman" w:hAnsi="Times New Roman" w:cs="Times New Roman"/>
          <w:i w:val="0"/>
          <w:sz w:val="24"/>
          <w:szCs w:val="24"/>
        </w:rPr>
        <w:t xml:space="preserve">еское перевооружение источников </w:t>
      </w:r>
      <w:r w:rsidRPr="00C17339">
        <w:rPr>
          <w:rFonts w:ascii="Times New Roman" w:hAnsi="Times New Roman" w:cs="Times New Roman"/>
          <w:i w:val="0"/>
          <w:sz w:val="24"/>
          <w:szCs w:val="24"/>
        </w:rPr>
        <w:t>тепловой энергии на каждом этапе</w:t>
      </w:r>
      <w:bookmarkEnd w:id="61"/>
    </w:p>
    <w:p w14:paraId="384CD37C" w14:textId="77777777" w:rsidR="006D1EDB" w:rsidRPr="00C17339" w:rsidRDefault="006D1EDB" w:rsidP="00CE72FA"/>
    <w:p w14:paraId="765A0300" w14:textId="77777777" w:rsidR="00A51181" w:rsidRPr="00C17339" w:rsidRDefault="00143F80" w:rsidP="00A51181">
      <w:r w:rsidRPr="00C17339">
        <w:t>Мероприятия по реконструкции источников тепловой энергии приведены в разделе 1.</w:t>
      </w:r>
      <w:r w:rsidR="00D26B38" w:rsidRPr="00C17339">
        <w:t>5</w:t>
      </w:r>
      <w:r w:rsidRPr="00C17339">
        <w:t>.</w:t>
      </w:r>
      <w:r w:rsidR="00FF6F4F" w:rsidRPr="00C17339">
        <w:t>3</w:t>
      </w:r>
      <w:r w:rsidRPr="00C17339">
        <w:t xml:space="preserve">. </w:t>
      </w:r>
    </w:p>
    <w:p w14:paraId="763217B9" w14:textId="531D6245" w:rsidR="00997268" w:rsidRPr="00A72863" w:rsidRDefault="00997268" w:rsidP="00F71EEB">
      <w:r w:rsidRPr="00A72863">
        <w:t>Капитальные затраты на строительство и реконструкцию источников тепловой энер</w:t>
      </w:r>
      <w:r w:rsidR="00C46B51" w:rsidRPr="00A72863">
        <w:softHyphen/>
      </w:r>
      <w:r w:rsidRPr="00A72863">
        <w:t xml:space="preserve">гии определяются в соответствии </w:t>
      </w:r>
      <w:r w:rsidR="00F71EEB" w:rsidRPr="00A72863">
        <w:t xml:space="preserve">экспертными оценками стоимости оборудования, а также в соответствии с </w:t>
      </w:r>
      <w:r w:rsidRPr="00A72863">
        <w:t>ГОСУДАРСТВЕННЫМИ СМЕТНЫМИ НОРМАТИ</w:t>
      </w:r>
      <w:r w:rsidRPr="00A72863">
        <w:softHyphen/>
        <w:t>ВАМИ УКРУПНЕН</w:t>
      </w:r>
      <w:r w:rsidR="00F97F2E" w:rsidRPr="00A72863">
        <w:softHyphen/>
      </w:r>
      <w:r w:rsidRPr="00A72863">
        <w:t xml:space="preserve">НЫМИ НОРМАТИВАМИ ЦЕНЫ СТРОИТЕЛЬСТВА </w:t>
      </w:r>
      <w:r w:rsidRPr="00A72863">
        <w:rPr>
          <w:rFonts w:eastAsiaTheme="minorHAnsi"/>
          <w:lang w:eastAsia="en-US"/>
        </w:rPr>
        <w:t>НСЦ 81-02-19-202</w:t>
      </w:r>
      <w:r w:rsidR="00A72863">
        <w:rPr>
          <w:rFonts w:eastAsiaTheme="minorHAnsi"/>
          <w:lang w:eastAsia="en-US"/>
        </w:rPr>
        <w:t>5</w:t>
      </w:r>
      <w:r w:rsidRPr="00A72863">
        <w:rPr>
          <w:rFonts w:eastAsiaTheme="minorHAnsi"/>
          <w:lang w:eastAsia="en-US"/>
        </w:rPr>
        <w:t xml:space="preserve"> СБОРНИК № 19. </w:t>
      </w:r>
    </w:p>
    <w:p w14:paraId="7AC516CE" w14:textId="77777777" w:rsidR="00FB3FB3" w:rsidRPr="00A72863" w:rsidRDefault="00D26B38" w:rsidP="00CE72FA">
      <w:pPr>
        <w:rPr>
          <w:color w:val="000000"/>
        </w:rPr>
      </w:pPr>
      <w:r w:rsidRPr="00A72863">
        <w:rPr>
          <w:color w:val="000000"/>
        </w:rPr>
        <w:lastRenderedPageBreak/>
        <w:t xml:space="preserve">Капитальные затраты на </w:t>
      </w:r>
      <w:r w:rsidRPr="00A72863">
        <w:t>строительство, реконструкцию и техническое перевоору</w:t>
      </w:r>
      <w:r w:rsidR="008D4A55" w:rsidRPr="00A72863">
        <w:softHyphen/>
      </w:r>
      <w:r w:rsidRPr="00A72863">
        <w:t>же</w:t>
      </w:r>
      <w:r w:rsidR="00C46B51" w:rsidRPr="00A72863">
        <w:softHyphen/>
      </w:r>
      <w:r w:rsidRPr="00A72863">
        <w:t xml:space="preserve">ние </w:t>
      </w:r>
      <w:r w:rsidR="001B3B25" w:rsidRPr="00A72863">
        <w:t xml:space="preserve">источников тепловой энергии </w:t>
      </w:r>
      <w:r w:rsidRPr="00A72863">
        <w:rPr>
          <w:color w:val="000000"/>
        </w:rPr>
        <w:t xml:space="preserve">приведены в </w:t>
      </w:r>
      <w:r w:rsidR="00FF6F4F" w:rsidRPr="00A72863">
        <w:rPr>
          <w:color w:val="000000"/>
        </w:rPr>
        <w:t>таблице</w:t>
      </w:r>
      <w:r w:rsidR="00AE3630" w:rsidRPr="00A72863">
        <w:rPr>
          <w:color w:val="000000"/>
        </w:rPr>
        <w:t xml:space="preserve"> </w:t>
      </w:r>
      <w:r w:rsidR="00046B68" w:rsidRPr="00A72863">
        <w:rPr>
          <w:color w:val="000000"/>
        </w:rPr>
        <w:t>1.9.1.</w:t>
      </w:r>
    </w:p>
    <w:p w14:paraId="7608CDC0" w14:textId="77777777" w:rsidR="006B1A93" w:rsidRPr="00753BC5" w:rsidRDefault="006B1A93" w:rsidP="00CE72FA">
      <w:pPr>
        <w:rPr>
          <w:highlight w:val="yellow"/>
        </w:rPr>
      </w:pPr>
    </w:p>
    <w:p w14:paraId="4ACA34C3" w14:textId="77777777" w:rsidR="00CD492A" w:rsidRPr="00A72863" w:rsidRDefault="00991A3C" w:rsidP="0079337D">
      <w:pPr>
        <w:pStyle w:val="21"/>
        <w:spacing w:before="0" w:after="0"/>
        <w:ind w:firstLine="0"/>
        <w:rPr>
          <w:rFonts w:ascii="Times New Roman" w:hAnsi="Times New Roman" w:cs="Times New Roman"/>
          <w:i w:val="0"/>
          <w:sz w:val="24"/>
          <w:szCs w:val="24"/>
        </w:rPr>
      </w:pPr>
      <w:bookmarkStart w:id="62" w:name="_Toc202594054"/>
      <w:r w:rsidRPr="00A72863">
        <w:rPr>
          <w:rFonts w:ascii="Times New Roman" w:hAnsi="Times New Roman" w:cs="Times New Roman"/>
          <w:i w:val="0"/>
          <w:sz w:val="24"/>
          <w:szCs w:val="24"/>
        </w:rPr>
        <w:t>1.</w:t>
      </w:r>
      <w:r w:rsidR="00D26B38" w:rsidRPr="00A72863">
        <w:rPr>
          <w:rFonts w:ascii="Times New Roman" w:hAnsi="Times New Roman" w:cs="Times New Roman"/>
          <w:i w:val="0"/>
          <w:sz w:val="24"/>
          <w:szCs w:val="24"/>
        </w:rPr>
        <w:t>9</w:t>
      </w:r>
      <w:r w:rsidRPr="00A72863">
        <w:rPr>
          <w:rFonts w:ascii="Times New Roman" w:hAnsi="Times New Roman" w:cs="Times New Roman"/>
          <w:i w:val="0"/>
          <w:sz w:val="24"/>
          <w:szCs w:val="24"/>
        </w:rPr>
        <w:t>.2. Предложения по величине необходимых инвестиций в строительство, реконст</w:t>
      </w:r>
      <w:r w:rsidR="008D4A55" w:rsidRPr="00A72863">
        <w:rPr>
          <w:rFonts w:ascii="Times New Roman" w:hAnsi="Times New Roman" w:cs="Times New Roman"/>
          <w:i w:val="0"/>
          <w:sz w:val="24"/>
          <w:szCs w:val="24"/>
        </w:rPr>
        <w:softHyphen/>
      </w:r>
      <w:r w:rsidRPr="00A72863">
        <w:rPr>
          <w:rFonts w:ascii="Times New Roman" w:hAnsi="Times New Roman" w:cs="Times New Roman"/>
          <w:i w:val="0"/>
          <w:sz w:val="24"/>
          <w:szCs w:val="24"/>
        </w:rPr>
        <w:t>рукцию и техническое перевооружение тепловых сетей, насосных станций и тепло</w:t>
      </w:r>
      <w:r w:rsidR="008D4A55" w:rsidRPr="00A72863">
        <w:rPr>
          <w:rFonts w:ascii="Times New Roman" w:hAnsi="Times New Roman" w:cs="Times New Roman"/>
          <w:i w:val="0"/>
          <w:sz w:val="24"/>
          <w:szCs w:val="24"/>
        </w:rPr>
        <w:softHyphen/>
      </w:r>
      <w:r w:rsidRPr="00A72863">
        <w:rPr>
          <w:rFonts w:ascii="Times New Roman" w:hAnsi="Times New Roman" w:cs="Times New Roman"/>
          <w:i w:val="0"/>
          <w:sz w:val="24"/>
          <w:szCs w:val="24"/>
        </w:rPr>
        <w:t>вых пунктов на каждом этапе</w:t>
      </w:r>
      <w:bookmarkEnd w:id="62"/>
    </w:p>
    <w:p w14:paraId="4A56F9FA" w14:textId="77777777" w:rsidR="00046B68" w:rsidRPr="00A72863" w:rsidRDefault="00046B68" w:rsidP="00CE72FA"/>
    <w:p w14:paraId="05C0BD32" w14:textId="77777777" w:rsidR="00290431" w:rsidRPr="00A72863" w:rsidRDefault="00A417D7" w:rsidP="00CE72FA">
      <w:r w:rsidRPr="00A72863">
        <w:t xml:space="preserve">Мероприятия по </w:t>
      </w:r>
      <w:r w:rsidR="00D26B38" w:rsidRPr="00A72863">
        <w:t xml:space="preserve">строительству и </w:t>
      </w:r>
      <w:r w:rsidRPr="00A72863">
        <w:t xml:space="preserve">реконструкции </w:t>
      </w:r>
      <w:r w:rsidR="00D26B38" w:rsidRPr="00A72863">
        <w:t>тепловых сетей</w:t>
      </w:r>
      <w:r w:rsidRPr="00A72863">
        <w:t xml:space="preserve"> приведены в раз</w:t>
      </w:r>
      <w:r w:rsidR="008D4A55" w:rsidRPr="00A72863">
        <w:softHyphen/>
      </w:r>
      <w:r w:rsidRPr="00A72863">
        <w:t>деле 1.</w:t>
      </w:r>
      <w:r w:rsidR="006D00DB" w:rsidRPr="00A72863">
        <w:t>6.4</w:t>
      </w:r>
      <w:r w:rsidRPr="00A72863">
        <w:t xml:space="preserve">. </w:t>
      </w:r>
    </w:p>
    <w:p w14:paraId="4E26E4AE" w14:textId="78B16F36" w:rsidR="00FF6F4F" w:rsidRPr="00A72863" w:rsidRDefault="00290431" w:rsidP="00290431">
      <w:r w:rsidRPr="00A72863">
        <w:t xml:space="preserve">Капитальные затраты на строительство тепловых сетей </w:t>
      </w:r>
      <w:r w:rsidR="00FF6F4F" w:rsidRPr="00A72863">
        <w:t>определяются в соответствии ГОСУДАРСТВЕННЫМИ СМЕТНЫМИ НОРМАТИ</w:t>
      </w:r>
      <w:r w:rsidR="00FF6F4F" w:rsidRPr="00A72863">
        <w:softHyphen/>
        <w:t>ВАМИ УКРУП</w:t>
      </w:r>
      <w:r w:rsidR="00FF6F4F" w:rsidRPr="00A72863">
        <w:softHyphen/>
        <w:t>НЕННЫМИ НОРМА</w:t>
      </w:r>
      <w:r w:rsidR="00C46B51" w:rsidRPr="00A72863">
        <w:softHyphen/>
      </w:r>
      <w:r w:rsidR="00FF6F4F" w:rsidRPr="00A72863">
        <w:t xml:space="preserve">ТИВАМИ ЦЕНЫ СТРОИТЕЛЬСТВА НЦС </w:t>
      </w:r>
      <w:r w:rsidR="00FF6F4F" w:rsidRPr="00A72863">
        <w:rPr>
          <w:color w:val="000000"/>
        </w:rPr>
        <w:t>81-02-13-202</w:t>
      </w:r>
      <w:r w:rsidR="00A72863">
        <w:rPr>
          <w:color w:val="000000"/>
        </w:rPr>
        <w:t>5</w:t>
      </w:r>
      <w:r w:rsidR="00FF6F4F" w:rsidRPr="00A72863">
        <w:rPr>
          <w:color w:val="000000"/>
        </w:rPr>
        <w:t xml:space="preserve"> </w:t>
      </w:r>
      <w:r w:rsidR="00FF6F4F" w:rsidRPr="00A72863">
        <w:t>«НА</w:t>
      </w:r>
      <w:r w:rsidR="00FF6F4F" w:rsidRPr="00A72863">
        <w:softHyphen/>
        <w:t xml:space="preserve">РУЖНЫЕ ТЕПЛОВЫЕ СЕТИ». </w:t>
      </w:r>
    </w:p>
    <w:p w14:paraId="451FC5EC" w14:textId="77777777" w:rsidR="00FF6F4F" w:rsidRPr="00A72863" w:rsidRDefault="00FF6F4F" w:rsidP="00FF6F4F">
      <w:r w:rsidRPr="00A72863">
        <w:rPr>
          <w:color w:val="000000"/>
        </w:rPr>
        <w:t xml:space="preserve">Капитальные затраты на </w:t>
      </w:r>
      <w:r w:rsidR="00F71EEB" w:rsidRPr="00A72863">
        <w:t>реконструкцию</w:t>
      </w:r>
      <w:r w:rsidRPr="00A72863">
        <w:t xml:space="preserve"> тепловых сетей </w:t>
      </w:r>
      <w:r w:rsidRPr="00A72863">
        <w:rPr>
          <w:color w:val="000000"/>
        </w:rPr>
        <w:t>приведены в таблице 1.9.1.</w:t>
      </w:r>
    </w:p>
    <w:p w14:paraId="6EF8B8FC" w14:textId="77777777" w:rsidR="00614E1F" w:rsidRPr="00753BC5" w:rsidRDefault="00614E1F" w:rsidP="00CE72FA">
      <w:pPr>
        <w:rPr>
          <w:highlight w:val="yellow"/>
        </w:rPr>
      </w:pPr>
    </w:p>
    <w:p w14:paraId="56DD9BF9" w14:textId="77777777" w:rsidR="000A7594" w:rsidRPr="00A72863" w:rsidRDefault="00346036" w:rsidP="00D23ABA">
      <w:pPr>
        <w:pStyle w:val="21"/>
        <w:spacing w:before="0" w:after="0"/>
        <w:ind w:firstLine="0"/>
        <w:rPr>
          <w:rFonts w:ascii="Times New Roman" w:hAnsi="Times New Roman" w:cs="Times New Roman"/>
          <w:i w:val="0"/>
          <w:sz w:val="24"/>
          <w:szCs w:val="24"/>
        </w:rPr>
      </w:pPr>
      <w:bookmarkStart w:id="63" w:name="_Toc202594055"/>
      <w:r w:rsidRPr="00A72863">
        <w:rPr>
          <w:rFonts w:ascii="Times New Roman" w:hAnsi="Times New Roman" w:cs="Times New Roman"/>
          <w:i w:val="0"/>
          <w:sz w:val="24"/>
          <w:szCs w:val="24"/>
          <w:shd w:val="clear" w:color="auto" w:fill="FFFFFF"/>
        </w:rPr>
        <w:t>1.</w:t>
      </w:r>
      <w:r w:rsidR="00682D02" w:rsidRPr="00A72863">
        <w:rPr>
          <w:rFonts w:ascii="Times New Roman" w:hAnsi="Times New Roman" w:cs="Times New Roman"/>
          <w:i w:val="0"/>
          <w:sz w:val="24"/>
          <w:szCs w:val="24"/>
          <w:shd w:val="clear" w:color="auto" w:fill="FFFFFF"/>
        </w:rPr>
        <w:t>9</w:t>
      </w:r>
      <w:r w:rsidRPr="00A72863">
        <w:rPr>
          <w:rFonts w:ascii="Times New Roman" w:hAnsi="Times New Roman" w:cs="Times New Roman"/>
          <w:i w:val="0"/>
          <w:sz w:val="24"/>
          <w:szCs w:val="24"/>
          <w:shd w:val="clear" w:color="auto" w:fill="FFFFFF"/>
        </w:rPr>
        <w:t xml:space="preserve">.3. Предложения по величине инвестиций в </w:t>
      </w:r>
      <w:r w:rsidR="00F71EEB" w:rsidRPr="00A72863">
        <w:rPr>
          <w:rFonts w:ascii="Times New Roman" w:hAnsi="Times New Roman" w:cs="Times New Roman"/>
          <w:i w:val="0"/>
          <w:sz w:val="24"/>
          <w:szCs w:val="24"/>
          <w:shd w:val="clear" w:color="auto" w:fill="FFFFFF"/>
        </w:rPr>
        <w:t>строительство, реконструкцию</w:t>
      </w:r>
      <w:r w:rsidRPr="00A72863">
        <w:rPr>
          <w:rFonts w:ascii="Times New Roman" w:hAnsi="Times New Roman" w:cs="Times New Roman"/>
          <w:i w:val="0"/>
          <w:sz w:val="24"/>
          <w:szCs w:val="24"/>
          <w:shd w:val="clear" w:color="auto" w:fill="FFFFFF"/>
        </w:rPr>
        <w:t>, тех</w:t>
      </w:r>
      <w:r w:rsidR="008D4A55"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ни</w:t>
      </w:r>
      <w:r w:rsidR="00C46B51"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че</w:t>
      </w:r>
      <w:r w:rsidR="00F97F2E"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 xml:space="preserve">ское перевооружение и (или) </w:t>
      </w:r>
      <w:r w:rsidR="00F71EEB" w:rsidRPr="00A72863">
        <w:rPr>
          <w:rFonts w:ascii="Times New Roman" w:hAnsi="Times New Roman" w:cs="Times New Roman"/>
          <w:i w:val="0"/>
          <w:sz w:val="24"/>
          <w:szCs w:val="24"/>
          <w:shd w:val="clear" w:color="auto" w:fill="FFFFFF"/>
        </w:rPr>
        <w:t>модернизацию в</w:t>
      </w:r>
      <w:r w:rsidRPr="00A72863">
        <w:rPr>
          <w:rFonts w:ascii="Times New Roman" w:hAnsi="Times New Roman" w:cs="Times New Roman"/>
          <w:i w:val="0"/>
          <w:sz w:val="24"/>
          <w:szCs w:val="24"/>
          <w:shd w:val="clear" w:color="auto" w:fill="FFFFFF"/>
        </w:rPr>
        <w:t xml:space="preserve"> связи с изменениями темпера</w:t>
      </w:r>
      <w:r w:rsidR="008D4A55"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турного графика и гидравлического режима работы системы теплоснабжения на каждом этапе</w:t>
      </w:r>
      <w:bookmarkEnd w:id="63"/>
    </w:p>
    <w:p w14:paraId="0EB58630" w14:textId="77777777" w:rsidR="000A7594" w:rsidRPr="00A72863" w:rsidRDefault="000A7594" w:rsidP="00CE72FA"/>
    <w:p w14:paraId="64E99409" w14:textId="75564A0C" w:rsidR="00AA3229" w:rsidRPr="00A72863" w:rsidRDefault="00AA3229" w:rsidP="00CE72FA">
      <w:r w:rsidRPr="00A72863">
        <w:t xml:space="preserve">Тепловые сети </w:t>
      </w:r>
      <w:r w:rsidR="00753BC5" w:rsidRPr="00A72863">
        <w:t xml:space="preserve">Поназыревского муниципального округа </w:t>
      </w:r>
      <w:r w:rsidRPr="00A72863">
        <w:t>обладают соответствую</w:t>
      </w:r>
      <w:r w:rsidR="008D4A55" w:rsidRPr="00A72863">
        <w:softHyphen/>
      </w:r>
      <w:r w:rsidRPr="00A72863">
        <w:t>щей пропу</w:t>
      </w:r>
      <w:r w:rsidR="000E714F" w:rsidRPr="00A72863">
        <w:softHyphen/>
      </w:r>
      <w:r w:rsidRPr="00A72863">
        <w:t>скной способностью, позволяющей осуществлять теплоснабжение потребите</w:t>
      </w:r>
      <w:r w:rsidR="008D4A55" w:rsidRPr="00A72863">
        <w:softHyphen/>
      </w:r>
      <w:r w:rsidRPr="00A72863">
        <w:t>лей. Меро</w:t>
      </w:r>
      <w:r w:rsidR="000E714F" w:rsidRPr="00A72863">
        <w:softHyphen/>
      </w:r>
      <w:r w:rsidRPr="00A72863">
        <w:t>прия</w:t>
      </w:r>
      <w:r w:rsidR="00C46B51" w:rsidRPr="00A72863">
        <w:softHyphen/>
      </w:r>
      <w:r w:rsidRPr="00A72863">
        <w:t>тий по реконструкции тепловых сетей, для обеспечения гидравличе</w:t>
      </w:r>
      <w:r w:rsidR="00F97F2E" w:rsidRPr="00A72863">
        <w:softHyphen/>
      </w:r>
      <w:r w:rsidRPr="00A72863">
        <w:t>ского режима ра</w:t>
      </w:r>
      <w:r w:rsidR="000E714F" w:rsidRPr="00A72863">
        <w:softHyphen/>
      </w:r>
      <w:r w:rsidRPr="00A72863">
        <w:t>боты не предполагается.</w:t>
      </w:r>
    </w:p>
    <w:p w14:paraId="6FE10ABD" w14:textId="77777777" w:rsidR="00D23ABA" w:rsidRPr="00753BC5" w:rsidRDefault="00D23ABA" w:rsidP="00CE72FA">
      <w:pPr>
        <w:rPr>
          <w:highlight w:val="yellow"/>
        </w:rPr>
      </w:pPr>
    </w:p>
    <w:p w14:paraId="2765DCF6" w14:textId="77777777" w:rsidR="000A7594" w:rsidRPr="00A72863" w:rsidRDefault="0032004C" w:rsidP="002F4C2E">
      <w:pPr>
        <w:pStyle w:val="21"/>
        <w:spacing w:before="0" w:after="0"/>
        <w:ind w:firstLine="0"/>
        <w:rPr>
          <w:rFonts w:ascii="Times New Roman" w:hAnsi="Times New Roman" w:cs="Times New Roman"/>
          <w:i w:val="0"/>
          <w:sz w:val="24"/>
          <w:szCs w:val="24"/>
          <w:shd w:val="clear" w:color="auto" w:fill="FFFFFF"/>
        </w:rPr>
      </w:pPr>
      <w:bookmarkStart w:id="64" w:name="_Toc202594056"/>
      <w:r w:rsidRPr="00A72863">
        <w:rPr>
          <w:rFonts w:ascii="Times New Roman" w:hAnsi="Times New Roman" w:cs="Times New Roman"/>
          <w:i w:val="0"/>
          <w:sz w:val="24"/>
          <w:szCs w:val="24"/>
          <w:shd w:val="clear" w:color="auto" w:fill="FFFFFF"/>
        </w:rPr>
        <w:t>1.</w:t>
      </w:r>
      <w:r w:rsidR="00682D02" w:rsidRPr="00A72863">
        <w:rPr>
          <w:rFonts w:ascii="Times New Roman" w:hAnsi="Times New Roman" w:cs="Times New Roman"/>
          <w:i w:val="0"/>
          <w:sz w:val="24"/>
          <w:szCs w:val="24"/>
          <w:shd w:val="clear" w:color="auto" w:fill="FFFFFF"/>
        </w:rPr>
        <w:t>9</w:t>
      </w:r>
      <w:r w:rsidRPr="00A72863">
        <w:rPr>
          <w:rFonts w:ascii="Times New Roman" w:hAnsi="Times New Roman" w:cs="Times New Roman"/>
          <w:i w:val="0"/>
          <w:sz w:val="24"/>
          <w:szCs w:val="24"/>
          <w:shd w:val="clear" w:color="auto" w:fill="FFFFFF"/>
        </w:rPr>
        <w:t>.4. Предложения по величине необходимых инвестиций для перевода открытой сис</w:t>
      </w:r>
      <w:r w:rsidR="00C46B51"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темы теплоснабжения (горячего водоснабжения) в закрытую систему горячего водо</w:t>
      </w:r>
      <w:r w:rsidR="00C46B51" w:rsidRPr="00A72863">
        <w:rPr>
          <w:rFonts w:ascii="Times New Roman" w:hAnsi="Times New Roman" w:cs="Times New Roman"/>
          <w:i w:val="0"/>
          <w:sz w:val="24"/>
          <w:szCs w:val="24"/>
          <w:shd w:val="clear" w:color="auto" w:fill="FFFFFF"/>
        </w:rPr>
        <w:softHyphen/>
      </w:r>
      <w:r w:rsidRPr="00A72863">
        <w:rPr>
          <w:rFonts w:ascii="Times New Roman" w:hAnsi="Times New Roman" w:cs="Times New Roman"/>
          <w:i w:val="0"/>
          <w:sz w:val="24"/>
          <w:szCs w:val="24"/>
          <w:shd w:val="clear" w:color="auto" w:fill="FFFFFF"/>
        </w:rPr>
        <w:t>снабжения на каждом этапе</w:t>
      </w:r>
      <w:bookmarkEnd w:id="64"/>
    </w:p>
    <w:p w14:paraId="09DA9D37" w14:textId="77777777" w:rsidR="00AA3229" w:rsidRPr="00A72863" w:rsidRDefault="00AA3229" w:rsidP="00CE72FA">
      <w:pPr>
        <w:rPr>
          <w:shd w:val="clear" w:color="auto" w:fill="FFFFFF"/>
        </w:rPr>
      </w:pPr>
    </w:p>
    <w:p w14:paraId="22CE0446" w14:textId="77777777" w:rsidR="008744FB" w:rsidRPr="00A72863" w:rsidRDefault="008744FB" w:rsidP="00CE72FA">
      <w:pPr>
        <w:rPr>
          <w:shd w:val="clear" w:color="auto" w:fill="FFFFFF"/>
        </w:rPr>
      </w:pPr>
      <w:r w:rsidRPr="00A72863">
        <w:rPr>
          <w:shd w:val="clear" w:color="auto" w:fill="FFFFFF"/>
        </w:rPr>
        <w:t>Действующих открытых систем горячего водоснабжения с использованием теплоно</w:t>
      </w:r>
      <w:r w:rsidR="00C46B51" w:rsidRPr="00A72863">
        <w:rPr>
          <w:shd w:val="clear" w:color="auto" w:fill="FFFFFF"/>
        </w:rPr>
        <w:softHyphen/>
      </w:r>
      <w:r w:rsidRPr="00A72863">
        <w:rPr>
          <w:shd w:val="clear" w:color="auto" w:fill="FFFFFF"/>
        </w:rPr>
        <w:t xml:space="preserve">сителя на территории </w:t>
      </w:r>
      <w:r w:rsidR="00F71EEB" w:rsidRPr="00A72863">
        <w:rPr>
          <w:shd w:val="clear" w:color="auto" w:fill="FFFFFF"/>
        </w:rPr>
        <w:t>города</w:t>
      </w:r>
      <w:r w:rsidR="00F45361" w:rsidRPr="00A72863">
        <w:rPr>
          <w:shd w:val="clear" w:color="auto" w:fill="FFFFFF"/>
        </w:rPr>
        <w:t xml:space="preserve"> </w:t>
      </w:r>
      <w:r w:rsidRPr="00A72863">
        <w:rPr>
          <w:shd w:val="clear" w:color="auto" w:fill="FFFFFF"/>
        </w:rPr>
        <w:t>нет.</w:t>
      </w:r>
    </w:p>
    <w:p w14:paraId="5486BB3C" w14:textId="77777777" w:rsidR="000C10CD" w:rsidRPr="00A72863" w:rsidRDefault="000C10CD" w:rsidP="00CE72FA">
      <w:pPr>
        <w:rPr>
          <w:shd w:val="clear" w:color="auto" w:fill="FFFFFF"/>
        </w:rPr>
      </w:pPr>
      <w:r w:rsidRPr="00A72863">
        <w:rPr>
          <w:shd w:val="clear" w:color="auto" w:fill="FFFFFF"/>
        </w:rPr>
        <w:t>Предложений по переводу открытой системы горячего водоснабжения в закры</w:t>
      </w:r>
      <w:r w:rsidRPr="00A72863">
        <w:rPr>
          <w:shd w:val="clear" w:color="auto" w:fill="FFFFFF"/>
        </w:rPr>
        <w:softHyphen/>
        <w:t>тую систему горячего водоснабжения нет</w:t>
      </w:r>
    </w:p>
    <w:p w14:paraId="4FC9C36A" w14:textId="77777777" w:rsidR="00D71E12" w:rsidRPr="00753BC5" w:rsidRDefault="00D71E12" w:rsidP="00CE72FA">
      <w:pPr>
        <w:rPr>
          <w:highlight w:val="yellow"/>
          <w:shd w:val="clear" w:color="auto" w:fill="FFFFFF"/>
        </w:rPr>
      </w:pPr>
    </w:p>
    <w:p w14:paraId="0A5A9274" w14:textId="77777777" w:rsidR="000A7594" w:rsidRPr="00A72863" w:rsidRDefault="0032004C" w:rsidP="008744FB">
      <w:pPr>
        <w:pStyle w:val="21"/>
        <w:spacing w:before="0" w:after="0"/>
        <w:ind w:firstLine="0"/>
        <w:rPr>
          <w:rFonts w:ascii="Times New Roman" w:hAnsi="Times New Roman" w:cs="Times New Roman"/>
          <w:i w:val="0"/>
          <w:sz w:val="24"/>
          <w:szCs w:val="24"/>
          <w:shd w:val="clear" w:color="auto" w:fill="FFFFFF"/>
        </w:rPr>
      </w:pPr>
      <w:bookmarkStart w:id="65" w:name="_Toc202594057"/>
      <w:r w:rsidRPr="00A72863">
        <w:rPr>
          <w:rFonts w:ascii="Times New Roman" w:hAnsi="Times New Roman" w:cs="Times New Roman"/>
          <w:i w:val="0"/>
          <w:sz w:val="24"/>
          <w:szCs w:val="24"/>
          <w:shd w:val="clear" w:color="auto" w:fill="FFFFFF"/>
        </w:rPr>
        <w:t>1.</w:t>
      </w:r>
      <w:r w:rsidR="00682D02" w:rsidRPr="00A72863">
        <w:rPr>
          <w:rFonts w:ascii="Times New Roman" w:hAnsi="Times New Roman" w:cs="Times New Roman"/>
          <w:i w:val="0"/>
          <w:sz w:val="24"/>
          <w:szCs w:val="24"/>
          <w:shd w:val="clear" w:color="auto" w:fill="FFFFFF"/>
        </w:rPr>
        <w:t>9</w:t>
      </w:r>
      <w:r w:rsidRPr="00A72863">
        <w:rPr>
          <w:rFonts w:ascii="Times New Roman" w:hAnsi="Times New Roman" w:cs="Times New Roman"/>
          <w:i w:val="0"/>
          <w:sz w:val="24"/>
          <w:szCs w:val="24"/>
          <w:shd w:val="clear" w:color="auto" w:fill="FFFFFF"/>
        </w:rPr>
        <w:t xml:space="preserve">.5. </w:t>
      </w:r>
      <w:r w:rsidR="0033441F" w:rsidRPr="00A72863">
        <w:rPr>
          <w:rFonts w:ascii="Times New Roman" w:hAnsi="Times New Roman" w:cs="Times New Roman"/>
          <w:i w:val="0"/>
          <w:sz w:val="24"/>
          <w:szCs w:val="24"/>
          <w:shd w:val="clear" w:color="auto" w:fill="FFFFFF"/>
        </w:rPr>
        <w:t>О</w:t>
      </w:r>
      <w:r w:rsidRPr="00A72863">
        <w:rPr>
          <w:rFonts w:ascii="Times New Roman" w:hAnsi="Times New Roman" w:cs="Times New Roman"/>
          <w:i w:val="0"/>
          <w:sz w:val="24"/>
          <w:szCs w:val="24"/>
          <w:shd w:val="clear" w:color="auto" w:fill="FFFFFF"/>
        </w:rPr>
        <w:t>ценк</w:t>
      </w:r>
      <w:r w:rsidR="0033441F" w:rsidRPr="00A72863">
        <w:rPr>
          <w:rFonts w:ascii="Times New Roman" w:hAnsi="Times New Roman" w:cs="Times New Roman"/>
          <w:i w:val="0"/>
          <w:sz w:val="24"/>
          <w:szCs w:val="24"/>
          <w:shd w:val="clear" w:color="auto" w:fill="FFFFFF"/>
        </w:rPr>
        <w:t>а</w:t>
      </w:r>
      <w:r w:rsidRPr="00A72863">
        <w:rPr>
          <w:rFonts w:ascii="Times New Roman" w:hAnsi="Times New Roman" w:cs="Times New Roman"/>
          <w:i w:val="0"/>
          <w:sz w:val="24"/>
          <w:szCs w:val="24"/>
          <w:shd w:val="clear" w:color="auto" w:fill="FFFFFF"/>
        </w:rPr>
        <w:t xml:space="preserve"> эффективности инвестиций по отдельным предложениям</w:t>
      </w:r>
      <w:bookmarkEnd w:id="65"/>
    </w:p>
    <w:p w14:paraId="4FB1108E" w14:textId="77777777" w:rsidR="0070503C" w:rsidRPr="00A72863" w:rsidRDefault="0070503C" w:rsidP="00CE72FA">
      <w:pPr>
        <w:rPr>
          <w:shd w:val="clear" w:color="auto" w:fill="FFFFFF"/>
        </w:rPr>
      </w:pPr>
    </w:p>
    <w:p w14:paraId="56D4FC10" w14:textId="77777777" w:rsidR="00D71E12" w:rsidRPr="00A72863" w:rsidRDefault="0070503C" w:rsidP="00CE72FA">
      <w:pPr>
        <w:pStyle w:val="S"/>
        <w:rPr>
          <w:rFonts w:eastAsiaTheme="minorHAnsi"/>
          <w:lang w:eastAsia="en-US"/>
        </w:rPr>
      </w:pPr>
      <w:r w:rsidRPr="00A72863">
        <w:rPr>
          <w:rFonts w:eastAsiaTheme="minorHAnsi"/>
          <w:lang w:eastAsia="en-US"/>
        </w:rPr>
        <w:t>Экономический эффект мероприятий при реализации мероприятий, предлагаемых на</w:t>
      </w:r>
      <w:r w:rsidR="00C46B51" w:rsidRPr="00A72863">
        <w:rPr>
          <w:rFonts w:eastAsiaTheme="minorHAnsi"/>
          <w:lang w:eastAsia="en-US"/>
        </w:rPr>
        <w:softHyphen/>
      </w:r>
      <w:r w:rsidRPr="00A72863">
        <w:rPr>
          <w:rFonts w:eastAsiaTheme="minorHAnsi"/>
          <w:lang w:eastAsia="en-US"/>
        </w:rPr>
        <w:t>стоящей Схемой теплоснабжения, достигается за счет повышения надежности системы теп</w:t>
      </w:r>
      <w:r w:rsidR="00C46B51" w:rsidRPr="00A72863">
        <w:rPr>
          <w:rFonts w:eastAsiaTheme="minorHAnsi"/>
          <w:lang w:eastAsia="en-US"/>
        </w:rPr>
        <w:softHyphen/>
      </w:r>
      <w:r w:rsidRPr="00A72863">
        <w:rPr>
          <w:rFonts w:eastAsiaTheme="minorHAnsi"/>
          <w:lang w:eastAsia="en-US"/>
        </w:rPr>
        <w:t>лоснабжения, сокращения аварий</w:t>
      </w:r>
      <w:r w:rsidR="00064D5D" w:rsidRPr="00A72863">
        <w:rPr>
          <w:rFonts w:eastAsiaTheme="minorHAnsi"/>
          <w:lang w:eastAsia="en-US"/>
        </w:rPr>
        <w:t>,</w:t>
      </w:r>
      <w:r w:rsidRPr="00A72863">
        <w:rPr>
          <w:rFonts w:eastAsiaTheme="minorHAnsi"/>
          <w:lang w:eastAsia="en-US"/>
        </w:rPr>
        <w:t xml:space="preserve"> уменьшения потерь тепловой энергии при транспор</w:t>
      </w:r>
      <w:r w:rsidR="008D4A55" w:rsidRPr="00A72863">
        <w:rPr>
          <w:rFonts w:eastAsiaTheme="minorHAnsi"/>
          <w:lang w:eastAsia="en-US"/>
        </w:rPr>
        <w:softHyphen/>
      </w:r>
      <w:r w:rsidRPr="00A72863">
        <w:rPr>
          <w:rFonts w:eastAsiaTheme="minorHAnsi"/>
          <w:lang w:eastAsia="en-US"/>
        </w:rPr>
        <w:t>ти</w:t>
      </w:r>
      <w:r w:rsidR="00C46B51" w:rsidRPr="00A72863">
        <w:rPr>
          <w:rFonts w:eastAsiaTheme="minorHAnsi"/>
          <w:lang w:eastAsia="en-US"/>
        </w:rPr>
        <w:softHyphen/>
      </w:r>
      <w:r w:rsidRPr="00A72863">
        <w:rPr>
          <w:rFonts w:eastAsiaTheme="minorHAnsi"/>
          <w:lang w:eastAsia="en-US"/>
        </w:rPr>
        <w:t>ровке, повышения энергоэффективности работы котельных.</w:t>
      </w:r>
    </w:p>
    <w:p w14:paraId="43D6E1E8" w14:textId="77777777" w:rsidR="0070503C" w:rsidRPr="00A72863" w:rsidRDefault="00064D5D" w:rsidP="00CE72FA">
      <w:pPr>
        <w:rPr>
          <w:rFonts w:eastAsiaTheme="minorHAnsi"/>
          <w:lang w:eastAsia="en-US"/>
        </w:rPr>
      </w:pPr>
      <w:r w:rsidRPr="00A72863">
        <w:rPr>
          <w:rFonts w:eastAsiaTheme="minorHAnsi"/>
          <w:lang w:eastAsia="en-US"/>
        </w:rPr>
        <w:t>Сводные данные об объеме требуемых инвестиций приведены в таблице</w:t>
      </w:r>
      <w:r w:rsidR="00FB26E2" w:rsidRPr="00A72863">
        <w:rPr>
          <w:rFonts w:eastAsiaTheme="minorHAnsi"/>
          <w:lang w:eastAsia="en-US"/>
        </w:rPr>
        <w:t xml:space="preserve"> 1.9.1.</w:t>
      </w:r>
    </w:p>
    <w:p w14:paraId="25A550EF" w14:textId="77777777" w:rsidR="00340FCF" w:rsidRPr="00753BC5" w:rsidRDefault="00340FCF" w:rsidP="00CE72FA">
      <w:pPr>
        <w:rPr>
          <w:rFonts w:eastAsiaTheme="minorHAnsi"/>
          <w:highlight w:val="yellow"/>
          <w:lang w:eastAsia="en-US"/>
        </w:rPr>
      </w:pPr>
    </w:p>
    <w:p w14:paraId="521E9785" w14:textId="77777777" w:rsidR="00340FCF" w:rsidRPr="00753BC5" w:rsidRDefault="00340FCF" w:rsidP="00CE72FA">
      <w:pPr>
        <w:rPr>
          <w:rFonts w:eastAsiaTheme="minorHAnsi"/>
          <w:highlight w:val="yellow"/>
          <w:lang w:eastAsia="en-US"/>
        </w:rPr>
      </w:pPr>
    </w:p>
    <w:p w14:paraId="7AA7BA15" w14:textId="77777777" w:rsidR="00340FCF" w:rsidRPr="00753BC5" w:rsidRDefault="00340FCF" w:rsidP="00CE72FA">
      <w:pPr>
        <w:rPr>
          <w:rFonts w:eastAsiaTheme="minorHAnsi"/>
          <w:highlight w:val="yellow"/>
          <w:lang w:eastAsia="en-US"/>
        </w:rPr>
      </w:pPr>
    </w:p>
    <w:p w14:paraId="0F9A9FA2" w14:textId="77777777" w:rsidR="00AE0B2A" w:rsidRPr="00753BC5" w:rsidRDefault="00AE0B2A" w:rsidP="00CE72FA">
      <w:pPr>
        <w:rPr>
          <w:rFonts w:eastAsiaTheme="minorHAnsi"/>
          <w:highlight w:val="yellow"/>
          <w:lang w:eastAsia="en-US"/>
        </w:rPr>
      </w:pPr>
    </w:p>
    <w:p w14:paraId="39EAC1D3" w14:textId="77777777" w:rsidR="00AE0B2A" w:rsidRPr="00753BC5" w:rsidRDefault="00AE0B2A" w:rsidP="00CE72FA">
      <w:pPr>
        <w:rPr>
          <w:rFonts w:eastAsiaTheme="minorHAnsi"/>
          <w:highlight w:val="yellow"/>
          <w:lang w:eastAsia="en-US"/>
        </w:rPr>
      </w:pPr>
    </w:p>
    <w:p w14:paraId="7E1A896D" w14:textId="77777777" w:rsidR="00AE0B2A" w:rsidRPr="00753BC5" w:rsidRDefault="00AE0B2A" w:rsidP="00CE72FA">
      <w:pPr>
        <w:rPr>
          <w:rFonts w:eastAsiaTheme="minorHAnsi"/>
          <w:highlight w:val="yellow"/>
          <w:lang w:eastAsia="en-US"/>
        </w:rPr>
      </w:pPr>
    </w:p>
    <w:p w14:paraId="5B170944" w14:textId="77777777" w:rsidR="00AE0B2A" w:rsidRPr="00753BC5" w:rsidRDefault="00AE0B2A" w:rsidP="00CE72FA">
      <w:pPr>
        <w:rPr>
          <w:rFonts w:eastAsiaTheme="minorHAnsi"/>
          <w:highlight w:val="yellow"/>
          <w:lang w:eastAsia="en-US"/>
        </w:rPr>
      </w:pPr>
    </w:p>
    <w:p w14:paraId="1DCB5A7C" w14:textId="77777777" w:rsidR="00AE0B2A" w:rsidRPr="00753BC5" w:rsidRDefault="00AE0B2A" w:rsidP="00CE72FA">
      <w:pPr>
        <w:rPr>
          <w:rFonts w:eastAsiaTheme="minorHAnsi"/>
          <w:highlight w:val="yellow"/>
          <w:lang w:eastAsia="en-US"/>
        </w:rPr>
      </w:pPr>
    </w:p>
    <w:p w14:paraId="1D5B064A" w14:textId="77777777" w:rsidR="00AE0B2A" w:rsidRPr="00753BC5" w:rsidRDefault="00AE0B2A" w:rsidP="00CE72FA">
      <w:pPr>
        <w:rPr>
          <w:rFonts w:eastAsiaTheme="minorHAnsi"/>
          <w:highlight w:val="yellow"/>
          <w:lang w:eastAsia="en-US"/>
        </w:rPr>
      </w:pPr>
    </w:p>
    <w:p w14:paraId="480D040C" w14:textId="77777777" w:rsidR="00AE0B2A" w:rsidRPr="00753BC5" w:rsidRDefault="00AE0B2A" w:rsidP="00CE72FA">
      <w:pPr>
        <w:rPr>
          <w:rFonts w:eastAsiaTheme="minorHAnsi"/>
          <w:highlight w:val="yellow"/>
          <w:lang w:eastAsia="en-US"/>
        </w:rPr>
      </w:pPr>
    </w:p>
    <w:p w14:paraId="36611EEB" w14:textId="77777777" w:rsidR="00AE0B2A" w:rsidRPr="00753BC5" w:rsidRDefault="00AE0B2A" w:rsidP="00CE72FA">
      <w:pPr>
        <w:rPr>
          <w:rFonts w:eastAsiaTheme="minorHAnsi"/>
          <w:highlight w:val="yellow"/>
          <w:lang w:eastAsia="en-US"/>
        </w:rPr>
      </w:pPr>
    </w:p>
    <w:p w14:paraId="0E5B5360" w14:textId="77777777" w:rsidR="00AE0B2A" w:rsidRPr="00753BC5" w:rsidRDefault="00AE0B2A" w:rsidP="00A72863">
      <w:pPr>
        <w:ind w:firstLine="0"/>
        <w:rPr>
          <w:rFonts w:eastAsiaTheme="minorHAnsi"/>
          <w:highlight w:val="yellow"/>
          <w:lang w:eastAsia="en-US"/>
        </w:rPr>
        <w:sectPr w:rsidR="00AE0B2A" w:rsidRPr="00753BC5" w:rsidSect="00F932FA">
          <w:pgSz w:w="11906" w:h="16838"/>
          <w:pgMar w:top="1134" w:right="567" w:bottom="1134" w:left="1701" w:header="709" w:footer="519" w:gutter="0"/>
          <w:cols w:space="720"/>
        </w:sectPr>
      </w:pPr>
    </w:p>
    <w:tbl>
      <w:tblPr>
        <w:tblW w:w="14560" w:type="dxa"/>
        <w:tblLook w:val="04A0" w:firstRow="1" w:lastRow="0" w:firstColumn="1" w:lastColumn="0" w:noHBand="0" w:noVBand="1"/>
      </w:tblPr>
      <w:tblGrid>
        <w:gridCol w:w="6460"/>
        <w:gridCol w:w="628"/>
        <w:gridCol w:w="1276"/>
        <w:gridCol w:w="992"/>
        <w:gridCol w:w="992"/>
        <w:gridCol w:w="992"/>
        <w:gridCol w:w="900"/>
        <w:gridCol w:w="1160"/>
        <w:gridCol w:w="1160"/>
      </w:tblGrid>
      <w:tr w:rsidR="00BA391B" w:rsidRPr="00BA391B" w14:paraId="7E22793E" w14:textId="77777777" w:rsidTr="00BA391B">
        <w:trPr>
          <w:trHeight w:val="630"/>
        </w:trPr>
        <w:tc>
          <w:tcPr>
            <w:tcW w:w="14560" w:type="dxa"/>
            <w:gridSpan w:val="9"/>
            <w:tcBorders>
              <w:top w:val="nil"/>
              <w:left w:val="nil"/>
              <w:bottom w:val="nil"/>
              <w:right w:val="nil"/>
            </w:tcBorders>
            <w:shd w:val="clear" w:color="000000" w:fill="FFFFFF"/>
            <w:vAlign w:val="center"/>
            <w:hideMark/>
          </w:tcPr>
          <w:p w14:paraId="302B09C4" w14:textId="2F73E0C5" w:rsidR="00BA391B" w:rsidRPr="00BA391B" w:rsidRDefault="00BA391B" w:rsidP="00BA391B">
            <w:pPr>
              <w:ind w:firstLine="0"/>
              <w:jc w:val="center"/>
              <w:rPr>
                <w:b/>
                <w:i/>
                <w:iCs/>
                <w:color w:val="000000"/>
              </w:rPr>
            </w:pPr>
            <w:r w:rsidRPr="00BA391B">
              <w:rPr>
                <w:b/>
                <w:i/>
                <w:iCs/>
                <w:color w:val="000000"/>
              </w:rPr>
              <w:lastRenderedPageBreak/>
              <w:t>Капитальные затраты на реконструкцию и модернизацию тепловых сетей и котельных на период реализации Схемы теплоснабжения, тыс. руб.</w:t>
            </w:r>
          </w:p>
        </w:tc>
      </w:tr>
      <w:tr w:rsidR="00BA391B" w:rsidRPr="00BA391B" w14:paraId="6D0B340A" w14:textId="77777777" w:rsidTr="00BA391B">
        <w:trPr>
          <w:trHeight w:val="312"/>
        </w:trPr>
        <w:tc>
          <w:tcPr>
            <w:tcW w:w="6460" w:type="dxa"/>
            <w:tcBorders>
              <w:top w:val="nil"/>
              <w:left w:val="nil"/>
              <w:bottom w:val="nil"/>
              <w:right w:val="nil"/>
            </w:tcBorders>
            <w:shd w:val="clear" w:color="000000" w:fill="FFFFFF"/>
            <w:vAlign w:val="bottom"/>
            <w:hideMark/>
          </w:tcPr>
          <w:p w14:paraId="0B9245F3" w14:textId="77777777" w:rsidR="00BA391B" w:rsidRPr="00BA391B" w:rsidRDefault="00BA391B" w:rsidP="00BA391B">
            <w:pPr>
              <w:ind w:firstLine="0"/>
              <w:jc w:val="left"/>
              <w:rPr>
                <w:rFonts w:ascii="Calibri" w:hAnsi="Calibri" w:cs="Calibri"/>
                <w:bCs w:val="0"/>
                <w:sz w:val="22"/>
                <w:szCs w:val="22"/>
              </w:rPr>
            </w:pPr>
            <w:r w:rsidRPr="00BA391B">
              <w:rPr>
                <w:rFonts w:ascii="Calibri" w:hAnsi="Calibri" w:cs="Calibri"/>
                <w:bCs w:val="0"/>
                <w:sz w:val="22"/>
                <w:szCs w:val="22"/>
              </w:rPr>
              <w:t> </w:t>
            </w:r>
          </w:p>
        </w:tc>
        <w:tc>
          <w:tcPr>
            <w:tcW w:w="1904" w:type="dxa"/>
            <w:gridSpan w:val="2"/>
            <w:tcBorders>
              <w:top w:val="nil"/>
              <w:left w:val="nil"/>
              <w:bottom w:val="nil"/>
              <w:right w:val="nil"/>
            </w:tcBorders>
            <w:shd w:val="clear" w:color="000000" w:fill="FFFFFF"/>
            <w:noWrap/>
            <w:vAlign w:val="bottom"/>
            <w:hideMark/>
          </w:tcPr>
          <w:p w14:paraId="059229A9" w14:textId="77777777" w:rsidR="00BA391B" w:rsidRPr="00BA391B" w:rsidRDefault="00BA391B" w:rsidP="00BA391B">
            <w:pPr>
              <w:ind w:firstLine="0"/>
              <w:jc w:val="left"/>
              <w:rPr>
                <w:rFonts w:ascii="Calibri" w:hAnsi="Calibri" w:cs="Calibri"/>
                <w:bCs w:val="0"/>
                <w:color w:val="000000"/>
                <w:sz w:val="22"/>
                <w:szCs w:val="22"/>
              </w:rPr>
            </w:pPr>
            <w:r w:rsidRPr="00BA391B">
              <w:rPr>
                <w:rFonts w:ascii="Calibri" w:hAnsi="Calibri" w:cs="Calibri"/>
                <w:bCs w:val="0"/>
                <w:color w:val="000000"/>
                <w:sz w:val="22"/>
                <w:szCs w:val="22"/>
              </w:rPr>
              <w:t> </w:t>
            </w:r>
          </w:p>
        </w:tc>
        <w:tc>
          <w:tcPr>
            <w:tcW w:w="992" w:type="dxa"/>
            <w:tcBorders>
              <w:top w:val="nil"/>
              <w:left w:val="nil"/>
              <w:bottom w:val="nil"/>
              <w:right w:val="nil"/>
            </w:tcBorders>
            <w:shd w:val="clear" w:color="000000" w:fill="FFFFFF"/>
            <w:noWrap/>
            <w:vAlign w:val="bottom"/>
            <w:hideMark/>
          </w:tcPr>
          <w:p w14:paraId="5354FC94" w14:textId="77777777" w:rsidR="00BA391B" w:rsidRPr="00BA391B" w:rsidRDefault="00BA391B" w:rsidP="00BA391B">
            <w:pPr>
              <w:ind w:firstLine="0"/>
              <w:jc w:val="left"/>
              <w:rPr>
                <w:rFonts w:ascii="Calibri" w:hAnsi="Calibri" w:cs="Calibri"/>
                <w:bCs w:val="0"/>
                <w:color w:val="000000"/>
                <w:sz w:val="22"/>
                <w:szCs w:val="22"/>
              </w:rPr>
            </w:pPr>
            <w:r w:rsidRPr="00BA391B">
              <w:rPr>
                <w:rFonts w:ascii="Calibri" w:hAnsi="Calibri" w:cs="Calibri"/>
                <w:bCs w:val="0"/>
                <w:color w:val="000000"/>
                <w:sz w:val="22"/>
                <w:szCs w:val="22"/>
              </w:rPr>
              <w:t> </w:t>
            </w:r>
          </w:p>
        </w:tc>
        <w:tc>
          <w:tcPr>
            <w:tcW w:w="992" w:type="dxa"/>
            <w:tcBorders>
              <w:top w:val="nil"/>
              <w:left w:val="nil"/>
              <w:bottom w:val="nil"/>
              <w:right w:val="nil"/>
            </w:tcBorders>
            <w:shd w:val="clear" w:color="000000" w:fill="FFFFFF"/>
            <w:noWrap/>
            <w:vAlign w:val="bottom"/>
            <w:hideMark/>
          </w:tcPr>
          <w:p w14:paraId="7E6A9ED7" w14:textId="77777777" w:rsidR="00BA391B" w:rsidRPr="00BA391B" w:rsidRDefault="00BA391B" w:rsidP="00BA391B">
            <w:pPr>
              <w:ind w:firstLine="0"/>
              <w:jc w:val="left"/>
              <w:rPr>
                <w:rFonts w:ascii="Calibri" w:hAnsi="Calibri" w:cs="Calibri"/>
                <w:bCs w:val="0"/>
                <w:color w:val="000000"/>
                <w:sz w:val="22"/>
                <w:szCs w:val="22"/>
              </w:rPr>
            </w:pPr>
            <w:r w:rsidRPr="00BA391B">
              <w:rPr>
                <w:rFonts w:ascii="Calibri" w:hAnsi="Calibri" w:cs="Calibri"/>
                <w:bCs w:val="0"/>
                <w:color w:val="000000"/>
                <w:sz w:val="22"/>
                <w:szCs w:val="22"/>
              </w:rPr>
              <w:t> </w:t>
            </w:r>
          </w:p>
        </w:tc>
        <w:tc>
          <w:tcPr>
            <w:tcW w:w="992" w:type="dxa"/>
            <w:tcBorders>
              <w:top w:val="nil"/>
              <w:left w:val="nil"/>
              <w:bottom w:val="nil"/>
              <w:right w:val="nil"/>
            </w:tcBorders>
            <w:shd w:val="clear" w:color="000000" w:fill="FFFFFF"/>
            <w:noWrap/>
            <w:vAlign w:val="bottom"/>
            <w:hideMark/>
          </w:tcPr>
          <w:p w14:paraId="5B5C9F95" w14:textId="77777777" w:rsidR="00BA391B" w:rsidRPr="00BA391B" w:rsidRDefault="00BA391B" w:rsidP="00BA391B">
            <w:pPr>
              <w:ind w:firstLine="0"/>
              <w:jc w:val="left"/>
              <w:rPr>
                <w:rFonts w:ascii="Calibri" w:hAnsi="Calibri" w:cs="Calibri"/>
                <w:bCs w:val="0"/>
                <w:color w:val="000000"/>
                <w:sz w:val="22"/>
                <w:szCs w:val="22"/>
              </w:rPr>
            </w:pPr>
            <w:r w:rsidRPr="00BA391B">
              <w:rPr>
                <w:rFonts w:ascii="Calibri" w:hAnsi="Calibri" w:cs="Calibri"/>
                <w:bCs w:val="0"/>
                <w:color w:val="000000"/>
                <w:sz w:val="22"/>
                <w:szCs w:val="22"/>
              </w:rPr>
              <w:t> </w:t>
            </w:r>
          </w:p>
        </w:tc>
        <w:tc>
          <w:tcPr>
            <w:tcW w:w="3220" w:type="dxa"/>
            <w:gridSpan w:val="3"/>
            <w:tcBorders>
              <w:top w:val="nil"/>
              <w:left w:val="nil"/>
              <w:bottom w:val="single" w:sz="4" w:space="0" w:color="auto"/>
              <w:right w:val="nil"/>
            </w:tcBorders>
            <w:shd w:val="clear" w:color="000000" w:fill="FFFFFF"/>
            <w:noWrap/>
            <w:vAlign w:val="bottom"/>
            <w:hideMark/>
          </w:tcPr>
          <w:p w14:paraId="0B62EC2D" w14:textId="77777777" w:rsidR="00BA391B" w:rsidRPr="00BA391B" w:rsidRDefault="00BA391B" w:rsidP="00BA391B">
            <w:pPr>
              <w:ind w:firstLine="0"/>
              <w:jc w:val="right"/>
              <w:rPr>
                <w:bCs w:val="0"/>
                <w:color w:val="000000"/>
              </w:rPr>
            </w:pPr>
            <w:r w:rsidRPr="00BA391B">
              <w:rPr>
                <w:bCs w:val="0"/>
                <w:color w:val="000000"/>
              </w:rPr>
              <w:t>Таблица 1.9.1.</w:t>
            </w:r>
          </w:p>
        </w:tc>
      </w:tr>
      <w:tr w:rsidR="00BA391B" w:rsidRPr="00BA391B" w14:paraId="530DCC74" w14:textId="77777777" w:rsidTr="00BA391B">
        <w:trPr>
          <w:trHeight w:val="20"/>
        </w:trPr>
        <w:tc>
          <w:tcPr>
            <w:tcW w:w="708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1D85E97" w14:textId="77777777" w:rsidR="00BA391B" w:rsidRPr="00BA391B" w:rsidRDefault="00BA391B" w:rsidP="00BA391B">
            <w:pPr>
              <w:ind w:firstLine="0"/>
              <w:jc w:val="left"/>
              <w:rPr>
                <w:bCs w:val="0"/>
                <w:sz w:val="22"/>
                <w:szCs w:val="22"/>
              </w:rPr>
            </w:pPr>
            <w:r w:rsidRPr="00BA391B">
              <w:rPr>
                <w:bCs w:val="0"/>
                <w:sz w:val="22"/>
                <w:szCs w:val="22"/>
              </w:rPr>
              <w:t>Показатель</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4B1A38B"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2025 год</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6DDBD96B"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2026 год</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630DA7B"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2027 год</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3B3A56DB"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2028 год</w:t>
            </w:r>
          </w:p>
        </w:tc>
        <w:tc>
          <w:tcPr>
            <w:tcW w:w="900" w:type="dxa"/>
            <w:tcBorders>
              <w:top w:val="nil"/>
              <w:left w:val="nil"/>
              <w:bottom w:val="single" w:sz="4" w:space="0" w:color="auto"/>
              <w:right w:val="single" w:sz="4" w:space="0" w:color="auto"/>
            </w:tcBorders>
            <w:shd w:val="clear" w:color="000000" w:fill="FFFFFF"/>
            <w:vAlign w:val="center"/>
            <w:hideMark/>
          </w:tcPr>
          <w:p w14:paraId="4822F5E9"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2029 год</w:t>
            </w:r>
          </w:p>
        </w:tc>
        <w:tc>
          <w:tcPr>
            <w:tcW w:w="1160" w:type="dxa"/>
            <w:tcBorders>
              <w:top w:val="nil"/>
              <w:left w:val="nil"/>
              <w:bottom w:val="single" w:sz="4" w:space="0" w:color="auto"/>
              <w:right w:val="single" w:sz="4" w:space="0" w:color="auto"/>
            </w:tcBorders>
            <w:shd w:val="clear" w:color="000000" w:fill="FFFFFF"/>
            <w:vAlign w:val="center"/>
            <w:hideMark/>
          </w:tcPr>
          <w:p w14:paraId="0040CA22" w14:textId="5581E560" w:rsidR="00BA391B" w:rsidRPr="00BA391B" w:rsidRDefault="00BA391B" w:rsidP="00BA391B">
            <w:pPr>
              <w:ind w:firstLine="0"/>
              <w:jc w:val="center"/>
              <w:rPr>
                <w:bCs w:val="0"/>
                <w:color w:val="000000"/>
                <w:sz w:val="22"/>
                <w:szCs w:val="22"/>
              </w:rPr>
            </w:pPr>
            <w:r w:rsidRPr="00BA391B">
              <w:rPr>
                <w:bCs w:val="0"/>
                <w:color w:val="000000"/>
                <w:sz w:val="22"/>
                <w:szCs w:val="22"/>
              </w:rPr>
              <w:t>2030–2035 годы</w:t>
            </w:r>
          </w:p>
        </w:tc>
        <w:tc>
          <w:tcPr>
            <w:tcW w:w="1160" w:type="dxa"/>
            <w:tcBorders>
              <w:top w:val="nil"/>
              <w:left w:val="nil"/>
              <w:bottom w:val="single" w:sz="4" w:space="0" w:color="auto"/>
              <w:right w:val="single" w:sz="4" w:space="0" w:color="auto"/>
            </w:tcBorders>
            <w:shd w:val="clear" w:color="000000" w:fill="FFFFFF"/>
            <w:vAlign w:val="center"/>
            <w:hideMark/>
          </w:tcPr>
          <w:p w14:paraId="50972FB3" w14:textId="3F2F1BC0" w:rsidR="00BA391B" w:rsidRPr="00BA391B" w:rsidRDefault="00BA391B" w:rsidP="00BA391B">
            <w:pPr>
              <w:ind w:firstLine="0"/>
              <w:jc w:val="center"/>
              <w:rPr>
                <w:bCs w:val="0"/>
                <w:color w:val="000000"/>
                <w:sz w:val="22"/>
                <w:szCs w:val="22"/>
              </w:rPr>
            </w:pPr>
            <w:r w:rsidRPr="00BA391B">
              <w:rPr>
                <w:bCs w:val="0"/>
                <w:color w:val="000000"/>
                <w:sz w:val="22"/>
                <w:szCs w:val="22"/>
              </w:rPr>
              <w:t>2036–2043 годы</w:t>
            </w:r>
          </w:p>
        </w:tc>
      </w:tr>
      <w:tr w:rsidR="00BA391B" w:rsidRPr="00BA391B" w14:paraId="46B55D33"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536971FB" w14:textId="77777777" w:rsidR="00BA391B" w:rsidRPr="00BA391B" w:rsidRDefault="00BA391B" w:rsidP="00BA391B">
            <w:pPr>
              <w:ind w:firstLine="0"/>
              <w:jc w:val="center"/>
              <w:rPr>
                <w:bCs w:val="0"/>
                <w:sz w:val="22"/>
                <w:szCs w:val="22"/>
              </w:rPr>
            </w:pPr>
            <w:r w:rsidRPr="00BA391B">
              <w:rPr>
                <w:bCs w:val="0"/>
                <w:sz w:val="22"/>
                <w:szCs w:val="22"/>
              </w:rPr>
              <w:t>1</w:t>
            </w:r>
          </w:p>
        </w:tc>
        <w:tc>
          <w:tcPr>
            <w:tcW w:w="1276" w:type="dxa"/>
            <w:tcBorders>
              <w:top w:val="nil"/>
              <w:left w:val="nil"/>
              <w:bottom w:val="single" w:sz="4" w:space="0" w:color="auto"/>
              <w:right w:val="single" w:sz="4" w:space="0" w:color="auto"/>
            </w:tcBorders>
            <w:shd w:val="clear" w:color="000000" w:fill="FFFFFF"/>
            <w:noWrap/>
            <w:vAlign w:val="center"/>
            <w:hideMark/>
          </w:tcPr>
          <w:p w14:paraId="0F467CFC" w14:textId="77777777" w:rsidR="00BA391B" w:rsidRPr="00BA391B" w:rsidRDefault="00BA391B" w:rsidP="00BA391B">
            <w:pPr>
              <w:ind w:firstLine="0"/>
              <w:jc w:val="center"/>
              <w:rPr>
                <w:bCs w:val="0"/>
                <w:color w:val="000000"/>
                <w:sz w:val="22"/>
                <w:szCs w:val="22"/>
              </w:rPr>
            </w:pPr>
            <w:r w:rsidRPr="00BA391B">
              <w:rPr>
                <w:bCs w:val="0"/>
                <w:color w:val="000000"/>
                <w:sz w:val="22"/>
                <w:szCs w:val="22"/>
              </w:rPr>
              <w:t>3</w:t>
            </w:r>
          </w:p>
        </w:tc>
        <w:tc>
          <w:tcPr>
            <w:tcW w:w="992" w:type="dxa"/>
            <w:tcBorders>
              <w:top w:val="nil"/>
              <w:left w:val="nil"/>
              <w:bottom w:val="single" w:sz="4" w:space="0" w:color="auto"/>
              <w:right w:val="single" w:sz="4" w:space="0" w:color="auto"/>
            </w:tcBorders>
            <w:shd w:val="clear" w:color="000000" w:fill="FFFFFF"/>
            <w:noWrap/>
            <w:vAlign w:val="center"/>
            <w:hideMark/>
          </w:tcPr>
          <w:p w14:paraId="1E357803" w14:textId="77777777" w:rsidR="00BA391B" w:rsidRPr="00BA391B" w:rsidRDefault="00BA391B" w:rsidP="00BA391B">
            <w:pPr>
              <w:ind w:firstLine="0"/>
              <w:jc w:val="center"/>
              <w:rPr>
                <w:bCs w:val="0"/>
                <w:color w:val="000000"/>
                <w:sz w:val="22"/>
                <w:szCs w:val="22"/>
              </w:rPr>
            </w:pPr>
            <w:r w:rsidRPr="00BA391B">
              <w:rPr>
                <w:bCs w:val="0"/>
                <w:color w:val="000000"/>
                <w:sz w:val="22"/>
                <w:szCs w:val="22"/>
              </w:rPr>
              <w:t>4</w:t>
            </w:r>
          </w:p>
        </w:tc>
        <w:tc>
          <w:tcPr>
            <w:tcW w:w="992" w:type="dxa"/>
            <w:tcBorders>
              <w:top w:val="nil"/>
              <w:left w:val="nil"/>
              <w:bottom w:val="single" w:sz="4" w:space="0" w:color="auto"/>
              <w:right w:val="single" w:sz="4" w:space="0" w:color="auto"/>
            </w:tcBorders>
            <w:shd w:val="clear" w:color="000000" w:fill="FFFFFF"/>
            <w:noWrap/>
            <w:vAlign w:val="center"/>
            <w:hideMark/>
          </w:tcPr>
          <w:p w14:paraId="0449C1DE" w14:textId="77777777" w:rsidR="00BA391B" w:rsidRPr="00BA391B" w:rsidRDefault="00BA391B" w:rsidP="00BA391B">
            <w:pPr>
              <w:ind w:firstLine="0"/>
              <w:jc w:val="center"/>
              <w:rPr>
                <w:bCs w:val="0"/>
                <w:color w:val="000000"/>
                <w:sz w:val="22"/>
                <w:szCs w:val="22"/>
              </w:rPr>
            </w:pPr>
            <w:r w:rsidRPr="00BA391B">
              <w:rPr>
                <w:bCs w:val="0"/>
                <w:color w:val="000000"/>
                <w:sz w:val="22"/>
                <w:szCs w:val="22"/>
              </w:rPr>
              <w:t>5</w:t>
            </w:r>
          </w:p>
        </w:tc>
        <w:tc>
          <w:tcPr>
            <w:tcW w:w="992" w:type="dxa"/>
            <w:tcBorders>
              <w:top w:val="nil"/>
              <w:left w:val="nil"/>
              <w:bottom w:val="single" w:sz="4" w:space="0" w:color="auto"/>
              <w:right w:val="single" w:sz="4" w:space="0" w:color="auto"/>
            </w:tcBorders>
            <w:shd w:val="clear" w:color="000000" w:fill="FFFFFF"/>
            <w:noWrap/>
            <w:vAlign w:val="center"/>
            <w:hideMark/>
          </w:tcPr>
          <w:p w14:paraId="1C9F0CA9" w14:textId="77777777" w:rsidR="00BA391B" w:rsidRPr="00BA391B" w:rsidRDefault="00BA391B" w:rsidP="00BA391B">
            <w:pPr>
              <w:ind w:firstLine="0"/>
              <w:jc w:val="center"/>
              <w:rPr>
                <w:bCs w:val="0"/>
                <w:color w:val="000000"/>
                <w:sz w:val="22"/>
                <w:szCs w:val="22"/>
              </w:rPr>
            </w:pPr>
            <w:r w:rsidRPr="00BA391B">
              <w:rPr>
                <w:bCs w:val="0"/>
                <w:color w:val="000000"/>
                <w:sz w:val="22"/>
                <w:szCs w:val="22"/>
              </w:rPr>
              <w:t>6</w:t>
            </w:r>
          </w:p>
        </w:tc>
        <w:tc>
          <w:tcPr>
            <w:tcW w:w="900" w:type="dxa"/>
            <w:tcBorders>
              <w:top w:val="nil"/>
              <w:left w:val="nil"/>
              <w:bottom w:val="single" w:sz="4" w:space="0" w:color="auto"/>
              <w:right w:val="single" w:sz="4" w:space="0" w:color="auto"/>
            </w:tcBorders>
            <w:shd w:val="clear" w:color="000000" w:fill="FFFFFF"/>
            <w:noWrap/>
            <w:vAlign w:val="center"/>
            <w:hideMark/>
          </w:tcPr>
          <w:p w14:paraId="1CB56CEA" w14:textId="77777777" w:rsidR="00BA391B" w:rsidRPr="00BA391B" w:rsidRDefault="00BA391B" w:rsidP="00BA391B">
            <w:pPr>
              <w:ind w:firstLine="0"/>
              <w:jc w:val="center"/>
              <w:rPr>
                <w:bCs w:val="0"/>
                <w:color w:val="000000"/>
                <w:sz w:val="22"/>
                <w:szCs w:val="22"/>
              </w:rPr>
            </w:pPr>
            <w:r w:rsidRPr="00BA391B">
              <w:rPr>
                <w:bCs w:val="0"/>
                <w:color w:val="000000"/>
                <w:sz w:val="22"/>
                <w:szCs w:val="22"/>
              </w:rPr>
              <w:t>7</w:t>
            </w:r>
          </w:p>
        </w:tc>
        <w:tc>
          <w:tcPr>
            <w:tcW w:w="1160" w:type="dxa"/>
            <w:tcBorders>
              <w:top w:val="nil"/>
              <w:left w:val="nil"/>
              <w:bottom w:val="single" w:sz="4" w:space="0" w:color="auto"/>
              <w:right w:val="single" w:sz="4" w:space="0" w:color="auto"/>
            </w:tcBorders>
            <w:shd w:val="clear" w:color="000000" w:fill="FFFFFF"/>
            <w:noWrap/>
            <w:vAlign w:val="center"/>
            <w:hideMark/>
          </w:tcPr>
          <w:p w14:paraId="7720055A" w14:textId="77777777" w:rsidR="00BA391B" w:rsidRPr="00BA391B" w:rsidRDefault="00BA391B" w:rsidP="00BA391B">
            <w:pPr>
              <w:ind w:firstLine="0"/>
              <w:jc w:val="center"/>
              <w:rPr>
                <w:bCs w:val="0"/>
                <w:color w:val="000000"/>
                <w:sz w:val="22"/>
                <w:szCs w:val="22"/>
              </w:rPr>
            </w:pPr>
            <w:r w:rsidRPr="00BA391B">
              <w:rPr>
                <w:bCs w:val="0"/>
                <w:color w:val="000000"/>
                <w:sz w:val="22"/>
                <w:szCs w:val="22"/>
              </w:rPr>
              <w:t>9</w:t>
            </w:r>
          </w:p>
        </w:tc>
        <w:tc>
          <w:tcPr>
            <w:tcW w:w="1160" w:type="dxa"/>
            <w:tcBorders>
              <w:top w:val="nil"/>
              <w:left w:val="nil"/>
              <w:bottom w:val="single" w:sz="4" w:space="0" w:color="auto"/>
              <w:right w:val="single" w:sz="4" w:space="0" w:color="auto"/>
            </w:tcBorders>
            <w:shd w:val="clear" w:color="000000" w:fill="FFFFFF"/>
            <w:noWrap/>
            <w:vAlign w:val="center"/>
            <w:hideMark/>
          </w:tcPr>
          <w:p w14:paraId="227A3E51" w14:textId="77777777" w:rsidR="00BA391B" w:rsidRPr="00BA391B" w:rsidRDefault="00BA391B" w:rsidP="00BA391B">
            <w:pPr>
              <w:ind w:firstLine="0"/>
              <w:jc w:val="center"/>
              <w:rPr>
                <w:bCs w:val="0"/>
                <w:color w:val="000000"/>
                <w:sz w:val="22"/>
                <w:szCs w:val="22"/>
              </w:rPr>
            </w:pPr>
            <w:r w:rsidRPr="00BA391B">
              <w:rPr>
                <w:bCs w:val="0"/>
                <w:color w:val="000000"/>
                <w:sz w:val="22"/>
                <w:szCs w:val="22"/>
              </w:rPr>
              <w:t>10</w:t>
            </w:r>
          </w:p>
        </w:tc>
      </w:tr>
      <w:tr w:rsidR="00BA391B" w:rsidRPr="00BA391B" w14:paraId="7BB87542" w14:textId="77777777" w:rsidTr="00BA391B">
        <w:trPr>
          <w:trHeight w:val="20"/>
        </w:trPr>
        <w:tc>
          <w:tcPr>
            <w:tcW w:w="7088" w:type="dxa"/>
            <w:gridSpan w:val="2"/>
            <w:tcBorders>
              <w:top w:val="nil"/>
              <w:left w:val="single" w:sz="4" w:space="0" w:color="auto"/>
              <w:bottom w:val="single" w:sz="4" w:space="0" w:color="auto"/>
              <w:right w:val="nil"/>
            </w:tcBorders>
            <w:shd w:val="clear" w:color="000000" w:fill="FFFFFF"/>
            <w:vAlign w:val="center"/>
            <w:hideMark/>
          </w:tcPr>
          <w:p w14:paraId="36C55B13" w14:textId="77777777" w:rsidR="00BA391B" w:rsidRPr="00BA391B" w:rsidRDefault="00BA391B" w:rsidP="00BA391B">
            <w:pPr>
              <w:ind w:firstLine="0"/>
              <w:jc w:val="left"/>
              <w:rPr>
                <w:bCs w:val="0"/>
                <w:sz w:val="22"/>
                <w:szCs w:val="22"/>
              </w:rPr>
            </w:pPr>
            <w:r w:rsidRPr="00BA391B">
              <w:rPr>
                <w:bCs w:val="0"/>
                <w:sz w:val="22"/>
                <w:szCs w:val="22"/>
              </w:rPr>
              <w:t>Котельная ЦРБ (№ 1)</w:t>
            </w:r>
          </w:p>
        </w:tc>
        <w:tc>
          <w:tcPr>
            <w:tcW w:w="1276" w:type="dxa"/>
            <w:tcBorders>
              <w:top w:val="nil"/>
              <w:left w:val="nil"/>
              <w:bottom w:val="single" w:sz="4" w:space="0" w:color="auto"/>
              <w:right w:val="nil"/>
            </w:tcBorders>
            <w:shd w:val="clear" w:color="000000" w:fill="FFFFFF"/>
            <w:vAlign w:val="center"/>
            <w:hideMark/>
          </w:tcPr>
          <w:p w14:paraId="4C43B0CF" w14:textId="77777777" w:rsidR="00BA391B" w:rsidRPr="00BA391B" w:rsidRDefault="00BA391B" w:rsidP="00BA391B">
            <w:pPr>
              <w:ind w:firstLine="0"/>
              <w:jc w:val="left"/>
              <w:rPr>
                <w:bCs w:val="0"/>
                <w:sz w:val="22"/>
                <w:szCs w:val="22"/>
              </w:rPr>
            </w:pPr>
            <w:r w:rsidRPr="00BA391B">
              <w:rPr>
                <w:bCs w:val="0"/>
                <w:sz w:val="22"/>
                <w:szCs w:val="22"/>
              </w:rPr>
              <w:t> </w:t>
            </w:r>
          </w:p>
        </w:tc>
        <w:tc>
          <w:tcPr>
            <w:tcW w:w="992" w:type="dxa"/>
            <w:tcBorders>
              <w:top w:val="nil"/>
              <w:left w:val="nil"/>
              <w:bottom w:val="single" w:sz="4" w:space="0" w:color="auto"/>
              <w:right w:val="nil"/>
            </w:tcBorders>
            <w:shd w:val="clear" w:color="000000" w:fill="FFFFFF"/>
            <w:vAlign w:val="center"/>
            <w:hideMark/>
          </w:tcPr>
          <w:p w14:paraId="5BE2C4EC" w14:textId="77777777" w:rsidR="00BA391B" w:rsidRPr="00BA391B" w:rsidRDefault="00BA391B" w:rsidP="00BA391B">
            <w:pPr>
              <w:ind w:firstLine="0"/>
              <w:jc w:val="left"/>
              <w:rPr>
                <w:bCs w:val="0"/>
                <w:sz w:val="22"/>
                <w:szCs w:val="22"/>
              </w:rPr>
            </w:pPr>
            <w:r w:rsidRPr="00BA391B">
              <w:rPr>
                <w:bCs w:val="0"/>
                <w:sz w:val="22"/>
                <w:szCs w:val="22"/>
              </w:rPr>
              <w:t> </w:t>
            </w:r>
          </w:p>
        </w:tc>
        <w:tc>
          <w:tcPr>
            <w:tcW w:w="992" w:type="dxa"/>
            <w:tcBorders>
              <w:top w:val="nil"/>
              <w:left w:val="nil"/>
              <w:bottom w:val="single" w:sz="4" w:space="0" w:color="auto"/>
              <w:right w:val="nil"/>
            </w:tcBorders>
            <w:shd w:val="clear" w:color="000000" w:fill="FFFFFF"/>
            <w:vAlign w:val="center"/>
            <w:hideMark/>
          </w:tcPr>
          <w:p w14:paraId="25A975C4" w14:textId="77777777" w:rsidR="00BA391B" w:rsidRPr="00BA391B" w:rsidRDefault="00BA391B" w:rsidP="00BA391B">
            <w:pPr>
              <w:ind w:firstLine="0"/>
              <w:jc w:val="left"/>
              <w:rPr>
                <w:bCs w:val="0"/>
                <w:sz w:val="22"/>
                <w:szCs w:val="22"/>
              </w:rPr>
            </w:pPr>
            <w:r w:rsidRPr="00BA391B">
              <w:rPr>
                <w:bCs w:val="0"/>
                <w:sz w:val="22"/>
                <w:szCs w:val="22"/>
              </w:rPr>
              <w:t> </w:t>
            </w:r>
          </w:p>
        </w:tc>
        <w:tc>
          <w:tcPr>
            <w:tcW w:w="992" w:type="dxa"/>
            <w:tcBorders>
              <w:top w:val="nil"/>
              <w:left w:val="nil"/>
              <w:bottom w:val="single" w:sz="4" w:space="0" w:color="auto"/>
              <w:right w:val="nil"/>
            </w:tcBorders>
            <w:shd w:val="clear" w:color="000000" w:fill="FFFFFF"/>
            <w:vAlign w:val="center"/>
            <w:hideMark/>
          </w:tcPr>
          <w:p w14:paraId="7117A67C" w14:textId="77777777" w:rsidR="00BA391B" w:rsidRPr="00BA391B" w:rsidRDefault="00BA391B" w:rsidP="00BA391B">
            <w:pPr>
              <w:ind w:firstLine="0"/>
              <w:jc w:val="left"/>
              <w:rPr>
                <w:bCs w:val="0"/>
                <w:sz w:val="22"/>
                <w:szCs w:val="22"/>
              </w:rPr>
            </w:pPr>
            <w:r w:rsidRPr="00BA391B">
              <w:rPr>
                <w:bCs w:val="0"/>
                <w:sz w:val="22"/>
                <w:szCs w:val="22"/>
              </w:rPr>
              <w:t> </w:t>
            </w:r>
          </w:p>
        </w:tc>
        <w:tc>
          <w:tcPr>
            <w:tcW w:w="900" w:type="dxa"/>
            <w:tcBorders>
              <w:top w:val="nil"/>
              <w:left w:val="nil"/>
              <w:bottom w:val="single" w:sz="4" w:space="0" w:color="auto"/>
              <w:right w:val="nil"/>
            </w:tcBorders>
            <w:shd w:val="clear" w:color="000000" w:fill="FFFFFF"/>
            <w:vAlign w:val="center"/>
            <w:hideMark/>
          </w:tcPr>
          <w:p w14:paraId="335ACB6C" w14:textId="77777777" w:rsidR="00BA391B" w:rsidRPr="00BA391B" w:rsidRDefault="00BA391B" w:rsidP="00BA391B">
            <w:pPr>
              <w:ind w:firstLine="0"/>
              <w:jc w:val="left"/>
              <w:rPr>
                <w:bCs w:val="0"/>
                <w:sz w:val="22"/>
                <w:szCs w:val="22"/>
              </w:rPr>
            </w:pPr>
            <w:r w:rsidRPr="00BA391B">
              <w:rPr>
                <w:bCs w:val="0"/>
                <w:sz w:val="22"/>
                <w:szCs w:val="22"/>
              </w:rPr>
              <w:t> </w:t>
            </w:r>
          </w:p>
        </w:tc>
        <w:tc>
          <w:tcPr>
            <w:tcW w:w="1160" w:type="dxa"/>
            <w:tcBorders>
              <w:top w:val="nil"/>
              <w:left w:val="nil"/>
              <w:bottom w:val="single" w:sz="4" w:space="0" w:color="auto"/>
              <w:right w:val="nil"/>
            </w:tcBorders>
            <w:shd w:val="clear" w:color="000000" w:fill="FFFFFF"/>
            <w:vAlign w:val="center"/>
            <w:hideMark/>
          </w:tcPr>
          <w:p w14:paraId="3D3AC91F" w14:textId="77777777" w:rsidR="00BA391B" w:rsidRPr="00BA391B" w:rsidRDefault="00BA391B" w:rsidP="00BA391B">
            <w:pPr>
              <w:ind w:firstLine="0"/>
              <w:jc w:val="left"/>
              <w:rPr>
                <w:bCs w:val="0"/>
                <w:sz w:val="22"/>
                <w:szCs w:val="22"/>
              </w:rPr>
            </w:pPr>
            <w:r w:rsidRPr="00BA391B">
              <w:rPr>
                <w:bCs w:val="0"/>
                <w:sz w:val="22"/>
                <w:szCs w:val="22"/>
              </w:rPr>
              <w:t> </w:t>
            </w:r>
          </w:p>
        </w:tc>
        <w:tc>
          <w:tcPr>
            <w:tcW w:w="1160" w:type="dxa"/>
            <w:tcBorders>
              <w:top w:val="nil"/>
              <w:left w:val="nil"/>
              <w:bottom w:val="single" w:sz="4" w:space="0" w:color="auto"/>
              <w:right w:val="single" w:sz="4" w:space="0" w:color="auto"/>
            </w:tcBorders>
            <w:shd w:val="clear" w:color="000000" w:fill="FFFFFF"/>
            <w:vAlign w:val="center"/>
            <w:hideMark/>
          </w:tcPr>
          <w:p w14:paraId="134290C4" w14:textId="77777777" w:rsidR="00BA391B" w:rsidRPr="00BA391B" w:rsidRDefault="00BA391B" w:rsidP="00BA391B">
            <w:pPr>
              <w:ind w:firstLine="0"/>
              <w:jc w:val="left"/>
              <w:rPr>
                <w:bCs w:val="0"/>
                <w:sz w:val="22"/>
                <w:szCs w:val="22"/>
              </w:rPr>
            </w:pPr>
            <w:r w:rsidRPr="00BA391B">
              <w:rPr>
                <w:bCs w:val="0"/>
                <w:sz w:val="22"/>
                <w:szCs w:val="22"/>
              </w:rPr>
              <w:t> </w:t>
            </w:r>
          </w:p>
        </w:tc>
      </w:tr>
      <w:tr w:rsidR="00BA391B" w:rsidRPr="00BA391B" w14:paraId="2CE11DD1"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6E775ECF" w14:textId="0B82ADE0" w:rsidR="00BA391B" w:rsidRPr="00BA391B" w:rsidRDefault="00BA391B" w:rsidP="00BA391B">
            <w:pPr>
              <w:ind w:firstLine="0"/>
              <w:jc w:val="left"/>
              <w:rPr>
                <w:bCs w:val="0"/>
                <w:color w:val="000000"/>
                <w:sz w:val="22"/>
                <w:szCs w:val="22"/>
              </w:rPr>
            </w:pPr>
            <w:r w:rsidRPr="00BA391B">
              <w:rPr>
                <w:bCs w:val="0"/>
                <w:color w:val="000000"/>
                <w:sz w:val="22"/>
                <w:szCs w:val="22"/>
              </w:rPr>
              <w:t>Техническое обслуживание котлов (вскрытие, промывка, очистка, опрессовка), прочистка дымоходов, замена части дымохода, замена дымоходной трубы, ремонт задвижной арматуры и насосного оборудования, технический осмотр электрооборудования, восстановление теплоизоляции, прочистка уличного борова, выгреб сажи (золы) из-под дымовой трубы. Установка насоса;</w:t>
            </w:r>
          </w:p>
        </w:tc>
        <w:tc>
          <w:tcPr>
            <w:tcW w:w="1276" w:type="dxa"/>
            <w:tcBorders>
              <w:top w:val="nil"/>
              <w:left w:val="nil"/>
              <w:bottom w:val="single" w:sz="4" w:space="0" w:color="auto"/>
              <w:right w:val="single" w:sz="4" w:space="0" w:color="auto"/>
            </w:tcBorders>
            <w:shd w:val="clear" w:color="000000" w:fill="FFFFFF"/>
            <w:noWrap/>
            <w:vAlign w:val="center"/>
            <w:hideMark/>
          </w:tcPr>
          <w:p w14:paraId="747D1286" w14:textId="77777777" w:rsidR="00BA391B" w:rsidRPr="00BA391B" w:rsidRDefault="00BA391B" w:rsidP="00BA391B">
            <w:pPr>
              <w:ind w:firstLine="0"/>
              <w:jc w:val="center"/>
              <w:rPr>
                <w:bCs w:val="0"/>
                <w:color w:val="000000"/>
                <w:sz w:val="22"/>
                <w:szCs w:val="22"/>
              </w:rPr>
            </w:pPr>
            <w:r w:rsidRPr="00BA391B">
              <w:rPr>
                <w:bCs w:val="0"/>
                <w:color w:val="000000"/>
                <w:sz w:val="22"/>
                <w:szCs w:val="22"/>
              </w:rPr>
              <w:t>1 638</w:t>
            </w:r>
          </w:p>
        </w:tc>
        <w:tc>
          <w:tcPr>
            <w:tcW w:w="992" w:type="dxa"/>
            <w:tcBorders>
              <w:top w:val="nil"/>
              <w:left w:val="nil"/>
              <w:bottom w:val="single" w:sz="4" w:space="0" w:color="auto"/>
              <w:right w:val="single" w:sz="4" w:space="0" w:color="auto"/>
            </w:tcBorders>
            <w:shd w:val="clear" w:color="000000" w:fill="FFFFFF"/>
            <w:noWrap/>
            <w:vAlign w:val="center"/>
            <w:hideMark/>
          </w:tcPr>
          <w:p w14:paraId="7D3C8B1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16B137F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27BDD322"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38597A3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5BB393E2"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133D2C8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29180CF2"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5341A34E" w14:textId="77777777" w:rsidR="00BA391B" w:rsidRPr="00BA391B" w:rsidRDefault="00BA391B" w:rsidP="00BA391B">
            <w:pPr>
              <w:ind w:firstLine="0"/>
              <w:jc w:val="left"/>
              <w:rPr>
                <w:bCs w:val="0"/>
                <w:color w:val="000000"/>
                <w:sz w:val="22"/>
                <w:szCs w:val="22"/>
              </w:rPr>
            </w:pPr>
            <w:r w:rsidRPr="00BA391B">
              <w:rPr>
                <w:bCs w:val="0"/>
                <w:color w:val="000000"/>
                <w:sz w:val="22"/>
                <w:szCs w:val="22"/>
              </w:rPr>
              <w:t>Частичный ремонт наиболее изношенных участков тепловых сетей</w:t>
            </w:r>
          </w:p>
        </w:tc>
        <w:tc>
          <w:tcPr>
            <w:tcW w:w="1276" w:type="dxa"/>
            <w:tcBorders>
              <w:top w:val="nil"/>
              <w:left w:val="nil"/>
              <w:bottom w:val="single" w:sz="4" w:space="0" w:color="auto"/>
              <w:right w:val="single" w:sz="4" w:space="0" w:color="auto"/>
            </w:tcBorders>
            <w:shd w:val="clear" w:color="000000" w:fill="FFFFFF"/>
            <w:noWrap/>
            <w:vAlign w:val="center"/>
            <w:hideMark/>
          </w:tcPr>
          <w:p w14:paraId="1822D303" w14:textId="77777777" w:rsidR="00BA391B" w:rsidRPr="00BA391B" w:rsidRDefault="00BA391B" w:rsidP="00BA391B">
            <w:pPr>
              <w:ind w:firstLine="0"/>
              <w:jc w:val="center"/>
              <w:rPr>
                <w:bCs w:val="0"/>
                <w:color w:val="000000"/>
                <w:sz w:val="22"/>
                <w:szCs w:val="22"/>
              </w:rPr>
            </w:pPr>
            <w:r w:rsidRPr="00BA391B">
              <w:rPr>
                <w:bCs w:val="0"/>
                <w:color w:val="000000"/>
                <w:sz w:val="22"/>
                <w:szCs w:val="22"/>
              </w:rPr>
              <w:t>132</w:t>
            </w:r>
          </w:p>
        </w:tc>
        <w:tc>
          <w:tcPr>
            <w:tcW w:w="992" w:type="dxa"/>
            <w:tcBorders>
              <w:top w:val="nil"/>
              <w:left w:val="nil"/>
              <w:bottom w:val="single" w:sz="4" w:space="0" w:color="auto"/>
              <w:right w:val="single" w:sz="4" w:space="0" w:color="auto"/>
            </w:tcBorders>
            <w:shd w:val="clear" w:color="000000" w:fill="FFFFFF"/>
            <w:noWrap/>
            <w:vAlign w:val="center"/>
            <w:hideMark/>
          </w:tcPr>
          <w:p w14:paraId="0B05CE3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78C5E42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5ACFB9BC"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6E155968"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4413CB2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4664EE55"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7FE52FF1"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1AB56021" w14:textId="77777777" w:rsidR="00BA391B" w:rsidRPr="00BA391B" w:rsidRDefault="00BA391B" w:rsidP="00BA391B">
            <w:pPr>
              <w:ind w:firstLine="0"/>
              <w:jc w:val="left"/>
              <w:rPr>
                <w:bCs w:val="0"/>
                <w:color w:val="000000"/>
                <w:sz w:val="22"/>
                <w:szCs w:val="22"/>
              </w:rPr>
            </w:pPr>
            <w:r w:rsidRPr="00BA391B">
              <w:rPr>
                <w:bCs w:val="0"/>
                <w:color w:val="000000"/>
                <w:sz w:val="22"/>
                <w:szCs w:val="22"/>
              </w:rPr>
              <w:t>Установка фильтров подпиточной воды</w:t>
            </w:r>
          </w:p>
        </w:tc>
        <w:tc>
          <w:tcPr>
            <w:tcW w:w="1276" w:type="dxa"/>
            <w:tcBorders>
              <w:top w:val="nil"/>
              <w:left w:val="nil"/>
              <w:bottom w:val="single" w:sz="4" w:space="0" w:color="auto"/>
              <w:right w:val="single" w:sz="4" w:space="0" w:color="auto"/>
            </w:tcBorders>
            <w:shd w:val="clear" w:color="000000" w:fill="FFFFFF"/>
            <w:noWrap/>
            <w:vAlign w:val="center"/>
            <w:hideMark/>
          </w:tcPr>
          <w:p w14:paraId="3B359F0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13222BCE" w14:textId="77777777" w:rsidR="00BA391B" w:rsidRPr="00BA391B" w:rsidRDefault="00BA391B" w:rsidP="00BA391B">
            <w:pPr>
              <w:ind w:firstLine="0"/>
              <w:jc w:val="center"/>
              <w:rPr>
                <w:bCs w:val="0"/>
                <w:color w:val="000000"/>
                <w:sz w:val="22"/>
                <w:szCs w:val="22"/>
              </w:rPr>
            </w:pPr>
            <w:r w:rsidRPr="00BA391B">
              <w:rPr>
                <w:bCs w:val="0"/>
                <w:color w:val="000000"/>
                <w:sz w:val="22"/>
                <w:szCs w:val="22"/>
              </w:rPr>
              <w:t>50</w:t>
            </w:r>
          </w:p>
        </w:tc>
        <w:tc>
          <w:tcPr>
            <w:tcW w:w="992" w:type="dxa"/>
            <w:tcBorders>
              <w:top w:val="nil"/>
              <w:left w:val="nil"/>
              <w:bottom w:val="single" w:sz="4" w:space="0" w:color="auto"/>
              <w:right w:val="single" w:sz="4" w:space="0" w:color="auto"/>
            </w:tcBorders>
            <w:shd w:val="clear" w:color="000000" w:fill="FFFFFF"/>
            <w:noWrap/>
            <w:vAlign w:val="center"/>
            <w:hideMark/>
          </w:tcPr>
          <w:p w14:paraId="20F73F07"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4839A41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665806AD"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5A050745"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0DF4B58A"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76A385E5" w14:textId="77777777" w:rsidTr="00BA391B">
        <w:trPr>
          <w:trHeight w:val="20"/>
        </w:trPr>
        <w:tc>
          <w:tcPr>
            <w:tcW w:w="14560" w:type="dxa"/>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6D3554" w14:textId="77777777" w:rsidR="00BA391B" w:rsidRPr="00BA391B" w:rsidRDefault="00BA391B" w:rsidP="00BA391B">
            <w:pPr>
              <w:ind w:firstLine="0"/>
              <w:jc w:val="left"/>
              <w:rPr>
                <w:bCs w:val="0"/>
                <w:color w:val="000000"/>
                <w:sz w:val="22"/>
                <w:szCs w:val="22"/>
              </w:rPr>
            </w:pPr>
            <w:r w:rsidRPr="00BA391B">
              <w:rPr>
                <w:bCs w:val="0"/>
                <w:color w:val="000000"/>
                <w:sz w:val="22"/>
                <w:szCs w:val="22"/>
              </w:rPr>
              <w:t>котельная Гостиницы (№ 2)</w:t>
            </w:r>
          </w:p>
        </w:tc>
      </w:tr>
      <w:tr w:rsidR="00BA391B" w:rsidRPr="00BA391B" w14:paraId="69866482"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7A548CBC" w14:textId="7FC13B79" w:rsidR="00BA391B" w:rsidRPr="00BA391B" w:rsidRDefault="00BA391B" w:rsidP="00BA391B">
            <w:pPr>
              <w:ind w:firstLine="0"/>
              <w:jc w:val="left"/>
              <w:rPr>
                <w:bCs w:val="0"/>
                <w:color w:val="000000"/>
                <w:sz w:val="22"/>
                <w:szCs w:val="22"/>
              </w:rPr>
            </w:pPr>
            <w:r w:rsidRPr="00BA391B">
              <w:rPr>
                <w:bCs w:val="0"/>
                <w:color w:val="000000"/>
                <w:sz w:val="22"/>
                <w:szCs w:val="22"/>
              </w:rPr>
              <w:t xml:space="preserve">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w:t>
            </w:r>
            <w:r w:rsidR="002406F7" w:rsidRPr="00BA391B">
              <w:rPr>
                <w:bCs w:val="0"/>
                <w:color w:val="000000"/>
                <w:sz w:val="22"/>
                <w:szCs w:val="22"/>
              </w:rPr>
              <w:t>трубы</w:t>
            </w:r>
            <w:r w:rsidRPr="00BA391B">
              <w:rPr>
                <w:bCs w:val="0"/>
                <w:color w:val="000000"/>
                <w:sz w:val="22"/>
                <w:szCs w:val="22"/>
              </w:rPr>
              <w:t>, замена дымососа. Замена насоса, замена разводящей гребенки. Установка искрогасителя. Ремонт компенсатора</w:t>
            </w:r>
          </w:p>
        </w:tc>
        <w:tc>
          <w:tcPr>
            <w:tcW w:w="1276" w:type="dxa"/>
            <w:tcBorders>
              <w:top w:val="nil"/>
              <w:left w:val="nil"/>
              <w:bottom w:val="single" w:sz="4" w:space="0" w:color="auto"/>
              <w:right w:val="single" w:sz="4" w:space="0" w:color="auto"/>
            </w:tcBorders>
            <w:shd w:val="clear" w:color="000000" w:fill="FFFFFF"/>
            <w:noWrap/>
            <w:vAlign w:val="center"/>
            <w:hideMark/>
          </w:tcPr>
          <w:p w14:paraId="18A813E4" w14:textId="77777777" w:rsidR="00BA391B" w:rsidRPr="00BA391B" w:rsidRDefault="00BA391B" w:rsidP="00BA391B">
            <w:pPr>
              <w:ind w:firstLine="0"/>
              <w:jc w:val="center"/>
              <w:rPr>
                <w:bCs w:val="0"/>
                <w:color w:val="000000"/>
                <w:sz w:val="22"/>
                <w:szCs w:val="22"/>
              </w:rPr>
            </w:pPr>
            <w:r w:rsidRPr="00BA391B">
              <w:rPr>
                <w:bCs w:val="0"/>
                <w:color w:val="000000"/>
                <w:sz w:val="22"/>
                <w:szCs w:val="22"/>
              </w:rPr>
              <w:t>270</w:t>
            </w:r>
          </w:p>
        </w:tc>
        <w:tc>
          <w:tcPr>
            <w:tcW w:w="992" w:type="dxa"/>
            <w:tcBorders>
              <w:top w:val="nil"/>
              <w:left w:val="nil"/>
              <w:bottom w:val="single" w:sz="4" w:space="0" w:color="auto"/>
              <w:right w:val="single" w:sz="4" w:space="0" w:color="auto"/>
            </w:tcBorders>
            <w:shd w:val="clear" w:color="000000" w:fill="FFFFFF"/>
            <w:noWrap/>
            <w:vAlign w:val="center"/>
            <w:hideMark/>
          </w:tcPr>
          <w:p w14:paraId="030FD498"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115B78A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7D2F6EC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1FBB067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64F4DD06"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20D01370"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122C968F"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63CAD19A" w14:textId="77777777" w:rsidR="00BA391B" w:rsidRPr="00BA391B" w:rsidRDefault="00BA391B" w:rsidP="00BA391B">
            <w:pPr>
              <w:ind w:firstLine="0"/>
              <w:jc w:val="left"/>
              <w:rPr>
                <w:bCs w:val="0"/>
                <w:color w:val="000000"/>
                <w:sz w:val="22"/>
                <w:szCs w:val="22"/>
              </w:rPr>
            </w:pPr>
            <w:r w:rsidRPr="00BA391B">
              <w:rPr>
                <w:bCs w:val="0"/>
                <w:color w:val="000000"/>
                <w:sz w:val="22"/>
                <w:szCs w:val="22"/>
              </w:rPr>
              <w:t>Частичный ремонт наиболее изношенных участков тепловых сетей</w:t>
            </w:r>
          </w:p>
        </w:tc>
        <w:tc>
          <w:tcPr>
            <w:tcW w:w="1276" w:type="dxa"/>
            <w:tcBorders>
              <w:top w:val="nil"/>
              <w:left w:val="nil"/>
              <w:bottom w:val="single" w:sz="4" w:space="0" w:color="auto"/>
              <w:right w:val="single" w:sz="4" w:space="0" w:color="auto"/>
            </w:tcBorders>
            <w:shd w:val="clear" w:color="000000" w:fill="FFFFFF"/>
            <w:noWrap/>
            <w:vAlign w:val="center"/>
            <w:hideMark/>
          </w:tcPr>
          <w:p w14:paraId="76D7DCE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52419F12"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3A804EC8" w14:textId="77777777" w:rsidR="00BA391B" w:rsidRPr="00BA391B" w:rsidRDefault="00BA391B" w:rsidP="00BA391B">
            <w:pPr>
              <w:ind w:firstLine="0"/>
              <w:jc w:val="center"/>
              <w:rPr>
                <w:bCs w:val="0"/>
                <w:color w:val="000000"/>
                <w:sz w:val="22"/>
                <w:szCs w:val="22"/>
              </w:rPr>
            </w:pPr>
            <w:r w:rsidRPr="00BA391B">
              <w:rPr>
                <w:bCs w:val="0"/>
                <w:color w:val="000000"/>
                <w:sz w:val="22"/>
                <w:szCs w:val="22"/>
              </w:rPr>
              <w:t>150</w:t>
            </w:r>
          </w:p>
        </w:tc>
        <w:tc>
          <w:tcPr>
            <w:tcW w:w="992" w:type="dxa"/>
            <w:tcBorders>
              <w:top w:val="nil"/>
              <w:left w:val="nil"/>
              <w:bottom w:val="single" w:sz="4" w:space="0" w:color="auto"/>
              <w:right w:val="single" w:sz="4" w:space="0" w:color="auto"/>
            </w:tcBorders>
            <w:shd w:val="clear" w:color="000000" w:fill="FFFFFF"/>
            <w:noWrap/>
            <w:vAlign w:val="center"/>
            <w:hideMark/>
          </w:tcPr>
          <w:p w14:paraId="675B0EF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2B592DE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17430EE0"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029E68F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54C538CC"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5398977C" w14:textId="77777777" w:rsidR="00BA391B" w:rsidRPr="00BA391B" w:rsidRDefault="00BA391B" w:rsidP="00BA391B">
            <w:pPr>
              <w:ind w:firstLine="0"/>
              <w:jc w:val="left"/>
              <w:rPr>
                <w:bCs w:val="0"/>
                <w:color w:val="000000"/>
                <w:sz w:val="22"/>
                <w:szCs w:val="22"/>
              </w:rPr>
            </w:pPr>
            <w:r w:rsidRPr="00BA391B">
              <w:rPr>
                <w:bCs w:val="0"/>
                <w:color w:val="000000"/>
                <w:sz w:val="22"/>
                <w:szCs w:val="22"/>
              </w:rPr>
              <w:t>Установка фильтров подпиточной воды</w:t>
            </w:r>
          </w:p>
        </w:tc>
        <w:tc>
          <w:tcPr>
            <w:tcW w:w="1276" w:type="dxa"/>
            <w:tcBorders>
              <w:top w:val="nil"/>
              <w:left w:val="nil"/>
              <w:bottom w:val="single" w:sz="4" w:space="0" w:color="auto"/>
              <w:right w:val="single" w:sz="4" w:space="0" w:color="auto"/>
            </w:tcBorders>
            <w:shd w:val="clear" w:color="000000" w:fill="FFFFFF"/>
            <w:noWrap/>
            <w:vAlign w:val="center"/>
            <w:hideMark/>
          </w:tcPr>
          <w:p w14:paraId="1FF84EFC"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13FAD258" w14:textId="77777777" w:rsidR="00BA391B" w:rsidRPr="00BA391B" w:rsidRDefault="00BA391B" w:rsidP="00BA391B">
            <w:pPr>
              <w:ind w:firstLine="0"/>
              <w:jc w:val="center"/>
              <w:rPr>
                <w:bCs w:val="0"/>
                <w:color w:val="000000"/>
                <w:sz w:val="22"/>
                <w:szCs w:val="22"/>
              </w:rPr>
            </w:pPr>
            <w:r w:rsidRPr="00BA391B">
              <w:rPr>
                <w:bCs w:val="0"/>
                <w:color w:val="000000"/>
                <w:sz w:val="22"/>
                <w:szCs w:val="22"/>
              </w:rPr>
              <w:t>50</w:t>
            </w:r>
          </w:p>
        </w:tc>
        <w:tc>
          <w:tcPr>
            <w:tcW w:w="992" w:type="dxa"/>
            <w:tcBorders>
              <w:top w:val="nil"/>
              <w:left w:val="nil"/>
              <w:bottom w:val="single" w:sz="4" w:space="0" w:color="auto"/>
              <w:right w:val="single" w:sz="4" w:space="0" w:color="auto"/>
            </w:tcBorders>
            <w:shd w:val="clear" w:color="000000" w:fill="FFFFFF"/>
            <w:noWrap/>
            <w:vAlign w:val="center"/>
            <w:hideMark/>
          </w:tcPr>
          <w:p w14:paraId="186447AC"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5A1E52D2"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585C2B1D"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62EED5CB"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7F8CB9EA"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5E9C80D8" w14:textId="77777777" w:rsidTr="00BA391B">
        <w:trPr>
          <w:trHeight w:val="20"/>
        </w:trPr>
        <w:tc>
          <w:tcPr>
            <w:tcW w:w="14560"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0CE71" w14:textId="77777777" w:rsidR="00BA391B" w:rsidRPr="00BA391B" w:rsidRDefault="00BA391B" w:rsidP="00BA391B">
            <w:pPr>
              <w:ind w:firstLine="0"/>
              <w:jc w:val="left"/>
              <w:rPr>
                <w:bCs w:val="0"/>
                <w:color w:val="000000"/>
                <w:sz w:val="22"/>
                <w:szCs w:val="22"/>
              </w:rPr>
            </w:pPr>
            <w:r w:rsidRPr="00BA391B">
              <w:rPr>
                <w:bCs w:val="0"/>
                <w:color w:val="000000"/>
                <w:sz w:val="22"/>
                <w:szCs w:val="22"/>
              </w:rPr>
              <w:t xml:space="preserve">котельная Микрорайон (№ 3) </w:t>
            </w:r>
          </w:p>
        </w:tc>
      </w:tr>
      <w:tr w:rsidR="00BA391B" w:rsidRPr="00BA391B" w14:paraId="766FFF5D"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3507B65C" w14:textId="77777777" w:rsidR="00BA391B" w:rsidRPr="00BA391B" w:rsidRDefault="00BA391B" w:rsidP="00BA391B">
            <w:pPr>
              <w:ind w:firstLine="0"/>
              <w:jc w:val="left"/>
              <w:rPr>
                <w:bCs w:val="0"/>
                <w:color w:val="000000"/>
                <w:sz w:val="22"/>
                <w:szCs w:val="22"/>
              </w:rPr>
            </w:pPr>
            <w:r w:rsidRPr="00BA391B">
              <w:rPr>
                <w:bCs w:val="0"/>
                <w:color w:val="000000"/>
                <w:sz w:val="22"/>
                <w:szCs w:val="22"/>
              </w:rPr>
              <w:t>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p>
        </w:tc>
        <w:tc>
          <w:tcPr>
            <w:tcW w:w="1276" w:type="dxa"/>
            <w:tcBorders>
              <w:top w:val="nil"/>
              <w:left w:val="nil"/>
              <w:bottom w:val="single" w:sz="4" w:space="0" w:color="auto"/>
              <w:right w:val="single" w:sz="4" w:space="0" w:color="auto"/>
            </w:tcBorders>
            <w:shd w:val="clear" w:color="000000" w:fill="FFFFFF"/>
            <w:noWrap/>
            <w:vAlign w:val="center"/>
            <w:hideMark/>
          </w:tcPr>
          <w:p w14:paraId="03EBC3BD" w14:textId="77777777" w:rsidR="00BA391B" w:rsidRPr="00BA391B" w:rsidRDefault="00BA391B" w:rsidP="00BA391B">
            <w:pPr>
              <w:ind w:firstLine="0"/>
              <w:jc w:val="center"/>
              <w:rPr>
                <w:bCs w:val="0"/>
                <w:color w:val="000000"/>
                <w:sz w:val="22"/>
                <w:szCs w:val="22"/>
              </w:rPr>
            </w:pPr>
            <w:r w:rsidRPr="00BA391B">
              <w:rPr>
                <w:bCs w:val="0"/>
                <w:color w:val="000000"/>
                <w:sz w:val="22"/>
                <w:szCs w:val="22"/>
              </w:rPr>
              <w:t>30</w:t>
            </w:r>
          </w:p>
        </w:tc>
        <w:tc>
          <w:tcPr>
            <w:tcW w:w="992" w:type="dxa"/>
            <w:tcBorders>
              <w:top w:val="nil"/>
              <w:left w:val="nil"/>
              <w:bottom w:val="single" w:sz="4" w:space="0" w:color="auto"/>
              <w:right w:val="single" w:sz="4" w:space="0" w:color="auto"/>
            </w:tcBorders>
            <w:shd w:val="clear" w:color="000000" w:fill="FFFFFF"/>
            <w:noWrap/>
            <w:vAlign w:val="center"/>
            <w:hideMark/>
          </w:tcPr>
          <w:p w14:paraId="06C0D4B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2EAE67D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73D3B09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1B2ACE9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5443B3F2"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445B1CE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2611E6B9"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41A476E4" w14:textId="77777777" w:rsidR="00BA391B" w:rsidRPr="00BA391B" w:rsidRDefault="00BA391B" w:rsidP="00BA391B">
            <w:pPr>
              <w:ind w:firstLine="0"/>
              <w:jc w:val="left"/>
              <w:rPr>
                <w:bCs w:val="0"/>
                <w:color w:val="000000"/>
                <w:sz w:val="22"/>
                <w:szCs w:val="22"/>
              </w:rPr>
            </w:pPr>
            <w:r w:rsidRPr="00BA391B">
              <w:rPr>
                <w:bCs w:val="0"/>
                <w:color w:val="000000"/>
                <w:sz w:val="22"/>
                <w:szCs w:val="22"/>
              </w:rPr>
              <w:t>Частичный ремонт наиболее изношенных участков тепловых сетей</w:t>
            </w:r>
          </w:p>
        </w:tc>
        <w:tc>
          <w:tcPr>
            <w:tcW w:w="1276" w:type="dxa"/>
            <w:tcBorders>
              <w:top w:val="nil"/>
              <w:left w:val="nil"/>
              <w:bottom w:val="single" w:sz="4" w:space="0" w:color="auto"/>
              <w:right w:val="single" w:sz="4" w:space="0" w:color="auto"/>
            </w:tcBorders>
            <w:shd w:val="clear" w:color="000000" w:fill="FFFFFF"/>
            <w:noWrap/>
            <w:vAlign w:val="center"/>
            <w:hideMark/>
          </w:tcPr>
          <w:p w14:paraId="5D71D61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732EA18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5EF7468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4F589EF3" w14:textId="77777777" w:rsidR="00BA391B" w:rsidRPr="00BA391B" w:rsidRDefault="00BA391B" w:rsidP="00BA391B">
            <w:pPr>
              <w:ind w:firstLine="0"/>
              <w:jc w:val="center"/>
              <w:rPr>
                <w:bCs w:val="0"/>
                <w:color w:val="000000"/>
                <w:sz w:val="22"/>
                <w:szCs w:val="22"/>
              </w:rPr>
            </w:pPr>
            <w:r w:rsidRPr="00BA391B">
              <w:rPr>
                <w:bCs w:val="0"/>
                <w:color w:val="000000"/>
                <w:sz w:val="22"/>
                <w:szCs w:val="22"/>
              </w:rPr>
              <w:t>165</w:t>
            </w:r>
          </w:p>
        </w:tc>
        <w:tc>
          <w:tcPr>
            <w:tcW w:w="900" w:type="dxa"/>
            <w:tcBorders>
              <w:top w:val="nil"/>
              <w:left w:val="nil"/>
              <w:bottom w:val="single" w:sz="4" w:space="0" w:color="auto"/>
              <w:right w:val="single" w:sz="4" w:space="0" w:color="auto"/>
            </w:tcBorders>
            <w:shd w:val="clear" w:color="000000" w:fill="FFFFFF"/>
            <w:noWrap/>
            <w:vAlign w:val="center"/>
            <w:hideMark/>
          </w:tcPr>
          <w:p w14:paraId="15D6B330"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68A4E2EB"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18A2513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4AEC8C19" w14:textId="77777777" w:rsidTr="00BA391B">
        <w:trPr>
          <w:trHeight w:val="20"/>
        </w:trPr>
        <w:tc>
          <w:tcPr>
            <w:tcW w:w="7088" w:type="dxa"/>
            <w:gridSpan w:val="2"/>
            <w:tcBorders>
              <w:top w:val="nil"/>
              <w:left w:val="single" w:sz="4" w:space="0" w:color="auto"/>
              <w:bottom w:val="single" w:sz="4" w:space="0" w:color="auto"/>
              <w:right w:val="single" w:sz="4" w:space="0" w:color="auto"/>
            </w:tcBorders>
            <w:shd w:val="clear" w:color="000000" w:fill="FFFFFF"/>
            <w:vAlign w:val="center"/>
            <w:hideMark/>
          </w:tcPr>
          <w:p w14:paraId="17CD0ED7" w14:textId="77777777" w:rsidR="00BA391B" w:rsidRPr="00BA391B" w:rsidRDefault="00BA391B" w:rsidP="00BA391B">
            <w:pPr>
              <w:ind w:firstLine="0"/>
              <w:jc w:val="left"/>
              <w:rPr>
                <w:bCs w:val="0"/>
                <w:color w:val="000000"/>
                <w:sz w:val="22"/>
                <w:szCs w:val="22"/>
              </w:rPr>
            </w:pPr>
            <w:r w:rsidRPr="00BA391B">
              <w:rPr>
                <w:bCs w:val="0"/>
                <w:color w:val="000000"/>
                <w:sz w:val="22"/>
                <w:szCs w:val="22"/>
              </w:rPr>
              <w:t>Установка фильтров подпиточной воды</w:t>
            </w:r>
          </w:p>
        </w:tc>
        <w:tc>
          <w:tcPr>
            <w:tcW w:w="1276" w:type="dxa"/>
            <w:tcBorders>
              <w:top w:val="nil"/>
              <w:left w:val="nil"/>
              <w:bottom w:val="single" w:sz="4" w:space="0" w:color="auto"/>
              <w:right w:val="single" w:sz="4" w:space="0" w:color="auto"/>
            </w:tcBorders>
            <w:shd w:val="clear" w:color="000000" w:fill="FFFFFF"/>
            <w:noWrap/>
            <w:vAlign w:val="center"/>
            <w:hideMark/>
          </w:tcPr>
          <w:p w14:paraId="30BF1A75"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2E66D7D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3A741F90" w14:textId="77777777" w:rsidR="00BA391B" w:rsidRPr="00BA391B" w:rsidRDefault="00BA391B" w:rsidP="00BA391B">
            <w:pPr>
              <w:ind w:firstLine="0"/>
              <w:jc w:val="center"/>
              <w:rPr>
                <w:bCs w:val="0"/>
                <w:color w:val="000000"/>
                <w:sz w:val="22"/>
                <w:szCs w:val="22"/>
              </w:rPr>
            </w:pPr>
            <w:r w:rsidRPr="00BA391B">
              <w:rPr>
                <w:bCs w:val="0"/>
                <w:color w:val="000000"/>
                <w:sz w:val="22"/>
                <w:szCs w:val="22"/>
              </w:rPr>
              <w:t>50</w:t>
            </w:r>
          </w:p>
        </w:tc>
        <w:tc>
          <w:tcPr>
            <w:tcW w:w="992" w:type="dxa"/>
            <w:tcBorders>
              <w:top w:val="nil"/>
              <w:left w:val="nil"/>
              <w:bottom w:val="single" w:sz="4" w:space="0" w:color="auto"/>
              <w:right w:val="single" w:sz="4" w:space="0" w:color="auto"/>
            </w:tcBorders>
            <w:shd w:val="clear" w:color="000000" w:fill="FFFFFF"/>
            <w:noWrap/>
            <w:vAlign w:val="center"/>
            <w:hideMark/>
          </w:tcPr>
          <w:p w14:paraId="13EBAED5"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00" w:type="dxa"/>
            <w:tcBorders>
              <w:top w:val="nil"/>
              <w:left w:val="nil"/>
              <w:bottom w:val="single" w:sz="4" w:space="0" w:color="auto"/>
              <w:right w:val="single" w:sz="4" w:space="0" w:color="auto"/>
            </w:tcBorders>
            <w:shd w:val="clear" w:color="000000" w:fill="FFFFFF"/>
            <w:noWrap/>
            <w:vAlign w:val="center"/>
            <w:hideMark/>
          </w:tcPr>
          <w:p w14:paraId="539EDAD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103E9CE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60" w:type="dxa"/>
            <w:tcBorders>
              <w:top w:val="nil"/>
              <w:left w:val="nil"/>
              <w:bottom w:val="single" w:sz="4" w:space="0" w:color="auto"/>
              <w:right w:val="single" w:sz="4" w:space="0" w:color="auto"/>
            </w:tcBorders>
            <w:shd w:val="clear" w:color="000000" w:fill="FFFFFF"/>
            <w:noWrap/>
            <w:vAlign w:val="center"/>
            <w:hideMark/>
          </w:tcPr>
          <w:p w14:paraId="4D15731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bl>
    <w:p w14:paraId="707CCEE8" w14:textId="77777777" w:rsidR="000651A6" w:rsidRDefault="000651A6" w:rsidP="00CE72FA">
      <w:pPr>
        <w:rPr>
          <w:rFonts w:eastAsiaTheme="minorHAnsi"/>
          <w:highlight w:val="yellow"/>
          <w:lang w:eastAsia="en-US"/>
        </w:rPr>
      </w:pPr>
    </w:p>
    <w:p w14:paraId="3A29BE48" w14:textId="77777777" w:rsidR="00A72863" w:rsidRDefault="00A72863" w:rsidP="00CE72FA">
      <w:pPr>
        <w:rPr>
          <w:rFonts w:eastAsiaTheme="minorHAnsi"/>
          <w:highlight w:val="yellow"/>
          <w:lang w:eastAsia="en-US"/>
        </w:rPr>
      </w:pPr>
    </w:p>
    <w:p w14:paraId="30C8872D" w14:textId="77777777" w:rsidR="00A72863" w:rsidRDefault="00A72863" w:rsidP="00CE72FA">
      <w:pPr>
        <w:rPr>
          <w:rFonts w:eastAsiaTheme="minorHAnsi"/>
          <w:highlight w:val="yellow"/>
          <w:lang w:val="en-US" w:eastAsia="en-US"/>
        </w:rPr>
      </w:pPr>
    </w:p>
    <w:p w14:paraId="7A847BE1" w14:textId="77777777" w:rsidR="00BA391B" w:rsidRDefault="00BA391B" w:rsidP="00CE72FA">
      <w:pPr>
        <w:rPr>
          <w:rFonts w:eastAsiaTheme="minorHAnsi"/>
          <w:highlight w:val="yellow"/>
          <w:lang w:val="en-US" w:eastAsia="en-US"/>
        </w:rPr>
      </w:pPr>
    </w:p>
    <w:tbl>
      <w:tblPr>
        <w:tblW w:w="14560" w:type="dxa"/>
        <w:tblLook w:val="04A0" w:firstRow="1" w:lastRow="0" w:firstColumn="1" w:lastColumn="0" w:noHBand="0" w:noVBand="1"/>
      </w:tblPr>
      <w:tblGrid>
        <w:gridCol w:w="7088"/>
        <w:gridCol w:w="1134"/>
        <w:gridCol w:w="1134"/>
        <w:gridCol w:w="844"/>
        <w:gridCol w:w="1140"/>
        <w:gridCol w:w="993"/>
        <w:gridCol w:w="1087"/>
        <w:gridCol w:w="1140"/>
      </w:tblGrid>
      <w:tr w:rsidR="00BA391B" w:rsidRPr="00BA391B" w14:paraId="2205CF2E" w14:textId="77777777" w:rsidTr="00BA391B">
        <w:trPr>
          <w:trHeight w:val="312"/>
        </w:trPr>
        <w:tc>
          <w:tcPr>
            <w:tcW w:w="7088" w:type="dxa"/>
            <w:tcBorders>
              <w:top w:val="nil"/>
              <w:left w:val="nil"/>
              <w:bottom w:val="nil"/>
              <w:right w:val="nil"/>
            </w:tcBorders>
            <w:shd w:val="clear" w:color="000000" w:fill="FFFFFF"/>
            <w:vAlign w:val="center"/>
            <w:hideMark/>
          </w:tcPr>
          <w:p w14:paraId="39C15470" w14:textId="77777777" w:rsidR="00BA391B" w:rsidRPr="00BA391B" w:rsidRDefault="00BA391B" w:rsidP="00BA391B">
            <w:pPr>
              <w:ind w:firstLine="0"/>
              <w:jc w:val="left"/>
              <w:rPr>
                <w:bCs w:val="0"/>
                <w:color w:val="000000"/>
                <w:sz w:val="20"/>
                <w:szCs w:val="20"/>
              </w:rPr>
            </w:pPr>
            <w:r w:rsidRPr="00BA391B">
              <w:rPr>
                <w:bCs w:val="0"/>
                <w:color w:val="000000"/>
                <w:sz w:val="20"/>
                <w:szCs w:val="20"/>
              </w:rPr>
              <w:t> </w:t>
            </w:r>
          </w:p>
        </w:tc>
        <w:tc>
          <w:tcPr>
            <w:tcW w:w="1134" w:type="dxa"/>
            <w:tcBorders>
              <w:top w:val="nil"/>
              <w:left w:val="nil"/>
              <w:bottom w:val="nil"/>
              <w:right w:val="nil"/>
            </w:tcBorders>
            <w:shd w:val="clear" w:color="000000" w:fill="FFFFFF"/>
            <w:noWrap/>
            <w:vAlign w:val="center"/>
            <w:hideMark/>
          </w:tcPr>
          <w:p w14:paraId="48D12BC5" w14:textId="77777777" w:rsidR="00BA391B" w:rsidRPr="00BA391B" w:rsidRDefault="00BA391B" w:rsidP="00BA391B">
            <w:pPr>
              <w:ind w:firstLine="0"/>
              <w:jc w:val="center"/>
              <w:rPr>
                <w:bCs w:val="0"/>
                <w:sz w:val="20"/>
                <w:szCs w:val="20"/>
              </w:rPr>
            </w:pPr>
            <w:r w:rsidRPr="00BA391B">
              <w:rPr>
                <w:bCs w:val="0"/>
                <w:sz w:val="20"/>
                <w:szCs w:val="20"/>
              </w:rPr>
              <w:t> </w:t>
            </w:r>
          </w:p>
        </w:tc>
        <w:tc>
          <w:tcPr>
            <w:tcW w:w="1134" w:type="dxa"/>
            <w:tcBorders>
              <w:top w:val="nil"/>
              <w:left w:val="nil"/>
              <w:bottom w:val="nil"/>
              <w:right w:val="nil"/>
            </w:tcBorders>
            <w:shd w:val="clear" w:color="000000" w:fill="FFFFFF"/>
            <w:noWrap/>
            <w:vAlign w:val="center"/>
            <w:hideMark/>
          </w:tcPr>
          <w:p w14:paraId="1B8911AA" w14:textId="77777777" w:rsidR="00BA391B" w:rsidRPr="00BA391B" w:rsidRDefault="00BA391B" w:rsidP="00BA391B">
            <w:pPr>
              <w:ind w:firstLine="0"/>
              <w:jc w:val="center"/>
              <w:rPr>
                <w:bCs w:val="0"/>
                <w:sz w:val="20"/>
                <w:szCs w:val="20"/>
              </w:rPr>
            </w:pPr>
            <w:r w:rsidRPr="00BA391B">
              <w:rPr>
                <w:bCs w:val="0"/>
                <w:sz w:val="20"/>
                <w:szCs w:val="20"/>
              </w:rPr>
              <w:t> </w:t>
            </w:r>
          </w:p>
        </w:tc>
        <w:tc>
          <w:tcPr>
            <w:tcW w:w="844" w:type="dxa"/>
            <w:tcBorders>
              <w:top w:val="nil"/>
              <w:left w:val="nil"/>
              <w:bottom w:val="nil"/>
              <w:right w:val="nil"/>
            </w:tcBorders>
            <w:shd w:val="clear" w:color="000000" w:fill="FFFFFF"/>
            <w:noWrap/>
            <w:vAlign w:val="center"/>
            <w:hideMark/>
          </w:tcPr>
          <w:p w14:paraId="74776C37" w14:textId="77777777" w:rsidR="00BA391B" w:rsidRPr="00BA391B" w:rsidRDefault="00BA391B" w:rsidP="00BA391B">
            <w:pPr>
              <w:ind w:firstLine="0"/>
              <w:jc w:val="center"/>
              <w:rPr>
                <w:bCs w:val="0"/>
                <w:sz w:val="20"/>
                <w:szCs w:val="20"/>
              </w:rPr>
            </w:pPr>
            <w:r w:rsidRPr="00BA391B">
              <w:rPr>
                <w:bCs w:val="0"/>
                <w:sz w:val="20"/>
                <w:szCs w:val="20"/>
              </w:rPr>
              <w:t> </w:t>
            </w:r>
          </w:p>
        </w:tc>
        <w:tc>
          <w:tcPr>
            <w:tcW w:w="1140" w:type="dxa"/>
            <w:tcBorders>
              <w:top w:val="nil"/>
              <w:left w:val="nil"/>
              <w:bottom w:val="nil"/>
              <w:right w:val="nil"/>
            </w:tcBorders>
            <w:shd w:val="clear" w:color="000000" w:fill="FFFFFF"/>
            <w:noWrap/>
            <w:vAlign w:val="bottom"/>
            <w:hideMark/>
          </w:tcPr>
          <w:p w14:paraId="247F626F" w14:textId="77777777" w:rsidR="00BA391B" w:rsidRPr="00BA391B" w:rsidRDefault="00BA391B" w:rsidP="00BA391B">
            <w:pPr>
              <w:ind w:firstLine="0"/>
              <w:jc w:val="center"/>
              <w:rPr>
                <w:bCs w:val="0"/>
                <w:sz w:val="20"/>
                <w:szCs w:val="20"/>
              </w:rPr>
            </w:pPr>
            <w:r w:rsidRPr="00BA391B">
              <w:rPr>
                <w:bCs w:val="0"/>
                <w:sz w:val="20"/>
                <w:szCs w:val="20"/>
              </w:rPr>
              <w:t> </w:t>
            </w:r>
          </w:p>
        </w:tc>
        <w:tc>
          <w:tcPr>
            <w:tcW w:w="3220" w:type="dxa"/>
            <w:gridSpan w:val="3"/>
            <w:tcBorders>
              <w:top w:val="nil"/>
              <w:left w:val="nil"/>
              <w:bottom w:val="single" w:sz="4" w:space="0" w:color="auto"/>
              <w:right w:val="nil"/>
            </w:tcBorders>
            <w:shd w:val="clear" w:color="000000" w:fill="FFFFFF"/>
            <w:noWrap/>
            <w:vAlign w:val="bottom"/>
            <w:hideMark/>
          </w:tcPr>
          <w:p w14:paraId="45EFF7E4" w14:textId="77777777" w:rsidR="00BA391B" w:rsidRPr="00BA391B" w:rsidRDefault="00BA391B" w:rsidP="00BA391B">
            <w:pPr>
              <w:ind w:firstLine="0"/>
              <w:jc w:val="right"/>
              <w:rPr>
                <w:bCs w:val="0"/>
                <w:color w:val="000000"/>
              </w:rPr>
            </w:pPr>
            <w:r w:rsidRPr="00BA391B">
              <w:rPr>
                <w:bCs w:val="0"/>
                <w:color w:val="000000"/>
              </w:rPr>
              <w:t>Продолжение Таблица 1.9.1.</w:t>
            </w:r>
          </w:p>
        </w:tc>
      </w:tr>
      <w:tr w:rsidR="00BA391B" w:rsidRPr="00BA391B" w14:paraId="430DC995" w14:textId="77777777" w:rsidTr="00BA391B">
        <w:trPr>
          <w:trHeight w:val="20"/>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E9DA06" w14:textId="77777777" w:rsidR="00BA391B" w:rsidRPr="00BA391B" w:rsidRDefault="00BA391B" w:rsidP="00BA391B">
            <w:pPr>
              <w:ind w:firstLine="0"/>
              <w:jc w:val="center"/>
              <w:rPr>
                <w:bCs w:val="0"/>
                <w:sz w:val="22"/>
                <w:szCs w:val="22"/>
              </w:rPr>
            </w:pPr>
            <w:r w:rsidRPr="00BA391B">
              <w:rPr>
                <w:bCs w:val="0"/>
                <w:sz w:val="22"/>
                <w:szCs w:val="22"/>
              </w:rPr>
              <w:t>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4D5DE881" w14:textId="77777777" w:rsidR="00BA391B" w:rsidRPr="00BA391B" w:rsidRDefault="00BA391B" w:rsidP="00BA391B">
            <w:pPr>
              <w:ind w:firstLine="0"/>
              <w:jc w:val="center"/>
              <w:rPr>
                <w:bCs w:val="0"/>
                <w:color w:val="000000"/>
                <w:sz w:val="22"/>
                <w:szCs w:val="22"/>
              </w:rPr>
            </w:pPr>
            <w:r w:rsidRPr="00BA391B">
              <w:rPr>
                <w:bCs w:val="0"/>
                <w:color w:val="000000"/>
                <w:sz w:val="22"/>
                <w:szCs w:val="22"/>
              </w:rPr>
              <w:t>3</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26AD6BEA" w14:textId="77777777" w:rsidR="00BA391B" w:rsidRPr="00BA391B" w:rsidRDefault="00BA391B" w:rsidP="00BA391B">
            <w:pPr>
              <w:ind w:firstLine="0"/>
              <w:jc w:val="center"/>
              <w:rPr>
                <w:bCs w:val="0"/>
                <w:color w:val="000000"/>
                <w:sz w:val="22"/>
                <w:szCs w:val="22"/>
              </w:rPr>
            </w:pPr>
            <w:r w:rsidRPr="00BA391B">
              <w:rPr>
                <w:bCs w:val="0"/>
                <w:color w:val="000000"/>
                <w:sz w:val="22"/>
                <w:szCs w:val="22"/>
              </w:rPr>
              <w:t>4</w:t>
            </w:r>
          </w:p>
        </w:tc>
        <w:tc>
          <w:tcPr>
            <w:tcW w:w="844" w:type="dxa"/>
            <w:tcBorders>
              <w:top w:val="single" w:sz="4" w:space="0" w:color="auto"/>
              <w:left w:val="nil"/>
              <w:bottom w:val="single" w:sz="4" w:space="0" w:color="auto"/>
              <w:right w:val="single" w:sz="4" w:space="0" w:color="auto"/>
            </w:tcBorders>
            <w:shd w:val="clear" w:color="000000" w:fill="FFFFFF"/>
            <w:noWrap/>
            <w:vAlign w:val="center"/>
            <w:hideMark/>
          </w:tcPr>
          <w:p w14:paraId="6611BBAF" w14:textId="77777777" w:rsidR="00BA391B" w:rsidRPr="00BA391B" w:rsidRDefault="00BA391B" w:rsidP="00BA391B">
            <w:pPr>
              <w:ind w:firstLine="0"/>
              <w:jc w:val="center"/>
              <w:rPr>
                <w:bCs w:val="0"/>
                <w:color w:val="000000"/>
                <w:sz w:val="22"/>
                <w:szCs w:val="22"/>
              </w:rPr>
            </w:pPr>
            <w:r w:rsidRPr="00BA391B">
              <w:rPr>
                <w:bCs w:val="0"/>
                <w:color w:val="000000"/>
                <w:sz w:val="22"/>
                <w:szCs w:val="22"/>
              </w:rPr>
              <w:t>5</w:t>
            </w:r>
          </w:p>
        </w:tc>
        <w:tc>
          <w:tcPr>
            <w:tcW w:w="1140" w:type="dxa"/>
            <w:tcBorders>
              <w:top w:val="single" w:sz="4" w:space="0" w:color="auto"/>
              <w:left w:val="nil"/>
              <w:bottom w:val="single" w:sz="4" w:space="0" w:color="auto"/>
              <w:right w:val="single" w:sz="4" w:space="0" w:color="auto"/>
            </w:tcBorders>
            <w:shd w:val="clear" w:color="000000" w:fill="FFFFFF"/>
            <w:noWrap/>
            <w:vAlign w:val="center"/>
            <w:hideMark/>
          </w:tcPr>
          <w:p w14:paraId="515A13F2" w14:textId="77777777" w:rsidR="00BA391B" w:rsidRPr="00BA391B" w:rsidRDefault="00BA391B" w:rsidP="00BA391B">
            <w:pPr>
              <w:ind w:firstLine="0"/>
              <w:jc w:val="center"/>
              <w:rPr>
                <w:bCs w:val="0"/>
                <w:color w:val="000000"/>
                <w:sz w:val="22"/>
                <w:szCs w:val="22"/>
              </w:rPr>
            </w:pPr>
            <w:r w:rsidRPr="00BA391B">
              <w:rPr>
                <w:bCs w:val="0"/>
                <w:color w:val="000000"/>
                <w:sz w:val="22"/>
                <w:szCs w:val="22"/>
              </w:rPr>
              <w:t>6</w:t>
            </w:r>
          </w:p>
        </w:tc>
        <w:tc>
          <w:tcPr>
            <w:tcW w:w="993" w:type="dxa"/>
            <w:tcBorders>
              <w:top w:val="nil"/>
              <w:left w:val="nil"/>
              <w:bottom w:val="single" w:sz="4" w:space="0" w:color="auto"/>
              <w:right w:val="single" w:sz="4" w:space="0" w:color="auto"/>
            </w:tcBorders>
            <w:shd w:val="clear" w:color="000000" w:fill="FFFFFF"/>
            <w:noWrap/>
            <w:vAlign w:val="center"/>
            <w:hideMark/>
          </w:tcPr>
          <w:p w14:paraId="07BC0FEC" w14:textId="77777777" w:rsidR="00BA391B" w:rsidRPr="00BA391B" w:rsidRDefault="00BA391B" w:rsidP="00BA391B">
            <w:pPr>
              <w:ind w:firstLine="0"/>
              <w:jc w:val="center"/>
              <w:rPr>
                <w:bCs w:val="0"/>
                <w:color w:val="000000"/>
                <w:sz w:val="22"/>
                <w:szCs w:val="22"/>
              </w:rPr>
            </w:pPr>
            <w:r w:rsidRPr="00BA391B">
              <w:rPr>
                <w:bCs w:val="0"/>
                <w:color w:val="000000"/>
                <w:sz w:val="22"/>
                <w:szCs w:val="22"/>
              </w:rPr>
              <w:t>7</w:t>
            </w:r>
          </w:p>
        </w:tc>
        <w:tc>
          <w:tcPr>
            <w:tcW w:w="1087" w:type="dxa"/>
            <w:tcBorders>
              <w:top w:val="nil"/>
              <w:left w:val="nil"/>
              <w:bottom w:val="single" w:sz="4" w:space="0" w:color="auto"/>
              <w:right w:val="single" w:sz="4" w:space="0" w:color="auto"/>
            </w:tcBorders>
            <w:shd w:val="clear" w:color="000000" w:fill="FFFFFF"/>
            <w:noWrap/>
            <w:vAlign w:val="center"/>
            <w:hideMark/>
          </w:tcPr>
          <w:p w14:paraId="54BB7E84" w14:textId="77777777" w:rsidR="00BA391B" w:rsidRPr="00BA391B" w:rsidRDefault="00BA391B" w:rsidP="00BA391B">
            <w:pPr>
              <w:ind w:firstLine="0"/>
              <w:jc w:val="center"/>
              <w:rPr>
                <w:bCs w:val="0"/>
                <w:color w:val="000000"/>
                <w:sz w:val="22"/>
                <w:szCs w:val="22"/>
              </w:rPr>
            </w:pPr>
            <w:r w:rsidRPr="00BA391B">
              <w:rPr>
                <w:bCs w:val="0"/>
                <w:color w:val="000000"/>
                <w:sz w:val="22"/>
                <w:szCs w:val="22"/>
              </w:rPr>
              <w:t>9</w:t>
            </w:r>
          </w:p>
        </w:tc>
        <w:tc>
          <w:tcPr>
            <w:tcW w:w="1140" w:type="dxa"/>
            <w:tcBorders>
              <w:top w:val="nil"/>
              <w:left w:val="nil"/>
              <w:bottom w:val="single" w:sz="4" w:space="0" w:color="auto"/>
              <w:right w:val="single" w:sz="4" w:space="0" w:color="auto"/>
            </w:tcBorders>
            <w:shd w:val="clear" w:color="000000" w:fill="FFFFFF"/>
            <w:noWrap/>
            <w:vAlign w:val="center"/>
            <w:hideMark/>
          </w:tcPr>
          <w:p w14:paraId="37F1671E" w14:textId="77777777" w:rsidR="00BA391B" w:rsidRPr="00BA391B" w:rsidRDefault="00BA391B" w:rsidP="00BA391B">
            <w:pPr>
              <w:ind w:firstLine="0"/>
              <w:jc w:val="center"/>
              <w:rPr>
                <w:bCs w:val="0"/>
                <w:color w:val="000000"/>
                <w:sz w:val="22"/>
                <w:szCs w:val="22"/>
              </w:rPr>
            </w:pPr>
            <w:r w:rsidRPr="00BA391B">
              <w:rPr>
                <w:bCs w:val="0"/>
                <w:color w:val="000000"/>
                <w:sz w:val="22"/>
                <w:szCs w:val="22"/>
              </w:rPr>
              <w:t>10</w:t>
            </w:r>
          </w:p>
        </w:tc>
      </w:tr>
      <w:tr w:rsidR="00BA391B" w:rsidRPr="00BA391B" w14:paraId="799D08BD" w14:textId="77777777" w:rsidTr="00BA391B">
        <w:trPr>
          <w:trHeight w:val="20"/>
        </w:trPr>
        <w:tc>
          <w:tcPr>
            <w:tcW w:w="14560" w:type="dxa"/>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02FB3140" w14:textId="77777777" w:rsidR="00BA391B" w:rsidRPr="00BA391B" w:rsidRDefault="00BA391B" w:rsidP="00BA391B">
            <w:pPr>
              <w:ind w:firstLine="0"/>
              <w:jc w:val="left"/>
              <w:rPr>
                <w:bCs w:val="0"/>
                <w:color w:val="000000"/>
                <w:sz w:val="22"/>
                <w:szCs w:val="22"/>
              </w:rPr>
            </w:pPr>
            <w:r w:rsidRPr="00BA391B">
              <w:rPr>
                <w:bCs w:val="0"/>
                <w:color w:val="000000"/>
                <w:sz w:val="22"/>
                <w:szCs w:val="22"/>
              </w:rPr>
              <w:t xml:space="preserve">котельная СОШ (№ 4) </w:t>
            </w:r>
          </w:p>
        </w:tc>
      </w:tr>
      <w:tr w:rsidR="00BA391B" w:rsidRPr="00BA391B" w14:paraId="5B8BA7CE"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1865261D" w14:textId="154DB109" w:rsidR="00BA391B" w:rsidRPr="00BA391B" w:rsidRDefault="00BA391B" w:rsidP="00BA391B">
            <w:pPr>
              <w:ind w:firstLine="0"/>
              <w:jc w:val="left"/>
              <w:rPr>
                <w:bCs w:val="0"/>
                <w:color w:val="000000"/>
                <w:sz w:val="22"/>
                <w:szCs w:val="22"/>
              </w:rPr>
            </w:pPr>
            <w:r w:rsidRPr="00BA391B">
              <w:rPr>
                <w:bCs w:val="0"/>
                <w:color w:val="000000"/>
                <w:sz w:val="22"/>
                <w:szCs w:val="22"/>
              </w:rPr>
              <w:t>Замена существующих котлов. Замена вентиляторов, установка дымососа,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p>
        </w:tc>
        <w:tc>
          <w:tcPr>
            <w:tcW w:w="1134" w:type="dxa"/>
            <w:tcBorders>
              <w:top w:val="nil"/>
              <w:left w:val="nil"/>
              <w:bottom w:val="single" w:sz="4" w:space="0" w:color="auto"/>
              <w:right w:val="single" w:sz="4" w:space="0" w:color="auto"/>
            </w:tcBorders>
            <w:shd w:val="clear" w:color="000000" w:fill="FFFFFF"/>
            <w:noWrap/>
            <w:vAlign w:val="center"/>
            <w:hideMark/>
          </w:tcPr>
          <w:p w14:paraId="7B73DCDB" w14:textId="77777777" w:rsidR="00BA391B" w:rsidRPr="00BA391B" w:rsidRDefault="00BA391B" w:rsidP="00BA391B">
            <w:pPr>
              <w:ind w:firstLine="0"/>
              <w:jc w:val="center"/>
              <w:rPr>
                <w:bCs w:val="0"/>
                <w:color w:val="000000"/>
                <w:sz w:val="22"/>
                <w:szCs w:val="22"/>
              </w:rPr>
            </w:pPr>
            <w:r w:rsidRPr="00BA391B">
              <w:rPr>
                <w:bCs w:val="0"/>
                <w:color w:val="000000"/>
                <w:sz w:val="22"/>
                <w:szCs w:val="22"/>
              </w:rPr>
              <w:t>1760</w:t>
            </w:r>
          </w:p>
        </w:tc>
        <w:tc>
          <w:tcPr>
            <w:tcW w:w="1134" w:type="dxa"/>
            <w:tcBorders>
              <w:top w:val="nil"/>
              <w:left w:val="nil"/>
              <w:bottom w:val="single" w:sz="4" w:space="0" w:color="auto"/>
              <w:right w:val="single" w:sz="4" w:space="0" w:color="auto"/>
            </w:tcBorders>
            <w:shd w:val="clear" w:color="000000" w:fill="FFFFFF"/>
            <w:noWrap/>
            <w:vAlign w:val="center"/>
            <w:hideMark/>
          </w:tcPr>
          <w:p w14:paraId="26ECB1D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844" w:type="dxa"/>
            <w:tcBorders>
              <w:top w:val="nil"/>
              <w:left w:val="nil"/>
              <w:bottom w:val="single" w:sz="4" w:space="0" w:color="auto"/>
              <w:right w:val="single" w:sz="4" w:space="0" w:color="auto"/>
            </w:tcBorders>
            <w:shd w:val="clear" w:color="000000" w:fill="FFFFFF"/>
            <w:noWrap/>
            <w:vAlign w:val="bottom"/>
            <w:hideMark/>
          </w:tcPr>
          <w:p w14:paraId="616FA81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138FBD5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0C60782C"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087" w:type="dxa"/>
            <w:tcBorders>
              <w:top w:val="nil"/>
              <w:left w:val="nil"/>
              <w:bottom w:val="single" w:sz="4" w:space="0" w:color="auto"/>
              <w:right w:val="single" w:sz="4" w:space="0" w:color="auto"/>
            </w:tcBorders>
            <w:shd w:val="clear" w:color="000000" w:fill="FFFFFF"/>
            <w:noWrap/>
            <w:vAlign w:val="center"/>
            <w:hideMark/>
          </w:tcPr>
          <w:p w14:paraId="6BEEEC3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47E94868"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26D74C01"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17B16481" w14:textId="77777777" w:rsidR="00BA391B" w:rsidRPr="00BA391B" w:rsidRDefault="00BA391B" w:rsidP="00BA391B">
            <w:pPr>
              <w:ind w:firstLine="0"/>
              <w:jc w:val="left"/>
              <w:rPr>
                <w:bCs w:val="0"/>
                <w:color w:val="000000"/>
                <w:sz w:val="22"/>
                <w:szCs w:val="22"/>
              </w:rPr>
            </w:pPr>
            <w:r w:rsidRPr="00BA391B">
              <w:rPr>
                <w:bCs w:val="0"/>
                <w:color w:val="000000"/>
                <w:sz w:val="22"/>
                <w:szCs w:val="22"/>
              </w:rPr>
              <w:t>Частичный ремонт наиболее изношенных участков тепловых сетей</w:t>
            </w:r>
          </w:p>
        </w:tc>
        <w:tc>
          <w:tcPr>
            <w:tcW w:w="1134" w:type="dxa"/>
            <w:tcBorders>
              <w:top w:val="nil"/>
              <w:left w:val="nil"/>
              <w:bottom w:val="single" w:sz="4" w:space="0" w:color="auto"/>
              <w:right w:val="single" w:sz="4" w:space="0" w:color="auto"/>
            </w:tcBorders>
            <w:shd w:val="clear" w:color="000000" w:fill="FFFFFF"/>
            <w:noWrap/>
            <w:vAlign w:val="center"/>
            <w:hideMark/>
          </w:tcPr>
          <w:p w14:paraId="0B69541A"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34" w:type="dxa"/>
            <w:tcBorders>
              <w:top w:val="nil"/>
              <w:left w:val="nil"/>
              <w:bottom w:val="single" w:sz="4" w:space="0" w:color="auto"/>
              <w:right w:val="single" w:sz="4" w:space="0" w:color="auto"/>
            </w:tcBorders>
            <w:shd w:val="clear" w:color="000000" w:fill="FFFFFF"/>
            <w:noWrap/>
            <w:vAlign w:val="center"/>
            <w:hideMark/>
          </w:tcPr>
          <w:p w14:paraId="62CC1580"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844" w:type="dxa"/>
            <w:tcBorders>
              <w:top w:val="nil"/>
              <w:left w:val="nil"/>
              <w:bottom w:val="single" w:sz="4" w:space="0" w:color="auto"/>
              <w:right w:val="single" w:sz="4" w:space="0" w:color="auto"/>
            </w:tcBorders>
            <w:shd w:val="clear" w:color="000000" w:fill="FFFFFF"/>
            <w:noWrap/>
            <w:vAlign w:val="bottom"/>
            <w:hideMark/>
          </w:tcPr>
          <w:p w14:paraId="4A61C836"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244A8AF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5AC32822" w14:textId="77777777" w:rsidR="00BA391B" w:rsidRPr="00BA391B" w:rsidRDefault="00BA391B" w:rsidP="00BA391B">
            <w:pPr>
              <w:ind w:firstLine="0"/>
              <w:jc w:val="center"/>
              <w:rPr>
                <w:bCs w:val="0"/>
                <w:color w:val="000000"/>
                <w:sz w:val="22"/>
                <w:szCs w:val="22"/>
              </w:rPr>
            </w:pPr>
            <w:r w:rsidRPr="00BA391B">
              <w:rPr>
                <w:bCs w:val="0"/>
                <w:color w:val="000000"/>
                <w:sz w:val="22"/>
                <w:szCs w:val="22"/>
              </w:rPr>
              <w:t>145</w:t>
            </w:r>
          </w:p>
        </w:tc>
        <w:tc>
          <w:tcPr>
            <w:tcW w:w="1087" w:type="dxa"/>
            <w:tcBorders>
              <w:top w:val="nil"/>
              <w:left w:val="nil"/>
              <w:bottom w:val="single" w:sz="4" w:space="0" w:color="auto"/>
              <w:right w:val="single" w:sz="4" w:space="0" w:color="auto"/>
            </w:tcBorders>
            <w:shd w:val="clear" w:color="000000" w:fill="FFFFFF"/>
            <w:noWrap/>
            <w:vAlign w:val="center"/>
            <w:hideMark/>
          </w:tcPr>
          <w:p w14:paraId="0BE795D8"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4E6C2BC0"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0E34C87D"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2C8B8161" w14:textId="77777777" w:rsidR="00BA391B" w:rsidRPr="00BA391B" w:rsidRDefault="00BA391B" w:rsidP="00BA391B">
            <w:pPr>
              <w:ind w:firstLine="0"/>
              <w:jc w:val="left"/>
              <w:rPr>
                <w:bCs w:val="0"/>
                <w:color w:val="000000"/>
                <w:sz w:val="22"/>
                <w:szCs w:val="22"/>
              </w:rPr>
            </w:pPr>
            <w:r w:rsidRPr="00BA391B">
              <w:rPr>
                <w:bCs w:val="0"/>
                <w:color w:val="000000"/>
                <w:sz w:val="22"/>
                <w:szCs w:val="22"/>
              </w:rPr>
              <w:t>Установка фильтров подпиточной воды</w:t>
            </w:r>
          </w:p>
        </w:tc>
        <w:tc>
          <w:tcPr>
            <w:tcW w:w="1134" w:type="dxa"/>
            <w:tcBorders>
              <w:top w:val="nil"/>
              <w:left w:val="nil"/>
              <w:bottom w:val="single" w:sz="4" w:space="0" w:color="auto"/>
              <w:right w:val="single" w:sz="4" w:space="0" w:color="auto"/>
            </w:tcBorders>
            <w:shd w:val="clear" w:color="000000" w:fill="FFFFFF"/>
            <w:noWrap/>
            <w:vAlign w:val="center"/>
            <w:hideMark/>
          </w:tcPr>
          <w:p w14:paraId="7EEF36DC" w14:textId="77777777" w:rsidR="00BA391B" w:rsidRPr="00BA391B" w:rsidRDefault="00BA391B" w:rsidP="00BA391B">
            <w:pPr>
              <w:ind w:firstLine="0"/>
              <w:jc w:val="center"/>
              <w:rPr>
                <w:bCs w:val="0"/>
                <w:sz w:val="22"/>
                <w:szCs w:val="22"/>
              </w:rPr>
            </w:pPr>
            <w:r w:rsidRPr="00BA391B">
              <w:rPr>
                <w:bCs w:val="0"/>
                <w:sz w:val="22"/>
                <w:szCs w:val="22"/>
              </w:rPr>
              <w:t> </w:t>
            </w:r>
          </w:p>
        </w:tc>
        <w:tc>
          <w:tcPr>
            <w:tcW w:w="1134" w:type="dxa"/>
            <w:tcBorders>
              <w:top w:val="nil"/>
              <w:left w:val="nil"/>
              <w:bottom w:val="single" w:sz="4" w:space="0" w:color="auto"/>
              <w:right w:val="single" w:sz="4" w:space="0" w:color="auto"/>
            </w:tcBorders>
            <w:shd w:val="clear" w:color="000000" w:fill="FFFFFF"/>
            <w:noWrap/>
            <w:vAlign w:val="center"/>
            <w:hideMark/>
          </w:tcPr>
          <w:p w14:paraId="3A1880D8" w14:textId="77777777" w:rsidR="00BA391B" w:rsidRPr="00BA391B" w:rsidRDefault="00BA391B" w:rsidP="00BA391B">
            <w:pPr>
              <w:ind w:firstLine="0"/>
              <w:jc w:val="center"/>
              <w:rPr>
                <w:bCs w:val="0"/>
                <w:sz w:val="22"/>
                <w:szCs w:val="22"/>
              </w:rPr>
            </w:pPr>
            <w:r w:rsidRPr="00BA391B">
              <w:rPr>
                <w:bCs w:val="0"/>
                <w:sz w:val="22"/>
                <w:szCs w:val="22"/>
              </w:rPr>
              <w:t> </w:t>
            </w:r>
          </w:p>
        </w:tc>
        <w:tc>
          <w:tcPr>
            <w:tcW w:w="844" w:type="dxa"/>
            <w:tcBorders>
              <w:top w:val="nil"/>
              <w:left w:val="nil"/>
              <w:bottom w:val="single" w:sz="4" w:space="0" w:color="auto"/>
              <w:right w:val="single" w:sz="4" w:space="0" w:color="auto"/>
            </w:tcBorders>
            <w:shd w:val="clear" w:color="000000" w:fill="FFFFFF"/>
            <w:noWrap/>
            <w:vAlign w:val="center"/>
            <w:hideMark/>
          </w:tcPr>
          <w:p w14:paraId="5913C019" w14:textId="77777777" w:rsidR="00BA391B" w:rsidRPr="00BA391B" w:rsidRDefault="00BA391B" w:rsidP="00BA391B">
            <w:pPr>
              <w:ind w:firstLine="0"/>
              <w:jc w:val="center"/>
              <w:rPr>
                <w:bCs w:val="0"/>
                <w:sz w:val="22"/>
                <w:szCs w:val="22"/>
              </w:rPr>
            </w:pPr>
            <w:r w:rsidRPr="00BA391B">
              <w:rPr>
                <w:bCs w:val="0"/>
                <w:sz w:val="22"/>
                <w:szCs w:val="22"/>
              </w:rPr>
              <w:t> </w:t>
            </w:r>
          </w:p>
        </w:tc>
        <w:tc>
          <w:tcPr>
            <w:tcW w:w="1140" w:type="dxa"/>
            <w:tcBorders>
              <w:top w:val="nil"/>
              <w:left w:val="nil"/>
              <w:bottom w:val="single" w:sz="4" w:space="0" w:color="auto"/>
              <w:right w:val="single" w:sz="4" w:space="0" w:color="auto"/>
            </w:tcBorders>
            <w:shd w:val="clear" w:color="000000" w:fill="FFFFFF"/>
            <w:noWrap/>
            <w:vAlign w:val="bottom"/>
            <w:hideMark/>
          </w:tcPr>
          <w:p w14:paraId="65BD72EB" w14:textId="77777777" w:rsidR="00BA391B" w:rsidRPr="00BA391B" w:rsidRDefault="00BA391B" w:rsidP="00BA391B">
            <w:pPr>
              <w:ind w:firstLine="0"/>
              <w:jc w:val="center"/>
              <w:rPr>
                <w:bCs w:val="0"/>
                <w:sz w:val="22"/>
                <w:szCs w:val="22"/>
              </w:rPr>
            </w:pPr>
            <w:r w:rsidRPr="00BA391B">
              <w:rPr>
                <w:bCs w:val="0"/>
                <w:sz w:val="22"/>
                <w:szCs w:val="22"/>
              </w:rPr>
              <w:t>50</w:t>
            </w:r>
          </w:p>
        </w:tc>
        <w:tc>
          <w:tcPr>
            <w:tcW w:w="993" w:type="dxa"/>
            <w:tcBorders>
              <w:top w:val="nil"/>
              <w:left w:val="nil"/>
              <w:bottom w:val="single" w:sz="4" w:space="0" w:color="auto"/>
              <w:right w:val="single" w:sz="4" w:space="0" w:color="auto"/>
            </w:tcBorders>
            <w:shd w:val="clear" w:color="000000" w:fill="FFFFFF"/>
            <w:noWrap/>
            <w:vAlign w:val="center"/>
            <w:hideMark/>
          </w:tcPr>
          <w:p w14:paraId="2FEE9A88" w14:textId="77777777" w:rsidR="00BA391B" w:rsidRPr="00BA391B" w:rsidRDefault="00BA391B" w:rsidP="00BA391B">
            <w:pPr>
              <w:ind w:firstLine="0"/>
              <w:jc w:val="center"/>
              <w:rPr>
                <w:bCs w:val="0"/>
                <w:sz w:val="22"/>
                <w:szCs w:val="22"/>
              </w:rPr>
            </w:pPr>
            <w:r w:rsidRPr="00BA391B">
              <w:rPr>
                <w:bCs w:val="0"/>
                <w:sz w:val="22"/>
                <w:szCs w:val="22"/>
              </w:rPr>
              <w:t> </w:t>
            </w:r>
          </w:p>
        </w:tc>
        <w:tc>
          <w:tcPr>
            <w:tcW w:w="1087" w:type="dxa"/>
            <w:tcBorders>
              <w:top w:val="nil"/>
              <w:left w:val="nil"/>
              <w:bottom w:val="single" w:sz="4" w:space="0" w:color="auto"/>
              <w:right w:val="single" w:sz="4" w:space="0" w:color="auto"/>
            </w:tcBorders>
            <w:shd w:val="clear" w:color="000000" w:fill="FFFFFF"/>
            <w:noWrap/>
            <w:vAlign w:val="center"/>
            <w:hideMark/>
          </w:tcPr>
          <w:p w14:paraId="6FAB223A" w14:textId="77777777" w:rsidR="00BA391B" w:rsidRPr="00BA391B" w:rsidRDefault="00BA391B" w:rsidP="00BA391B">
            <w:pPr>
              <w:ind w:firstLine="0"/>
              <w:jc w:val="center"/>
              <w:rPr>
                <w:bCs w:val="0"/>
                <w:sz w:val="22"/>
                <w:szCs w:val="22"/>
              </w:rPr>
            </w:pPr>
            <w:r w:rsidRPr="00BA391B">
              <w:rPr>
                <w:bCs w:val="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134D0E93" w14:textId="77777777" w:rsidR="00BA391B" w:rsidRPr="00BA391B" w:rsidRDefault="00BA391B" w:rsidP="00BA391B">
            <w:pPr>
              <w:ind w:firstLine="0"/>
              <w:jc w:val="center"/>
              <w:rPr>
                <w:bCs w:val="0"/>
                <w:sz w:val="22"/>
                <w:szCs w:val="22"/>
              </w:rPr>
            </w:pPr>
            <w:r w:rsidRPr="00BA391B">
              <w:rPr>
                <w:bCs w:val="0"/>
                <w:sz w:val="22"/>
                <w:szCs w:val="22"/>
              </w:rPr>
              <w:t> </w:t>
            </w:r>
          </w:p>
        </w:tc>
      </w:tr>
      <w:tr w:rsidR="00BA391B" w:rsidRPr="00BA391B" w14:paraId="799356C7" w14:textId="77777777" w:rsidTr="00BA391B">
        <w:trPr>
          <w:trHeight w:val="20"/>
        </w:trPr>
        <w:tc>
          <w:tcPr>
            <w:tcW w:w="14560" w:type="dxa"/>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C27E6" w14:textId="77777777" w:rsidR="00BA391B" w:rsidRPr="00BA391B" w:rsidRDefault="00BA391B" w:rsidP="00BA391B">
            <w:pPr>
              <w:ind w:firstLine="0"/>
              <w:jc w:val="left"/>
              <w:rPr>
                <w:bCs w:val="0"/>
                <w:color w:val="000000"/>
                <w:sz w:val="22"/>
                <w:szCs w:val="22"/>
              </w:rPr>
            </w:pPr>
            <w:r w:rsidRPr="00BA391B">
              <w:rPr>
                <w:bCs w:val="0"/>
                <w:color w:val="000000"/>
                <w:sz w:val="22"/>
                <w:szCs w:val="22"/>
              </w:rPr>
              <w:t xml:space="preserve">котельная КБО (№ 5) </w:t>
            </w:r>
          </w:p>
        </w:tc>
      </w:tr>
      <w:tr w:rsidR="00BA391B" w:rsidRPr="00BA391B" w14:paraId="5B587D3A"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24750149" w14:textId="55E1CAD4" w:rsidR="00BA391B" w:rsidRPr="00BA391B" w:rsidRDefault="00BA391B" w:rsidP="00BA391B">
            <w:pPr>
              <w:ind w:firstLine="0"/>
              <w:jc w:val="left"/>
              <w:rPr>
                <w:bCs w:val="0"/>
                <w:color w:val="000000"/>
                <w:sz w:val="22"/>
                <w:szCs w:val="22"/>
              </w:rPr>
            </w:pPr>
            <w:r w:rsidRPr="00BA391B">
              <w:rPr>
                <w:bCs w:val="0"/>
                <w:color w:val="000000"/>
                <w:sz w:val="22"/>
                <w:szCs w:val="22"/>
              </w:rPr>
              <w:t>Техническое обслуживание котлов (вскрытие, промывка, очистка, опрессовка), прочистка дымоходов, ремонт задвижной арматуры, КИП, насосного оборудования, технический осмотр электрооборудования, прочистка уличного борова, выгреб сажи (золы) из-под дымовой трубы, заливка пола. Установка насоса, дымососа;</w:t>
            </w:r>
          </w:p>
        </w:tc>
        <w:tc>
          <w:tcPr>
            <w:tcW w:w="1134" w:type="dxa"/>
            <w:tcBorders>
              <w:top w:val="nil"/>
              <w:left w:val="nil"/>
              <w:bottom w:val="single" w:sz="4" w:space="0" w:color="auto"/>
              <w:right w:val="single" w:sz="4" w:space="0" w:color="auto"/>
            </w:tcBorders>
            <w:shd w:val="clear" w:color="000000" w:fill="FFFFFF"/>
            <w:noWrap/>
            <w:vAlign w:val="center"/>
            <w:hideMark/>
          </w:tcPr>
          <w:p w14:paraId="37BF2410" w14:textId="77777777" w:rsidR="00BA391B" w:rsidRPr="00BA391B" w:rsidRDefault="00BA391B" w:rsidP="00BA391B">
            <w:pPr>
              <w:ind w:firstLine="0"/>
              <w:jc w:val="center"/>
              <w:rPr>
                <w:bCs w:val="0"/>
                <w:color w:val="000000"/>
                <w:sz w:val="22"/>
                <w:szCs w:val="22"/>
              </w:rPr>
            </w:pPr>
            <w:r w:rsidRPr="00BA391B">
              <w:rPr>
                <w:bCs w:val="0"/>
                <w:color w:val="000000"/>
                <w:sz w:val="22"/>
                <w:szCs w:val="22"/>
              </w:rPr>
              <w:t>70</w:t>
            </w:r>
          </w:p>
        </w:tc>
        <w:tc>
          <w:tcPr>
            <w:tcW w:w="1134" w:type="dxa"/>
            <w:tcBorders>
              <w:top w:val="nil"/>
              <w:left w:val="nil"/>
              <w:bottom w:val="single" w:sz="4" w:space="0" w:color="auto"/>
              <w:right w:val="single" w:sz="4" w:space="0" w:color="auto"/>
            </w:tcBorders>
            <w:shd w:val="clear" w:color="000000" w:fill="FFFFFF"/>
            <w:noWrap/>
            <w:vAlign w:val="center"/>
            <w:hideMark/>
          </w:tcPr>
          <w:p w14:paraId="3AD74BC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844" w:type="dxa"/>
            <w:tcBorders>
              <w:top w:val="nil"/>
              <w:left w:val="nil"/>
              <w:bottom w:val="single" w:sz="4" w:space="0" w:color="auto"/>
              <w:right w:val="single" w:sz="4" w:space="0" w:color="auto"/>
            </w:tcBorders>
            <w:shd w:val="clear" w:color="000000" w:fill="FFFFFF"/>
            <w:noWrap/>
            <w:vAlign w:val="center"/>
            <w:hideMark/>
          </w:tcPr>
          <w:p w14:paraId="70832CEB"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bottom"/>
            <w:hideMark/>
          </w:tcPr>
          <w:p w14:paraId="735F1779" w14:textId="77777777" w:rsidR="00BA391B" w:rsidRPr="00BA391B" w:rsidRDefault="00BA391B" w:rsidP="00BA391B">
            <w:pPr>
              <w:ind w:firstLine="0"/>
              <w:jc w:val="left"/>
              <w:rPr>
                <w:bCs w:val="0"/>
                <w:color w:val="000000"/>
                <w:sz w:val="22"/>
                <w:szCs w:val="22"/>
              </w:rPr>
            </w:pPr>
            <w:r w:rsidRPr="00BA391B">
              <w:rPr>
                <w:bCs w:val="0"/>
                <w:color w:val="000000"/>
                <w:sz w:val="22"/>
                <w:szCs w:val="22"/>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2214709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087" w:type="dxa"/>
            <w:tcBorders>
              <w:top w:val="nil"/>
              <w:left w:val="nil"/>
              <w:bottom w:val="single" w:sz="4" w:space="0" w:color="auto"/>
              <w:right w:val="single" w:sz="4" w:space="0" w:color="auto"/>
            </w:tcBorders>
            <w:shd w:val="clear" w:color="000000" w:fill="FFFFFF"/>
            <w:noWrap/>
            <w:vAlign w:val="center"/>
            <w:hideMark/>
          </w:tcPr>
          <w:p w14:paraId="052F755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08B6794F"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50AE6459"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6CC8F661" w14:textId="77777777" w:rsidR="00BA391B" w:rsidRPr="00BA391B" w:rsidRDefault="00BA391B" w:rsidP="00BA391B">
            <w:pPr>
              <w:ind w:firstLine="0"/>
              <w:jc w:val="left"/>
              <w:rPr>
                <w:bCs w:val="0"/>
                <w:color w:val="000000"/>
                <w:sz w:val="22"/>
                <w:szCs w:val="22"/>
              </w:rPr>
            </w:pPr>
            <w:r w:rsidRPr="00BA391B">
              <w:rPr>
                <w:bCs w:val="0"/>
                <w:color w:val="000000"/>
                <w:sz w:val="22"/>
                <w:szCs w:val="22"/>
              </w:rPr>
              <w:t>Частичный ремонт наиболее изношенных участков тепловых сетей</w:t>
            </w:r>
          </w:p>
        </w:tc>
        <w:tc>
          <w:tcPr>
            <w:tcW w:w="1134" w:type="dxa"/>
            <w:tcBorders>
              <w:top w:val="nil"/>
              <w:left w:val="nil"/>
              <w:bottom w:val="single" w:sz="4" w:space="0" w:color="auto"/>
              <w:right w:val="single" w:sz="4" w:space="0" w:color="auto"/>
            </w:tcBorders>
            <w:shd w:val="clear" w:color="000000" w:fill="FFFFFF"/>
            <w:noWrap/>
            <w:vAlign w:val="center"/>
            <w:hideMark/>
          </w:tcPr>
          <w:p w14:paraId="74A0DF0C"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34" w:type="dxa"/>
            <w:tcBorders>
              <w:top w:val="nil"/>
              <w:left w:val="nil"/>
              <w:bottom w:val="single" w:sz="4" w:space="0" w:color="auto"/>
              <w:right w:val="single" w:sz="4" w:space="0" w:color="auto"/>
            </w:tcBorders>
            <w:shd w:val="clear" w:color="000000" w:fill="FFFFFF"/>
            <w:noWrap/>
            <w:vAlign w:val="center"/>
            <w:hideMark/>
          </w:tcPr>
          <w:p w14:paraId="5A99BA48"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844" w:type="dxa"/>
            <w:tcBorders>
              <w:top w:val="nil"/>
              <w:left w:val="nil"/>
              <w:bottom w:val="single" w:sz="4" w:space="0" w:color="auto"/>
              <w:right w:val="single" w:sz="4" w:space="0" w:color="auto"/>
            </w:tcBorders>
            <w:shd w:val="clear" w:color="000000" w:fill="FFFFFF"/>
            <w:noWrap/>
            <w:vAlign w:val="center"/>
            <w:hideMark/>
          </w:tcPr>
          <w:p w14:paraId="568C3DC9"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5D2B3BDB"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5EA439B7" w14:textId="77777777" w:rsidR="00BA391B" w:rsidRPr="00BA391B" w:rsidRDefault="00BA391B" w:rsidP="00BA391B">
            <w:pPr>
              <w:ind w:firstLine="0"/>
              <w:jc w:val="center"/>
              <w:rPr>
                <w:bCs w:val="0"/>
                <w:color w:val="000000"/>
                <w:sz w:val="22"/>
                <w:szCs w:val="22"/>
              </w:rPr>
            </w:pPr>
            <w:r w:rsidRPr="00BA391B">
              <w:rPr>
                <w:bCs w:val="0"/>
                <w:color w:val="000000"/>
                <w:sz w:val="22"/>
                <w:szCs w:val="22"/>
              </w:rPr>
              <w:t>150</w:t>
            </w:r>
          </w:p>
        </w:tc>
        <w:tc>
          <w:tcPr>
            <w:tcW w:w="1087" w:type="dxa"/>
            <w:tcBorders>
              <w:top w:val="nil"/>
              <w:left w:val="nil"/>
              <w:bottom w:val="single" w:sz="4" w:space="0" w:color="auto"/>
              <w:right w:val="single" w:sz="4" w:space="0" w:color="auto"/>
            </w:tcBorders>
            <w:shd w:val="clear" w:color="000000" w:fill="FFFFFF"/>
            <w:noWrap/>
            <w:vAlign w:val="center"/>
            <w:hideMark/>
          </w:tcPr>
          <w:p w14:paraId="5D4716AB"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0B3D7B43"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229B4D02"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4D4C8E36" w14:textId="77777777" w:rsidR="00BA391B" w:rsidRPr="00BA391B" w:rsidRDefault="00BA391B" w:rsidP="00BA391B">
            <w:pPr>
              <w:ind w:firstLine="0"/>
              <w:jc w:val="left"/>
              <w:rPr>
                <w:bCs w:val="0"/>
                <w:color w:val="000000"/>
                <w:sz w:val="22"/>
                <w:szCs w:val="22"/>
              </w:rPr>
            </w:pPr>
            <w:r w:rsidRPr="00BA391B">
              <w:rPr>
                <w:bCs w:val="0"/>
                <w:color w:val="000000"/>
                <w:sz w:val="22"/>
                <w:szCs w:val="22"/>
              </w:rPr>
              <w:t>Установка фильтров подпиточной воды</w:t>
            </w:r>
          </w:p>
        </w:tc>
        <w:tc>
          <w:tcPr>
            <w:tcW w:w="1134" w:type="dxa"/>
            <w:tcBorders>
              <w:top w:val="nil"/>
              <w:left w:val="nil"/>
              <w:bottom w:val="single" w:sz="4" w:space="0" w:color="auto"/>
              <w:right w:val="single" w:sz="4" w:space="0" w:color="auto"/>
            </w:tcBorders>
            <w:shd w:val="clear" w:color="000000" w:fill="FFFFFF"/>
            <w:noWrap/>
            <w:vAlign w:val="center"/>
            <w:hideMark/>
          </w:tcPr>
          <w:p w14:paraId="0CF88C54"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34" w:type="dxa"/>
            <w:tcBorders>
              <w:top w:val="nil"/>
              <w:left w:val="nil"/>
              <w:bottom w:val="single" w:sz="4" w:space="0" w:color="auto"/>
              <w:right w:val="single" w:sz="4" w:space="0" w:color="auto"/>
            </w:tcBorders>
            <w:shd w:val="clear" w:color="000000" w:fill="FFFFFF"/>
            <w:noWrap/>
            <w:vAlign w:val="center"/>
            <w:hideMark/>
          </w:tcPr>
          <w:p w14:paraId="362C3CC5"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844" w:type="dxa"/>
            <w:tcBorders>
              <w:top w:val="nil"/>
              <w:left w:val="nil"/>
              <w:bottom w:val="single" w:sz="4" w:space="0" w:color="auto"/>
              <w:right w:val="single" w:sz="4" w:space="0" w:color="auto"/>
            </w:tcBorders>
            <w:shd w:val="clear" w:color="000000" w:fill="FFFFFF"/>
            <w:noWrap/>
            <w:vAlign w:val="center"/>
            <w:hideMark/>
          </w:tcPr>
          <w:p w14:paraId="5A242BA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38AAA611"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993" w:type="dxa"/>
            <w:tcBorders>
              <w:top w:val="nil"/>
              <w:left w:val="nil"/>
              <w:bottom w:val="single" w:sz="4" w:space="0" w:color="auto"/>
              <w:right w:val="single" w:sz="4" w:space="0" w:color="auto"/>
            </w:tcBorders>
            <w:shd w:val="clear" w:color="000000" w:fill="FFFFFF"/>
            <w:noWrap/>
            <w:vAlign w:val="bottom"/>
            <w:hideMark/>
          </w:tcPr>
          <w:p w14:paraId="05B1A735" w14:textId="77777777" w:rsidR="00BA391B" w:rsidRPr="00BA391B" w:rsidRDefault="00BA391B" w:rsidP="00BA391B">
            <w:pPr>
              <w:ind w:firstLine="0"/>
              <w:jc w:val="center"/>
              <w:rPr>
                <w:bCs w:val="0"/>
                <w:color w:val="000000"/>
                <w:sz w:val="22"/>
                <w:szCs w:val="22"/>
              </w:rPr>
            </w:pPr>
            <w:r w:rsidRPr="00BA391B">
              <w:rPr>
                <w:bCs w:val="0"/>
                <w:color w:val="000000"/>
                <w:sz w:val="22"/>
                <w:szCs w:val="22"/>
              </w:rPr>
              <w:t>50</w:t>
            </w:r>
          </w:p>
        </w:tc>
        <w:tc>
          <w:tcPr>
            <w:tcW w:w="1087" w:type="dxa"/>
            <w:tcBorders>
              <w:top w:val="nil"/>
              <w:left w:val="nil"/>
              <w:bottom w:val="single" w:sz="4" w:space="0" w:color="auto"/>
              <w:right w:val="single" w:sz="4" w:space="0" w:color="auto"/>
            </w:tcBorders>
            <w:shd w:val="clear" w:color="000000" w:fill="FFFFFF"/>
            <w:noWrap/>
            <w:vAlign w:val="center"/>
            <w:hideMark/>
          </w:tcPr>
          <w:p w14:paraId="0B68453E"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c>
          <w:tcPr>
            <w:tcW w:w="1140" w:type="dxa"/>
            <w:tcBorders>
              <w:top w:val="nil"/>
              <w:left w:val="nil"/>
              <w:bottom w:val="single" w:sz="4" w:space="0" w:color="auto"/>
              <w:right w:val="single" w:sz="4" w:space="0" w:color="auto"/>
            </w:tcBorders>
            <w:shd w:val="clear" w:color="000000" w:fill="FFFFFF"/>
            <w:noWrap/>
            <w:vAlign w:val="center"/>
            <w:hideMark/>
          </w:tcPr>
          <w:p w14:paraId="3A351CB6" w14:textId="77777777" w:rsidR="00BA391B" w:rsidRPr="00BA391B" w:rsidRDefault="00BA391B" w:rsidP="00BA391B">
            <w:pPr>
              <w:ind w:firstLine="0"/>
              <w:jc w:val="center"/>
              <w:rPr>
                <w:bCs w:val="0"/>
                <w:color w:val="000000"/>
                <w:sz w:val="22"/>
                <w:szCs w:val="22"/>
              </w:rPr>
            </w:pPr>
            <w:r w:rsidRPr="00BA391B">
              <w:rPr>
                <w:bCs w:val="0"/>
                <w:color w:val="000000"/>
                <w:sz w:val="22"/>
                <w:szCs w:val="22"/>
              </w:rPr>
              <w:t> </w:t>
            </w:r>
          </w:p>
        </w:tc>
      </w:tr>
      <w:tr w:rsidR="00BA391B" w:rsidRPr="00BA391B" w14:paraId="0758120A" w14:textId="77777777" w:rsidTr="00BA391B">
        <w:trPr>
          <w:trHeight w:val="2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3AE605DE" w14:textId="77777777" w:rsidR="00BA391B" w:rsidRPr="00BA391B" w:rsidRDefault="00BA391B" w:rsidP="00BA391B">
            <w:pPr>
              <w:ind w:firstLine="0"/>
              <w:jc w:val="left"/>
              <w:rPr>
                <w:bCs w:val="0"/>
                <w:sz w:val="22"/>
                <w:szCs w:val="22"/>
              </w:rPr>
            </w:pPr>
            <w:r w:rsidRPr="00BA391B">
              <w:rPr>
                <w:bCs w:val="0"/>
                <w:sz w:val="22"/>
                <w:szCs w:val="22"/>
              </w:rPr>
              <w:t>ИТОГО</w:t>
            </w:r>
          </w:p>
        </w:tc>
        <w:tc>
          <w:tcPr>
            <w:tcW w:w="1134" w:type="dxa"/>
            <w:tcBorders>
              <w:top w:val="nil"/>
              <w:left w:val="nil"/>
              <w:bottom w:val="single" w:sz="4" w:space="0" w:color="auto"/>
              <w:right w:val="single" w:sz="4" w:space="0" w:color="auto"/>
            </w:tcBorders>
            <w:shd w:val="clear" w:color="000000" w:fill="FFFFFF"/>
            <w:noWrap/>
            <w:vAlign w:val="center"/>
            <w:hideMark/>
          </w:tcPr>
          <w:p w14:paraId="257BDBB5" w14:textId="77777777" w:rsidR="00BA391B" w:rsidRPr="00BA391B" w:rsidRDefault="00BA391B" w:rsidP="00BA391B">
            <w:pPr>
              <w:ind w:firstLine="0"/>
              <w:jc w:val="center"/>
              <w:rPr>
                <w:bCs w:val="0"/>
                <w:color w:val="000000"/>
                <w:sz w:val="22"/>
                <w:szCs w:val="22"/>
              </w:rPr>
            </w:pPr>
            <w:r w:rsidRPr="00BA391B">
              <w:rPr>
                <w:bCs w:val="0"/>
                <w:color w:val="000000"/>
                <w:sz w:val="22"/>
                <w:szCs w:val="22"/>
              </w:rPr>
              <w:t>3900</w:t>
            </w:r>
          </w:p>
        </w:tc>
        <w:tc>
          <w:tcPr>
            <w:tcW w:w="1134" w:type="dxa"/>
            <w:tcBorders>
              <w:top w:val="nil"/>
              <w:left w:val="nil"/>
              <w:bottom w:val="single" w:sz="4" w:space="0" w:color="auto"/>
              <w:right w:val="single" w:sz="4" w:space="0" w:color="auto"/>
            </w:tcBorders>
            <w:shd w:val="clear" w:color="000000" w:fill="FFFFFF"/>
            <w:noWrap/>
            <w:vAlign w:val="center"/>
            <w:hideMark/>
          </w:tcPr>
          <w:p w14:paraId="1BA8823A" w14:textId="77777777" w:rsidR="00BA391B" w:rsidRPr="00BA391B" w:rsidRDefault="00BA391B" w:rsidP="00BA391B">
            <w:pPr>
              <w:ind w:firstLine="0"/>
              <w:jc w:val="center"/>
              <w:rPr>
                <w:bCs w:val="0"/>
                <w:color w:val="000000"/>
                <w:sz w:val="22"/>
                <w:szCs w:val="22"/>
              </w:rPr>
            </w:pPr>
            <w:r w:rsidRPr="00BA391B">
              <w:rPr>
                <w:bCs w:val="0"/>
                <w:color w:val="000000"/>
                <w:sz w:val="22"/>
                <w:szCs w:val="22"/>
              </w:rPr>
              <w:t>100</w:t>
            </w:r>
          </w:p>
        </w:tc>
        <w:tc>
          <w:tcPr>
            <w:tcW w:w="844" w:type="dxa"/>
            <w:tcBorders>
              <w:top w:val="nil"/>
              <w:left w:val="nil"/>
              <w:bottom w:val="single" w:sz="4" w:space="0" w:color="auto"/>
              <w:right w:val="single" w:sz="4" w:space="0" w:color="auto"/>
            </w:tcBorders>
            <w:shd w:val="clear" w:color="000000" w:fill="FFFFFF"/>
            <w:noWrap/>
            <w:vAlign w:val="center"/>
            <w:hideMark/>
          </w:tcPr>
          <w:p w14:paraId="2A98ABE3" w14:textId="77777777" w:rsidR="00BA391B" w:rsidRPr="00BA391B" w:rsidRDefault="00BA391B" w:rsidP="00BA391B">
            <w:pPr>
              <w:ind w:firstLine="0"/>
              <w:jc w:val="center"/>
              <w:rPr>
                <w:bCs w:val="0"/>
                <w:color w:val="000000"/>
                <w:sz w:val="22"/>
                <w:szCs w:val="22"/>
              </w:rPr>
            </w:pPr>
            <w:r w:rsidRPr="00BA391B">
              <w:rPr>
                <w:bCs w:val="0"/>
                <w:color w:val="000000"/>
                <w:sz w:val="22"/>
                <w:szCs w:val="22"/>
              </w:rPr>
              <w:t>200</w:t>
            </w:r>
          </w:p>
        </w:tc>
        <w:tc>
          <w:tcPr>
            <w:tcW w:w="1140" w:type="dxa"/>
            <w:tcBorders>
              <w:top w:val="nil"/>
              <w:left w:val="nil"/>
              <w:bottom w:val="single" w:sz="4" w:space="0" w:color="auto"/>
              <w:right w:val="single" w:sz="4" w:space="0" w:color="auto"/>
            </w:tcBorders>
            <w:shd w:val="clear" w:color="000000" w:fill="FFFFFF"/>
            <w:noWrap/>
            <w:vAlign w:val="center"/>
            <w:hideMark/>
          </w:tcPr>
          <w:p w14:paraId="3E06DB83" w14:textId="77777777" w:rsidR="00BA391B" w:rsidRPr="00BA391B" w:rsidRDefault="00BA391B" w:rsidP="00BA391B">
            <w:pPr>
              <w:ind w:firstLine="0"/>
              <w:jc w:val="center"/>
              <w:rPr>
                <w:bCs w:val="0"/>
                <w:color w:val="000000"/>
                <w:sz w:val="22"/>
                <w:szCs w:val="22"/>
              </w:rPr>
            </w:pPr>
            <w:r w:rsidRPr="00BA391B">
              <w:rPr>
                <w:bCs w:val="0"/>
                <w:color w:val="000000"/>
                <w:sz w:val="22"/>
                <w:szCs w:val="22"/>
              </w:rPr>
              <w:t>215</w:t>
            </w:r>
          </w:p>
        </w:tc>
        <w:tc>
          <w:tcPr>
            <w:tcW w:w="993" w:type="dxa"/>
            <w:tcBorders>
              <w:top w:val="nil"/>
              <w:left w:val="nil"/>
              <w:bottom w:val="single" w:sz="4" w:space="0" w:color="auto"/>
              <w:right w:val="single" w:sz="4" w:space="0" w:color="auto"/>
            </w:tcBorders>
            <w:shd w:val="clear" w:color="000000" w:fill="FFFFFF"/>
            <w:noWrap/>
            <w:vAlign w:val="center"/>
            <w:hideMark/>
          </w:tcPr>
          <w:p w14:paraId="28200556" w14:textId="77777777" w:rsidR="00BA391B" w:rsidRPr="00BA391B" w:rsidRDefault="00BA391B" w:rsidP="00BA391B">
            <w:pPr>
              <w:ind w:firstLine="0"/>
              <w:jc w:val="center"/>
              <w:rPr>
                <w:bCs w:val="0"/>
                <w:color w:val="000000"/>
                <w:sz w:val="22"/>
                <w:szCs w:val="22"/>
              </w:rPr>
            </w:pPr>
            <w:r w:rsidRPr="00BA391B">
              <w:rPr>
                <w:bCs w:val="0"/>
                <w:color w:val="000000"/>
                <w:sz w:val="22"/>
                <w:szCs w:val="22"/>
              </w:rPr>
              <w:t>345</w:t>
            </w:r>
          </w:p>
        </w:tc>
        <w:tc>
          <w:tcPr>
            <w:tcW w:w="1087" w:type="dxa"/>
            <w:tcBorders>
              <w:top w:val="nil"/>
              <w:left w:val="nil"/>
              <w:bottom w:val="single" w:sz="4" w:space="0" w:color="auto"/>
              <w:right w:val="single" w:sz="4" w:space="0" w:color="auto"/>
            </w:tcBorders>
            <w:shd w:val="clear" w:color="000000" w:fill="FFFFFF"/>
            <w:noWrap/>
            <w:vAlign w:val="center"/>
            <w:hideMark/>
          </w:tcPr>
          <w:p w14:paraId="6F79786D" w14:textId="77777777" w:rsidR="00BA391B" w:rsidRPr="00BA391B" w:rsidRDefault="00BA391B" w:rsidP="00BA391B">
            <w:pPr>
              <w:ind w:firstLine="0"/>
              <w:jc w:val="center"/>
              <w:rPr>
                <w:bCs w:val="0"/>
                <w:color w:val="000000"/>
                <w:sz w:val="22"/>
                <w:szCs w:val="22"/>
              </w:rPr>
            </w:pPr>
            <w:r w:rsidRPr="00BA391B">
              <w:rPr>
                <w:bCs w:val="0"/>
                <w:color w:val="000000"/>
                <w:sz w:val="22"/>
                <w:szCs w:val="22"/>
              </w:rPr>
              <w:t>0</w:t>
            </w:r>
          </w:p>
        </w:tc>
        <w:tc>
          <w:tcPr>
            <w:tcW w:w="1140" w:type="dxa"/>
            <w:tcBorders>
              <w:top w:val="nil"/>
              <w:left w:val="nil"/>
              <w:bottom w:val="single" w:sz="4" w:space="0" w:color="auto"/>
              <w:right w:val="single" w:sz="4" w:space="0" w:color="auto"/>
            </w:tcBorders>
            <w:shd w:val="clear" w:color="000000" w:fill="FFFFFF"/>
            <w:noWrap/>
            <w:vAlign w:val="center"/>
            <w:hideMark/>
          </w:tcPr>
          <w:p w14:paraId="220DD2AE" w14:textId="77777777" w:rsidR="00BA391B" w:rsidRPr="00BA391B" w:rsidRDefault="00BA391B" w:rsidP="00BA391B">
            <w:pPr>
              <w:ind w:firstLine="0"/>
              <w:jc w:val="center"/>
              <w:rPr>
                <w:bCs w:val="0"/>
                <w:color w:val="000000"/>
                <w:sz w:val="22"/>
                <w:szCs w:val="22"/>
              </w:rPr>
            </w:pPr>
            <w:r w:rsidRPr="00BA391B">
              <w:rPr>
                <w:bCs w:val="0"/>
                <w:color w:val="000000"/>
                <w:sz w:val="22"/>
                <w:szCs w:val="22"/>
              </w:rPr>
              <w:t>0</w:t>
            </w:r>
          </w:p>
        </w:tc>
      </w:tr>
    </w:tbl>
    <w:p w14:paraId="2CD9E352" w14:textId="77777777" w:rsidR="00BA391B" w:rsidRDefault="00BA391B" w:rsidP="00CE72FA">
      <w:pPr>
        <w:rPr>
          <w:rFonts w:eastAsiaTheme="minorHAnsi"/>
          <w:highlight w:val="yellow"/>
          <w:lang w:val="en-US" w:eastAsia="en-US"/>
        </w:rPr>
      </w:pPr>
    </w:p>
    <w:p w14:paraId="1DB5D496" w14:textId="77777777" w:rsidR="00BA391B" w:rsidRDefault="00BA391B" w:rsidP="00CE72FA">
      <w:pPr>
        <w:rPr>
          <w:rFonts w:eastAsiaTheme="minorHAnsi"/>
          <w:highlight w:val="yellow"/>
          <w:lang w:val="en-US" w:eastAsia="en-US"/>
        </w:rPr>
      </w:pPr>
    </w:p>
    <w:p w14:paraId="708F3EFE" w14:textId="77777777" w:rsidR="00BA391B" w:rsidRDefault="00BA391B" w:rsidP="00CE72FA">
      <w:pPr>
        <w:rPr>
          <w:rFonts w:eastAsiaTheme="minorHAnsi"/>
          <w:highlight w:val="yellow"/>
          <w:lang w:val="en-US" w:eastAsia="en-US"/>
        </w:rPr>
      </w:pPr>
    </w:p>
    <w:p w14:paraId="703626EF" w14:textId="77777777" w:rsidR="00BA391B" w:rsidRDefault="00BA391B" w:rsidP="00CE72FA">
      <w:pPr>
        <w:rPr>
          <w:rFonts w:eastAsiaTheme="minorHAnsi"/>
          <w:highlight w:val="yellow"/>
          <w:lang w:val="en-US" w:eastAsia="en-US"/>
        </w:rPr>
      </w:pPr>
    </w:p>
    <w:p w14:paraId="2947C288" w14:textId="77777777" w:rsidR="00BA391B" w:rsidRDefault="00BA391B" w:rsidP="00CE72FA">
      <w:pPr>
        <w:rPr>
          <w:rFonts w:eastAsiaTheme="minorHAnsi"/>
          <w:highlight w:val="yellow"/>
          <w:lang w:val="en-US" w:eastAsia="en-US"/>
        </w:rPr>
      </w:pPr>
    </w:p>
    <w:p w14:paraId="0290D0B3" w14:textId="77777777" w:rsidR="00BA391B" w:rsidRDefault="00BA391B" w:rsidP="00CE72FA">
      <w:pPr>
        <w:rPr>
          <w:rFonts w:eastAsiaTheme="minorHAnsi"/>
          <w:highlight w:val="yellow"/>
          <w:lang w:val="en-US" w:eastAsia="en-US"/>
        </w:rPr>
      </w:pPr>
    </w:p>
    <w:p w14:paraId="70A3A711" w14:textId="77777777" w:rsidR="00BA391B" w:rsidRDefault="00BA391B" w:rsidP="00CE72FA">
      <w:pPr>
        <w:rPr>
          <w:rFonts w:eastAsiaTheme="minorHAnsi"/>
          <w:highlight w:val="yellow"/>
          <w:lang w:val="en-US" w:eastAsia="en-US"/>
        </w:rPr>
      </w:pPr>
    </w:p>
    <w:p w14:paraId="161EEA58" w14:textId="77777777" w:rsidR="00BA391B" w:rsidRDefault="00BA391B" w:rsidP="00CE72FA">
      <w:pPr>
        <w:rPr>
          <w:rFonts w:eastAsiaTheme="minorHAnsi"/>
          <w:highlight w:val="yellow"/>
          <w:lang w:val="en-US" w:eastAsia="en-US"/>
        </w:rPr>
      </w:pPr>
    </w:p>
    <w:p w14:paraId="13EB64D2" w14:textId="77777777" w:rsidR="00BA391B" w:rsidRDefault="00BA391B" w:rsidP="00CE72FA">
      <w:pPr>
        <w:rPr>
          <w:rFonts w:eastAsiaTheme="minorHAnsi"/>
          <w:highlight w:val="yellow"/>
          <w:lang w:val="en-US" w:eastAsia="en-US"/>
        </w:rPr>
      </w:pPr>
    </w:p>
    <w:p w14:paraId="1123750B" w14:textId="77777777" w:rsidR="00BA391B" w:rsidRDefault="00BA391B" w:rsidP="00CE72FA">
      <w:pPr>
        <w:rPr>
          <w:rFonts w:eastAsiaTheme="minorHAnsi"/>
          <w:highlight w:val="yellow"/>
          <w:lang w:val="en-US" w:eastAsia="en-US"/>
        </w:rPr>
      </w:pPr>
    </w:p>
    <w:p w14:paraId="7D81089A" w14:textId="77777777" w:rsidR="00BA391B" w:rsidRDefault="00BA391B" w:rsidP="00CE72FA">
      <w:pPr>
        <w:rPr>
          <w:rFonts w:eastAsiaTheme="minorHAnsi"/>
          <w:highlight w:val="yellow"/>
          <w:lang w:val="en-US" w:eastAsia="en-US"/>
        </w:rPr>
      </w:pPr>
    </w:p>
    <w:p w14:paraId="1440D374" w14:textId="77777777" w:rsidR="00BA391B" w:rsidRDefault="00BA391B" w:rsidP="00CE72FA">
      <w:pPr>
        <w:rPr>
          <w:rFonts w:eastAsiaTheme="minorHAnsi"/>
          <w:highlight w:val="yellow"/>
          <w:lang w:val="en-US" w:eastAsia="en-US"/>
        </w:rPr>
      </w:pPr>
    </w:p>
    <w:p w14:paraId="1C7AE3F6" w14:textId="77777777" w:rsidR="00BA391B" w:rsidRDefault="00BA391B" w:rsidP="00CE72FA">
      <w:pPr>
        <w:rPr>
          <w:rFonts w:eastAsiaTheme="minorHAnsi"/>
          <w:highlight w:val="yellow"/>
          <w:lang w:val="en-US" w:eastAsia="en-US"/>
        </w:rPr>
      </w:pPr>
    </w:p>
    <w:p w14:paraId="01DA5F7D" w14:textId="77777777" w:rsidR="00A72863" w:rsidRPr="008A7BD7" w:rsidRDefault="00A72863" w:rsidP="00A72863">
      <w:pPr>
        <w:ind w:firstLine="0"/>
        <w:rPr>
          <w:rFonts w:eastAsiaTheme="minorHAnsi"/>
          <w:highlight w:val="yellow"/>
          <w:lang w:eastAsia="en-US"/>
        </w:rPr>
        <w:sectPr w:rsidR="00A72863" w:rsidRPr="008A7BD7" w:rsidSect="00AE0B2A">
          <w:pgSz w:w="16838" w:h="11906" w:orient="landscape"/>
          <w:pgMar w:top="1701" w:right="1134" w:bottom="567" w:left="1134" w:header="709" w:footer="519" w:gutter="0"/>
          <w:cols w:space="720"/>
        </w:sectPr>
      </w:pPr>
    </w:p>
    <w:p w14:paraId="318DF75B" w14:textId="77777777" w:rsidR="004C29DD" w:rsidRPr="0044501A" w:rsidRDefault="008D1A23" w:rsidP="0044501A">
      <w:pPr>
        <w:pStyle w:val="21"/>
        <w:spacing w:before="0" w:after="0"/>
        <w:ind w:firstLine="0"/>
        <w:rPr>
          <w:rFonts w:ascii="Times New Roman" w:hAnsi="Times New Roman" w:cs="Times New Roman"/>
          <w:i w:val="0"/>
          <w:iCs w:val="0"/>
          <w:sz w:val="24"/>
          <w:szCs w:val="24"/>
          <w:shd w:val="clear" w:color="auto" w:fill="FFFFFF"/>
        </w:rPr>
      </w:pPr>
      <w:bookmarkStart w:id="66" w:name="_Toc202594058"/>
      <w:r w:rsidRPr="0044501A">
        <w:rPr>
          <w:rFonts w:ascii="Times New Roman" w:hAnsi="Times New Roman" w:cs="Times New Roman"/>
          <w:i w:val="0"/>
          <w:iCs w:val="0"/>
          <w:sz w:val="24"/>
          <w:szCs w:val="24"/>
        </w:rPr>
        <w:lastRenderedPageBreak/>
        <w:t>1.</w:t>
      </w:r>
      <w:r w:rsidR="006F6B2C" w:rsidRPr="0044501A">
        <w:rPr>
          <w:rFonts w:ascii="Times New Roman" w:hAnsi="Times New Roman" w:cs="Times New Roman"/>
          <w:i w:val="0"/>
          <w:iCs w:val="0"/>
          <w:sz w:val="24"/>
          <w:szCs w:val="24"/>
        </w:rPr>
        <w:t>10</w:t>
      </w:r>
      <w:r w:rsidRPr="0044501A">
        <w:rPr>
          <w:rFonts w:ascii="Times New Roman" w:hAnsi="Times New Roman" w:cs="Times New Roman"/>
          <w:i w:val="0"/>
          <w:iCs w:val="0"/>
          <w:sz w:val="24"/>
          <w:szCs w:val="24"/>
        </w:rPr>
        <w:t xml:space="preserve">. </w:t>
      </w:r>
      <w:r w:rsidR="00911883" w:rsidRPr="0044501A">
        <w:rPr>
          <w:rFonts w:ascii="Times New Roman" w:hAnsi="Times New Roman" w:cs="Times New Roman"/>
          <w:i w:val="0"/>
          <w:iCs w:val="0"/>
          <w:sz w:val="24"/>
          <w:szCs w:val="24"/>
          <w:shd w:val="clear" w:color="auto" w:fill="FFFFFF"/>
        </w:rPr>
        <w:t>Решение о</w:t>
      </w:r>
      <w:r w:rsidR="00305B28" w:rsidRPr="0044501A">
        <w:rPr>
          <w:rFonts w:ascii="Times New Roman" w:hAnsi="Times New Roman" w:cs="Times New Roman"/>
          <w:i w:val="0"/>
          <w:iCs w:val="0"/>
          <w:sz w:val="24"/>
          <w:szCs w:val="24"/>
          <w:shd w:val="clear" w:color="auto" w:fill="FFFFFF"/>
        </w:rPr>
        <w:t xml:space="preserve"> присвоении статуса единой теплоснабжающей организации (орга</w:t>
      </w:r>
      <w:r w:rsidR="008D4A55" w:rsidRPr="0044501A">
        <w:rPr>
          <w:rFonts w:ascii="Times New Roman" w:hAnsi="Times New Roman" w:cs="Times New Roman"/>
          <w:i w:val="0"/>
          <w:iCs w:val="0"/>
          <w:sz w:val="24"/>
          <w:szCs w:val="24"/>
          <w:shd w:val="clear" w:color="auto" w:fill="FFFFFF"/>
        </w:rPr>
        <w:softHyphen/>
      </w:r>
      <w:r w:rsidR="00305B28" w:rsidRPr="0044501A">
        <w:rPr>
          <w:rFonts w:ascii="Times New Roman" w:hAnsi="Times New Roman" w:cs="Times New Roman"/>
          <w:i w:val="0"/>
          <w:iCs w:val="0"/>
          <w:sz w:val="24"/>
          <w:szCs w:val="24"/>
          <w:shd w:val="clear" w:color="auto" w:fill="FFFFFF"/>
        </w:rPr>
        <w:t>низа</w:t>
      </w:r>
      <w:r w:rsidR="00C46B51" w:rsidRPr="0044501A">
        <w:rPr>
          <w:rFonts w:ascii="Times New Roman" w:hAnsi="Times New Roman" w:cs="Times New Roman"/>
          <w:i w:val="0"/>
          <w:iCs w:val="0"/>
          <w:sz w:val="24"/>
          <w:szCs w:val="24"/>
          <w:shd w:val="clear" w:color="auto" w:fill="FFFFFF"/>
        </w:rPr>
        <w:softHyphen/>
      </w:r>
      <w:r w:rsidR="00305B28" w:rsidRPr="0044501A">
        <w:rPr>
          <w:rFonts w:ascii="Times New Roman" w:hAnsi="Times New Roman" w:cs="Times New Roman"/>
          <w:i w:val="0"/>
          <w:iCs w:val="0"/>
          <w:sz w:val="24"/>
          <w:szCs w:val="24"/>
          <w:shd w:val="clear" w:color="auto" w:fill="FFFFFF"/>
        </w:rPr>
        <w:t>циям</w:t>
      </w:r>
      <w:r w:rsidR="00064D5D" w:rsidRPr="0044501A">
        <w:rPr>
          <w:rFonts w:ascii="Times New Roman" w:hAnsi="Times New Roman" w:cs="Times New Roman"/>
          <w:i w:val="0"/>
          <w:iCs w:val="0"/>
          <w:sz w:val="24"/>
          <w:szCs w:val="24"/>
          <w:shd w:val="clear" w:color="auto" w:fill="FFFFFF"/>
        </w:rPr>
        <w:t>)</w:t>
      </w:r>
      <w:bookmarkEnd w:id="66"/>
    </w:p>
    <w:p w14:paraId="2E5739B3" w14:textId="77777777" w:rsidR="00305B28" w:rsidRPr="00A72863" w:rsidRDefault="00305B28" w:rsidP="00CE72FA"/>
    <w:p w14:paraId="634D5820" w14:textId="77777777" w:rsidR="00305B28" w:rsidRPr="00A72863" w:rsidRDefault="001D66B3" w:rsidP="00F0529E">
      <w:pPr>
        <w:pStyle w:val="21"/>
        <w:spacing w:before="0" w:after="0"/>
        <w:ind w:firstLine="0"/>
        <w:rPr>
          <w:rFonts w:ascii="Times New Roman" w:hAnsi="Times New Roman" w:cs="Times New Roman"/>
          <w:i w:val="0"/>
          <w:sz w:val="24"/>
          <w:szCs w:val="24"/>
          <w:shd w:val="clear" w:color="auto" w:fill="FFFFFF"/>
        </w:rPr>
      </w:pPr>
      <w:bookmarkStart w:id="67" w:name="_Toc202594059"/>
      <w:r w:rsidRPr="00A72863">
        <w:rPr>
          <w:rFonts w:ascii="Times New Roman" w:hAnsi="Times New Roman" w:cs="Times New Roman"/>
          <w:i w:val="0"/>
          <w:sz w:val="24"/>
          <w:szCs w:val="24"/>
          <w:shd w:val="clear" w:color="auto" w:fill="FFFFFF"/>
        </w:rPr>
        <w:t>1.</w:t>
      </w:r>
      <w:r w:rsidR="006F6B2C" w:rsidRPr="00A72863">
        <w:rPr>
          <w:rFonts w:ascii="Times New Roman" w:hAnsi="Times New Roman" w:cs="Times New Roman"/>
          <w:i w:val="0"/>
          <w:sz w:val="24"/>
          <w:szCs w:val="24"/>
          <w:shd w:val="clear" w:color="auto" w:fill="FFFFFF"/>
        </w:rPr>
        <w:t>10</w:t>
      </w:r>
      <w:r w:rsidRPr="00A72863">
        <w:rPr>
          <w:rFonts w:ascii="Times New Roman" w:hAnsi="Times New Roman" w:cs="Times New Roman"/>
          <w:i w:val="0"/>
          <w:sz w:val="24"/>
          <w:szCs w:val="24"/>
          <w:shd w:val="clear" w:color="auto" w:fill="FFFFFF"/>
        </w:rPr>
        <w:t xml:space="preserve">.1. </w:t>
      </w:r>
      <w:r w:rsidR="00305B28" w:rsidRPr="00A72863">
        <w:rPr>
          <w:rFonts w:ascii="Times New Roman" w:hAnsi="Times New Roman" w:cs="Times New Roman"/>
          <w:i w:val="0"/>
          <w:sz w:val="24"/>
          <w:szCs w:val="24"/>
          <w:shd w:val="clear" w:color="auto" w:fill="FFFFFF"/>
        </w:rPr>
        <w:t>Решение о присвоении статуса единой теплоснабжающей организации (орга</w:t>
      </w:r>
      <w:r w:rsidR="008D4A55" w:rsidRPr="00A72863">
        <w:rPr>
          <w:rFonts w:ascii="Times New Roman" w:hAnsi="Times New Roman" w:cs="Times New Roman"/>
          <w:i w:val="0"/>
          <w:sz w:val="24"/>
          <w:szCs w:val="24"/>
          <w:shd w:val="clear" w:color="auto" w:fill="FFFFFF"/>
        </w:rPr>
        <w:softHyphen/>
      </w:r>
      <w:r w:rsidR="00305B28" w:rsidRPr="00A72863">
        <w:rPr>
          <w:rFonts w:ascii="Times New Roman" w:hAnsi="Times New Roman" w:cs="Times New Roman"/>
          <w:i w:val="0"/>
          <w:sz w:val="24"/>
          <w:szCs w:val="24"/>
          <w:shd w:val="clear" w:color="auto" w:fill="FFFFFF"/>
        </w:rPr>
        <w:t>ни</w:t>
      </w:r>
      <w:r w:rsidR="00C46B51" w:rsidRPr="00A72863">
        <w:rPr>
          <w:rFonts w:ascii="Times New Roman" w:hAnsi="Times New Roman" w:cs="Times New Roman"/>
          <w:i w:val="0"/>
          <w:sz w:val="24"/>
          <w:szCs w:val="24"/>
          <w:shd w:val="clear" w:color="auto" w:fill="FFFFFF"/>
        </w:rPr>
        <w:softHyphen/>
      </w:r>
      <w:r w:rsidR="00305B28" w:rsidRPr="00A72863">
        <w:rPr>
          <w:rFonts w:ascii="Times New Roman" w:hAnsi="Times New Roman" w:cs="Times New Roman"/>
          <w:i w:val="0"/>
          <w:sz w:val="24"/>
          <w:szCs w:val="24"/>
          <w:shd w:val="clear" w:color="auto" w:fill="FFFFFF"/>
        </w:rPr>
        <w:t>заци</w:t>
      </w:r>
      <w:r w:rsidRPr="00A72863">
        <w:rPr>
          <w:rFonts w:ascii="Times New Roman" w:hAnsi="Times New Roman" w:cs="Times New Roman"/>
          <w:i w:val="0"/>
          <w:sz w:val="24"/>
          <w:szCs w:val="24"/>
          <w:shd w:val="clear" w:color="auto" w:fill="FFFFFF"/>
        </w:rPr>
        <w:t>ям)</w:t>
      </w:r>
      <w:bookmarkEnd w:id="67"/>
    </w:p>
    <w:p w14:paraId="293AA422" w14:textId="77777777" w:rsidR="001D66B3" w:rsidRPr="00A72863" w:rsidRDefault="001D66B3" w:rsidP="00CE72FA">
      <w:pPr>
        <w:rPr>
          <w:shd w:val="clear" w:color="auto" w:fill="FFFFFF"/>
        </w:rPr>
      </w:pPr>
    </w:p>
    <w:p w14:paraId="410B6281" w14:textId="7911C79C" w:rsidR="000B7209" w:rsidRDefault="00FF0329" w:rsidP="000B7209">
      <w:pPr>
        <w:pStyle w:val="5"/>
        <w:shd w:val="clear" w:color="auto" w:fill="FFFFFF"/>
        <w:spacing w:before="0" w:after="0"/>
        <w:rPr>
          <w:rFonts w:eastAsia="Arial Unicode MS"/>
          <w:b w:val="0"/>
          <w:i w:val="0"/>
          <w:sz w:val="24"/>
          <w:szCs w:val="24"/>
          <w:lang w:bidi="hi-IN"/>
        </w:rPr>
      </w:pPr>
      <w:r w:rsidRPr="000B7209">
        <w:rPr>
          <w:rFonts w:cs="Times New Roman"/>
          <w:b w:val="0"/>
          <w:i w:val="0"/>
          <w:spacing w:val="2"/>
          <w:sz w:val="24"/>
          <w:szCs w:val="24"/>
          <w:shd w:val="clear" w:color="auto" w:fill="FFFFFF"/>
        </w:rPr>
        <w:t xml:space="preserve">На момент актуализации Схемы </w:t>
      </w:r>
      <w:r w:rsidR="001D66B3" w:rsidRPr="000B7209">
        <w:rPr>
          <w:rFonts w:cs="Times New Roman"/>
          <w:b w:val="0"/>
          <w:i w:val="0"/>
          <w:spacing w:val="2"/>
          <w:sz w:val="24"/>
          <w:szCs w:val="24"/>
          <w:shd w:val="clear" w:color="auto" w:fill="FFFFFF"/>
        </w:rPr>
        <w:t xml:space="preserve">теплоснабжения </w:t>
      </w:r>
      <w:r w:rsidR="00D31B31" w:rsidRPr="000B7209">
        <w:rPr>
          <w:rFonts w:cs="Times New Roman"/>
          <w:b w:val="0"/>
          <w:i w:val="0"/>
          <w:sz w:val="24"/>
          <w:szCs w:val="24"/>
        </w:rPr>
        <w:t xml:space="preserve">статусом </w:t>
      </w:r>
      <w:r w:rsidR="001D66B3" w:rsidRPr="000B7209">
        <w:rPr>
          <w:rFonts w:cs="Times New Roman"/>
          <w:b w:val="0"/>
          <w:i w:val="0"/>
          <w:sz w:val="24"/>
          <w:szCs w:val="24"/>
        </w:rPr>
        <w:t>единой теплоснаб</w:t>
      </w:r>
      <w:r w:rsidR="008D4A55" w:rsidRPr="000B7209">
        <w:rPr>
          <w:rFonts w:cs="Times New Roman"/>
          <w:b w:val="0"/>
          <w:i w:val="0"/>
          <w:sz w:val="24"/>
          <w:szCs w:val="24"/>
        </w:rPr>
        <w:softHyphen/>
      </w:r>
      <w:r w:rsidR="001D66B3" w:rsidRPr="000B7209">
        <w:rPr>
          <w:rFonts w:cs="Times New Roman"/>
          <w:b w:val="0"/>
          <w:i w:val="0"/>
          <w:sz w:val="24"/>
          <w:szCs w:val="24"/>
        </w:rPr>
        <w:t xml:space="preserve">жающей организацией </w:t>
      </w:r>
      <w:r w:rsidR="00753BC5" w:rsidRPr="000B7209">
        <w:rPr>
          <w:rFonts w:cs="Times New Roman"/>
          <w:b w:val="0"/>
          <w:i w:val="0"/>
          <w:sz w:val="24"/>
          <w:szCs w:val="24"/>
        </w:rPr>
        <w:t xml:space="preserve">Поназыревского муниципального округа </w:t>
      </w:r>
      <w:r w:rsidR="001D66B3" w:rsidRPr="000B7209">
        <w:rPr>
          <w:rFonts w:cs="Times New Roman"/>
          <w:b w:val="0"/>
          <w:i w:val="0"/>
          <w:sz w:val="24"/>
          <w:szCs w:val="24"/>
        </w:rPr>
        <w:t>облада</w:t>
      </w:r>
      <w:r w:rsidR="003461F3" w:rsidRPr="000B7209">
        <w:rPr>
          <w:rFonts w:cs="Times New Roman"/>
          <w:b w:val="0"/>
          <w:i w:val="0"/>
          <w:sz w:val="24"/>
          <w:szCs w:val="24"/>
        </w:rPr>
        <w:t>ет</w:t>
      </w:r>
      <w:r w:rsidR="005527DD" w:rsidRPr="000B7209">
        <w:rPr>
          <w:rFonts w:cs="Times New Roman"/>
          <w:b w:val="0"/>
          <w:i w:val="0"/>
          <w:sz w:val="24"/>
          <w:szCs w:val="24"/>
        </w:rPr>
        <w:t xml:space="preserve"> </w:t>
      </w:r>
      <w:r w:rsidR="000B7209" w:rsidRPr="000B7209">
        <w:rPr>
          <w:b w:val="0"/>
          <w:i w:val="0"/>
          <w:sz w:val="24"/>
          <w:szCs w:val="24"/>
        </w:rPr>
        <w:t>м</w:t>
      </w:r>
      <w:r w:rsidR="000B7209" w:rsidRPr="000B7209">
        <w:rPr>
          <w:rFonts w:eastAsia="Arial Unicode MS"/>
          <w:b w:val="0"/>
          <w:i w:val="0"/>
          <w:sz w:val="24"/>
          <w:szCs w:val="24"/>
          <w:lang w:bidi="hi-IN"/>
        </w:rPr>
        <w:t>униципальное казенное унитарное предприятие «Поназыревское ЖКХ»</w:t>
      </w:r>
      <w:r w:rsidR="000B7209">
        <w:rPr>
          <w:rFonts w:eastAsia="Arial Unicode MS"/>
          <w:b w:val="0"/>
          <w:i w:val="0"/>
          <w:sz w:val="24"/>
          <w:szCs w:val="24"/>
          <w:lang w:bidi="hi-IN"/>
        </w:rPr>
        <w:t>.</w:t>
      </w:r>
    </w:p>
    <w:p w14:paraId="48A5EC87" w14:textId="77777777" w:rsidR="000B7209" w:rsidRPr="000B7209" w:rsidRDefault="000B7209" w:rsidP="000B7209">
      <w:pPr>
        <w:rPr>
          <w:color w:val="000000"/>
        </w:rPr>
      </w:pPr>
    </w:p>
    <w:p w14:paraId="71F428F8" w14:textId="77777777" w:rsidR="004C29DD" w:rsidRPr="00D967BA" w:rsidRDefault="001D66B3" w:rsidP="001F1B6F">
      <w:pPr>
        <w:pStyle w:val="21"/>
        <w:spacing w:before="0" w:after="0"/>
        <w:ind w:firstLine="0"/>
        <w:rPr>
          <w:rFonts w:ascii="Times New Roman" w:hAnsi="Times New Roman" w:cs="Times New Roman"/>
          <w:i w:val="0"/>
          <w:sz w:val="24"/>
          <w:szCs w:val="24"/>
          <w:shd w:val="clear" w:color="auto" w:fill="FFFFFF"/>
        </w:rPr>
      </w:pPr>
      <w:bookmarkStart w:id="68" w:name="_Toc202594060"/>
      <w:r w:rsidRPr="00D967BA">
        <w:rPr>
          <w:rFonts w:ascii="Times New Roman" w:hAnsi="Times New Roman" w:cs="Times New Roman"/>
          <w:i w:val="0"/>
          <w:sz w:val="24"/>
          <w:szCs w:val="24"/>
          <w:shd w:val="clear" w:color="auto" w:fill="FFFFFF"/>
        </w:rPr>
        <w:t>1.</w:t>
      </w:r>
      <w:r w:rsidR="006F6B2C" w:rsidRPr="00D967BA">
        <w:rPr>
          <w:rFonts w:ascii="Times New Roman" w:hAnsi="Times New Roman" w:cs="Times New Roman"/>
          <w:i w:val="0"/>
          <w:sz w:val="24"/>
          <w:szCs w:val="24"/>
          <w:shd w:val="clear" w:color="auto" w:fill="FFFFFF"/>
        </w:rPr>
        <w:t>10</w:t>
      </w:r>
      <w:r w:rsidRPr="00D967BA">
        <w:rPr>
          <w:rFonts w:ascii="Times New Roman" w:hAnsi="Times New Roman" w:cs="Times New Roman"/>
          <w:i w:val="0"/>
          <w:sz w:val="24"/>
          <w:szCs w:val="24"/>
          <w:shd w:val="clear" w:color="auto" w:fill="FFFFFF"/>
        </w:rPr>
        <w:t>.2. Реестр зон деятельности единой теплоснабжающей организации (организа</w:t>
      </w:r>
      <w:r w:rsidR="008D4A55" w:rsidRPr="00D967BA">
        <w:rPr>
          <w:rFonts w:ascii="Times New Roman" w:hAnsi="Times New Roman" w:cs="Times New Roman"/>
          <w:i w:val="0"/>
          <w:sz w:val="24"/>
          <w:szCs w:val="24"/>
          <w:shd w:val="clear" w:color="auto" w:fill="FFFFFF"/>
        </w:rPr>
        <w:softHyphen/>
      </w:r>
      <w:r w:rsidRPr="00D967BA">
        <w:rPr>
          <w:rFonts w:ascii="Times New Roman" w:hAnsi="Times New Roman" w:cs="Times New Roman"/>
          <w:i w:val="0"/>
          <w:sz w:val="24"/>
          <w:szCs w:val="24"/>
          <w:shd w:val="clear" w:color="auto" w:fill="FFFFFF"/>
        </w:rPr>
        <w:t>ций)</w:t>
      </w:r>
      <w:bookmarkEnd w:id="68"/>
    </w:p>
    <w:p w14:paraId="4C8DB3B8" w14:textId="77777777" w:rsidR="000B7209" w:rsidRDefault="000B7209" w:rsidP="000B7209">
      <w:pPr>
        <w:ind w:firstLine="0"/>
        <w:rPr>
          <w:rFonts w:eastAsiaTheme="minorHAnsi"/>
          <w:highlight w:val="yellow"/>
          <w:lang w:eastAsia="en-US"/>
        </w:rPr>
      </w:pPr>
    </w:p>
    <w:p w14:paraId="6ED20922" w14:textId="4A99E833" w:rsidR="000B7209" w:rsidRPr="000B7209" w:rsidRDefault="000B7209" w:rsidP="000B7209">
      <w:pPr>
        <w:rPr>
          <w:color w:val="000000"/>
        </w:rPr>
      </w:pPr>
      <w:r w:rsidRPr="000B7209">
        <w:rPr>
          <w:color w:val="000000"/>
        </w:rPr>
        <w:t xml:space="preserve">В аренде и эксплуатационной ответственности </w:t>
      </w:r>
      <w:r w:rsidR="00E06F7A" w:rsidRPr="000B7209">
        <w:t>единой теплоснаб</w:t>
      </w:r>
      <w:r w:rsidR="00E06F7A" w:rsidRPr="000B7209">
        <w:softHyphen/>
        <w:t xml:space="preserve">жающей организацией Поназыревского муниципального округа </w:t>
      </w:r>
      <w:r w:rsidRPr="000B7209">
        <w:rPr>
          <w:color w:val="000000"/>
        </w:rPr>
        <w:t>МКУП «Поназыревское ЖКХ» находится 5 котельных и около 4,5 км тепловых сетей.</w:t>
      </w:r>
      <w:r w:rsidR="00E06F7A">
        <w:rPr>
          <w:color w:val="000000"/>
        </w:rPr>
        <w:t xml:space="preserve"> </w:t>
      </w:r>
    </w:p>
    <w:p w14:paraId="2ADCE8E0" w14:textId="6CC5C80A" w:rsidR="000B7209" w:rsidRPr="00D967BA" w:rsidRDefault="00DA2CEE" w:rsidP="00D967BA">
      <w:pPr>
        <w:rPr>
          <w:spacing w:val="2"/>
          <w:shd w:val="clear" w:color="auto" w:fill="FFFFFF"/>
        </w:rPr>
      </w:pPr>
      <w:r w:rsidRPr="000B7209">
        <w:rPr>
          <w:spacing w:val="2"/>
          <w:shd w:val="clear" w:color="auto" w:fill="FFFFFF"/>
        </w:rPr>
        <w:t>Реестр зон деятельности единой теплоснабжающей организации приведен в таб</w:t>
      </w:r>
      <w:r w:rsidR="008D4A55" w:rsidRPr="000B7209">
        <w:rPr>
          <w:spacing w:val="2"/>
          <w:shd w:val="clear" w:color="auto" w:fill="FFFFFF"/>
        </w:rPr>
        <w:softHyphen/>
      </w:r>
      <w:r w:rsidRPr="000B7209">
        <w:rPr>
          <w:spacing w:val="2"/>
          <w:shd w:val="clear" w:color="auto" w:fill="FFFFFF"/>
        </w:rPr>
        <w:t>лице</w:t>
      </w:r>
      <w:r w:rsidR="006F6B2C" w:rsidRPr="000B7209">
        <w:rPr>
          <w:spacing w:val="2"/>
          <w:shd w:val="clear" w:color="auto" w:fill="FFFFFF"/>
        </w:rPr>
        <w:t xml:space="preserve"> 1.10.1.</w:t>
      </w:r>
    </w:p>
    <w:tbl>
      <w:tblPr>
        <w:tblW w:w="4747" w:type="pct"/>
        <w:tblInd w:w="250" w:type="dxa"/>
        <w:tblLayout w:type="fixed"/>
        <w:tblLook w:val="04A0" w:firstRow="1" w:lastRow="0" w:firstColumn="1" w:lastColumn="0" w:noHBand="0" w:noVBand="1"/>
      </w:tblPr>
      <w:tblGrid>
        <w:gridCol w:w="562"/>
        <w:gridCol w:w="4244"/>
        <w:gridCol w:w="4344"/>
      </w:tblGrid>
      <w:tr w:rsidR="00C44710" w:rsidRPr="00F2599A" w14:paraId="7074D802" w14:textId="77777777" w:rsidTr="00C44710">
        <w:trPr>
          <w:trHeight w:val="324"/>
        </w:trPr>
        <w:tc>
          <w:tcPr>
            <w:tcW w:w="5000" w:type="pct"/>
            <w:gridSpan w:val="3"/>
            <w:tcBorders>
              <w:top w:val="nil"/>
              <w:left w:val="nil"/>
              <w:bottom w:val="nil"/>
              <w:right w:val="nil"/>
            </w:tcBorders>
            <w:shd w:val="clear" w:color="auto" w:fill="auto"/>
            <w:noWrap/>
            <w:vAlign w:val="center"/>
            <w:hideMark/>
          </w:tcPr>
          <w:p w14:paraId="3549EF79" w14:textId="77777777" w:rsidR="00C44710" w:rsidRPr="00F2599A" w:rsidRDefault="00C44710" w:rsidP="00C44710">
            <w:pPr>
              <w:ind w:firstLine="0"/>
              <w:jc w:val="center"/>
              <w:rPr>
                <w:b/>
                <w:i/>
                <w:iCs/>
                <w:color w:val="000000"/>
              </w:rPr>
            </w:pPr>
            <w:r w:rsidRPr="00F2599A">
              <w:rPr>
                <w:b/>
                <w:i/>
                <w:iCs/>
                <w:color w:val="000000"/>
              </w:rPr>
              <w:t>Реестр зон деятельности единой теплоснабжающей организации</w:t>
            </w:r>
          </w:p>
        </w:tc>
      </w:tr>
      <w:tr w:rsidR="00C44710" w:rsidRPr="00F2599A" w14:paraId="6BF31B85" w14:textId="77777777" w:rsidTr="00C44710">
        <w:trPr>
          <w:trHeight w:val="312"/>
        </w:trPr>
        <w:tc>
          <w:tcPr>
            <w:tcW w:w="307" w:type="pct"/>
            <w:tcBorders>
              <w:top w:val="nil"/>
              <w:left w:val="nil"/>
              <w:bottom w:val="nil"/>
              <w:right w:val="nil"/>
            </w:tcBorders>
            <w:shd w:val="clear" w:color="auto" w:fill="auto"/>
            <w:noWrap/>
            <w:vAlign w:val="bottom"/>
            <w:hideMark/>
          </w:tcPr>
          <w:p w14:paraId="4D8FC9E0" w14:textId="77777777" w:rsidR="00C44710" w:rsidRPr="00F2599A" w:rsidRDefault="00C44710" w:rsidP="00C44710">
            <w:pPr>
              <w:ind w:firstLine="0"/>
              <w:jc w:val="center"/>
              <w:rPr>
                <w:b/>
                <w:i/>
                <w:iCs/>
                <w:color w:val="000000"/>
              </w:rPr>
            </w:pPr>
          </w:p>
        </w:tc>
        <w:tc>
          <w:tcPr>
            <w:tcW w:w="2319" w:type="pct"/>
            <w:tcBorders>
              <w:top w:val="nil"/>
              <w:left w:val="nil"/>
              <w:bottom w:val="nil"/>
              <w:right w:val="nil"/>
            </w:tcBorders>
            <w:shd w:val="clear" w:color="auto" w:fill="auto"/>
            <w:noWrap/>
            <w:vAlign w:val="bottom"/>
            <w:hideMark/>
          </w:tcPr>
          <w:p w14:paraId="204067AD" w14:textId="77777777" w:rsidR="00C44710" w:rsidRPr="00F2599A" w:rsidRDefault="00C44710" w:rsidP="00C44710">
            <w:pPr>
              <w:ind w:firstLine="0"/>
              <w:jc w:val="left"/>
              <w:rPr>
                <w:bCs w:val="0"/>
                <w:sz w:val="20"/>
                <w:szCs w:val="20"/>
              </w:rPr>
            </w:pPr>
          </w:p>
        </w:tc>
        <w:tc>
          <w:tcPr>
            <w:tcW w:w="2374" w:type="pct"/>
            <w:tcBorders>
              <w:top w:val="nil"/>
              <w:left w:val="nil"/>
              <w:bottom w:val="nil"/>
              <w:right w:val="nil"/>
            </w:tcBorders>
            <w:shd w:val="clear" w:color="auto" w:fill="auto"/>
            <w:noWrap/>
            <w:vAlign w:val="center"/>
            <w:hideMark/>
          </w:tcPr>
          <w:p w14:paraId="61D60E65" w14:textId="77777777" w:rsidR="00C44710" w:rsidRPr="00F2599A" w:rsidRDefault="00C44710" w:rsidP="00C44710">
            <w:pPr>
              <w:ind w:firstLine="0"/>
              <w:jc w:val="right"/>
              <w:rPr>
                <w:bCs w:val="0"/>
                <w:color w:val="000000"/>
              </w:rPr>
            </w:pPr>
            <w:r w:rsidRPr="00F2599A">
              <w:rPr>
                <w:bCs w:val="0"/>
                <w:color w:val="000000"/>
              </w:rPr>
              <w:t>Таблица 1.10.1.</w:t>
            </w:r>
          </w:p>
        </w:tc>
      </w:tr>
      <w:tr w:rsidR="00C44710" w:rsidRPr="00F2599A" w14:paraId="5B2CEFCA" w14:textId="77777777" w:rsidTr="00C44710">
        <w:trPr>
          <w:trHeight w:val="552"/>
        </w:trPr>
        <w:tc>
          <w:tcPr>
            <w:tcW w:w="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3AD8F" w14:textId="77777777" w:rsidR="00C44710" w:rsidRPr="00F2599A" w:rsidRDefault="00C44710" w:rsidP="00C44710">
            <w:pPr>
              <w:ind w:firstLine="0"/>
              <w:jc w:val="center"/>
              <w:rPr>
                <w:bCs w:val="0"/>
                <w:color w:val="000000"/>
                <w:sz w:val="22"/>
                <w:szCs w:val="22"/>
              </w:rPr>
            </w:pPr>
            <w:r w:rsidRPr="00F2599A">
              <w:rPr>
                <w:bCs w:val="0"/>
                <w:color w:val="000000"/>
                <w:sz w:val="22"/>
                <w:szCs w:val="22"/>
              </w:rPr>
              <w:t>№ п/п</w:t>
            </w:r>
          </w:p>
        </w:tc>
        <w:tc>
          <w:tcPr>
            <w:tcW w:w="2319" w:type="pct"/>
            <w:tcBorders>
              <w:top w:val="single" w:sz="4" w:space="0" w:color="auto"/>
              <w:left w:val="nil"/>
              <w:bottom w:val="single" w:sz="4" w:space="0" w:color="auto"/>
              <w:right w:val="single" w:sz="4" w:space="0" w:color="auto"/>
            </w:tcBorders>
            <w:shd w:val="clear" w:color="auto" w:fill="auto"/>
            <w:vAlign w:val="center"/>
            <w:hideMark/>
          </w:tcPr>
          <w:p w14:paraId="38D624AF" w14:textId="77777777" w:rsidR="00C44710" w:rsidRPr="00F2599A" w:rsidRDefault="00C44710" w:rsidP="00C44710">
            <w:pPr>
              <w:ind w:firstLine="0"/>
              <w:jc w:val="left"/>
              <w:rPr>
                <w:bCs w:val="0"/>
                <w:color w:val="000000"/>
                <w:sz w:val="22"/>
                <w:szCs w:val="22"/>
              </w:rPr>
            </w:pPr>
            <w:r w:rsidRPr="00F2599A">
              <w:rPr>
                <w:bCs w:val="0"/>
                <w:color w:val="000000"/>
                <w:sz w:val="22"/>
                <w:szCs w:val="22"/>
              </w:rPr>
              <w:t>Источники тепловой энергии в зоне дея</w:t>
            </w:r>
            <w:r w:rsidR="00F97F2E" w:rsidRPr="00F2599A">
              <w:rPr>
                <w:bCs w:val="0"/>
                <w:color w:val="000000"/>
                <w:sz w:val="22"/>
                <w:szCs w:val="22"/>
              </w:rPr>
              <w:softHyphen/>
            </w:r>
            <w:r w:rsidRPr="00F2599A">
              <w:rPr>
                <w:bCs w:val="0"/>
                <w:color w:val="000000"/>
                <w:sz w:val="22"/>
                <w:szCs w:val="22"/>
              </w:rPr>
              <w:t>тельности</w:t>
            </w:r>
          </w:p>
        </w:tc>
        <w:tc>
          <w:tcPr>
            <w:tcW w:w="2374" w:type="pct"/>
            <w:tcBorders>
              <w:top w:val="single" w:sz="4" w:space="0" w:color="auto"/>
              <w:left w:val="nil"/>
              <w:bottom w:val="single" w:sz="4" w:space="0" w:color="auto"/>
              <w:right w:val="single" w:sz="4" w:space="0" w:color="auto"/>
            </w:tcBorders>
            <w:shd w:val="clear" w:color="auto" w:fill="auto"/>
            <w:vAlign w:val="center"/>
            <w:hideMark/>
          </w:tcPr>
          <w:p w14:paraId="0A4A3055" w14:textId="77777777" w:rsidR="00C44710" w:rsidRPr="00F2599A" w:rsidRDefault="00C44710" w:rsidP="00C44710">
            <w:pPr>
              <w:ind w:firstLine="0"/>
              <w:jc w:val="center"/>
              <w:rPr>
                <w:bCs w:val="0"/>
                <w:color w:val="000000"/>
                <w:sz w:val="22"/>
                <w:szCs w:val="22"/>
              </w:rPr>
            </w:pPr>
            <w:r w:rsidRPr="00F2599A">
              <w:rPr>
                <w:bCs w:val="0"/>
                <w:color w:val="000000"/>
                <w:sz w:val="22"/>
                <w:szCs w:val="22"/>
              </w:rPr>
              <w:t>Существующие теплоснабжающие (тепло сетевые) организации в зоне деятельности</w:t>
            </w:r>
          </w:p>
        </w:tc>
      </w:tr>
      <w:tr w:rsidR="00F2599A" w:rsidRPr="00F2599A" w14:paraId="34896428" w14:textId="77777777" w:rsidTr="009E0F27">
        <w:trPr>
          <w:trHeight w:val="312"/>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65F7FA16" w14:textId="77777777" w:rsidR="00F2599A" w:rsidRPr="00F2599A" w:rsidRDefault="00F2599A" w:rsidP="00F2599A">
            <w:pPr>
              <w:ind w:firstLine="0"/>
              <w:jc w:val="center"/>
              <w:rPr>
                <w:bCs w:val="0"/>
                <w:color w:val="000000"/>
                <w:sz w:val="22"/>
                <w:szCs w:val="22"/>
              </w:rPr>
            </w:pPr>
            <w:r w:rsidRPr="00F2599A">
              <w:rPr>
                <w:bCs w:val="0"/>
                <w:color w:val="000000"/>
                <w:sz w:val="22"/>
                <w:szCs w:val="22"/>
              </w:rPr>
              <w:t>1</w:t>
            </w:r>
          </w:p>
        </w:tc>
        <w:tc>
          <w:tcPr>
            <w:tcW w:w="23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54218CC" w14:textId="1575B4E6" w:rsidR="00F2599A" w:rsidRPr="00F2599A" w:rsidRDefault="00F2599A" w:rsidP="00F2599A">
            <w:pPr>
              <w:ind w:firstLine="0"/>
              <w:jc w:val="left"/>
              <w:rPr>
                <w:bCs w:val="0"/>
                <w:color w:val="000000"/>
                <w:sz w:val="22"/>
                <w:szCs w:val="22"/>
              </w:rPr>
            </w:pPr>
            <w:r w:rsidRPr="00F2599A">
              <w:rPr>
                <w:color w:val="000000"/>
                <w:sz w:val="22"/>
                <w:szCs w:val="22"/>
              </w:rPr>
              <w:t>Котельная ЦРБ (№ 1)</w:t>
            </w:r>
          </w:p>
        </w:tc>
        <w:tc>
          <w:tcPr>
            <w:tcW w:w="2374" w:type="pct"/>
            <w:vMerge w:val="restart"/>
            <w:tcBorders>
              <w:top w:val="nil"/>
              <w:left w:val="single" w:sz="4" w:space="0" w:color="auto"/>
              <w:bottom w:val="single" w:sz="4" w:space="0" w:color="auto"/>
              <w:right w:val="single" w:sz="4" w:space="0" w:color="auto"/>
            </w:tcBorders>
            <w:shd w:val="clear" w:color="auto" w:fill="auto"/>
            <w:vAlign w:val="center"/>
            <w:hideMark/>
          </w:tcPr>
          <w:p w14:paraId="03BE3F27" w14:textId="74CBEB21" w:rsidR="00F2599A" w:rsidRPr="00F2599A" w:rsidRDefault="00F2599A" w:rsidP="00F2599A">
            <w:pPr>
              <w:ind w:firstLine="0"/>
              <w:jc w:val="center"/>
              <w:rPr>
                <w:bCs w:val="0"/>
                <w:color w:val="000000"/>
                <w:sz w:val="22"/>
                <w:szCs w:val="22"/>
              </w:rPr>
            </w:pPr>
            <w:r w:rsidRPr="00F2599A">
              <w:rPr>
                <w:color w:val="000000"/>
              </w:rPr>
              <w:t>МКУП «Поназыревское ЖКХ»</w:t>
            </w:r>
          </w:p>
        </w:tc>
      </w:tr>
      <w:tr w:rsidR="00F2599A" w:rsidRPr="00F2599A" w14:paraId="4F363EBF" w14:textId="77777777" w:rsidTr="009E0F27">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5D413B9" w14:textId="77777777" w:rsidR="00F2599A" w:rsidRPr="00F2599A" w:rsidRDefault="00F2599A" w:rsidP="00F2599A">
            <w:pPr>
              <w:ind w:firstLine="0"/>
              <w:jc w:val="center"/>
              <w:rPr>
                <w:bCs w:val="0"/>
                <w:color w:val="000000"/>
                <w:sz w:val="22"/>
                <w:szCs w:val="22"/>
              </w:rPr>
            </w:pPr>
            <w:r w:rsidRPr="00F2599A">
              <w:rPr>
                <w:bCs w:val="0"/>
                <w:color w:val="000000"/>
                <w:sz w:val="22"/>
                <w:szCs w:val="22"/>
              </w:rPr>
              <w:t>2</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040554BC" w14:textId="08BB423E" w:rsidR="00F2599A" w:rsidRPr="00F2599A" w:rsidRDefault="00F2599A" w:rsidP="00F2599A">
            <w:pPr>
              <w:ind w:firstLine="0"/>
              <w:jc w:val="left"/>
              <w:rPr>
                <w:bCs w:val="0"/>
                <w:color w:val="000000"/>
                <w:sz w:val="22"/>
                <w:szCs w:val="22"/>
              </w:rPr>
            </w:pPr>
            <w:r w:rsidRPr="00F2599A">
              <w:rPr>
                <w:sz w:val="22"/>
                <w:szCs w:val="22"/>
              </w:rPr>
              <w:t>Котельная Гостиницы (№ 2)</w:t>
            </w:r>
          </w:p>
        </w:tc>
        <w:tc>
          <w:tcPr>
            <w:tcW w:w="2374" w:type="pct"/>
            <w:vMerge/>
            <w:tcBorders>
              <w:top w:val="nil"/>
              <w:left w:val="single" w:sz="4" w:space="0" w:color="auto"/>
              <w:bottom w:val="single" w:sz="4" w:space="0" w:color="auto"/>
              <w:right w:val="single" w:sz="4" w:space="0" w:color="auto"/>
            </w:tcBorders>
            <w:vAlign w:val="center"/>
            <w:hideMark/>
          </w:tcPr>
          <w:p w14:paraId="5B90706F" w14:textId="77777777" w:rsidR="00F2599A" w:rsidRPr="00F2599A" w:rsidRDefault="00F2599A" w:rsidP="00F2599A">
            <w:pPr>
              <w:ind w:firstLine="0"/>
              <w:jc w:val="left"/>
              <w:rPr>
                <w:bCs w:val="0"/>
                <w:color w:val="000000"/>
                <w:sz w:val="22"/>
                <w:szCs w:val="22"/>
              </w:rPr>
            </w:pPr>
          </w:p>
        </w:tc>
      </w:tr>
      <w:tr w:rsidR="00F2599A" w:rsidRPr="00F2599A" w14:paraId="0D66C65F" w14:textId="77777777" w:rsidTr="009E0F27">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6F11F8DB" w14:textId="77777777" w:rsidR="00F2599A" w:rsidRPr="00F2599A" w:rsidRDefault="00F2599A" w:rsidP="00F2599A">
            <w:pPr>
              <w:ind w:firstLine="0"/>
              <w:jc w:val="center"/>
              <w:rPr>
                <w:bCs w:val="0"/>
                <w:color w:val="000000"/>
                <w:sz w:val="22"/>
                <w:szCs w:val="22"/>
              </w:rPr>
            </w:pPr>
            <w:r w:rsidRPr="00F2599A">
              <w:rPr>
                <w:bCs w:val="0"/>
                <w:color w:val="000000"/>
                <w:sz w:val="22"/>
                <w:szCs w:val="22"/>
              </w:rPr>
              <w:t>3</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1F84D0BD" w14:textId="1002F837" w:rsidR="00F2599A" w:rsidRPr="00F2599A" w:rsidRDefault="00F2599A" w:rsidP="00F2599A">
            <w:pPr>
              <w:ind w:firstLine="0"/>
              <w:jc w:val="left"/>
              <w:rPr>
                <w:bCs w:val="0"/>
                <w:color w:val="000000"/>
                <w:sz w:val="22"/>
                <w:szCs w:val="22"/>
              </w:rPr>
            </w:pPr>
            <w:r w:rsidRPr="00F2599A">
              <w:rPr>
                <w:sz w:val="22"/>
                <w:szCs w:val="22"/>
              </w:rPr>
              <w:t>Котельная Микрорайон (№ 3)</w:t>
            </w:r>
          </w:p>
        </w:tc>
        <w:tc>
          <w:tcPr>
            <w:tcW w:w="2374" w:type="pct"/>
            <w:vMerge/>
            <w:tcBorders>
              <w:top w:val="nil"/>
              <w:left w:val="single" w:sz="4" w:space="0" w:color="auto"/>
              <w:bottom w:val="single" w:sz="4" w:space="0" w:color="auto"/>
              <w:right w:val="single" w:sz="4" w:space="0" w:color="auto"/>
            </w:tcBorders>
            <w:vAlign w:val="center"/>
            <w:hideMark/>
          </w:tcPr>
          <w:p w14:paraId="45489AC8" w14:textId="77777777" w:rsidR="00F2599A" w:rsidRPr="00F2599A" w:rsidRDefault="00F2599A" w:rsidP="00F2599A">
            <w:pPr>
              <w:ind w:firstLine="0"/>
              <w:jc w:val="left"/>
              <w:rPr>
                <w:bCs w:val="0"/>
                <w:color w:val="000000"/>
                <w:sz w:val="22"/>
                <w:szCs w:val="22"/>
              </w:rPr>
            </w:pPr>
          </w:p>
        </w:tc>
      </w:tr>
      <w:tr w:rsidR="00F2599A" w:rsidRPr="00F2599A" w14:paraId="475EDB9B" w14:textId="77777777" w:rsidTr="009E0F27">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3AD4EA93" w14:textId="77777777" w:rsidR="00F2599A" w:rsidRPr="00F2599A" w:rsidRDefault="00F2599A" w:rsidP="00F2599A">
            <w:pPr>
              <w:ind w:firstLine="0"/>
              <w:jc w:val="center"/>
              <w:rPr>
                <w:bCs w:val="0"/>
                <w:color w:val="000000"/>
                <w:sz w:val="22"/>
                <w:szCs w:val="22"/>
              </w:rPr>
            </w:pPr>
            <w:r w:rsidRPr="00F2599A">
              <w:rPr>
                <w:bCs w:val="0"/>
                <w:color w:val="000000"/>
                <w:sz w:val="22"/>
                <w:szCs w:val="22"/>
              </w:rPr>
              <w:t>4</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1537EEDC" w14:textId="5BB85EF9" w:rsidR="00F2599A" w:rsidRPr="00F2599A" w:rsidRDefault="00F2599A" w:rsidP="00F2599A">
            <w:pPr>
              <w:ind w:firstLine="0"/>
              <w:jc w:val="left"/>
              <w:rPr>
                <w:bCs w:val="0"/>
                <w:color w:val="000000"/>
                <w:sz w:val="22"/>
                <w:szCs w:val="22"/>
              </w:rPr>
            </w:pPr>
            <w:r w:rsidRPr="00F2599A">
              <w:rPr>
                <w:color w:val="000000"/>
              </w:rPr>
              <w:t>Котельная СОШ (№ 4)</w:t>
            </w:r>
          </w:p>
        </w:tc>
        <w:tc>
          <w:tcPr>
            <w:tcW w:w="2374" w:type="pct"/>
            <w:vMerge/>
            <w:tcBorders>
              <w:top w:val="nil"/>
              <w:left w:val="single" w:sz="4" w:space="0" w:color="auto"/>
              <w:bottom w:val="single" w:sz="4" w:space="0" w:color="auto"/>
              <w:right w:val="single" w:sz="4" w:space="0" w:color="auto"/>
            </w:tcBorders>
            <w:vAlign w:val="center"/>
            <w:hideMark/>
          </w:tcPr>
          <w:p w14:paraId="1DD31F27" w14:textId="77777777" w:rsidR="00F2599A" w:rsidRPr="00F2599A" w:rsidRDefault="00F2599A" w:rsidP="00F2599A">
            <w:pPr>
              <w:ind w:firstLine="0"/>
              <w:jc w:val="left"/>
              <w:rPr>
                <w:bCs w:val="0"/>
                <w:color w:val="000000"/>
                <w:sz w:val="22"/>
                <w:szCs w:val="22"/>
              </w:rPr>
            </w:pPr>
          </w:p>
        </w:tc>
      </w:tr>
      <w:tr w:rsidR="00F2599A" w:rsidRPr="00753BC5" w14:paraId="23B0F13E" w14:textId="77777777" w:rsidTr="009E0F27">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D1BAB3E" w14:textId="77777777" w:rsidR="00F2599A" w:rsidRPr="00F2599A" w:rsidRDefault="00F2599A" w:rsidP="00F2599A">
            <w:pPr>
              <w:ind w:firstLine="0"/>
              <w:jc w:val="center"/>
              <w:rPr>
                <w:bCs w:val="0"/>
                <w:color w:val="000000"/>
                <w:sz w:val="22"/>
                <w:szCs w:val="22"/>
              </w:rPr>
            </w:pPr>
            <w:r w:rsidRPr="00F2599A">
              <w:rPr>
                <w:bCs w:val="0"/>
                <w:color w:val="000000"/>
                <w:sz w:val="22"/>
                <w:szCs w:val="22"/>
              </w:rPr>
              <w:t>5</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49852C82" w14:textId="3316D560" w:rsidR="00F2599A" w:rsidRPr="00F2599A" w:rsidRDefault="00F2599A" w:rsidP="00F2599A">
            <w:pPr>
              <w:ind w:firstLine="0"/>
              <w:jc w:val="left"/>
              <w:rPr>
                <w:bCs w:val="0"/>
                <w:color w:val="000000"/>
                <w:sz w:val="22"/>
                <w:szCs w:val="22"/>
              </w:rPr>
            </w:pPr>
            <w:r w:rsidRPr="00F2599A">
              <w:rPr>
                <w:color w:val="000000"/>
              </w:rPr>
              <w:t>Котельная КБО (№ 5)</w:t>
            </w:r>
          </w:p>
        </w:tc>
        <w:tc>
          <w:tcPr>
            <w:tcW w:w="2374" w:type="pct"/>
            <w:vMerge/>
            <w:tcBorders>
              <w:top w:val="nil"/>
              <w:left w:val="single" w:sz="4" w:space="0" w:color="auto"/>
              <w:bottom w:val="single" w:sz="4" w:space="0" w:color="auto"/>
              <w:right w:val="single" w:sz="4" w:space="0" w:color="auto"/>
            </w:tcBorders>
            <w:vAlign w:val="center"/>
            <w:hideMark/>
          </w:tcPr>
          <w:p w14:paraId="15095FE8" w14:textId="77777777" w:rsidR="00F2599A" w:rsidRPr="00F2599A" w:rsidRDefault="00F2599A" w:rsidP="00F2599A">
            <w:pPr>
              <w:ind w:firstLine="0"/>
              <w:jc w:val="left"/>
              <w:rPr>
                <w:bCs w:val="0"/>
                <w:color w:val="000000"/>
                <w:sz w:val="22"/>
                <w:szCs w:val="22"/>
              </w:rPr>
            </w:pPr>
          </w:p>
        </w:tc>
      </w:tr>
    </w:tbl>
    <w:p w14:paraId="5623A692" w14:textId="77777777" w:rsidR="00C44710" w:rsidRPr="00753BC5" w:rsidRDefault="00C44710" w:rsidP="00CE72FA">
      <w:pPr>
        <w:rPr>
          <w:spacing w:val="2"/>
          <w:sz w:val="22"/>
          <w:szCs w:val="22"/>
          <w:highlight w:val="yellow"/>
          <w:shd w:val="clear" w:color="auto" w:fill="FFFFFF"/>
        </w:rPr>
      </w:pPr>
    </w:p>
    <w:p w14:paraId="30BA2115" w14:textId="77777777" w:rsidR="003461F3" w:rsidRPr="00F2599A" w:rsidRDefault="003461F3" w:rsidP="00C44710">
      <w:pPr>
        <w:ind w:firstLine="0"/>
        <w:rPr>
          <w:spacing w:val="2"/>
          <w:shd w:val="clear" w:color="auto" w:fill="FFFFFF"/>
        </w:rPr>
      </w:pPr>
    </w:p>
    <w:p w14:paraId="6F93E7A3" w14:textId="77777777" w:rsidR="00DA2CEE" w:rsidRPr="00F2599A" w:rsidRDefault="00DA2CEE" w:rsidP="003461F3">
      <w:pPr>
        <w:pStyle w:val="21"/>
        <w:spacing w:before="0"/>
        <w:ind w:firstLine="0"/>
        <w:rPr>
          <w:rFonts w:ascii="Times New Roman" w:hAnsi="Times New Roman" w:cs="Times New Roman"/>
          <w:i w:val="0"/>
          <w:sz w:val="24"/>
          <w:szCs w:val="24"/>
          <w:shd w:val="clear" w:color="auto" w:fill="FFFFFF"/>
        </w:rPr>
      </w:pPr>
      <w:bookmarkStart w:id="69" w:name="_Toc202594061"/>
      <w:r w:rsidRPr="00F2599A">
        <w:rPr>
          <w:rFonts w:ascii="Times New Roman" w:hAnsi="Times New Roman" w:cs="Times New Roman"/>
          <w:i w:val="0"/>
          <w:sz w:val="24"/>
          <w:szCs w:val="24"/>
          <w:shd w:val="clear" w:color="auto" w:fill="FFFFFF"/>
        </w:rPr>
        <w:t>1.</w:t>
      </w:r>
      <w:r w:rsidR="006F6B2C" w:rsidRPr="00F2599A">
        <w:rPr>
          <w:rFonts w:ascii="Times New Roman" w:hAnsi="Times New Roman" w:cs="Times New Roman"/>
          <w:i w:val="0"/>
          <w:sz w:val="24"/>
          <w:szCs w:val="24"/>
          <w:shd w:val="clear" w:color="auto" w:fill="FFFFFF"/>
        </w:rPr>
        <w:t>10</w:t>
      </w:r>
      <w:r w:rsidRPr="00F2599A">
        <w:rPr>
          <w:rFonts w:ascii="Times New Roman" w:hAnsi="Times New Roman" w:cs="Times New Roman"/>
          <w:i w:val="0"/>
          <w:sz w:val="24"/>
          <w:szCs w:val="24"/>
          <w:shd w:val="clear" w:color="auto" w:fill="FFFFFF"/>
        </w:rPr>
        <w:t>.3. Основания, в том числе критерии, в соответствии с которыми теплоснаб</w:t>
      </w:r>
      <w:r w:rsidR="008D4A55" w:rsidRPr="00F2599A">
        <w:rPr>
          <w:rFonts w:ascii="Times New Roman" w:hAnsi="Times New Roman" w:cs="Times New Roman"/>
          <w:i w:val="0"/>
          <w:sz w:val="24"/>
          <w:szCs w:val="24"/>
          <w:shd w:val="clear" w:color="auto" w:fill="FFFFFF"/>
        </w:rPr>
        <w:softHyphen/>
      </w:r>
      <w:r w:rsidRPr="00F2599A">
        <w:rPr>
          <w:rFonts w:ascii="Times New Roman" w:hAnsi="Times New Roman" w:cs="Times New Roman"/>
          <w:i w:val="0"/>
          <w:sz w:val="24"/>
          <w:szCs w:val="24"/>
          <w:shd w:val="clear" w:color="auto" w:fill="FFFFFF"/>
        </w:rPr>
        <w:t>жающей организации присвоен статус единой теплоснабжающей организации</w:t>
      </w:r>
      <w:bookmarkEnd w:id="69"/>
    </w:p>
    <w:p w14:paraId="182A3D39" w14:textId="77777777" w:rsidR="00E83438" w:rsidRPr="00F2599A" w:rsidRDefault="00E83438" w:rsidP="00E83438">
      <w:pPr>
        <w:rPr>
          <w:lang w:eastAsia="en-US"/>
        </w:rPr>
      </w:pPr>
    </w:p>
    <w:p w14:paraId="277B617D" w14:textId="77777777" w:rsidR="002F1452" w:rsidRPr="00F2599A" w:rsidRDefault="002F1452" w:rsidP="002F1452">
      <w:pPr>
        <w:pStyle w:val="Default"/>
        <w:ind w:firstLine="709"/>
        <w:jc w:val="both"/>
        <w:rPr>
          <w:b/>
        </w:rPr>
      </w:pPr>
      <w:r w:rsidRPr="00F2599A">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w:t>
      </w:r>
      <w:r w:rsidR="008D4A55" w:rsidRPr="00F2599A">
        <w:softHyphen/>
      </w:r>
      <w:r w:rsidRPr="00F2599A">
        <w:t>ленных в правилах организации теплоснабжения, утверждаемых Правительством Россий</w:t>
      </w:r>
      <w:r w:rsidR="008D4A55" w:rsidRPr="00F2599A">
        <w:softHyphen/>
      </w:r>
      <w:r w:rsidRPr="00F2599A">
        <w:t>ской Федера</w:t>
      </w:r>
      <w:r w:rsidR="00C46B51" w:rsidRPr="00F2599A">
        <w:softHyphen/>
      </w:r>
      <w:r w:rsidRPr="00F2599A">
        <w:t xml:space="preserve">ции, а именно, </w:t>
      </w:r>
      <w:r w:rsidRPr="00F2599A">
        <w:rPr>
          <w:b/>
        </w:rPr>
        <w:t>Постановлением Правительства Российской Федерации от 8 августа 2012 г. N 808, далее – Постановление.</w:t>
      </w:r>
    </w:p>
    <w:p w14:paraId="4357D193" w14:textId="77777777" w:rsidR="002F1452" w:rsidRPr="00F2599A" w:rsidRDefault="002F1452" w:rsidP="002F1452">
      <w:pPr>
        <w:pStyle w:val="ConsPlusNormal"/>
        <w:ind w:firstLine="709"/>
        <w:jc w:val="both"/>
        <w:rPr>
          <w:rFonts w:ascii="Times New Roman" w:hAnsi="Times New Roman" w:cs="Times New Roman"/>
          <w:sz w:val="24"/>
          <w:szCs w:val="24"/>
        </w:rPr>
      </w:pPr>
      <w:r w:rsidRPr="00F2599A">
        <w:rPr>
          <w:rFonts w:ascii="Times New Roman" w:hAnsi="Times New Roman" w:cs="Times New Roman"/>
          <w:sz w:val="24"/>
          <w:szCs w:val="24"/>
        </w:rPr>
        <w:t>В соответствии с п. 7. Постановления критериями определения единой теплоснаб</w:t>
      </w:r>
      <w:r w:rsidR="008D4A55" w:rsidRPr="00F2599A">
        <w:rPr>
          <w:rFonts w:ascii="Times New Roman" w:hAnsi="Times New Roman" w:cs="Times New Roman"/>
          <w:sz w:val="24"/>
          <w:szCs w:val="24"/>
        </w:rPr>
        <w:softHyphen/>
      </w:r>
      <w:r w:rsidRPr="00F2599A">
        <w:rPr>
          <w:rFonts w:ascii="Times New Roman" w:hAnsi="Times New Roman" w:cs="Times New Roman"/>
          <w:sz w:val="24"/>
          <w:szCs w:val="24"/>
        </w:rPr>
        <w:t>жающей организации являются:</w:t>
      </w:r>
    </w:p>
    <w:p w14:paraId="1B0FD417" w14:textId="77777777" w:rsidR="002F1452" w:rsidRPr="00F2599A" w:rsidRDefault="002F1452" w:rsidP="002F1452">
      <w:pPr>
        <w:pStyle w:val="ConsPlusNormal"/>
        <w:ind w:firstLine="709"/>
        <w:jc w:val="both"/>
        <w:rPr>
          <w:rFonts w:ascii="Times New Roman" w:hAnsi="Times New Roman" w:cs="Times New Roman"/>
          <w:sz w:val="24"/>
          <w:szCs w:val="24"/>
        </w:rPr>
      </w:pPr>
      <w:bookmarkStart w:id="70" w:name="Par60"/>
      <w:bookmarkEnd w:id="70"/>
      <w:r w:rsidRPr="00F2599A">
        <w:rPr>
          <w:rFonts w:ascii="Times New Roman" w:hAnsi="Times New Roman" w:cs="Times New Roman"/>
          <w:sz w:val="24"/>
          <w:szCs w:val="24"/>
        </w:rPr>
        <w:t>- владение на праве собственности или ином законном основании источниками те</w:t>
      </w:r>
      <w:r w:rsidR="008D4A55" w:rsidRPr="00F2599A">
        <w:rPr>
          <w:rFonts w:ascii="Times New Roman" w:hAnsi="Times New Roman" w:cs="Times New Roman"/>
          <w:sz w:val="24"/>
          <w:szCs w:val="24"/>
        </w:rPr>
        <w:softHyphen/>
      </w:r>
      <w:r w:rsidRPr="00F2599A">
        <w:rPr>
          <w:rFonts w:ascii="Times New Roman" w:hAnsi="Times New Roman" w:cs="Times New Roman"/>
          <w:sz w:val="24"/>
          <w:szCs w:val="24"/>
        </w:rPr>
        <w:t>пло</w:t>
      </w:r>
      <w:r w:rsidR="00C46B51" w:rsidRPr="00F2599A">
        <w:rPr>
          <w:rFonts w:ascii="Times New Roman" w:hAnsi="Times New Roman" w:cs="Times New Roman"/>
          <w:sz w:val="24"/>
          <w:szCs w:val="24"/>
        </w:rPr>
        <w:softHyphen/>
      </w:r>
      <w:r w:rsidRPr="00F2599A">
        <w:rPr>
          <w:rFonts w:ascii="Times New Roman" w:hAnsi="Times New Roman" w:cs="Times New Roman"/>
          <w:sz w:val="24"/>
          <w:szCs w:val="24"/>
        </w:rPr>
        <w:t>вой энергии с наибольшей рабочей тепловой мощностью и (или) тепловыми сетями с наи</w:t>
      </w:r>
      <w:r w:rsidR="00C46B51" w:rsidRPr="00F2599A">
        <w:rPr>
          <w:rFonts w:ascii="Times New Roman" w:hAnsi="Times New Roman" w:cs="Times New Roman"/>
          <w:sz w:val="24"/>
          <w:szCs w:val="24"/>
        </w:rPr>
        <w:softHyphen/>
      </w:r>
      <w:r w:rsidRPr="00F2599A">
        <w:rPr>
          <w:rFonts w:ascii="Times New Roman" w:hAnsi="Times New Roman" w:cs="Times New Roman"/>
          <w:sz w:val="24"/>
          <w:szCs w:val="24"/>
        </w:rPr>
        <w:t>большей емкостью в границах зоны деятельности единой теплоснабжающей организа</w:t>
      </w:r>
      <w:r w:rsidR="008D4A55" w:rsidRPr="00F2599A">
        <w:rPr>
          <w:rFonts w:ascii="Times New Roman" w:hAnsi="Times New Roman" w:cs="Times New Roman"/>
          <w:sz w:val="24"/>
          <w:szCs w:val="24"/>
        </w:rPr>
        <w:softHyphen/>
      </w:r>
      <w:r w:rsidRPr="00F2599A">
        <w:rPr>
          <w:rFonts w:ascii="Times New Roman" w:hAnsi="Times New Roman" w:cs="Times New Roman"/>
          <w:sz w:val="24"/>
          <w:szCs w:val="24"/>
        </w:rPr>
        <w:t>ции;</w:t>
      </w:r>
    </w:p>
    <w:p w14:paraId="4948281C" w14:textId="77777777" w:rsidR="002F1452" w:rsidRPr="00F2599A" w:rsidRDefault="002F1452" w:rsidP="002F1452">
      <w:pPr>
        <w:pStyle w:val="ConsPlusNormal"/>
        <w:ind w:firstLine="709"/>
        <w:jc w:val="both"/>
        <w:rPr>
          <w:rFonts w:ascii="Times New Roman" w:hAnsi="Times New Roman" w:cs="Times New Roman"/>
          <w:sz w:val="24"/>
          <w:szCs w:val="24"/>
        </w:rPr>
      </w:pPr>
      <w:r w:rsidRPr="00F2599A">
        <w:rPr>
          <w:rFonts w:ascii="Times New Roman" w:hAnsi="Times New Roman" w:cs="Times New Roman"/>
          <w:sz w:val="24"/>
          <w:szCs w:val="24"/>
        </w:rPr>
        <w:t>- размер собственного капитала;</w:t>
      </w:r>
    </w:p>
    <w:p w14:paraId="70378506" w14:textId="77777777" w:rsidR="000A7594" w:rsidRPr="00F2599A" w:rsidRDefault="002F1452" w:rsidP="000A7594">
      <w:pPr>
        <w:pStyle w:val="ConsPlusNormal"/>
        <w:ind w:firstLine="709"/>
        <w:jc w:val="both"/>
        <w:rPr>
          <w:rFonts w:ascii="Times New Roman" w:hAnsi="Times New Roman" w:cs="Times New Roman"/>
          <w:sz w:val="24"/>
          <w:szCs w:val="24"/>
        </w:rPr>
      </w:pPr>
      <w:r w:rsidRPr="00F2599A">
        <w:rPr>
          <w:rFonts w:ascii="Times New Roman" w:hAnsi="Times New Roman" w:cs="Times New Roman"/>
          <w:sz w:val="24"/>
          <w:szCs w:val="24"/>
        </w:rPr>
        <w:t>- способность в лучшей мере обеспечить надежность теплоснабжения в соответст</w:t>
      </w:r>
      <w:r w:rsidR="008D4A55" w:rsidRPr="00F2599A">
        <w:rPr>
          <w:rFonts w:ascii="Times New Roman" w:hAnsi="Times New Roman" w:cs="Times New Roman"/>
          <w:sz w:val="24"/>
          <w:szCs w:val="24"/>
        </w:rPr>
        <w:softHyphen/>
      </w:r>
      <w:r w:rsidRPr="00F2599A">
        <w:rPr>
          <w:rFonts w:ascii="Times New Roman" w:hAnsi="Times New Roman" w:cs="Times New Roman"/>
          <w:sz w:val="24"/>
          <w:szCs w:val="24"/>
        </w:rPr>
        <w:t>вующей системе теплоснабжения;</w:t>
      </w:r>
    </w:p>
    <w:p w14:paraId="733D1E79" w14:textId="77777777" w:rsidR="00D967BA" w:rsidRPr="00F2599A" w:rsidRDefault="00D967BA" w:rsidP="00D967BA">
      <w:r w:rsidRPr="00F2599A">
        <w:t>В аренде и эксплуатационной ответственности МКУП «Поназыревское ЖКХ» находится 5 котельных и около 4,5 км тепловых сетей.</w:t>
      </w:r>
    </w:p>
    <w:p w14:paraId="0AC70517" w14:textId="77777777" w:rsidR="00D967BA" w:rsidRPr="00F2599A" w:rsidRDefault="00D967BA" w:rsidP="00D967BA">
      <w:r w:rsidRPr="00F2599A">
        <w:t>МКУП «Поназыревское ЖКХ» имеет штат специалистов и рабочих, минимальный набор специальной автотракторной техники и ремонтную базу.</w:t>
      </w:r>
    </w:p>
    <w:p w14:paraId="101B0406" w14:textId="77777777" w:rsidR="00D967BA" w:rsidRPr="00F2599A" w:rsidRDefault="00D967BA" w:rsidP="00D967BA">
      <w:r w:rsidRPr="00F2599A">
        <w:t>Единая теплоснабжающая организация при осуществлении своей деятельности обязана:</w:t>
      </w:r>
    </w:p>
    <w:p w14:paraId="77760449" w14:textId="77777777" w:rsidR="00D967BA" w:rsidRPr="00F2599A" w:rsidRDefault="00D967BA" w:rsidP="00D967BA">
      <w:r w:rsidRPr="00F2599A">
        <w:lastRenderedPageBreak/>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058F67DF" w14:textId="77777777" w:rsidR="00D967BA" w:rsidRPr="00F2599A" w:rsidRDefault="00D967BA" w:rsidP="00D967BA">
      <w:r w:rsidRPr="00F2599A">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69909985" w14:textId="77777777" w:rsidR="00D967BA" w:rsidRPr="00F2599A" w:rsidRDefault="00D967BA" w:rsidP="00D967BA">
      <w:r w:rsidRPr="00F2599A">
        <w:t>-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6B5E7667" w14:textId="77777777" w:rsidR="00D967BA" w:rsidRPr="00F2599A" w:rsidRDefault="00D967BA" w:rsidP="00D967BA">
      <w:r w:rsidRPr="00F2599A">
        <w:t>При определении ЕТО следует учитывать также финансовое состояние теплоснабжающей организации, поскольку 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w:t>
      </w:r>
    </w:p>
    <w:p w14:paraId="21F14D9F" w14:textId="77777777" w:rsidR="00D967BA" w:rsidRPr="00F2599A" w:rsidRDefault="00D967BA" w:rsidP="00D967BA">
      <w:r w:rsidRPr="00F2599A">
        <w:t>В силу вышеизложенного и в соответствии с «Правилами организации теплоснабжения в РФ», утвержденных постановлением Правительства РФ от 8.08 2012 г. № 808, МКУП «Поназыревское ЖКХ» имеет право на</w:t>
      </w:r>
      <w:r w:rsidRPr="00F2599A">
        <w:rPr>
          <w:b/>
        </w:rPr>
        <w:t xml:space="preserve"> </w:t>
      </w:r>
      <w:r w:rsidRPr="00F2599A">
        <w:t xml:space="preserve">присвоение статуса единой теплоснабжающей организации при условии наличия у нее положительного финансового баланса. Администрация Поназыревского муниципального округа должна осуществлять постоянный контроль за финансовым состоянием ЕТО. </w:t>
      </w:r>
    </w:p>
    <w:p w14:paraId="5ABAAF80" w14:textId="77777777" w:rsidR="00D967BA" w:rsidRPr="00F2599A" w:rsidRDefault="00D967BA" w:rsidP="00F2599A">
      <w:pPr>
        <w:ind w:firstLine="0"/>
        <w:rPr>
          <w:lang w:eastAsia="en-US"/>
        </w:rPr>
      </w:pPr>
    </w:p>
    <w:p w14:paraId="01C58EDA" w14:textId="77777777" w:rsidR="0032004C" w:rsidRPr="00F2599A" w:rsidRDefault="00DA2CEE" w:rsidP="00B44719">
      <w:pPr>
        <w:pStyle w:val="21"/>
        <w:spacing w:before="0" w:after="0"/>
        <w:ind w:firstLine="0"/>
        <w:rPr>
          <w:rFonts w:ascii="Times New Roman" w:hAnsi="Times New Roman" w:cs="Times New Roman"/>
          <w:i w:val="0"/>
          <w:sz w:val="24"/>
          <w:szCs w:val="24"/>
          <w:shd w:val="clear" w:color="auto" w:fill="FFFFFF"/>
        </w:rPr>
      </w:pPr>
      <w:bookmarkStart w:id="71" w:name="_Toc202594062"/>
      <w:r w:rsidRPr="00F2599A">
        <w:rPr>
          <w:rFonts w:ascii="Times New Roman" w:hAnsi="Times New Roman" w:cs="Times New Roman"/>
          <w:i w:val="0"/>
          <w:sz w:val="24"/>
          <w:szCs w:val="24"/>
          <w:shd w:val="clear" w:color="auto" w:fill="FFFFFF"/>
        </w:rPr>
        <w:t>1.</w:t>
      </w:r>
      <w:r w:rsidR="006F6B2C" w:rsidRPr="00F2599A">
        <w:rPr>
          <w:rFonts w:ascii="Times New Roman" w:hAnsi="Times New Roman" w:cs="Times New Roman"/>
          <w:i w:val="0"/>
          <w:sz w:val="24"/>
          <w:szCs w:val="24"/>
          <w:shd w:val="clear" w:color="auto" w:fill="FFFFFF"/>
        </w:rPr>
        <w:t>10</w:t>
      </w:r>
      <w:r w:rsidRPr="00F2599A">
        <w:rPr>
          <w:rFonts w:ascii="Times New Roman" w:hAnsi="Times New Roman" w:cs="Times New Roman"/>
          <w:i w:val="0"/>
          <w:sz w:val="24"/>
          <w:szCs w:val="24"/>
          <w:shd w:val="clear" w:color="auto" w:fill="FFFFFF"/>
        </w:rPr>
        <w:t>.4. И</w:t>
      </w:r>
      <w:r w:rsidR="0032004C" w:rsidRPr="00F2599A">
        <w:rPr>
          <w:rFonts w:ascii="Times New Roman" w:hAnsi="Times New Roman" w:cs="Times New Roman"/>
          <w:i w:val="0"/>
          <w:sz w:val="24"/>
          <w:szCs w:val="24"/>
          <w:shd w:val="clear" w:color="auto" w:fill="FFFFFF"/>
        </w:rPr>
        <w:t>нформацию о поданных теплоснабжающими организациями заявках на при</w:t>
      </w:r>
      <w:r w:rsidR="00C46B51" w:rsidRPr="00F2599A">
        <w:rPr>
          <w:rFonts w:ascii="Times New Roman" w:hAnsi="Times New Roman" w:cs="Times New Roman"/>
          <w:i w:val="0"/>
          <w:sz w:val="24"/>
          <w:szCs w:val="24"/>
          <w:shd w:val="clear" w:color="auto" w:fill="FFFFFF"/>
        </w:rPr>
        <w:softHyphen/>
      </w:r>
      <w:r w:rsidR="0032004C" w:rsidRPr="00F2599A">
        <w:rPr>
          <w:rFonts w:ascii="Times New Roman" w:hAnsi="Times New Roman" w:cs="Times New Roman"/>
          <w:i w:val="0"/>
          <w:sz w:val="24"/>
          <w:szCs w:val="24"/>
          <w:shd w:val="clear" w:color="auto" w:fill="FFFFFF"/>
        </w:rPr>
        <w:t>своение статуса еди</w:t>
      </w:r>
      <w:r w:rsidR="008C16C1" w:rsidRPr="00F2599A">
        <w:rPr>
          <w:rFonts w:ascii="Times New Roman" w:hAnsi="Times New Roman" w:cs="Times New Roman"/>
          <w:i w:val="0"/>
          <w:sz w:val="24"/>
          <w:szCs w:val="24"/>
          <w:shd w:val="clear" w:color="auto" w:fill="FFFFFF"/>
        </w:rPr>
        <w:t>ной теплоснабжающей организации</w:t>
      </w:r>
      <w:bookmarkEnd w:id="71"/>
    </w:p>
    <w:p w14:paraId="1305EC22" w14:textId="77777777" w:rsidR="0032004C" w:rsidRPr="00F2599A" w:rsidRDefault="0032004C" w:rsidP="00CE72FA">
      <w:pPr>
        <w:rPr>
          <w:shd w:val="clear" w:color="auto" w:fill="FFFFFF"/>
        </w:rPr>
      </w:pPr>
    </w:p>
    <w:p w14:paraId="65408AE6" w14:textId="77777777" w:rsidR="00DA2CEE" w:rsidRPr="00F2599A" w:rsidRDefault="00DA2CEE" w:rsidP="00CE72FA">
      <w:pPr>
        <w:rPr>
          <w:rFonts w:ascii="Arial" w:hAnsi="Arial" w:cs="Arial"/>
          <w:color w:val="2D2D2D"/>
          <w:spacing w:val="2"/>
          <w:sz w:val="21"/>
          <w:szCs w:val="21"/>
          <w:shd w:val="clear" w:color="auto" w:fill="FFFFFF"/>
        </w:rPr>
      </w:pPr>
      <w:r w:rsidRPr="00F2599A">
        <w:t>Информация о поданных теплоснабжающими организациями заявках на присвое</w:t>
      </w:r>
      <w:r w:rsidR="008D4A55" w:rsidRPr="00F2599A">
        <w:softHyphen/>
      </w:r>
      <w:r w:rsidRPr="00F2599A">
        <w:t>ние статуса единой теплоснабжающей организации отсутствует.</w:t>
      </w:r>
    </w:p>
    <w:p w14:paraId="781D9363" w14:textId="77777777" w:rsidR="00DA2CEE" w:rsidRPr="00753BC5" w:rsidRDefault="00DA2CEE" w:rsidP="00CE72FA">
      <w:pPr>
        <w:rPr>
          <w:highlight w:val="yellow"/>
          <w:shd w:val="clear" w:color="auto" w:fill="FFFFFF"/>
        </w:rPr>
      </w:pPr>
    </w:p>
    <w:p w14:paraId="21AC2425" w14:textId="77777777" w:rsidR="0032004C" w:rsidRPr="009E0F27" w:rsidRDefault="00967A51" w:rsidP="00B44719">
      <w:pPr>
        <w:pStyle w:val="21"/>
        <w:spacing w:before="0" w:after="0"/>
        <w:ind w:firstLine="0"/>
        <w:rPr>
          <w:rFonts w:ascii="Times New Roman" w:hAnsi="Times New Roman" w:cs="Times New Roman"/>
          <w:i w:val="0"/>
          <w:sz w:val="24"/>
          <w:szCs w:val="24"/>
        </w:rPr>
      </w:pPr>
      <w:bookmarkStart w:id="72" w:name="_Toc202594063"/>
      <w:r w:rsidRPr="009E0F27">
        <w:rPr>
          <w:rFonts w:ascii="Times New Roman" w:hAnsi="Times New Roman" w:cs="Times New Roman"/>
          <w:i w:val="0"/>
          <w:sz w:val="24"/>
          <w:szCs w:val="24"/>
          <w:shd w:val="clear" w:color="auto" w:fill="FFFFFF"/>
        </w:rPr>
        <w:t>1.</w:t>
      </w:r>
      <w:r w:rsidR="006F6B2C" w:rsidRPr="009E0F27">
        <w:rPr>
          <w:rFonts w:ascii="Times New Roman" w:hAnsi="Times New Roman" w:cs="Times New Roman"/>
          <w:i w:val="0"/>
          <w:sz w:val="24"/>
          <w:szCs w:val="24"/>
          <w:shd w:val="clear" w:color="auto" w:fill="FFFFFF"/>
        </w:rPr>
        <w:t>10</w:t>
      </w:r>
      <w:r w:rsidRPr="009E0F27">
        <w:rPr>
          <w:rFonts w:ascii="Times New Roman" w:hAnsi="Times New Roman" w:cs="Times New Roman"/>
          <w:i w:val="0"/>
          <w:sz w:val="24"/>
          <w:szCs w:val="24"/>
          <w:shd w:val="clear" w:color="auto" w:fill="FFFFFF"/>
        </w:rPr>
        <w:t>.5. Р</w:t>
      </w:r>
      <w:r w:rsidR="0032004C" w:rsidRPr="009E0F27">
        <w:rPr>
          <w:rFonts w:ascii="Times New Roman" w:hAnsi="Times New Roman" w:cs="Times New Roman"/>
          <w:i w:val="0"/>
          <w:sz w:val="24"/>
          <w:szCs w:val="24"/>
          <w:shd w:val="clear" w:color="auto" w:fill="FFFFFF"/>
        </w:rPr>
        <w:t>еестр систем теплоснабжения, содержащий перечень теплоснабжающих ор</w:t>
      </w:r>
      <w:r w:rsidR="008D4A55" w:rsidRPr="009E0F27">
        <w:rPr>
          <w:rFonts w:ascii="Times New Roman" w:hAnsi="Times New Roman" w:cs="Times New Roman"/>
          <w:i w:val="0"/>
          <w:sz w:val="24"/>
          <w:szCs w:val="24"/>
          <w:shd w:val="clear" w:color="auto" w:fill="FFFFFF"/>
        </w:rPr>
        <w:softHyphen/>
      </w:r>
      <w:r w:rsidR="0032004C" w:rsidRPr="009E0F27">
        <w:rPr>
          <w:rFonts w:ascii="Times New Roman" w:hAnsi="Times New Roman" w:cs="Times New Roman"/>
          <w:i w:val="0"/>
          <w:sz w:val="24"/>
          <w:szCs w:val="24"/>
          <w:shd w:val="clear" w:color="auto" w:fill="FFFFFF"/>
        </w:rPr>
        <w:t>гани</w:t>
      </w:r>
      <w:r w:rsidR="00C46B51" w:rsidRPr="009E0F27">
        <w:rPr>
          <w:rFonts w:ascii="Times New Roman" w:hAnsi="Times New Roman" w:cs="Times New Roman"/>
          <w:i w:val="0"/>
          <w:sz w:val="24"/>
          <w:szCs w:val="24"/>
          <w:shd w:val="clear" w:color="auto" w:fill="FFFFFF"/>
        </w:rPr>
        <w:softHyphen/>
      </w:r>
      <w:r w:rsidR="0032004C" w:rsidRPr="009E0F27">
        <w:rPr>
          <w:rFonts w:ascii="Times New Roman" w:hAnsi="Times New Roman" w:cs="Times New Roman"/>
          <w:i w:val="0"/>
          <w:sz w:val="24"/>
          <w:szCs w:val="24"/>
          <w:shd w:val="clear" w:color="auto" w:fill="FFFFFF"/>
        </w:rPr>
        <w:t>заций, действующих в каждой системе теплоснабжения, расположенных в гра</w:t>
      </w:r>
      <w:r w:rsidR="008D4A55" w:rsidRPr="009E0F27">
        <w:rPr>
          <w:rFonts w:ascii="Times New Roman" w:hAnsi="Times New Roman" w:cs="Times New Roman"/>
          <w:i w:val="0"/>
          <w:sz w:val="24"/>
          <w:szCs w:val="24"/>
          <w:shd w:val="clear" w:color="auto" w:fill="FFFFFF"/>
        </w:rPr>
        <w:softHyphen/>
      </w:r>
      <w:r w:rsidR="0032004C" w:rsidRPr="009E0F27">
        <w:rPr>
          <w:rFonts w:ascii="Times New Roman" w:hAnsi="Times New Roman" w:cs="Times New Roman"/>
          <w:i w:val="0"/>
          <w:sz w:val="24"/>
          <w:szCs w:val="24"/>
          <w:shd w:val="clear" w:color="auto" w:fill="FFFFFF"/>
        </w:rPr>
        <w:t xml:space="preserve">ницах </w:t>
      </w:r>
      <w:r w:rsidR="00E578AC" w:rsidRPr="009E0F27">
        <w:rPr>
          <w:rFonts w:ascii="Times New Roman" w:hAnsi="Times New Roman" w:cs="Times New Roman"/>
          <w:i w:val="0"/>
          <w:sz w:val="24"/>
          <w:szCs w:val="24"/>
        </w:rPr>
        <w:t>муниципального образования</w:t>
      </w:r>
      <w:bookmarkEnd w:id="72"/>
    </w:p>
    <w:p w14:paraId="63F35790" w14:textId="77777777" w:rsidR="0032004C" w:rsidRPr="009E0F27" w:rsidRDefault="0032004C" w:rsidP="0068006E">
      <w:pPr>
        <w:pStyle w:val="10"/>
        <w:spacing w:before="0" w:after="0"/>
        <w:jc w:val="right"/>
      </w:pPr>
    </w:p>
    <w:p w14:paraId="09730B07" w14:textId="544977DD" w:rsidR="00CE6DB7" w:rsidRDefault="00F8485A" w:rsidP="009E0F27">
      <w:pPr>
        <w:pStyle w:val="5"/>
        <w:shd w:val="clear" w:color="auto" w:fill="FFFFFF"/>
        <w:spacing w:before="0" w:after="0"/>
        <w:rPr>
          <w:rFonts w:eastAsia="Arial Unicode MS"/>
          <w:b w:val="0"/>
          <w:i w:val="0"/>
          <w:sz w:val="24"/>
          <w:szCs w:val="24"/>
          <w:lang w:bidi="hi-IN"/>
        </w:rPr>
      </w:pPr>
      <w:r w:rsidRPr="009E0F27">
        <w:rPr>
          <w:b w:val="0"/>
          <w:i w:val="0"/>
          <w:sz w:val="24"/>
          <w:szCs w:val="24"/>
        </w:rPr>
        <w:t xml:space="preserve">На территории </w:t>
      </w:r>
      <w:r w:rsidR="00753BC5" w:rsidRPr="009E0F27">
        <w:rPr>
          <w:b w:val="0"/>
          <w:i w:val="0"/>
          <w:sz w:val="24"/>
          <w:szCs w:val="24"/>
        </w:rPr>
        <w:t xml:space="preserve">Поназыревского муниципального округа </w:t>
      </w:r>
      <w:r w:rsidRPr="009E0F27">
        <w:rPr>
          <w:b w:val="0"/>
          <w:i w:val="0"/>
          <w:sz w:val="24"/>
          <w:szCs w:val="24"/>
        </w:rPr>
        <w:t xml:space="preserve">действуют </w:t>
      </w:r>
      <w:r w:rsidR="003461F3" w:rsidRPr="009E0F27">
        <w:rPr>
          <w:b w:val="0"/>
          <w:i w:val="0"/>
          <w:sz w:val="24"/>
          <w:szCs w:val="24"/>
        </w:rPr>
        <w:t>одна</w:t>
      </w:r>
      <w:r w:rsidRPr="009E0F27">
        <w:rPr>
          <w:b w:val="0"/>
          <w:i w:val="0"/>
          <w:sz w:val="24"/>
          <w:szCs w:val="24"/>
        </w:rPr>
        <w:t xml:space="preserve"> </w:t>
      </w:r>
      <w:r w:rsidR="00ED1944" w:rsidRPr="009E0F27">
        <w:rPr>
          <w:b w:val="0"/>
          <w:i w:val="0"/>
          <w:sz w:val="24"/>
          <w:szCs w:val="24"/>
        </w:rPr>
        <w:t>тепло</w:t>
      </w:r>
      <w:r w:rsidR="00ED1944" w:rsidRPr="009E0F27">
        <w:rPr>
          <w:b w:val="0"/>
          <w:i w:val="0"/>
          <w:sz w:val="24"/>
          <w:szCs w:val="24"/>
        </w:rPr>
        <w:softHyphen/>
        <w:t>снабжающая организация</w:t>
      </w:r>
      <w:r w:rsidR="00683B75" w:rsidRPr="009E0F27">
        <w:rPr>
          <w:b w:val="0"/>
          <w:i w:val="0"/>
          <w:sz w:val="24"/>
          <w:szCs w:val="24"/>
        </w:rPr>
        <w:t xml:space="preserve"> </w:t>
      </w:r>
      <w:r w:rsidR="00CE6DB7" w:rsidRPr="009E0F27">
        <w:rPr>
          <w:b w:val="0"/>
          <w:i w:val="0"/>
          <w:sz w:val="24"/>
          <w:szCs w:val="24"/>
        </w:rPr>
        <w:t>–</w:t>
      </w:r>
      <w:r w:rsidR="00683B75" w:rsidRPr="009E0F27">
        <w:rPr>
          <w:b w:val="0"/>
          <w:i w:val="0"/>
          <w:sz w:val="24"/>
          <w:szCs w:val="24"/>
        </w:rPr>
        <w:t xml:space="preserve"> </w:t>
      </w:r>
      <w:r w:rsidR="009E0F27" w:rsidRPr="009E0F27">
        <w:rPr>
          <w:b w:val="0"/>
          <w:i w:val="0"/>
          <w:sz w:val="24"/>
          <w:szCs w:val="24"/>
        </w:rPr>
        <w:t>м</w:t>
      </w:r>
      <w:r w:rsidR="009E0F27" w:rsidRPr="009E0F27">
        <w:rPr>
          <w:rFonts w:eastAsia="Arial Unicode MS"/>
          <w:b w:val="0"/>
          <w:i w:val="0"/>
          <w:sz w:val="24"/>
          <w:szCs w:val="24"/>
          <w:lang w:bidi="hi-IN"/>
        </w:rPr>
        <w:t>униципальное казенное унитарное предприятие «Поназыревское ЖКХ».</w:t>
      </w:r>
    </w:p>
    <w:p w14:paraId="4D7396B7" w14:textId="288E15CD" w:rsidR="00E06F7A" w:rsidRPr="00E06F7A" w:rsidRDefault="00E06F7A" w:rsidP="00E06F7A">
      <w:pPr>
        <w:rPr>
          <w:rFonts w:eastAsia="Arial Unicode MS"/>
          <w:lang w:eastAsia="en-US" w:bidi="hi-IN"/>
        </w:rPr>
      </w:pPr>
      <w:r>
        <w:rPr>
          <w:rFonts w:eastAsia="Arial Unicode MS"/>
          <w:lang w:eastAsia="en-US" w:bidi="hi-IN"/>
        </w:rPr>
        <w:t>Кроме того, котельная ИП Горохов и тепловые сети находятся в ведении теплоснабжающей организации ИП Горохов.</w:t>
      </w:r>
    </w:p>
    <w:p w14:paraId="1D7ACB9C" w14:textId="77777777" w:rsidR="00F8485A" w:rsidRPr="009E0F27" w:rsidRDefault="00F8485A" w:rsidP="00CE6DB7">
      <w:pPr>
        <w:pStyle w:val="S"/>
        <w:rPr>
          <w:shd w:val="clear" w:color="auto" w:fill="FFFFFF"/>
        </w:rPr>
      </w:pPr>
      <w:r w:rsidRPr="009E0F27">
        <w:rPr>
          <w:shd w:val="clear" w:color="auto" w:fill="FFFFFF"/>
        </w:rPr>
        <w:t>Реестр систем теплоснабжения, содержащий перечень теплоснабжающих органи</w:t>
      </w:r>
      <w:r w:rsidR="008D4A55" w:rsidRPr="009E0F27">
        <w:rPr>
          <w:shd w:val="clear" w:color="auto" w:fill="FFFFFF"/>
        </w:rPr>
        <w:softHyphen/>
      </w:r>
      <w:r w:rsidRPr="009E0F27">
        <w:rPr>
          <w:shd w:val="clear" w:color="auto" w:fill="FFFFFF"/>
        </w:rPr>
        <w:t>заций приведен в таблице</w:t>
      </w:r>
      <w:r w:rsidR="00FB26E2" w:rsidRPr="009E0F27">
        <w:rPr>
          <w:shd w:val="clear" w:color="auto" w:fill="FFFFFF"/>
        </w:rPr>
        <w:t xml:space="preserve"> 1.10.2.</w:t>
      </w:r>
    </w:p>
    <w:p w14:paraId="0AE1DEC4" w14:textId="77777777" w:rsidR="004F31BC" w:rsidRPr="00753BC5" w:rsidRDefault="004F31BC" w:rsidP="00CE72FA">
      <w:pPr>
        <w:pStyle w:val="S"/>
        <w:rPr>
          <w:highlight w:val="yellow"/>
          <w:shd w:val="clear" w:color="auto" w:fill="FFFFFF"/>
        </w:rPr>
      </w:pPr>
    </w:p>
    <w:tbl>
      <w:tblPr>
        <w:tblW w:w="4747" w:type="pct"/>
        <w:tblInd w:w="250" w:type="dxa"/>
        <w:tblLook w:val="04A0" w:firstRow="1" w:lastRow="0" w:firstColumn="1" w:lastColumn="0" w:noHBand="0" w:noVBand="1"/>
      </w:tblPr>
      <w:tblGrid>
        <w:gridCol w:w="778"/>
        <w:gridCol w:w="4308"/>
        <w:gridCol w:w="4064"/>
      </w:tblGrid>
      <w:tr w:rsidR="00C44710" w:rsidRPr="009E0F27" w14:paraId="260280C4" w14:textId="77777777" w:rsidTr="00C44710">
        <w:trPr>
          <w:trHeight w:val="324"/>
        </w:trPr>
        <w:tc>
          <w:tcPr>
            <w:tcW w:w="5000" w:type="pct"/>
            <w:gridSpan w:val="3"/>
            <w:tcBorders>
              <w:top w:val="nil"/>
              <w:left w:val="nil"/>
              <w:bottom w:val="nil"/>
              <w:right w:val="nil"/>
            </w:tcBorders>
            <w:shd w:val="clear" w:color="auto" w:fill="auto"/>
            <w:vAlign w:val="center"/>
            <w:hideMark/>
          </w:tcPr>
          <w:p w14:paraId="162BB66F" w14:textId="77777777" w:rsidR="00C44710" w:rsidRPr="009E0F27" w:rsidRDefault="00C44710" w:rsidP="00C44710">
            <w:pPr>
              <w:ind w:firstLine="0"/>
              <w:jc w:val="center"/>
              <w:rPr>
                <w:b/>
                <w:i/>
                <w:iCs/>
                <w:color w:val="000000"/>
              </w:rPr>
            </w:pPr>
            <w:r w:rsidRPr="009E0F27">
              <w:rPr>
                <w:b/>
                <w:i/>
                <w:iCs/>
                <w:color w:val="000000"/>
              </w:rPr>
              <w:t>Реестр систем теплоснабжения, содержащий перечень теплоснабжающих органи</w:t>
            </w:r>
            <w:r w:rsidR="00F97F2E" w:rsidRPr="009E0F27">
              <w:rPr>
                <w:b/>
                <w:i/>
                <w:iCs/>
                <w:color w:val="000000"/>
              </w:rPr>
              <w:softHyphen/>
            </w:r>
            <w:r w:rsidRPr="009E0F27">
              <w:rPr>
                <w:b/>
                <w:i/>
                <w:iCs/>
                <w:color w:val="000000"/>
              </w:rPr>
              <w:t>заций</w:t>
            </w:r>
          </w:p>
        </w:tc>
      </w:tr>
      <w:tr w:rsidR="00C44710" w:rsidRPr="009E0F27" w14:paraId="37BDDEE6" w14:textId="77777777" w:rsidTr="009E0F27">
        <w:trPr>
          <w:trHeight w:val="312"/>
        </w:trPr>
        <w:tc>
          <w:tcPr>
            <w:tcW w:w="425" w:type="pct"/>
            <w:tcBorders>
              <w:top w:val="nil"/>
              <w:left w:val="nil"/>
              <w:bottom w:val="nil"/>
              <w:right w:val="nil"/>
            </w:tcBorders>
            <w:shd w:val="clear" w:color="auto" w:fill="auto"/>
            <w:noWrap/>
            <w:vAlign w:val="bottom"/>
            <w:hideMark/>
          </w:tcPr>
          <w:p w14:paraId="49129AC5" w14:textId="77777777" w:rsidR="00C44710" w:rsidRPr="009E0F27" w:rsidRDefault="00C44710" w:rsidP="00C44710">
            <w:pPr>
              <w:ind w:firstLine="0"/>
              <w:jc w:val="center"/>
              <w:rPr>
                <w:b/>
                <w:i/>
                <w:iCs/>
                <w:color w:val="000000"/>
              </w:rPr>
            </w:pPr>
          </w:p>
        </w:tc>
        <w:tc>
          <w:tcPr>
            <w:tcW w:w="2354" w:type="pct"/>
            <w:tcBorders>
              <w:top w:val="nil"/>
              <w:left w:val="nil"/>
              <w:bottom w:val="nil"/>
              <w:right w:val="nil"/>
            </w:tcBorders>
            <w:shd w:val="clear" w:color="auto" w:fill="auto"/>
            <w:noWrap/>
            <w:vAlign w:val="bottom"/>
            <w:hideMark/>
          </w:tcPr>
          <w:p w14:paraId="69C860EA" w14:textId="77777777" w:rsidR="00C44710" w:rsidRPr="009E0F27" w:rsidRDefault="00C44710" w:rsidP="00C44710">
            <w:pPr>
              <w:ind w:firstLine="0"/>
              <w:jc w:val="left"/>
              <w:rPr>
                <w:bCs w:val="0"/>
                <w:sz w:val="20"/>
                <w:szCs w:val="20"/>
              </w:rPr>
            </w:pPr>
          </w:p>
        </w:tc>
        <w:tc>
          <w:tcPr>
            <w:tcW w:w="2221" w:type="pct"/>
            <w:tcBorders>
              <w:top w:val="nil"/>
              <w:left w:val="nil"/>
              <w:bottom w:val="nil"/>
              <w:right w:val="nil"/>
            </w:tcBorders>
            <w:shd w:val="clear" w:color="auto" w:fill="auto"/>
            <w:noWrap/>
            <w:vAlign w:val="center"/>
            <w:hideMark/>
          </w:tcPr>
          <w:p w14:paraId="473AD9AF" w14:textId="77777777" w:rsidR="00C44710" w:rsidRPr="009E0F27" w:rsidRDefault="00C44710" w:rsidP="00C44710">
            <w:pPr>
              <w:ind w:firstLine="0"/>
              <w:jc w:val="right"/>
              <w:rPr>
                <w:bCs w:val="0"/>
                <w:color w:val="000000"/>
              </w:rPr>
            </w:pPr>
            <w:r w:rsidRPr="009E0F27">
              <w:rPr>
                <w:bCs w:val="0"/>
                <w:color w:val="000000"/>
              </w:rPr>
              <w:t>Таблица 1.10.2.</w:t>
            </w:r>
          </w:p>
        </w:tc>
      </w:tr>
      <w:tr w:rsidR="00C44710" w:rsidRPr="009E0F27" w14:paraId="7356DB5F" w14:textId="77777777" w:rsidTr="009E0F27">
        <w:trPr>
          <w:trHeight w:val="552"/>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CEC9C" w14:textId="77777777" w:rsidR="00C44710" w:rsidRPr="009E0F27" w:rsidRDefault="00C44710" w:rsidP="00C44710">
            <w:pPr>
              <w:ind w:firstLine="0"/>
              <w:jc w:val="center"/>
              <w:rPr>
                <w:bCs w:val="0"/>
                <w:color w:val="000000"/>
                <w:sz w:val="22"/>
                <w:szCs w:val="22"/>
              </w:rPr>
            </w:pPr>
            <w:r w:rsidRPr="009E0F27">
              <w:rPr>
                <w:bCs w:val="0"/>
                <w:color w:val="000000"/>
                <w:sz w:val="22"/>
                <w:szCs w:val="22"/>
              </w:rPr>
              <w:t>№ п/п</w:t>
            </w:r>
          </w:p>
        </w:tc>
        <w:tc>
          <w:tcPr>
            <w:tcW w:w="2354" w:type="pct"/>
            <w:tcBorders>
              <w:top w:val="single" w:sz="4" w:space="0" w:color="auto"/>
              <w:left w:val="nil"/>
              <w:bottom w:val="single" w:sz="4" w:space="0" w:color="auto"/>
              <w:right w:val="single" w:sz="4" w:space="0" w:color="auto"/>
            </w:tcBorders>
            <w:shd w:val="clear" w:color="auto" w:fill="auto"/>
            <w:vAlign w:val="center"/>
            <w:hideMark/>
          </w:tcPr>
          <w:p w14:paraId="12ADC1FD" w14:textId="77777777" w:rsidR="00C44710" w:rsidRPr="009E0F27" w:rsidRDefault="00C44710" w:rsidP="00C44710">
            <w:pPr>
              <w:ind w:firstLine="0"/>
              <w:jc w:val="center"/>
              <w:rPr>
                <w:bCs w:val="0"/>
                <w:color w:val="000000"/>
                <w:sz w:val="22"/>
                <w:szCs w:val="22"/>
              </w:rPr>
            </w:pPr>
            <w:r w:rsidRPr="009E0F27">
              <w:rPr>
                <w:bCs w:val="0"/>
                <w:color w:val="000000"/>
                <w:sz w:val="22"/>
                <w:szCs w:val="22"/>
              </w:rPr>
              <w:t>Существующие теплоснабжающие (тепло сетевые) организации в зоне деятельности</w:t>
            </w:r>
          </w:p>
        </w:tc>
        <w:tc>
          <w:tcPr>
            <w:tcW w:w="2221" w:type="pct"/>
            <w:tcBorders>
              <w:top w:val="single" w:sz="4" w:space="0" w:color="auto"/>
              <w:left w:val="nil"/>
              <w:bottom w:val="single" w:sz="4" w:space="0" w:color="auto"/>
              <w:right w:val="single" w:sz="4" w:space="0" w:color="auto"/>
            </w:tcBorders>
            <w:shd w:val="clear" w:color="auto" w:fill="auto"/>
            <w:vAlign w:val="center"/>
            <w:hideMark/>
          </w:tcPr>
          <w:p w14:paraId="2EF7CBEC" w14:textId="77777777" w:rsidR="00C44710" w:rsidRPr="009E0F27" w:rsidRDefault="00C44710" w:rsidP="00C44710">
            <w:pPr>
              <w:ind w:firstLine="0"/>
              <w:jc w:val="center"/>
              <w:rPr>
                <w:bCs w:val="0"/>
                <w:color w:val="000000"/>
                <w:sz w:val="22"/>
                <w:szCs w:val="22"/>
              </w:rPr>
            </w:pPr>
            <w:r w:rsidRPr="009E0F27">
              <w:rPr>
                <w:bCs w:val="0"/>
                <w:color w:val="000000"/>
                <w:sz w:val="22"/>
                <w:szCs w:val="22"/>
              </w:rPr>
              <w:t>Система теплоснабжения</w:t>
            </w:r>
          </w:p>
        </w:tc>
      </w:tr>
      <w:tr w:rsidR="009E0F27" w:rsidRPr="009E0F27" w14:paraId="339DC8A8" w14:textId="77777777" w:rsidTr="009E0F27">
        <w:trPr>
          <w:trHeight w:val="288"/>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662AC604" w14:textId="77777777" w:rsidR="009E0F27" w:rsidRPr="009E0F27" w:rsidRDefault="009E0F27" w:rsidP="009E0F27">
            <w:pPr>
              <w:ind w:firstLine="0"/>
              <w:jc w:val="center"/>
              <w:rPr>
                <w:bCs w:val="0"/>
                <w:color w:val="000000"/>
                <w:sz w:val="22"/>
                <w:szCs w:val="22"/>
              </w:rPr>
            </w:pPr>
            <w:r w:rsidRPr="009E0F27">
              <w:rPr>
                <w:bCs w:val="0"/>
                <w:color w:val="000000"/>
                <w:sz w:val="22"/>
                <w:szCs w:val="22"/>
              </w:rPr>
              <w:t>1</w:t>
            </w:r>
          </w:p>
        </w:tc>
        <w:tc>
          <w:tcPr>
            <w:tcW w:w="2354" w:type="pct"/>
            <w:vMerge w:val="restart"/>
            <w:tcBorders>
              <w:top w:val="nil"/>
              <w:left w:val="single" w:sz="4" w:space="0" w:color="auto"/>
              <w:bottom w:val="single" w:sz="4" w:space="0" w:color="auto"/>
              <w:right w:val="single" w:sz="4" w:space="0" w:color="auto"/>
            </w:tcBorders>
            <w:shd w:val="clear" w:color="auto" w:fill="auto"/>
            <w:vAlign w:val="center"/>
            <w:hideMark/>
          </w:tcPr>
          <w:p w14:paraId="11FB870F" w14:textId="6E93CD1A" w:rsidR="009E0F27" w:rsidRPr="005C2CDE" w:rsidRDefault="009E0F27" w:rsidP="005C2CDE">
            <w:pPr>
              <w:ind w:firstLine="0"/>
              <w:jc w:val="left"/>
              <w:rPr>
                <w:bCs w:val="0"/>
                <w:color w:val="000000"/>
                <w:sz w:val="22"/>
                <w:szCs w:val="22"/>
              </w:rPr>
            </w:pPr>
            <w:r w:rsidRPr="005C2CDE">
              <w:rPr>
                <w:color w:val="000000"/>
                <w:sz w:val="22"/>
                <w:szCs w:val="22"/>
              </w:rPr>
              <w:t>МКУП «Поназыревское ЖКХ»</w:t>
            </w:r>
          </w:p>
        </w:tc>
        <w:tc>
          <w:tcPr>
            <w:tcW w:w="222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9790ABC" w14:textId="1E8ABC3F" w:rsidR="009E0F27" w:rsidRPr="009E0F27" w:rsidRDefault="009E0F27" w:rsidP="009E0F27">
            <w:pPr>
              <w:ind w:firstLine="0"/>
              <w:jc w:val="left"/>
              <w:rPr>
                <w:bCs w:val="0"/>
                <w:color w:val="000000"/>
                <w:sz w:val="22"/>
                <w:szCs w:val="22"/>
              </w:rPr>
            </w:pPr>
            <w:r w:rsidRPr="009E0F27">
              <w:rPr>
                <w:color w:val="000000"/>
                <w:sz w:val="22"/>
                <w:szCs w:val="22"/>
              </w:rPr>
              <w:t>Котельная ЦРБ (№ 1)</w:t>
            </w:r>
          </w:p>
        </w:tc>
      </w:tr>
      <w:tr w:rsidR="009E0F27" w:rsidRPr="009E0F27" w14:paraId="508A169E" w14:textId="77777777" w:rsidTr="009E0F27">
        <w:trPr>
          <w:trHeight w:val="288"/>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4727A056" w14:textId="77777777" w:rsidR="009E0F27" w:rsidRPr="009E0F27" w:rsidRDefault="009E0F27" w:rsidP="009E0F27">
            <w:pPr>
              <w:ind w:firstLine="0"/>
              <w:jc w:val="center"/>
              <w:rPr>
                <w:bCs w:val="0"/>
                <w:color w:val="000000"/>
                <w:sz w:val="22"/>
                <w:szCs w:val="22"/>
              </w:rPr>
            </w:pPr>
            <w:r w:rsidRPr="009E0F27">
              <w:rPr>
                <w:bCs w:val="0"/>
                <w:color w:val="000000"/>
                <w:sz w:val="22"/>
                <w:szCs w:val="22"/>
              </w:rPr>
              <w:t>2</w:t>
            </w:r>
          </w:p>
        </w:tc>
        <w:tc>
          <w:tcPr>
            <w:tcW w:w="2354" w:type="pct"/>
            <w:vMerge/>
            <w:tcBorders>
              <w:top w:val="nil"/>
              <w:left w:val="single" w:sz="4" w:space="0" w:color="auto"/>
              <w:bottom w:val="single" w:sz="4" w:space="0" w:color="auto"/>
              <w:right w:val="single" w:sz="4" w:space="0" w:color="auto"/>
            </w:tcBorders>
            <w:vAlign w:val="center"/>
            <w:hideMark/>
          </w:tcPr>
          <w:p w14:paraId="563ECBC6" w14:textId="77777777" w:rsidR="009E0F27" w:rsidRPr="005C2CDE" w:rsidRDefault="009E0F27" w:rsidP="005C2CDE">
            <w:pPr>
              <w:ind w:firstLine="0"/>
              <w:jc w:val="left"/>
              <w:rPr>
                <w:bCs w:val="0"/>
                <w:color w:val="000000"/>
                <w:sz w:val="22"/>
                <w:szCs w:val="22"/>
              </w:rPr>
            </w:pPr>
          </w:p>
        </w:tc>
        <w:tc>
          <w:tcPr>
            <w:tcW w:w="2221" w:type="pct"/>
            <w:tcBorders>
              <w:top w:val="nil"/>
              <w:left w:val="single" w:sz="4" w:space="0" w:color="auto"/>
              <w:bottom w:val="single" w:sz="4" w:space="0" w:color="auto"/>
              <w:right w:val="single" w:sz="4" w:space="0" w:color="auto"/>
            </w:tcBorders>
            <w:shd w:val="clear" w:color="000000" w:fill="FFFFFF"/>
            <w:vAlign w:val="center"/>
            <w:hideMark/>
          </w:tcPr>
          <w:p w14:paraId="421C3E2D" w14:textId="6B3C8328" w:rsidR="009E0F27" w:rsidRPr="009E0F27" w:rsidRDefault="009E0F27" w:rsidP="009E0F27">
            <w:pPr>
              <w:ind w:firstLine="0"/>
              <w:jc w:val="left"/>
              <w:rPr>
                <w:bCs w:val="0"/>
                <w:color w:val="000000"/>
                <w:sz w:val="22"/>
                <w:szCs w:val="22"/>
              </w:rPr>
            </w:pPr>
            <w:r w:rsidRPr="009E0F27">
              <w:rPr>
                <w:sz w:val="22"/>
                <w:szCs w:val="22"/>
              </w:rPr>
              <w:t>Котельная Гостиницы (№ 2)</w:t>
            </w:r>
          </w:p>
        </w:tc>
      </w:tr>
      <w:tr w:rsidR="009E0F27" w:rsidRPr="009E0F27" w14:paraId="33C74BB1" w14:textId="77777777" w:rsidTr="009E0F27">
        <w:trPr>
          <w:trHeight w:val="288"/>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C92962B" w14:textId="77777777" w:rsidR="009E0F27" w:rsidRPr="009E0F27" w:rsidRDefault="009E0F27" w:rsidP="009E0F27">
            <w:pPr>
              <w:ind w:firstLine="0"/>
              <w:jc w:val="center"/>
              <w:rPr>
                <w:bCs w:val="0"/>
                <w:color w:val="000000"/>
                <w:sz w:val="22"/>
                <w:szCs w:val="22"/>
              </w:rPr>
            </w:pPr>
            <w:r w:rsidRPr="009E0F27">
              <w:rPr>
                <w:bCs w:val="0"/>
                <w:color w:val="000000"/>
                <w:sz w:val="22"/>
                <w:szCs w:val="22"/>
              </w:rPr>
              <w:t>3</w:t>
            </w:r>
          </w:p>
        </w:tc>
        <w:tc>
          <w:tcPr>
            <w:tcW w:w="2354" w:type="pct"/>
            <w:vMerge/>
            <w:tcBorders>
              <w:top w:val="nil"/>
              <w:left w:val="single" w:sz="4" w:space="0" w:color="auto"/>
              <w:bottom w:val="single" w:sz="4" w:space="0" w:color="auto"/>
              <w:right w:val="single" w:sz="4" w:space="0" w:color="auto"/>
            </w:tcBorders>
            <w:vAlign w:val="center"/>
            <w:hideMark/>
          </w:tcPr>
          <w:p w14:paraId="7E97E99A" w14:textId="77777777" w:rsidR="009E0F27" w:rsidRPr="005C2CDE" w:rsidRDefault="009E0F27" w:rsidP="005C2CDE">
            <w:pPr>
              <w:ind w:firstLine="0"/>
              <w:jc w:val="left"/>
              <w:rPr>
                <w:bCs w:val="0"/>
                <w:color w:val="000000"/>
                <w:sz w:val="22"/>
                <w:szCs w:val="22"/>
              </w:rPr>
            </w:pPr>
          </w:p>
        </w:tc>
        <w:tc>
          <w:tcPr>
            <w:tcW w:w="2221" w:type="pct"/>
            <w:tcBorders>
              <w:top w:val="nil"/>
              <w:left w:val="single" w:sz="4" w:space="0" w:color="auto"/>
              <w:bottom w:val="single" w:sz="4" w:space="0" w:color="auto"/>
              <w:right w:val="single" w:sz="4" w:space="0" w:color="auto"/>
            </w:tcBorders>
            <w:shd w:val="clear" w:color="000000" w:fill="FFFFFF"/>
            <w:vAlign w:val="center"/>
            <w:hideMark/>
          </w:tcPr>
          <w:p w14:paraId="24E9AE0F" w14:textId="5C4B3E15" w:rsidR="009E0F27" w:rsidRPr="009E0F27" w:rsidRDefault="009E0F27" w:rsidP="009E0F27">
            <w:pPr>
              <w:ind w:firstLine="0"/>
              <w:jc w:val="left"/>
              <w:rPr>
                <w:bCs w:val="0"/>
                <w:color w:val="000000"/>
                <w:sz w:val="22"/>
                <w:szCs w:val="22"/>
              </w:rPr>
            </w:pPr>
            <w:r w:rsidRPr="009E0F27">
              <w:rPr>
                <w:sz w:val="22"/>
                <w:szCs w:val="22"/>
              </w:rPr>
              <w:t>Котельная Микрорайон (№ 3)</w:t>
            </w:r>
          </w:p>
        </w:tc>
      </w:tr>
      <w:tr w:rsidR="009E0F27" w:rsidRPr="009E0F27" w14:paraId="570D4E45" w14:textId="77777777" w:rsidTr="009E0F27">
        <w:trPr>
          <w:trHeight w:val="288"/>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7FAFA1C2" w14:textId="77777777" w:rsidR="009E0F27" w:rsidRPr="009E0F27" w:rsidRDefault="009E0F27" w:rsidP="009E0F27">
            <w:pPr>
              <w:ind w:firstLine="0"/>
              <w:jc w:val="center"/>
              <w:rPr>
                <w:bCs w:val="0"/>
                <w:color w:val="000000"/>
                <w:sz w:val="22"/>
                <w:szCs w:val="22"/>
              </w:rPr>
            </w:pPr>
            <w:r w:rsidRPr="009E0F27">
              <w:rPr>
                <w:bCs w:val="0"/>
                <w:color w:val="000000"/>
                <w:sz w:val="22"/>
                <w:szCs w:val="22"/>
              </w:rPr>
              <w:t>4</w:t>
            </w:r>
          </w:p>
        </w:tc>
        <w:tc>
          <w:tcPr>
            <w:tcW w:w="2354" w:type="pct"/>
            <w:vMerge/>
            <w:tcBorders>
              <w:top w:val="nil"/>
              <w:left w:val="single" w:sz="4" w:space="0" w:color="auto"/>
              <w:bottom w:val="single" w:sz="4" w:space="0" w:color="auto"/>
              <w:right w:val="single" w:sz="4" w:space="0" w:color="auto"/>
            </w:tcBorders>
            <w:vAlign w:val="center"/>
            <w:hideMark/>
          </w:tcPr>
          <w:p w14:paraId="0FDD953A" w14:textId="77777777" w:rsidR="009E0F27" w:rsidRPr="005C2CDE" w:rsidRDefault="009E0F27" w:rsidP="005C2CDE">
            <w:pPr>
              <w:ind w:firstLine="0"/>
              <w:jc w:val="left"/>
              <w:rPr>
                <w:bCs w:val="0"/>
                <w:color w:val="000000"/>
                <w:sz w:val="22"/>
                <w:szCs w:val="22"/>
              </w:rPr>
            </w:pPr>
          </w:p>
        </w:tc>
        <w:tc>
          <w:tcPr>
            <w:tcW w:w="2221" w:type="pct"/>
            <w:tcBorders>
              <w:top w:val="nil"/>
              <w:left w:val="single" w:sz="4" w:space="0" w:color="auto"/>
              <w:bottom w:val="single" w:sz="4" w:space="0" w:color="auto"/>
              <w:right w:val="single" w:sz="4" w:space="0" w:color="auto"/>
            </w:tcBorders>
            <w:shd w:val="clear" w:color="000000" w:fill="FFFFFF"/>
            <w:vAlign w:val="center"/>
            <w:hideMark/>
          </w:tcPr>
          <w:p w14:paraId="42B28E63" w14:textId="155A4180" w:rsidR="009E0F27" w:rsidRPr="009E0F27" w:rsidRDefault="009E0F27" w:rsidP="009E0F27">
            <w:pPr>
              <w:ind w:firstLine="0"/>
              <w:jc w:val="left"/>
              <w:rPr>
                <w:bCs w:val="0"/>
                <w:color w:val="000000"/>
                <w:sz w:val="22"/>
                <w:szCs w:val="22"/>
              </w:rPr>
            </w:pPr>
            <w:r w:rsidRPr="009E0F27">
              <w:rPr>
                <w:color w:val="000000"/>
              </w:rPr>
              <w:t>Котельная СОШ (№ 4)</w:t>
            </w:r>
          </w:p>
        </w:tc>
      </w:tr>
      <w:tr w:rsidR="009E0F27" w:rsidRPr="00753BC5" w14:paraId="66FF3E92" w14:textId="77777777" w:rsidTr="00E06F7A">
        <w:trPr>
          <w:trHeight w:val="288"/>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348092E5" w14:textId="77777777" w:rsidR="009E0F27" w:rsidRPr="009E0F27" w:rsidRDefault="009E0F27" w:rsidP="009E0F27">
            <w:pPr>
              <w:ind w:firstLine="0"/>
              <w:jc w:val="center"/>
              <w:rPr>
                <w:bCs w:val="0"/>
                <w:color w:val="000000"/>
                <w:sz w:val="22"/>
                <w:szCs w:val="22"/>
              </w:rPr>
            </w:pPr>
            <w:r w:rsidRPr="009E0F27">
              <w:rPr>
                <w:bCs w:val="0"/>
                <w:color w:val="000000"/>
                <w:sz w:val="22"/>
                <w:szCs w:val="22"/>
              </w:rPr>
              <w:t>5</w:t>
            </w:r>
          </w:p>
        </w:tc>
        <w:tc>
          <w:tcPr>
            <w:tcW w:w="2354" w:type="pct"/>
            <w:vMerge/>
            <w:tcBorders>
              <w:top w:val="nil"/>
              <w:left w:val="single" w:sz="4" w:space="0" w:color="auto"/>
              <w:bottom w:val="single" w:sz="4" w:space="0" w:color="auto"/>
              <w:right w:val="single" w:sz="4" w:space="0" w:color="auto"/>
            </w:tcBorders>
            <w:vAlign w:val="center"/>
            <w:hideMark/>
          </w:tcPr>
          <w:p w14:paraId="43902F43" w14:textId="77777777" w:rsidR="009E0F27" w:rsidRPr="005C2CDE" w:rsidRDefault="009E0F27" w:rsidP="005C2CDE">
            <w:pPr>
              <w:ind w:firstLine="0"/>
              <w:jc w:val="left"/>
              <w:rPr>
                <w:bCs w:val="0"/>
                <w:color w:val="000000"/>
                <w:sz w:val="22"/>
                <w:szCs w:val="22"/>
              </w:rPr>
            </w:pPr>
          </w:p>
        </w:tc>
        <w:tc>
          <w:tcPr>
            <w:tcW w:w="2221" w:type="pct"/>
            <w:tcBorders>
              <w:top w:val="nil"/>
              <w:left w:val="single" w:sz="4" w:space="0" w:color="auto"/>
              <w:bottom w:val="single" w:sz="4" w:space="0" w:color="auto"/>
              <w:right w:val="single" w:sz="4" w:space="0" w:color="auto"/>
            </w:tcBorders>
            <w:shd w:val="clear" w:color="000000" w:fill="FFFFFF"/>
            <w:vAlign w:val="center"/>
            <w:hideMark/>
          </w:tcPr>
          <w:p w14:paraId="0D71EF8A" w14:textId="19E6C1E1" w:rsidR="009E0F27" w:rsidRPr="009E0F27" w:rsidRDefault="009E0F27" w:rsidP="009E0F27">
            <w:pPr>
              <w:ind w:firstLine="0"/>
              <w:jc w:val="left"/>
              <w:rPr>
                <w:bCs w:val="0"/>
                <w:color w:val="000000"/>
                <w:sz w:val="22"/>
                <w:szCs w:val="22"/>
              </w:rPr>
            </w:pPr>
            <w:r w:rsidRPr="009E0F27">
              <w:rPr>
                <w:color w:val="000000"/>
              </w:rPr>
              <w:t>Котельная КБО (№ 5)</w:t>
            </w:r>
          </w:p>
        </w:tc>
      </w:tr>
      <w:tr w:rsidR="00E06F7A" w:rsidRPr="00753BC5" w14:paraId="2D8C3506" w14:textId="77777777" w:rsidTr="00E06F7A">
        <w:trPr>
          <w:trHeight w:val="288"/>
        </w:trPr>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A21644" w14:textId="2B35965E" w:rsidR="00E06F7A" w:rsidRPr="009E0F27" w:rsidRDefault="00E06F7A" w:rsidP="009E0F27">
            <w:pPr>
              <w:ind w:firstLine="0"/>
              <w:jc w:val="center"/>
              <w:rPr>
                <w:bCs w:val="0"/>
                <w:color w:val="000000"/>
                <w:sz w:val="22"/>
                <w:szCs w:val="22"/>
              </w:rPr>
            </w:pPr>
            <w:r>
              <w:rPr>
                <w:bCs w:val="0"/>
                <w:color w:val="000000"/>
                <w:sz w:val="22"/>
                <w:szCs w:val="22"/>
              </w:rPr>
              <w:t>6</w:t>
            </w:r>
          </w:p>
        </w:tc>
        <w:tc>
          <w:tcPr>
            <w:tcW w:w="2354" w:type="pct"/>
            <w:tcBorders>
              <w:top w:val="single" w:sz="4" w:space="0" w:color="auto"/>
              <w:left w:val="single" w:sz="4" w:space="0" w:color="auto"/>
              <w:bottom w:val="single" w:sz="4" w:space="0" w:color="auto"/>
              <w:right w:val="single" w:sz="4" w:space="0" w:color="auto"/>
            </w:tcBorders>
            <w:vAlign w:val="center"/>
          </w:tcPr>
          <w:p w14:paraId="6C3CEFF7" w14:textId="375D9098" w:rsidR="00E06F7A" w:rsidRPr="005C2CDE" w:rsidRDefault="00E06F7A" w:rsidP="005C2CDE">
            <w:pPr>
              <w:ind w:firstLine="0"/>
              <w:jc w:val="left"/>
              <w:rPr>
                <w:bCs w:val="0"/>
                <w:color w:val="000000"/>
                <w:sz w:val="22"/>
                <w:szCs w:val="22"/>
              </w:rPr>
            </w:pPr>
            <w:r w:rsidRPr="005C2CDE">
              <w:rPr>
                <w:bCs w:val="0"/>
                <w:color w:val="000000"/>
                <w:sz w:val="22"/>
                <w:szCs w:val="22"/>
              </w:rPr>
              <w:t>ИП Горохов С. Ж.</w:t>
            </w:r>
          </w:p>
        </w:tc>
        <w:tc>
          <w:tcPr>
            <w:tcW w:w="2221" w:type="pct"/>
            <w:tcBorders>
              <w:top w:val="single" w:sz="4" w:space="0" w:color="auto"/>
              <w:left w:val="single" w:sz="4" w:space="0" w:color="auto"/>
              <w:bottom w:val="single" w:sz="4" w:space="0" w:color="auto"/>
              <w:right w:val="single" w:sz="4" w:space="0" w:color="auto"/>
            </w:tcBorders>
            <w:shd w:val="clear" w:color="000000" w:fill="FFFFFF"/>
            <w:vAlign w:val="center"/>
          </w:tcPr>
          <w:p w14:paraId="78CEB895" w14:textId="3D0F078D" w:rsidR="00E06F7A" w:rsidRPr="009E0F27" w:rsidRDefault="00E06F7A" w:rsidP="009E0F27">
            <w:pPr>
              <w:ind w:firstLine="0"/>
              <w:jc w:val="left"/>
              <w:rPr>
                <w:color w:val="000000"/>
              </w:rPr>
            </w:pPr>
            <w:r>
              <w:rPr>
                <w:color w:val="000000"/>
              </w:rPr>
              <w:t xml:space="preserve">Котельная ИП Горохов </w:t>
            </w:r>
            <w:r w:rsidR="005C2CDE">
              <w:rPr>
                <w:color w:val="000000"/>
              </w:rPr>
              <w:t>С. Ж.</w:t>
            </w:r>
          </w:p>
        </w:tc>
      </w:tr>
    </w:tbl>
    <w:p w14:paraId="35050AD1" w14:textId="77777777" w:rsidR="00DD77C8" w:rsidRPr="004A1473" w:rsidRDefault="002F1452" w:rsidP="004A1473">
      <w:pPr>
        <w:pStyle w:val="21"/>
        <w:spacing w:after="0"/>
        <w:ind w:firstLine="0"/>
        <w:rPr>
          <w:rFonts w:ascii="Times New Roman" w:hAnsi="Times New Roman" w:cs="Times New Roman"/>
          <w:i w:val="0"/>
          <w:iCs w:val="0"/>
          <w:sz w:val="24"/>
          <w:szCs w:val="24"/>
        </w:rPr>
      </w:pPr>
      <w:bookmarkStart w:id="73" w:name="_Toc202594064"/>
      <w:r w:rsidRPr="004A1473">
        <w:rPr>
          <w:rFonts w:ascii="Times New Roman" w:hAnsi="Times New Roman" w:cs="Times New Roman"/>
          <w:i w:val="0"/>
          <w:iCs w:val="0"/>
          <w:sz w:val="24"/>
          <w:szCs w:val="24"/>
        </w:rPr>
        <w:lastRenderedPageBreak/>
        <w:t>1.</w:t>
      </w:r>
      <w:r w:rsidR="0071344C" w:rsidRPr="004A1473">
        <w:rPr>
          <w:rFonts w:ascii="Times New Roman" w:hAnsi="Times New Roman" w:cs="Times New Roman"/>
          <w:i w:val="0"/>
          <w:iCs w:val="0"/>
          <w:sz w:val="24"/>
          <w:szCs w:val="24"/>
        </w:rPr>
        <w:t>11</w:t>
      </w:r>
      <w:r w:rsidRPr="004A1473">
        <w:rPr>
          <w:rFonts w:ascii="Times New Roman" w:hAnsi="Times New Roman" w:cs="Times New Roman"/>
          <w:i w:val="0"/>
          <w:iCs w:val="0"/>
          <w:sz w:val="24"/>
          <w:szCs w:val="24"/>
        </w:rPr>
        <w:t>. Решения о распределении тепловой нагрузки между источниками тепловой энер</w:t>
      </w:r>
      <w:r w:rsidR="00C46B51" w:rsidRPr="004A1473">
        <w:rPr>
          <w:rFonts w:ascii="Times New Roman" w:hAnsi="Times New Roman" w:cs="Times New Roman"/>
          <w:i w:val="0"/>
          <w:iCs w:val="0"/>
          <w:sz w:val="24"/>
          <w:szCs w:val="24"/>
        </w:rPr>
        <w:softHyphen/>
      </w:r>
      <w:r w:rsidRPr="004A1473">
        <w:rPr>
          <w:rFonts w:ascii="Times New Roman" w:hAnsi="Times New Roman" w:cs="Times New Roman"/>
          <w:i w:val="0"/>
          <w:iCs w:val="0"/>
          <w:sz w:val="24"/>
          <w:szCs w:val="24"/>
        </w:rPr>
        <w:t>гии</w:t>
      </w:r>
      <w:bookmarkEnd w:id="73"/>
    </w:p>
    <w:p w14:paraId="1D7CCD9E" w14:textId="77777777" w:rsidR="000651A6" w:rsidRPr="009E0F27" w:rsidRDefault="000651A6" w:rsidP="00CE72FA"/>
    <w:p w14:paraId="60F8A521" w14:textId="77777777" w:rsidR="009E0F27" w:rsidRPr="009E0F27" w:rsidRDefault="009E0F27" w:rsidP="009E0F27">
      <w:pPr>
        <w:spacing w:before="120"/>
      </w:pPr>
      <w:bookmarkStart w:id="74" w:name="_Toc384499766"/>
      <w:r w:rsidRPr="009E0F27">
        <w:rPr>
          <w:color w:val="000000"/>
        </w:rPr>
        <w:t xml:space="preserve">Право </w:t>
      </w:r>
      <w:r w:rsidRPr="009E0F27">
        <w:t xml:space="preserve">распределения тепловой нагрузки между источниками тепловой энергии в своей зоне теплоснабжения предоставляется </w:t>
      </w:r>
      <w:r w:rsidRPr="009E0F27">
        <w:rPr>
          <w:color w:val="000000"/>
        </w:rPr>
        <w:t xml:space="preserve">единой теплоснабжающей организации. </w:t>
      </w:r>
      <w:r w:rsidRPr="009E0F27">
        <w:t xml:space="preserve">Распределение дополнительной тепловой нагрузки между источниками тепловой энергии производить по факту получения заявок потребителей на подключение к тепловым сетям теплоисточников. </w:t>
      </w:r>
    </w:p>
    <w:p w14:paraId="3DE3C778" w14:textId="77777777" w:rsidR="009E0F27" w:rsidRPr="009E0F27" w:rsidRDefault="009E0F27" w:rsidP="009E0F27">
      <w:r w:rsidRPr="009E0F27">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способности трубопроводов тепловых сетей.</w:t>
      </w:r>
    </w:p>
    <w:p w14:paraId="66681052" w14:textId="77777777" w:rsidR="009E0F27" w:rsidRDefault="009E0F27" w:rsidP="009E0F27">
      <w:r w:rsidRPr="009E0F27">
        <w:t xml:space="preserve">Отключение от котельных отдельных потребителей при их переходе на индивидуальное теплоснабжение производить в соответствии с заключенным договором на теплоснабжение: потребитель должен уведомить теплоснабжающую организацию о расторжении договора в сроки, указанные в договоре. </w:t>
      </w:r>
    </w:p>
    <w:p w14:paraId="7D0FF306" w14:textId="77777777" w:rsidR="00C45A22" w:rsidRDefault="00C45A22" w:rsidP="00C45A22">
      <w:r>
        <w:t>Настоящей Схемой теплоснабжения предполагается п</w:t>
      </w:r>
      <w:r w:rsidR="009E0F27" w:rsidRPr="009E0F27">
        <w:t>ереход собственников отдельных квартир и нежилых помещений в МКД на индивидуальное теплоснабжение</w:t>
      </w:r>
      <w:r>
        <w:t>.</w:t>
      </w:r>
    </w:p>
    <w:p w14:paraId="41470FCD" w14:textId="230B2179" w:rsidR="009E0F27" w:rsidRPr="009E0F27" w:rsidRDefault="009E0F27" w:rsidP="00C45A22">
      <w:r w:rsidRPr="009E0F27">
        <w:t>Другое перераспределение существующей тепловой нагрузки между источниками тепловой энергии не требуется, поскольку в зонах действия всех теплоисточников нет дефицита тепловой мощности.</w:t>
      </w:r>
    </w:p>
    <w:p w14:paraId="69DF985A" w14:textId="77777777" w:rsidR="009E0F27" w:rsidRDefault="009E0F27" w:rsidP="009E0F27">
      <w:pPr>
        <w:ind w:firstLine="601"/>
        <w:rPr>
          <w:sz w:val="26"/>
          <w:szCs w:val="26"/>
        </w:rPr>
      </w:pPr>
    </w:p>
    <w:p w14:paraId="2C51C006" w14:textId="77777777" w:rsidR="00720DF1" w:rsidRPr="004A1473" w:rsidRDefault="008972DE" w:rsidP="004A1473">
      <w:pPr>
        <w:pStyle w:val="21"/>
        <w:spacing w:before="0"/>
        <w:ind w:firstLine="0"/>
        <w:rPr>
          <w:rFonts w:ascii="Times New Roman" w:hAnsi="Times New Roman" w:cs="Times New Roman"/>
          <w:i w:val="0"/>
          <w:iCs w:val="0"/>
          <w:sz w:val="24"/>
          <w:szCs w:val="24"/>
        </w:rPr>
      </w:pPr>
      <w:bookmarkStart w:id="75" w:name="_Toc202594065"/>
      <w:r w:rsidRPr="004A1473">
        <w:rPr>
          <w:rFonts w:ascii="Times New Roman" w:hAnsi="Times New Roman" w:cs="Times New Roman"/>
          <w:i w:val="0"/>
          <w:iCs w:val="0"/>
          <w:sz w:val="24"/>
          <w:szCs w:val="24"/>
        </w:rPr>
        <w:t>1.1</w:t>
      </w:r>
      <w:r w:rsidR="0071344C" w:rsidRPr="004A1473">
        <w:rPr>
          <w:rFonts w:ascii="Times New Roman" w:hAnsi="Times New Roman" w:cs="Times New Roman"/>
          <w:i w:val="0"/>
          <w:iCs w:val="0"/>
          <w:sz w:val="24"/>
          <w:szCs w:val="24"/>
        </w:rPr>
        <w:t>2</w:t>
      </w:r>
      <w:r w:rsidRPr="004A1473">
        <w:rPr>
          <w:rFonts w:ascii="Times New Roman" w:hAnsi="Times New Roman" w:cs="Times New Roman"/>
          <w:i w:val="0"/>
          <w:iCs w:val="0"/>
          <w:sz w:val="24"/>
          <w:szCs w:val="24"/>
        </w:rPr>
        <w:t>. Решения по бесхозяйным</w:t>
      </w:r>
      <w:r w:rsidR="00720DF1" w:rsidRPr="004A1473">
        <w:rPr>
          <w:rFonts w:ascii="Times New Roman" w:hAnsi="Times New Roman" w:cs="Times New Roman"/>
          <w:i w:val="0"/>
          <w:iCs w:val="0"/>
          <w:sz w:val="24"/>
          <w:szCs w:val="24"/>
        </w:rPr>
        <w:t xml:space="preserve"> тепловым сетям</w:t>
      </w:r>
      <w:bookmarkEnd w:id="74"/>
      <w:bookmarkEnd w:id="75"/>
    </w:p>
    <w:p w14:paraId="574078F9" w14:textId="77777777" w:rsidR="00720DF1" w:rsidRPr="009E0F27" w:rsidRDefault="00720DF1" w:rsidP="00CE72FA"/>
    <w:p w14:paraId="5F6DDDA5" w14:textId="66ED5BC3" w:rsidR="007F5980" w:rsidRPr="009E0F27" w:rsidRDefault="007F5980" w:rsidP="00CE72FA">
      <w:r w:rsidRPr="009E0F27">
        <w:t xml:space="preserve">В настоящее время на территории </w:t>
      </w:r>
      <w:r w:rsidR="00753BC5" w:rsidRPr="009E0F27">
        <w:t xml:space="preserve">Поназыревского муниципального округа </w:t>
      </w:r>
      <w:r w:rsidRPr="009E0F27">
        <w:t>не выяв</w:t>
      </w:r>
      <w:r w:rsidR="00295F73" w:rsidRPr="009E0F27">
        <w:t>лены бес</w:t>
      </w:r>
      <w:r w:rsidR="00F74788" w:rsidRPr="009E0F27">
        <w:softHyphen/>
      </w:r>
      <w:r w:rsidR="00295F73" w:rsidRPr="009E0F27">
        <w:t>хозяйные</w:t>
      </w:r>
      <w:r w:rsidRPr="009E0F27">
        <w:t xml:space="preserve"> тепловые сети. В случае их дальнейшего обнаружения </w:t>
      </w:r>
      <w:r w:rsidR="009378F3" w:rsidRPr="009E0F27">
        <w:t>ответствен</w:t>
      </w:r>
      <w:r w:rsidR="009378F3" w:rsidRPr="009E0F27">
        <w:softHyphen/>
        <w:t>ная за</w:t>
      </w:r>
      <w:r w:rsidRPr="009E0F27">
        <w:t xml:space="preserve"> их экс</w:t>
      </w:r>
      <w:r w:rsidR="00F74788" w:rsidRPr="009E0F27">
        <w:softHyphen/>
      </w:r>
      <w:r w:rsidRPr="009E0F27">
        <w:t>плуатацию организация определяется в соответствии с п.6 Статьи 15 Феде</w:t>
      </w:r>
      <w:r w:rsidR="008D4A55" w:rsidRPr="009E0F27">
        <w:softHyphen/>
      </w:r>
      <w:r w:rsidRPr="009E0F27">
        <w:t>рального за</w:t>
      </w:r>
      <w:r w:rsidR="000E714F" w:rsidRPr="009E0F27">
        <w:softHyphen/>
      </w:r>
      <w:r w:rsidRPr="009E0F27">
        <w:t>кона РФ N 190-ФЗ от 27 июля 2010 года "О теплоснабжении", до признания права собст</w:t>
      </w:r>
      <w:r w:rsidR="000E714F" w:rsidRPr="009E0F27">
        <w:softHyphen/>
      </w:r>
      <w:r w:rsidRPr="009E0F27">
        <w:t>венно</w:t>
      </w:r>
      <w:r w:rsidR="00F74788" w:rsidRPr="009E0F27">
        <w:softHyphen/>
      </w:r>
      <w:r w:rsidRPr="009E0F27">
        <w:t>сти на них органом местного самоуправления.</w:t>
      </w:r>
    </w:p>
    <w:p w14:paraId="14DCE015" w14:textId="77777777" w:rsidR="009378F3" w:rsidRPr="009E0F27" w:rsidRDefault="009378F3" w:rsidP="00CE72FA">
      <w:pPr>
        <w:rPr>
          <w:rFonts w:eastAsia="Arial Unicode MS"/>
        </w:rPr>
      </w:pPr>
    </w:p>
    <w:p w14:paraId="788D30A2" w14:textId="77777777" w:rsidR="00E77BE0" w:rsidRPr="004A1473" w:rsidRDefault="0032004C" w:rsidP="004A1473">
      <w:pPr>
        <w:pStyle w:val="21"/>
        <w:spacing w:before="0" w:after="0"/>
        <w:ind w:firstLine="0"/>
        <w:rPr>
          <w:rFonts w:ascii="Times New Roman" w:hAnsi="Times New Roman" w:cs="Times New Roman"/>
          <w:i w:val="0"/>
          <w:iCs w:val="0"/>
          <w:sz w:val="24"/>
          <w:szCs w:val="24"/>
        </w:rPr>
      </w:pPr>
      <w:bookmarkStart w:id="76" w:name="_Toc202594066"/>
      <w:r w:rsidRPr="004A1473">
        <w:rPr>
          <w:rFonts w:ascii="Times New Roman" w:hAnsi="Times New Roman" w:cs="Times New Roman"/>
          <w:i w:val="0"/>
          <w:iCs w:val="0"/>
          <w:sz w:val="24"/>
          <w:szCs w:val="24"/>
        </w:rPr>
        <w:t>1.</w:t>
      </w:r>
      <w:r w:rsidRPr="004A1473">
        <w:rPr>
          <w:rFonts w:ascii="Times New Roman" w:hAnsi="Times New Roman" w:cs="Times New Roman"/>
          <w:i w:val="0"/>
          <w:iCs w:val="0"/>
          <w:sz w:val="24"/>
          <w:szCs w:val="24"/>
          <w:shd w:val="clear" w:color="auto" w:fill="FFFFFF"/>
        </w:rPr>
        <w:t>13</w:t>
      </w:r>
      <w:r w:rsidR="004E73EF" w:rsidRPr="004A1473">
        <w:rPr>
          <w:rFonts w:ascii="Times New Roman" w:hAnsi="Times New Roman" w:cs="Times New Roman"/>
          <w:i w:val="0"/>
          <w:iCs w:val="0"/>
          <w:sz w:val="24"/>
          <w:szCs w:val="24"/>
          <w:shd w:val="clear" w:color="auto" w:fill="FFFFFF"/>
        </w:rPr>
        <w:t>.</w:t>
      </w:r>
      <w:r w:rsidRPr="004A1473">
        <w:rPr>
          <w:rFonts w:ascii="Times New Roman" w:hAnsi="Times New Roman" w:cs="Times New Roman"/>
          <w:i w:val="0"/>
          <w:iCs w:val="0"/>
          <w:sz w:val="24"/>
          <w:szCs w:val="24"/>
          <w:shd w:val="clear" w:color="auto" w:fill="FFFFFF"/>
        </w:rPr>
        <w:t xml:space="preserve"> Синхронизация схемы теплоснабжения со схемой газоснабжения и газификации субъекта Российской Федерации и (или) </w:t>
      </w:r>
      <w:r w:rsidR="00515086" w:rsidRPr="004A1473">
        <w:rPr>
          <w:rFonts w:ascii="Times New Roman" w:hAnsi="Times New Roman" w:cs="Times New Roman"/>
          <w:i w:val="0"/>
          <w:iCs w:val="0"/>
          <w:sz w:val="24"/>
          <w:szCs w:val="24"/>
          <w:shd w:val="clear" w:color="auto" w:fill="FFFFFF"/>
        </w:rPr>
        <w:t>округа</w:t>
      </w:r>
      <w:r w:rsidRPr="004A1473">
        <w:rPr>
          <w:rFonts w:ascii="Times New Roman" w:hAnsi="Times New Roman" w:cs="Times New Roman"/>
          <w:i w:val="0"/>
          <w:iCs w:val="0"/>
          <w:sz w:val="24"/>
          <w:szCs w:val="24"/>
          <w:shd w:val="clear" w:color="auto" w:fill="FFFFFF"/>
        </w:rPr>
        <w:t>, схемой и программой развития элек</w:t>
      </w:r>
      <w:r w:rsidR="00C46B51" w:rsidRPr="004A1473">
        <w:rPr>
          <w:rFonts w:ascii="Times New Roman" w:hAnsi="Times New Roman" w:cs="Times New Roman"/>
          <w:i w:val="0"/>
          <w:iCs w:val="0"/>
          <w:sz w:val="24"/>
          <w:szCs w:val="24"/>
          <w:shd w:val="clear" w:color="auto" w:fill="FFFFFF"/>
        </w:rPr>
        <w:softHyphen/>
      </w:r>
      <w:r w:rsidRPr="004A1473">
        <w:rPr>
          <w:rFonts w:ascii="Times New Roman" w:hAnsi="Times New Roman" w:cs="Times New Roman"/>
          <w:i w:val="0"/>
          <w:iCs w:val="0"/>
          <w:sz w:val="24"/>
          <w:szCs w:val="24"/>
          <w:shd w:val="clear" w:color="auto" w:fill="FFFFFF"/>
        </w:rPr>
        <w:t xml:space="preserve">троэнергетики, а также со схемой водоснабжения и водоотведения </w:t>
      </w:r>
      <w:r w:rsidR="00E578AC" w:rsidRPr="004A1473">
        <w:rPr>
          <w:rFonts w:ascii="Times New Roman" w:hAnsi="Times New Roman" w:cs="Times New Roman"/>
          <w:i w:val="0"/>
          <w:iCs w:val="0"/>
          <w:sz w:val="24"/>
          <w:szCs w:val="24"/>
        </w:rPr>
        <w:t>муниципального об</w:t>
      </w:r>
      <w:r w:rsidR="004015A0" w:rsidRPr="004A1473">
        <w:rPr>
          <w:rFonts w:ascii="Times New Roman" w:hAnsi="Times New Roman" w:cs="Times New Roman"/>
          <w:i w:val="0"/>
          <w:iCs w:val="0"/>
          <w:sz w:val="24"/>
          <w:szCs w:val="24"/>
        </w:rPr>
        <w:softHyphen/>
      </w:r>
      <w:r w:rsidR="00E578AC" w:rsidRPr="004A1473">
        <w:rPr>
          <w:rFonts w:ascii="Times New Roman" w:hAnsi="Times New Roman" w:cs="Times New Roman"/>
          <w:i w:val="0"/>
          <w:iCs w:val="0"/>
          <w:sz w:val="24"/>
          <w:szCs w:val="24"/>
        </w:rPr>
        <w:t>разования</w:t>
      </w:r>
      <w:bookmarkEnd w:id="76"/>
    </w:p>
    <w:p w14:paraId="678C6EC6" w14:textId="77777777" w:rsidR="00766B89" w:rsidRPr="009E0F27" w:rsidRDefault="00766B89" w:rsidP="005E7FAF">
      <w:pPr>
        <w:ind w:firstLine="0"/>
      </w:pPr>
    </w:p>
    <w:p w14:paraId="118291CD" w14:textId="77777777" w:rsidR="00E77BE0" w:rsidRPr="009E0F27" w:rsidRDefault="00475835" w:rsidP="00E83438">
      <w:pPr>
        <w:pStyle w:val="21"/>
        <w:spacing w:before="0" w:after="0"/>
        <w:ind w:firstLine="0"/>
        <w:rPr>
          <w:rFonts w:ascii="Times New Roman" w:hAnsi="Times New Roman" w:cs="Times New Roman"/>
          <w:i w:val="0"/>
          <w:sz w:val="24"/>
          <w:szCs w:val="24"/>
          <w:shd w:val="clear" w:color="auto" w:fill="FFFFFF"/>
        </w:rPr>
      </w:pPr>
      <w:bookmarkStart w:id="77" w:name="_Toc202594067"/>
      <w:r w:rsidRPr="009E0F27">
        <w:rPr>
          <w:rFonts w:ascii="Times New Roman" w:hAnsi="Times New Roman" w:cs="Times New Roman"/>
          <w:i w:val="0"/>
          <w:sz w:val="24"/>
          <w:szCs w:val="24"/>
          <w:shd w:val="clear" w:color="auto" w:fill="FFFFFF"/>
        </w:rPr>
        <w:t>1.13.1. О</w:t>
      </w:r>
      <w:r w:rsidR="0032004C" w:rsidRPr="009E0F27">
        <w:rPr>
          <w:rFonts w:ascii="Times New Roman" w:hAnsi="Times New Roman" w:cs="Times New Roman"/>
          <w:i w:val="0"/>
          <w:sz w:val="24"/>
          <w:szCs w:val="24"/>
          <w:shd w:val="clear" w:color="auto" w:fill="FFFFFF"/>
        </w:rPr>
        <w:t>писание решений (на основе утвержденной региональной (межрегиональ</w:t>
      </w:r>
      <w:r w:rsidR="008D4A55" w:rsidRPr="009E0F27">
        <w:rPr>
          <w:rFonts w:ascii="Times New Roman" w:hAnsi="Times New Roman" w:cs="Times New Roman"/>
          <w:i w:val="0"/>
          <w:sz w:val="24"/>
          <w:szCs w:val="24"/>
          <w:shd w:val="clear" w:color="auto" w:fill="FFFFFF"/>
        </w:rPr>
        <w:softHyphen/>
      </w:r>
      <w:r w:rsidR="0032004C" w:rsidRPr="009E0F27">
        <w:rPr>
          <w:rFonts w:ascii="Times New Roman" w:hAnsi="Times New Roman" w:cs="Times New Roman"/>
          <w:i w:val="0"/>
          <w:sz w:val="24"/>
          <w:szCs w:val="24"/>
          <w:shd w:val="clear" w:color="auto" w:fill="FFFFFF"/>
        </w:rPr>
        <w:t>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w:t>
      </w:r>
      <w:r w:rsidR="00C46B51" w:rsidRPr="009E0F27">
        <w:rPr>
          <w:rFonts w:ascii="Times New Roman" w:hAnsi="Times New Roman" w:cs="Times New Roman"/>
          <w:i w:val="0"/>
          <w:sz w:val="24"/>
          <w:szCs w:val="24"/>
          <w:shd w:val="clear" w:color="auto" w:fill="FFFFFF"/>
        </w:rPr>
        <w:softHyphen/>
      </w:r>
      <w:r w:rsidR="0032004C" w:rsidRPr="009E0F27">
        <w:rPr>
          <w:rFonts w:ascii="Times New Roman" w:hAnsi="Times New Roman" w:cs="Times New Roman"/>
          <w:i w:val="0"/>
          <w:sz w:val="24"/>
          <w:szCs w:val="24"/>
          <w:shd w:val="clear" w:color="auto" w:fill="FFFFFF"/>
        </w:rPr>
        <w:t>ния топливом источников тепловой энергии</w:t>
      </w:r>
      <w:bookmarkEnd w:id="77"/>
    </w:p>
    <w:p w14:paraId="59202037" w14:textId="77777777" w:rsidR="004C7A9E" w:rsidRPr="00753BC5" w:rsidRDefault="004C7A9E" w:rsidP="00E83438">
      <w:pPr>
        <w:pStyle w:val="21"/>
        <w:spacing w:before="0" w:after="0"/>
        <w:ind w:firstLine="0"/>
        <w:rPr>
          <w:rFonts w:ascii="Times New Roman" w:hAnsi="Times New Roman" w:cs="Times New Roman"/>
          <w:i w:val="0"/>
          <w:sz w:val="24"/>
          <w:szCs w:val="24"/>
          <w:highlight w:val="yellow"/>
        </w:rPr>
      </w:pPr>
    </w:p>
    <w:p w14:paraId="4E027280" w14:textId="2EA60170" w:rsidR="00704CEC" w:rsidRPr="00436E27" w:rsidRDefault="00AA56D0" w:rsidP="00436E27">
      <w:pPr>
        <w:pStyle w:val="S"/>
      </w:pPr>
      <w:bookmarkStart w:id="78" w:name="_Hlk202123498"/>
      <w:r w:rsidRPr="00436E27">
        <w:t xml:space="preserve">На момент актуализации настоящей Схемы теплоснабжения </w:t>
      </w:r>
      <w:r w:rsidR="00753BC5" w:rsidRPr="00436E27">
        <w:t xml:space="preserve">Поназыревского муниципального округа </w:t>
      </w:r>
      <w:r w:rsidRPr="00436E27">
        <w:t xml:space="preserve">действует </w:t>
      </w:r>
      <w:r w:rsidR="00704CEC" w:rsidRPr="00436E27">
        <w:t xml:space="preserve">«Программа газификации жилищно-коммунального хозяйства, промышленных и иных организаций Костромской области на </w:t>
      </w:r>
      <w:r w:rsidR="00436E27" w:rsidRPr="00436E27">
        <w:t xml:space="preserve">2019–2030 </w:t>
      </w:r>
      <w:r w:rsidR="00704CEC" w:rsidRPr="00436E27">
        <w:t>годы»</w:t>
      </w:r>
    </w:p>
    <w:bookmarkEnd w:id="78"/>
    <w:p w14:paraId="6A4546A0" w14:textId="1F8B3BAD" w:rsidR="00436E27" w:rsidRPr="00436E27" w:rsidRDefault="00D4343E" w:rsidP="00436E27">
      <w:pPr>
        <w:pStyle w:val="S"/>
      </w:pPr>
      <w:r w:rsidRPr="00436E27">
        <w:t xml:space="preserve">Программа предполагает </w:t>
      </w:r>
      <w:r w:rsidR="00704CEC" w:rsidRPr="00436E27">
        <w:t>выполнение следующих мероприятий:</w:t>
      </w:r>
    </w:p>
    <w:p w14:paraId="485A47AD" w14:textId="3191EA19" w:rsidR="00704CEC" w:rsidRPr="00436E27" w:rsidRDefault="00704CEC" w:rsidP="00CE72FA">
      <w:pPr>
        <w:pStyle w:val="S"/>
      </w:pPr>
      <w:r w:rsidRPr="00436E27">
        <w:t xml:space="preserve">- </w:t>
      </w:r>
      <w:r w:rsidR="00436E27" w:rsidRPr="00436E27">
        <w:t>строительство межпоселкового газопровода    ГРС «Шарья» -д. Зебляки Шарьинского района - п. Якшанга Поназыревского муниципального округа -п. Поназырево Поназыревского муниципального округа;</w:t>
      </w:r>
    </w:p>
    <w:p w14:paraId="25E2B626" w14:textId="45CE94B4" w:rsidR="00704CEC" w:rsidRPr="00436E27" w:rsidRDefault="00436E27" w:rsidP="00CE72FA">
      <w:pPr>
        <w:pStyle w:val="S"/>
      </w:pPr>
      <w:r w:rsidRPr="00436E27">
        <w:t>- строительство уличных газораспределительных сетей в п. Поназырево Поназыревского муниципального округа;</w:t>
      </w:r>
    </w:p>
    <w:p w14:paraId="0A9883F9" w14:textId="6AE07821" w:rsidR="00704CEC" w:rsidRPr="00436E27" w:rsidRDefault="00436E27" w:rsidP="00CE72FA">
      <w:pPr>
        <w:pStyle w:val="S"/>
      </w:pPr>
      <w:r w:rsidRPr="00436E27">
        <w:t>- строительство уличных газораспределительных сетей в п. Якшанга Поназыревского муниципального округа;</w:t>
      </w:r>
    </w:p>
    <w:p w14:paraId="276EAA10" w14:textId="4D62C173" w:rsidR="00E77BE0" w:rsidRDefault="00436E27" w:rsidP="00E756AB">
      <w:pPr>
        <w:pStyle w:val="S"/>
      </w:pPr>
      <w:r>
        <w:lastRenderedPageBreak/>
        <w:t>Выполнение предусмотренных Программой мероприятий позволит осуществить предусмотренный настоящей С</w:t>
      </w:r>
      <w:r w:rsidR="00E756AB">
        <w:t>хемой теплоснабжения сценарий развития систем теплоснабжения Поназыревского муниципального округа</w:t>
      </w:r>
    </w:p>
    <w:p w14:paraId="40C6C655" w14:textId="77777777" w:rsidR="005C2CDE" w:rsidRPr="00E756AB" w:rsidRDefault="005C2CDE" w:rsidP="00E756AB">
      <w:pPr>
        <w:pStyle w:val="S"/>
      </w:pPr>
    </w:p>
    <w:p w14:paraId="5B7EF403" w14:textId="77777777" w:rsidR="0058576D" w:rsidRPr="00E756AB" w:rsidRDefault="00103829" w:rsidP="005643CB">
      <w:pPr>
        <w:pStyle w:val="21"/>
        <w:spacing w:before="0" w:after="0"/>
        <w:ind w:firstLine="0"/>
        <w:rPr>
          <w:rFonts w:ascii="Times New Roman" w:hAnsi="Times New Roman" w:cs="Times New Roman"/>
          <w:i w:val="0"/>
          <w:sz w:val="24"/>
          <w:szCs w:val="24"/>
          <w:shd w:val="clear" w:color="auto" w:fill="FFFFFF"/>
        </w:rPr>
      </w:pPr>
      <w:bookmarkStart w:id="79" w:name="_Toc202594068"/>
      <w:r w:rsidRPr="00E756AB">
        <w:rPr>
          <w:rFonts w:ascii="Times New Roman" w:hAnsi="Times New Roman" w:cs="Times New Roman"/>
          <w:i w:val="0"/>
          <w:sz w:val="24"/>
          <w:szCs w:val="24"/>
          <w:shd w:val="clear" w:color="auto" w:fill="FFFFFF"/>
        </w:rPr>
        <w:t>1.13.2. О</w:t>
      </w:r>
      <w:r w:rsidR="0032004C" w:rsidRPr="00E756AB">
        <w:rPr>
          <w:rFonts w:ascii="Times New Roman" w:hAnsi="Times New Roman" w:cs="Times New Roman"/>
          <w:i w:val="0"/>
          <w:sz w:val="24"/>
          <w:szCs w:val="24"/>
          <w:shd w:val="clear" w:color="auto" w:fill="FFFFFF"/>
        </w:rPr>
        <w:t>писание проблем организации газоснабжения источников тепловой энер</w:t>
      </w:r>
      <w:r w:rsidR="008D4A55"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гии</w:t>
      </w:r>
      <w:bookmarkEnd w:id="79"/>
    </w:p>
    <w:p w14:paraId="30640CE1" w14:textId="77777777" w:rsidR="005643CB" w:rsidRPr="00E756AB" w:rsidRDefault="005643CB" w:rsidP="005643CB">
      <w:pPr>
        <w:ind w:firstLine="0"/>
        <w:rPr>
          <w:shd w:val="clear" w:color="auto" w:fill="FFFFFF"/>
        </w:rPr>
      </w:pPr>
    </w:p>
    <w:p w14:paraId="094EDBE6" w14:textId="6A86E48B" w:rsidR="00D4343E" w:rsidRPr="00E756AB" w:rsidRDefault="00E756AB" w:rsidP="00D4343E">
      <w:pPr>
        <w:pStyle w:val="S"/>
      </w:pPr>
      <w:r w:rsidRPr="00E756AB">
        <w:t>Проблемы организации газоснабжения не выявлены.</w:t>
      </w:r>
    </w:p>
    <w:p w14:paraId="3156B6F6" w14:textId="77777777" w:rsidR="005643CB" w:rsidRPr="00E756AB" w:rsidRDefault="005643CB" w:rsidP="00D4343E">
      <w:pPr>
        <w:pStyle w:val="S"/>
        <w:ind w:firstLine="0"/>
      </w:pPr>
    </w:p>
    <w:p w14:paraId="66B5BBE1" w14:textId="77777777" w:rsidR="00AD0300" w:rsidRPr="00E756AB" w:rsidRDefault="00AD0300" w:rsidP="005643CB">
      <w:pPr>
        <w:pStyle w:val="21"/>
        <w:spacing w:before="0" w:after="0"/>
        <w:ind w:firstLine="0"/>
        <w:rPr>
          <w:rFonts w:ascii="Times New Roman" w:hAnsi="Times New Roman" w:cs="Times New Roman"/>
          <w:i w:val="0"/>
          <w:sz w:val="24"/>
          <w:szCs w:val="24"/>
        </w:rPr>
      </w:pPr>
      <w:bookmarkStart w:id="80" w:name="_Toc202594069"/>
      <w:r w:rsidRPr="00E756AB">
        <w:rPr>
          <w:rFonts w:ascii="Times New Roman" w:hAnsi="Times New Roman" w:cs="Times New Roman"/>
          <w:i w:val="0"/>
          <w:sz w:val="24"/>
          <w:szCs w:val="24"/>
          <w:shd w:val="clear" w:color="auto" w:fill="FFFFFF"/>
        </w:rPr>
        <w:t xml:space="preserve">1.13.3. </w:t>
      </w:r>
      <w:r w:rsidRPr="00E756AB">
        <w:rPr>
          <w:rFonts w:ascii="Times New Roman" w:hAnsi="Times New Roman" w:cs="Times New Roman"/>
          <w:i w:val="0"/>
          <w:sz w:val="24"/>
          <w:szCs w:val="24"/>
        </w:rPr>
        <w:t>П</w:t>
      </w:r>
      <w:r w:rsidR="0032004C" w:rsidRPr="00E756AB">
        <w:rPr>
          <w:rFonts w:ascii="Times New Roman" w:hAnsi="Times New Roman" w:cs="Times New Roman"/>
          <w:i w:val="0"/>
          <w:sz w:val="24"/>
          <w:szCs w:val="24"/>
        </w:rPr>
        <w:t xml:space="preserve">редложения </w:t>
      </w:r>
      <w:r w:rsidR="000651A6" w:rsidRPr="00E756AB">
        <w:rPr>
          <w:rFonts w:ascii="Times New Roman" w:hAnsi="Times New Roman" w:cs="Times New Roman"/>
          <w:i w:val="0"/>
          <w:sz w:val="24"/>
          <w:szCs w:val="24"/>
        </w:rPr>
        <w:t>по корректировке,</w:t>
      </w:r>
      <w:r w:rsidR="0032004C" w:rsidRPr="00E756AB">
        <w:rPr>
          <w:rFonts w:ascii="Times New Roman" w:hAnsi="Times New Roman" w:cs="Times New Roman"/>
          <w:i w:val="0"/>
          <w:sz w:val="24"/>
          <w:szCs w:val="24"/>
        </w:rPr>
        <w:t xml:space="preserve"> утвержденной (разработке) региональной (меж</w:t>
      </w:r>
      <w:r w:rsidR="00C46B51" w:rsidRPr="00E756AB">
        <w:rPr>
          <w:rFonts w:ascii="Times New Roman" w:hAnsi="Times New Roman" w:cs="Times New Roman"/>
          <w:i w:val="0"/>
          <w:sz w:val="24"/>
          <w:szCs w:val="24"/>
        </w:rPr>
        <w:softHyphen/>
      </w:r>
      <w:r w:rsidR="0032004C" w:rsidRPr="00E756AB">
        <w:rPr>
          <w:rFonts w:ascii="Times New Roman" w:hAnsi="Times New Roman" w:cs="Times New Roman"/>
          <w:i w:val="0"/>
          <w:sz w:val="24"/>
          <w:szCs w:val="24"/>
        </w:rPr>
        <w:t>региональной) программы газификации жилищно-коммунального хозяйства, про</w:t>
      </w:r>
      <w:r w:rsidR="00C46B51" w:rsidRPr="00E756AB">
        <w:rPr>
          <w:rFonts w:ascii="Times New Roman" w:hAnsi="Times New Roman" w:cs="Times New Roman"/>
          <w:i w:val="0"/>
          <w:sz w:val="24"/>
          <w:szCs w:val="24"/>
        </w:rPr>
        <w:softHyphen/>
      </w:r>
      <w:r w:rsidR="0032004C" w:rsidRPr="00E756AB">
        <w:rPr>
          <w:rFonts w:ascii="Times New Roman" w:hAnsi="Times New Roman" w:cs="Times New Roman"/>
          <w:i w:val="0"/>
          <w:sz w:val="24"/>
          <w:szCs w:val="24"/>
        </w:rPr>
        <w:t>мышленных и иных организаций для обеспечения согласованности такой про</w:t>
      </w:r>
      <w:r w:rsidR="008D4A55" w:rsidRPr="00E756AB">
        <w:rPr>
          <w:rFonts w:ascii="Times New Roman" w:hAnsi="Times New Roman" w:cs="Times New Roman"/>
          <w:i w:val="0"/>
          <w:sz w:val="24"/>
          <w:szCs w:val="24"/>
        </w:rPr>
        <w:softHyphen/>
      </w:r>
      <w:r w:rsidR="0032004C" w:rsidRPr="00E756AB">
        <w:rPr>
          <w:rFonts w:ascii="Times New Roman" w:hAnsi="Times New Roman" w:cs="Times New Roman"/>
          <w:i w:val="0"/>
          <w:sz w:val="24"/>
          <w:szCs w:val="24"/>
        </w:rPr>
        <w:t xml:space="preserve">граммы с указанными в схеме теплоснабжения решениями о развитии источников тепловой </w:t>
      </w:r>
      <w:r w:rsidR="00FB26E2" w:rsidRPr="00E756AB">
        <w:rPr>
          <w:rFonts w:ascii="Times New Roman" w:hAnsi="Times New Roman" w:cs="Times New Roman"/>
          <w:i w:val="0"/>
          <w:sz w:val="24"/>
          <w:szCs w:val="24"/>
        </w:rPr>
        <w:t>энергии и систем теплоснабжения</w:t>
      </w:r>
      <w:bookmarkEnd w:id="80"/>
    </w:p>
    <w:p w14:paraId="64F58FA3" w14:textId="77777777" w:rsidR="005643CB" w:rsidRPr="00E756AB" w:rsidRDefault="005643CB" w:rsidP="005643CB">
      <w:pPr>
        <w:rPr>
          <w:lang w:eastAsia="en-US"/>
        </w:rPr>
      </w:pPr>
    </w:p>
    <w:p w14:paraId="3B944572" w14:textId="77777777" w:rsidR="005643CB" w:rsidRPr="00E756AB" w:rsidRDefault="005643CB" w:rsidP="005643CB">
      <w:pPr>
        <w:rPr>
          <w:lang w:eastAsia="en-US"/>
        </w:rPr>
      </w:pPr>
      <w:r w:rsidRPr="00E756AB">
        <w:t>Предложений по корректировке утвержденной программы газификации жилищно-коммунального хозяйства нет.</w:t>
      </w:r>
    </w:p>
    <w:p w14:paraId="4238E91A" w14:textId="77777777" w:rsidR="005643CB" w:rsidRPr="00753BC5" w:rsidRDefault="005643CB" w:rsidP="00CE72FA">
      <w:pPr>
        <w:pStyle w:val="S"/>
        <w:rPr>
          <w:highlight w:val="yellow"/>
        </w:rPr>
      </w:pPr>
    </w:p>
    <w:p w14:paraId="1C535740" w14:textId="77777777" w:rsidR="00221CA3" w:rsidRPr="00E756AB" w:rsidRDefault="00005471" w:rsidP="005643CB">
      <w:pPr>
        <w:pStyle w:val="21"/>
        <w:spacing w:before="0" w:after="0"/>
        <w:ind w:firstLine="0"/>
        <w:rPr>
          <w:rFonts w:ascii="Times New Roman" w:hAnsi="Times New Roman" w:cs="Times New Roman"/>
          <w:i w:val="0"/>
          <w:sz w:val="24"/>
          <w:szCs w:val="24"/>
        </w:rPr>
      </w:pPr>
      <w:bookmarkStart w:id="81" w:name="_Toc202594070"/>
      <w:r w:rsidRPr="00E756AB">
        <w:rPr>
          <w:rFonts w:ascii="Times New Roman" w:hAnsi="Times New Roman" w:cs="Times New Roman"/>
          <w:i w:val="0"/>
          <w:sz w:val="24"/>
          <w:szCs w:val="24"/>
          <w:shd w:val="clear" w:color="auto" w:fill="FFFFFF"/>
        </w:rPr>
        <w:t>1.13.</w:t>
      </w:r>
      <w:r w:rsidR="0071344C" w:rsidRPr="00E756AB">
        <w:rPr>
          <w:rFonts w:ascii="Times New Roman" w:hAnsi="Times New Roman" w:cs="Times New Roman"/>
          <w:i w:val="0"/>
          <w:sz w:val="24"/>
          <w:szCs w:val="24"/>
          <w:shd w:val="clear" w:color="auto" w:fill="FFFFFF"/>
        </w:rPr>
        <w:t>4</w:t>
      </w:r>
      <w:r w:rsidRPr="00E756AB">
        <w:rPr>
          <w:rFonts w:ascii="Times New Roman" w:hAnsi="Times New Roman" w:cs="Times New Roman"/>
          <w:i w:val="0"/>
          <w:sz w:val="24"/>
          <w:szCs w:val="24"/>
          <w:shd w:val="clear" w:color="auto" w:fill="FFFFFF"/>
        </w:rPr>
        <w:t>. О</w:t>
      </w:r>
      <w:r w:rsidR="0032004C" w:rsidRPr="00E756AB">
        <w:rPr>
          <w:rFonts w:ascii="Times New Roman" w:hAnsi="Times New Roman" w:cs="Times New Roman"/>
          <w:i w:val="0"/>
          <w:sz w:val="24"/>
          <w:szCs w:val="24"/>
          <w:shd w:val="clear" w:color="auto" w:fill="FFFFFF"/>
        </w:rPr>
        <w:t>писание решений (вырабатываемых с учетом положений утвержденной схемы и программы развития Единой энергетической системы России) о строи</w:t>
      </w:r>
      <w:r w:rsidR="008D4A55"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тельстве, ре</w:t>
      </w:r>
      <w:r w:rsidR="00C46B51"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конструкции,  техническом перевооружении и (или) модернизации , выводе из эксплуа</w:t>
      </w:r>
      <w:r w:rsidR="00C46B51"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тации источников тепловой энергии и генерирующих объектов, включая входящее в их состав оборудование, функционирующих в режиме комби</w:t>
      </w:r>
      <w:r w:rsidR="008D4A55"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нированной выработки элек</w:t>
      </w:r>
      <w:r w:rsidR="00C46B51"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трической и тепловой энергии, в части перспективных балансов тепловой мощности в схемах теплоснабжения</w:t>
      </w:r>
      <w:bookmarkEnd w:id="81"/>
    </w:p>
    <w:p w14:paraId="4446ECB2" w14:textId="77777777" w:rsidR="00064D5D" w:rsidRPr="00E756AB" w:rsidRDefault="00064D5D" w:rsidP="005643CB">
      <w:pPr>
        <w:pStyle w:val="21"/>
        <w:spacing w:before="0" w:after="0"/>
        <w:ind w:firstLine="0"/>
        <w:rPr>
          <w:rFonts w:ascii="Times New Roman" w:hAnsi="Times New Roman" w:cs="Times New Roman"/>
          <w:i w:val="0"/>
          <w:sz w:val="24"/>
          <w:szCs w:val="24"/>
        </w:rPr>
      </w:pPr>
    </w:p>
    <w:p w14:paraId="6FF33636" w14:textId="1F26292E" w:rsidR="00B0707C" w:rsidRPr="00E756AB" w:rsidRDefault="00005471" w:rsidP="00CE72FA">
      <w:r w:rsidRPr="00E756AB">
        <w:t>Источники тепловой энергии и генерирующие объекты, функционирующие в ре</w:t>
      </w:r>
      <w:r w:rsidR="008D4A55" w:rsidRPr="00E756AB">
        <w:softHyphen/>
      </w:r>
      <w:r w:rsidRPr="00E756AB">
        <w:t xml:space="preserve">жиме комбинированной выработки электрической и тепловой энергии, на территории </w:t>
      </w:r>
      <w:r w:rsidR="00753BC5" w:rsidRPr="00E756AB">
        <w:t xml:space="preserve">Поназыревского муниципального округа </w:t>
      </w:r>
      <w:r w:rsidRPr="00E756AB">
        <w:t xml:space="preserve">отсутствуют. </w:t>
      </w:r>
    </w:p>
    <w:p w14:paraId="6073B5BE" w14:textId="77777777" w:rsidR="00B0707C" w:rsidRPr="00753BC5" w:rsidRDefault="00B0707C" w:rsidP="00CE72FA">
      <w:pPr>
        <w:rPr>
          <w:highlight w:val="yellow"/>
        </w:rPr>
      </w:pPr>
    </w:p>
    <w:p w14:paraId="52102B3D" w14:textId="77777777" w:rsidR="00B0707C" w:rsidRPr="00E756AB" w:rsidRDefault="00005471" w:rsidP="005643CB">
      <w:pPr>
        <w:pStyle w:val="21"/>
        <w:spacing w:before="0" w:after="0"/>
        <w:ind w:firstLine="0"/>
        <w:rPr>
          <w:rFonts w:ascii="Times New Roman" w:hAnsi="Times New Roman" w:cs="Times New Roman"/>
          <w:i w:val="0"/>
          <w:sz w:val="24"/>
          <w:szCs w:val="24"/>
        </w:rPr>
      </w:pPr>
      <w:bookmarkStart w:id="82" w:name="_Toc202594071"/>
      <w:r w:rsidRPr="00E756AB">
        <w:rPr>
          <w:rFonts w:ascii="Times New Roman" w:hAnsi="Times New Roman" w:cs="Times New Roman"/>
          <w:i w:val="0"/>
          <w:sz w:val="24"/>
          <w:szCs w:val="24"/>
          <w:shd w:val="clear" w:color="auto" w:fill="FFFFFF"/>
        </w:rPr>
        <w:t>1.13.</w:t>
      </w:r>
      <w:r w:rsidR="0071344C" w:rsidRPr="00E756AB">
        <w:rPr>
          <w:rFonts w:ascii="Times New Roman" w:hAnsi="Times New Roman" w:cs="Times New Roman"/>
          <w:i w:val="0"/>
          <w:sz w:val="24"/>
          <w:szCs w:val="24"/>
          <w:shd w:val="clear" w:color="auto" w:fill="FFFFFF"/>
        </w:rPr>
        <w:t>5</w:t>
      </w:r>
      <w:r w:rsidRPr="00E756AB">
        <w:rPr>
          <w:rFonts w:ascii="Times New Roman" w:hAnsi="Times New Roman" w:cs="Times New Roman"/>
          <w:i w:val="0"/>
          <w:sz w:val="24"/>
          <w:szCs w:val="24"/>
          <w:shd w:val="clear" w:color="auto" w:fill="FFFFFF"/>
        </w:rPr>
        <w:t>. П</w:t>
      </w:r>
      <w:r w:rsidR="0032004C" w:rsidRPr="00E756AB">
        <w:rPr>
          <w:rFonts w:ascii="Times New Roman" w:hAnsi="Times New Roman" w:cs="Times New Roman"/>
          <w:i w:val="0"/>
          <w:sz w:val="24"/>
          <w:szCs w:val="24"/>
          <w:shd w:val="clear" w:color="auto" w:fill="FFFFFF"/>
        </w:rPr>
        <w:t>редложения по строительству генерирующих объектов, функционирующих в режиме комбинированной выработки электрической и тепловой энергии, указан</w:t>
      </w:r>
      <w:r w:rsidR="008D4A55"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ных в схеме теплоснабжения, для их учета при разработке схемы и программы пер</w:t>
      </w:r>
      <w:r w:rsidR="008D4A55"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спектив</w:t>
      </w:r>
      <w:r w:rsidR="00C46B51"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ного развития электроэнергетики субъекта Российской Федерации, схемы и про</w:t>
      </w:r>
      <w:r w:rsidR="00C46B51" w:rsidRPr="00E756AB">
        <w:rPr>
          <w:rFonts w:ascii="Times New Roman" w:hAnsi="Times New Roman" w:cs="Times New Roman"/>
          <w:i w:val="0"/>
          <w:sz w:val="24"/>
          <w:szCs w:val="24"/>
          <w:shd w:val="clear" w:color="auto" w:fill="FFFFFF"/>
        </w:rPr>
        <w:softHyphen/>
      </w:r>
      <w:r w:rsidR="0032004C" w:rsidRPr="00E756AB">
        <w:rPr>
          <w:rFonts w:ascii="Times New Roman" w:hAnsi="Times New Roman" w:cs="Times New Roman"/>
          <w:i w:val="0"/>
          <w:sz w:val="24"/>
          <w:szCs w:val="24"/>
          <w:shd w:val="clear" w:color="auto" w:fill="FFFFFF"/>
        </w:rPr>
        <w:t>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82"/>
    </w:p>
    <w:p w14:paraId="5157AE9B" w14:textId="77777777" w:rsidR="00263B9A" w:rsidRPr="00E756AB" w:rsidRDefault="00263B9A" w:rsidP="00CE72FA">
      <w:pPr>
        <w:rPr>
          <w:shd w:val="clear" w:color="auto" w:fill="FFFFFF"/>
        </w:rPr>
      </w:pPr>
    </w:p>
    <w:p w14:paraId="2BD25C48" w14:textId="16C03547" w:rsidR="00B0707C" w:rsidRPr="00E756AB" w:rsidRDefault="00005471" w:rsidP="00CE72FA">
      <w:r w:rsidRPr="00E756AB">
        <w:rPr>
          <w:shd w:val="clear" w:color="auto" w:fill="FFFFFF"/>
        </w:rPr>
        <w:t>Предложений по строительству генерирующих объектов, функционирующих в ре</w:t>
      </w:r>
      <w:r w:rsidR="00C46B51" w:rsidRPr="00E756AB">
        <w:rPr>
          <w:shd w:val="clear" w:color="auto" w:fill="FFFFFF"/>
        </w:rPr>
        <w:softHyphen/>
      </w:r>
      <w:r w:rsidRPr="00E756AB">
        <w:rPr>
          <w:shd w:val="clear" w:color="auto" w:fill="FFFFFF"/>
        </w:rPr>
        <w:t xml:space="preserve">жиме комбинированной выработки электрической и тепловой энергии, на территории </w:t>
      </w:r>
      <w:r w:rsidR="00753BC5" w:rsidRPr="00E756AB">
        <w:t xml:space="preserve">Поназыревского муниципального округа </w:t>
      </w:r>
      <w:r w:rsidRPr="00E756AB">
        <w:t>на рассматриваемый период нет.</w:t>
      </w:r>
    </w:p>
    <w:p w14:paraId="402B062E" w14:textId="77777777" w:rsidR="005643CB" w:rsidRPr="00E756AB" w:rsidRDefault="005643CB" w:rsidP="00CE72FA">
      <w:pPr>
        <w:rPr>
          <w:highlight w:val="yellow"/>
        </w:rPr>
      </w:pPr>
    </w:p>
    <w:p w14:paraId="4D98EC40" w14:textId="77777777" w:rsidR="00B0707C" w:rsidRPr="00E756AB" w:rsidRDefault="00196D09" w:rsidP="005643CB">
      <w:pPr>
        <w:pStyle w:val="21"/>
        <w:spacing w:before="0" w:after="0"/>
        <w:ind w:firstLine="0"/>
        <w:rPr>
          <w:rFonts w:ascii="Times New Roman" w:hAnsi="Times New Roman" w:cs="Times New Roman"/>
          <w:i w:val="0"/>
          <w:sz w:val="24"/>
          <w:szCs w:val="24"/>
        </w:rPr>
      </w:pPr>
      <w:bookmarkStart w:id="83" w:name="_Toc202594072"/>
      <w:r w:rsidRPr="00E756AB">
        <w:rPr>
          <w:rFonts w:ascii="Times New Roman" w:hAnsi="Times New Roman" w:cs="Times New Roman"/>
          <w:i w:val="0"/>
          <w:sz w:val="24"/>
          <w:szCs w:val="24"/>
          <w:shd w:val="clear" w:color="auto" w:fill="FFFFFF"/>
        </w:rPr>
        <w:t>1.13.</w:t>
      </w:r>
      <w:r w:rsidR="0071344C" w:rsidRPr="00E756AB">
        <w:rPr>
          <w:rFonts w:ascii="Times New Roman" w:hAnsi="Times New Roman" w:cs="Times New Roman"/>
          <w:i w:val="0"/>
          <w:sz w:val="24"/>
          <w:szCs w:val="24"/>
          <w:shd w:val="clear" w:color="auto" w:fill="FFFFFF"/>
        </w:rPr>
        <w:t>6</w:t>
      </w:r>
      <w:r w:rsidRPr="00E756AB">
        <w:rPr>
          <w:rFonts w:ascii="Times New Roman" w:hAnsi="Times New Roman" w:cs="Times New Roman"/>
          <w:i w:val="0"/>
          <w:sz w:val="24"/>
          <w:szCs w:val="24"/>
          <w:shd w:val="clear" w:color="auto" w:fill="FFFFFF"/>
        </w:rPr>
        <w:t>. О</w:t>
      </w:r>
      <w:r w:rsidR="005D3879" w:rsidRPr="00E756AB">
        <w:rPr>
          <w:rFonts w:ascii="Times New Roman" w:hAnsi="Times New Roman" w:cs="Times New Roman"/>
          <w:i w:val="0"/>
          <w:sz w:val="24"/>
          <w:szCs w:val="24"/>
          <w:shd w:val="clear" w:color="auto" w:fill="FFFFFF"/>
        </w:rPr>
        <w:t>писание решений о развитии соответствующей системы водоснабжения в части, относящейся к системам теплоснабжения</w:t>
      </w:r>
      <w:bookmarkEnd w:id="83"/>
    </w:p>
    <w:p w14:paraId="7EAC2F69" w14:textId="77777777" w:rsidR="00B0707C" w:rsidRPr="00E756AB" w:rsidRDefault="00B0707C" w:rsidP="00CE72FA"/>
    <w:p w14:paraId="2EA3B905" w14:textId="77777777" w:rsidR="00D23684" w:rsidRPr="00E756AB" w:rsidRDefault="00196D09" w:rsidP="00CE72FA">
      <w:r w:rsidRPr="00E756AB">
        <w:t xml:space="preserve">Существующая система водоснабжения позволяет обеспечить котельные </w:t>
      </w:r>
      <w:r w:rsidR="00F45361" w:rsidRPr="00E756AB">
        <w:t>муници</w:t>
      </w:r>
      <w:r w:rsidR="00F97F2E" w:rsidRPr="00E756AB">
        <w:softHyphen/>
      </w:r>
      <w:r w:rsidR="00F45361" w:rsidRPr="00E756AB">
        <w:t xml:space="preserve">пального образования </w:t>
      </w:r>
      <w:r w:rsidRPr="00E756AB">
        <w:t>объемами воды, необходимыми для функцион</w:t>
      </w:r>
      <w:r w:rsidR="00305B28" w:rsidRPr="00E756AB">
        <w:t>ирования системы теп</w:t>
      </w:r>
      <w:r w:rsidR="00F97F2E" w:rsidRPr="00E756AB">
        <w:softHyphen/>
      </w:r>
      <w:r w:rsidR="00305B28" w:rsidRPr="00E756AB">
        <w:t>лоснабжения (см. раз</w:t>
      </w:r>
      <w:r w:rsidR="008D4A55" w:rsidRPr="00E756AB">
        <w:softHyphen/>
      </w:r>
      <w:r w:rsidR="00305B28" w:rsidRPr="00E756AB">
        <w:t>дел 1.3.1. и 1.3.2.)</w:t>
      </w:r>
    </w:p>
    <w:p w14:paraId="59FDC19E" w14:textId="3B100383" w:rsidR="00196D09" w:rsidRPr="00E756AB" w:rsidRDefault="00196D09" w:rsidP="00CE72FA">
      <w:r w:rsidRPr="00E756AB">
        <w:t>Развитие системы водоснабжения в части, относящейся к системам теплоснабже</w:t>
      </w:r>
      <w:r w:rsidR="008D4A55" w:rsidRPr="00E756AB">
        <w:softHyphen/>
      </w:r>
      <w:r w:rsidRPr="00E756AB">
        <w:t xml:space="preserve">ния, на территории </w:t>
      </w:r>
      <w:r w:rsidR="00753BC5" w:rsidRPr="00E756AB">
        <w:t xml:space="preserve">Поназыревского муниципального округа </w:t>
      </w:r>
      <w:r w:rsidRPr="00E756AB">
        <w:t xml:space="preserve">не </w:t>
      </w:r>
      <w:r w:rsidR="0071344C" w:rsidRPr="00E756AB">
        <w:t>требуется.</w:t>
      </w:r>
    </w:p>
    <w:p w14:paraId="76F9AB34" w14:textId="77777777" w:rsidR="00196D09" w:rsidRPr="00753BC5" w:rsidRDefault="00196D09" w:rsidP="00CE72FA">
      <w:pPr>
        <w:rPr>
          <w:highlight w:val="yellow"/>
        </w:rPr>
      </w:pPr>
    </w:p>
    <w:p w14:paraId="6329DDCE" w14:textId="77777777" w:rsidR="00196D09" w:rsidRPr="00E756AB" w:rsidRDefault="00196D09" w:rsidP="005643CB">
      <w:pPr>
        <w:pStyle w:val="21"/>
        <w:spacing w:before="0" w:after="0"/>
        <w:ind w:firstLine="0"/>
        <w:rPr>
          <w:rFonts w:ascii="Times New Roman" w:hAnsi="Times New Roman" w:cs="Times New Roman"/>
          <w:i w:val="0"/>
          <w:sz w:val="24"/>
          <w:szCs w:val="24"/>
          <w:shd w:val="clear" w:color="auto" w:fill="FFFFFF"/>
        </w:rPr>
      </w:pPr>
      <w:bookmarkStart w:id="84" w:name="_Toc202594073"/>
      <w:r w:rsidRPr="00E756AB">
        <w:rPr>
          <w:rFonts w:ascii="Times New Roman" w:hAnsi="Times New Roman" w:cs="Times New Roman"/>
          <w:i w:val="0"/>
          <w:sz w:val="24"/>
          <w:szCs w:val="24"/>
          <w:shd w:val="clear" w:color="auto" w:fill="FFFFFF"/>
        </w:rPr>
        <w:lastRenderedPageBreak/>
        <w:t>1.13.</w:t>
      </w:r>
      <w:r w:rsidR="0071344C" w:rsidRPr="00E756AB">
        <w:rPr>
          <w:rFonts w:ascii="Times New Roman" w:hAnsi="Times New Roman" w:cs="Times New Roman"/>
          <w:i w:val="0"/>
          <w:sz w:val="24"/>
          <w:szCs w:val="24"/>
          <w:shd w:val="clear" w:color="auto" w:fill="FFFFFF"/>
        </w:rPr>
        <w:t>7</w:t>
      </w:r>
      <w:r w:rsidRPr="00E756AB">
        <w:rPr>
          <w:rFonts w:ascii="Times New Roman" w:hAnsi="Times New Roman" w:cs="Times New Roman"/>
          <w:i w:val="0"/>
          <w:sz w:val="24"/>
          <w:szCs w:val="24"/>
          <w:shd w:val="clear" w:color="auto" w:fill="FFFFFF"/>
        </w:rPr>
        <w:t>. П</w:t>
      </w:r>
      <w:r w:rsidR="005D3879" w:rsidRPr="00E756AB">
        <w:rPr>
          <w:rFonts w:ascii="Times New Roman" w:hAnsi="Times New Roman" w:cs="Times New Roman"/>
          <w:i w:val="0"/>
          <w:sz w:val="24"/>
          <w:szCs w:val="24"/>
          <w:shd w:val="clear" w:color="auto" w:fill="FFFFFF"/>
        </w:rPr>
        <w:t xml:space="preserve">редложения </w:t>
      </w:r>
      <w:r w:rsidR="00C6077C" w:rsidRPr="00E756AB">
        <w:rPr>
          <w:rFonts w:ascii="Times New Roman" w:hAnsi="Times New Roman" w:cs="Times New Roman"/>
          <w:i w:val="0"/>
          <w:sz w:val="24"/>
          <w:szCs w:val="24"/>
          <w:shd w:val="clear" w:color="auto" w:fill="FFFFFF"/>
        </w:rPr>
        <w:t>по корректировке,</w:t>
      </w:r>
      <w:r w:rsidR="005D3879" w:rsidRPr="00E756AB">
        <w:rPr>
          <w:rFonts w:ascii="Times New Roman" w:hAnsi="Times New Roman" w:cs="Times New Roman"/>
          <w:i w:val="0"/>
          <w:sz w:val="24"/>
          <w:szCs w:val="24"/>
          <w:shd w:val="clear" w:color="auto" w:fill="FFFFFF"/>
        </w:rPr>
        <w:t xml:space="preserve"> утвержденной (разработке) схемы водо</w:t>
      </w:r>
      <w:r w:rsidR="008D4A55" w:rsidRPr="00E756AB">
        <w:rPr>
          <w:rFonts w:ascii="Times New Roman" w:hAnsi="Times New Roman" w:cs="Times New Roman"/>
          <w:i w:val="0"/>
          <w:sz w:val="24"/>
          <w:szCs w:val="24"/>
          <w:shd w:val="clear" w:color="auto" w:fill="FFFFFF"/>
        </w:rPr>
        <w:softHyphen/>
      </w:r>
      <w:r w:rsidR="005D3879" w:rsidRPr="00E756AB">
        <w:rPr>
          <w:rFonts w:ascii="Times New Roman" w:hAnsi="Times New Roman" w:cs="Times New Roman"/>
          <w:i w:val="0"/>
          <w:sz w:val="24"/>
          <w:szCs w:val="24"/>
          <w:shd w:val="clear" w:color="auto" w:fill="FFFFFF"/>
        </w:rPr>
        <w:t>снабже</w:t>
      </w:r>
      <w:r w:rsidR="00C46B51" w:rsidRPr="00E756AB">
        <w:rPr>
          <w:rFonts w:ascii="Times New Roman" w:hAnsi="Times New Roman" w:cs="Times New Roman"/>
          <w:i w:val="0"/>
          <w:sz w:val="24"/>
          <w:szCs w:val="24"/>
          <w:shd w:val="clear" w:color="auto" w:fill="FFFFFF"/>
        </w:rPr>
        <w:softHyphen/>
      </w:r>
      <w:r w:rsidR="005D3879" w:rsidRPr="00E756AB">
        <w:rPr>
          <w:rFonts w:ascii="Times New Roman" w:hAnsi="Times New Roman" w:cs="Times New Roman"/>
          <w:i w:val="0"/>
          <w:sz w:val="24"/>
          <w:szCs w:val="24"/>
          <w:shd w:val="clear" w:color="auto" w:fill="FFFFFF"/>
        </w:rPr>
        <w:t xml:space="preserve">ния </w:t>
      </w:r>
      <w:r w:rsidR="00F45361" w:rsidRPr="00E756AB">
        <w:rPr>
          <w:rFonts w:ascii="Times New Roman" w:hAnsi="Times New Roman" w:cs="Times New Roman"/>
          <w:i w:val="0"/>
          <w:sz w:val="24"/>
          <w:szCs w:val="24"/>
          <w:shd w:val="clear" w:color="auto" w:fill="FFFFFF"/>
        </w:rPr>
        <w:t xml:space="preserve">муниципального образования </w:t>
      </w:r>
      <w:r w:rsidRPr="00E756AB">
        <w:rPr>
          <w:rFonts w:ascii="Times New Roman" w:hAnsi="Times New Roman" w:cs="Times New Roman"/>
          <w:i w:val="0"/>
          <w:sz w:val="24"/>
          <w:szCs w:val="24"/>
          <w:shd w:val="clear" w:color="auto" w:fill="FFFFFF"/>
        </w:rPr>
        <w:t>для обеспечения согласованности такой схемы и ука</w:t>
      </w:r>
      <w:r w:rsidR="000E714F" w:rsidRPr="00E756AB">
        <w:rPr>
          <w:rFonts w:ascii="Times New Roman" w:hAnsi="Times New Roman" w:cs="Times New Roman"/>
          <w:i w:val="0"/>
          <w:sz w:val="24"/>
          <w:szCs w:val="24"/>
          <w:shd w:val="clear" w:color="auto" w:fill="FFFFFF"/>
        </w:rPr>
        <w:softHyphen/>
      </w:r>
      <w:r w:rsidRPr="00E756AB">
        <w:rPr>
          <w:rFonts w:ascii="Times New Roman" w:hAnsi="Times New Roman" w:cs="Times New Roman"/>
          <w:i w:val="0"/>
          <w:sz w:val="24"/>
          <w:szCs w:val="24"/>
          <w:shd w:val="clear" w:color="auto" w:fill="FFFFFF"/>
        </w:rPr>
        <w:t xml:space="preserve">занных в схеме теплоснабжения решений о развитии источников тепловой </w:t>
      </w:r>
      <w:r w:rsidR="00FB26E2" w:rsidRPr="00E756AB">
        <w:rPr>
          <w:rFonts w:ascii="Times New Roman" w:hAnsi="Times New Roman" w:cs="Times New Roman"/>
          <w:i w:val="0"/>
          <w:sz w:val="24"/>
          <w:szCs w:val="24"/>
          <w:shd w:val="clear" w:color="auto" w:fill="FFFFFF"/>
        </w:rPr>
        <w:t>энергии и систем теп</w:t>
      </w:r>
      <w:r w:rsidR="00C46B51" w:rsidRPr="00E756AB">
        <w:rPr>
          <w:rFonts w:ascii="Times New Roman" w:hAnsi="Times New Roman" w:cs="Times New Roman"/>
          <w:i w:val="0"/>
          <w:sz w:val="24"/>
          <w:szCs w:val="24"/>
          <w:shd w:val="clear" w:color="auto" w:fill="FFFFFF"/>
        </w:rPr>
        <w:softHyphen/>
      </w:r>
      <w:r w:rsidR="00FB26E2" w:rsidRPr="00E756AB">
        <w:rPr>
          <w:rFonts w:ascii="Times New Roman" w:hAnsi="Times New Roman" w:cs="Times New Roman"/>
          <w:i w:val="0"/>
          <w:sz w:val="24"/>
          <w:szCs w:val="24"/>
          <w:shd w:val="clear" w:color="auto" w:fill="FFFFFF"/>
        </w:rPr>
        <w:t>лоснабжения</w:t>
      </w:r>
      <w:bookmarkEnd w:id="84"/>
    </w:p>
    <w:p w14:paraId="582F01AC" w14:textId="77777777" w:rsidR="00196D09" w:rsidRPr="00E756AB" w:rsidRDefault="00196D09" w:rsidP="00CE72FA">
      <w:pPr>
        <w:rPr>
          <w:shd w:val="clear" w:color="auto" w:fill="FFFFFF"/>
        </w:rPr>
      </w:pPr>
    </w:p>
    <w:p w14:paraId="1E601B86" w14:textId="354BEAC6" w:rsidR="00064D5D" w:rsidRPr="00E756AB" w:rsidRDefault="00196D09" w:rsidP="00CE72FA">
      <w:r w:rsidRPr="00E756AB">
        <w:t xml:space="preserve">Предложений </w:t>
      </w:r>
      <w:r w:rsidR="00C6077C" w:rsidRPr="00E756AB">
        <w:t>по корректировке,</w:t>
      </w:r>
      <w:r w:rsidRPr="00E756AB">
        <w:t xml:space="preserve"> утвержденной (разработке) схемы водоснабжения </w:t>
      </w:r>
      <w:r w:rsidR="00753BC5" w:rsidRPr="00E756AB">
        <w:t xml:space="preserve">Поназыревского муниципального округа </w:t>
      </w:r>
      <w:r w:rsidRPr="00E756AB">
        <w:t>для обеспечения согласованности такой схемы и указан</w:t>
      </w:r>
      <w:r w:rsidR="000E714F" w:rsidRPr="00E756AB">
        <w:softHyphen/>
      </w:r>
      <w:r w:rsidRPr="00E756AB">
        <w:t>ных в схеме теплоснабжения решений о развитии источников тепловой энер</w:t>
      </w:r>
      <w:r w:rsidR="00F97F2E" w:rsidRPr="00E756AB">
        <w:softHyphen/>
      </w:r>
      <w:r w:rsidRPr="00E756AB">
        <w:t>гии и систем те</w:t>
      </w:r>
      <w:r w:rsidR="00C46B51" w:rsidRPr="00E756AB">
        <w:softHyphen/>
      </w:r>
      <w:r w:rsidRPr="00E756AB">
        <w:t>плоснабжения нет.</w:t>
      </w:r>
    </w:p>
    <w:p w14:paraId="680C96B4" w14:textId="77777777" w:rsidR="0071344C" w:rsidRPr="00E756AB" w:rsidRDefault="0071344C" w:rsidP="00CE72FA"/>
    <w:p w14:paraId="45FE6BFB" w14:textId="77777777" w:rsidR="00EE04C2" w:rsidRPr="00954AD7" w:rsidRDefault="00FD5718" w:rsidP="00954AD7">
      <w:pPr>
        <w:pStyle w:val="21"/>
        <w:spacing w:before="0" w:after="0"/>
        <w:ind w:firstLine="0"/>
        <w:rPr>
          <w:rFonts w:ascii="Times New Roman" w:hAnsi="Times New Roman" w:cs="Times New Roman"/>
          <w:i w:val="0"/>
          <w:iCs w:val="0"/>
          <w:sz w:val="24"/>
          <w:szCs w:val="24"/>
          <w:shd w:val="clear" w:color="auto" w:fill="FFFFFF"/>
        </w:rPr>
      </w:pPr>
      <w:bookmarkStart w:id="85" w:name="_Toc202594074"/>
      <w:r w:rsidRPr="00954AD7">
        <w:rPr>
          <w:rFonts w:ascii="Times New Roman" w:hAnsi="Times New Roman" w:cs="Times New Roman"/>
          <w:i w:val="0"/>
          <w:iCs w:val="0"/>
          <w:sz w:val="24"/>
          <w:szCs w:val="24"/>
          <w:shd w:val="clear" w:color="auto" w:fill="FFFFFF"/>
        </w:rPr>
        <w:t>1</w:t>
      </w:r>
      <w:r w:rsidR="00EE04C2" w:rsidRPr="00954AD7">
        <w:rPr>
          <w:rFonts w:ascii="Times New Roman" w:hAnsi="Times New Roman" w:cs="Times New Roman"/>
          <w:i w:val="0"/>
          <w:iCs w:val="0"/>
          <w:sz w:val="24"/>
          <w:szCs w:val="24"/>
          <w:shd w:val="clear" w:color="auto" w:fill="FFFFFF"/>
        </w:rPr>
        <w:t xml:space="preserve">.14. Индикаторы развития систем теплоснабжения </w:t>
      </w:r>
      <w:r w:rsidRPr="00954AD7">
        <w:rPr>
          <w:rFonts w:ascii="Times New Roman" w:hAnsi="Times New Roman" w:cs="Times New Roman"/>
          <w:i w:val="0"/>
          <w:iCs w:val="0"/>
          <w:sz w:val="24"/>
          <w:szCs w:val="24"/>
          <w:shd w:val="clear" w:color="auto" w:fill="FFFFFF"/>
        </w:rPr>
        <w:t>муниципального образования</w:t>
      </w:r>
      <w:bookmarkEnd w:id="85"/>
    </w:p>
    <w:p w14:paraId="7C17E71D" w14:textId="77777777" w:rsidR="00F645F9" w:rsidRPr="00954AD7" w:rsidRDefault="00F645F9" w:rsidP="00954AD7">
      <w:pPr>
        <w:pStyle w:val="21"/>
        <w:spacing w:before="0" w:after="0"/>
        <w:ind w:firstLine="0"/>
        <w:rPr>
          <w:rFonts w:ascii="Times New Roman" w:hAnsi="Times New Roman" w:cs="Times New Roman"/>
          <w:i w:val="0"/>
          <w:iCs w:val="0"/>
          <w:sz w:val="24"/>
          <w:szCs w:val="24"/>
        </w:rPr>
      </w:pPr>
    </w:p>
    <w:p w14:paraId="71A89597" w14:textId="5A0B24AC" w:rsidR="00F645F9" w:rsidRPr="0034526A" w:rsidRDefault="00F645F9" w:rsidP="00F645F9">
      <w:r w:rsidRPr="0034526A">
        <w:t xml:space="preserve">Индикаторы развития систем теплоснабжения </w:t>
      </w:r>
      <w:r w:rsidRPr="00F645F9">
        <w:t>Поназыревского муниципального округа</w:t>
      </w:r>
      <w:r w:rsidRPr="0034526A">
        <w:t xml:space="preserve"> разрабатываются в соответствии с Требованиями к схемам теплоснабжения и со</w:t>
      </w:r>
      <w:r w:rsidRPr="0034526A">
        <w:softHyphen/>
        <w:t>держат результаты оценки существующих и перспективных значений, следующих индикато</w:t>
      </w:r>
      <w:r w:rsidRPr="0034526A">
        <w:softHyphen/>
        <w:t>ров развития систем теплоснабжения, рассчитанных в соответствии с методическими указа</w:t>
      </w:r>
      <w:r w:rsidRPr="0034526A">
        <w:softHyphen/>
        <w:t xml:space="preserve">ниями по разработке схем теплоснабжения, а именно: </w:t>
      </w:r>
    </w:p>
    <w:p w14:paraId="6B7FC3B4" w14:textId="77777777" w:rsidR="00F645F9" w:rsidRPr="001113F6" w:rsidRDefault="00F645F9" w:rsidP="00F645F9">
      <w:r w:rsidRPr="001113F6">
        <w:t xml:space="preserve">а) количество прекращений подачи тепловой энергии, теплоносителя в результате технологических нарушений на тепловых сетях; </w:t>
      </w:r>
    </w:p>
    <w:p w14:paraId="1F83C85A" w14:textId="77777777" w:rsidR="00F645F9" w:rsidRPr="001113F6" w:rsidRDefault="00F645F9" w:rsidP="00F645F9">
      <w:r w:rsidRPr="001113F6">
        <w:t xml:space="preserve">б) количество прекращений подачи тепловой энергии, теплоносителя в результате технологических нарушений на источниках тепловой энергии; </w:t>
      </w:r>
    </w:p>
    <w:p w14:paraId="1DA9F732" w14:textId="77777777" w:rsidR="00F645F9" w:rsidRPr="001113F6" w:rsidRDefault="00F645F9" w:rsidP="00F645F9">
      <w:r w:rsidRPr="001113F6">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
    <w:p w14:paraId="1C7CEC1E" w14:textId="77777777" w:rsidR="00F645F9" w:rsidRPr="001113F6" w:rsidRDefault="00F645F9" w:rsidP="00F645F9">
      <w:r w:rsidRPr="001113F6">
        <w:t xml:space="preserve">г) отношение величины технологических потерь тепловой энергии, теплоносителя к материальной характеристике тепловой сети; </w:t>
      </w:r>
    </w:p>
    <w:p w14:paraId="7F7B0227" w14:textId="77777777" w:rsidR="00F645F9" w:rsidRPr="001113F6" w:rsidRDefault="00F645F9" w:rsidP="00F645F9">
      <w:r w:rsidRPr="001113F6">
        <w:t xml:space="preserve">д) коэффициент использования установленной тепловой мощности; </w:t>
      </w:r>
    </w:p>
    <w:p w14:paraId="2D0E8868" w14:textId="77777777" w:rsidR="00F645F9" w:rsidRPr="001113F6" w:rsidRDefault="00F645F9" w:rsidP="00F645F9">
      <w:r w:rsidRPr="001113F6">
        <w:t xml:space="preserve">е) удельная материальная характеристика тепловых сетей, приведенная к расчетной тепловой нагрузке; </w:t>
      </w:r>
    </w:p>
    <w:p w14:paraId="2193C989" w14:textId="77777777" w:rsidR="00F645F9" w:rsidRPr="001113F6" w:rsidRDefault="00F645F9" w:rsidP="00F645F9">
      <w:r w:rsidRPr="001113F6">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3DA758BF" w14:textId="77777777" w:rsidR="00F645F9" w:rsidRPr="001113F6" w:rsidRDefault="00F645F9" w:rsidP="00F645F9">
      <w:r w:rsidRPr="001113F6">
        <w:t xml:space="preserve">з) удельный расход условного топлива на отпуск электрической энергии; </w:t>
      </w:r>
    </w:p>
    <w:p w14:paraId="58047845" w14:textId="77777777" w:rsidR="00F645F9" w:rsidRPr="00E1308D" w:rsidRDefault="00F645F9" w:rsidP="00F645F9">
      <w:r w:rsidRPr="00E1308D">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3E86C396" w14:textId="77777777" w:rsidR="00F645F9" w:rsidRPr="00E1308D" w:rsidRDefault="00F645F9" w:rsidP="00F645F9">
      <w:r w:rsidRPr="00E1308D">
        <w:t xml:space="preserve">к) доля отпуска тепловой энергии, осуществляемого потребителям по приборам учета, в общем объеме отпущенной тепловой энергии; </w:t>
      </w:r>
    </w:p>
    <w:p w14:paraId="530A2722" w14:textId="77777777" w:rsidR="00F645F9" w:rsidRPr="001113F6" w:rsidRDefault="00F645F9" w:rsidP="00F645F9">
      <w:r w:rsidRPr="001113F6">
        <w:t xml:space="preserve">л) средневзвешенный (по материальной характеристике) срок эксплуатации тепловых сетей (для каждой системы теплоснабжения); </w:t>
      </w:r>
    </w:p>
    <w:p w14:paraId="478C34CB" w14:textId="77777777" w:rsidR="00F645F9" w:rsidRPr="001113F6" w:rsidRDefault="00F645F9" w:rsidP="00F645F9">
      <w:r w:rsidRPr="001113F6">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 </w:t>
      </w:r>
    </w:p>
    <w:p w14:paraId="68D229BC" w14:textId="77777777" w:rsidR="00F645F9" w:rsidRPr="001113F6" w:rsidRDefault="00F645F9" w:rsidP="00F645F9">
      <w:r w:rsidRPr="001113F6">
        <w:t xml:space="preserve">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
    <w:p w14:paraId="330E067C" w14:textId="6DF666F6" w:rsidR="003B26D1" w:rsidRPr="00F645F9" w:rsidRDefault="00F645F9" w:rsidP="00F645F9">
      <w:r w:rsidRPr="001113F6">
        <w:lastRenderedPageBreak/>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3C464E1E" w14:textId="29513F18" w:rsidR="00D8653C" w:rsidRPr="00F645F9" w:rsidRDefault="00D8653C" w:rsidP="00D8653C">
      <w:r w:rsidRPr="00F645F9">
        <w:t xml:space="preserve">Индикаторы развития системы теплоснабжения </w:t>
      </w:r>
      <w:r w:rsidR="00753BC5" w:rsidRPr="00F645F9">
        <w:t xml:space="preserve">Поназыревского муниципального округа </w:t>
      </w:r>
      <w:r w:rsidRPr="00F645F9">
        <w:t>приведены в таблице 1.14.1.</w:t>
      </w:r>
    </w:p>
    <w:p w14:paraId="702FB7BA" w14:textId="77777777" w:rsidR="00D8653C" w:rsidRPr="00753BC5" w:rsidRDefault="00D8653C" w:rsidP="00D8653C">
      <w:pPr>
        <w:rPr>
          <w:highlight w:val="yellow"/>
        </w:rPr>
      </w:pPr>
    </w:p>
    <w:p w14:paraId="71A84ACF" w14:textId="77777777" w:rsidR="00CA528C" w:rsidRPr="00753BC5" w:rsidRDefault="00CA528C" w:rsidP="00D8653C">
      <w:pPr>
        <w:rPr>
          <w:highlight w:val="yellow"/>
        </w:rPr>
        <w:sectPr w:rsidR="00CA528C" w:rsidRPr="00753BC5" w:rsidSect="000651A6">
          <w:pgSz w:w="11906" w:h="16838"/>
          <w:pgMar w:top="1134" w:right="567" w:bottom="1134" w:left="1701" w:header="709" w:footer="519" w:gutter="0"/>
          <w:cols w:space="720"/>
        </w:sectPr>
      </w:pPr>
    </w:p>
    <w:tbl>
      <w:tblPr>
        <w:tblW w:w="5000" w:type="pct"/>
        <w:tblLook w:val="04A0" w:firstRow="1" w:lastRow="0" w:firstColumn="1" w:lastColumn="0" w:noHBand="0" w:noVBand="1"/>
      </w:tblPr>
      <w:tblGrid>
        <w:gridCol w:w="3197"/>
        <w:gridCol w:w="2247"/>
        <w:gridCol w:w="1061"/>
        <w:gridCol w:w="1061"/>
        <w:gridCol w:w="1075"/>
        <w:gridCol w:w="1139"/>
        <w:gridCol w:w="1250"/>
        <w:gridCol w:w="1203"/>
        <w:gridCol w:w="1139"/>
        <w:gridCol w:w="1198"/>
      </w:tblGrid>
      <w:tr w:rsidR="00D800D1" w:rsidRPr="00D800D1" w14:paraId="7740D9B1" w14:textId="77777777" w:rsidTr="00D800D1">
        <w:trPr>
          <w:trHeight w:val="312"/>
        </w:trPr>
        <w:tc>
          <w:tcPr>
            <w:tcW w:w="1097" w:type="pct"/>
            <w:tcBorders>
              <w:top w:val="nil"/>
              <w:left w:val="nil"/>
              <w:bottom w:val="nil"/>
              <w:right w:val="nil"/>
            </w:tcBorders>
            <w:shd w:val="clear" w:color="000000" w:fill="FFFFFF"/>
            <w:noWrap/>
            <w:vAlign w:val="bottom"/>
            <w:hideMark/>
          </w:tcPr>
          <w:p w14:paraId="0EDF6D9B"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lastRenderedPageBreak/>
              <w:t> </w:t>
            </w:r>
          </w:p>
        </w:tc>
        <w:tc>
          <w:tcPr>
            <w:tcW w:w="771" w:type="pct"/>
            <w:tcBorders>
              <w:top w:val="nil"/>
              <w:left w:val="nil"/>
              <w:bottom w:val="nil"/>
              <w:right w:val="nil"/>
            </w:tcBorders>
            <w:shd w:val="clear" w:color="000000" w:fill="FFFFFF"/>
            <w:noWrap/>
            <w:vAlign w:val="bottom"/>
            <w:hideMark/>
          </w:tcPr>
          <w:p w14:paraId="2C7C7F98"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364" w:type="pct"/>
            <w:tcBorders>
              <w:top w:val="nil"/>
              <w:left w:val="nil"/>
              <w:bottom w:val="nil"/>
              <w:right w:val="nil"/>
            </w:tcBorders>
            <w:shd w:val="clear" w:color="000000" w:fill="FFFFFF"/>
            <w:noWrap/>
            <w:vAlign w:val="bottom"/>
            <w:hideMark/>
          </w:tcPr>
          <w:p w14:paraId="3F37C21C"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364" w:type="pct"/>
            <w:tcBorders>
              <w:top w:val="nil"/>
              <w:left w:val="nil"/>
              <w:bottom w:val="nil"/>
              <w:right w:val="nil"/>
            </w:tcBorders>
            <w:shd w:val="clear" w:color="000000" w:fill="FFFFFF"/>
            <w:noWrap/>
            <w:vAlign w:val="bottom"/>
            <w:hideMark/>
          </w:tcPr>
          <w:p w14:paraId="591E887B"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369" w:type="pct"/>
            <w:tcBorders>
              <w:top w:val="nil"/>
              <w:left w:val="nil"/>
              <w:bottom w:val="nil"/>
              <w:right w:val="nil"/>
            </w:tcBorders>
            <w:shd w:val="clear" w:color="000000" w:fill="FFFFFF"/>
            <w:noWrap/>
            <w:vAlign w:val="bottom"/>
            <w:hideMark/>
          </w:tcPr>
          <w:p w14:paraId="0366CE7F"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391" w:type="pct"/>
            <w:tcBorders>
              <w:top w:val="nil"/>
              <w:left w:val="nil"/>
              <w:bottom w:val="nil"/>
              <w:right w:val="nil"/>
            </w:tcBorders>
            <w:shd w:val="clear" w:color="000000" w:fill="FFFFFF"/>
            <w:noWrap/>
            <w:vAlign w:val="bottom"/>
            <w:hideMark/>
          </w:tcPr>
          <w:p w14:paraId="1A0CA2A0"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429" w:type="pct"/>
            <w:tcBorders>
              <w:top w:val="nil"/>
              <w:left w:val="nil"/>
              <w:bottom w:val="nil"/>
              <w:right w:val="nil"/>
            </w:tcBorders>
            <w:shd w:val="clear" w:color="000000" w:fill="FFFFFF"/>
            <w:noWrap/>
            <w:vAlign w:val="bottom"/>
            <w:hideMark/>
          </w:tcPr>
          <w:p w14:paraId="71C78859" w14:textId="77777777" w:rsidR="00D800D1" w:rsidRPr="00D800D1" w:rsidRDefault="00D800D1" w:rsidP="00D800D1">
            <w:pPr>
              <w:ind w:firstLine="0"/>
              <w:jc w:val="left"/>
              <w:rPr>
                <w:rFonts w:ascii="Calibri" w:hAnsi="Calibri" w:cs="Calibri"/>
                <w:bCs w:val="0"/>
                <w:color w:val="000000"/>
                <w:sz w:val="22"/>
                <w:szCs w:val="22"/>
              </w:rPr>
            </w:pPr>
            <w:r w:rsidRPr="00D800D1">
              <w:rPr>
                <w:rFonts w:ascii="Calibri" w:hAnsi="Calibri" w:cs="Calibri"/>
                <w:bCs w:val="0"/>
                <w:color w:val="000000"/>
                <w:sz w:val="22"/>
                <w:szCs w:val="22"/>
              </w:rPr>
              <w:t> </w:t>
            </w:r>
          </w:p>
        </w:tc>
        <w:tc>
          <w:tcPr>
            <w:tcW w:w="1215" w:type="pct"/>
            <w:gridSpan w:val="3"/>
            <w:tcBorders>
              <w:top w:val="nil"/>
              <w:left w:val="nil"/>
              <w:bottom w:val="single" w:sz="4" w:space="0" w:color="auto"/>
              <w:right w:val="nil"/>
            </w:tcBorders>
            <w:shd w:val="clear" w:color="000000" w:fill="FFFFFF"/>
            <w:noWrap/>
            <w:vAlign w:val="bottom"/>
            <w:hideMark/>
          </w:tcPr>
          <w:p w14:paraId="0EC6AF54" w14:textId="77777777" w:rsidR="00D800D1" w:rsidRPr="00D800D1" w:rsidRDefault="00D800D1" w:rsidP="00D800D1">
            <w:pPr>
              <w:ind w:firstLine="0"/>
              <w:jc w:val="right"/>
              <w:rPr>
                <w:bCs w:val="0"/>
                <w:color w:val="000000"/>
              </w:rPr>
            </w:pPr>
            <w:r w:rsidRPr="00D800D1">
              <w:rPr>
                <w:bCs w:val="0"/>
                <w:color w:val="000000"/>
              </w:rPr>
              <w:t>Таблица 1.14.1.</w:t>
            </w:r>
          </w:p>
        </w:tc>
      </w:tr>
      <w:tr w:rsidR="00D800D1" w:rsidRPr="00D800D1" w14:paraId="1AF6C6F2" w14:textId="77777777" w:rsidTr="00D800D1">
        <w:trPr>
          <w:trHeight w:val="20"/>
        </w:trPr>
        <w:tc>
          <w:tcPr>
            <w:tcW w:w="109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C53A4" w14:textId="77777777" w:rsidR="00D800D1" w:rsidRPr="00D800D1" w:rsidRDefault="00D800D1" w:rsidP="00D800D1">
            <w:pPr>
              <w:ind w:firstLine="0"/>
              <w:jc w:val="left"/>
              <w:rPr>
                <w:bCs w:val="0"/>
                <w:color w:val="000000"/>
                <w:sz w:val="20"/>
                <w:szCs w:val="20"/>
              </w:rPr>
            </w:pPr>
            <w:r w:rsidRPr="00D800D1">
              <w:rPr>
                <w:bCs w:val="0"/>
                <w:color w:val="000000"/>
                <w:sz w:val="20"/>
                <w:szCs w:val="20"/>
              </w:rPr>
              <w:t>Показатель</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14:paraId="3E516344" w14:textId="77777777" w:rsidR="00D800D1" w:rsidRPr="00D800D1" w:rsidRDefault="00D800D1" w:rsidP="00D800D1">
            <w:pPr>
              <w:ind w:firstLine="0"/>
              <w:jc w:val="center"/>
              <w:rPr>
                <w:bCs w:val="0"/>
                <w:color w:val="000000"/>
                <w:sz w:val="20"/>
                <w:szCs w:val="20"/>
              </w:rPr>
            </w:pPr>
            <w:r w:rsidRPr="00D800D1">
              <w:rPr>
                <w:bCs w:val="0"/>
                <w:color w:val="000000"/>
                <w:sz w:val="20"/>
                <w:szCs w:val="20"/>
              </w:rPr>
              <w:t>Единица измерения</w:t>
            </w:r>
          </w:p>
        </w:tc>
        <w:tc>
          <w:tcPr>
            <w:tcW w:w="364" w:type="pct"/>
            <w:tcBorders>
              <w:top w:val="single" w:sz="4" w:space="0" w:color="auto"/>
              <w:left w:val="nil"/>
              <w:bottom w:val="single" w:sz="4" w:space="0" w:color="auto"/>
              <w:right w:val="single" w:sz="4" w:space="0" w:color="auto"/>
            </w:tcBorders>
            <w:shd w:val="clear" w:color="000000" w:fill="FFFFFF"/>
            <w:vAlign w:val="center"/>
            <w:hideMark/>
          </w:tcPr>
          <w:p w14:paraId="5359F361"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2024 год</w:t>
            </w:r>
          </w:p>
        </w:tc>
        <w:tc>
          <w:tcPr>
            <w:tcW w:w="364" w:type="pct"/>
            <w:tcBorders>
              <w:top w:val="single" w:sz="4" w:space="0" w:color="auto"/>
              <w:left w:val="nil"/>
              <w:bottom w:val="single" w:sz="4" w:space="0" w:color="auto"/>
              <w:right w:val="single" w:sz="4" w:space="0" w:color="auto"/>
            </w:tcBorders>
            <w:shd w:val="clear" w:color="000000" w:fill="FFFFFF"/>
            <w:vAlign w:val="center"/>
            <w:hideMark/>
          </w:tcPr>
          <w:p w14:paraId="3CDABB9C"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2025 год</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14:paraId="2E5C34AD"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2026 год</w:t>
            </w:r>
          </w:p>
        </w:tc>
        <w:tc>
          <w:tcPr>
            <w:tcW w:w="391" w:type="pct"/>
            <w:tcBorders>
              <w:top w:val="single" w:sz="4" w:space="0" w:color="auto"/>
              <w:left w:val="nil"/>
              <w:bottom w:val="single" w:sz="4" w:space="0" w:color="auto"/>
              <w:right w:val="single" w:sz="4" w:space="0" w:color="auto"/>
            </w:tcBorders>
            <w:shd w:val="clear" w:color="000000" w:fill="FFFFFF"/>
            <w:vAlign w:val="center"/>
            <w:hideMark/>
          </w:tcPr>
          <w:p w14:paraId="225DA4FF"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2027 год</w:t>
            </w:r>
          </w:p>
        </w:tc>
        <w:tc>
          <w:tcPr>
            <w:tcW w:w="429" w:type="pct"/>
            <w:tcBorders>
              <w:top w:val="single" w:sz="4" w:space="0" w:color="auto"/>
              <w:left w:val="nil"/>
              <w:bottom w:val="single" w:sz="4" w:space="0" w:color="auto"/>
              <w:right w:val="single" w:sz="4" w:space="0" w:color="auto"/>
            </w:tcBorders>
            <w:shd w:val="clear" w:color="000000" w:fill="FFFFFF"/>
            <w:vAlign w:val="center"/>
            <w:hideMark/>
          </w:tcPr>
          <w:p w14:paraId="7D8F7D6F"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2028 год</w:t>
            </w:r>
          </w:p>
        </w:tc>
        <w:tc>
          <w:tcPr>
            <w:tcW w:w="413" w:type="pct"/>
            <w:tcBorders>
              <w:top w:val="nil"/>
              <w:left w:val="nil"/>
              <w:bottom w:val="single" w:sz="4" w:space="0" w:color="auto"/>
              <w:right w:val="single" w:sz="4" w:space="0" w:color="auto"/>
            </w:tcBorders>
            <w:shd w:val="clear" w:color="000000" w:fill="FFFFFF"/>
            <w:vAlign w:val="center"/>
            <w:hideMark/>
          </w:tcPr>
          <w:p w14:paraId="04CC1160" w14:textId="77777777" w:rsidR="00D800D1" w:rsidRPr="00D800D1" w:rsidRDefault="00D800D1" w:rsidP="00D800D1">
            <w:pPr>
              <w:ind w:firstLine="0"/>
              <w:jc w:val="center"/>
              <w:rPr>
                <w:bCs w:val="0"/>
                <w:color w:val="000000"/>
                <w:sz w:val="20"/>
                <w:szCs w:val="20"/>
              </w:rPr>
            </w:pPr>
            <w:r w:rsidRPr="00D800D1">
              <w:rPr>
                <w:bCs w:val="0"/>
                <w:color w:val="000000"/>
                <w:sz w:val="20"/>
                <w:szCs w:val="20"/>
              </w:rPr>
              <w:t>2029 год</w:t>
            </w:r>
          </w:p>
        </w:tc>
        <w:tc>
          <w:tcPr>
            <w:tcW w:w="391" w:type="pct"/>
            <w:tcBorders>
              <w:top w:val="nil"/>
              <w:left w:val="nil"/>
              <w:bottom w:val="single" w:sz="4" w:space="0" w:color="auto"/>
              <w:right w:val="single" w:sz="4" w:space="0" w:color="auto"/>
            </w:tcBorders>
            <w:shd w:val="clear" w:color="000000" w:fill="FFFFFF"/>
            <w:vAlign w:val="center"/>
            <w:hideMark/>
          </w:tcPr>
          <w:p w14:paraId="23C341B4" w14:textId="48E59B50" w:rsidR="00D800D1" w:rsidRPr="00D800D1" w:rsidRDefault="00D800D1" w:rsidP="00D800D1">
            <w:pPr>
              <w:ind w:firstLine="0"/>
              <w:jc w:val="center"/>
              <w:rPr>
                <w:bCs w:val="0"/>
                <w:color w:val="000000"/>
                <w:sz w:val="20"/>
                <w:szCs w:val="20"/>
              </w:rPr>
            </w:pPr>
            <w:r w:rsidRPr="00D800D1">
              <w:rPr>
                <w:bCs w:val="0"/>
                <w:color w:val="000000"/>
                <w:sz w:val="20"/>
                <w:szCs w:val="20"/>
              </w:rPr>
              <w:t>2030–2035 годы</w:t>
            </w:r>
          </w:p>
        </w:tc>
        <w:tc>
          <w:tcPr>
            <w:tcW w:w="411" w:type="pct"/>
            <w:tcBorders>
              <w:top w:val="nil"/>
              <w:left w:val="nil"/>
              <w:bottom w:val="single" w:sz="4" w:space="0" w:color="auto"/>
              <w:right w:val="single" w:sz="4" w:space="0" w:color="auto"/>
            </w:tcBorders>
            <w:shd w:val="clear" w:color="000000" w:fill="FFFFFF"/>
            <w:vAlign w:val="center"/>
            <w:hideMark/>
          </w:tcPr>
          <w:p w14:paraId="14BC6837" w14:textId="1FE9CBCE" w:rsidR="00D800D1" w:rsidRPr="00D800D1" w:rsidRDefault="00D800D1" w:rsidP="00D800D1">
            <w:pPr>
              <w:ind w:firstLine="0"/>
              <w:jc w:val="center"/>
              <w:rPr>
                <w:bCs w:val="0"/>
                <w:color w:val="000000"/>
                <w:sz w:val="20"/>
                <w:szCs w:val="20"/>
              </w:rPr>
            </w:pPr>
            <w:r w:rsidRPr="00D800D1">
              <w:rPr>
                <w:bCs w:val="0"/>
                <w:color w:val="000000"/>
                <w:sz w:val="20"/>
                <w:szCs w:val="20"/>
              </w:rPr>
              <w:t>2036–2043 годы</w:t>
            </w:r>
          </w:p>
        </w:tc>
      </w:tr>
      <w:tr w:rsidR="00D800D1" w:rsidRPr="00D800D1" w14:paraId="25871D13"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center"/>
            <w:hideMark/>
          </w:tcPr>
          <w:p w14:paraId="083AF7E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w:t>
            </w:r>
          </w:p>
        </w:tc>
        <w:tc>
          <w:tcPr>
            <w:tcW w:w="771" w:type="pct"/>
            <w:tcBorders>
              <w:top w:val="nil"/>
              <w:left w:val="nil"/>
              <w:bottom w:val="single" w:sz="4" w:space="0" w:color="auto"/>
              <w:right w:val="single" w:sz="4" w:space="0" w:color="auto"/>
            </w:tcBorders>
            <w:shd w:val="clear" w:color="000000" w:fill="FFFFFF"/>
            <w:noWrap/>
            <w:vAlign w:val="center"/>
            <w:hideMark/>
          </w:tcPr>
          <w:p w14:paraId="5944FF0E" w14:textId="77777777" w:rsidR="00D800D1" w:rsidRPr="00D800D1" w:rsidRDefault="00D800D1" w:rsidP="00D800D1">
            <w:pPr>
              <w:ind w:firstLine="0"/>
              <w:jc w:val="center"/>
              <w:rPr>
                <w:bCs w:val="0"/>
                <w:color w:val="000000"/>
                <w:sz w:val="20"/>
                <w:szCs w:val="20"/>
              </w:rPr>
            </w:pPr>
            <w:r w:rsidRPr="00D800D1">
              <w:rPr>
                <w:bCs w:val="0"/>
                <w:color w:val="000000"/>
                <w:sz w:val="20"/>
                <w:szCs w:val="20"/>
              </w:rPr>
              <w:t>2</w:t>
            </w:r>
          </w:p>
        </w:tc>
        <w:tc>
          <w:tcPr>
            <w:tcW w:w="364" w:type="pct"/>
            <w:tcBorders>
              <w:top w:val="nil"/>
              <w:left w:val="nil"/>
              <w:bottom w:val="single" w:sz="4" w:space="0" w:color="auto"/>
              <w:right w:val="single" w:sz="4" w:space="0" w:color="auto"/>
            </w:tcBorders>
            <w:shd w:val="clear" w:color="000000" w:fill="FFFFFF"/>
            <w:noWrap/>
            <w:vAlign w:val="center"/>
            <w:hideMark/>
          </w:tcPr>
          <w:p w14:paraId="46F9A762" w14:textId="77777777" w:rsidR="00D800D1" w:rsidRPr="00D800D1" w:rsidRDefault="00D800D1" w:rsidP="00D800D1">
            <w:pPr>
              <w:ind w:firstLine="0"/>
              <w:jc w:val="center"/>
              <w:rPr>
                <w:bCs w:val="0"/>
                <w:color w:val="000000"/>
                <w:sz w:val="20"/>
                <w:szCs w:val="20"/>
              </w:rPr>
            </w:pPr>
            <w:r w:rsidRPr="00D800D1">
              <w:rPr>
                <w:bCs w:val="0"/>
                <w:color w:val="000000"/>
                <w:sz w:val="20"/>
                <w:szCs w:val="20"/>
              </w:rPr>
              <w:t>3</w:t>
            </w:r>
          </w:p>
        </w:tc>
        <w:tc>
          <w:tcPr>
            <w:tcW w:w="364" w:type="pct"/>
            <w:tcBorders>
              <w:top w:val="nil"/>
              <w:left w:val="nil"/>
              <w:bottom w:val="single" w:sz="4" w:space="0" w:color="auto"/>
              <w:right w:val="single" w:sz="4" w:space="0" w:color="auto"/>
            </w:tcBorders>
            <w:shd w:val="clear" w:color="000000" w:fill="FFFFFF"/>
            <w:noWrap/>
            <w:vAlign w:val="center"/>
            <w:hideMark/>
          </w:tcPr>
          <w:p w14:paraId="729738A2" w14:textId="77777777" w:rsidR="00D800D1" w:rsidRPr="00D800D1" w:rsidRDefault="00D800D1" w:rsidP="00D800D1">
            <w:pPr>
              <w:ind w:firstLine="0"/>
              <w:jc w:val="center"/>
              <w:rPr>
                <w:bCs w:val="0"/>
                <w:color w:val="000000"/>
                <w:sz w:val="20"/>
                <w:szCs w:val="20"/>
              </w:rPr>
            </w:pPr>
            <w:r w:rsidRPr="00D800D1">
              <w:rPr>
                <w:bCs w:val="0"/>
                <w:color w:val="000000"/>
                <w:sz w:val="20"/>
                <w:szCs w:val="20"/>
              </w:rPr>
              <w:t>4</w:t>
            </w:r>
          </w:p>
        </w:tc>
        <w:tc>
          <w:tcPr>
            <w:tcW w:w="369" w:type="pct"/>
            <w:tcBorders>
              <w:top w:val="nil"/>
              <w:left w:val="nil"/>
              <w:bottom w:val="single" w:sz="4" w:space="0" w:color="auto"/>
              <w:right w:val="single" w:sz="4" w:space="0" w:color="auto"/>
            </w:tcBorders>
            <w:shd w:val="clear" w:color="000000" w:fill="FFFFFF"/>
            <w:noWrap/>
            <w:vAlign w:val="center"/>
            <w:hideMark/>
          </w:tcPr>
          <w:p w14:paraId="2E649D7B" w14:textId="77777777" w:rsidR="00D800D1" w:rsidRPr="00D800D1" w:rsidRDefault="00D800D1" w:rsidP="00D800D1">
            <w:pPr>
              <w:ind w:firstLine="0"/>
              <w:jc w:val="center"/>
              <w:rPr>
                <w:bCs w:val="0"/>
                <w:color w:val="000000"/>
                <w:sz w:val="20"/>
                <w:szCs w:val="20"/>
              </w:rPr>
            </w:pPr>
            <w:r w:rsidRPr="00D800D1">
              <w:rPr>
                <w:bCs w:val="0"/>
                <w:color w:val="000000"/>
                <w:sz w:val="20"/>
                <w:szCs w:val="20"/>
              </w:rPr>
              <w:t>5</w:t>
            </w:r>
          </w:p>
        </w:tc>
        <w:tc>
          <w:tcPr>
            <w:tcW w:w="391" w:type="pct"/>
            <w:tcBorders>
              <w:top w:val="nil"/>
              <w:left w:val="nil"/>
              <w:bottom w:val="single" w:sz="4" w:space="0" w:color="auto"/>
              <w:right w:val="single" w:sz="4" w:space="0" w:color="auto"/>
            </w:tcBorders>
            <w:shd w:val="clear" w:color="000000" w:fill="FFFFFF"/>
            <w:noWrap/>
            <w:vAlign w:val="center"/>
            <w:hideMark/>
          </w:tcPr>
          <w:p w14:paraId="64FA509F" w14:textId="77777777" w:rsidR="00D800D1" w:rsidRPr="00D800D1" w:rsidRDefault="00D800D1" w:rsidP="00D800D1">
            <w:pPr>
              <w:ind w:firstLine="0"/>
              <w:jc w:val="center"/>
              <w:rPr>
                <w:bCs w:val="0"/>
                <w:color w:val="000000"/>
                <w:sz w:val="20"/>
                <w:szCs w:val="20"/>
              </w:rPr>
            </w:pPr>
            <w:r w:rsidRPr="00D800D1">
              <w:rPr>
                <w:bCs w:val="0"/>
                <w:color w:val="000000"/>
                <w:sz w:val="20"/>
                <w:szCs w:val="20"/>
              </w:rPr>
              <w:t>6</w:t>
            </w:r>
          </w:p>
        </w:tc>
        <w:tc>
          <w:tcPr>
            <w:tcW w:w="429" w:type="pct"/>
            <w:tcBorders>
              <w:top w:val="nil"/>
              <w:left w:val="nil"/>
              <w:bottom w:val="single" w:sz="4" w:space="0" w:color="auto"/>
              <w:right w:val="single" w:sz="4" w:space="0" w:color="auto"/>
            </w:tcBorders>
            <w:shd w:val="clear" w:color="000000" w:fill="FFFFFF"/>
            <w:noWrap/>
            <w:vAlign w:val="center"/>
            <w:hideMark/>
          </w:tcPr>
          <w:p w14:paraId="71F3D4E7" w14:textId="77777777" w:rsidR="00D800D1" w:rsidRPr="00D800D1" w:rsidRDefault="00D800D1" w:rsidP="00D800D1">
            <w:pPr>
              <w:ind w:firstLine="0"/>
              <w:jc w:val="center"/>
              <w:rPr>
                <w:bCs w:val="0"/>
                <w:color w:val="000000"/>
                <w:sz w:val="20"/>
                <w:szCs w:val="20"/>
              </w:rPr>
            </w:pPr>
            <w:r w:rsidRPr="00D800D1">
              <w:rPr>
                <w:bCs w:val="0"/>
                <w:color w:val="000000"/>
                <w:sz w:val="20"/>
                <w:szCs w:val="20"/>
              </w:rPr>
              <w:t>7</w:t>
            </w:r>
          </w:p>
        </w:tc>
        <w:tc>
          <w:tcPr>
            <w:tcW w:w="413" w:type="pct"/>
            <w:tcBorders>
              <w:top w:val="nil"/>
              <w:left w:val="nil"/>
              <w:bottom w:val="single" w:sz="4" w:space="0" w:color="auto"/>
              <w:right w:val="single" w:sz="4" w:space="0" w:color="auto"/>
            </w:tcBorders>
            <w:shd w:val="clear" w:color="000000" w:fill="FFFFFF"/>
            <w:noWrap/>
            <w:vAlign w:val="center"/>
            <w:hideMark/>
          </w:tcPr>
          <w:p w14:paraId="323B8666" w14:textId="77777777" w:rsidR="00D800D1" w:rsidRPr="00D800D1" w:rsidRDefault="00D800D1" w:rsidP="00D800D1">
            <w:pPr>
              <w:ind w:firstLine="0"/>
              <w:jc w:val="center"/>
              <w:rPr>
                <w:bCs w:val="0"/>
                <w:color w:val="000000"/>
                <w:sz w:val="20"/>
                <w:szCs w:val="20"/>
              </w:rPr>
            </w:pPr>
            <w:r w:rsidRPr="00D800D1">
              <w:rPr>
                <w:bCs w:val="0"/>
                <w:color w:val="000000"/>
                <w:sz w:val="20"/>
                <w:szCs w:val="20"/>
              </w:rPr>
              <w:t>8</w:t>
            </w:r>
          </w:p>
        </w:tc>
        <w:tc>
          <w:tcPr>
            <w:tcW w:w="391" w:type="pct"/>
            <w:tcBorders>
              <w:top w:val="nil"/>
              <w:left w:val="nil"/>
              <w:bottom w:val="single" w:sz="4" w:space="0" w:color="auto"/>
              <w:right w:val="single" w:sz="4" w:space="0" w:color="auto"/>
            </w:tcBorders>
            <w:shd w:val="clear" w:color="000000" w:fill="FFFFFF"/>
            <w:noWrap/>
            <w:vAlign w:val="center"/>
            <w:hideMark/>
          </w:tcPr>
          <w:p w14:paraId="309FC0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9</w:t>
            </w:r>
          </w:p>
        </w:tc>
        <w:tc>
          <w:tcPr>
            <w:tcW w:w="411" w:type="pct"/>
            <w:tcBorders>
              <w:top w:val="nil"/>
              <w:left w:val="nil"/>
              <w:bottom w:val="single" w:sz="4" w:space="0" w:color="auto"/>
              <w:right w:val="single" w:sz="4" w:space="0" w:color="auto"/>
            </w:tcBorders>
            <w:shd w:val="clear" w:color="000000" w:fill="FFFFFF"/>
            <w:noWrap/>
            <w:vAlign w:val="center"/>
            <w:hideMark/>
          </w:tcPr>
          <w:p w14:paraId="7BB68E8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w:t>
            </w:r>
          </w:p>
        </w:tc>
      </w:tr>
      <w:tr w:rsidR="00D800D1" w:rsidRPr="00D800D1" w14:paraId="5B4E9C89"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4B732CC1" w14:textId="77777777" w:rsidR="00D800D1" w:rsidRPr="00D800D1" w:rsidRDefault="00D800D1" w:rsidP="00D800D1">
            <w:pPr>
              <w:ind w:firstLine="0"/>
              <w:jc w:val="left"/>
              <w:rPr>
                <w:bCs w:val="0"/>
                <w:color w:val="000000"/>
                <w:sz w:val="20"/>
                <w:szCs w:val="20"/>
              </w:rPr>
            </w:pPr>
            <w:r w:rsidRPr="00D800D1">
              <w:rPr>
                <w:bCs w:val="0"/>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71" w:type="pct"/>
            <w:tcBorders>
              <w:top w:val="nil"/>
              <w:left w:val="nil"/>
              <w:bottom w:val="single" w:sz="4" w:space="0" w:color="auto"/>
              <w:right w:val="single" w:sz="4" w:space="0" w:color="auto"/>
            </w:tcBorders>
            <w:shd w:val="clear" w:color="000000" w:fill="FFFFFF"/>
            <w:noWrap/>
            <w:vAlign w:val="center"/>
            <w:hideMark/>
          </w:tcPr>
          <w:p w14:paraId="1C88D390" w14:textId="77777777" w:rsidR="00D800D1" w:rsidRPr="00D800D1" w:rsidRDefault="00D800D1" w:rsidP="00D800D1">
            <w:pPr>
              <w:ind w:firstLine="0"/>
              <w:jc w:val="center"/>
              <w:rPr>
                <w:bCs w:val="0"/>
                <w:color w:val="000000"/>
                <w:sz w:val="20"/>
                <w:szCs w:val="20"/>
              </w:rPr>
            </w:pPr>
            <w:r w:rsidRPr="00D800D1">
              <w:rPr>
                <w:bCs w:val="0"/>
                <w:color w:val="000000"/>
                <w:sz w:val="20"/>
                <w:szCs w:val="20"/>
              </w:rPr>
              <w:t>ед.</w:t>
            </w:r>
          </w:p>
        </w:tc>
        <w:tc>
          <w:tcPr>
            <w:tcW w:w="364" w:type="pct"/>
            <w:tcBorders>
              <w:top w:val="nil"/>
              <w:left w:val="nil"/>
              <w:bottom w:val="single" w:sz="4" w:space="0" w:color="auto"/>
              <w:right w:val="single" w:sz="4" w:space="0" w:color="auto"/>
            </w:tcBorders>
            <w:shd w:val="clear" w:color="000000" w:fill="FFFFFF"/>
            <w:noWrap/>
            <w:vAlign w:val="center"/>
            <w:hideMark/>
          </w:tcPr>
          <w:p w14:paraId="482900EC"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64" w:type="pct"/>
            <w:tcBorders>
              <w:top w:val="nil"/>
              <w:left w:val="nil"/>
              <w:bottom w:val="single" w:sz="4" w:space="0" w:color="auto"/>
              <w:right w:val="single" w:sz="4" w:space="0" w:color="auto"/>
            </w:tcBorders>
            <w:shd w:val="clear" w:color="000000" w:fill="FFFFFF"/>
            <w:noWrap/>
            <w:vAlign w:val="center"/>
            <w:hideMark/>
          </w:tcPr>
          <w:p w14:paraId="68152DC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69" w:type="pct"/>
            <w:tcBorders>
              <w:top w:val="nil"/>
              <w:left w:val="nil"/>
              <w:bottom w:val="single" w:sz="4" w:space="0" w:color="auto"/>
              <w:right w:val="single" w:sz="4" w:space="0" w:color="auto"/>
            </w:tcBorders>
            <w:shd w:val="clear" w:color="000000" w:fill="FFFFFF"/>
            <w:noWrap/>
            <w:vAlign w:val="center"/>
            <w:hideMark/>
          </w:tcPr>
          <w:p w14:paraId="0F89450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91" w:type="pct"/>
            <w:tcBorders>
              <w:top w:val="nil"/>
              <w:left w:val="nil"/>
              <w:bottom w:val="single" w:sz="4" w:space="0" w:color="auto"/>
              <w:right w:val="single" w:sz="4" w:space="0" w:color="auto"/>
            </w:tcBorders>
            <w:shd w:val="clear" w:color="000000" w:fill="FFFFFF"/>
            <w:noWrap/>
            <w:vAlign w:val="center"/>
            <w:hideMark/>
          </w:tcPr>
          <w:p w14:paraId="2029869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29" w:type="pct"/>
            <w:tcBorders>
              <w:top w:val="nil"/>
              <w:left w:val="nil"/>
              <w:bottom w:val="single" w:sz="4" w:space="0" w:color="auto"/>
              <w:right w:val="single" w:sz="4" w:space="0" w:color="auto"/>
            </w:tcBorders>
            <w:shd w:val="clear" w:color="000000" w:fill="FFFFFF"/>
            <w:noWrap/>
            <w:vAlign w:val="center"/>
            <w:hideMark/>
          </w:tcPr>
          <w:p w14:paraId="741E1EE8"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13" w:type="pct"/>
            <w:tcBorders>
              <w:top w:val="nil"/>
              <w:left w:val="nil"/>
              <w:bottom w:val="single" w:sz="4" w:space="0" w:color="auto"/>
              <w:right w:val="single" w:sz="4" w:space="0" w:color="auto"/>
            </w:tcBorders>
            <w:shd w:val="clear" w:color="000000" w:fill="FFFFFF"/>
            <w:noWrap/>
            <w:vAlign w:val="center"/>
            <w:hideMark/>
          </w:tcPr>
          <w:p w14:paraId="42949D5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91" w:type="pct"/>
            <w:tcBorders>
              <w:top w:val="nil"/>
              <w:left w:val="nil"/>
              <w:bottom w:val="single" w:sz="4" w:space="0" w:color="auto"/>
              <w:right w:val="single" w:sz="4" w:space="0" w:color="auto"/>
            </w:tcBorders>
            <w:shd w:val="clear" w:color="000000" w:fill="FFFFFF"/>
            <w:noWrap/>
            <w:vAlign w:val="center"/>
            <w:hideMark/>
          </w:tcPr>
          <w:p w14:paraId="5A661F59"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11" w:type="pct"/>
            <w:tcBorders>
              <w:top w:val="nil"/>
              <w:left w:val="nil"/>
              <w:bottom w:val="single" w:sz="4" w:space="0" w:color="auto"/>
              <w:right w:val="single" w:sz="4" w:space="0" w:color="auto"/>
            </w:tcBorders>
            <w:shd w:val="clear" w:color="000000" w:fill="FFFFFF"/>
            <w:noWrap/>
            <w:vAlign w:val="center"/>
            <w:hideMark/>
          </w:tcPr>
          <w:p w14:paraId="1ACD915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r>
      <w:tr w:rsidR="00D800D1" w:rsidRPr="00D800D1" w14:paraId="472A3BB8"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71D8285B" w14:textId="77777777" w:rsidR="00D800D1" w:rsidRPr="00D800D1" w:rsidRDefault="00D800D1" w:rsidP="00D800D1">
            <w:pPr>
              <w:ind w:firstLine="0"/>
              <w:jc w:val="left"/>
              <w:rPr>
                <w:bCs w:val="0"/>
                <w:color w:val="000000"/>
                <w:sz w:val="20"/>
                <w:szCs w:val="20"/>
              </w:rPr>
            </w:pPr>
            <w:r w:rsidRPr="00D800D1">
              <w:rPr>
                <w:bCs w:val="0"/>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71" w:type="pct"/>
            <w:tcBorders>
              <w:top w:val="nil"/>
              <w:left w:val="nil"/>
              <w:bottom w:val="single" w:sz="4" w:space="0" w:color="auto"/>
              <w:right w:val="single" w:sz="4" w:space="0" w:color="auto"/>
            </w:tcBorders>
            <w:shd w:val="clear" w:color="000000" w:fill="FFFFFF"/>
            <w:noWrap/>
            <w:vAlign w:val="center"/>
            <w:hideMark/>
          </w:tcPr>
          <w:p w14:paraId="0C911D2E" w14:textId="77777777" w:rsidR="00D800D1" w:rsidRPr="00D800D1" w:rsidRDefault="00D800D1" w:rsidP="00D800D1">
            <w:pPr>
              <w:ind w:firstLine="0"/>
              <w:jc w:val="center"/>
              <w:rPr>
                <w:bCs w:val="0"/>
                <w:color w:val="000000"/>
                <w:sz w:val="20"/>
                <w:szCs w:val="20"/>
              </w:rPr>
            </w:pPr>
            <w:r w:rsidRPr="00D800D1">
              <w:rPr>
                <w:bCs w:val="0"/>
                <w:color w:val="000000"/>
                <w:sz w:val="20"/>
                <w:szCs w:val="20"/>
              </w:rPr>
              <w:t>ед.</w:t>
            </w:r>
          </w:p>
        </w:tc>
        <w:tc>
          <w:tcPr>
            <w:tcW w:w="364" w:type="pct"/>
            <w:tcBorders>
              <w:top w:val="nil"/>
              <w:left w:val="nil"/>
              <w:bottom w:val="single" w:sz="4" w:space="0" w:color="auto"/>
              <w:right w:val="single" w:sz="4" w:space="0" w:color="auto"/>
            </w:tcBorders>
            <w:shd w:val="clear" w:color="000000" w:fill="FFFFFF"/>
            <w:noWrap/>
            <w:vAlign w:val="center"/>
            <w:hideMark/>
          </w:tcPr>
          <w:p w14:paraId="3619136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64" w:type="pct"/>
            <w:tcBorders>
              <w:top w:val="nil"/>
              <w:left w:val="nil"/>
              <w:bottom w:val="single" w:sz="4" w:space="0" w:color="auto"/>
              <w:right w:val="single" w:sz="4" w:space="0" w:color="auto"/>
            </w:tcBorders>
            <w:shd w:val="clear" w:color="000000" w:fill="FFFFFF"/>
            <w:noWrap/>
            <w:vAlign w:val="center"/>
            <w:hideMark/>
          </w:tcPr>
          <w:p w14:paraId="7B0A17E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69" w:type="pct"/>
            <w:tcBorders>
              <w:top w:val="nil"/>
              <w:left w:val="nil"/>
              <w:bottom w:val="single" w:sz="4" w:space="0" w:color="auto"/>
              <w:right w:val="single" w:sz="4" w:space="0" w:color="auto"/>
            </w:tcBorders>
            <w:shd w:val="clear" w:color="000000" w:fill="FFFFFF"/>
            <w:noWrap/>
            <w:vAlign w:val="center"/>
            <w:hideMark/>
          </w:tcPr>
          <w:p w14:paraId="4D43EFA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91" w:type="pct"/>
            <w:tcBorders>
              <w:top w:val="nil"/>
              <w:left w:val="nil"/>
              <w:bottom w:val="single" w:sz="4" w:space="0" w:color="auto"/>
              <w:right w:val="single" w:sz="4" w:space="0" w:color="auto"/>
            </w:tcBorders>
            <w:shd w:val="clear" w:color="000000" w:fill="FFFFFF"/>
            <w:noWrap/>
            <w:vAlign w:val="center"/>
            <w:hideMark/>
          </w:tcPr>
          <w:p w14:paraId="424EBC4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29" w:type="pct"/>
            <w:tcBorders>
              <w:top w:val="nil"/>
              <w:left w:val="nil"/>
              <w:bottom w:val="single" w:sz="4" w:space="0" w:color="auto"/>
              <w:right w:val="single" w:sz="4" w:space="0" w:color="auto"/>
            </w:tcBorders>
            <w:shd w:val="clear" w:color="000000" w:fill="FFFFFF"/>
            <w:noWrap/>
            <w:vAlign w:val="center"/>
            <w:hideMark/>
          </w:tcPr>
          <w:p w14:paraId="619ACA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13" w:type="pct"/>
            <w:tcBorders>
              <w:top w:val="nil"/>
              <w:left w:val="nil"/>
              <w:bottom w:val="single" w:sz="4" w:space="0" w:color="auto"/>
              <w:right w:val="single" w:sz="4" w:space="0" w:color="auto"/>
            </w:tcBorders>
            <w:shd w:val="clear" w:color="000000" w:fill="FFFFFF"/>
            <w:noWrap/>
            <w:vAlign w:val="center"/>
            <w:hideMark/>
          </w:tcPr>
          <w:p w14:paraId="0A65418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391" w:type="pct"/>
            <w:tcBorders>
              <w:top w:val="nil"/>
              <w:left w:val="nil"/>
              <w:bottom w:val="single" w:sz="4" w:space="0" w:color="auto"/>
              <w:right w:val="single" w:sz="4" w:space="0" w:color="auto"/>
            </w:tcBorders>
            <w:shd w:val="clear" w:color="000000" w:fill="FFFFFF"/>
            <w:noWrap/>
            <w:vAlign w:val="center"/>
            <w:hideMark/>
          </w:tcPr>
          <w:p w14:paraId="699079B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c>
          <w:tcPr>
            <w:tcW w:w="411" w:type="pct"/>
            <w:tcBorders>
              <w:top w:val="nil"/>
              <w:left w:val="nil"/>
              <w:bottom w:val="single" w:sz="4" w:space="0" w:color="auto"/>
              <w:right w:val="single" w:sz="4" w:space="0" w:color="auto"/>
            </w:tcBorders>
            <w:shd w:val="clear" w:color="000000" w:fill="FFFFFF"/>
            <w:noWrap/>
            <w:vAlign w:val="center"/>
            <w:hideMark/>
          </w:tcPr>
          <w:p w14:paraId="669A43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0</w:t>
            </w:r>
          </w:p>
        </w:tc>
      </w:tr>
      <w:tr w:rsidR="00D800D1" w:rsidRPr="00D800D1" w14:paraId="0A1A2B52" w14:textId="77777777" w:rsidTr="00D800D1">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3A41D1CB" w14:textId="77777777" w:rsidR="00D800D1" w:rsidRPr="00D800D1" w:rsidRDefault="00D800D1" w:rsidP="00D800D1">
            <w:pPr>
              <w:ind w:firstLine="0"/>
              <w:jc w:val="left"/>
              <w:rPr>
                <w:bCs w:val="0"/>
                <w:color w:val="000000"/>
                <w:sz w:val="20"/>
                <w:szCs w:val="20"/>
              </w:rPr>
            </w:pPr>
            <w:r w:rsidRPr="00D800D1">
              <w:rPr>
                <w:bCs w:val="0"/>
                <w:color w:val="000000"/>
                <w:sz w:val="20"/>
                <w:szCs w:val="20"/>
              </w:rPr>
              <w:t>Удельный расход условного топлива на единицу тепловой энергии, отпускаемой с коллекторов источников тепловой энергии</w:t>
            </w:r>
          </w:p>
        </w:tc>
      </w:tr>
      <w:tr w:rsidR="00D800D1" w:rsidRPr="00D800D1" w14:paraId="579CD0F1"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28FCA2B6"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7EFAE340"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кг у.т./Гкал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79ED04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364" w:type="pct"/>
            <w:tcBorders>
              <w:top w:val="nil"/>
              <w:left w:val="nil"/>
              <w:bottom w:val="single" w:sz="4" w:space="0" w:color="auto"/>
              <w:right w:val="single" w:sz="4" w:space="0" w:color="auto"/>
            </w:tcBorders>
            <w:shd w:val="clear" w:color="000000" w:fill="FFFFFF"/>
            <w:noWrap/>
            <w:vAlign w:val="center"/>
            <w:hideMark/>
          </w:tcPr>
          <w:p w14:paraId="14E05A72"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369" w:type="pct"/>
            <w:tcBorders>
              <w:top w:val="nil"/>
              <w:left w:val="nil"/>
              <w:bottom w:val="single" w:sz="4" w:space="0" w:color="auto"/>
              <w:right w:val="single" w:sz="4" w:space="0" w:color="auto"/>
            </w:tcBorders>
            <w:shd w:val="clear" w:color="000000" w:fill="FFFFFF"/>
            <w:noWrap/>
            <w:vAlign w:val="center"/>
            <w:hideMark/>
          </w:tcPr>
          <w:p w14:paraId="7DFA77E4"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391" w:type="pct"/>
            <w:tcBorders>
              <w:top w:val="nil"/>
              <w:left w:val="nil"/>
              <w:bottom w:val="single" w:sz="4" w:space="0" w:color="auto"/>
              <w:right w:val="single" w:sz="4" w:space="0" w:color="auto"/>
            </w:tcBorders>
            <w:shd w:val="clear" w:color="000000" w:fill="FFFFFF"/>
            <w:noWrap/>
            <w:vAlign w:val="center"/>
            <w:hideMark/>
          </w:tcPr>
          <w:p w14:paraId="0CD653AD"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429" w:type="pct"/>
            <w:tcBorders>
              <w:top w:val="nil"/>
              <w:left w:val="nil"/>
              <w:bottom w:val="single" w:sz="4" w:space="0" w:color="auto"/>
              <w:right w:val="single" w:sz="4" w:space="0" w:color="auto"/>
            </w:tcBorders>
            <w:shd w:val="clear" w:color="000000" w:fill="FFFFFF"/>
            <w:noWrap/>
            <w:vAlign w:val="center"/>
            <w:hideMark/>
          </w:tcPr>
          <w:p w14:paraId="1554D26A"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413" w:type="pct"/>
            <w:tcBorders>
              <w:top w:val="nil"/>
              <w:left w:val="nil"/>
              <w:bottom w:val="single" w:sz="4" w:space="0" w:color="auto"/>
              <w:right w:val="single" w:sz="4" w:space="0" w:color="auto"/>
            </w:tcBorders>
            <w:shd w:val="clear" w:color="000000" w:fill="FFFFFF"/>
            <w:noWrap/>
            <w:vAlign w:val="center"/>
            <w:hideMark/>
          </w:tcPr>
          <w:p w14:paraId="7218F9AE"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391" w:type="pct"/>
            <w:tcBorders>
              <w:top w:val="nil"/>
              <w:left w:val="nil"/>
              <w:bottom w:val="single" w:sz="4" w:space="0" w:color="auto"/>
              <w:right w:val="single" w:sz="4" w:space="0" w:color="auto"/>
            </w:tcBorders>
            <w:shd w:val="clear" w:color="000000" w:fill="FFFFFF"/>
            <w:noWrap/>
            <w:vAlign w:val="center"/>
            <w:hideMark/>
          </w:tcPr>
          <w:p w14:paraId="432F8B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160,8</w:t>
            </w:r>
          </w:p>
        </w:tc>
        <w:tc>
          <w:tcPr>
            <w:tcW w:w="411" w:type="pct"/>
            <w:tcBorders>
              <w:top w:val="nil"/>
              <w:left w:val="nil"/>
              <w:bottom w:val="single" w:sz="4" w:space="0" w:color="auto"/>
              <w:right w:val="single" w:sz="4" w:space="0" w:color="auto"/>
            </w:tcBorders>
            <w:shd w:val="clear" w:color="000000" w:fill="FFFFFF"/>
            <w:noWrap/>
            <w:vAlign w:val="center"/>
            <w:hideMark/>
          </w:tcPr>
          <w:p w14:paraId="1215564F"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1CA112CA"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360888E4"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0078566B"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кг у.т./Гкал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2397F434"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364" w:type="pct"/>
            <w:tcBorders>
              <w:top w:val="nil"/>
              <w:left w:val="nil"/>
              <w:bottom w:val="single" w:sz="4" w:space="0" w:color="auto"/>
              <w:right w:val="single" w:sz="4" w:space="0" w:color="auto"/>
            </w:tcBorders>
            <w:shd w:val="clear" w:color="000000" w:fill="FFFFFF"/>
            <w:noWrap/>
            <w:vAlign w:val="center"/>
            <w:hideMark/>
          </w:tcPr>
          <w:p w14:paraId="1780449D"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369" w:type="pct"/>
            <w:tcBorders>
              <w:top w:val="nil"/>
              <w:left w:val="nil"/>
              <w:bottom w:val="single" w:sz="4" w:space="0" w:color="auto"/>
              <w:right w:val="single" w:sz="4" w:space="0" w:color="auto"/>
            </w:tcBorders>
            <w:shd w:val="clear" w:color="000000" w:fill="FFFFFF"/>
            <w:noWrap/>
            <w:vAlign w:val="center"/>
            <w:hideMark/>
          </w:tcPr>
          <w:p w14:paraId="2ED4F23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391" w:type="pct"/>
            <w:tcBorders>
              <w:top w:val="nil"/>
              <w:left w:val="nil"/>
              <w:bottom w:val="single" w:sz="4" w:space="0" w:color="auto"/>
              <w:right w:val="single" w:sz="4" w:space="0" w:color="auto"/>
            </w:tcBorders>
            <w:shd w:val="clear" w:color="000000" w:fill="FFFFFF"/>
            <w:noWrap/>
            <w:vAlign w:val="center"/>
            <w:hideMark/>
          </w:tcPr>
          <w:p w14:paraId="3A5D32D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429" w:type="pct"/>
            <w:tcBorders>
              <w:top w:val="nil"/>
              <w:left w:val="nil"/>
              <w:bottom w:val="single" w:sz="4" w:space="0" w:color="auto"/>
              <w:right w:val="single" w:sz="4" w:space="0" w:color="auto"/>
            </w:tcBorders>
            <w:shd w:val="clear" w:color="000000" w:fill="FFFFFF"/>
            <w:noWrap/>
            <w:vAlign w:val="center"/>
            <w:hideMark/>
          </w:tcPr>
          <w:p w14:paraId="24750252"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413" w:type="pct"/>
            <w:tcBorders>
              <w:top w:val="nil"/>
              <w:left w:val="nil"/>
              <w:bottom w:val="single" w:sz="4" w:space="0" w:color="auto"/>
              <w:right w:val="single" w:sz="4" w:space="0" w:color="auto"/>
            </w:tcBorders>
            <w:shd w:val="clear" w:color="000000" w:fill="FFFFFF"/>
            <w:noWrap/>
            <w:vAlign w:val="center"/>
            <w:hideMark/>
          </w:tcPr>
          <w:p w14:paraId="37E6BE3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391" w:type="pct"/>
            <w:tcBorders>
              <w:top w:val="nil"/>
              <w:left w:val="nil"/>
              <w:bottom w:val="single" w:sz="4" w:space="0" w:color="auto"/>
              <w:right w:val="single" w:sz="4" w:space="0" w:color="auto"/>
            </w:tcBorders>
            <w:shd w:val="clear" w:color="000000" w:fill="FFFFFF"/>
            <w:noWrap/>
            <w:vAlign w:val="center"/>
            <w:hideMark/>
          </w:tcPr>
          <w:p w14:paraId="2A1CD15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158,9</w:t>
            </w:r>
          </w:p>
        </w:tc>
        <w:tc>
          <w:tcPr>
            <w:tcW w:w="411" w:type="pct"/>
            <w:tcBorders>
              <w:top w:val="nil"/>
              <w:left w:val="nil"/>
              <w:bottom w:val="single" w:sz="4" w:space="0" w:color="auto"/>
              <w:right w:val="single" w:sz="4" w:space="0" w:color="auto"/>
            </w:tcBorders>
            <w:shd w:val="clear" w:color="000000" w:fill="FFFFFF"/>
            <w:noWrap/>
            <w:vAlign w:val="center"/>
            <w:hideMark/>
          </w:tcPr>
          <w:p w14:paraId="2E981D19"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524CDED1"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6A5A8687"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2DE7DD42"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кг у.т./Гкал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331FFC40"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364" w:type="pct"/>
            <w:tcBorders>
              <w:top w:val="nil"/>
              <w:left w:val="nil"/>
              <w:bottom w:val="single" w:sz="4" w:space="0" w:color="auto"/>
              <w:right w:val="single" w:sz="4" w:space="0" w:color="auto"/>
            </w:tcBorders>
            <w:shd w:val="clear" w:color="000000" w:fill="FFFFFF"/>
            <w:noWrap/>
            <w:vAlign w:val="center"/>
            <w:hideMark/>
          </w:tcPr>
          <w:p w14:paraId="6D1D03D5"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369" w:type="pct"/>
            <w:tcBorders>
              <w:top w:val="nil"/>
              <w:left w:val="nil"/>
              <w:bottom w:val="single" w:sz="4" w:space="0" w:color="auto"/>
              <w:right w:val="single" w:sz="4" w:space="0" w:color="auto"/>
            </w:tcBorders>
            <w:shd w:val="clear" w:color="000000" w:fill="FFFFFF"/>
            <w:noWrap/>
            <w:vAlign w:val="center"/>
            <w:hideMark/>
          </w:tcPr>
          <w:p w14:paraId="0D28E164"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391" w:type="pct"/>
            <w:tcBorders>
              <w:top w:val="nil"/>
              <w:left w:val="nil"/>
              <w:bottom w:val="single" w:sz="4" w:space="0" w:color="auto"/>
              <w:right w:val="single" w:sz="4" w:space="0" w:color="auto"/>
            </w:tcBorders>
            <w:shd w:val="clear" w:color="000000" w:fill="FFFFFF"/>
            <w:noWrap/>
            <w:vAlign w:val="center"/>
            <w:hideMark/>
          </w:tcPr>
          <w:p w14:paraId="745B791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429" w:type="pct"/>
            <w:tcBorders>
              <w:top w:val="nil"/>
              <w:left w:val="nil"/>
              <w:bottom w:val="single" w:sz="4" w:space="0" w:color="auto"/>
              <w:right w:val="single" w:sz="4" w:space="0" w:color="auto"/>
            </w:tcBorders>
            <w:shd w:val="clear" w:color="000000" w:fill="FFFFFF"/>
            <w:noWrap/>
            <w:vAlign w:val="center"/>
            <w:hideMark/>
          </w:tcPr>
          <w:p w14:paraId="7441574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413" w:type="pct"/>
            <w:tcBorders>
              <w:top w:val="nil"/>
              <w:left w:val="nil"/>
              <w:bottom w:val="single" w:sz="4" w:space="0" w:color="auto"/>
              <w:right w:val="single" w:sz="4" w:space="0" w:color="auto"/>
            </w:tcBorders>
            <w:shd w:val="clear" w:color="000000" w:fill="FFFFFF"/>
            <w:noWrap/>
            <w:vAlign w:val="center"/>
            <w:hideMark/>
          </w:tcPr>
          <w:p w14:paraId="09BEE6D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391" w:type="pct"/>
            <w:tcBorders>
              <w:top w:val="nil"/>
              <w:left w:val="nil"/>
              <w:bottom w:val="single" w:sz="4" w:space="0" w:color="auto"/>
              <w:right w:val="single" w:sz="4" w:space="0" w:color="auto"/>
            </w:tcBorders>
            <w:shd w:val="clear" w:color="000000" w:fill="FFFFFF"/>
            <w:noWrap/>
            <w:vAlign w:val="center"/>
            <w:hideMark/>
          </w:tcPr>
          <w:p w14:paraId="7BAA6CB1"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155,2</w:t>
            </w:r>
          </w:p>
        </w:tc>
        <w:tc>
          <w:tcPr>
            <w:tcW w:w="411" w:type="pct"/>
            <w:tcBorders>
              <w:top w:val="nil"/>
              <w:left w:val="nil"/>
              <w:bottom w:val="single" w:sz="4" w:space="0" w:color="auto"/>
              <w:right w:val="single" w:sz="4" w:space="0" w:color="auto"/>
            </w:tcBorders>
            <w:shd w:val="clear" w:color="000000" w:fill="FFFFFF"/>
            <w:noWrap/>
            <w:vAlign w:val="center"/>
            <w:hideMark/>
          </w:tcPr>
          <w:p w14:paraId="5418B10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0B84EC2B"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6A0CE060"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0B08A4A9"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кг у.т./Гкал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65A19C71"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364" w:type="pct"/>
            <w:tcBorders>
              <w:top w:val="nil"/>
              <w:left w:val="nil"/>
              <w:bottom w:val="single" w:sz="4" w:space="0" w:color="auto"/>
              <w:right w:val="single" w:sz="4" w:space="0" w:color="auto"/>
            </w:tcBorders>
            <w:shd w:val="clear" w:color="000000" w:fill="FFFFFF"/>
            <w:noWrap/>
            <w:vAlign w:val="center"/>
            <w:hideMark/>
          </w:tcPr>
          <w:p w14:paraId="03FB8BF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369" w:type="pct"/>
            <w:tcBorders>
              <w:top w:val="nil"/>
              <w:left w:val="nil"/>
              <w:bottom w:val="single" w:sz="4" w:space="0" w:color="auto"/>
              <w:right w:val="single" w:sz="4" w:space="0" w:color="auto"/>
            </w:tcBorders>
            <w:shd w:val="clear" w:color="000000" w:fill="FFFFFF"/>
            <w:noWrap/>
            <w:vAlign w:val="center"/>
            <w:hideMark/>
          </w:tcPr>
          <w:p w14:paraId="643578AA"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391" w:type="pct"/>
            <w:tcBorders>
              <w:top w:val="nil"/>
              <w:left w:val="nil"/>
              <w:bottom w:val="single" w:sz="4" w:space="0" w:color="auto"/>
              <w:right w:val="single" w:sz="4" w:space="0" w:color="auto"/>
            </w:tcBorders>
            <w:shd w:val="clear" w:color="000000" w:fill="FFFFFF"/>
            <w:noWrap/>
            <w:vAlign w:val="center"/>
            <w:hideMark/>
          </w:tcPr>
          <w:p w14:paraId="72630E36"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429" w:type="pct"/>
            <w:tcBorders>
              <w:top w:val="nil"/>
              <w:left w:val="nil"/>
              <w:bottom w:val="single" w:sz="4" w:space="0" w:color="auto"/>
              <w:right w:val="single" w:sz="4" w:space="0" w:color="auto"/>
            </w:tcBorders>
            <w:shd w:val="clear" w:color="000000" w:fill="FFFFFF"/>
            <w:noWrap/>
            <w:vAlign w:val="center"/>
            <w:hideMark/>
          </w:tcPr>
          <w:p w14:paraId="5D252281"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413" w:type="pct"/>
            <w:tcBorders>
              <w:top w:val="nil"/>
              <w:left w:val="nil"/>
              <w:bottom w:val="single" w:sz="4" w:space="0" w:color="auto"/>
              <w:right w:val="single" w:sz="4" w:space="0" w:color="auto"/>
            </w:tcBorders>
            <w:shd w:val="clear" w:color="000000" w:fill="FFFFFF"/>
            <w:noWrap/>
            <w:vAlign w:val="center"/>
            <w:hideMark/>
          </w:tcPr>
          <w:p w14:paraId="74A9967C"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391" w:type="pct"/>
            <w:tcBorders>
              <w:top w:val="nil"/>
              <w:left w:val="nil"/>
              <w:bottom w:val="single" w:sz="4" w:space="0" w:color="auto"/>
              <w:right w:val="single" w:sz="4" w:space="0" w:color="auto"/>
            </w:tcBorders>
            <w:shd w:val="clear" w:color="000000" w:fill="FFFFFF"/>
            <w:noWrap/>
            <w:vAlign w:val="center"/>
            <w:hideMark/>
          </w:tcPr>
          <w:p w14:paraId="28FF1B45"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150,9</w:t>
            </w:r>
          </w:p>
        </w:tc>
        <w:tc>
          <w:tcPr>
            <w:tcW w:w="411" w:type="pct"/>
            <w:tcBorders>
              <w:top w:val="nil"/>
              <w:left w:val="nil"/>
              <w:bottom w:val="single" w:sz="4" w:space="0" w:color="auto"/>
              <w:right w:val="single" w:sz="4" w:space="0" w:color="auto"/>
            </w:tcBorders>
            <w:shd w:val="clear" w:color="000000" w:fill="FFFFFF"/>
            <w:noWrap/>
            <w:vAlign w:val="center"/>
            <w:hideMark/>
          </w:tcPr>
          <w:p w14:paraId="5DC5E23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7B147BBA"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0564F555"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0D246AD7"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кг у.т./Гкал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49236CFB"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364" w:type="pct"/>
            <w:tcBorders>
              <w:top w:val="nil"/>
              <w:left w:val="nil"/>
              <w:bottom w:val="single" w:sz="4" w:space="0" w:color="auto"/>
              <w:right w:val="single" w:sz="4" w:space="0" w:color="auto"/>
            </w:tcBorders>
            <w:shd w:val="clear" w:color="000000" w:fill="FFFFFF"/>
            <w:noWrap/>
            <w:vAlign w:val="center"/>
            <w:hideMark/>
          </w:tcPr>
          <w:p w14:paraId="6F18BFD5"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369" w:type="pct"/>
            <w:tcBorders>
              <w:top w:val="nil"/>
              <w:left w:val="nil"/>
              <w:bottom w:val="single" w:sz="4" w:space="0" w:color="auto"/>
              <w:right w:val="single" w:sz="4" w:space="0" w:color="auto"/>
            </w:tcBorders>
            <w:shd w:val="clear" w:color="000000" w:fill="FFFFFF"/>
            <w:noWrap/>
            <w:vAlign w:val="center"/>
            <w:hideMark/>
          </w:tcPr>
          <w:p w14:paraId="238448BD"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391" w:type="pct"/>
            <w:tcBorders>
              <w:top w:val="nil"/>
              <w:left w:val="nil"/>
              <w:bottom w:val="single" w:sz="4" w:space="0" w:color="auto"/>
              <w:right w:val="single" w:sz="4" w:space="0" w:color="auto"/>
            </w:tcBorders>
            <w:shd w:val="clear" w:color="000000" w:fill="FFFFFF"/>
            <w:noWrap/>
            <w:vAlign w:val="center"/>
            <w:hideMark/>
          </w:tcPr>
          <w:p w14:paraId="24E745F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429" w:type="pct"/>
            <w:tcBorders>
              <w:top w:val="nil"/>
              <w:left w:val="nil"/>
              <w:bottom w:val="single" w:sz="4" w:space="0" w:color="auto"/>
              <w:right w:val="single" w:sz="4" w:space="0" w:color="auto"/>
            </w:tcBorders>
            <w:shd w:val="clear" w:color="000000" w:fill="FFFFFF"/>
            <w:noWrap/>
            <w:vAlign w:val="center"/>
            <w:hideMark/>
          </w:tcPr>
          <w:p w14:paraId="5773DD43"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413" w:type="pct"/>
            <w:tcBorders>
              <w:top w:val="nil"/>
              <w:left w:val="nil"/>
              <w:bottom w:val="single" w:sz="4" w:space="0" w:color="auto"/>
              <w:right w:val="single" w:sz="4" w:space="0" w:color="auto"/>
            </w:tcBorders>
            <w:shd w:val="clear" w:color="000000" w:fill="FFFFFF"/>
            <w:noWrap/>
            <w:vAlign w:val="center"/>
            <w:hideMark/>
          </w:tcPr>
          <w:p w14:paraId="12FC269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391" w:type="pct"/>
            <w:tcBorders>
              <w:top w:val="nil"/>
              <w:left w:val="nil"/>
              <w:bottom w:val="single" w:sz="4" w:space="0" w:color="auto"/>
              <w:right w:val="single" w:sz="4" w:space="0" w:color="auto"/>
            </w:tcBorders>
            <w:shd w:val="clear" w:color="000000" w:fill="FFFFFF"/>
            <w:noWrap/>
            <w:vAlign w:val="center"/>
            <w:hideMark/>
          </w:tcPr>
          <w:p w14:paraId="6E611AC3" w14:textId="77777777" w:rsidR="00D800D1" w:rsidRPr="00D800D1" w:rsidRDefault="00D800D1" w:rsidP="00D800D1">
            <w:pPr>
              <w:ind w:firstLine="0"/>
              <w:jc w:val="center"/>
              <w:rPr>
                <w:bCs w:val="0"/>
                <w:color w:val="000000"/>
                <w:sz w:val="20"/>
                <w:szCs w:val="20"/>
              </w:rPr>
            </w:pPr>
            <w:r w:rsidRPr="00D800D1">
              <w:rPr>
                <w:bCs w:val="0"/>
                <w:color w:val="000000"/>
                <w:sz w:val="20"/>
                <w:szCs w:val="20"/>
              </w:rPr>
              <w:t>169,4</w:t>
            </w:r>
          </w:p>
        </w:tc>
        <w:tc>
          <w:tcPr>
            <w:tcW w:w="411" w:type="pct"/>
            <w:tcBorders>
              <w:top w:val="nil"/>
              <w:left w:val="nil"/>
              <w:bottom w:val="single" w:sz="4" w:space="0" w:color="auto"/>
              <w:right w:val="single" w:sz="4" w:space="0" w:color="auto"/>
            </w:tcBorders>
            <w:shd w:val="clear" w:color="000000" w:fill="FFFFFF"/>
            <w:noWrap/>
            <w:vAlign w:val="center"/>
            <w:hideMark/>
          </w:tcPr>
          <w:p w14:paraId="1E4C959D"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55BEACB5"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BDB8AA6" w14:textId="77777777" w:rsidR="00D800D1" w:rsidRPr="00D800D1" w:rsidRDefault="00D800D1" w:rsidP="00D800D1">
            <w:pPr>
              <w:ind w:firstLine="0"/>
              <w:jc w:val="left"/>
              <w:rPr>
                <w:bCs w:val="0"/>
                <w:color w:val="000000"/>
                <w:sz w:val="20"/>
                <w:szCs w:val="20"/>
              </w:rPr>
            </w:pPr>
            <w:r w:rsidRPr="00D800D1">
              <w:rPr>
                <w:bCs w:val="0"/>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771" w:type="pct"/>
            <w:tcBorders>
              <w:top w:val="nil"/>
              <w:left w:val="nil"/>
              <w:bottom w:val="single" w:sz="4" w:space="0" w:color="auto"/>
              <w:right w:val="single" w:sz="4" w:space="0" w:color="auto"/>
            </w:tcBorders>
            <w:shd w:val="clear" w:color="000000" w:fill="FFFFFF"/>
            <w:noWrap/>
            <w:vAlign w:val="center"/>
            <w:hideMark/>
          </w:tcPr>
          <w:p w14:paraId="1062FAB8"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Гкал/час/кв.м.</w:t>
            </w:r>
          </w:p>
        </w:tc>
        <w:tc>
          <w:tcPr>
            <w:tcW w:w="364" w:type="pct"/>
            <w:tcBorders>
              <w:top w:val="nil"/>
              <w:left w:val="nil"/>
              <w:bottom w:val="single" w:sz="4" w:space="0" w:color="auto"/>
              <w:right w:val="single" w:sz="4" w:space="0" w:color="auto"/>
            </w:tcBorders>
            <w:shd w:val="clear" w:color="000000" w:fill="FFFFFF"/>
            <w:noWrap/>
            <w:vAlign w:val="center"/>
            <w:hideMark/>
          </w:tcPr>
          <w:p w14:paraId="40391459"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364" w:type="pct"/>
            <w:tcBorders>
              <w:top w:val="nil"/>
              <w:left w:val="nil"/>
              <w:bottom w:val="single" w:sz="4" w:space="0" w:color="auto"/>
              <w:right w:val="single" w:sz="4" w:space="0" w:color="auto"/>
            </w:tcBorders>
            <w:shd w:val="clear" w:color="000000" w:fill="FFFFFF"/>
            <w:noWrap/>
            <w:vAlign w:val="center"/>
            <w:hideMark/>
          </w:tcPr>
          <w:p w14:paraId="68CE7A50"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369" w:type="pct"/>
            <w:tcBorders>
              <w:top w:val="nil"/>
              <w:left w:val="nil"/>
              <w:bottom w:val="single" w:sz="4" w:space="0" w:color="auto"/>
              <w:right w:val="single" w:sz="4" w:space="0" w:color="auto"/>
            </w:tcBorders>
            <w:shd w:val="clear" w:color="000000" w:fill="FFFFFF"/>
            <w:noWrap/>
            <w:vAlign w:val="center"/>
            <w:hideMark/>
          </w:tcPr>
          <w:p w14:paraId="5437430D"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391" w:type="pct"/>
            <w:tcBorders>
              <w:top w:val="nil"/>
              <w:left w:val="nil"/>
              <w:bottom w:val="single" w:sz="4" w:space="0" w:color="auto"/>
              <w:right w:val="single" w:sz="4" w:space="0" w:color="auto"/>
            </w:tcBorders>
            <w:shd w:val="clear" w:color="000000" w:fill="FFFFFF"/>
            <w:noWrap/>
            <w:vAlign w:val="center"/>
            <w:hideMark/>
          </w:tcPr>
          <w:p w14:paraId="67142A74"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429" w:type="pct"/>
            <w:tcBorders>
              <w:top w:val="nil"/>
              <w:left w:val="nil"/>
              <w:bottom w:val="single" w:sz="4" w:space="0" w:color="auto"/>
              <w:right w:val="single" w:sz="4" w:space="0" w:color="auto"/>
            </w:tcBorders>
            <w:shd w:val="clear" w:color="000000" w:fill="FFFFFF"/>
            <w:noWrap/>
            <w:vAlign w:val="center"/>
            <w:hideMark/>
          </w:tcPr>
          <w:p w14:paraId="0BAD9117"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413" w:type="pct"/>
            <w:tcBorders>
              <w:top w:val="nil"/>
              <w:left w:val="nil"/>
              <w:bottom w:val="single" w:sz="4" w:space="0" w:color="auto"/>
              <w:right w:val="single" w:sz="4" w:space="0" w:color="auto"/>
            </w:tcBorders>
            <w:shd w:val="clear" w:color="000000" w:fill="FFFFFF"/>
            <w:noWrap/>
            <w:vAlign w:val="center"/>
            <w:hideMark/>
          </w:tcPr>
          <w:p w14:paraId="1CA3D6E1"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391" w:type="pct"/>
            <w:tcBorders>
              <w:top w:val="nil"/>
              <w:left w:val="nil"/>
              <w:bottom w:val="single" w:sz="4" w:space="0" w:color="auto"/>
              <w:right w:val="single" w:sz="4" w:space="0" w:color="auto"/>
            </w:tcBorders>
            <w:shd w:val="clear" w:color="000000" w:fill="FFFFFF"/>
            <w:noWrap/>
            <w:vAlign w:val="center"/>
            <w:hideMark/>
          </w:tcPr>
          <w:p w14:paraId="54774011" w14:textId="77777777" w:rsidR="00D800D1" w:rsidRPr="00D800D1" w:rsidRDefault="00D800D1" w:rsidP="00D800D1">
            <w:pPr>
              <w:ind w:firstLine="0"/>
              <w:jc w:val="center"/>
              <w:rPr>
                <w:bCs w:val="0"/>
                <w:color w:val="000000"/>
                <w:sz w:val="20"/>
                <w:szCs w:val="20"/>
              </w:rPr>
            </w:pPr>
            <w:r w:rsidRPr="00D800D1">
              <w:rPr>
                <w:bCs w:val="0"/>
                <w:color w:val="000000"/>
                <w:sz w:val="20"/>
                <w:szCs w:val="20"/>
              </w:rPr>
              <w:t>9,02</w:t>
            </w:r>
          </w:p>
        </w:tc>
        <w:tc>
          <w:tcPr>
            <w:tcW w:w="411" w:type="pct"/>
            <w:tcBorders>
              <w:top w:val="nil"/>
              <w:left w:val="nil"/>
              <w:bottom w:val="single" w:sz="4" w:space="0" w:color="auto"/>
              <w:right w:val="single" w:sz="4" w:space="0" w:color="auto"/>
            </w:tcBorders>
            <w:shd w:val="clear" w:color="000000" w:fill="FFFFFF"/>
            <w:noWrap/>
            <w:vAlign w:val="center"/>
            <w:hideMark/>
          </w:tcPr>
          <w:p w14:paraId="7DE1AD34"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5BD57B0E"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0EF48FAC" w14:textId="77777777" w:rsidR="00D800D1" w:rsidRPr="00D800D1" w:rsidRDefault="00D800D1" w:rsidP="00D800D1">
            <w:pPr>
              <w:ind w:firstLine="0"/>
              <w:jc w:val="left"/>
              <w:rPr>
                <w:bCs w:val="0"/>
                <w:color w:val="000000"/>
                <w:sz w:val="20"/>
                <w:szCs w:val="20"/>
              </w:rPr>
            </w:pPr>
            <w:r w:rsidRPr="00D800D1">
              <w:rPr>
                <w:bCs w:val="0"/>
                <w:color w:val="000000"/>
                <w:sz w:val="20"/>
                <w:szCs w:val="20"/>
              </w:rPr>
              <w:t>Потери тепловой энергии при транспортировке</w:t>
            </w:r>
          </w:p>
        </w:tc>
        <w:tc>
          <w:tcPr>
            <w:tcW w:w="771" w:type="pct"/>
            <w:tcBorders>
              <w:top w:val="nil"/>
              <w:left w:val="nil"/>
              <w:bottom w:val="single" w:sz="4" w:space="0" w:color="auto"/>
              <w:right w:val="single" w:sz="4" w:space="0" w:color="auto"/>
            </w:tcBorders>
            <w:shd w:val="clear" w:color="000000" w:fill="FFFFFF"/>
            <w:noWrap/>
            <w:vAlign w:val="center"/>
            <w:hideMark/>
          </w:tcPr>
          <w:p w14:paraId="57386CE2"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vAlign w:val="center"/>
            <w:hideMark/>
          </w:tcPr>
          <w:p w14:paraId="2AB60B2C"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364" w:type="pct"/>
            <w:tcBorders>
              <w:top w:val="nil"/>
              <w:left w:val="nil"/>
              <w:bottom w:val="single" w:sz="4" w:space="0" w:color="auto"/>
              <w:right w:val="single" w:sz="4" w:space="0" w:color="auto"/>
            </w:tcBorders>
            <w:shd w:val="clear" w:color="000000" w:fill="FFFFFF"/>
            <w:vAlign w:val="center"/>
            <w:hideMark/>
          </w:tcPr>
          <w:p w14:paraId="24D74E2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369" w:type="pct"/>
            <w:tcBorders>
              <w:top w:val="nil"/>
              <w:left w:val="nil"/>
              <w:bottom w:val="single" w:sz="4" w:space="0" w:color="auto"/>
              <w:right w:val="single" w:sz="4" w:space="0" w:color="auto"/>
            </w:tcBorders>
            <w:shd w:val="clear" w:color="000000" w:fill="FFFFFF"/>
            <w:vAlign w:val="center"/>
            <w:hideMark/>
          </w:tcPr>
          <w:p w14:paraId="72DD3C3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391" w:type="pct"/>
            <w:tcBorders>
              <w:top w:val="nil"/>
              <w:left w:val="nil"/>
              <w:bottom w:val="single" w:sz="4" w:space="0" w:color="auto"/>
              <w:right w:val="single" w:sz="4" w:space="0" w:color="auto"/>
            </w:tcBorders>
            <w:shd w:val="clear" w:color="000000" w:fill="FFFFFF"/>
            <w:vAlign w:val="center"/>
            <w:hideMark/>
          </w:tcPr>
          <w:p w14:paraId="2C5B662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429" w:type="pct"/>
            <w:tcBorders>
              <w:top w:val="nil"/>
              <w:left w:val="nil"/>
              <w:bottom w:val="single" w:sz="4" w:space="0" w:color="auto"/>
              <w:right w:val="single" w:sz="4" w:space="0" w:color="auto"/>
            </w:tcBorders>
            <w:shd w:val="clear" w:color="000000" w:fill="FFFFFF"/>
            <w:vAlign w:val="center"/>
            <w:hideMark/>
          </w:tcPr>
          <w:p w14:paraId="496B39F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413" w:type="pct"/>
            <w:tcBorders>
              <w:top w:val="nil"/>
              <w:left w:val="nil"/>
              <w:bottom w:val="single" w:sz="4" w:space="0" w:color="auto"/>
              <w:right w:val="single" w:sz="4" w:space="0" w:color="auto"/>
            </w:tcBorders>
            <w:shd w:val="clear" w:color="000000" w:fill="FFFFFF"/>
            <w:vAlign w:val="center"/>
            <w:hideMark/>
          </w:tcPr>
          <w:p w14:paraId="319C8BD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391" w:type="pct"/>
            <w:tcBorders>
              <w:top w:val="nil"/>
              <w:left w:val="nil"/>
              <w:bottom w:val="single" w:sz="4" w:space="0" w:color="auto"/>
              <w:right w:val="single" w:sz="4" w:space="0" w:color="auto"/>
            </w:tcBorders>
            <w:shd w:val="clear" w:color="000000" w:fill="FFFFFF"/>
            <w:vAlign w:val="center"/>
            <w:hideMark/>
          </w:tcPr>
          <w:p w14:paraId="5DAE2E7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0,211</w:t>
            </w:r>
          </w:p>
        </w:tc>
        <w:tc>
          <w:tcPr>
            <w:tcW w:w="411" w:type="pct"/>
            <w:tcBorders>
              <w:top w:val="nil"/>
              <w:left w:val="nil"/>
              <w:bottom w:val="single" w:sz="4" w:space="0" w:color="auto"/>
              <w:right w:val="single" w:sz="4" w:space="0" w:color="auto"/>
            </w:tcBorders>
            <w:shd w:val="clear" w:color="000000" w:fill="FFFFFF"/>
            <w:vAlign w:val="center"/>
            <w:hideMark/>
          </w:tcPr>
          <w:p w14:paraId="7E3895BD"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5DA400C1"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7DEAA9E"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244443C5"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noWrap/>
            <w:vAlign w:val="center"/>
            <w:hideMark/>
          </w:tcPr>
          <w:p w14:paraId="69E8A44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364" w:type="pct"/>
            <w:tcBorders>
              <w:top w:val="nil"/>
              <w:left w:val="nil"/>
              <w:bottom w:val="single" w:sz="4" w:space="0" w:color="auto"/>
              <w:right w:val="single" w:sz="4" w:space="0" w:color="auto"/>
            </w:tcBorders>
            <w:shd w:val="clear" w:color="000000" w:fill="FFFFFF"/>
            <w:noWrap/>
            <w:vAlign w:val="center"/>
            <w:hideMark/>
          </w:tcPr>
          <w:p w14:paraId="1CF2E4C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369" w:type="pct"/>
            <w:tcBorders>
              <w:top w:val="nil"/>
              <w:left w:val="nil"/>
              <w:bottom w:val="single" w:sz="4" w:space="0" w:color="auto"/>
              <w:right w:val="single" w:sz="4" w:space="0" w:color="auto"/>
            </w:tcBorders>
            <w:shd w:val="clear" w:color="000000" w:fill="FFFFFF"/>
            <w:noWrap/>
            <w:vAlign w:val="center"/>
            <w:hideMark/>
          </w:tcPr>
          <w:p w14:paraId="2D3E72F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391" w:type="pct"/>
            <w:tcBorders>
              <w:top w:val="nil"/>
              <w:left w:val="nil"/>
              <w:bottom w:val="single" w:sz="4" w:space="0" w:color="auto"/>
              <w:right w:val="single" w:sz="4" w:space="0" w:color="auto"/>
            </w:tcBorders>
            <w:shd w:val="clear" w:color="000000" w:fill="FFFFFF"/>
            <w:noWrap/>
            <w:vAlign w:val="center"/>
            <w:hideMark/>
          </w:tcPr>
          <w:p w14:paraId="4FCE3A9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429" w:type="pct"/>
            <w:tcBorders>
              <w:top w:val="nil"/>
              <w:left w:val="nil"/>
              <w:bottom w:val="single" w:sz="4" w:space="0" w:color="auto"/>
              <w:right w:val="single" w:sz="4" w:space="0" w:color="auto"/>
            </w:tcBorders>
            <w:shd w:val="clear" w:color="000000" w:fill="FFFFFF"/>
            <w:noWrap/>
            <w:vAlign w:val="center"/>
            <w:hideMark/>
          </w:tcPr>
          <w:p w14:paraId="35A97A4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413" w:type="pct"/>
            <w:tcBorders>
              <w:top w:val="nil"/>
              <w:left w:val="nil"/>
              <w:bottom w:val="single" w:sz="4" w:space="0" w:color="auto"/>
              <w:right w:val="single" w:sz="4" w:space="0" w:color="auto"/>
            </w:tcBorders>
            <w:shd w:val="clear" w:color="000000" w:fill="FFFFFF"/>
            <w:noWrap/>
            <w:vAlign w:val="center"/>
            <w:hideMark/>
          </w:tcPr>
          <w:p w14:paraId="41C5F3E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391" w:type="pct"/>
            <w:tcBorders>
              <w:top w:val="nil"/>
              <w:left w:val="nil"/>
              <w:bottom w:val="single" w:sz="4" w:space="0" w:color="auto"/>
              <w:right w:val="single" w:sz="4" w:space="0" w:color="auto"/>
            </w:tcBorders>
            <w:shd w:val="clear" w:color="000000" w:fill="FFFFFF"/>
            <w:noWrap/>
            <w:vAlign w:val="center"/>
            <w:hideMark/>
          </w:tcPr>
          <w:p w14:paraId="622BB30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0,097</w:t>
            </w:r>
          </w:p>
        </w:tc>
        <w:tc>
          <w:tcPr>
            <w:tcW w:w="411" w:type="pct"/>
            <w:tcBorders>
              <w:top w:val="nil"/>
              <w:left w:val="nil"/>
              <w:bottom w:val="single" w:sz="4" w:space="0" w:color="auto"/>
              <w:right w:val="single" w:sz="4" w:space="0" w:color="auto"/>
            </w:tcBorders>
            <w:shd w:val="clear" w:color="000000" w:fill="FFFFFF"/>
            <w:vAlign w:val="center"/>
            <w:hideMark/>
          </w:tcPr>
          <w:p w14:paraId="417FC48C"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7E780B89"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77BDDA68"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4970B002"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noWrap/>
            <w:vAlign w:val="center"/>
            <w:hideMark/>
          </w:tcPr>
          <w:p w14:paraId="031D09A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364" w:type="pct"/>
            <w:tcBorders>
              <w:top w:val="nil"/>
              <w:left w:val="nil"/>
              <w:bottom w:val="single" w:sz="4" w:space="0" w:color="auto"/>
              <w:right w:val="single" w:sz="4" w:space="0" w:color="auto"/>
            </w:tcBorders>
            <w:shd w:val="clear" w:color="000000" w:fill="FFFFFF"/>
            <w:noWrap/>
            <w:vAlign w:val="center"/>
            <w:hideMark/>
          </w:tcPr>
          <w:p w14:paraId="0C092098"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369" w:type="pct"/>
            <w:tcBorders>
              <w:top w:val="nil"/>
              <w:left w:val="nil"/>
              <w:bottom w:val="single" w:sz="4" w:space="0" w:color="auto"/>
              <w:right w:val="single" w:sz="4" w:space="0" w:color="auto"/>
            </w:tcBorders>
            <w:shd w:val="clear" w:color="000000" w:fill="FFFFFF"/>
            <w:noWrap/>
            <w:vAlign w:val="center"/>
            <w:hideMark/>
          </w:tcPr>
          <w:p w14:paraId="55342C8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391" w:type="pct"/>
            <w:tcBorders>
              <w:top w:val="nil"/>
              <w:left w:val="nil"/>
              <w:bottom w:val="single" w:sz="4" w:space="0" w:color="auto"/>
              <w:right w:val="single" w:sz="4" w:space="0" w:color="auto"/>
            </w:tcBorders>
            <w:shd w:val="clear" w:color="000000" w:fill="FFFFFF"/>
            <w:noWrap/>
            <w:vAlign w:val="center"/>
            <w:hideMark/>
          </w:tcPr>
          <w:p w14:paraId="4D9D288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429" w:type="pct"/>
            <w:tcBorders>
              <w:top w:val="nil"/>
              <w:left w:val="nil"/>
              <w:bottom w:val="single" w:sz="4" w:space="0" w:color="auto"/>
              <w:right w:val="single" w:sz="4" w:space="0" w:color="auto"/>
            </w:tcBorders>
            <w:shd w:val="clear" w:color="000000" w:fill="FFFFFF"/>
            <w:noWrap/>
            <w:vAlign w:val="center"/>
            <w:hideMark/>
          </w:tcPr>
          <w:p w14:paraId="21297AE6"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413" w:type="pct"/>
            <w:tcBorders>
              <w:top w:val="nil"/>
              <w:left w:val="nil"/>
              <w:bottom w:val="single" w:sz="4" w:space="0" w:color="auto"/>
              <w:right w:val="single" w:sz="4" w:space="0" w:color="auto"/>
            </w:tcBorders>
            <w:shd w:val="clear" w:color="000000" w:fill="FFFFFF"/>
            <w:noWrap/>
            <w:vAlign w:val="center"/>
            <w:hideMark/>
          </w:tcPr>
          <w:p w14:paraId="4F5C7C9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391" w:type="pct"/>
            <w:tcBorders>
              <w:top w:val="nil"/>
              <w:left w:val="nil"/>
              <w:bottom w:val="single" w:sz="4" w:space="0" w:color="auto"/>
              <w:right w:val="single" w:sz="4" w:space="0" w:color="auto"/>
            </w:tcBorders>
            <w:shd w:val="clear" w:color="000000" w:fill="FFFFFF"/>
            <w:noWrap/>
            <w:vAlign w:val="center"/>
            <w:hideMark/>
          </w:tcPr>
          <w:p w14:paraId="2A242E5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0,053</w:t>
            </w:r>
          </w:p>
        </w:tc>
        <w:tc>
          <w:tcPr>
            <w:tcW w:w="411" w:type="pct"/>
            <w:tcBorders>
              <w:top w:val="nil"/>
              <w:left w:val="nil"/>
              <w:bottom w:val="single" w:sz="4" w:space="0" w:color="auto"/>
              <w:right w:val="single" w:sz="4" w:space="0" w:color="auto"/>
            </w:tcBorders>
            <w:shd w:val="clear" w:color="000000" w:fill="FFFFFF"/>
            <w:vAlign w:val="center"/>
            <w:hideMark/>
          </w:tcPr>
          <w:p w14:paraId="491324D0"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6A843CC2"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E5F8E03"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12D8040D"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noWrap/>
            <w:vAlign w:val="center"/>
            <w:hideMark/>
          </w:tcPr>
          <w:p w14:paraId="04201CFA"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364" w:type="pct"/>
            <w:tcBorders>
              <w:top w:val="nil"/>
              <w:left w:val="nil"/>
              <w:bottom w:val="single" w:sz="4" w:space="0" w:color="auto"/>
              <w:right w:val="single" w:sz="4" w:space="0" w:color="auto"/>
            </w:tcBorders>
            <w:shd w:val="clear" w:color="000000" w:fill="FFFFFF"/>
            <w:noWrap/>
            <w:vAlign w:val="center"/>
            <w:hideMark/>
          </w:tcPr>
          <w:p w14:paraId="5F04436A"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369" w:type="pct"/>
            <w:tcBorders>
              <w:top w:val="nil"/>
              <w:left w:val="nil"/>
              <w:bottom w:val="single" w:sz="4" w:space="0" w:color="auto"/>
              <w:right w:val="single" w:sz="4" w:space="0" w:color="auto"/>
            </w:tcBorders>
            <w:shd w:val="clear" w:color="000000" w:fill="FFFFFF"/>
            <w:noWrap/>
            <w:vAlign w:val="center"/>
            <w:hideMark/>
          </w:tcPr>
          <w:p w14:paraId="419B13D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391" w:type="pct"/>
            <w:tcBorders>
              <w:top w:val="nil"/>
              <w:left w:val="nil"/>
              <w:bottom w:val="single" w:sz="4" w:space="0" w:color="auto"/>
              <w:right w:val="single" w:sz="4" w:space="0" w:color="auto"/>
            </w:tcBorders>
            <w:shd w:val="clear" w:color="000000" w:fill="FFFFFF"/>
            <w:noWrap/>
            <w:vAlign w:val="center"/>
            <w:hideMark/>
          </w:tcPr>
          <w:p w14:paraId="75562E18"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429" w:type="pct"/>
            <w:tcBorders>
              <w:top w:val="nil"/>
              <w:left w:val="nil"/>
              <w:bottom w:val="single" w:sz="4" w:space="0" w:color="auto"/>
              <w:right w:val="single" w:sz="4" w:space="0" w:color="auto"/>
            </w:tcBorders>
            <w:shd w:val="clear" w:color="000000" w:fill="FFFFFF"/>
            <w:noWrap/>
            <w:vAlign w:val="center"/>
            <w:hideMark/>
          </w:tcPr>
          <w:p w14:paraId="063357F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413" w:type="pct"/>
            <w:tcBorders>
              <w:top w:val="nil"/>
              <w:left w:val="nil"/>
              <w:bottom w:val="single" w:sz="4" w:space="0" w:color="auto"/>
              <w:right w:val="single" w:sz="4" w:space="0" w:color="auto"/>
            </w:tcBorders>
            <w:shd w:val="clear" w:color="000000" w:fill="FFFFFF"/>
            <w:noWrap/>
            <w:vAlign w:val="center"/>
            <w:hideMark/>
          </w:tcPr>
          <w:p w14:paraId="7AC355C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391" w:type="pct"/>
            <w:tcBorders>
              <w:top w:val="nil"/>
              <w:left w:val="nil"/>
              <w:bottom w:val="single" w:sz="4" w:space="0" w:color="auto"/>
              <w:right w:val="single" w:sz="4" w:space="0" w:color="auto"/>
            </w:tcBorders>
            <w:shd w:val="clear" w:color="000000" w:fill="FFFFFF"/>
            <w:noWrap/>
            <w:vAlign w:val="center"/>
            <w:hideMark/>
          </w:tcPr>
          <w:p w14:paraId="32BDCCF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0,024</w:t>
            </w:r>
          </w:p>
        </w:tc>
        <w:tc>
          <w:tcPr>
            <w:tcW w:w="411" w:type="pct"/>
            <w:tcBorders>
              <w:top w:val="nil"/>
              <w:left w:val="nil"/>
              <w:bottom w:val="single" w:sz="4" w:space="0" w:color="auto"/>
              <w:right w:val="single" w:sz="4" w:space="0" w:color="auto"/>
            </w:tcBorders>
            <w:shd w:val="clear" w:color="000000" w:fill="FFFFFF"/>
            <w:vAlign w:val="center"/>
            <w:hideMark/>
          </w:tcPr>
          <w:p w14:paraId="366C0EE5"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21BF76BC"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6E1BC8F2"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3AF8F063"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noWrap/>
            <w:vAlign w:val="center"/>
            <w:hideMark/>
          </w:tcPr>
          <w:p w14:paraId="7B2AE53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364" w:type="pct"/>
            <w:tcBorders>
              <w:top w:val="nil"/>
              <w:left w:val="nil"/>
              <w:bottom w:val="single" w:sz="4" w:space="0" w:color="auto"/>
              <w:right w:val="single" w:sz="4" w:space="0" w:color="auto"/>
            </w:tcBorders>
            <w:shd w:val="clear" w:color="000000" w:fill="FFFFFF"/>
            <w:noWrap/>
            <w:vAlign w:val="center"/>
            <w:hideMark/>
          </w:tcPr>
          <w:p w14:paraId="37A7AA3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369" w:type="pct"/>
            <w:tcBorders>
              <w:top w:val="nil"/>
              <w:left w:val="nil"/>
              <w:bottom w:val="single" w:sz="4" w:space="0" w:color="auto"/>
              <w:right w:val="single" w:sz="4" w:space="0" w:color="auto"/>
            </w:tcBorders>
            <w:shd w:val="clear" w:color="000000" w:fill="FFFFFF"/>
            <w:noWrap/>
            <w:vAlign w:val="center"/>
            <w:hideMark/>
          </w:tcPr>
          <w:p w14:paraId="363923E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391" w:type="pct"/>
            <w:tcBorders>
              <w:top w:val="nil"/>
              <w:left w:val="nil"/>
              <w:bottom w:val="single" w:sz="4" w:space="0" w:color="auto"/>
              <w:right w:val="single" w:sz="4" w:space="0" w:color="auto"/>
            </w:tcBorders>
            <w:shd w:val="clear" w:color="000000" w:fill="FFFFFF"/>
            <w:noWrap/>
            <w:vAlign w:val="center"/>
            <w:hideMark/>
          </w:tcPr>
          <w:p w14:paraId="4922D8F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429" w:type="pct"/>
            <w:tcBorders>
              <w:top w:val="nil"/>
              <w:left w:val="nil"/>
              <w:bottom w:val="single" w:sz="4" w:space="0" w:color="auto"/>
              <w:right w:val="single" w:sz="4" w:space="0" w:color="auto"/>
            </w:tcBorders>
            <w:shd w:val="clear" w:color="000000" w:fill="FFFFFF"/>
            <w:noWrap/>
            <w:vAlign w:val="center"/>
            <w:hideMark/>
          </w:tcPr>
          <w:p w14:paraId="58EA4E3A"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413" w:type="pct"/>
            <w:tcBorders>
              <w:top w:val="nil"/>
              <w:left w:val="nil"/>
              <w:bottom w:val="single" w:sz="4" w:space="0" w:color="auto"/>
              <w:right w:val="single" w:sz="4" w:space="0" w:color="auto"/>
            </w:tcBorders>
            <w:shd w:val="clear" w:color="000000" w:fill="FFFFFF"/>
            <w:noWrap/>
            <w:vAlign w:val="center"/>
            <w:hideMark/>
          </w:tcPr>
          <w:p w14:paraId="2FC7E06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391" w:type="pct"/>
            <w:tcBorders>
              <w:top w:val="nil"/>
              <w:left w:val="nil"/>
              <w:bottom w:val="single" w:sz="4" w:space="0" w:color="auto"/>
              <w:right w:val="single" w:sz="4" w:space="0" w:color="auto"/>
            </w:tcBorders>
            <w:shd w:val="clear" w:color="000000" w:fill="FFFFFF"/>
            <w:noWrap/>
            <w:vAlign w:val="center"/>
            <w:hideMark/>
          </w:tcPr>
          <w:p w14:paraId="21F7FD39"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0,025</w:t>
            </w:r>
          </w:p>
        </w:tc>
        <w:tc>
          <w:tcPr>
            <w:tcW w:w="411" w:type="pct"/>
            <w:tcBorders>
              <w:top w:val="nil"/>
              <w:left w:val="nil"/>
              <w:bottom w:val="single" w:sz="4" w:space="0" w:color="auto"/>
              <w:right w:val="single" w:sz="4" w:space="0" w:color="auto"/>
            </w:tcBorders>
            <w:shd w:val="clear" w:color="000000" w:fill="FFFFFF"/>
            <w:vAlign w:val="center"/>
            <w:hideMark/>
          </w:tcPr>
          <w:p w14:paraId="41BA4395"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0CDB3294"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493AC856"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6F24745D"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Гкал/час</w:t>
            </w:r>
          </w:p>
        </w:tc>
        <w:tc>
          <w:tcPr>
            <w:tcW w:w="364" w:type="pct"/>
            <w:tcBorders>
              <w:top w:val="nil"/>
              <w:left w:val="nil"/>
              <w:bottom w:val="single" w:sz="4" w:space="0" w:color="auto"/>
              <w:right w:val="single" w:sz="4" w:space="0" w:color="auto"/>
            </w:tcBorders>
            <w:shd w:val="clear" w:color="000000" w:fill="FFFFFF"/>
            <w:noWrap/>
            <w:vAlign w:val="center"/>
            <w:hideMark/>
          </w:tcPr>
          <w:p w14:paraId="64910DE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364" w:type="pct"/>
            <w:tcBorders>
              <w:top w:val="nil"/>
              <w:left w:val="nil"/>
              <w:bottom w:val="single" w:sz="4" w:space="0" w:color="auto"/>
              <w:right w:val="single" w:sz="4" w:space="0" w:color="auto"/>
            </w:tcBorders>
            <w:shd w:val="clear" w:color="000000" w:fill="FFFFFF"/>
            <w:noWrap/>
            <w:vAlign w:val="center"/>
            <w:hideMark/>
          </w:tcPr>
          <w:p w14:paraId="2BCFCD3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369" w:type="pct"/>
            <w:tcBorders>
              <w:top w:val="nil"/>
              <w:left w:val="nil"/>
              <w:bottom w:val="single" w:sz="4" w:space="0" w:color="auto"/>
              <w:right w:val="single" w:sz="4" w:space="0" w:color="auto"/>
            </w:tcBorders>
            <w:shd w:val="clear" w:color="000000" w:fill="FFFFFF"/>
            <w:noWrap/>
            <w:vAlign w:val="center"/>
            <w:hideMark/>
          </w:tcPr>
          <w:p w14:paraId="5E00461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391" w:type="pct"/>
            <w:tcBorders>
              <w:top w:val="nil"/>
              <w:left w:val="nil"/>
              <w:bottom w:val="single" w:sz="4" w:space="0" w:color="auto"/>
              <w:right w:val="single" w:sz="4" w:space="0" w:color="auto"/>
            </w:tcBorders>
            <w:shd w:val="clear" w:color="000000" w:fill="FFFFFF"/>
            <w:noWrap/>
            <w:vAlign w:val="center"/>
            <w:hideMark/>
          </w:tcPr>
          <w:p w14:paraId="4B8EBAE6"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429" w:type="pct"/>
            <w:tcBorders>
              <w:top w:val="nil"/>
              <w:left w:val="nil"/>
              <w:bottom w:val="single" w:sz="4" w:space="0" w:color="auto"/>
              <w:right w:val="single" w:sz="4" w:space="0" w:color="auto"/>
            </w:tcBorders>
            <w:shd w:val="clear" w:color="000000" w:fill="FFFFFF"/>
            <w:noWrap/>
            <w:vAlign w:val="center"/>
            <w:hideMark/>
          </w:tcPr>
          <w:p w14:paraId="3DA4E6C4"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413" w:type="pct"/>
            <w:tcBorders>
              <w:top w:val="nil"/>
              <w:left w:val="nil"/>
              <w:bottom w:val="single" w:sz="4" w:space="0" w:color="auto"/>
              <w:right w:val="single" w:sz="4" w:space="0" w:color="auto"/>
            </w:tcBorders>
            <w:shd w:val="clear" w:color="000000" w:fill="FFFFFF"/>
            <w:noWrap/>
            <w:vAlign w:val="center"/>
            <w:hideMark/>
          </w:tcPr>
          <w:p w14:paraId="7A35C58A"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391" w:type="pct"/>
            <w:tcBorders>
              <w:top w:val="nil"/>
              <w:left w:val="nil"/>
              <w:bottom w:val="single" w:sz="4" w:space="0" w:color="auto"/>
              <w:right w:val="single" w:sz="4" w:space="0" w:color="auto"/>
            </w:tcBorders>
            <w:shd w:val="clear" w:color="000000" w:fill="FFFFFF"/>
            <w:noWrap/>
            <w:vAlign w:val="center"/>
            <w:hideMark/>
          </w:tcPr>
          <w:p w14:paraId="7BE8454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0,012</w:t>
            </w:r>
          </w:p>
        </w:tc>
        <w:tc>
          <w:tcPr>
            <w:tcW w:w="411" w:type="pct"/>
            <w:tcBorders>
              <w:top w:val="nil"/>
              <w:left w:val="nil"/>
              <w:bottom w:val="single" w:sz="4" w:space="0" w:color="auto"/>
              <w:right w:val="single" w:sz="4" w:space="0" w:color="auto"/>
            </w:tcBorders>
            <w:shd w:val="clear" w:color="000000" w:fill="FFFFFF"/>
            <w:vAlign w:val="center"/>
            <w:hideMark/>
          </w:tcPr>
          <w:p w14:paraId="18B5ADD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314FB697"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0301BF3" w14:textId="77777777" w:rsidR="00D800D1" w:rsidRPr="00D800D1" w:rsidRDefault="00D800D1" w:rsidP="00D800D1">
            <w:pPr>
              <w:ind w:firstLine="0"/>
              <w:jc w:val="left"/>
              <w:rPr>
                <w:bCs w:val="0"/>
                <w:color w:val="000000"/>
                <w:sz w:val="20"/>
                <w:szCs w:val="20"/>
              </w:rPr>
            </w:pPr>
            <w:r w:rsidRPr="00D800D1">
              <w:rPr>
                <w:bCs w:val="0"/>
                <w:color w:val="000000"/>
                <w:sz w:val="20"/>
                <w:szCs w:val="20"/>
              </w:rPr>
              <w:t>Материальная характеристика сети</w:t>
            </w:r>
          </w:p>
        </w:tc>
        <w:tc>
          <w:tcPr>
            <w:tcW w:w="771" w:type="pct"/>
            <w:tcBorders>
              <w:top w:val="nil"/>
              <w:left w:val="nil"/>
              <w:bottom w:val="single" w:sz="4" w:space="0" w:color="auto"/>
              <w:right w:val="single" w:sz="4" w:space="0" w:color="auto"/>
            </w:tcBorders>
            <w:shd w:val="clear" w:color="000000" w:fill="FFFFFF"/>
            <w:noWrap/>
            <w:vAlign w:val="center"/>
            <w:hideMark/>
          </w:tcPr>
          <w:p w14:paraId="60AD1E5B"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vAlign w:val="center"/>
            <w:hideMark/>
          </w:tcPr>
          <w:p w14:paraId="6C72642B"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364" w:type="pct"/>
            <w:tcBorders>
              <w:top w:val="nil"/>
              <w:left w:val="nil"/>
              <w:bottom w:val="single" w:sz="4" w:space="0" w:color="auto"/>
              <w:right w:val="single" w:sz="4" w:space="0" w:color="auto"/>
            </w:tcBorders>
            <w:shd w:val="clear" w:color="000000" w:fill="FFFFFF"/>
            <w:vAlign w:val="center"/>
            <w:hideMark/>
          </w:tcPr>
          <w:p w14:paraId="7B79C106"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369" w:type="pct"/>
            <w:tcBorders>
              <w:top w:val="nil"/>
              <w:left w:val="nil"/>
              <w:bottom w:val="single" w:sz="4" w:space="0" w:color="auto"/>
              <w:right w:val="single" w:sz="4" w:space="0" w:color="auto"/>
            </w:tcBorders>
            <w:shd w:val="clear" w:color="000000" w:fill="FFFFFF"/>
            <w:vAlign w:val="center"/>
            <w:hideMark/>
          </w:tcPr>
          <w:p w14:paraId="08EF09AE"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391" w:type="pct"/>
            <w:tcBorders>
              <w:top w:val="nil"/>
              <w:left w:val="nil"/>
              <w:bottom w:val="single" w:sz="4" w:space="0" w:color="auto"/>
              <w:right w:val="single" w:sz="4" w:space="0" w:color="auto"/>
            </w:tcBorders>
            <w:shd w:val="clear" w:color="000000" w:fill="FFFFFF"/>
            <w:vAlign w:val="center"/>
            <w:hideMark/>
          </w:tcPr>
          <w:p w14:paraId="55530D7C"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429" w:type="pct"/>
            <w:tcBorders>
              <w:top w:val="nil"/>
              <w:left w:val="nil"/>
              <w:bottom w:val="single" w:sz="4" w:space="0" w:color="auto"/>
              <w:right w:val="single" w:sz="4" w:space="0" w:color="auto"/>
            </w:tcBorders>
            <w:shd w:val="clear" w:color="000000" w:fill="FFFFFF"/>
            <w:vAlign w:val="center"/>
            <w:hideMark/>
          </w:tcPr>
          <w:p w14:paraId="6E392D81"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413" w:type="pct"/>
            <w:tcBorders>
              <w:top w:val="nil"/>
              <w:left w:val="nil"/>
              <w:bottom w:val="single" w:sz="4" w:space="0" w:color="auto"/>
              <w:right w:val="single" w:sz="4" w:space="0" w:color="auto"/>
            </w:tcBorders>
            <w:shd w:val="clear" w:color="000000" w:fill="FFFFFF"/>
            <w:vAlign w:val="center"/>
            <w:hideMark/>
          </w:tcPr>
          <w:p w14:paraId="22939770"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391" w:type="pct"/>
            <w:tcBorders>
              <w:top w:val="nil"/>
              <w:left w:val="nil"/>
              <w:bottom w:val="single" w:sz="4" w:space="0" w:color="auto"/>
              <w:right w:val="single" w:sz="4" w:space="0" w:color="auto"/>
            </w:tcBorders>
            <w:shd w:val="clear" w:color="000000" w:fill="FFFFFF"/>
            <w:vAlign w:val="center"/>
            <w:hideMark/>
          </w:tcPr>
          <w:p w14:paraId="13257AFB" w14:textId="77777777" w:rsidR="00D800D1" w:rsidRPr="00D800D1" w:rsidRDefault="00D800D1" w:rsidP="00D800D1">
            <w:pPr>
              <w:ind w:firstLine="0"/>
              <w:jc w:val="center"/>
              <w:rPr>
                <w:bCs w:val="0"/>
                <w:color w:val="000000"/>
                <w:sz w:val="20"/>
                <w:szCs w:val="20"/>
              </w:rPr>
            </w:pPr>
            <w:r w:rsidRPr="00D800D1">
              <w:rPr>
                <w:bCs w:val="0"/>
                <w:color w:val="000000"/>
                <w:sz w:val="20"/>
                <w:szCs w:val="20"/>
              </w:rPr>
              <w:t>679,9</w:t>
            </w:r>
          </w:p>
        </w:tc>
        <w:tc>
          <w:tcPr>
            <w:tcW w:w="411" w:type="pct"/>
            <w:tcBorders>
              <w:top w:val="nil"/>
              <w:left w:val="nil"/>
              <w:bottom w:val="single" w:sz="4" w:space="0" w:color="auto"/>
              <w:right w:val="single" w:sz="4" w:space="0" w:color="auto"/>
            </w:tcBorders>
            <w:shd w:val="clear" w:color="000000" w:fill="FFFFFF"/>
            <w:vAlign w:val="center"/>
            <w:hideMark/>
          </w:tcPr>
          <w:p w14:paraId="1FEBBA1D"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2B9B68BD"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A1C8057"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1274805F"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noWrap/>
            <w:vAlign w:val="bottom"/>
            <w:hideMark/>
          </w:tcPr>
          <w:p w14:paraId="1A6D6C2B"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364" w:type="pct"/>
            <w:tcBorders>
              <w:top w:val="nil"/>
              <w:left w:val="nil"/>
              <w:bottom w:val="single" w:sz="4" w:space="0" w:color="auto"/>
              <w:right w:val="single" w:sz="4" w:space="0" w:color="auto"/>
            </w:tcBorders>
            <w:shd w:val="clear" w:color="000000" w:fill="FFFFFF"/>
            <w:noWrap/>
            <w:vAlign w:val="bottom"/>
            <w:hideMark/>
          </w:tcPr>
          <w:p w14:paraId="72DB752D"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369" w:type="pct"/>
            <w:tcBorders>
              <w:top w:val="nil"/>
              <w:left w:val="nil"/>
              <w:bottom w:val="single" w:sz="4" w:space="0" w:color="auto"/>
              <w:right w:val="single" w:sz="4" w:space="0" w:color="auto"/>
            </w:tcBorders>
            <w:shd w:val="clear" w:color="000000" w:fill="FFFFFF"/>
            <w:noWrap/>
            <w:vAlign w:val="bottom"/>
            <w:hideMark/>
          </w:tcPr>
          <w:p w14:paraId="682B2B18"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391" w:type="pct"/>
            <w:tcBorders>
              <w:top w:val="nil"/>
              <w:left w:val="nil"/>
              <w:bottom w:val="single" w:sz="4" w:space="0" w:color="auto"/>
              <w:right w:val="single" w:sz="4" w:space="0" w:color="auto"/>
            </w:tcBorders>
            <w:shd w:val="clear" w:color="000000" w:fill="FFFFFF"/>
            <w:noWrap/>
            <w:vAlign w:val="bottom"/>
            <w:hideMark/>
          </w:tcPr>
          <w:p w14:paraId="5B211959"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429" w:type="pct"/>
            <w:tcBorders>
              <w:top w:val="nil"/>
              <w:left w:val="nil"/>
              <w:bottom w:val="single" w:sz="4" w:space="0" w:color="auto"/>
              <w:right w:val="single" w:sz="4" w:space="0" w:color="auto"/>
            </w:tcBorders>
            <w:shd w:val="clear" w:color="000000" w:fill="FFFFFF"/>
            <w:noWrap/>
            <w:vAlign w:val="bottom"/>
            <w:hideMark/>
          </w:tcPr>
          <w:p w14:paraId="1FD65F2C"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413" w:type="pct"/>
            <w:tcBorders>
              <w:top w:val="nil"/>
              <w:left w:val="nil"/>
              <w:bottom w:val="single" w:sz="4" w:space="0" w:color="auto"/>
              <w:right w:val="single" w:sz="4" w:space="0" w:color="auto"/>
            </w:tcBorders>
            <w:shd w:val="clear" w:color="000000" w:fill="FFFFFF"/>
            <w:noWrap/>
            <w:vAlign w:val="bottom"/>
            <w:hideMark/>
          </w:tcPr>
          <w:p w14:paraId="7E0DEDC7"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391" w:type="pct"/>
            <w:tcBorders>
              <w:top w:val="nil"/>
              <w:left w:val="nil"/>
              <w:bottom w:val="single" w:sz="4" w:space="0" w:color="auto"/>
              <w:right w:val="single" w:sz="4" w:space="0" w:color="auto"/>
            </w:tcBorders>
            <w:shd w:val="clear" w:color="000000" w:fill="FFFFFF"/>
            <w:noWrap/>
            <w:vAlign w:val="bottom"/>
            <w:hideMark/>
          </w:tcPr>
          <w:p w14:paraId="7767E07A" w14:textId="77777777" w:rsidR="00D800D1" w:rsidRPr="00D800D1" w:rsidRDefault="00D800D1" w:rsidP="00D800D1">
            <w:pPr>
              <w:ind w:firstLine="0"/>
              <w:jc w:val="center"/>
              <w:rPr>
                <w:bCs w:val="0"/>
                <w:color w:val="000000"/>
                <w:sz w:val="20"/>
                <w:szCs w:val="20"/>
              </w:rPr>
            </w:pPr>
            <w:r w:rsidRPr="00D800D1">
              <w:rPr>
                <w:bCs w:val="0"/>
                <w:color w:val="000000"/>
                <w:sz w:val="20"/>
                <w:szCs w:val="20"/>
              </w:rPr>
              <w:t>273,2</w:t>
            </w:r>
          </w:p>
        </w:tc>
        <w:tc>
          <w:tcPr>
            <w:tcW w:w="411" w:type="pct"/>
            <w:tcBorders>
              <w:top w:val="nil"/>
              <w:left w:val="nil"/>
              <w:bottom w:val="single" w:sz="4" w:space="0" w:color="auto"/>
              <w:right w:val="single" w:sz="4" w:space="0" w:color="auto"/>
            </w:tcBorders>
            <w:shd w:val="clear" w:color="000000" w:fill="FFFFFF"/>
            <w:vAlign w:val="center"/>
            <w:hideMark/>
          </w:tcPr>
          <w:p w14:paraId="671BABD1"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58EABBAE"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040DDF26"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23366908"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noWrap/>
            <w:vAlign w:val="bottom"/>
            <w:hideMark/>
          </w:tcPr>
          <w:p w14:paraId="79682288"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364" w:type="pct"/>
            <w:tcBorders>
              <w:top w:val="nil"/>
              <w:left w:val="nil"/>
              <w:bottom w:val="single" w:sz="4" w:space="0" w:color="auto"/>
              <w:right w:val="single" w:sz="4" w:space="0" w:color="auto"/>
            </w:tcBorders>
            <w:shd w:val="clear" w:color="000000" w:fill="FFFFFF"/>
            <w:noWrap/>
            <w:vAlign w:val="bottom"/>
            <w:hideMark/>
          </w:tcPr>
          <w:p w14:paraId="2B01B850"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369" w:type="pct"/>
            <w:tcBorders>
              <w:top w:val="nil"/>
              <w:left w:val="nil"/>
              <w:bottom w:val="single" w:sz="4" w:space="0" w:color="auto"/>
              <w:right w:val="single" w:sz="4" w:space="0" w:color="auto"/>
            </w:tcBorders>
            <w:shd w:val="clear" w:color="000000" w:fill="FFFFFF"/>
            <w:noWrap/>
            <w:vAlign w:val="bottom"/>
            <w:hideMark/>
          </w:tcPr>
          <w:p w14:paraId="7C08A71B"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391" w:type="pct"/>
            <w:tcBorders>
              <w:top w:val="nil"/>
              <w:left w:val="nil"/>
              <w:bottom w:val="single" w:sz="4" w:space="0" w:color="auto"/>
              <w:right w:val="single" w:sz="4" w:space="0" w:color="auto"/>
            </w:tcBorders>
            <w:shd w:val="clear" w:color="000000" w:fill="FFFFFF"/>
            <w:noWrap/>
            <w:vAlign w:val="bottom"/>
            <w:hideMark/>
          </w:tcPr>
          <w:p w14:paraId="72FFB30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429" w:type="pct"/>
            <w:tcBorders>
              <w:top w:val="nil"/>
              <w:left w:val="nil"/>
              <w:bottom w:val="single" w:sz="4" w:space="0" w:color="auto"/>
              <w:right w:val="single" w:sz="4" w:space="0" w:color="auto"/>
            </w:tcBorders>
            <w:shd w:val="clear" w:color="000000" w:fill="FFFFFF"/>
            <w:noWrap/>
            <w:vAlign w:val="bottom"/>
            <w:hideMark/>
          </w:tcPr>
          <w:p w14:paraId="568466C4"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413" w:type="pct"/>
            <w:tcBorders>
              <w:top w:val="nil"/>
              <w:left w:val="nil"/>
              <w:bottom w:val="single" w:sz="4" w:space="0" w:color="auto"/>
              <w:right w:val="single" w:sz="4" w:space="0" w:color="auto"/>
            </w:tcBorders>
            <w:shd w:val="clear" w:color="000000" w:fill="FFFFFF"/>
            <w:noWrap/>
            <w:vAlign w:val="bottom"/>
            <w:hideMark/>
          </w:tcPr>
          <w:p w14:paraId="306748D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391" w:type="pct"/>
            <w:tcBorders>
              <w:top w:val="nil"/>
              <w:left w:val="nil"/>
              <w:bottom w:val="single" w:sz="4" w:space="0" w:color="auto"/>
              <w:right w:val="single" w:sz="4" w:space="0" w:color="auto"/>
            </w:tcBorders>
            <w:shd w:val="clear" w:color="000000" w:fill="FFFFFF"/>
            <w:noWrap/>
            <w:vAlign w:val="bottom"/>
            <w:hideMark/>
          </w:tcPr>
          <w:p w14:paraId="05623F91" w14:textId="77777777" w:rsidR="00D800D1" w:rsidRPr="00D800D1" w:rsidRDefault="00D800D1" w:rsidP="00D800D1">
            <w:pPr>
              <w:ind w:firstLine="0"/>
              <w:jc w:val="center"/>
              <w:rPr>
                <w:bCs w:val="0"/>
                <w:color w:val="000000"/>
                <w:sz w:val="20"/>
                <w:szCs w:val="20"/>
              </w:rPr>
            </w:pPr>
            <w:r w:rsidRPr="00D800D1">
              <w:rPr>
                <w:bCs w:val="0"/>
                <w:color w:val="000000"/>
                <w:sz w:val="20"/>
                <w:szCs w:val="20"/>
              </w:rPr>
              <w:t>154,9</w:t>
            </w:r>
          </w:p>
        </w:tc>
        <w:tc>
          <w:tcPr>
            <w:tcW w:w="411" w:type="pct"/>
            <w:tcBorders>
              <w:top w:val="nil"/>
              <w:left w:val="nil"/>
              <w:bottom w:val="single" w:sz="4" w:space="0" w:color="auto"/>
              <w:right w:val="single" w:sz="4" w:space="0" w:color="auto"/>
            </w:tcBorders>
            <w:shd w:val="clear" w:color="000000" w:fill="FFFFFF"/>
            <w:vAlign w:val="center"/>
            <w:hideMark/>
          </w:tcPr>
          <w:p w14:paraId="252D60E3"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2EBD10B2"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402EEC89"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633513F1"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noWrap/>
            <w:vAlign w:val="bottom"/>
            <w:hideMark/>
          </w:tcPr>
          <w:p w14:paraId="064AEC08"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364" w:type="pct"/>
            <w:tcBorders>
              <w:top w:val="nil"/>
              <w:left w:val="nil"/>
              <w:bottom w:val="single" w:sz="4" w:space="0" w:color="auto"/>
              <w:right w:val="single" w:sz="4" w:space="0" w:color="auto"/>
            </w:tcBorders>
            <w:shd w:val="clear" w:color="000000" w:fill="FFFFFF"/>
            <w:noWrap/>
            <w:vAlign w:val="bottom"/>
            <w:hideMark/>
          </w:tcPr>
          <w:p w14:paraId="034D9C77"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369" w:type="pct"/>
            <w:tcBorders>
              <w:top w:val="nil"/>
              <w:left w:val="nil"/>
              <w:bottom w:val="single" w:sz="4" w:space="0" w:color="auto"/>
              <w:right w:val="single" w:sz="4" w:space="0" w:color="auto"/>
            </w:tcBorders>
            <w:shd w:val="clear" w:color="000000" w:fill="FFFFFF"/>
            <w:noWrap/>
            <w:vAlign w:val="bottom"/>
            <w:hideMark/>
          </w:tcPr>
          <w:p w14:paraId="5378457D"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391" w:type="pct"/>
            <w:tcBorders>
              <w:top w:val="nil"/>
              <w:left w:val="nil"/>
              <w:bottom w:val="single" w:sz="4" w:space="0" w:color="auto"/>
              <w:right w:val="single" w:sz="4" w:space="0" w:color="auto"/>
            </w:tcBorders>
            <w:shd w:val="clear" w:color="000000" w:fill="FFFFFF"/>
            <w:noWrap/>
            <w:vAlign w:val="bottom"/>
            <w:hideMark/>
          </w:tcPr>
          <w:p w14:paraId="480EB875"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429" w:type="pct"/>
            <w:tcBorders>
              <w:top w:val="nil"/>
              <w:left w:val="nil"/>
              <w:bottom w:val="single" w:sz="4" w:space="0" w:color="auto"/>
              <w:right w:val="single" w:sz="4" w:space="0" w:color="auto"/>
            </w:tcBorders>
            <w:shd w:val="clear" w:color="000000" w:fill="FFFFFF"/>
            <w:noWrap/>
            <w:vAlign w:val="bottom"/>
            <w:hideMark/>
          </w:tcPr>
          <w:p w14:paraId="77C74E7F"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413" w:type="pct"/>
            <w:tcBorders>
              <w:top w:val="nil"/>
              <w:left w:val="nil"/>
              <w:bottom w:val="single" w:sz="4" w:space="0" w:color="auto"/>
              <w:right w:val="single" w:sz="4" w:space="0" w:color="auto"/>
            </w:tcBorders>
            <w:shd w:val="clear" w:color="000000" w:fill="FFFFFF"/>
            <w:noWrap/>
            <w:vAlign w:val="bottom"/>
            <w:hideMark/>
          </w:tcPr>
          <w:p w14:paraId="341B50DA"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391" w:type="pct"/>
            <w:tcBorders>
              <w:top w:val="nil"/>
              <w:left w:val="nil"/>
              <w:bottom w:val="single" w:sz="4" w:space="0" w:color="auto"/>
              <w:right w:val="single" w:sz="4" w:space="0" w:color="auto"/>
            </w:tcBorders>
            <w:shd w:val="clear" w:color="000000" w:fill="FFFFFF"/>
            <w:noWrap/>
            <w:vAlign w:val="bottom"/>
            <w:hideMark/>
          </w:tcPr>
          <w:p w14:paraId="16F998A2"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108,2</w:t>
            </w:r>
          </w:p>
        </w:tc>
        <w:tc>
          <w:tcPr>
            <w:tcW w:w="411" w:type="pct"/>
            <w:tcBorders>
              <w:top w:val="nil"/>
              <w:left w:val="nil"/>
              <w:bottom w:val="single" w:sz="4" w:space="0" w:color="auto"/>
              <w:right w:val="single" w:sz="4" w:space="0" w:color="auto"/>
            </w:tcBorders>
            <w:shd w:val="clear" w:color="000000" w:fill="FFFFFF"/>
            <w:vAlign w:val="center"/>
            <w:hideMark/>
          </w:tcPr>
          <w:p w14:paraId="006145BD"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32D51E67"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6363683"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08D60A26"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noWrap/>
            <w:vAlign w:val="bottom"/>
            <w:hideMark/>
          </w:tcPr>
          <w:p w14:paraId="164FFD05"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364" w:type="pct"/>
            <w:tcBorders>
              <w:top w:val="nil"/>
              <w:left w:val="nil"/>
              <w:bottom w:val="single" w:sz="4" w:space="0" w:color="auto"/>
              <w:right w:val="single" w:sz="4" w:space="0" w:color="auto"/>
            </w:tcBorders>
            <w:shd w:val="clear" w:color="000000" w:fill="FFFFFF"/>
            <w:noWrap/>
            <w:vAlign w:val="bottom"/>
            <w:hideMark/>
          </w:tcPr>
          <w:p w14:paraId="15AA588C"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369" w:type="pct"/>
            <w:tcBorders>
              <w:top w:val="nil"/>
              <w:left w:val="nil"/>
              <w:bottom w:val="single" w:sz="4" w:space="0" w:color="auto"/>
              <w:right w:val="single" w:sz="4" w:space="0" w:color="auto"/>
            </w:tcBorders>
            <w:shd w:val="clear" w:color="000000" w:fill="FFFFFF"/>
            <w:noWrap/>
            <w:vAlign w:val="bottom"/>
            <w:hideMark/>
          </w:tcPr>
          <w:p w14:paraId="4313C162"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391" w:type="pct"/>
            <w:tcBorders>
              <w:top w:val="nil"/>
              <w:left w:val="nil"/>
              <w:bottom w:val="single" w:sz="4" w:space="0" w:color="auto"/>
              <w:right w:val="single" w:sz="4" w:space="0" w:color="auto"/>
            </w:tcBorders>
            <w:shd w:val="clear" w:color="000000" w:fill="FFFFFF"/>
            <w:noWrap/>
            <w:vAlign w:val="bottom"/>
            <w:hideMark/>
          </w:tcPr>
          <w:p w14:paraId="67EEB43A"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429" w:type="pct"/>
            <w:tcBorders>
              <w:top w:val="nil"/>
              <w:left w:val="nil"/>
              <w:bottom w:val="single" w:sz="4" w:space="0" w:color="auto"/>
              <w:right w:val="single" w:sz="4" w:space="0" w:color="auto"/>
            </w:tcBorders>
            <w:shd w:val="clear" w:color="000000" w:fill="FFFFFF"/>
            <w:noWrap/>
            <w:vAlign w:val="bottom"/>
            <w:hideMark/>
          </w:tcPr>
          <w:p w14:paraId="4B84F6ED"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413" w:type="pct"/>
            <w:tcBorders>
              <w:top w:val="nil"/>
              <w:left w:val="nil"/>
              <w:bottom w:val="single" w:sz="4" w:space="0" w:color="auto"/>
              <w:right w:val="single" w:sz="4" w:space="0" w:color="auto"/>
            </w:tcBorders>
            <w:shd w:val="clear" w:color="000000" w:fill="FFFFFF"/>
            <w:noWrap/>
            <w:vAlign w:val="bottom"/>
            <w:hideMark/>
          </w:tcPr>
          <w:p w14:paraId="4701C47A"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391" w:type="pct"/>
            <w:tcBorders>
              <w:top w:val="nil"/>
              <w:left w:val="nil"/>
              <w:bottom w:val="single" w:sz="4" w:space="0" w:color="auto"/>
              <w:right w:val="single" w:sz="4" w:space="0" w:color="auto"/>
            </w:tcBorders>
            <w:shd w:val="clear" w:color="000000" w:fill="FFFFFF"/>
            <w:noWrap/>
            <w:vAlign w:val="bottom"/>
            <w:hideMark/>
          </w:tcPr>
          <w:p w14:paraId="29DB691E" w14:textId="77777777" w:rsidR="00D800D1" w:rsidRPr="00D800D1" w:rsidRDefault="00D800D1" w:rsidP="00D800D1">
            <w:pPr>
              <w:ind w:firstLine="0"/>
              <w:jc w:val="center"/>
              <w:rPr>
                <w:bCs w:val="0"/>
                <w:color w:val="000000"/>
                <w:sz w:val="20"/>
                <w:szCs w:val="20"/>
              </w:rPr>
            </w:pPr>
            <w:r w:rsidRPr="00D800D1">
              <w:rPr>
                <w:bCs w:val="0"/>
                <w:color w:val="000000"/>
                <w:sz w:val="20"/>
                <w:szCs w:val="20"/>
              </w:rPr>
              <w:t>97,2</w:t>
            </w:r>
          </w:p>
        </w:tc>
        <w:tc>
          <w:tcPr>
            <w:tcW w:w="411" w:type="pct"/>
            <w:tcBorders>
              <w:top w:val="nil"/>
              <w:left w:val="nil"/>
              <w:bottom w:val="single" w:sz="4" w:space="0" w:color="auto"/>
              <w:right w:val="single" w:sz="4" w:space="0" w:color="auto"/>
            </w:tcBorders>
            <w:shd w:val="clear" w:color="000000" w:fill="FFFFFF"/>
            <w:vAlign w:val="center"/>
            <w:hideMark/>
          </w:tcPr>
          <w:p w14:paraId="615C73D8"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6161194E"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34FC35B4"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4AA4FD87" w14:textId="77777777" w:rsidR="00D800D1" w:rsidRPr="00D800D1" w:rsidRDefault="00D800D1" w:rsidP="00D800D1">
            <w:pPr>
              <w:ind w:firstLine="0"/>
              <w:jc w:val="center"/>
              <w:rPr>
                <w:bCs w:val="0"/>
                <w:color w:val="000000"/>
                <w:sz w:val="20"/>
                <w:szCs w:val="20"/>
              </w:rPr>
            </w:pPr>
            <w:r w:rsidRPr="00D800D1">
              <w:rPr>
                <w:bCs w:val="0"/>
                <w:color w:val="000000"/>
                <w:sz w:val="20"/>
                <w:szCs w:val="20"/>
              </w:rPr>
              <w:t>кв. м.</w:t>
            </w:r>
          </w:p>
        </w:tc>
        <w:tc>
          <w:tcPr>
            <w:tcW w:w="364" w:type="pct"/>
            <w:tcBorders>
              <w:top w:val="nil"/>
              <w:left w:val="nil"/>
              <w:bottom w:val="single" w:sz="4" w:space="0" w:color="auto"/>
              <w:right w:val="single" w:sz="4" w:space="0" w:color="auto"/>
            </w:tcBorders>
            <w:shd w:val="clear" w:color="000000" w:fill="FFFFFF"/>
            <w:noWrap/>
            <w:vAlign w:val="bottom"/>
            <w:hideMark/>
          </w:tcPr>
          <w:p w14:paraId="369EF44B"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364" w:type="pct"/>
            <w:tcBorders>
              <w:top w:val="nil"/>
              <w:left w:val="nil"/>
              <w:bottom w:val="single" w:sz="4" w:space="0" w:color="auto"/>
              <w:right w:val="single" w:sz="4" w:space="0" w:color="auto"/>
            </w:tcBorders>
            <w:shd w:val="clear" w:color="000000" w:fill="FFFFFF"/>
            <w:noWrap/>
            <w:vAlign w:val="bottom"/>
            <w:hideMark/>
          </w:tcPr>
          <w:p w14:paraId="0B0EA955"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369" w:type="pct"/>
            <w:tcBorders>
              <w:top w:val="nil"/>
              <w:left w:val="nil"/>
              <w:bottom w:val="single" w:sz="4" w:space="0" w:color="auto"/>
              <w:right w:val="single" w:sz="4" w:space="0" w:color="auto"/>
            </w:tcBorders>
            <w:shd w:val="clear" w:color="000000" w:fill="FFFFFF"/>
            <w:noWrap/>
            <w:vAlign w:val="bottom"/>
            <w:hideMark/>
          </w:tcPr>
          <w:p w14:paraId="4C82CB50"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391" w:type="pct"/>
            <w:tcBorders>
              <w:top w:val="nil"/>
              <w:left w:val="nil"/>
              <w:bottom w:val="single" w:sz="4" w:space="0" w:color="auto"/>
              <w:right w:val="single" w:sz="4" w:space="0" w:color="auto"/>
            </w:tcBorders>
            <w:shd w:val="clear" w:color="000000" w:fill="FFFFFF"/>
            <w:noWrap/>
            <w:vAlign w:val="bottom"/>
            <w:hideMark/>
          </w:tcPr>
          <w:p w14:paraId="50BEA70F"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429" w:type="pct"/>
            <w:tcBorders>
              <w:top w:val="nil"/>
              <w:left w:val="nil"/>
              <w:bottom w:val="single" w:sz="4" w:space="0" w:color="auto"/>
              <w:right w:val="single" w:sz="4" w:space="0" w:color="auto"/>
            </w:tcBorders>
            <w:shd w:val="clear" w:color="000000" w:fill="FFFFFF"/>
            <w:noWrap/>
            <w:vAlign w:val="bottom"/>
            <w:hideMark/>
          </w:tcPr>
          <w:p w14:paraId="3D1BD2FA"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413" w:type="pct"/>
            <w:tcBorders>
              <w:top w:val="nil"/>
              <w:left w:val="nil"/>
              <w:bottom w:val="single" w:sz="4" w:space="0" w:color="auto"/>
              <w:right w:val="single" w:sz="4" w:space="0" w:color="auto"/>
            </w:tcBorders>
            <w:shd w:val="clear" w:color="000000" w:fill="FFFFFF"/>
            <w:noWrap/>
            <w:vAlign w:val="bottom"/>
            <w:hideMark/>
          </w:tcPr>
          <w:p w14:paraId="6F798334"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391" w:type="pct"/>
            <w:tcBorders>
              <w:top w:val="nil"/>
              <w:left w:val="nil"/>
              <w:bottom w:val="single" w:sz="4" w:space="0" w:color="auto"/>
              <w:right w:val="single" w:sz="4" w:space="0" w:color="auto"/>
            </w:tcBorders>
            <w:shd w:val="clear" w:color="000000" w:fill="FFFFFF"/>
            <w:noWrap/>
            <w:vAlign w:val="bottom"/>
            <w:hideMark/>
          </w:tcPr>
          <w:p w14:paraId="23AB5F8C" w14:textId="77777777" w:rsidR="00D800D1" w:rsidRPr="00D800D1" w:rsidRDefault="00D800D1" w:rsidP="00D800D1">
            <w:pPr>
              <w:ind w:firstLine="0"/>
              <w:jc w:val="center"/>
              <w:rPr>
                <w:bCs w:val="0"/>
                <w:color w:val="000000"/>
                <w:sz w:val="20"/>
                <w:szCs w:val="20"/>
              </w:rPr>
            </w:pPr>
            <w:r w:rsidRPr="00D800D1">
              <w:rPr>
                <w:bCs w:val="0"/>
                <w:color w:val="000000"/>
                <w:sz w:val="20"/>
                <w:szCs w:val="20"/>
              </w:rPr>
              <w:t>46,5</w:t>
            </w:r>
          </w:p>
        </w:tc>
        <w:tc>
          <w:tcPr>
            <w:tcW w:w="411" w:type="pct"/>
            <w:tcBorders>
              <w:top w:val="nil"/>
              <w:left w:val="nil"/>
              <w:bottom w:val="single" w:sz="4" w:space="0" w:color="auto"/>
              <w:right w:val="single" w:sz="4" w:space="0" w:color="auto"/>
            </w:tcBorders>
            <w:shd w:val="clear" w:color="000000" w:fill="FFFFFF"/>
            <w:vAlign w:val="center"/>
            <w:hideMark/>
          </w:tcPr>
          <w:p w14:paraId="007D48DE"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bl>
    <w:p w14:paraId="308DAD67" w14:textId="77777777" w:rsidR="00D8653C" w:rsidRPr="00753BC5" w:rsidRDefault="00D8653C" w:rsidP="004112AE">
      <w:pPr>
        <w:ind w:firstLine="0"/>
        <w:rPr>
          <w:highlight w:val="yellow"/>
        </w:rPr>
        <w:sectPr w:rsidR="00D8653C" w:rsidRPr="00753BC5" w:rsidSect="00CA528C">
          <w:pgSz w:w="16838" w:h="11906" w:orient="landscape"/>
          <w:pgMar w:top="1701" w:right="1134" w:bottom="567" w:left="1134" w:header="709" w:footer="519" w:gutter="0"/>
          <w:cols w:space="720"/>
        </w:sectPr>
      </w:pPr>
    </w:p>
    <w:tbl>
      <w:tblPr>
        <w:tblW w:w="5000" w:type="pct"/>
        <w:tblLook w:val="04A0" w:firstRow="1" w:lastRow="0" w:firstColumn="1" w:lastColumn="0" w:noHBand="0" w:noVBand="1"/>
      </w:tblPr>
      <w:tblGrid>
        <w:gridCol w:w="3197"/>
        <w:gridCol w:w="2247"/>
        <w:gridCol w:w="1061"/>
        <w:gridCol w:w="1061"/>
        <w:gridCol w:w="1075"/>
        <w:gridCol w:w="1139"/>
        <w:gridCol w:w="1250"/>
        <w:gridCol w:w="1203"/>
        <w:gridCol w:w="1139"/>
        <w:gridCol w:w="1198"/>
      </w:tblGrid>
      <w:tr w:rsidR="00D800D1" w:rsidRPr="00D800D1" w14:paraId="53C43B03" w14:textId="77777777" w:rsidTr="00D800D1">
        <w:trPr>
          <w:trHeight w:val="312"/>
        </w:trPr>
        <w:tc>
          <w:tcPr>
            <w:tcW w:w="1097" w:type="pct"/>
            <w:tcBorders>
              <w:top w:val="nil"/>
              <w:left w:val="nil"/>
              <w:bottom w:val="nil"/>
              <w:right w:val="nil"/>
            </w:tcBorders>
            <w:shd w:val="clear" w:color="000000" w:fill="FFFFFF"/>
            <w:vAlign w:val="center"/>
            <w:hideMark/>
          </w:tcPr>
          <w:p w14:paraId="1EC657E4" w14:textId="77777777" w:rsidR="00D800D1" w:rsidRPr="00D800D1" w:rsidRDefault="00D800D1" w:rsidP="00D800D1">
            <w:pPr>
              <w:ind w:firstLine="0"/>
              <w:jc w:val="right"/>
              <w:rPr>
                <w:bCs w:val="0"/>
                <w:color w:val="000000"/>
                <w:sz w:val="22"/>
                <w:szCs w:val="22"/>
              </w:rPr>
            </w:pPr>
            <w:r w:rsidRPr="00D800D1">
              <w:rPr>
                <w:bCs w:val="0"/>
                <w:color w:val="000000"/>
                <w:sz w:val="22"/>
                <w:szCs w:val="22"/>
              </w:rPr>
              <w:lastRenderedPageBreak/>
              <w:t> </w:t>
            </w:r>
          </w:p>
        </w:tc>
        <w:tc>
          <w:tcPr>
            <w:tcW w:w="771" w:type="pct"/>
            <w:tcBorders>
              <w:top w:val="nil"/>
              <w:left w:val="nil"/>
              <w:bottom w:val="nil"/>
              <w:right w:val="nil"/>
            </w:tcBorders>
            <w:shd w:val="clear" w:color="000000" w:fill="FFFFFF"/>
            <w:noWrap/>
            <w:vAlign w:val="center"/>
            <w:hideMark/>
          </w:tcPr>
          <w:p w14:paraId="3A2687EA"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7338FDC9"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6C6D09CB"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369" w:type="pct"/>
            <w:tcBorders>
              <w:top w:val="nil"/>
              <w:left w:val="nil"/>
              <w:bottom w:val="nil"/>
              <w:right w:val="nil"/>
            </w:tcBorders>
            <w:shd w:val="clear" w:color="000000" w:fill="FFFFFF"/>
            <w:noWrap/>
            <w:vAlign w:val="bottom"/>
            <w:hideMark/>
          </w:tcPr>
          <w:p w14:paraId="2E1DA1AA"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391" w:type="pct"/>
            <w:tcBorders>
              <w:top w:val="nil"/>
              <w:left w:val="nil"/>
              <w:bottom w:val="nil"/>
              <w:right w:val="nil"/>
            </w:tcBorders>
            <w:shd w:val="clear" w:color="000000" w:fill="FFFFFF"/>
            <w:noWrap/>
            <w:vAlign w:val="bottom"/>
            <w:hideMark/>
          </w:tcPr>
          <w:p w14:paraId="41CFC668"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429" w:type="pct"/>
            <w:tcBorders>
              <w:top w:val="nil"/>
              <w:left w:val="nil"/>
              <w:bottom w:val="nil"/>
              <w:right w:val="nil"/>
            </w:tcBorders>
            <w:shd w:val="clear" w:color="000000" w:fill="FFFFFF"/>
            <w:noWrap/>
            <w:vAlign w:val="bottom"/>
            <w:hideMark/>
          </w:tcPr>
          <w:p w14:paraId="5AFB60D7" w14:textId="77777777" w:rsidR="00D800D1" w:rsidRPr="00D800D1" w:rsidRDefault="00D800D1" w:rsidP="00D800D1">
            <w:pPr>
              <w:ind w:firstLine="0"/>
              <w:jc w:val="center"/>
              <w:rPr>
                <w:bCs w:val="0"/>
                <w:color w:val="000000"/>
                <w:sz w:val="20"/>
                <w:szCs w:val="20"/>
              </w:rPr>
            </w:pPr>
            <w:r w:rsidRPr="00D800D1">
              <w:rPr>
                <w:bCs w:val="0"/>
                <w:color w:val="000000"/>
                <w:sz w:val="20"/>
                <w:szCs w:val="20"/>
              </w:rPr>
              <w:t> </w:t>
            </w:r>
          </w:p>
        </w:tc>
        <w:tc>
          <w:tcPr>
            <w:tcW w:w="1215" w:type="pct"/>
            <w:gridSpan w:val="3"/>
            <w:tcBorders>
              <w:top w:val="nil"/>
              <w:left w:val="nil"/>
              <w:bottom w:val="single" w:sz="4" w:space="0" w:color="auto"/>
              <w:right w:val="nil"/>
            </w:tcBorders>
            <w:shd w:val="clear" w:color="000000" w:fill="FFFFFF"/>
            <w:noWrap/>
            <w:vAlign w:val="bottom"/>
            <w:hideMark/>
          </w:tcPr>
          <w:p w14:paraId="78BF08DF" w14:textId="77777777" w:rsidR="00D800D1" w:rsidRPr="00D800D1" w:rsidRDefault="00D800D1" w:rsidP="00D800D1">
            <w:pPr>
              <w:ind w:firstLine="0"/>
              <w:jc w:val="right"/>
              <w:rPr>
                <w:bCs w:val="0"/>
                <w:color w:val="000000"/>
              </w:rPr>
            </w:pPr>
            <w:r w:rsidRPr="00D800D1">
              <w:rPr>
                <w:bCs w:val="0"/>
                <w:color w:val="000000"/>
              </w:rPr>
              <w:t>Продолжение Таблица 1.14.1.</w:t>
            </w:r>
          </w:p>
        </w:tc>
      </w:tr>
      <w:tr w:rsidR="00D800D1" w:rsidRPr="00D800D1" w14:paraId="028425D4" w14:textId="77777777" w:rsidTr="00D800D1">
        <w:trPr>
          <w:trHeight w:val="20"/>
        </w:trPr>
        <w:tc>
          <w:tcPr>
            <w:tcW w:w="109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8C06D" w14:textId="77777777" w:rsidR="00D800D1" w:rsidRPr="00D800D1" w:rsidRDefault="00D800D1" w:rsidP="00D800D1">
            <w:pPr>
              <w:ind w:firstLine="0"/>
              <w:jc w:val="center"/>
              <w:rPr>
                <w:bCs w:val="0"/>
                <w:color w:val="000000"/>
                <w:sz w:val="20"/>
                <w:szCs w:val="20"/>
              </w:rPr>
            </w:pPr>
            <w:r w:rsidRPr="00D800D1">
              <w:rPr>
                <w:bCs w:val="0"/>
                <w:color w:val="000000"/>
                <w:sz w:val="20"/>
                <w:szCs w:val="20"/>
              </w:rPr>
              <w:t>1</w:t>
            </w:r>
          </w:p>
        </w:tc>
        <w:tc>
          <w:tcPr>
            <w:tcW w:w="771" w:type="pct"/>
            <w:tcBorders>
              <w:top w:val="single" w:sz="4" w:space="0" w:color="auto"/>
              <w:left w:val="nil"/>
              <w:bottom w:val="single" w:sz="4" w:space="0" w:color="auto"/>
              <w:right w:val="single" w:sz="4" w:space="0" w:color="auto"/>
            </w:tcBorders>
            <w:shd w:val="clear" w:color="000000" w:fill="FFFFFF"/>
            <w:noWrap/>
            <w:vAlign w:val="center"/>
            <w:hideMark/>
          </w:tcPr>
          <w:p w14:paraId="129AE360" w14:textId="77777777" w:rsidR="00D800D1" w:rsidRPr="00D800D1" w:rsidRDefault="00D800D1" w:rsidP="00D800D1">
            <w:pPr>
              <w:ind w:firstLine="0"/>
              <w:jc w:val="center"/>
              <w:rPr>
                <w:bCs w:val="0"/>
                <w:color w:val="000000"/>
                <w:sz w:val="20"/>
                <w:szCs w:val="20"/>
              </w:rPr>
            </w:pPr>
            <w:r w:rsidRPr="00D800D1">
              <w:rPr>
                <w:bCs w:val="0"/>
                <w:color w:val="000000"/>
                <w:sz w:val="20"/>
                <w:szCs w:val="20"/>
              </w:rPr>
              <w:t>2</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5B11A22E" w14:textId="77777777" w:rsidR="00D800D1" w:rsidRPr="00D800D1" w:rsidRDefault="00D800D1" w:rsidP="00D800D1">
            <w:pPr>
              <w:ind w:firstLine="0"/>
              <w:jc w:val="center"/>
              <w:rPr>
                <w:bCs w:val="0"/>
                <w:color w:val="000000"/>
                <w:sz w:val="20"/>
                <w:szCs w:val="20"/>
              </w:rPr>
            </w:pPr>
            <w:r w:rsidRPr="00D800D1">
              <w:rPr>
                <w:bCs w:val="0"/>
                <w:color w:val="000000"/>
                <w:sz w:val="20"/>
                <w:szCs w:val="20"/>
              </w:rPr>
              <w:t>3</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4E87A36A" w14:textId="77777777" w:rsidR="00D800D1" w:rsidRPr="00D800D1" w:rsidRDefault="00D800D1" w:rsidP="00D800D1">
            <w:pPr>
              <w:ind w:firstLine="0"/>
              <w:jc w:val="center"/>
              <w:rPr>
                <w:bCs w:val="0"/>
                <w:color w:val="000000"/>
                <w:sz w:val="20"/>
                <w:szCs w:val="20"/>
              </w:rPr>
            </w:pPr>
            <w:r w:rsidRPr="00D800D1">
              <w:rPr>
                <w:bCs w:val="0"/>
                <w:color w:val="000000"/>
                <w:sz w:val="20"/>
                <w:szCs w:val="20"/>
              </w:rPr>
              <w:t>4</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4494F824" w14:textId="77777777" w:rsidR="00D800D1" w:rsidRPr="00D800D1" w:rsidRDefault="00D800D1" w:rsidP="00D800D1">
            <w:pPr>
              <w:ind w:firstLine="0"/>
              <w:jc w:val="center"/>
              <w:rPr>
                <w:bCs w:val="0"/>
                <w:color w:val="000000"/>
                <w:sz w:val="20"/>
                <w:szCs w:val="20"/>
              </w:rPr>
            </w:pPr>
            <w:r w:rsidRPr="00D800D1">
              <w:rPr>
                <w:bCs w:val="0"/>
                <w:color w:val="000000"/>
                <w:sz w:val="20"/>
                <w:szCs w:val="20"/>
              </w:rPr>
              <w:t>5</w:t>
            </w:r>
          </w:p>
        </w:tc>
        <w:tc>
          <w:tcPr>
            <w:tcW w:w="391" w:type="pct"/>
            <w:tcBorders>
              <w:top w:val="single" w:sz="4" w:space="0" w:color="auto"/>
              <w:left w:val="nil"/>
              <w:bottom w:val="single" w:sz="4" w:space="0" w:color="auto"/>
              <w:right w:val="single" w:sz="4" w:space="0" w:color="auto"/>
            </w:tcBorders>
            <w:shd w:val="clear" w:color="000000" w:fill="FFFFFF"/>
            <w:noWrap/>
            <w:vAlign w:val="center"/>
            <w:hideMark/>
          </w:tcPr>
          <w:p w14:paraId="220066BB" w14:textId="77777777" w:rsidR="00D800D1" w:rsidRPr="00D800D1" w:rsidRDefault="00D800D1" w:rsidP="00D800D1">
            <w:pPr>
              <w:ind w:firstLine="0"/>
              <w:jc w:val="center"/>
              <w:rPr>
                <w:bCs w:val="0"/>
                <w:color w:val="000000"/>
                <w:sz w:val="20"/>
                <w:szCs w:val="20"/>
              </w:rPr>
            </w:pPr>
            <w:r w:rsidRPr="00D800D1">
              <w:rPr>
                <w:bCs w:val="0"/>
                <w:color w:val="000000"/>
                <w:sz w:val="20"/>
                <w:szCs w:val="20"/>
              </w:rPr>
              <w:t>6</w:t>
            </w:r>
          </w:p>
        </w:tc>
        <w:tc>
          <w:tcPr>
            <w:tcW w:w="429" w:type="pct"/>
            <w:tcBorders>
              <w:top w:val="single" w:sz="4" w:space="0" w:color="auto"/>
              <w:left w:val="nil"/>
              <w:bottom w:val="single" w:sz="4" w:space="0" w:color="auto"/>
              <w:right w:val="single" w:sz="4" w:space="0" w:color="auto"/>
            </w:tcBorders>
            <w:shd w:val="clear" w:color="000000" w:fill="FFFFFF"/>
            <w:noWrap/>
            <w:vAlign w:val="center"/>
            <w:hideMark/>
          </w:tcPr>
          <w:p w14:paraId="0471CBC2" w14:textId="77777777" w:rsidR="00D800D1" w:rsidRPr="00D800D1" w:rsidRDefault="00D800D1" w:rsidP="00D800D1">
            <w:pPr>
              <w:ind w:firstLine="0"/>
              <w:jc w:val="center"/>
              <w:rPr>
                <w:bCs w:val="0"/>
                <w:color w:val="000000"/>
                <w:sz w:val="20"/>
                <w:szCs w:val="20"/>
              </w:rPr>
            </w:pPr>
            <w:r w:rsidRPr="00D800D1">
              <w:rPr>
                <w:bCs w:val="0"/>
                <w:color w:val="000000"/>
                <w:sz w:val="20"/>
                <w:szCs w:val="20"/>
              </w:rPr>
              <w:t>7</w:t>
            </w:r>
          </w:p>
        </w:tc>
        <w:tc>
          <w:tcPr>
            <w:tcW w:w="413" w:type="pct"/>
            <w:tcBorders>
              <w:top w:val="nil"/>
              <w:left w:val="nil"/>
              <w:bottom w:val="single" w:sz="4" w:space="0" w:color="auto"/>
              <w:right w:val="single" w:sz="4" w:space="0" w:color="auto"/>
            </w:tcBorders>
            <w:shd w:val="clear" w:color="000000" w:fill="FFFFFF"/>
            <w:noWrap/>
            <w:vAlign w:val="center"/>
            <w:hideMark/>
          </w:tcPr>
          <w:p w14:paraId="1CA29151" w14:textId="77777777" w:rsidR="00D800D1" w:rsidRPr="00D800D1" w:rsidRDefault="00D800D1" w:rsidP="00D800D1">
            <w:pPr>
              <w:ind w:firstLine="0"/>
              <w:jc w:val="center"/>
              <w:rPr>
                <w:bCs w:val="0"/>
                <w:color w:val="000000"/>
                <w:sz w:val="20"/>
                <w:szCs w:val="20"/>
              </w:rPr>
            </w:pPr>
            <w:r w:rsidRPr="00D800D1">
              <w:rPr>
                <w:bCs w:val="0"/>
                <w:color w:val="000000"/>
                <w:sz w:val="20"/>
                <w:szCs w:val="20"/>
              </w:rPr>
              <w:t>8</w:t>
            </w:r>
          </w:p>
        </w:tc>
        <w:tc>
          <w:tcPr>
            <w:tcW w:w="391" w:type="pct"/>
            <w:tcBorders>
              <w:top w:val="nil"/>
              <w:left w:val="nil"/>
              <w:bottom w:val="single" w:sz="4" w:space="0" w:color="auto"/>
              <w:right w:val="single" w:sz="4" w:space="0" w:color="auto"/>
            </w:tcBorders>
            <w:shd w:val="clear" w:color="000000" w:fill="FFFFFF"/>
            <w:noWrap/>
            <w:vAlign w:val="center"/>
            <w:hideMark/>
          </w:tcPr>
          <w:p w14:paraId="23ADA0FA" w14:textId="77777777" w:rsidR="00D800D1" w:rsidRPr="00D800D1" w:rsidRDefault="00D800D1" w:rsidP="00D800D1">
            <w:pPr>
              <w:ind w:firstLine="0"/>
              <w:jc w:val="center"/>
              <w:rPr>
                <w:bCs w:val="0"/>
                <w:color w:val="000000"/>
                <w:sz w:val="20"/>
                <w:szCs w:val="20"/>
              </w:rPr>
            </w:pPr>
            <w:r w:rsidRPr="00D800D1">
              <w:rPr>
                <w:bCs w:val="0"/>
                <w:color w:val="000000"/>
                <w:sz w:val="20"/>
                <w:szCs w:val="20"/>
              </w:rPr>
              <w:t>9</w:t>
            </w:r>
          </w:p>
        </w:tc>
        <w:tc>
          <w:tcPr>
            <w:tcW w:w="411" w:type="pct"/>
            <w:tcBorders>
              <w:top w:val="nil"/>
              <w:left w:val="nil"/>
              <w:bottom w:val="single" w:sz="4" w:space="0" w:color="auto"/>
              <w:right w:val="single" w:sz="4" w:space="0" w:color="auto"/>
            </w:tcBorders>
            <w:shd w:val="clear" w:color="000000" w:fill="FFFFFF"/>
            <w:noWrap/>
            <w:vAlign w:val="center"/>
            <w:hideMark/>
          </w:tcPr>
          <w:p w14:paraId="57055469" w14:textId="77777777" w:rsidR="00D800D1" w:rsidRPr="00D800D1" w:rsidRDefault="00D800D1" w:rsidP="00D800D1">
            <w:pPr>
              <w:ind w:firstLine="0"/>
              <w:jc w:val="center"/>
              <w:rPr>
                <w:bCs w:val="0"/>
                <w:color w:val="000000"/>
                <w:sz w:val="20"/>
                <w:szCs w:val="20"/>
              </w:rPr>
            </w:pPr>
            <w:r w:rsidRPr="00D800D1">
              <w:rPr>
                <w:bCs w:val="0"/>
                <w:color w:val="000000"/>
                <w:sz w:val="20"/>
                <w:szCs w:val="20"/>
              </w:rPr>
              <w:t>10</w:t>
            </w:r>
          </w:p>
        </w:tc>
      </w:tr>
      <w:tr w:rsidR="00D800D1" w:rsidRPr="00D800D1" w14:paraId="35355A76" w14:textId="77777777" w:rsidTr="00D800D1">
        <w:trPr>
          <w:trHeight w:val="20"/>
        </w:trPr>
        <w:tc>
          <w:tcPr>
            <w:tcW w:w="5000" w:type="pct"/>
            <w:gridSpan w:val="10"/>
            <w:tcBorders>
              <w:top w:val="nil"/>
              <w:left w:val="single" w:sz="4" w:space="0" w:color="auto"/>
              <w:bottom w:val="single" w:sz="4" w:space="0" w:color="auto"/>
              <w:right w:val="single" w:sz="4" w:space="0" w:color="auto"/>
            </w:tcBorders>
            <w:shd w:val="clear" w:color="000000" w:fill="FFFFFF"/>
            <w:vAlign w:val="center"/>
            <w:hideMark/>
          </w:tcPr>
          <w:p w14:paraId="22ABD5CA" w14:textId="77777777" w:rsidR="00D800D1" w:rsidRPr="00D800D1" w:rsidRDefault="00D800D1" w:rsidP="00D800D1">
            <w:pPr>
              <w:ind w:firstLine="0"/>
              <w:jc w:val="left"/>
              <w:rPr>
                <w:bCs w:val="0"/>
                <w:color w:val="000000"/>
                <w:sz w:val="20"/>
                <w:szCs w:val="20"/>
              </w:rPr>
            </w:pPr>
            <w:r w:rsidRPr="00D800D1">
              <w:rPr>
                <w:bCs w:val="0"/>
                <w:color w:val="000000"/>
                <w:sz w:val="20"/>
                <w:szCs w:val="20"/>
              </w:rPr>
              <w:t>Коэффициент использования установленной тепловой мощности</w:t>
            </w:r>
          </w:p>
        </w:tc>
      </w:tr>
      <w:tr w:rsidR="0092090B" w:rsidRPr="00D800D1" w14:paraId="2BC0A5B8" w14:textId="77777777" w:rsidTr="004A0022">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5ADC3490" w14:textId="77777777" w:rsidR="0092090B" w:rsidRPr="00D800D1" w:rsidRDefault="0092090B" w:rsidP="0092090B">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4CD94E08" w14:textId="77777777" w:rsidR="0092090B" w:rsidRPr="00D800D1" w:rsidRDefault="0092090B" w:rsidP="0092090B">
            <w:pPr>
              <w:ind w:firstLine="0"/>
              <w:jc w:val="center"/>
              <w:rPr>
                <w:bCs w:val="0"/>
                <w:color w:val="000000"/>
                <w:sz w:val="20"/>
                <w:szCs w:val="20"/>
              </w:rPr>
            </w:pPr>
            <w:r w:rsidRPr="00D800D1">
              <w:rPr>
                <w:bCs w:val="0"/>
                <w:color w:val="000000"/>
                <w:sz w:val="20"/>
                <w:szCs w:val="20"/>
              </w:rPr>
              <w:t>-</w:t>
            </w:r>
          </w:p>
        </w:tc>
        <w:tc>
          <w:tcPr>
            <w:tcW w:w="36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935AF4" w14:textId="68FDCE64" w:rsidR="0092090B" w:rsidRPr="0092090B" w:rsidRDefault="0092090B" w:rsidP="0092090B">
            <w:pPr>
              <w:ind w:firstLine="0"/>
              <w:jc w:val="center"/>
              <w:rPr>
                <w:bCs w:val="0"/>
                <w:sz w:val="20"/>
                <w:szCs w:val="20"/>
              </w:rPr>
            </w:pPr>
            <w:r w:rsidRPr="0092090B">
              <w:rPr>
                <w:sz w:val="20"/>
                <w:szCs w:val="20"/>
              </w:rPr>
              <w:t>0,517</w:t>
            </w:r>
          </w:p>
        </w:tc>
        <w:tc>
          <w:tcPr>
            <w:tcW w:w="364" w:type="pct"/>
            <w:tcBorders>
              <w:top w:val="single" w:sz="4" w:space="0" w:color="auto"/>
              <w:left w:val="nil"/>
              <w:bottom w:val="single" w:sz="4" w:space="0" w:color="auto"/>
              <w:right w:val="single" w:sz="4" w:space="0" w:color="auto"/>
            </w:tcBorders>
            <w:shd w:val="clear" w:color="000000" w:fill="FFFFFF"/>
            <w:noWrap/>
            <w:vAlign w:val="bottom"/>
            <w:hideMark/>
          </w:tcPr>
          <w:p w14:paraId="7B151881" w14:textId="1A8425F3" w:rsidR="0092090B" w:rsidRPr="0092090B" w:rsidRDefault="0092090B" w:rsidP="0092090B">
            <w:pPr>
              <w:ind w:firstLine="0"/>
              <w:jc w:val="center"/>
              <w:rPr>
                <w:bCs w:val="0"/>
                <w:sz w:val="20"/>
                <w:szCs w:val="20"/>
              </w:rPr>
            </w:pPr>
            <w:r w:rsidRPr="0092090B">
              <w:rPr>
                <w:sz w:val="20"/>
                <w:szCs w:val="20"/>
              </w:rPr>
              <w:t>0,517</w:t>
            </w:r>
          </w:p>
        </w:tc>
        <w:tc>
          <w:tcPr>
            <w:tcW w:w="369" w:type="pct"/>
            <w:tcBorders>
              <w:top w:val="single" w:sz="4" w:space="0" w:color="auto"/>
              <w:left w:val="nil"/>
              <w:bottom w:val="single" w:sz="4" w:space="0" w:color="auto"/>
              <w:right w:val="single" w:sz="4" w:space="0" w:color="auto"/>
            </w:tcBorders>
            <w:shd w:val="clear" w:color="000000" w:fill="FFFFFF"/>
            <w:noWrap/>
            <w:vAlign w:val="bottom"/>
            <w:hideMark/>
          </w:tcPr>
          <w:p w14:paraId="735A1335" w14:textId="420557EC" w:rsidR="0092090B" w:rsidRPr="0092090B" w:rsidRDefault="0092090B" w:rsidP="0092090B">
            <w:pPr>
              <w:ind w:firstLine="0"/>
              <w:jc w:val="center"/>
              <w:rPr>
                <w:bCs w:val="0"/>
                <w:sz w:val="20"/>
                <w:szCs w:val="20"/>
              </w:rPr>
            </w:pPr>
            <w:r w:rsidRPr="0092090B">
              <w:rPr>
                <w:sz w:val="20"/>
                <w:szCs w:val="20"/>
              </w:rPr>
              <w:t>0,517</w:t>
            </w:r>
          </w:p>
        </w:tc>
        <w:tc>
          <w:tcPr>
            <w:tcW w:w="391" w:type="pct"/>
            <w:tcBorders>
              <w:top w:val="single" w:sz="4" w:space="0" w:color="auto"/>
              <w:left w:val="nil"/>
              <w:bottom w:val="single" w:sz="4" w:space="0" w:color="auto"/>
              <w:right w:val="single" w:sz="4" w:space="0" w:color="auto"/>
            </w:tcBorders>
            <w:shd w:val="clear" w:color="000000" w:fill="FFFFFF"/>
            <w:noWrap/>
            <w:vAlign w:val="bottom"/>
            <w:hideMark/>
          </w:tcPr>
          <w:p w14:paraId="619FCC51" w14:textId="56AFC6E1" w:rsidR="0092090B" w:rsidRPr="0092090B" w:rsidRDefault="0092090B" w:rsidP="0092090B">
            <w:pPr>
              <w:ind w:firstLine="0"/>
              <w:jc w:val="center"/>
              <w:rPr>
                <w:bCs w:val="0"/>
                <w:sz w:val="20"/>
                <w:szCs w:val="20"/>
              </w:rPr>
            </w:pPr>
            <w:r w:rsidRPr="0092090B">
              <w:rPr>
                <w:sz w:val="20"/>
                <w:szCs w:val="20"/>
              </w:rPr>
              <w:t>0,517</w:t>
            </w:r>
          </w:p>
        </w:tc>
        <w:tc>
          <w:tcPr>
            <w:tcW w:w="429" w:type="pct"/>
            <w:tcBorders>
              <w:top w:val="single" w:sz="4" w:space="0" w:color="auto"/>
              <w:left w:val="nil"/>
              <w:bottom w:val="single" w:sz="4" w:space="0" w:color="auto"/>
              <w:right w:val="single" w:sz="4" w:space="0" w:color="auto"/>
            </w:tcBorders>
            <w:shd w:val="clear" w:color="000000" w:fill="FFFFFF"/>
            <w:noWrap/>
            <w:vAlign w:val="bottom"/>
            <w:hideMark/>
          </w:tcPr>
          <w:p w14:paraId="4A6E2733" w14:textId="770B7CAC" w:rsidR="0092090B" w:rsidRPr="0092090B" w:rsidRDefault="0092090B" w:rsidP="0092090B">
            <w:pPr>
              <w:ind w:firstLine="0"/>
              <w:jc w:val="center"/>
              <w:rPr>
                <w:bCs w:val="0"/>
                <w:sz w:val="20"/>
                <w:szCs w:val="20"/>
              </w:rPr>
            </w:pPr>
            <w:r w:rsidRPr="0092090B">
              <w:rPr>
                <w:sz w:val="20"/>
                <w:szCs w:val="20"/>
              </w:rPr>
              <w:t>0,517</w:t>
            </w:r>
          </w:p>
        </w:tc>
        <w:tc>
          <w:tcPr>
            <w:tcW w:w="413" w:type="pct"/>
            <w:tcBorders>
              <w:top w:val="single" w:sz="4" w:space="0" w:color="auto"/>
              <w:left w:val="nil"/>
              <w:bottom w:val="single" w:sz="4" w:space="0" w:color="auto"/>
              <w:right w:val="single" w:sz="4" w:space="0" w:color="auto"/>
            </w:tcBorders>
            <w:shd w:val="clear" w:color="000000" w:fill="FFFFFF"/>
            <w:noWrap/>
            <w:vAlign w:val="bottom"/>
            <w:hideMark/>
          </w:tcPr>
          <w:p w14:paraId="7EE2BF51" w14:textId="2E03D4C6" w:rsidR="0092090B" w:rsidRPr="0092090B" w:rsidRDefault="0092090B" w:rsidP="0092090B">
            <w:pPr>
              <w:ind w:firstLine="0"/>
              <w:jc w:val="center"/>
              <w:rPr>
                <w:bCs w:val="0"/>
                <w:sz w:val="20"/>
                <w:szCs w:val="20"/>
              </w:rPr>
            </w:pPr>
            <w:r w:rsidRPr="0092090B">
              <w:rPr>
                <w:sz w:val="20"/>
                <w:szCs w:val="20"/>
              </w:rPr>
              <w:t>0,517</w:t>
            </w:r>
          </w:p>
        </w:tc>
        <w:tc>
          <w:tcPr>
            <w:tcW w:w="391" w:type="pct"/>
            <w:tcBorders>
              <w:top w:val="single" w:sz="4" w:space="0" w:color="auto"/>
              <w:left w:val="nil"/>
              <w:bottom w:val="single" w:sz="4" w:space="0" w:color="auto"/>
              <w:right w:val="single" w:sz="4" w:space="0" w:color="auto"/>
            </w:tcBorders>
            <w:shd w:val="clear" w:color="000000" w:fill="FFFFFF"/>
            <w:noWrap/>
            <w:vAlign w:val="bottom"/>
            <w:hideMark/>
          </w:tcPr>
          <w:p w14:paraId="5BD286ED" w14:textId="69EE7B97" w:rsidR="0092090B" w:rsidRPr="0092090B" w:rsidRDefault="0092090B" w:rsidP="0092090B">
            <w:pPr>
              <w:ind w:firstLine="0"/>
              <w:jc w:val="center"/>
              <w:rPr>
                <w:bCs w:val="0"/>
                <w:sz w:val="20"/>
                <w:szCs w:val="20"/>
              </w:rPr>
            </w:pPr>
            <w:r w:rsidRPr="0092090B">
              <w:rPr>
                <w:sz w:val="20"/>
                <w:szCs w:val="20"/>
              </w:rPr>
              <w:t>0,517</w:t>
            </w:r>
          </w:p>
        </w:tc>
        <w:tc>
          <w:tcPr>
            <w:tcW w:w="411" w:type="pct"/>
            <w:tcBorders>
              <w:top w:val="nil"/>
              <w:left w:val="nil"/>
              <w:bottom w:val="single" w:sz="4" w:space="0" w:color="auto"/>
              <w:right w:val="single" w:sz="4" w:space="0" w:color="auto"/>
            </w:tcBorders>
            <w:shd w:val="clear" w:color="000000" w:fill="FFFFFF"/>
            <w:noWrap/>
            <w:vAlign w:val="bottom"/>
            <w:hideMark/>
          </w:tcPr>
          <w:p w14:paraId="368F1FB8" w14:textId="77777777" w:rsidR="0092090B" w:rsidRPr="00D800D1" w:rsidRDefault="0092090B" w:rsidP="0092090B">
            <w:pPr>
              <w:ind w:firstLine="0"/>
              <w:jc w:val="center"/>
              <w:rPr>
                <w:bCs w:val="0"/>
                <w:sz w:val="20"/>
                <w:szCs w:val="20"/>
              </w:rPr>
            </w:pPr>
            <w:r w:rsidRPr="00D800D1">
              <w:rPr>
                <w:bCs w:val="0"/>
                <w:sz w:val="20"/>
                <w:szCs w:val="20"/>
              </w:rPr>
              <w:t>-</w:t>
            </w:r>
          </w:p>
        </w:tc>
      </w:tr>
      <w:tr w:rsidR="0092090B" w:rsidRPr="00D800D1" w14:paraId="36F4C573" w14:textId="77777777" w:rsidTr="004A0022">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18A24F73" w14:textId="77777777" w:rsidR="0092090B" w:rsidRPr="00D800D1" w:rsidRDefault="0092090B" w:rsidP="0092090B">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25CEACD2" w14:textId="77777777" w:rsidR="0092090B" w:rsidRPr="00D800D1" w:rsidRDefault="0092090B" w:rsidP="0092090B">
            <w:pPr>
              <w:ind w:firstLine="0"/>
              <w:jc w:val="center"/>
              <w:rPr>
                <w:bCs w:val="0"/>
                <w:color w:val="000000"/>
                <w:sz w:val="20"/>
                <w:szCs w:val="20"/>
              </w:rPr>
            </w:pPr>
            <w:r w:rsidRPr="00D800D1">
              <w:rPr>
                <w:bCs w:val="0"/>
                <w:color w:val="000000"/>
                <w:sz w:val="20"/>
                <w:szCs w:val="20"/>
              </w:rPr>
              <w:t>-</w:t>
            </w:r>
          </w:p>
        </w:tc>
        <w:tc>
          <w:tcPr>
            <w:tcW w:w="364" w:type="pct"/>
            <w:tcBorders>
              <w:top w:val="nil"/>
              <w:left w:val="single" w:sz="4" w:space="0" w:color="auto"/>
              <w:bottom w:val="single" w:sz="4" w:space="0" w:color="auto"/>
              <w:right w:val="single" w:sz="4" w:space="0" w:color="auto"/>
            </w:tcBorders>
            <w:shd w:val="clear" w:color="000000" w:fill="FFFFFF"/>
            <w:noWrap/>
            <w:vAlign w:val="bottom"/>
            <w:hideMark/>
          </w:tcPr>
          <w:p w14:paraId="04C8B70E" w14:textId="3FCC6576" w:rsidR="0092090B" w:rsidRPr="0092090B" w:rsidRDefault="0092090B" w:rsidP="0092090B">
            <w:pPr>
              <w:ind w:firstLine="0"/>
              <w:jc w:val="center"/>
              <w:rPr>
                <w:bCs w:val="0"/>
                <w:sz w:val="20"/>
                <w:szCs w:val="20"/>
              </w:rPr>
            </w:pPr>
            <w:r w:rsidRPr="0092090B">
              <w:rPr>
                <w:sz w:val="20"/>
                <w:szCs w:val="20"/>
              </w:rPr>
              <w:t>0,443</w:t>
            </w:r>
          </w:p>
        </w:tc>
        <w:tc>
          <w:tcPr>
            <w:tcW w:w="364" w:type="pct"/>
            <w:tcBorders>
              <w:top w:val="nil"/>
              <w:left w:val="nil"/>
              <w:bottom w:val="single" w:sz="4" w:space="0" w:color="auto"/>
              <w:right w:val="single" w:sz="4" w:space="0" w:color="auto"/>
            </w:tcBorders>
            <w:shd w:val="clear" w:color="000000" w:fill="FFFFFF"/>
            <w:noWrap/>
            <w:vAlign w:val="bottom"/>
            <w:hideMark/>
          </w:tcPr>
          <w:p w14:paraId="2323417F" w14:textId="577E5AC9" w:rsidR="0092090B" w:rsidRPr="0092090B" w:rsidRDefault="0092090B" w:rsidP="0092090B">
            <w:pPr>
              <w:ind w:firstLine="0"/>
              <w:jc w:val="center"/>
              <w:rPr>
                <w:bCs w:val="0"/>
                <w:sz w:val="20"/>
                <w:szCs w:val="20"/>
              </w:rPr>
            </w:pPr>
            <w:r w:rsidRPr="0092090B">
              <w:rPr>
                <w:sz w:val="20"/>
                <w:szCs w:val="20"/>
              </w:rPr>
              <w:t>0,443</w:t>
            </w:r>
          </w:p>
        </w:tc>
        <w:tc>
          <w:tcPr>
            <w:tcW w:w="369" w:type="pct"/>
            <w:tcBorders>
              <w:top w:val="nil"/>
              <w:left w:val="nil"/>
              <w:bottom w:val="single" w:sz="4" w:space="0" w:color="auto"/>
              <w:right w:val="single" w:sz="4" w:space="0" w:color="auto"/>
            </w:tcBorders>
            <w:shd w:val="clear" w:color="000000" w:fill="FFFFFF"/>
            <w:noWrap/>
            <w:vAlign w:val="bottom"/>
            <w:hideMark/>
          </w:tcPr>
          <w:p w14:paraId="1A945B76" w14:textId="7D17F662" w:rsidR="0092090B" w:rsidRPr="0092090B" w:rsidRDefault="0092090B" w:rsidP="0092090B">
            <w:pPr>
              <w:ind w:firstLine="0"/>
              <w:jc w:val="center"/>
              <w:rPr>
                <w:bCs w:val="0"/>
                <w:sz w:val="20"/>
                <w:szCs w:val="20"/>
              </w:rPr>
            </w:pPr>
            <w:r w:rsidRPr="0092090B">
              <w:rPr>
                <w:sz w:val="20"/>
                <w:szCs w:val="20"/>
              </w:rPr>
              <w:t>0,443</w:t>
            </w:r>
          </w:p>
        </w:tc>
        <w:tc>
          <w:tcPr>
            <w:tcW w:w="391" w:type="pct"/>
            <w:tcBorders>
              <w:top w:val="nil"/>
              <w:left w:val="nil"/>
              <w:bottom w:val="single" w:sz="4" w:space="0" w:color="auto"/>
              <w:right w:val="single" w:sz="4" w:space="0" w:color="auto"/>
            </w:tcBorders>
            <w:shd w:val="clear" w:color="000000" w:fill="FFFFFF"/>
            <w:noWrap/>
            <w:vAlign w:val="bottom"/>
            <w:hideMark/>
          </w:tcPr>
          <w:p w14:paraId="48858BCB" w14:textId="7F04D339" w:rsidR="0092090B" w:rsidRPr="0092090B" w:rsidRDefault="0092090B" w:rsidP="0092090B">
            <w:pPr>
              <w:ind w:firstLine="0"/>
              <w:jc w:val="center"/>
              <w:rPr>
                <w:bCs w:val="0"/>
                <w:sz w:val="20"/>
                <w:szCs w:val="20"/>
              </w:rPr>
            </w:pPr>
            <w:r w:rsidRPr="0092090B">
              <w:rPr>
                <w:sz w:val="20"/>
                <w:szCs w:val="20"/>
              </w:rPr>
              <w:t>0,443</w:t>
            </w:r>
          </w:p>
        </w:tc>
        <w:tc>
          <w:tcPr>
            <w:tcW w:w="429" w:type="pct"/>
            <w:tcBorders>
              <w:top w:val="nil"/>
              <w:left w:val="nil"/>
              <w:bottom w:val="single" w:sz="4" w:space="0" w:color="auto"/>
              <w:right w:val="single" w:sz="4" w:space="0" w:color="auto"/>
            </w:tcBorders>
            <w:shd w:val="clear" w:color="000000" w:fill="FFFFFF"/>
            <w:noWrap/>
            <w:vAlign w:val="bottom"/>
            <w:hideMark/>
          </w:tcPr>
          <w:p w14:paraId="4650C0FD" w14:textId="5AADF939" w:rsidR="0092090B" w:rsidRPr="0092090B" w:rsidRDefault="0092090B" w:rsidP="0092090B">
            <w:pPr>
              <w:ind w:firstLine="0"/>
              <w:jc w:val="center"/>
              <w:rPr>
                <w:bCs w:val="0"/>
                <w:sz w:val="20"/>
                <w:szCs w:val="20"/>
              </w:rPr>
            </w:pPr>
            <w:r w:rsidRPr="0092090B">
              <w:rPr>
                <w:sz w:val="20"/>
                <w:szCs w:val="20"/>
              </w:rPr>
              <w:t>0,443</w:t>
            </w:r>
          </w:p>
        </w:tc>
        <w:tc>
          <w:tcPr>
            <w:tcW w:w="413" w:type="pct"/>
            <w:tcBorders>
              <w:top w:val="nil"/>
              <w:left w:val="nil"/>
              <w:bottom w:val="single" w:sz="4" w:space="0" w:color="auto"/>
              <w:right w:val="single" w:sz="4" w:space="0" w:color="auto"/>
            </w:tcBorders>
            <w:shd w:val="clear" w:color="000000" w:fill="FFFFFF"/>
            <w:noWrap/>
            <w:vAlign w:val="bottom"/>
            <w:hideMark/>
          </w:tcPr>
          <w:p w14:paraId="23088660" w14:textId="0A579416" w:rsidR="0092090B" w:rsidRPr="0092090B" w:rsidRDefault="0092090B" w:rsidP="0092090B">
            <w:pPr>
              <w:ind w:firstLine="0"/>
              <w:jc w:val="center"/>
              <w:rPr>
                <w:bCs w:val="0"/>
                <w:sz w:val="20"/>
                <w:szCs w:val="20"/>
              </w:rPr>
            </w:pPr>
            <w:r w:rsidRPr="0092090B">
              <w:rPr>
                <w:sz w:val="20"/>
                <w:szCs w:val="20"/>
              </w:rPr>
              <w:t>0,443</w:t>
            </w:r>
          </w:p>
        </w:tc>
        <w:tc>
          <w:tcPr>
            <w:tcW w:w="391" w:type="pct"/>
            <w:tcBorders>
              <w:top w:val="nil"/>
              <w:left w:val="nil"/>
              <w:bottom w:val="single" w:sz="4" w:space="0" w:color="auto"/>
              <w:right w:val="single" w:sz="4" w:space="0" w:color="auto"/>
            </w:tcBorders>
            <w:shd w:val="clear" w:color="000000" w:fill="FFFFFF"/>
            <w:noWrap/>
            <w:vAlign w:val="bottom"/>
            <w:hideMark/>
          </w:tcPr>
          <w:p w14:paraId="1917C9E6" w14:textId="01C1706D" w:rsidR="0092090B" w:rsidRPr="0092090B" w:rsidRDefault="0092090B" w:rsidP="0092090B">
            <w:pPr>
              <w:ind w:firstLine="0"/>
              <w:jc w:val="center"/>
              <w:rPr>
                <w:bCs w:val="0"/>
                <w:sz w:val="20"/>
                <w:szCs w:val="20"/>
              </w:rPr>
            </w:pPr>
            <w:r w:rsidRPr="0092090B">
              <w:rPr>
                <w:sz w:val="20"/>
                <w:szCs w:val="20"/>
              </w:rPr>
              <w:t>0,443</w:t>
            </w:r>
          </w:p>
        </w:tc>
        <w:tc>
          <w:tcPr>
            <w:tcW w:w="411" w:type="pct"/>
            <w:tcBorders>
              <w:top w:val="nil"/>
              <w:left w:val="nil"/>
              <w:bottom w:val="single" w:sz="4" w:space="0" w:color="auto"/>
              <w:right w:val="single" w:sz="4" w:space="0" w:color="auto"/>
            </w:tcBorders>
            <w:shd w:val="clear" w:color="000000" w:fill="FFFFFF"/>
            <w:noWrap/>
            <w:vAlign w:val="bottom"/>
            <w:hideMark/>
          </w:tcPr>
          <w:p w14:paraId="40A938CC" w14:textId="77777777" w:rsidR="0092090B" w:rsidRPr="00D800D1" w:rsidRDefault="0092090B" w:rsidP="0092090B">
            <w:pPr>
              <w:ind w:firstLine="0"/>
              <w:jc w:val="center"/>
              <w:rPr>
                <w:bCs w:val="0"/>
                <w:sz w:val="20"/>
                <w:szCs w:val="20"/>
              </w:rPr>
            </w:pPr>
            <w:r w:rsidRPr="00D800D1">
              <w:rPr>
                <w:bCs w:val="0"/>
                <w:sz w:val="20"/>
                <w:szCs w:val="20"/>
              </w:rPr>
              <w:t>-</w:t>
            </w:r>
          </w:p>
        </w:tc>
      </w:tr>
      <w:tr w:rsidR="0092090B" w:rsidRPr="00D800D1" w14:paraId="21721890" w14:textId="77777777" w:rsidTr="004A0022">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6747905C" w14:textId="77777777" w:rsidR="0092090B" w:rsidRPr="00D800D1" w:rsidRDefault="0092090B" w:rsidP="0092090B">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3F7A137B" w14:textId="77777777" w:rsidR="0092090B" w:rsidRPr="00D800D1" w:rsidRDefault="0092090B" w:rsidP="0092090B">
            <w:pPr>
              <w:ind w:firstLine="0"/>
              <w:jc w:val="center"/>
              <w:rPr>
                <w:bCs w:val="0"/>
                <w:color w:val="000000"/>
                <w:sz w:val="20"/>
                <w:szCs w:val="20"/>
              </w:rPr>
            </w:pPr>
            <w:r w:rsidRPr="00D800D1">
              <w:rPr>
                <w:bCs w:val="0"/>
                <w:color w:val="000000"/>
                <w:sz w:val="20"/>
                <w:szCs w:val="20"/>
              </w:rPr>
              <w:t>-</w:t>
            </w:r>
          </w:p>
        </w:tc>
        <w:tc>
          <w:tcPr>
            <w:tcW w:w="364" w:type="pct"/>
            <w:tcBorders>
              <w:top w:val="nil"/>
              <w:left w:val="single" w:sz="4" w:space="0" w:color="auto"/>
              <w:bottom w:val="single" w:sz="4" w:space="0" w:color="auto"/>
              <w:right w:val="single" w:sz="4" w:space="0" w:color="auto"/>
            </w:tcBorders>
            <w:shd w:val="clear" w:color="000000" w:fill="FFFFFF"/>
            <w:noWrap/>
            <w:vAlign w:val="bottom"/>
            <w:hideMark/>
          </w:tcPr>
          <w:p w14:paraId="494A2B67" w14:textId="050159E4" w:rsidR="0092090B" w:rsidRPr="0092090B" w:rsidRDefault="0092090B" w:rsidP="0092090B">
            <w:pPr>
              <w:ind w:firstLine="0"/>
              <w:jc w:val="center"/>
              <w:rPr>
                <w:bCs w:val="0"/>
                <w:sz w:val="20"/>
                <w:szCs w:val="20"/>
              </w:rPr>
            </w:pPr>
            <w:r w:rsidRPr="0092090B">
              <w:rPr>
                <w:sz w:val="20"/>
                <w:szCs w:val="20"/>
              </w:rPr>
              <w:t>0,444</w:t>
            </w:r>
          </w:p>
        </w:tc>
        <w:tc>
          <w:tcPr>
            <w:tcW w:w="364" w:type="pct"/>
            <w:tcBorders>
              <w:top w:val="nil"/>
              <w:left w:val="nil"/>
              <w:bottom w:val="single" w:sz="4" w:space="0" w:color="auto"/>
              <w:right w:val="single" w:sz="4" w:space="0" w:color="auto"/>
            </w:tcBorders>
            <w:shd w:val="clear" w:color="000000" w:fill="FFFFFF"/>
            <w:noWrap/>
            <w:vAlign w:val="bottom"/>
            <w:hideMark/>
          </w:tcPr>
          <w:p w14:paraId="3D6FE077" w14:textId="430DD210" w:rsidR="0092090B" w:rsidRPr="0092090B" w:rsidRDefault="0092090B" w:rsidP="0092090B">
            <w:pPr>
              <w:ind w:firstLine="0"/>
              <w:jc w:val="center"/>
              <w:rPr>
                <w:bCs w:val="0"/>
                <w:sz w:val="20"/>
                <w:szCs w:val="20"/>
              </w:rPr>
            </w:pPr>
            <w:r w:rsidRPr="0092090B">
              <w:rPr>
                <w:sz w:val="20"/>
                <w:szCs w:val="20"/>
              </w:rPr>
              <w:t>0,444</w:t>
            </w:r>
          </w:p>
        </w:tc>
        <w:tc>
          <w:tcPr>
            <w:tcW w:w="369" w:type="pct"/>
            <w:tcBorders>
              <w:top w:val="nil"/>
              <w:left w:val="nil"/>
              <w:bottom w:val="single" w:sz="4" w:space="0" w:color="auto"/>
              <w:right w:val="single" w:sz="4" w:space="0" w:color="auto"/>
            </w:tcBorders>
            <w:shd w:val="clear" w:color="000000" w:fill="FFFFFF"/>
            <w:noWrap/>
            <w:vAlign w:val="bottom"/>
            <w:hideMark/>
          </w:tcPr>
          <w:p w14:paraId="08030B1A" w14:textId="38193DEE" w:rsidR="0092090B" w:rsidRPr="0092090B" w:rsidRDefault="0092090B" w:rsidP="0092090B">
            <w:pPr>
              <w:ind w:firstLine="0"/>
              <w:jc w:val="center"/>
              <w:rPr>
                <w:bCs w:val="0"/>
                <w:sz w:val="20"/>
                <w:szCs w:val="20"/>
              </w:rPr>
            </w:pPr>
            <w:r w:rsidRPr="0092090B">
              <w:rPr>
                <w:sz w:val="20"/>
                <w:szCs w:val="20"/>
              </w:rPr>
              <w:t>0,444</w:t>
            </w:r>
          </w:p>
        </w:tc>
        <w:tc>
          <w:tcPr>
            <w:tcW w:w="391" w:type="pct"/>
            <w:tcBorders>
              <w:top w:val="nil"/>
              <w:left w:val="nil"/>
              <w:bottom w:val="single" w:sz="4" w:space="0" w:color="auto"/>
              <w:right w:val="single" w:sz="4" w:space="0" w:color="auto"/>
            </w:tcBorders>
            <w:shd w:val="clear" w:color="000000" w:fill="FFFFFF"/>
            <w:noWrap/>
            <w:vAlign w:val="bottom"/>
            <w:hideMark/>
          </w:tcPr>
          <w:p w14:paraId="77CD9E10" w14:textId="608070C3" w:rsidR="0092090B" w:rsidRPr="0092090B" w:rsidRDefault="0092090B" w:rsidP="0092090B">
            <w:pPr>
              <w:ind w:firstLine="0"/>
              <w:jc w:val="center"/>
              <w:rPr>
                <w:bCs w:val="0"/>
                <w:sz w:val="20"/>
                <w:szCs w:val="20"/>
              </w:rPr>
            </w:pPr>
            <w:r w:rsidRPr="0092090B">
              <w:rPr>
                <w:sz w:val="20"/>
                <w:szCs w:val="20"/>
              </w:rPr>
              <w:t>0,444</w:t>
            </w:r>
          </w:p>
        </w:tc>
        <w:tc>
          <w:tcPr>
            <w:tcW w:w="429" w:type="pct"/>
            <w:tcBorders>
              <w:top w:val="nil"/>
              <w:left w:val="nil"/>
              <w:bottom w:val="single" w:sz="4" w:space="0" w:color="auto"/>
              <w:right w:val="single" w:sz="4" w:space="0" w:color="auto"/>
            </w:tcBorders>
            <w:shd w:val="clear" w:color="000000" w:fill="FFFFFF"/>
            <w:noWrap/>
            <w:vAlign w:val="bottom"/>
            <w:hideMark/>
          </w:tcPr>
          <w:p w14:paraId="2635BFCE" w14:textId="640A2C2F" w:rsidR="0092090B" w:rsidRPr="0092090B" w:rsidRDefault="0092090B" w:rsidP="0092090B">
            <w:pPr>
              <w:ind w:firstLine="0"/>
              <w:jc w:val="center"/>
              <w:rPr>
                <w:bCs w:val="0"/>
                <w:sz w:val="20"/>
                <w:szCs w:val="20"/>
              </w:rPr>
            </w:pPr>
            <w:r w:rsidRPr="0092090B">
              <w:rPr>
                <w:sz w:val="20"/>
                <w:szCs w:val="20"/>
              </w:rPr>
              <w:t>0,444</w:t>
            </w:r>
          </w:p>
        </w:tc>
        <w:tc>
          <w:tcPr>
            <w:tcW w:w="413" w:type="pct"/>
            <w:tcBorders>
              <w:top w:val="nil"/>
              <w:left w:val="nil"/>
              <w:bottom w:val="single" w:sz="4" w:space="0" w:color="auto"/>
              <w:right w:val="single" w:sz="4" w:space="0" w:color="auto"/>
            </w:tcBorders>
            <w:shd w:val="clear" w:color="000000" w:fill="FFFFFF"/>
            <w:noWrap/>
            <w:vAlign w:val="bottom"/>
            <w:hideMark/>
          </w:tcPr>
          <w:p w14:paraId="770BFC34" w14:textId="4CC7C87C" w:rsidR="0092090B" w:rsidRPr="0092090B" w:rsidRDefault="0092090B" w:rsidP="0092090B">
            <w:pPr>
              <w:ind w:firstLine="0"/>
              <w:jc w:val="center"/>
              <w:rPr>
                <w:bCs w:val="0"/>
                <w:sz w:val="20"/>
                <w:szCs w:val="20"/>
              </w:rPr>
            </w:pPr>
            <w:r w:rsidRPr="0092090B">
              <w:rPr>
                <w:sz w:val="20"/>
                <w:szCs w:val="20"/>
              </w:rPr>
              <w:t>0,444</w:t>
            </w:r>
          </w:p>
        </w:tc>
        <w:tc>
          <w:tcPr>
            <w:tcW w:w="391" w:type="pct"/>
            <w:tcBorders>
              <w:top w:val="nil"/>
              <w:left w:val="nil"/>
              <w:bottom w:val="single" w:sz="4" w:space="0" w:color="auto"/>
              <w:right w:val="single" w:sz="4" w:space="0" w:color="auto"/>
            </w:tcBorders>
            <w:shd w:val="clear" w:color="000000" w:fill="FFFFFF"/>
            <w:noWrap/>
            <w:vAlign w:val="bottom"/>
            <w:hideMark/>
          </w:tcPr>
          <w:p w14:paraId="21D743D7" w14:textId="1D6C6B6B" w:rsidR="0092090B" w:rsidRPr="0092090B" w:rsidRDefault="0092090B" w:rsidP="0092090B">
            <w:pPr>
              <w:ind w:firstLine="0"/>
              <w:jc w:val="center"/>
              <w:rPr>
                <w:bCs w:val="0"/>
                <w:sz w:val="20"/>
                <w:szCs w:val="20"/>
              </w:rPr>
            </w:pPr>
            <w:r w:rsidRPr="0092090B">
              <w:rPr>
                <w:sz w:val="20"/>
                <w:szCs w:val="20"/>
              </w:rPr>
              <w:t>0,444</w:t>
            </w:r>
          </w:p>
        </w:tc>
        <w:tc>
          <w:tcPr>
            <w:tcW w:w="411" w:type="pct"/>
            <w:tcBorders>
              <w:top w:val="nil"/>
              <w:left w:val="nil"/>
              <w:bottom w:val="single" w:sz="4" w:space="0" w:color="auto"/>
              <w:right w:val="single" w:sz="4" w:space="0" w:color="auto"/>
            </w:tcBorders>
            <w:shd w:val="clear" w:color="000000" w:fill="FFFFFF"/>
            <w:noWrap/>
            <w:vAlign w:val="bottom"/>
            <w:hideMark/>
          </w:tcPr>
          <w:p w14:paraId="5A5246C7" w14:textId="77777777" w:rsidR="0092090B" w:rsidRPr="00D800D1" w:rsidRDefault="0092090B" w:rsidP="0092090B">
            <w:pPr>
              <w:ind w:firstLine="0"/>
              <w:jc w:val="center"/>
              <w:rPr>
                <w:bCs w:val="0"/>
                <w:sz w:val="20"/>
                <w:szCs w:val="20"/>
              </w:rPr>
            </w:pPr>
            <w:r w:rsidRPr="00D800D1">
              <w:rPr>
                <w:bCs w:val="0"/>
                <w:sz w:val="20"/>
                <w:szCs w:val="20"/>
              </w:rPr>
              <w:t>-</w:t>
            </w:r>
          </w:p>
        </w:tc>
      </w:tr>
      <w:tr w:rsidR="0092090B" w:rsidRPr="00D800D1" w14:paraId="0AE561A1" w14:textId="77777777" w:rsidTr="004A0022">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3124FEBE" w14:textId="77777777" w:rsidR="0092090B" w:rsidRPr="00D800D1" w:rsidRDefault="0092090B" w:rsidP="0092090B">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734D7BDD" w14:textId="77777777" w:rsidR="0092090B" w:rsidRPr="00D800D1" w:rsidRDefault="0092090B" w:rsidP="0092090B">
            <w:pPr>
              <w:ind w:firstLine="0"/>
              <w:jc w:val="center"/>
              <w:rPr>
                <w:bCs w:val="0"/>
                <w:color w:val="000000"/>
                <w:sz w:val="20"/>
                <w:szCs w:val="20"/>
              </w:rPr>
            </w:pPr>
            <w:r w:rsidRPr="00D800D1">
              <w:rPr>
                <w:bCs w:val="0"/>
                <w:color w:val="000000"/>
                <w:sz w:val="20"/>
                <w:szCs w:val="20"/>
              </w:rPr>
              <w:t>-</w:t>
            </w:r>
          </w:p>
        </w:tc>
        <w:tc>
          <w:tcPr>
            <w:tcW w:w="364" w:type="pct"/>
            <w:tcBorders>
              <w:top w:val="nil"/>
              <w:left w:val="single" w:sz="4" w:space="0" w:color="auto"/>
              <w:bottom w:val="single" w:sz="4" w:space="0" w:color="auto"/>
              <w:right w:val="single" w:sz="4" w:space="0" w:color="auto"/>
            </w:tcBorders>
            <w:shd w:val="clear" w:color="000000" w:fill="FFFFFF"/>
            <w:noWrap/>
            <w:vAlign w:val="bottom"/>
            <w:hideMark/>
          </w:tcPr>
          <w:p w14:paraId="7E95BA01" w14:textId="346EA189" w:rsidR="0092090B" w:rsidRPr="0092090B" w:rsidRDefault="0092090B" w:rsidP="0092090B">
            <w:pPr>
              <w:ind w:firstLine="0"/>
              <w:jc w:val="center"/>
              <w:rPr>
                <w:bCs w:val="0"/>
                <w:sz w:val="20"/>
                <w:szCs w:val="20"/>
              </w:rPr>
            </w:pPr>
            <w:r w:rsidRPr="0092090B">
              <w:rPr>
                <w:sz w:val="20"/>
                <w:szCs w:val="20"/>
              </w:rPr>
              <w:t>0,605</w:t>
            </w:r>
          </w:p>
        </w:tc>
        <w:tc>
          <w:tcPr>
            <w:tcW w:w="364" w:type="pct"/>
            <w:tcBorders>
              <w:top w:val="nil"/>
              <w:left w:val="nil"/>
              <w:bottom w:val="single" w:sz="4" w:space="0" w:color="auto"/>
              <w:right w:val="single" w:sz="4" w:space="0" w:color="auto"/>
            </w:tcBorders>
            <w:shd w:val="clear" w:color="000000" w:fill="FFFFFF"/>
            <w:noWrap/>
            <w:vAlign w:val="bottom"/>
            <w:hideMark/>
          </w:tcPr>
          <w:p w14:paraId="510DA7C8" w14:textId="6249CDFF" w:rsidR="0092090B" w:rsidRPr="0092090B" w:rsidRDefault="0092090B" w:rsidP="0092090B">
            <w:pPr>
              <w:ind w:firstLine="0"/>
              <w:jc w:val="center"/>
              <w:rPr>
                <w:bCs w:val="0"/>
                <w:sz w:val="20"/>
                <w:szCs w:val="20"/>
              </w:rPr>
            </w:pPr>
            <w:r w:rsidRPr="0092090B">
              <w:rPr>
                <w:sz w:val="20"/>
                <w:szCs w:val="20"/>
              </w:rPr>
              <w:t>0,701</w:t>
            </w:r>
          </w:p>
        </w:tc>
        <w:tc>
          <w:tcPr>
            <w:tcW w:w="369" w:type="pct"/>
            <w:tcBorders>
              <w:top w:val="nil"/>
              <w:left w:val="nil"/>
              <w:bottom w:val="single" w:sz="4" w:space="0" w:color="auto"/>
              <w:right w:val="single" w:sz="4" w:space="0" w:color="auto"/>
            </w:tcBorders>
            <w:shd w:val="clear" w:color="000000" w:fill="FFFFFF"/>
            <w:noWrap/>
            <w:vAlign w:val="bottom"/>
            <w:hideMark/>
          </w:tcPr>
          <w:p w14:paraId="13EA8165" w14:textId="2E9B84DF" w:rsidR="0092090B" w:rsidRPr="0092090B" w:rsidRDefault="0092090B" w:rsidP="0092090B">
            <w:pPr>
              <w:ind w:firstLine="0"/>
              <w:jc w:val="center"/>
              <w:rPr>
                <w:bCs w:val="0"/>
                <w:sz w:val="20"/>
                <w:szCs w:val="20"/>
              </w:rPr>
            </w:pPr>
            <w:r w:rsidRPr="0092090B">
              <w:rPr>
                <w:sz w:val="20"/>
                <w:szCs w:val="20"/>
              </w:rPr>
              <w:t>0,701</w:t>
            </w:r>
          </w:p>
        </w:tc>
        <w:tc>
          <w:tcPr>
            <w:tcW w:w="391" w:type="pct"/>
            <w:tcBorders>
              <w:top w:val="nil"/>
              <w:left w:val="nil"/>
              <w:bottom w:val="single" w:sz="4" w:space="0" w:color="auto"/>
              <w:right w:val="single" w:sz="4" w:space="0" w:color="auto"/>
            </w:tcBorders>
            <w:shd w:val="clear" w:color="000000" w:fill="FFFFFF"/>
            <w:noWrap/>
            <w:vAlign w:val="bottom"/>
            <w:hideMark/>
          </w:tcPr>
          <w:p w14:paraId="2672BC16" w14:textId="398C83F1" w:rsidR="0092090B" w:rsidRPr="0092090B" w:rsidRDefault="0092090B" w:rsidP="0092090B">
            <w:pPr>
              <w:ind w:firstLine="0"/>
              <w:jc w:val="center"/>
              <w:rPr>
                <w:bCs w:val="0"/>
                <w:sz w:val="20"/>
                <w:szCs w:val="20"/>
              </w:rPr>
            </w:pPr>
            <w:r w:rsidRPr="0092090B">
              <w:rPr>
                <w:sz w:val="20"/>
                <w:szCs w:val="20"/>
              </w:rPr>
              <w:t>0,701</w:t>
            </w:r>
          </w:p>
        </w:tc>
        <w:tc>
          <w:tcPr>
            <w:tcW w:w="429" w:type="pct"/>
            <w:tcBorders>
              <w:top w:val="nil"/>
              <w:left w:val="nil"/>
              <w:bottom w:val="single" w:sz="4" w:space="0" w:color="auto"/>
              <w:right w:val="single" w:sz="4" w:space="0" w:color="auto"/>
            </w:tcBorders>
            <w:shd w:val="clear" w:color="000000" w:fill="FFFFFF"/>
            <w:noWrap/>
            <w:vAlign w:val="bottom"/>
            <w:hideMark/>
          </w:tcPr>
          <w:p w14:paraId="1AA65AE8" w14:textId="6A1D9E0C" w:rsidR="0092090B" w:rsidRPr="0092090B" w:rsidRDefault="0092090B" w:rsidP="0092090B">
            <w:pPr>
              <w:ind w:firstLine="0"/>
              <w:jc w:val="center"/>
              <w:rPr>
                <w:bCs w:val="0"/>
                <w:sz w:val="20"/>
                <w:szCs w:val="20"/>
              </w:rPr>
            </w:pPr>
            <w:r w:rsidRPr="0092090B">
              <w:rPr>
                <w:sz w:val="20"/>
                <w:szCs w:val="20"/>
              </w:rPr>
              <w:t>0,701</w:t>
            </w:r>
          </w:p>
        </w:tc>
        <w:tc>
          <w:tcPr>
            <w:tcW w:w="413" w:type="pct"/>
            <w:tcBorders>
              <w:top w:val="nil"/>
              <w:left w:val="nil"/>
              <w:bottom w:val="single" w:sz="4" w:space="0" w:color="auto"/>
              <w:right w:val="single" w:sz="4" w:space="0" w:color="auto"/>
            </w:tcBorders>
            <w:shd w:val="clear" w:color="000000" w:fill="FFFFFF"/>
            <w:noWrap/>
            <w:vAlign w:val="bottom"/>
            <w:hideMark/>
          </w:tcPr>
          <w:p w14:paraId="7AFA319F" w14:textId="32F68CE2" w:rsidR="0092090B" w:rsidRPr="0092090B" w:rsidRDefault="0092090B" w:rsidP="0092090B">
            <w:pPr>
              <w:ind w:firstLine="0"/>
              <w:jc w:val="center"/>
              <w:rPr>
                <w:bCs w:val="0"/>
                <w:sz w:val="20"/>
                <w:szCs w:val="20"/>
              </w:rPr>
            </w:pPr>
            <w:r w:rsidRPr="0092090B">
              <w:rPr>
                <w:sz w:val="20"/>
                <w:szCs w:val="20"/>
              </w:rPr>
              <w:t>0,701</w:t>
            </w:r>
          </w:p>
        </w:tc>
        <w:tc>
          <w:tcPr>
            <w:tcW w:w="391" w:type="pct"/>
            <w:tcBorders>
              <w:top w:val="nil"/>
              <w:left w:val="nil"/>
              <w:bottom w:val="single" w:sz="4" w:space="0" w:color="auto"/>
              <w:right w:val="single" w:sz="4" w:space="0" w:color="auto"/>
            </w:tcBorders>
            <w:shd w:val="clear" w:color="000000" w:fill="FFFFFF"/>
            <w:noWrap/>
            <w:vAlign w:val="bottom"/>
            <w:hideMark/>
          </w:tcPr>
          <w:p w14:paraId="6B4E9B91" w14:textId="63DF3D47" w:rsidR="0092090B" w:rsidRPr="0092090B" w:rsidRDefault="0092090B" w:rsidP="0092090B">
            <w:pPr>
              <w:ind w:firstLine="0"/>
              <w:jc w:val="center"/>
              <w:rPr>
                <w:bCs w:val="0"/>
                <w:sz w:val="20"/>
                <w:szCs w:val="20"/>
              </w:rPr>
            </w:pPr>
            <w:r w:rsidRPr="0092090B">
              <w:rPr>
                <w:sz w:val="20"/>
                <w:szCs w:val="20"/>
              </w:rPr>
              <w:t>0,701</w:t>
            </w:r>
          </w:p>
        </w:tc>
        <w:tc>
          <w:tcPr>
            <w:tcW w:w="411" w:type="pct"/>
            <w:tcBorders>
              <w:top w:val="nil"/>
              <w:left w:val="nil"/>
              <w:bottom w:val="single" w:sz="4" w:space="0" w:color="auto"/>
              <w:right w:val="single" w:sz="4" w:space="0" w:color="auto"/>
            </w:tcBorders>
            <w:shd w:val="clear" w:color="000000" w:fill="FFFFFF"/>
            <w:noWrap/>
            <w:vAlign w:val="bottom"/>
            <w:hideMark/>
          </w:tcPr>
          <w:p w14:paraId="41B2FECA" w14:textId="77777777" w:rsidR="0092090B" w:rsidRPr="00D800D1" w:rsidRDefault="0092090B" w:rsidP="0092090B">
            <w:pPr>
              <w:ind w:firstLine="0"/>
              <w:jc w:val="center"/>
              <w:rPr>
                <w:bCs w:val="0"/>
                <w:sz w:val="20"/>
                <w:szCs w:val="20"/>
              </w:rPr>
            </w:pPr>
            <w:r w:rsidRPr="00D800D1">
              <w:rPr>
                <w:bCs w:val="0"/>
                <w:sz w:val="20"/>
                <w:szCs w:val="20"/>
              </w:rPr>
              <w:t>-</w:t>
            </w:r>
          </w:p>
        </w:tc>
      </w:tr>
      <w:tr w:rsidR="0092090B" w:rsidRPr="00D800D1" w14:paraId="70E8E06F" w14:textId="77777777" w:rsidTr="004A0022">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1CDF1397" w14:textId="77777777" w:rsidR="0092090B" w:rsidRPr="00D800D1" w:rsidRDefault="0092090B" w:rsidP="0092090B">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34FF40E0" w14:textId="77777777" w:rsidR="0092090B" w:rsidRPr="00D800D1" w:rsidRDefault="0092090B" w:rsidP="0092090B">
            <w:pPr>
              <w:ind w:firstLine="0"/>
              <w:jc w:val="center"/>
              <w:rPr>
                <w:bCs w:val="0"/>
                <w:color w:val="000000"/>
                <w:sz w:val="20"/>
                <w:szCs w:val="20"/>
              </w:rPr>
            </w:pPr>
            <w:r w:rsidRPr="00D800D1">
              <w:rPr>
                <w:bCs w:val="0"/>
                <w:color w:val="000000"/>
                <w:sz w:val="20"/>
                <w:szCs w:val="20"/>
              </w:rPr>
              <w:t>-</w:t>
            </w:r>
          </w:p>
        </w:tc>
        <w:tc>
          <w:tcPr>
            <w:tcW w:w="364" w:type="pct"/>
            <w:tcBorders>
              <w:top w:val="nil"/>
              <w:left w:val="single" w:sz="4" w:space="0" w:color="auto"/>
              <w:bottom w:val="single" w:sz="4" w:space="0" w:color="auto"/>
              <w:right w:val="single" w:sz="4" w:space="0" w:color="auto"/>
            </w:tcBorders>
            <w:shd w:val="clear" w:color="000000" w:fill="FFFFFF"/>
            <w:noWrap/>
            <w:vAlign w:val="bottom"/>
            <w:hideMark/>
          </w:tcPr>
          <w:p w14:paraId="3F68B3FB" w14:textId="2F03CA13" w:rsidR="0092090B" w:rsidRPr="0092090B" w:rsidRDefault="0092090B" w:rsidP="0092090B">
            <w:pPr>
              <w:ind w:firstLine="0"/>
              <w:jc w:val="center"/>
              <w:rPr>
                <w:bCs w:val="0"/>
                <w:sz w:val="20"/>
                <w:szCs w:val="20"/>
              </w:rPr>
            </w:pPr>
            <w:r w:rsidRPr="0092090B">
              <w:rPr>
                <w:sz w:val="20"/>
                <w:szCs w:val="20"/>
              </w:rPr>
              <w:t>0,385</w:t>
            </w:r>
          </w:p>
        </w:tc>
        <w:tc>
          <w:tcPr>
            <w:tcW w:w="364" w:type="pct"/>
            <w:tcBorders>
              <w:top w:val="nil"/>
              <w:left w:val="nil"/>
              <w:bottom w:val="single" w:sz="4" w:space="0" w:color="auto"/>
              <w:right w:val="single" w:sz="4" w:space="0" w:color="auto"/>
            </w:tcBorders>
            <w:shd w:val="clear" w:color="000000" w:fill="FFFFFF"/>
            <w:noWrap/>
            <w:vAlign w:val="bottom"/>
            <w:hideMark/>
          </w:tcPr>
          <w:p w14:paraId="2ECD7F86" w14:textId="2CAFF960" w:rsidR="0092090B" w:rsidRPr="0092090B" w:rsidRDefault="0092090B" w:rsidP="0092090B">
            <w:pPr>
              <w:ind w:firstLine="0"/>
              <w:jc w:val="center"/>
              <w:rPr>
                <w:bCs w:val="0"/>
                <w:sz w:val="20"/>
                <w:szCs w:val="20"/>
              </w:rPr>
            </w:pPr>
            <w:r w:rsidRPr="0092090B">
              <w:rPr>
                <w:sz w:val="20"/>
                <w:szCs w:val="20"/>
              </w:rPr>
              <w:t>0,385</w:t>
            </w:r>
          </w:p>
        </w:tc>
        <w:tc>
          <w:tcPr>
            <w:tcW w:w="369" w:type="pct"/>
            <w:tcBorders>
              <w:top w:val="nil"/>
              <w:left w:val="nil"/>
              <w:bottom w:val="single" w:sz="4" w:space="0" w:color="auto"/>
              <w:right w:val="single" w:sz="4" w:space="0" w:color="auto"/>
            </w:tcBorders>
            <w:shd w:val="clear" w:color="000000" w:fill="FFFFFF"/>
            <w:noWrap/>
            <w:vAlign w:val="bottom"/>
            <w:hideMark/>
          </w:tcPr>
          <w:p w14:paraId="1CA1FB44" w14:textId="43B8B066" w:rsidR="0092090B" w:rsidRPr="0092090B" w:rsidRDefault="0092090B" w:rsidP="0092090B">
            <w:pPr>
              <w:ind w:firstLine="0"/>
              <w:jc w:val="center"/>
              <w:rPr>
                <w:bCs w:val="0"/>
                <w:sz w:val="20"/>
                <w:szCs w:val="20"/>
              </w:rPr>
            </w:pPr>
            <w:r w:rsidRPr="0092090B">
              <w:rPr>
                <w:sz w:val="20"/>
                <w:szCs w:val="20"/>
              </w:rPr>
              <w:t>0,385</w:t>
            </w:r>
          </w:p>
        </w:tc>
        <w:tc>
          <w:tcPr>
            <w:tcW w:w="391" w:type="pct"/>
            <w:tcBorders>
              <w:top w:val="nil"/>
              <w:left w:val="nil"/>
              <w:bottom w:val="single" w:sz="4" w:space="0" w:color="auto"/>
              <w:right w:val="single" w:sz="4" w:space="0" w:color="auto"/>
            </w:tcBorders>
            <w:shd w:val="clear" w:color="000000" w:fill="FFFFFF"/>
            <w:noWrap/>
            <w:vAlign w:val="bottom"/>
            <w:hideMark/>
          </w:tcPr>
          <w:p w14:paraId="0D313367" w14:textId="76FE3184" w:rsidR="0092090B" w:rsidRPr="0092090B" w:rsidRDefault="0092090B" w:rsidP="0092090B">
            <w:pPr>
              <w:ind w:firstLine="0"/>
              <w:jc w:val="center"/>
              <w:rPr>
                <w:bCs w:val="0"/>
                <w:sz w:val="20"/>
                <w:szCs w:val="20"/>
              </w:rPr>
            </w:pPr>
            <w:r w:rsidRPr="0092090B">
              <w:rPr>
                <w:sz w:val="20"/>
                <w:szCs w:val="20"/>
              </w:rPr>
              <w:t>0,385</w:t>
            </w:r>
          </w:p>
        </w:tc>
        <w:tc>
          <w:tcPr>
            <w:tcW w:w="429" w:type="pct"/>
            <w:tcBorders>
              <w:top w:val="nil"/>
              <w:left w:val="nil"/>
              <w:bottom w:val="single" w:sz="4" w:space="0" w:color="auto"/>
              <w:right w:val="single" w:sz="4" w:space="0" w:color="auto"/>
            </w:tcBorders>
            <w:shd w:val="clear" w:color="000000" w:fill="FFFFFF"/>
            <w:noWrap/>
            <w:vAlign w:val="bottom"/>
            <w:hideMark/>
          </w:tcPr>
          <w:p w14:paraId="338DA5C6" w14:textId="79983AD8" w:rsidR="0092090B" w:rsidRPr="0092090B" w:rsidRDefault="0092090B" w:rsidP="0092090B">
            <w:pPr>
              <w:ind w:firstLine="0"/>
              <w:jc w:val="center"/>
              <w:rPr>
                <w:bCs w:val="0"/>
                <w:sz w:val="20"/>
                <w:szCs w:val="20"/>
              </w:rPr>
            </w:pPr>
            <w:r w:rsidRPr="0092090B">
              <w:rPr>
                <w:sz w:val="20"/>
                <w:szCs w:val="20"/>
              </w:rPr>
              <w:t>0,385</w:t>
            </w:r>
          </w:p>
        </w:tc>
        <w:tc>
          <w:tcPr>
            <w:tcW w:w="413" w:type="pct"/>
            <w:tcBorders>
              <w:top w:val="nil"/>
              <w:left w:val="nil"/>
              <w:bottom w:val="single" w:sz="4" w:space="0" w:color="auto"/>
              <w:right w:val="single" w:sz="4" w:space="0" w:color="auto"/>
            </w:tcBorders>
            <w:shd w:val="clear" w:color="000000" w:fill="FFFFFF"/>
            <w:noWrap/>
            <w:vAlign w:val="bottom"/>
            <w:hideMark/>
          </w:tcPr>
          <w:p w14:paraId="5C1D6EFA" w14:textId="589CA044" w:rsidR="0092090B" w:rsidRPr="0092090B" w:rsidRDefault="0092090B" w:rsidP="0092090B">
            <w:pPr>
              <w:ind w:firstLine="0"/>
              <w:jc w:val="center"/>
              <w:rPr>
                <w:bCs w:val="0"/>
                <w:sz w:val="20"/>
                <w:szCs w:val="20"/>
              </w:rPr>
            </w:pPr>
            <w:r w:rsidRPr="0092090B">
              <w:rPr>
                <w:sz w:val="20"/>
                <w:szCs w:val="20"/>
              </w:rPr>
              <w:t>0,385</w:t>
            </w:r>
          </w:p>
        </w:tc>
        <w:tc>
          <w:tcPr>
            <w:tcW w:w="391" w:type="pct"/>
            <w:tcBorders>
              <w:top w:val="nil"/>
              <w:left w:val="nil"/>
              <w:bottom w:val="single" w:sz="4" w:space="0" w:color="auto"/>
              <w:right w:val="single" w:sz="4" w:space="0" w:color="auto"/>
            </w:tcBorders>
            <w:shd w:val="clear" w:color="000000" w:fill="FFFFFF"/>
            <w:noWrap/>
            <w:vAlign w:val="bottom"/>
            <w:hideMark/>
          </w:tcPr>
          <w:p w14:paraId="703742AF" w14:textId="7596EB53" w:rsidR="0092090B" w:rsidRPr="0092090B" w:rsidRDefault="0092090B" w:rsidP="0092090B">
            <w:pPr>
              <w:ind w:firstLine="0"/>
              <w:jc w:val="center"/>
              <w:rPr>
                <w:bCs w:val="0"/>
                <w:sz w:val="20"/>
                <w:szCs w:val="20"/>
              </w:rPr>
            </w:pPr>
            <w:r w:rsidRPr="0092090B">
              <w:rPr>
                <w:sz w:val="20"/>
                <w:szCs w:val="20"/>
              </w:rPr>
              <w:t>0,385</w:t>
            </w:r>
          </w:p>
        </w:tc>
        <w:tc>
          <w:tcPr>
            <w:tcW w:w="411" w:type="pct"/>
            <w:tcBorders>
              <w:top w:val="nil"/>
              <w:left w:val="nil"/>
              <w:bottom w:val="single" w:sz="4" w:space="0" w:color="auto"/>
              <w:right w:val="single" w:sz="4" w:space="0" w:color="auto"/>
            </w:tcBorders>
            <w:shd w:val="clear" w:color="000000" w:fill="FFFFFF"/>
            <w:noWrap/>
            <w:vAlign w:val="bottom"/>
            <w:hideMark/>
          </w:tcPr>
          <w:p w14:paraId="130639EC" w14:textId="77777777" w:rsidR="0092090B" w:rsidRPr="00D800D1" w:rsidRDefault="0092090B" w:rsidP="0092090B">
            <w:pPr>
              <w:ind w:firstLine="0"/>
              <w:jc w:val="center"/>
              <w:rPr>
                <w:bCs w:val="0"/>
                <w:sz w:val="20"/>
                <w:szCs w:val="20"/>
              </w:rPr>
            </w:pPr>
            <w:r w:rsidRPr="00D800D1">
              <w:rPr>
                <w:bCs w:val="0"/>
                <w:sz w:val="20"/>
                <w:szCs w:val="20"/>
              </w:rPr>
              <w:t>-</w:t>
            </w:r>
          </w:p>
        </w:tc>
      </w:tr>
      <w:tr w:rsidR="00D800D1" w:rsidRPr="00D800D1" w14:paraId="0B7CD102" w14:textId="77777777" w:rsidTr="00D800D1">
        <w:trPr>
          <w:trHeight w:val="2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FFFFF"/>
            <w:vAlign w:val="center"/>
            <w:hideMark/>
          </w:tcPr>
          <w:p w14:paraId="30F6EA07" w14:textId="77777777" w:rsidR="00D800D1" w:rsidRPr="00D800D1" w:rsidRDefault="00D800D1" w:rsidP="00D800D1">
            <w:pPr>
              <w:ind w:firstLine="0"/>
              <w:jc w:val="left"/>
              <w:rPr>
                <w:bCs w:val="0"/>
                <w:color w:val="000000"/>
                <w:sz w:val="20"/>
                <w:szCs w:val="20"/>
              </w:rPr>
            </w:pPr>
            <w:r w:rsidRPr="00D800D1">
              <w:rPr>
                <w:bCs w:val="0"/>
                <w:color w:val="000000"/>
                <w:sz w:val="20"/>
                <w:szCs w:val="20"/>
              </w:rPr>
              <w:t>Удельная материальная характеристика тепловых сетей, приведенная к расчетной тепловой нагрузке</w:t>
            </w:r>
          </w:p>
        </w:tc>
      </w:tr>
      <w:tr w:rsidR="00D800D1" w:rsidRPr="00D800D1" w14:paraId="115C8B88"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4E6AF19F"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77C44DEE" w14:textId="77777777" w:rsidR="00D800D1" w:rsidRPr="00D800D1" w:rsidRDefault="00D800D1" w:rsidP="00D800D1">
            <w:pPr>
              <w:ind w:firstLine="0"/>
              <w:jc w:val="center"/>
              <w:rPr>
                <w:bCs w:val="0"/>
                <w:color w:val="000000"/>
                <w:sz w:val="20"/>
                <w:szCs w:val="20"/>
              </w:rPr>
            </w:pPr>
            <w:r w:rsidRPr="00D800D1">
              <w:rPr>
                <w:bCs w:val="0"/>
                <w:color w:val="000000"/>
                <w:sz w:val="20"/>
                <w:szCs w:val="20"/>
              </w:rPr>
              <w:t>м2 /Гкал</w:t>
            </w:r>
          </w:p>
        </w:tc>
        <w:tc>
          <w:tcPr>
            <w:tcW w:w="364" w:type="pct"/>
            <w:tcBorders>
              <w:top w:val="nil"/>
              <w:left w:val="nil"/>
              <w:bottom w:val="single" w:sz="4" w:space="0" w:color="auto"/>
              <w:right w:val="single" w:sz="4" w:space="0" w:color="auto"/>
            </w:tcBorders>
            <w:shd w:val="clear" w:color="000000" w:fill="FFFFFF"/>
            <w:vAlign w:val="center"/>
            <w:hideMark/>
          </w:tcPr>
          <w:p w14:paraId="40EE964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364" w:type="pct"/>
            <w:tcBorders>
              <w:top w:val="nil"/>
              <w:left w:val="nil"/>
              <w:bottom w:val="single" w:sz="4" w:space="0" w:color="auto"/>
              <w:right w:val="single" w:sz="4" w:space="0" w:color="auto"/>
            </w:tcBorders>
            <w:shd w:val="clear" w:color="000000" w:fill="FFFFFF"/>
            <w:vAlign w:val="center"/>
            <w:hideMark/>
          </w:tcPr>
          <w:p w14:paraId="1C06F99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369" w:type="pct"/>
            <w:tcBorders>
              <w:top w:val="nil"/>
              <w:left w:val="nil"/>
              <w:bottom w:val="single" w:sz="4" w:space="0" w:color="auto"/>
              <w:right w:val="single" w:sz="4" w:space="0" w:color="auto"/>
            </w:tcBorders>
            <w:shd w:val="clear" w:color="000000" w:fill="FFFFFF"/>
            <w:vAlign w:val="center"/>
            <w:hideMark/>
          </w:tcPr>
          <w:p w14:paraId="52A184EC"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391" w:type="pct"/>
            <w:tcBorders>
              <w:top w:val="nil"/>
              <w:left w:val="nil"/>
              <w:bottom w:val="single" w:sz="4" w:space="0" w:color="auto"/>
              <w:right w:val="single" w:sz="4" w:space="0" w:color="auto"/>
            </w:tcBorders>
            <w:shd w:val="clear" w:color="000000" w:fill="FFFFFF"/>
            <w:vAlign w:val="center"/>
            <w:hideMark/>
          </w:tcPr>
          <w:p w14:paraId="197529A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429" w:type="pct"/>
            <w:tcBorders>
              <w:top w:val="nil"/>
              <w:left w:val="nil"/>
              <w:bottom w:val="single" w:sz="4" w:space="0" w:color="auto"/>
              <w:right w:val="single" w:sz="4" w:space="0" w:color="auto"/>
            </w:tcBorders>
            <w:shd w:val="clear" w:color="000000" w:fill="FFFFFF"/>
            <w:vAlign w:val="center"/>
            <w:hideMark/>
          </w:tcPr>
          <w:p w14:paraId="3ECABB7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413" w:type="pct"/>
            <w:tcBorders>
              <w:top w:val="nil"/>
              <w:left w:val="nil"/>
              <w:bottom w:val="single" w:sz="4" w:space="0" w:color="auto"/>
              <w:right w:val="single" w:sz="4" w:space="0" w:color="auto"/>
            </w:tcBorders>
            <w:shd w:val="clear" w:color="000000" w:fill="FFFFFF"/>
            <w:vAlign w:val="center"/>
            <w:hideMark/>
          </w:tcPr>
          <w:p w14:paraId="0285892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391" w:type="pct"/>
            <w:tcBorders>
              <w:top w:val="nil"/>
              <w:left w:val="nil"/>
              <w:bottom w:val="single" w:sz="4" w:space="0" w:color="auto"/>
              <w:right w:val="single" w:sz="4" w:space="0" w:color="auto"/>
            </w:tcBorders>
            <w:shd w:val="clear" w:color="000000" w:fill="FFFFFF"/>
            <w:vAlign w:val="center"/>
            <w:hideMark/>
          </w:tcPr>
          <w:p w14:paraId="57EAC83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0,093</w:t>
            </w:r>
          </w:p>
        </w:tc>
        <w:tc>
          <w:tcPr>
            <w:tcW w:w="411" w:type="pct"/>
            <w:tcBorders>
              <w:top w:val="nil"/>
              <w:left w:val="nil"/>
              <w:bottom w:val="single" w:sz="4" w:space="0" w:color="auto"/>
              <w:right w:val="single" w:sz="4" w:space="0" w:color="auto"/>
            </w:tcBorders>
            <w:shd w:val="clear" w:color="000000" w:fill="FFFFFF"/>
            <w:vAlign w:val="center"/>
            <w:hideMark/>
          </w:tcPr>
          <w:p w14:paraId="650F271E"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271B676D"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661ADE2"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0C5889E7" w14:textId="77777777" w:rsidR="00D800D1" w:rsidRPr="00D800D1" w:rsidRDefault="00D800D1" w:rsidP="00D800D1">
            <w:pPr>
              <w:ind w:firstLine="0"/>
              <w:jc w:val="center"/>
              <w:rPr>
                <w:bCs w:val="0"/>
                <w:color w:val="000000"/>
                <w:sz w:val="20"/>
                <w:szCs w:val="20"/>
              </w:rPr>
            </w:pPr>
            <w:r w:rsidRPr="00D800D1">
              <w:rPr>
                <w:bCs w:val="0"/>
                <w:color w:val="000000"/>
                <w:sz w:val="20"/>
                <w:szCs w:val="20"/>
              </w:rPr>
              <w:t>м2 /Гкал</w:t>
            </w:r>
          </w:p>
        </w:tc>
        <w:tc>
          <w:tcPr>
            <w:tcW w:w="364" w:type="pct"/>
            <w:tcBorders>
              <w:top w:val="nil"/>
              <w:left w:val="nil"/>
              <w:bottom w:val="single" w:sz="4" w:space="0" w:color="auto"/>
              <w:right w:val="single" w:sz="4" w:space="0" w:color="auto"/>
            </w:tcBorders>
            <w:shd w:val="clear" w:color="000000" w:fill="FFFFFF"/>
            <w:vAlign w:val="center"/>
            <w:hideMark/>
          </w:tcPr>
          <w:p w14:paraId="3BAF0B61"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364" w:type="pct"/>
            <w:tcBorders>
              <w:top w:val="nil"/>
              <w:left w:val="nil"/>
              <w:bottom w:val="single" w:sz="4" w:space="0" w:color="auto"/>
              <w:right w:val="single" w:sz="4" w:space="0" w:color="auto"/>
            </w:tcBorders>
            <w:shd w:val="clear" w:color="000000" w:fill="FFFFFF"/>
            <w:vAlign w:val="center"/>
            <w:hideMark/>
          </w:tcPr>
          <w:p w14:paraId="4554656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369" w:type="pct"/>
            <w:tcBorders>
              <w:top w:val="nil"/>
              <w:left w:val="nil"/>
              <w:bottom w:val="single" w:sz="4" w:space="0" w:color="auto"/>
              <w:right w:val="single" w:sz="4" w:space="0" w:color="auto"/>
            </w:tcBorders>
            <w:shd w:val="clear" w:color="000000" w:fill="FFFFFF"/>
            <w:vAlign w:val="center"/>
            <w:hideMark/>
          </w:tcPr>
          <w:p w14:paraId="51C1E53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391" w:type="pct"/>
            <w:tcBorders>
              <w:top w:val="nil"/>
              <w:left w:val="nil"/>
              <w:bottom w:val="single" w:sz="4" w:space="0" w:color="auto"/>
              <w:right w:val="single" w:sz="4" w:space="0" w:color="auto"/>
            </w:tcBorders>
            <w:shd w:val="clear" w:color="000000" w:fill="FFFFFF"/>
            <w:vAlign w:val="center"/>
            <w:hideMark/>
          </w:tcPr>
          <w:p w14:paraId="168485C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429" w:type="pct"/>
            <w:tcBorders>
              <w:top w:val="nil"/>
              <w:left w:val="nil"/>
              <w:bottom w:val="single" w:sz="4" w:space="0" w:color="auto"/>
              <w:right w:val="single" w:sz="4" w:space="0" w:color="auto"/>
            </w:tcBorders>
            <w:shd w:val="clear" w:color="000000" w:fill="FFFFFF"/>
            <w:vAlign w:val="center"/>
            <w:hideMark/>
          </w:tcPr>
          <w:p w14:paraId="750C8EE9"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413" w:type="pct"/>
            <w:tcBorders>
              <w:top w:val="nil"/>
              <w:left w:val="nil"/>
              <w:bottom w:val="single" w:sz="4" w:space="0" w:color="auto"/>
              <w:right w:val="single" w:sz="4" w:space="0" w:color="auto"/>
            </w:tcBorders>
            <w:shd w:val="clear" w:color="000000" w:fill="FFFFFF"/>
            <w:vAlign w:val="center"/>
            <w:hideMark/>
          </w:tcPr>
          <w:p w14:paraId="7DD3714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391" w:type="pct"/>
            <w:tcBorders>
              <w:top w:val="nil"/>
              <w:left w:val="nil"/>
              <w:bottom w:val="single" w:sz="4" w:space="0" w:color="auto"/>
              <w:right w:val="single" w:sz="4" w:space="0" w:color="auto"/>
            </w:tcBorders>
            <w:shd w:val="clear" w:color="000000" w:fill="FFFFFF"/>
            <w:vAlign w:val="center"/>
            <w:hideMark/>
          </w:tcPr>
          <w:p w14:paraId="33ACF17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0,103</w:t>
            </w:r>
          </w:p>
        </w:tc>
        <w:tc>
          <w:tcPr>
            <w:tcW w:w="411" w:type="pct"/>
            <w:tcBorders>
              <w:top w:val="nil"/>
              <w:left w:val="nil"/>
              <w:bottom w:val="single" w:sz="4" w:space="0" w:color="auto"/>
              <w:right w:val="single" w:sz="4" w:space="0" w:color="auto"/>
            </w:tcBorders>
            <w:shd w:val="clear" w:color="000000" w:fill="FFFFFF"/>
            <w:vAlign w:val="center"/>
            <w:hideMark/>
          </w:tcPr>
          <w:p w14:paraId="0CB8C2F2"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62A7B41E"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615B8C33"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101E64EF" w14:textId="77777777" w:rsidR="00D800D1" w:rsidRPr="00D800D1" w:rsidRDefault="00D800D1" w:rsidP="00D800D1">
            <w:pPr>
              <w:ind w:firstLine="0"/>
              <w:jc w:val="center"/>
              <w:rPr>
                <w:bCs w:val="0"/>
                <w:color w:val="000000"/>
                <w:sz w:val="20"/>
                <w:szCs w:val="20"/>
              </w:rPr>
            </w:pPr>
            <w:r w:rsidRPr="00D800D1">
              <w:rPr>
                <w:bCs w:val="0"/>
                <w:color w:val="000000"/>
                <w:sz w:val="20"/>
                <w:szCs w:val="20"/>
              </w:rPr>
              <w:t>м2 /Гкал</w:t>
            </w:r>
          </w:p>
        </w:tc>
        <w:tc>
          <w:tcPr>
            <w:tcW w:w="364" w:type="pct"/>
            <w:tcBorders>
              <w:top w:val="nil"/>
              <w:left w:val="nil"/>
              <w:bottom w:val="single" w:sz="4" w:space="0" w:color="auto"/>
              <w:right w:val="single" w:sz="4" w:space="0" w:color="auto"/>
            </w:tcBorders>
            <w:shd w:val="clear" w:color="000000" w:fill="FFFFFF"/>
            <w:vAlign w:val="center"/>
            <w:hideMark/>
          </w:tcPr>
          <w:p w14:paraId="7912E79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364" w:type="pct"/>
            <w:tcBorders>
              <w:top w:val="nil"/>
              <w:left w:val="nil"/>
              <w:bottom w:val="single" w:sz="4" w:space="0" w:color="auto"/>
              <w:right w:val="single" w:sz="4" w:space="0" w:color="auto"/>
            </w:tcBorders>
            <w:shd w:val="clear" w:color="000000" w:fill="FFFFFF"/>
            <w:vAlign w:val="center"/>
            <w:hideMark/>
          </w:tcPr>
          <w:p w14:paraId="654B394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369" w:type="pct"/>
            <w:tcBorders>
              <w:top w:val="nil"/>
              <w:left w:val="nil"/>
              <w:bottom w:val="single" w:sz="4" w:space="0" w:color="auto"/>
              <w:right w:val="single" w:sz="4" w:space="0" w:color="auto"/>
            </w:tcBorders>
            <w:shd w:val="clear" w:color="000000" w:fill="FFFFFF"/>
            <w:vAlign w:val="center"/>
            <w:hideMark/>
          </w:tcPr>
          <w:p w14:paraId="11E09C2E"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391" w:type="pct"/>
            <w:tcBorders>
              <w:top w:val="nil"/>
              <w:left w:val="nil"/>
              <w:bottom w:val="single" w:sz="4" w:space="0" w:color="auto"/>
              <w:right w:val="single" w:sz="4" w:space="0" w:color="auto"/>
            </w:tcBorders>
            <w:shd w:val="clear" w:color="000000" w:fill="FFFFFF"/>
            <w:vAlign w:val="center"/>
            <w:hideMark/>
          </w:tcPr>
          <w:p w14:paraId="70D44635"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429" w:type="pct"/>
            <w:tcBorders>
              <w:top w:val="nil"/>
              <w:left w:val="nil"/>
              <w:bottom w:val="single" w:sz="4" w:space="0" w:color="auto"/>
              <w:right w:val="single" w:sz="4" w:space="0" w:color="auto"/>
            </w:tcBorders>
            <w:shd w:val="clear" w:color="000000" w:fill="FFFFFF"/>
            <w:vAlign w:val="center"/>
            <w:hideMark/>
          </w:tcPr>
          <w:p w14:paraId="1A96539F"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413" w:type="pct"/>
            <w:tcBorders>
              <w:top w:val="nil"/>
              <w:left w:val="nil"/>
              <w:bottom w:val="single" w:sz="4" w:space="0" w:color="auto"/>
              <w:right w:val="single" w:sz="4" w:space="0" w:color="auto"/>
            </w:tcBorders>
            <w:shd w:val="clear" w:color="000000" w:fill="FFFFFF"/>
            <w:vAlign w:val="center"/>
            <w:hideMark/>
          </w:tcPr>
          <w:p w14:paraId="1412B1B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391" w:type="pct"/>
            <w:tcBorders>
              <w:top w:val="nil"/>
              <w:left w:val="nil"/>
              <w:bottom w:val="single" w:sz="4" w:space="0" w:color="auto"/>
              <w:right w:val="single" w:sz="4" w:space="0" w:color="auto"/>
            </w:tcBorders>
            <w:shd w:val="clear" w:color="000000" w:fill="FFFFFF"/>
            <w:vAlign w:val="center"/>
            <w:hideMark/>
          </w:tcPr>
          <w:p w14:paraId="2C3765E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0,204</w:t>
            </w:r>
          </w:p>
        </w:tc>
        <w:tc>
          <w:tcPr>
            <w:tcW w:w="411" w:type="pct"/>
            <w:tcBorders>
              <w:top w:val="nil"/>
              <w:left w:val="nil"/>
              <w:bottom w:val="single" w:sz="4" w:space="0" w:color="auto"/>
              <w:right w:val="single" w:sz="4" w:space="0" w:color="auto"/>
            </w:tcBorders>
            <w:shd w:val="clear" w:color="000000" w:fill="FFFFFF"/>
            <w:vAlign w:val="center"/>
            <w:hideMark/>
          </w:tcPr>
          <w:p w14:paraId="644C6ABD"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1F38F26E"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6B5CC79"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1772152D" w14:textId="77777777" w:rsidR="00D800D1" w:rsidRPr="00D800D1" w:rsidRDefault="00D800D1" w:rsidP="00D800D1">
            <w:pPr>
              <w:ind w:firstLine="0"/>
              <w:jc w:val="center"/>
              <w:rPr>
                <w:bCs w:val="0"/>
                <w:color w:val="000000"/>
                <w:sz w:val="20"/>
                <w:szCs w:val="20"/>
              </w:rPr>
            </w:pPr>
            <w:r w:rsidRPr="00D800D1">
              <w:rPr>
                <w:bCs w:val="0"/>
                <w:color w:val="000000"/>
                <w:sz w:val="20"/>
                <w:szCs w:val="20"/>
              </w:rPr>
              <w:t>м2 /Гкал</w:t>
            </w:r>
          </w:p>
        </w:tc>
        <w:tc>
          <w:tcPr>
            <w:tcW w:w="364" w:type="pct"/>
            <w:tcBorders>
              <w:top w:val="nil"/>
              <w:left w:val="nil"/>
              <w:bottom w:val="single" w:sz="4" w:space="0" w:color="auto"/>
              <w:right w:val="single" w:sz="4" w:space="0" w:color="auto"/>
            </w:tcBorders>
            <w:shd w:val="clear" w:color="000000" w:fill="FFFFFF"/>
            <w:vAlign w:val="center"/>
            <w:hideMark/>
          </w:tcPr>
          <w:p w14:paraId="0EA3235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364" w:type="pct"/>
            <w:tcBorders>
              <w:top w:val="nil"/>
              <w:left w:val="nil"/>
              <w:bottom w:val="single" w:sz="4" w:space="0" w:color="auto"/>
              <w:right w:val="single" w:sz="4" w:space="0" w:color="auto"/>
            </w:tcBorders>
            <w:shd w:val="clear" w:color="000000" w:fill="FFFFFF"/>
            <w:vAlign w:val="center"/>
            <w:hideMark/>
          </w:tcPr>
          <w:p w14:paraId="238E5DE0"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369" w:type="pct"/>
            <w:tcBorders>
              <w:top w:val="nil"/>
              <w:left w:val="nil"/>
              <w:bottom w:val="single" w:sz="4" w:space="0" w:color="auto"/>
              <w:right w:val="single" w:sz="4" w:space="0" w:color="auto"/>
            </w:tcBorders>
            <w:shd w:val="clear" w:color="000000" w:fill="FFFFFF"/>
            <w:vAlign w:val="center"/>
            <w:hideMark/>
          </w:tcPr>
          <w:p w14:paraId="27B41B7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391" w:type="pct"/>
            <w:tcBorders>
              <w:top w:val="nil"/>
              <w:left w:val="nil"/>
              <w:bottom w:val="single" w:sz="4" w:space="0" w:color="auto"/>
              <w:right w:val="single" w:sz="4" w:space="0" w:color="auto"/>
            </w:tcBorders>
            <w:shd w:val="clear" w:color="000000" w:fill="FFFFFF"/>
            <w:vAlign w:val="center"/>
            <w:hideMark/>
          </w:tcPr>
          <w:p w14:paraId="438F5E54"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429" w:type="pct"/>
            <w:tcBorders>
              <w:top w:val="nil"/>
              <w:left w:val="nil"/>
              <w:bottom w:val="single" w:sz="4" w:space="0" w:color="auto"/>
              <w:right w:val="single" w:sz="4" w:space="0" w:color="auto"/>
            </w:tcBorders>
            <w:shd w:val="clear" w:color="000000" w:fill="FFFFFF"/>
            <w:vAlign w:val="center"/>
            <w:hideMark/>
          </w:tcPr>
          <w:p w14:paraId="6E22A72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413" w:type="pct"/>
            <w:tcBorders>
              <w:top w:val="nil"/>
              <w:left w:val="nil"/>
              <w:bottom w:val="single" w:sz="4" w:space="0" w:color="auto"/>
              <w:right w:val="single" w:sz="4" w:space="0" w:color="auto"/>
            </w:tcBorders>
            <w:shd w:val="clear" w:color="000000" w:fill="FFFFFF"/>
            <w:vAlign w:val="center"/>
            <w:hideMark/>
          </w:tcPr>
          <w:p w14:paraId="4272D5C3"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391" w:type="pct"/>
            <w:tcBorders>
              <w:top w:val="nil"/>
              <w:left w:val="nil"/>
              <w:bottom w:val="single" w:sz="4" w:space="0" w:color="auto"/>
              <w:right w:val="single" w:sz="4" w:space="0" w:color="auto"/>
            </w:tcBorders>
            <w:shd w:val="clear" w:color="000000" w:fill="FFFFFF"/>
            <w:vAlign w:val="center"/>
            <w:hideMark/>
          </w:tcPr>
          <w:p w14:paraId="4A7F70FB" w14:textId="77777777" w:rsidR="00D800D1" w:rsidRPr="00D800D1" w:rsidRDefault="00D800D1" w:rsidP="00D800D1">
            <w:pPr>
              <w:ind w:firstLine="0"/>
              <w:jc w:val="center"/>
              <w:rPr>
                <w:bCs w:val="0"/>
                <w:color w:val="000000"/>
                <w:sz w:val="20"/>
                <w:szCs w:val="20"/>
              </w:rPr>
            </w:pPr>
            <w:r w:rsidRPr="00D800D1">
              <w:rPr>
                <w:bCs w:val="0"/>
                <w:color w:val="000000"/>
                <w:sz w:val="20"/>
                <w:szCs w:val="20"/>
              </w:rPr>
              <w:t>0,107</w:t>
            </w:r>
          </w:p>
        </w:tc>
        <w:tc>
          <w:tcPr>
            <w:tcW w:w="411" w:type="pct"/>
            <w:tcBorders>
              <w:top w:val="nil"/>
              <w:left w:val="nil"/>
              <w:bottom w:val="single" w:sz="4" w:space="0" w:color="auto"/>
              <w:right w:val="single" w:sz="4" w:space="0" w:color="auto"/>
            </w:tcBorders>
            <w:shd w:val="clear" w:color="000000" w:fill="FFFFFF"/>
            <w:vAlign w:val="center"/>
            <w:hideMark/>
          </w:tcPr>
          <w:p w14:paraId="161E308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7D584B19"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66B926B2"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680E7877" w14:textId="77777777" w:rsidR="00D800D1" w:rsidRPr="00D800D1" w:rsidRDefault="00D800D1" w:rsidP="00D800D1">
            <w:pPr>
              <w:ind w:firstLine="0"/>
              <w:jc w:val="center"/>
              <w:rPr>
                <w:bCs w:val="0"/>
                <w:color w:val="000000"/>
                <w:sz w:val="20"/>
                <w:szCs w:val="20"/>
              </w:rPr>
            </w:pPr>
            <w:r w:rsidRPr="00D800D1">
              <w:rPr>
                <w:bCs w:val="0"/>
                <w:color w:val="000000"/>
                <w:sz w:val="20"/>
                <w:szCs w:val="20"/>
              </w:rPr>
              <w:t>м2 /Гкал</w:t>
            </w:r>
          </w:p>
        </w:tc>
        <w:tc>
          <w:tcPr>
            <w:tcW w:w="364" w:type="pct"/>
            <w:tcBorders>
              <w:top w:val="nil"/>
              <w:left w:val="nil"/>
              <w:bottom w:val="single" w:sz="4" w:space="0" w:color="auto"/>
              <w:right w:val="single" w:sz="4" w:space="0" w:color="auto"/>
            </w:tcBorders>
            <w:shd w:val="clear" w:color="000000" w:fill="FFFFFF"/>
            <w:vAlign w:val="center"/>
            <w:hideMark/>
          </w:tcPr>
          <w:p w14:paraId="0E306C76"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364" w:type="pct"/>
            <w:tcBorders>
              <w:top w:val="nil"/>
              <w:left w:val="nil"/>
              <w:bottom w:val="single" w:sz="4" w:space="0" w:color="auto"/>
              <w:right w:val="single" w:sz="4" w:space="0" w:color="auto"/>
            </w:tcBorders>
            <w:shd w:val="clear" w:color="000000" w:fill="FFFFFF"/>
            <w:vAlign w:val="center"/>
            <w:hideMark/>
          </w:tcPr>
          <w:p w14:paraId="72BDAEAD"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369" w:type="pct"/>
            <w:tcBorders>
              <w:top w:val="nil"/>
              <w:left w:val="nil"/>
              <w:bottom w:val="single" w:sz="4" w:space="0" w:color="auto"/>
              <w:right w:val="single" w:sz="4" w:space="0" w:color="auto"/>
            </w:tcBorders>
            <w:shd w:val="clear" w:color="000000" w:fill="FFFFFF"/>
            <w:vAlign w:val="center"/>
            <w:hideMark/>
          </w:tcPr>
          <w:p w14:paraId="71E30B7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391" w:type="pct"/>
            <w:tcBorders>
              <w:top w:val="nil"/>
              <w:left w:val="nil"/>
              <w:bottom w:val="single" w:sz="4" w:space="0" w:color="auto"/>
              <w:right w:val="single" w:sz="4" w:space="0" w:color="auto"/>
            </w:tcBorders>
            <w:shd w:val="clear" w:color="000000" w:fill="FFFFFF"/>
            <w:vAlign w:val="center"/>
            <w:hideMark/>
          </w:tcPr>
          <w:p w14:paraId="2E3B0422"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429" w:type="pct"/>
            <w:tcBorders>
              <w:top w:val="nil"/>
              <w:left w:val="nil"/>
              <w:bottom w:val="single" w:sz="4" w:space="0" w:color="auto"/>
              <w:right w:val="single" w:sz="4" w:space="0" w:color="auto"/>
            </w:tcBorders>
            <w:shd w:val="clear" w:color="000000" w:fill="FFFFFF"/>
            <w:vAlign w:val="center"/>
            <w:hideMark/>
          </w:tcPr>
          <w:p w14:paraId="291A5F99"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413" w:type="pct"/>
            <w:tcBorders>
              <w:top w:val="nil"/>
              <w:left w:val="nil"/>
              <w:bottom w:val="single" w:sz="4" w:space="0" w:color="auto"/>
              <w:right w:val="single" w:sz="4" w:space="0" w:color="auto"/>
            </w:tcBorders>
            <w:shd w:val="clear" w:color="000000" w:fill="FFFFFF"/>
            <w:vAlign w:val="center"/>
            <w:hideMark/>
          </w:tcPr>
          <w:p w14:paraId="73D242DA"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391" w:type="pct"/>
            <w:tcBorders>
              <w:top w:val="nil"/>
              <w:left w:val="nil"/>
              <w:bottom w:val="single" w:sz="4" w:space="0" w:color="auto"/>
              <w:right w:val="single" w:sz="4" w:space="0" w:color="auto"/>
            </w:tcBorders>
            <w:shd w:val="clear" w:color="000000" w:fill="FFFFFF"/>
            <w:vAlign w:val="center"/>
            <w:hideMark/>
          </w:tcPr>
          <w:p w14:paraId="645B8FF7" w14:textId="77777777" w:rsidR="00D800D1" w:rsidRPr="00D800D1" w:rsidRDefault="00D800D1" w:rsidP="00D800D1">
            <w:pPr>
              <w:ind w:firstLine="0"/>
              <w:jc w:val="center"/>
              <w:rPr>
                <w:bCs w:val="0"/>
                <w:color w:val="000000"/>
                <w:sz w:val="20"/>
                <w:szCs w:val="20"/>
              </w:rPr>
            </w:pPr>
            <w:r w:rsidRPr="00D800D1">
              <w:rPr>
                <w:bCs w:val="0"/>
                <w:color w:val="000000"/>
                <w:sz w:val="20"/>
                <w:szCs w:val="20"/>
              </w:rPr>
              <w:t>0,060</w:t>
            </w:r>
          </w:p>
        </w:tc>
        <w:tc>
          <w:tcPr>
            <w:tcW w:w="411" w:type="pct"/>
            <w:tcBorders>
              <w:top w:val="nil"/>
              <w:left w:val="nil"/>
              <w:bottom w:val="single" w:sz="4" w:space="0" w:color="auto"/>
              <w:right w:val="single" w:sz="4" w:space="0" w:color="auto"/>
            </w:tcBorders>
            <w:shd w:val="clear" w:color="000000" w:fill="FFFFFF"/>
            <w:vAlign w:val="center"/>
            <w:hideMark/>
          </w:tcPr>
          <w:p w14:paraId="27AEF0C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7A0E15B7" w14:textId="77777777" w:rsidTr="00D800D1">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3F45F67E" w14:textId="77777777" w:rsidR="00D800D1" w:rsidRPr="00D800D1" w:rsidRDefault="00D800D1" w:rsidP="00D800D1">
            <w:pPr>
              <w:ind w:firstLine="0"/>
              <w:jc w:val="left"/>
              <w:rPr>
                <w:bCs w:val="0"/>
                <w:color w:val="000000"/>
                <w:sz w:val="20"/>
                <w:szCs w:val="20"/>
              </w:rPr>
            </w:pPr>
            <w:r w:rsidRPr="00D800D1">
              <w:rPr>
                <w:bCs w:val="0"/>
                <w:color w:val="000000"/>
                <w:sz w:val="20"/>
                <w:szCs w:val="20"/>
              </w:rPr>
              <w:t>Производство тепловой энергии</w:t>
            </w:r>
          </w:p>
        </w:tc>
      </w:tr>
      <w:tr w:rsidR="00D800D1" w:rsidRPr="00D800D1" w14:paraId="03F7DC64"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center"/>
            <w:hideMark/>
          </w:tcPr>
          <w:p w14:paraId="0963F470"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5AA50FFA"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0962D8DE" w14:textId="77777777" w:rsidR="00D800D1" w:rsidRPr="00D800D1" w:rsidRDefault="00D800D1" w:rsidP="00D800D1">
            <w:pPr>
              <w:ind w:firstLine="0"/>
              <w:jc w:val="center"/>
              <w:rPr>
                <w:bCs w:val="0"/>
                <w:sz w:val="20"/>
                <w:szCs w:val="20"/>
              </w:rPr>
            </w:pPr>
            <w:r w:rsidRPr="00D800D1">
              <w:rPr>
                <w:bCs w:val="0"/>
                <w:sz w:val="20"/>
                <w:szCs w:val="20"/>
              </w:rPr>
              <w:t>2924,1</w:t>
            </w:r>
          </w:p>
        </w:tc>
        <w:tc>
          <w:tcPr>
            <w:tcW w:w="364" w:type="pct"/>
            <w:tcBorders>
              <w:top w:val="nil"/>
              <w:left w:val="nil"/>
              <w:bottom w:val="single" w:sz="4" w:space="0" w:color="auto"/>
              <w:right w:val="single" w:sz="4" w:space="0" w:color="auto"/>
            </w:tcBorders>
            <w:shd w:val="clear" w:color="000000" w:fill="FFFFFF"/>
            <w:noWrap/>
            <w:vAlign w:val="center"/>
            <w:hideMark/>
          </w:tcPr>
          <w:p w14:paraId="30267778" w14:textId="77777777" w:rsidR="00D800D1" w:rsidRPr="00D800D1" w:rsidRDefault="00D800D1" w:rsidP="00D800D1">
            <w:pPr>
              <w:ind w:firstLine="0"/>
              <w:jc w:val="center"/>
              <w:rPr>
                <w:bCs w:val="0"/>
                <w:sz w:val="20"/>
                <w:szCs w:val="20"/>
              </w:rPr>
            </w:pPr>
            <w:r w:rsidRPr="00D800D1">
              <w:rPr>
                <w:bCs w:val="0"/>
                <w:sz w:val="20"/>
                <w:szCs w:val="20"/>
              </w:rPr>
              <w:t>2924,1</w:t>
            </w:r>
          </w:p>
        </w:tc>
        <w:tc>
          <w:tcPr>
            <w:tcW w:w="369" w:type="pct"/>
            <w:tcBorders>
              <w:top w:val="nil"/>
              <w:left w:val="nil"/>
              <w:bottom w:val="single" w:sz="4" w:space="0" w:color="auto"/>
              <w:right w:val="single" w:sz="4" w:space="0" w:color="auto"/>
            </w:tcBorders>
            <w:shd w:val="clear" w:color="000000" w:fill="FFFFFF"/>
            <w:noWrap/>
            <w:vAlign w:val="center"/>
            <w:hideMark/>
          </w:tcPr>
          <w:p w14:paraId="4EC2009F" w14:textId="77777777" w:rsidR="00D800D1" w:rsidRPr="00D800D1" w:rsidRDefault="00D800D1" w:rsidP="00D800D1">
            <w:pPr>
              <w:ind w:firstLine="0"/>
              <w:jc w:val="center"/>
              <w:rPr>
                <w:bCs w:val="0"/>
                <w:sz w:val="20"/>
                <w:szCs w:val="20"/>
              </w:rPr>
            </w:pPr>
            <w:r w:rsidRPr="00D800D1">
              <w:rPr>
                <w:bCs w:val="0"/>
                <w:sz w:val="20"/>
                <w:szCs w:val="20"/>
              </w:rPr>
              <w:t>2924,1</w:t>
            </w:r>
          </w:p>
        </w:tc>
        <w:tc>
          <w:tcPr>
            <w:tcW w:w="391" w:type="pct"/>
            <w:tcBorders>
              <w:top w:val="nil"/>
              <w:left w:val="nil"/>
              <w:bottom w:val="single" w:sz="4" w:space="0" w:color="auto"/>
              <w:right w:val="single" w:sz="4" w:space="0" w:color="auto"/>
            </w:tcBorders>
            <w:shd w:val="clear" w:color="000000" w:fill="FFFFFF"/>
            <w:noWrap/>
            <w:vAlign w:val="center"/>
            <w:hideMark/>
          </w:tcPr>
          <w:p w14:paraId="039EBF4A" w14:textId="77777777" w:rsidR="00D800D1" w:rsidRPr="00D800D1" w:rsidRDefault="00D800D1" w:rsidP="00D800D1">
            <w:pPr>
              <w:ind w:firstLine="0"/>
              <w:jc w:val="center"/>
              <w:rPr>
                <w:bCs w:val="0"/>
                <w:sz w:val="20"/>
                <w:szCs w:val="20"/>
              </w:rPr>
            </w:pPr>
            <w:r w:rsidRPr="00D800D1">
              <w:rPr>
                <w:bCs w:val="0"/>
                <w:sz w:val="20"/>
                <w:szCs w:val="20"/>
              </w:rPr>
              <w:t>2924,1</w:t>
            </w:r>
          </w:p>
        </w:tc>
        <w:tc>
          <w:tcPr>
            <w:tcW w:w="429" w:type="pct"/>
            <w:tcBorders>
              <w:top w:val="nil"/>
              <w:left w:val="nil"/>
              <w:bottom w:val="single" w:sz="4" w:space="0" w:color="auto"/>
              <w:right w:val="single" w:sz="4" w:space="0" w:color="auto"/>
            </w:tcBorders>
            <w:shd w:val="clear" w:color="000000" w:fill="FFFFFF"/>
            <w:noWrap/>
            <w:vAlign w:val="center"/>
            <w:hideMark/>
          </w:tcPr>
          <w:p w14:paraId="7C1D2018" w14:textId="77777777" w:rsidR="00D800D1" w:rsidRPr="00D800D1" w:rsidRDefault="00D800D1" w:rsidP="00D800D1">
            <w:pPr>
              <w:ind w:firstLine="0"/>
              <w:jc w:val="center"/>
              <w:rPr>
                <w:bCs w:val="0"/>
                <w:sz w:val="20"/>
                <w:szCs w:val="20"/>
              </w:rPr>
            </w:pPr>
            <w:r w:rsidRPr="00D800D1">
              <w:rPr>
                <w:bCs w:val="0"/>
                <w:sz w:val="20"/>
                <w:szCs w:val="20"/>
              </w:rPr>
              <w:t>2924,1</w:t>
            </w:r>
          </w:p>
        </w:tc>
        <w:tc>
          <w:tcPr>
            <w:tcW w:w="413" w:type="pct"/>
            <w:tcBorders>
              <w:top w:val="nil"/>
              <w:left w:val="nil"/>
              <w:bottom w:val="single" w:sz="4" w:space="0" w:color="auto"/>
              <w:right w:val="single" w:sz="4" w:space="0" w:color="auto"/>
            </w:tcBorders>
            <w:shd w:val="clear" w:color="000000" w:fill="FFFFFF"/>
            <w:noWrap/>
            <w:vAlign w:val="center"/>
            <w:hideMark/>
          </w:tcPr>
          <w:p w14:paraId="04652AFD" w14:textId="77777777" w:rsidR="00D800D1" w:rsidRPr="00D800D1" w:rsidRDefault="00D800D1" w:rsidP="00D800D1">
            <w:pPr>
              <w:ind w:firstLine="0"/>
              <w:jc w:val="center"/>
              <w:rPr>
                <w:bCs w:val="0"/>
                <w:sz w:val="20"/>
                <w:szCs w:val="20"/>
              </w:rPr>
            </w:pPr>
            <w:r w:rsidRPr="00D800D1">
              <w:rPr>
                <w:bCs w:val="0"/>
                <w:sz w:val="20"/>
                <w:szCs w:val="20"/>
              </w:rPr>
              <w:t>2924,1</w:t>
            </w:r>
          </w:p>
        </w:tc>
        <w:tc>
          <w:tcPr>
            <w:tcW w:w="391" w:type="pct"/>
            <w:tcBorders>
              <w:top w:val="nil"/>
              <w:left w:val="nil"/>
              <w:bottom w:val="single" w:sz="4" w:space="0" w:color="auto"/>
              <w:right w:val="single" w:sz="4" w:space="0" w:color="auto"/>
            </w:tcBorders>
            <w:shd w:val="clear" w:color="000000" w:fill="FFFFFF"/>
            <w:noWrap/>
            <w:vAlign w:val="center"/>
            <w:hideMark/>
          </w:tcPr>
          <w:p w14:paraId="382EDF89" w14:textId="77777777" w:rsidR="00D800D1" w:rsidRPr="00D800D1" w:rsidRDefault="00D800D1" w:rsidP="00D800D1">
            <w:pPr>
              <w:ind w:firstLine="0"/>
              <w:jc w:val="center"/>
              <w:rPr>
                <w:bCs w:val="0"/>
                <w:sz w:val="20"/>
                <w:szCs w:val="20"/>
              </w:rPr>
            </w:pPr>
            <w:r w:rsidRPr="00D800D1">
              <w:rPr>
                <w:bCs w:val="0"/>
                <w:sz w:val="20"/>
                <w:szCs w:val="20"/>
              </w:rPr>
              <w:t>2924,1</w:t>
            </w:r>
          </w:p>
        </w:tc>
        <w:tc>
          <w:tcPr>
            <w:tcW w:w="411" w:type="pct"/>
            <w:tcBorders>
              <w:top w:val="nil"/>
              <w:left w:val="nil"/>
              <w:bottom w:val="single" w:sz="4" w:space="0" w:color="auto"/>
              <w:right w:val="single" w:sz="4" w:space="0" w:color="auto"/>
            </w:tcBorders>
            <w:shd w:val="clear" w:color="000000" w:fill="FFFFFF"/>
            <w:noWrap/>
            <w:vAlign w:val="center"/>
            <w:hideMark/>
          </w:tcPr>
          <w:p w14:paraId="79426A60" w14:textId="77777777" w:rsidR="00D800D1" w:rsidRPr="00D800D1" w:rsidRDefault="00D800D1" w:rsidP="00D800D1">
            <w:pPr>
              <w:ind w:firstLine="0"/>
              <w:jc w:val="center"/>
              <w:rPr>
                <w:bCs w:val="0"/>
                <w:sz w:val="20"/>
                <w:szCs w:val="20"/>
              </w:rPr>
            </w:pPr>
            <w:r w:rsidRPr="00D800D1">
              <w:rPr>
                <w:bCs w:val="0"/>
                <w:sz w:val="20"/>
                <w:szCs w:val="20"/>
              </w:rPr>
              <w:t>-</w:t>
            </w:r>
          </w:p>
        </w:tc>
      </w:tr>
      <w:tr w:rsidR="00D800D1" w:rsidRPr="00D800D1" w14:paraId="4FFFFBA5"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56CE9103"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4D9E1221"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442A675C" w14:textId="77777777" w:rsidR="00D800D1" w:rsidRPr="00D800D1" w:rsidRDefault="00D800D1" w:rsidP="00D800D1">
            <w:pPr>
              <w:ind w:firstLine="0"/>
              <w:jc w:val="center"/>
              <w:rPr>
                <w:bCs w:val="0"/>
                <w:sz w:val="20"/>
                <w:szCs w:val="20"/>
              </w:rPr>
            </w:pPr>
            <w:r w:rsidRPr="00D800D1">
              <w:rPr>
                <w:bCs w:val="0"/>
                <w:sz w:val="20"/>
                <w:szCs w:val="20"/>
              </w:rPr>
              <w:t>1510,7</w:t>
            </w:r>
          </w:p>
        </w:tc>
        <w:tc>
          <w:tcPr>
            <w:tcW w:w="364" w:type="pct"/>
            <w:tcBorders>
              <w:top w:val="nil"/>
              <w:left w:val="nil"/>
              <w:bottom w:val="single" w:sz="4" w:space="0" w:color="auto"/>
              <w:right w:val="single" w:sz="4" w:space="0" w:color="auto"/>
            </w:tcBorders>
            <w:shd w:val="clear" w:color="000000" w:fill="FFFFFF"/>
            <w:noWrap/>
            <w:vAlign w:val="center"/>
            <w:hideMark/>
          </w:tcPr>
          <w:p w14:paraId="29CC196D" w14:textId="77777777" w:rsidR="00D800D1" w:rsidRPr="00D800D1" w:rsidRDefault="00D800D1" w:rsidP="00D800D1">
            <w:pPr>
              <w:ind w:firstLine="0"/>
              <w:jc w:val="center"/>
              <w:rPr>
                <w:bCs w:val="0"/>
                <w:sz w:val="20"/>
                <w:szCs w:val="20"/>
              </w:rPr>
            </w:pPr>
            <w:r w:rsidRPr="00D800D1">
              <w:rPr>
                <w:bCs w:val="0"/>
                <w:sz w:val="20"/>
                <w:szCs w:val="20"/>
              </w:rPr>
              <w:t>1510,7</w:t>
            </w:r>
          </w:p>
        </w:tc>
        <w:tc>
          <w:tcPr>
            <w:tcW w:w="369" w:type="pct"/>
            <w:tcBorders>
              <w:top w:val="nil"/>
              <w:left w:val="nil"/>
              <w:bottom w:val="single" w:sz="4" w:space="0" w:color="auto"/>
              <w:right w:val="single" w:sz="4" w:space="0" w:color="auto"/>
            </w:tcBorders>
            <w:shd w:val="clear" w:color="000000" w:fill="FFFFFF"/>
            <w:noWrap/>
            <w:vAlign w:val="center"/>
            <w:hideMark/>
          </w:tcPr>
          <w:p w14:paraId="15F83EBF" w14:textId="77777777" w:rsidR="00D800D1" w:rsidRPr="00D800D1" w:rsidRDefault="00D800D1" w:rsidP="00D800D1">
            <w:pPr>
              <w:ind w:firstLine="0"/>
              <w:jc w:val="center"/>
              <w:rPr>
                <w:bCs w:val="0"/>
                <w:sz w:val="20"/>
                <w:szCs w:val="20"/>
              </w:rPr>
            </w:pPr>
            <w:r w:rsidRPr="00D800D1">
              <w:rPr>
                <w:bCs w:val="0"/>
                <w:sz w:val="20"/>
                <w:szCs w:val="20"/>
              </w:rPr>
              <w:t>1510,7</w:t>
            </w:r>
          </w:p>
        </w:tc>
        <w:tc>
          <w:tcPr>
            <w:tcW w:w="391" w:type="pct"/>
            <w:tcBorders>
              <w:top w:val="nil"/>
              <w:left w:val="nil"/>
              <w:bottom w:val="single" w:sz="4" w:space="0" w:color="auto"/>
              <w:right w:val="single" w:sz="4" w:space="0" w:color="auto"/>
            </w:tcBorders>
            <w:shd w:val="clear" w:color="000000" w:fill="FFFFFF"/>
            <w:noWrap/>
            <w:vAlign w:val="center"/>
            <w:hideMark/>
          </w:tcPr>
          <w:p w14:paraId="6F8BD82F" w14:textId="77777777" w:rsidR="00D800D1" w:rsidRPr="00D800D1" w:rsidRDefault="00D800D1" w:rsidP="00D800D1">
            <w:pPr>
              <w:ind w:firstLine="0"/>
              <w:jc w:val="center"/>
              <w:rPr>
                <w:bCs w:val="0"/>
                <w:sz w:val="20"/>
                <w:szCs w:val="20"/>
              </w:rPr>
            </w:pPr>
            <w:r w:rsidRPr="00D800D1">
              <w:rPr>
                <w:bCs w:val="0"/>
                <w:sz w:val="20"/>
                <w:szCs w:val="20"/>
              </w:rPr>
              <w:t>1510,7</w:t>
            </w:r>
          </w:p>
        </w:tc>
        <w:tc>
          <w:tcPr>
            <w:tcW w:w="429" w:type="pct"/>
            <w:tcBorders>
              <w:top w:val="nil"/>
              <w:left w:val="nil"/>
              <w:bottom w:val="single" w:sz="4" w:space="0" w:color="auto"/>
              <w:right w:val="single" w:sz="4" w:space="0" w:color="auto"/>
            </w:tcBorders>
            <w:shd w:val="clear" w:color="000000" w:fill="FFFFFF"/>
            <w:noWrap/>
            <w:vAlign w:val="center"/>
            <w:hideMark/>
          </w:tcPr>
          <w:p w14:paraId="62F1891E" w14:textId="77777777" w:rsidR="00D800D1" w:rsidRPr="00D800D1" w:rsidRDefault="00D800D1" w:rsidP="00D800D1">
            <w:pPr>
              <w:ind w:firstLine="0"/>
              <w:jc w:val="center"/>
              <w:rPr>
                <w:bCs w:val="0"/>
                <w:sz w:val="20"/>
                <w:szCs w:val="20"/>
              </w:rPr>
            </w:pPr>
            <w:r w:rsidRPr="00D800D1">
              <w:rPr>
                <w:bCs w:val="0"/>
                <w:sz w:val="20"/>
                <w:szCs w:val="20"/>
              </w:rPr>
              <w:t>1510,7</w:t>
            </w:r>
          </w:p>
        </w:tc>
        <w:tc>
          <w:tcPr>
            <w:tcW w:w="413" w:type="pct"/>
            <w:tcBorders>
              <w:top w:val="nil"/>
              <w:left w:val="nil"/>
              <w:bottom w:val="single" w:sz="4" w:space="0" w:color="auto"/>
              <w:right w:val="single" w:sz="4" w:space="0" w:color="auto"/>
            </w:tcBorders>
            <w:shd w:val="clear" w:color="000000" w:fill="FFFFFF"/>
            <w:noWrap/>
            <w:vAlign w:val="center"/>
            <w:hideMark/>
          </w:tcPr>
          <w:p w14:paraId="67264273" w14:textId="77777777" w:rsidR="00D800D1" w:rsidRPr="00D800D1" w:rsidRDefault="00D800D1" w:rsidP="00D800D1">
            <w:pPr>
              <w:ind w:firstLine="0"/>
              <w:jc w:val="center"/>
              <w:rPr>
                <w:bCs w:val="0"/>
                <w:sz w:val="20"/>
                <w:szCs w:val="20"/>
              </w:rPr>
            </w:pPr>
            <w:r w:rsidRPr="00D800D1">
              <w:rPr>
                <w:bCs w:val="0"/>
                <w:sz w:val="20"/>
                <w:szCs w:val="20"/>
              </w:rPr>
              <w:t>1510,7</w:t>
            </w:r>
          </w:p>
        </w:tc>
        <w:tc>
          <w:tcPr>
            <w:tcW w:w="391" w:type="pct"/>
            <w:tcBorders>
              <w:top w:val="nil"/>
              <w:left w:val="nil"/>
              <w:bottom w:val="single" w:sz="4" w:space="0" w:color="auto"/>
              <w:right w:val="single" w:sz="4" w:space="0" w:color="auto"/>
            </w:tcBorders>
            <w:shd w:val="clear" w:color="000000" w:fill="FFFFFF"/>
            <w:noWrap/>
            <w:vAlign w:val="center"/>
            <w:hideMark/>
          </w:tcPr>
          <w:p w14:paraId="41D02DF6" w14:textId="77777777" w:rsidR="00D800D1" w:rsidRPr="00D800D1" w:rsidRDefault="00D800D1" w:rsidP="00D800D1">
            <w:pPr>
              <w:ind w:firstLine="0"/>
              <w:jc w:val="center"/>
              <w:rPr>
                <w:bCs w:val="0"/>
                <w:sz w:val="20"/>
                <w:szCs w:val="20"/>
              </w:rPr>
            </w:pPr>
            <w:r w:rsidRPr="00D800D1">
              <w:rPr>
                <w:bCs w:val="0"/>
                <w:sz w:val="20"/>
                <w:szCs w:val="20"/>
              </w:rPr>
              <w:t>1510,7</w:t>
            </w:r>
          </w:p>
        </w:tc>
        <w:tc>
          <w:tcPr>
            <w:tcW w:w="411" w:type="pct"/>
            <w:tcBorders>
              <w:top w:val="nil"/>
              <w:left w:val="nil"/>
              <w:bottom w:val="single" w:sz="4" w:space="0" w:color="auto"/>
              <w:right w:val="single" w:sz="4" w:space="0" w:color="auto"/>
            </w:tcBorders>
            <w:shd w:val="clear" w:color="000000" w:fill="FFFFFF"/>
            <w:noWrap/>
            <w:vAlign w:val="center"/>
            <w:hideMark/>
          </w:tcPr>
          <w:p w14:paraId="6A801DB1" w14:textId="77777777" w:rsidR="00D800D1" w:rsidRPr="00D800D1" w:rsidRDefault="00D800D1" w:rsidP="00D800D1">
            <w:pPr>
              <w:ind w:firstLine="0"/>
              <w:jc w:val="center"/>
              <w:rPr>
                <w:bCs w:val="0"/>
                <w:sz w:val="20"/>
                <w:szCs w:val="20"/>
              </w:rPr>
            </w:pPr>
            <w:r w:rsidRPr="00D800D1">
              <w:rPr>
                <w:bCs w:val="0"/>
                <w:sz w:val="20"/>
                <w:szCs w:val="20"/>
              </w:rPr>
              <w:t>-</w:t>
            </w:r>
          </w:p>
        </w:tc>
      </w:tr>
      <w:tr w:rsidR="00D800D1" w:rsidRPr="00D800D1" w14:paraId="1F4E7720"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center"/>
            <w:hideMark/>
          </w:tcPr>
          <w:p w14:paraId="2A65DBCF"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20AE5923"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5B9E4B63" w14:textId="77777777" w:rsidR="00D800D1" w:rsidRPr="00D800D1" w:rsidRDefault="00D800D1" w:rsidP="00D800D1">
            <w:pPr>
              <w:ind w:firstLine="0"/>
              <w:jc w:val="center"/>
              <w:rPr>
                <w:bCs w:val="0"/>
                <w:sz w:val="20"/>
                <w:szCs w:val="20"/>
              </w:rPr>
            </w:pPr>
            <w:r w:rsidRPr="00D800D1">
              <w:rPr>
                <w:bCs w:val="0"/>
                <w:sz w:val="20"/>
                <w:szCs w:val="20"/>
              </w:rPr>
              <w:t>530,3</w:t>
            </w:r>
          </w:p>
        </w:tc>
        <w:tc>
          <w:tcPr>
            <w:tcW w:w="364" w:type="pct"/>
            <w:tcBorders>
              <w:top w:val="nil"/>
              <w:left w:val="nil"/>
              <w:bottom w:val="single" w:sz="4" w:space="0" w:color="auto"/>
              <w:right w:val="single" w:sz="4" w:space="0" w:color="auto"/>
            </w:tcBorders>
            <w:shd w:val="clear" w:color="000000" w:fill="FFFFFF"/>
            <w:noWrap/>
            <w:vAlign w:val="center"/>
            <w:hideMark/>
          </w:tcPr>
          <w:p w14:paraId="62BEED3B" w14:textId="77777777" w:rsidR="00D800D1" w:rsidRPr="00D800D1" w:rsidRDefault="00D800D1" w:rsidP="00D800D1">
            <w:pPr>
              <w:ind w:firstLine="0"/>
              <w:jc w:val="center"/>
              <w:rPr>
                <w:bCs w:val="0"/>
                <w:sz w:val="20"/>
                <w:szCs w:val="20"/>
              </w:rPr>
            </w:pPr>
            <w:r w:rsidRPr="00D800D1">
              <w:rPr>
                <w:bCs w:val="0"/>
                <w:sz w:val="20"/>
                <w:szCs w:val="20"/>
              </w:rPr>
              <w:t>530,3</w:t>
            </w:r>
          </w:p>
        </w:tc>
        <w:tc>
          <w:tcPr>
            <w:tcW w:w="369" w:type="pct"/>
            <w:tcBorders>
              <w:top w:val="nil"/>
              <w:left w:val="nil"/>
              <w:bottom w:val="single" w:sz="4" w:space="0" w:color="auto"/>
              <w:right w:val="single" w:sz="4" w:space="0" w:color="auto"/>
            </w:tcBorders>
            <w:shd w:val="clear" w:color="000000" w:fill="FFFFFF"/>
            <w:noWrap/>
            <w:vAlign w:val="center"/>
            <w:hideMark/>
          </w:tcPr>
          <w:p w14:paraId="519FC939" w14:textId="77777777" w:rsidR="00D800D1" w:rsidRPr="00D800D1" w:rsidRDefault="00D800D1" w:rsidP="00D800D1">
            <w:pPr>
              <w:ind w:firstLine="0"/>
              <w:jc w:val="center"/>
              <w:rPr>
                <w:bCs w:val="0"/>
                <w:sz w:val="20"/>
                <w:szCs w:val="20"/>
              </w:rPr>
            </w:pPr>
            <w:r w:rsidRPr="00D800D1">
              <w:rPr>
                <w:bCs w:val="0"/>
                <w:sz w:val="20"/>
                <w:szCs w:val="20"/>
              </w:rPr>
              <w:t>530,3</w:t>
            </w:r>
          </w:p>
        </w:tc>
        <w:tc>
          <w:tcPr>
            <w:tcW w:w="391" w:type="pct"/>
            <w:tcBorders>
              <w:top w:val="nil"/>
              <w:left w:val="nil"/>
              <w:bottom w:val="single" w:sz="4" w:space="0" w:color="auto"/>
              <w:right w:val="single" w:sz="4" w:space="0" w:color="auto"/>
            </w:tcBorders>
            <w:shd w:val="clear" w:color="000000" w:fill="FFFFFF"/>
            <w:noWrap/>
            <w:vAlign w:val="center"/>
            <w:hideMark/>
          </w:tcPr>
          <w:p w14:paraId="79F772E9" w14:textId="77777777" w:rsidR="00D800D1" w:rsidRPr="00D800D1" w:rsidRDefault="00D800D1" w:rsidP="00D800D1">
            <w:pPr>
              <w:ind w:firstLine="0"/>
              <w:jc w:val="center"/>
              <w:rPr>
                <w:bCs w:val="0"/>
                <w:sz w:val="20"/>
                <w:szCs w:val="20"/>
              </w:rPr>
            </w:pPr>
            <w:r w:rsidRPr="00D800D1">
              <w:rPr>
                <w:bCs w:val="0"/>
                <w:sz w:val="20"/>
                <w:szCs w:val="20"/>
              </w:rPr>
              <w:t>530,3</w:t>
            </w:r>
          </w:p>
        </w:tc>
        <w:tc>
          <w:tcPr>
            <w:tcW w:w="429" w:type="pct"/>
            <w:tcBorders>
              <w:top w:val="nil"/>
              <w:left w:val="nil"/>
              <w:bottom w:val="single" w:sz="4" w:space="0" w:color="auto"/>
              <w:right w:val="single" w:sz="4" w:space="0" w:color="auto"/>
            </w:tcBorders>
            <w:shd w:val="clear" w:color="000000" w:fill="FFFFFF"/>
            <w:noWrap/>
            <w:vAlign w:val="center"/>
            <w:hideMark/>
          </w:tcPr>
          <w:p w14:paraId="2500415E" w14:textId="77777777" w:rsidR="00D800D1" w:rsidRPr="00D800D1" w:rsidRDefault="00D800D1" w:rsidP="00D800D1">
            <w:pPr>
              <w:ind w:firstLine="0"/>
              <w:jc w:val="center"/>
              <w:rPr>
                <w:bCs w:val="0"/>
                <w:sz w:val="20"/>
                <w:szCs w:val="20"/>
              </w:rPr>
            </w:pPr>
            <w:r w:rsidRPr="00D800D1">
              <w:rPr>
                <w:bCs w:val="0"/>
                <w:sz w:val="20"/>
                <w:szCs w:val="20"/>
              </w:rPr>
              <w:t>530,3</w:t>
            </w:r>
          </w:p>
        </w:tc>
        <w:tc>
          <w:tcPr>
            <w:tcW w:w="413" w:type="pct"/>
            <w:tcBorders>
              <w:top w:val="nil"/>
              <w:left w:val="nil"/>
              <w:bottom w:val="single" w:sz="4" w:space="0" w:color="auto"/>
              <w:right w:val="single" w:sz="4" w:space="0" w:color="auto"/>
            </w:tcBorders>
            <w:shd w:val="clear" w:color="000000" w:fill="FFFFFF"/>
            <w:noWrap/>
            <w:vAlign w:val="center"/>
            <w:hideMark/>
          </w:tcPr>
          <w:p w14:paraId="15D87C35" w14:textId="77777777" w:rsidR="00D800D1" w:rsidRPr="00D800D1" w:rsidRDefault="00D800D1" w:rsidP="00D800D1">
            <w:pPr>
              <w:ind w:firstLine="0"/>
              <w:jc w:val="center"/>
              <w:rPr>
                <w:bCs w:val="0"/>
                <w:sz w:val="20"/>
                <w:szCs w:val="20"/>
              </w:rPr>
            </w:pPr>
            <w:r w:rsidRPr="00D800D1">
              <w:rPr>
                <w:bCs w:val="0"/>
                <w:sz w:val="20"/>
                <w:szCs w:val="20"/>
              </w:rPr>
              <w:t>530,3</w:t>
            </w:r>
          </w:p>
        </w:tc>
        <w:tc>
          <w:tcPr>
            <w:tcW w:w="391" w:type="pct"/>
            <w:tcBorders>
              <w:top w:val="nil"/>
              <w:left w:val="nil"/>
              <w:bottom w:val="single" w:sz="4" w:space="0" w:color="auto"/>
              <w:right w:val="single" w:sz="4" w:space="0" w:color="auto"/>
            </w:tcBorders>
            <w:shd w:val="clear" w:color="000000" w:fill="FFFFFF"/>
            <w:noWrap/>
            <w:vAlign w:val="center"/>
            <w:hideMark/>
          </w:tcPr>
          <w:p w14:paraId="2D21B48D" w14:textId="77777777" w:rsidR="00D800D1" w:rsidRPr="00D800D1" w:rsidRDefault="00D800D1" w:rsidP="00D800D1">
            <w:pPr>
              <w:ind w:firstLine="0"/>
              <w:jc w:val="center"/>
              <w:rPr>
                <w:bCs w:val="0"/>
                <w:sz w:val="20"/>
                <w:szCs w:val="20"/>
              </w:rPr>
            </w:pPr>
            <w:r w:rsidRPr="00D800D1">
              <w:rPr>
                <w:bCs w:val="0"/>
                <w:sz w:val="20"/>
                <w:szCs w:val="20"/>
              </w:rPr>
              <w:t>530,3</w:t>
            </w:r>
          </w:p>
        </w:tc>
        <w:tc>
          <w:tcPr>
            <w:tcW w:w="411" w:type="pct"/>
            <w:tcBorders>
              <w:top w:val="nil"/>
              <w:left w:val="nil"/>
              <w:bottom w:val="single" w:sz="4" w:space="0" w:color="auto"/>
              <w:right w:val="single" w:sz="4" w:space="0" w:color="auto"/>
            </w:tcBorders>
            <w:shd w:val="clear" w:color="000000" w:fill="FFFFFF"/>
            <w:noWrap/>
            <w:vAlign w:val="center"/>
            <w:hideMark/>
          </w:tcPr>
          <w:p w14:paraId="01186104" w14:textId="77777777" w:rsidR="00D800D1" w:rsidRPr="00D800D1" w:rsidRDefault="00D800D1" w:rsidP="00D800D1">
            <w:pPr>
              <w:ind w:firstLine="0"/>
              <w:jc w:val="center"/>
              <w:rPr>
                <w:bCs w:val="0"/>
                <w:sz w:val="20"/>
                <w:szCs w:val="20"/>
              </w:rPr>
            </w:pPr>
            <w:r w:rsidRPr="00D800D1">
              <w:rPr>
                <w:bCs w:val="0"/>
                <w:sz w:val="20"/>
                <w:szCs w:val="20"/>
              </w:rPr>
              <w:t>-</w:t>
            </w:r>
          </w:p>
        </w:tc>
      </w:tr>
      <w:tr w:rsidR="00D800D1" w:rsidRPr="00D800D1" w14:paraId="0AB49E24"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center"/>
            <w:hideMark/>
          </w:tcPr>
          <w:p w14:paraId="203CC199"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55DBC7AF"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6B887680" w14:textId="77777777" w:rsidR="00D800D1" w:rsidRPr="00D800D1" w:rsidRDefault="00D800D1" w:rsidP="00D800D1">
            <w:pPr>
              <w:ind w:firstLine="0"/>
              <w:jc w:val="center"/>
              <w:rPr>
                <w:bCs w:val="0"/>
                <w:sz w:val="20"/>
                <w:szCs w:val="20"/>
              </w:rPr>
            </w:pPr>
            <w:r w:rsidRPr="00D800D1">
              <w:rPr>
                <w:bCs w:val="0"/>
                <w:sz w:val="20"/>
                <w:szCs w:val="20"/>
              </w:rPr>
              <w:t>907,3</w:t>
            </w:r>
          </w:p>
        </w:tc>
        <w:tc>
          <w:tcPr>
            <w:tcW w:w="364" w:type="pct"/>
            <w:tcBorders>
              <w:top w:val="nil"/>
              <w:left w:val="nil"/>
              <w:bottom w:val="single" w:sz="4" w:space="0" w:color="auto"/>
              <w:right w:val="single" w:sz="4" w:space="0" w:color="auto"/>
            </w:tcBorders>
            <w:shd w:val="clear" w:color="000000" w:fill="FFFFFF"/>
            <w:noWrap/>
            <w:vAlign w:val="center"/>
            <w:hideMark/>
          </w:tcPr>
          <w:p w14:paraId="6D3700A3" w14:textId="77777777" w:rsidR="00D800D1" w:rsidRPr="00D800D1" w:rsidRDefault="00D800D1" w:rsidP="00D800D1">
            <w:pPr>
              <w:ind w:firstLine="0"/>
              <w:jc w:val="center"/>
              <w:rPr>
                <w:bCs w:val="0"/>
                <w:sz w:val="20"/>
                <w:szCs w:val="20"/>
              </w:rPr>
            </w:pPr>
            <w:r w:rsidRPr="00D800D1">
              <w:rPr>
                <w:bCs w:val="0"/>
                <w:sz w:val="20"/>
                <w:szCs w:val="20"/>
              </w:rPr>
              <w:t>907,3</w:t>
            </w:r>
          </w:p>
        </w:tc>
        <w:tc>
          <w:tcPr>
            <w:tcW w:w="369" w:type="pct"/>
            <w:tcBorders>
              <w:top w:val="nil"/>
              <w:left w:val="nil"/>
              <w:bottom w:val="single" w:sz="4" w:space="0" w:color="auto"/>
              <w:right w:val="single" w:sz="4" w:space="0" w:color="auto"/>
            </w:tcBorders>
            <w:shd w:val="clear" w:color="000000" w:fill="FFFFFF"/>
            <w:noWrap/>
            <w:vAlign w:val="center"/>
            <w:hideMark/>
          </w:tcPr>
          <w:p w14:paraId="72205C08" w14:textId="77777777" w:rsidR="00D800D1" w:rsidRPr="00D800D1" w:rsidRDefault="00D800D1" w:rsidP="00D800D1">
            <w:pPr>
              <w:ind w:firstLine="0"/>
              <w:jc w:val="center"/>
              <w:rPr>
                <w:bCs w:val="0"/>
                <w:sz w:val="20"/>
                <w:szCs w:val="20"/>
              </w:rPr>
            </w:pPr>
            <w:r w:rsidRPr="00D800D1">
              <w:rPr>
                <w:bCs w:val="0"/>
                <w:sz w:val="20"/>
                <w:szCs w:val="20"/>
              </w:rPr>
              <w:t>907,3</w:t>
            </w:r>
          </w:p>
        </w:tc>
        <w:tc>
          <w:tcPr>
            <w:tcW w:w="391" w:type="pct"/>
            <w:tcBorders>
              <w:top w:val="nil"/>
              <w:left w:val="nil"/>
              <w:bottom w:val="single" w:sz="4" w:space="0" w:color="auto"/>
              <w:right w:val="single" w:sz="4" w:space="0" w:color="auto"/>
            </w:tcBorders>
            <w:shd w:val="clear" w:color="000000" w:fill="FFFFFF"/>
            <w:noWrap/>
            <w:vAlign w:val="center"/>
            <w:hideMark/>
          </w:tcPr>
          <w:p w14:paraId="5E77919F" w14:textId="77777777" w:rsidR="00D800D1" w:rsidRPr="00D800D1" w:rsidRDefault="00D800D1" w:rsidP="00D800D1">
            <w:pPr>
              <w:ind w:firstLine="0"/>
              <w:jc w:val="center"/>
              <w:rPr>
                <w:bCs w:val="0"/>
                <w:sz w:val="20"/>
                <w:szCs w:val="20"/>
              </w:rPr>
            </w:pPr>
            <w:r w:rsidRPr="00D800D1">
              <w:rPr>
                <w:bCs w:val="0"/>
                <w:sz w:val="20"/>
                <w:szCs w:val="20"/>
              </w:rPr>
              <w:t>907,3</w:t>
            </w:r>
          </w:p>
        </w:tc>
        <w:tc>
          <w:tcPr>
            <w:tcW w:w="429" w:type="pct"/>
            <w:tcBorders>
              <w:top w:val="nil"/>
              <w:left w:val="nil"/>
              <w:bottom w:val="single" w:sz="4" w:space="0" w:color="auto"/>
              <w:right w:val="single" w:sz="4" w:space="0" w:color="auto"/>
            </w:tcBorders>
            <w:shd w:val="clear" w:color="000000" w:fill="FFFFFF"/>
            <w:noWrap/>
            <w:vAlign w:val="center"/>
            <w:hideMark/>
          </w:tcPr>
          <w:p w14:paraId="2C1A5E33" w14:textId="77777777" w:rsidR="00D800D1" w:rsidRPr="00D800D1" w:rsidRDefault="00D800D1" w:rsidP="00D800D1">
            <w:pPr>
              <w:ind w:firstLine="0"/>
              <w:jc w:val="center"/>
              <w:rPr>
                <w:bCs w:val="0"/>
                <w:sz w:val="20"/>
                <w:szCs w:val="20"/>
              </w:rPr>
            </w:pPr>
            <w:r w:rsidRPr="00D800D1">
              <w:rPr>
                <w:bCs w:val="0"/>
                <w:sz w:val="20"/>
                <w:szCs w:val="20"/>
              </w:rPr>
              <w:t>907,3</w:t>
            </w:r>
          </w:p>
        </w:tc>
        <w:tc>
          <w:tcPr>
            <w:tcW w:w="413" w:type="pct"/>
            <w:tcBorders>
              <w:top w:val="nil"/>
              <w:left w:val="nil"/>
              <w:bottom w:val="single" w:sz="4" w:space="0" w:color="auto"/>
              <w:right w:val="single" w:sz="4" w:space="0" w:color="auto"/>
            </w:tcBorders>
            <w:shd w:val="clear" w:color="000000" w:fill="FFFFFF"/>
            <w:noWrap/>
            <w:vAlign w:val="center"/>
            <w:hideMark/>
          </w:tcPr>
          <w:p w14:paraId="0A9C916A" w14:textId="77777777" w:rsidR="00D800D1" w:rsidRPr="00D800D1" w:rsidRDefault="00D800D1" w:rsidP="00D800D1">
            <w:pPr>
              <w:ind w:firstLine="0"/>
              <w:jc w:val="center"/>
              <w:rPr>
                <w:bCs w:val="0"/>
                <w:sz w:val="20"/>
                <w:szCs w:val="20"/>
              </w:rPr>
            </w:pPr>
            <w:r w:rsidRPr="00D800D1">
              <w:rPr>
                <w:bCs w:val="0"/>
                <w:sz w:val="20"/>
                <w:szCs w:val="20"/>
              </w:rPr>
              <w:t>907,3</w:t>
            </w:r>
          </w:p>
        </w:tc>
        <w:tc>
          <w:tcPr>
            <w:tcW w:w="391" w:type="pct"/>
            <w:tcBorders>
              <w:top w:val="nil"/>
              <w:left w:val="nil"/>
              <w:bottom w:val="single" w:sz="4" w:space="0" w:color="auto"/>
              <w:right w:val="single" w:sz="4" w:space="0" w:color="auto"/>
            </w:tcBorders>
            <w:shd w:val="clear" w:color="000000" w:fill="FFFFFF"/>
            <w:noWrap/>
            <w:vAlign w:val="center"/>
            <w:hideMark/>
          </w:tcPr>
          <w:p w14:paraId="33833C8A" w14:textId="77777777" w:rsidR="00D800D1" w:rsidRPr="00D800D1" w:rsidRDefault="00D800D1" w:rsidP="00D800D1">
            <w:pPr>
              <w:ind w:firstLine="0"/>
              <w:jc w:val="center"/>
              <w:rPr>
                <w:bCs w:val="0"/>
                <w:sz w:val="20"/>
                <w:szCs w:val="20"/>
              </w:rPr>
            </w:pPr>
            <w:r w:rsidRPr="00D800D1">
              <w:rPr>
                <w:bCs w:val="0"/>
                <w:sz w:val="20"/>
                <w:szCs w:val="20"/>
              </w:rPr>
              <w:t>907,3</w:t>
            </w:r>
          </w:p>
        </w:tc>
        <w:tc>
          <w:tcPr>
            <w:tcW w:w="411" w:type="pct"/>
            <w:tcBorders>
              <w:top w:val="nil"/>
              <w:left w:val="nil"/>
              <w:bottom w:val="single" w:sz="4" w:space="0" w:color="auto"/>
              <w:right w:val="single" w:sz="4" w:space="0" w:color="auto"/>
            </w:tcBorders>
            <w:shd w:val="clear" w:color="000000" w:fill="FFFFFF"/>
            <w:noWrap/>
            <w:vAlign w:val="center"/>
            <w:hideMark/>
          </w:tcPr>
          <w:p w14:paraId="4CB65A57" w14:textId="77777777" w:rsidR="00D800D1" w:rsidRPr="00D800D1" w:rsidRDefault="00D800D1" w:rsidP="00D800D1">
            <w:pPr>
              <w:ind w:firstLine="0"/>
              <w:jc w:val="center"/>
              <w:rPr>
                <w:bCs w:val="0"/>
                <w:sz w:val="20"/>
                <w:szCs w:val="20"/>
              </w:rPr>
            </w:pPr>
            <w:r w:rsidRPr="00D800D1">
              <w:rPr>
                <w:bCs w:val="0"/>
                <w:sz w:val="20"/>
                <w:szCs w:val="20"/>
              </w:rPr>
              <w:t>-</w:t>
            </w:r>
          </w:p>
        </w:tc>
      </w:tr>
      <w:tr w:rsidR="00D800D1" w:rsidRPr="00D800D1" w14:paraId="01450586"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center"/>
            <w:hideMark/>
          </w:tcPr>
          <w:p w14:paraId="4E237915" w14:textId="77777777" w:rsidR="00D800D1" w:rsidRPr="00D800D1" w:rsidRDefault="00D800D1" w:rsidP="00D800D1">
            <w:pPr>
              <w:ind w:firstLine="0"/>
              <w:jc w:val="right"/>
              <w:rPr>
                <w:bCs w:val="0"/>
                <w:color w:val="000000"/>
                <w:sz w:val="20"/>
                <w:szCs w:val="20"/>
              </w:rPr>
            </w:pPr>
            <w:r w:rsidRPr="00D800D1">
              <w:rPr>
                <w:bCs w:val="0"/>
                <w:color w:val="00000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41E908B3" w14:textId="77777777" w:rsidR="00D800D1" w:rsidRPr="00D800D1" w:rsidRDefault="00D800D1" w:rsidP="00D800D1">
            <w:pPr>
              <w:ind w:firstLine="0"/>
              <w:jc w:val="center"/>
              <w:rPr>
                <w:bCs w:val="0"/>
                <w:color w:val="000000"/>
                <w:sz w:val="20"/>
                <w:szCs w:val="20"/>
              </w:rPr>
            </w:pPr>
            <w:r w:rsidRPr="00D800D1">
              <w:rPr>
                <w:bCs w:val="0"/>
                <w:color w:val="000000"/>
                <w:sz w:val="20"/>
                <w:szCs w:val="20"/>
              </w:rPr>
              <w:t>Гкал</w:t>
            </w:r>
          </w:p>
        </w:tc>
        <w:tc>
          <w:tcPr>
            <w:tcW w:w="364" w:type="pct"/>
            <w:tcBorders>
              <w:top w:val="nil"/>
              <w:left w:val="nil"/>
              <w:bottom w:val="single" w:sz="4" w:space="0" w:color="auto"/>
              <w:right w:val="single" w:sz="4" w:space="0" w:color="auto"/>
            </w:tcBorders>
            <w:shd w:val="clear" w:color="000000" w:fill="FFFFFF"/>
            <w:noWrap/>
            <w:vAlign w:val="center"/>
            <w:hideMark/>
          </w:tcPr>
          <w:p w14:paraId="23FF8E5A" w14:textId="77777777" w:rsidR="00D800D1" w:rsidRPr="00D800D1" w:rsidRDefault="00D800D1" w:rsidP="00D800D1">
            <w:pPr>
              <w:ind w:firstLine="0"/>
              <w:jc w:val="center"/>
              <w:rPr>
                <w:bCs w:val="0"/>
                <w:sz w:val="20"/>
                <w:szCs w:val="20"/>
              </w:rPr>
            </w:pPr>
            <w:r w:rsidRPr="00D800D1">
              <w:rPr>
                <w:bCs w:val="0"/>
                <w:sz w:val="20"/>
                <w:szCs w:val="20"/>
              </w:rPr>
              <w:t>780,9</w:t>
            </w:r>
          </w:p>
        </w:tc>
        <w:tc>
          <w:tcPr>
            <w:tcW w:w="364" w:type="pct"/>
            <w:tcBorders>
              <w:top w:val="nil"/>
              <w:left w:val="nil"/>
              <w:bottom w:val="single" w:sz="4" w:space="0" w:color="auto"/>
              <w:right w:val="single" w:sz="4" w:space="0" w:color="auto"/>
            </w:tcBorders>
            <w:shd w:val="clear" w:color="000000" w:fill="FFFFFF"/>
            <w:noWrap/>
            <w:vAlign w:val="center"/>
            <w:hideMark/>
          </w:tcPr>
          <w:p w14:paraId="1E04C593" w14:textId="77777777" w:rsidR="00D800D1" w:rsidRPr="00D800D1" w:rsidRDefault="00D800D1" w:rsidP="00D800D1">
            <w:pPr>
              <w:ind w:firstLine="0"/>
              <w:jc w:val="center"/>
              <w:rPr>
                <w:bCs w:val="0"/>
                <w:sz w:val="20"/>
                <w:szCs w:val="20"/>
              </w:rPr>
            </w:pPr>
            <w:r w:rsidRPr="00D800D1">
              <w:rPr>
                <w:bCs w:val="0"/>
                <w:sz w:val="20"/>
                <w:szCs w:val="20"/>
              </w:rPr>
              <w:t>780,9</w:t>
            </w:r>
          </w:p>
        </w:tc>
        <w:tc>
          <w:tcPr>
            <w:tcW w:w="369" w:type="pct"/>
            <w:tcBorders>
              <w:top w:val="nil"/>
              <w:left w:val="nil"/>
              <w:bottom w:val="single" w:sz="4" w:space="0" w:color="auto"/>
              <w:right w:val="single" w:sz="4" w:space="0" w:color="auto"/>
            </w:tcBorders>
            <w:shd w:val="clear" w:color="000000" w:fill="FFFFFF"/>
            <w:noWrap/>
            <w:vAlign w:val="center"/>
            <w:hideMark/>
          </w:tcPr>
          <w:p w14:paraId="381C58B1" w14:textId="77777777" w:rsidR="00D800D1" w:rsidRPr="00D800D1" w:rsidRDefault="00D800D1" w:rsidP="00D800D1">
            <w:pPr>
              <w:ind w:firstLine="0"/>
              <w:jc w:val="center"/>
              <w:rPr>
                <w:bCs w:val="0"/>
                <w:sz w:val="20"/>
                <w:szCs w:val="20"/>
              </w:rPr>
            </w:pPr>
            <w:r w:rsidRPr="00D800D1">
              <w:rPr>
                <w:bCs w:val="0"/>
                <w:sz w:val="20"/>
                <w:szCs w:val="20"/>
              </w:rPr>
              <w:t>780,9</w:t>
            </w:r>
          </w:p>
        </w:tc>
        <w:tc>
          <w:tcPr>
            <w:tcW w:w="391" w:type="pct"/>
            <w:tcBorders>
              <w:top w:val="nil"/>
              <w:left w:val="nil"/>
              <w:bottom w:val="single" w:sz="4" w:space="0" w:color="auto"/>
              <w:right w:val="single" w:sz="4" w:space="0" w:color="auto"/>
            </w:tcBorders>
            <w:shd w:val="clear" w:color="000000" w:fill="FFFFFF"/>
            <w:noWrap/>
            <w:vAlign w:val="center"/>
            <w:hideMark/>
          </w:tcPr>
          <w:p w14:paraId="3283524C" w14:textId="77777777" w:rsidR="00D800D1" w:rsidRPr="00D800D1" w:rsidRDefault="00D800D1" w:rsidP="00D800D1">
            <w:pPr>
              <w:ind w:firstLine="0"/>
              <w:jc w:val="center"/>
              <w:rPr>
                <w:bCs w:val="0"/>
                <w:sz w:val="20"/>
                <w:szCs w:val="20"/>
              </w:rPr>
            </w:pPr>
            <w:r w:rsidRPr="00D800D1">
              <w:rPr>
                <w:bCs w:val="0"/>
                <w:sz w:val="20"/>
                <w:szCs w:val="20"/>
              </w:rPr>
              <w:t>780,9</w:t>
            </w:r>
          </w:p>
        </w:tc>
        <w:tc>
          <w:tcPr>
            <w:tcW w:w="429" w:type="pct"/>
            <w:tcBorders>
              <w:top w:val="nil"/>
              <w:left w:val="nil"/>
              <w:bottom w:val="single" w:sz="4" w:space="0" w:color="auto"/>
              <w:right w:val="single" w:sz="4" w:space="0" w:color="auto"/>
            </w:tcBorders>
            <w:shd w:val="clear" w:color="000000" w:fill="FFFFFF"/>
            <w:noWrap/>
            <w:vAlign w:val="center"/>
            <w:hideMark/>
          </w:tcPr>
          <w:p w14:paraId="72F8F8D6" w14:textId="77777777" w:rsidR="00D800D1" w:rsidRPr="00D800D1" w:rsidRDefault="00D800D1" w:rsidP="00D800D1">
            <w:pPr>
              <w:ind w:firstLine="0"/>
              <w:jc w:val="center"/>
              <w:rPr>
                <w:bCs w:val="0"/>
                <w:sz w:val="20"/>
                <w:szCs w:val="20"/>
              </w:rPr>
            </w:pPr>
            <w:r w:rsidRPr="00D800D1">
              <w:rPr>
                <w:bCs w:val="0"/>
                <w:sz w:val="20"/>
                <w:szCs w:val="20"/>
              </w:rPr>
              <w:t>780,9</w:t>
            </w:r>
          </w:p>
        </w:tc>
        <w:tc>
          <w:tcPr>
            <w:tcW w:w="413" w:type="pct"/>
            <w:tcBorders>
              <w:top w:val="nil"/>
              <w:left w:val="nil"/>
              <w:bottom w:val="single" w:sz="4" w:space="0" w:color="auto"/>
              <w:right w:val="single" w:sz="4" w:space="0" w:color="auto"/>
            </w:tcBorders>
            <w:shd w:val="clear" w:color="000000" w:fill="FFFFFF"/>
            <w:noWrap/>
            <w:vAlign w:val="center"/>
            <w:hideMark/>
          </w:tcPr>
          <w:p w14:paraId="546F11AB" w14:textId="77777777" w:rsidR="00D800D1" w:rsidRPr="00D800D1" w:rsidRDefault="00D800D1" w:rsidP="00D800D1">
            <w:pPr>
              <w:ind w:firstLine="0"/>
              <w:jc w:val="center"/>
              <w:rPr>
                <w:bCs w:val="0"/>
                <w:sz w:val="20"/>
                <w:szCs w:val="20"/>
              </w:rPr>
            </w:pPr>
            <w:r w:rsidRPr="00D800D1">
              <w:rPr>
                <w:bCs w:val="0"/>
                <w:sz w:val="20"/>
                <w:szCs w:val="20"/>
              </w:rPr>
              <w:t>780,9</w:t>
            </w:r>
          </w:p>
        </w:tc>
        <w:tc>
          <w:tcPr>
            <w:tcW w:w="391" w:type="pct"/>
            <w:tcBorders>
              <w:top w:val="nil"/>
              <w:left w:val="nil"/>
              <w:bottom w:val="single" w:sz="4" w:space="0" w:color="auto"/>
              <w:right w:val="single" w:sz="4" w:space="0" w:color="auto"/>
            </w:tcBorders>
            <w:shd w:val="clear" w:color="000000" w:fill="FFFFFF"/>
            <w:noWrap/>
            <w:vAlign w:val="center"/>
            <w:hideMark/>
          </w:tcPr>
          <w:p w14:paraId="4405A490" w14:textId="77777777" w:rsidR="00D800D1" w:rsidRPr="00D800D1" w:rsidRDefault="00D800D1" w:rsidP="00D800D1">
            <w:pPr>
              <w:ind w:firstLine="0"/>
              <w:jc w:val="center"/>
              <w:rPr>
                <w:bCs w:val="0"/>
                <w:sz w:val="20"/>
                <w:szCs w:val="20"/>
              </w:rPr>
            </w:pPr>
            <w:r w:rsidRPr="00D800D1">
              <w:rPr>
                <w:bCs w:val="0"/>
                <w:sz w:val="20"/>
                <w:szCs w:val="20"/>
              </w:rPr>
              <w:t>780,9</w:t>
            </w:r>
          </w:p>
        </w:tc>
        <w:tc>
          <w:tcPr>
            <w:tcW w:w="411" w:type="pct"/>
            <w:tcBorders>
              <w:top w:val="nil"/>
              <w:left w:val="nil"/>
              <w:bottom w:val="single" w:sz="4" w:space="0" w:color="auto"/>
              <w:right w:val="single" w:sz="4" w:space="0" w:color="auto"/>
            </w:tcBorders>
            <w:shd w:val="clear" w:color="000000" w:fill="FFFFFF"/>
            <w:noWrap/>
            <w:vAlign w:val="center"/>
            <w:hideMark/>
          </w:tcPr>
          <w:p w14:paraId="2787012E" w14:textId="77777777" w:rsidR="00D800D1" w:rsidRPr="00D800D1" w:rsidRDefault="00D800D1" w:rsidP="00D800D1">
            <w:pPr>
              <w:ind w:firstLine="0"/>
              <w:jc w:val="center"/>
              <w:rPr>
                <w:bCs w:val="0"/>
                <w:sz w:val="20"/>
                <w:szCs w:val="20"/>
              </w:rPr>
            </w:pPr>
            <w:r w:rsidRPr="00D800D1">
              <w:rPr>
                <w:bCs w:val="0"/>
                <w:sz w:val="20"/>
                <w:szCs w:val="20"/>
              </w:rPr>
              <w:t>-</w:t>
            </w:r>
          </w:p>
        </w:tc>
      </w:tr>
      <w:tr w:rsidR="00D800D1" w:rsidRPr="00D800D1" w14:paraId="3CE7C977"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4FF1A7EA" w14:textId="77777777" w:rsidR="00D800D1" w:rsidRPr="00D800D1" w:rsidRDefault="00D800D1" w:rsidP="00D800D1">
            <w:pPr>
              <w:ind w:firstLine="0"/>
              <w:jc w:val="left"/>
              <w:rPr>
                <w:bCs w:val="0"/>
                <w:color w:val="000000"/>
                <w:sz w:val="20"/>
                <w:szCs w:val="20"/>
              </w:rPr>
            </w:pPr>
            <w:r w:rsidRPr="00D800D1">
              <w:rPr>
                <w:bCs w:val="0"/>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771" w:type="pct"/>
            <w:tcBorders>
              <w:top w:val="nil"/>
              <w:left w:val="nil"/>
              <w:bottom w:val="single" w:sz="4" w:space="0" w:color="auto"/>
              <w:right w:val="single" w:sz="4" w:space="0" w:color="auto"/>
            </w:tcBorders>
            <w:shd w:val="clear" w:color="000000" w:fill="FFFFFF"/>
            <w:noWrap/>
            <w:vAlign w:val="center"/>
            <w:hideMark/>
          </w:tcPr>
          <w:p w14:paraId="04C3ABB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619FDD34"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4CF5FD8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9" w:type="pct"/>
            <w:tcBorders>
              <w:top w:val="nil"/>
              <w:left w:val="nil"/>
              <w:bottom w:val="single" w:sz="4" w:space="0" w:color="auto"/>
              <w:right w:val="single" w:sz="4" w:space="0" w:color="auto"/>
            </w:tcBorders>
            <w:shd w:val="clear" w:color="000000" w:fill="FFFFFF"/>
            <w:noWrap/>
            <w:vAlign w:val="center"/>
            <w:hideMark/>
          </w:tcPr>
          <w:p w14:paraId="140C7552"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3CFD8AA1"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29" w:type="pct"/>
            <w:tcBorders>
              <w:top w:val="nil"/>
              <w:left w:val="nil"/>
              <w:bottom w:val="single" w:sz="4" w:space="0" w:color="auto"/>
              <w:right w:val="single" w:sz="4" w:space="0" w:color="auto"/>
            </w:tcBorders>
            <w:shd w:val="clear" w:color="000000" w:fill="FFFFFF"/>
            <w:noWrap/>
            <w:vAlign w:val="center"/>
            <w:hideMark/>
          </w:tcPr>
          <w:p w14:paraId="65BC1309"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3" w:type="pct"/>
            <w:tcBorders>
              <w:top w:val="nil"/>
              <w:left w:val="nil"/>
              <w:bottom w:val="single" w:sz="4" w:space="0" w:color="auto"/>
              <w:right w:val="single" w:sz="4" w:space="0" w:color="auto"/>
            </w:tcBorders>
            <w:shd w:val="clear" w:color="000000" w:fill="FFFFFF"/>
            <w:noWrap/>
            <w:vAlign w:val="center"/>
            <w:hideMark/>
          </w:tcPr>
          <w:p w14:paraId="7B332438"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74018462"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1" w:type="pct"/>
            <w:tcBorders>
              <w:top w:val="nil"/>
              <w:left w:val="nil"/>
              <w:bottom w:val="single" w:sz="4" w:space="0" w:color="auto"/>
              <w:right w:val="single" w:sz="4" w:space="0" w:color="auto"/>
            </w:tcBorders>
            <w:shd w:val="clear" w:color="000000" w:fill="FFFFFF"/>
            <w:noWrap/>
            <w:vAlign w:val="center"/>
            <w:hideMark/>
          </w:tcPr>
          <w:p w14:paraId="7940902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4894FC4B"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328C036" w14:textId="77777777" w:rsidR="00D800D1" w:rsidRPr="00D800D1" w:rsidRDefault="00D800D1" w:rsidP="00D800D1">
            <w:pPr>
              <w:ind w:firstLine="0"/>
              <w:jc w:val="left"/>
              <w:rPr>
                <w:bCs w:val="0"/>
                <w:color w:val="000000"/>
                <w:sz w:val="20"/>
                <w:szCs w:val="20"/>
              </w:rPr>
            </w:pPr>
            <w:r w:rsidRPr="00D800D1">
              <w:rPr>
                <w:bCs w:val="0"/>
                <w:color w:val="000000"/>
                <w:sz w:val="20"/>
                <w:szCs w:val="20"/>
              </w:rPr>
              <w:t>удельный расход условного топлива на отпуск электрической энергии</w:t>
            </w:r>
          </w:p>
        </w:tc>
        <w:tc>
          <w:tcPr>
            <w:tcW w:w="771" w:type="pct"/>
            <w:tcBorders>
              <w:top w:val="nil"/>
              <w:left w:val="nil"/>
              <w:bottom w:val="single" w:sz="4" w:space="0" w:color="auto"/>
              <w:right w:val="single" w:sz="4" w:space="0" w:color="auto"/>
            </w:tcBorders>
            <w:shd w:val="clear" w:color="000000" w:fill="FFFFFF"/>
            <w:noWrap/>
            <w:vAlign w:val="center"/>
            <w:hideMark/>
          </w:tcPr>
          <w:p w14:paraId="6D629342"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79B83B4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2BC790E0"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9" w:type="pct"/>
            <w:tcBorders>
              <w:top w:val="nil"/>
              <w:left w:val="nil"/>
              <w:bottom w:val="single" w:sz="4" w:space="0" w:color="auto"/>
              <w:right w:val="single" w:sz="4" w:space="0" w:color="auto"/>
            </w:tcBorders>
            <w:shd w:val="clear" w:color="000000" w:fill="FFFFFF"/>
            <w:noWrap/>
            <w:vAlign w:val="center"/>
            <w:hideMark/>
          </w:tcPr>
          <w:p w14:paraId="220DB91E"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03838247"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29" w:type="pct"/>
            <w:tcBorders>
              <w:top w:val="nil"/>
              <w:left w:val="nil"/>
              <w:bottom w:val="single" w:sz="4" w:space="0" w:color="auto"/>
              <w:right w:val="single" w:sz="4" w:space="0" w:color="auto"/>
            </w:tcBorders>
            <w:shd w:val="clear" w:color="000000" w:fill="FFFFFF"/>
            <w:noWrap/>
            <w:vAlign w:val="center"/>
            <w:hideMark/>
          </w:tcPr>
          <w:p w14:paraId="6729911E"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3" w:type="pct"/>
            <w:tcBorders>
              <w:top w:val="nil"/>
              <w:left w:val="nil"/>
              <w:bottom w:val="single" w:sz="4" w:space="0" w:color="auto"/>
              <w:right w:val="single" w:sz="4" w:space="0" w:color="auto"/>
            </w:tcBorders>
            <w:shd w:val="clear" w:color="000000" w:fill="FFFFFF"/>
            <w:noWrap/>
            <w:vAlign w:val="center"/>
            <w:hideMark/>
          </w:tcPr>
          <w:p w14:paraId="40B115FF"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64A5B944"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1" w:type="pct"/>
            <w:tcBorders>
              <w:top w:val="nil"/>
              <w:left w:val="nil"/>
              <w:bottom w:val="single" w:sz="4" w:space="0" w:color="auto"/>
              <w:right w:val="single" w:sz="4" w:space="0" w:color="auto"/>
            </w:tcBorders>
            <w:shd w:val="clear" w:color="000000" w:fill="FFFFFF"/>
            <w:noWrap/>
            <w:vAlign w:val="center"/>
            <w:hideMark/>
          </w:tcPr>
          <w:p w14:paraId="44C1598B"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D800D1" w:rsidRPr="00D800D1" w14:paraId="2D060314" w14:textId="77777777" w:rsidTr="00D800D1">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169F9813" w14:textId="77777777" w:rsidR="00D800D1" w:rsidRPr="00D800D1" w:rsidRDefault="00D800D1" w:rsidP="00D800D1">
            <w:pPr>
              <w:ind w:firstLine="0"/>
              <w:jc w:val="left"/>
              <w:rPr>
                <w:bCs w:val="0"/>
                <w:color w:val="000000"/>
                <w:sz w:val="20"/>
                <w:szCs w:val="20"/>
              </w:rPr>
            </w:pPr>
            <w:r w:rsidRPr="00D800D1">
              <w:rPr>
                <w:bCs w:val="0"/>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771" w:type="pct"/>
            <w:tcBorders>
              <w:top w:val="nil"/>
              <w:left w:val="nil"/>
              <w:bottom w:val="single" w:sz="4" w:space="0" w:color="auto"/>
              <w:right w:val="single" w:sz="4" w:space="0" w:color="auto"/>
            </w:tcBorders>
            <w:shd w:val="clear" w:color="000000" w:fill="FFFFFF"/>
            <w:noWrap/>
            <w:vAlign w:val="center"/>
            <w:hideMark/>
          </w:tcPr>
          <w:p w14:paraId="0399C7AE"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3D8E0938"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0D048D3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69" w:type="pct"/>
            <w:tcBorders>
              <w:top w:val="nil"/>
              <w:left w:val="nil"/>
              <w:bottom w:val="single" w:sz="4" w:space="0" w:color="auto"/>
              <w:right w:val="single" w:sz="4" w:space="0" w:color="auto"/>
            </w:tcBorders>
            <w:shd w:val="clear" w:color="000000" w:fill="FFFFFF"/>
            <w:noWrap/>
            <w:vAlign w:val="center"/>
            <w:hideMark/>
          </w:tcPr>
          <w:p w14:paraId="02AAA26C"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6725AD1F"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29" w:type="pct"/>
            <w:tcBorders>
              <w:top w:val="nil"/>
              <w:left w:val="nil"/>
              <w:bottom w:val="single" w:sz="4" w:space="0" w:color="auto"/>
              <w:right w:val="single" w:sz="4" w:space="0" w:color="auto"/>
            </w:tcBorders>
            <w:shd w:val="clear" w:color="000000" w:fill="FFFFFF"/>
            <w:noWrap/>
            <w:vAlign w:val="center"/>
            <w:hideMark/>
          </w:tcPr>
          <w:p w14:paraId="2B6F7EB1"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3" w:type="pct"/>
            <w:tcBorders>
              <w:top w:val="nil"/>
              <w:left w:val="nil"/>
              <w:bottom w:val="single" w:sz="4" w:space="0" w:color="auto"/>
              <w:right w:val="single" w:sz="4" w:space="0" w:color="auto"/>
            </w:tcBorders>
            <w:shd w:val="clear" w:color="000000" w:fill="FFFFFF"/>
            <w:noWrap/>
            <w:vAlign w:val="center"/>
            <w:hideMark/>
          </w:tcPr>
          <w:p w14:paraId="6F5C2384"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3CCB6947"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c>
          <w:tcPr>
            <w:tcW w:w="411" w:type="pct"/>
            <w:tcBorders>
              <w:top w:val="nil"/>
              <w:left w:val="nil"/>
              <w:bottom w:val="single" w:sz="4" w:space="0" w:color="auto"/>
              <w:right w:val="single" w:sz="4" w:space="0" w:color="auto"/>
            </w:tcBorders>
            <w:shd w:val="clear" w:color="000000" w:fill="FFFFFF"/>
            <w:noWrap/>
            <w:vAlign w:val="center"/>
            <w:hideMark/>
          </w:tcPr>
          <w:p w14:paraId="6292990A" w14:textId="77777777" w:rsidR="00D800D1" w:rsidRPr="00D800D1" w:rsidRDefault="00D800D1" w:rsidP="00D800D1">
            <w:pPr>
              <w:ind w:firstLine="0"/>
              <w:jc w:val="center"/>
              <w:rPr>
                <w:bCs w:val="0"/>
                <w:color w:val="000000"/>
                <w:sz w:val="20"/>
                <w:szCs w:val="20"/>
              </w:rPr>
            </w:pPr>
            <w:r w:rsidRPr="00D800D1">
              <w:rPr>
                <w:bCs w:val="0"/>
                <w:color w:val="000000"/>
                <w:sz w:val="20"/>
                <w:szCs w:val="20"/>
              </w:rPr>
              <w:t>-</w:t>
            </w:r>
          </w:p>
        </w:tc>
      </w:tr>
      <w:tr w:rsidR="005A0049" w:rsidRPr="005A0049" w14:paraId="101209CB" w14:textId="77777777" w:rsidTr="005A0049">
        <w:trPr>
          <w:trHeight w:val="312"/>
        </w:trPr>
        <w:tc>
          <w:tcPr>
            <w:tcW w:w="1097" w:type="pct"/>
            <w:tcBorders>
              <w:top w:val="nil"/>
              <w:left w:val="nil"/>
              <w:bottom w:val="nil"/>
              <w:right w:val="nil"/>
            </w:tcBorders>
            <w:shd w:val="clear" w:color="000000" w:fill="FFFFFF"/>
            <w:vAlign w:val="center"/>
            <w:hideMark/>
          </w:tcPr>
          <w:p w14:paraId="61F376D3" w14:textId="77777777" w:rsidR="005A0049" w:rsidRPr="005A0049" w:rsidRDefault="005A0049" w:rsidP="005A0049">
            <w:pPr>
              <w:ind w:firstLine="0"/>
              <w:jc w:val="right"/>
              <w:rPr>
                <w:bCs w:val="0"/>
                <w:color w:val="000000"/>
                <w:sz w:val="22"/>
                <w:szCs w:val="22"/>
              </w:rPr>
            </w:pPr>
            <w:r w:rsidRPr="005A0049">
              <w:rPr>
                <w:bCs w:val="0"/>
                <w:color w:val="000000"/>
                <w:sz w:val="22"/>
                <w:szCs w:val="22"/>
              </w:rPr>
              <w:lastRenderedPageBreak/>
              <w:t> </w:t>
            </w:r>
          </w:p>
        </w:tc>
        <w:tc>
          <w:tcPr>
            <w:tcW w:w="771" w:type="pct"/>
            <w:tcBorders>
              <w:top w:val="nil"/>
              <w:left w:val="nil"/>
              <w:bottom w:val="nil"/>
              <w:right w:val="nil"/>
            </w:tcBorders>
            <w:shd w:val="clear" w:color="000000" w:fill="FFFFFF"/>
            <w:noWrap/>
            <w:vAlign w:val="center"/>
            <w:hideMark/>
          </w:tcPr>
          <w:p w14:paraId="542255AB"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443D52DE"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7FA0EF01"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9" w:type="pct"/>
            <w:tcBorders>
              <w:top w:val="nil"/>
              <w:left w:val="nil"/>
              <w:bottom w:val="nil"/>
              <w:right w:val="nil"/>
            </w:tcBorders>
            <w:shd w:val="clear" w:color="000000" w:fill="FFFFFF"/>
            <w:noWrap/>
            <w:vAlign w:val="bottom"/>
            <w:hideMark/>
          </w:tcPr>
          <w:p w14:paraId="5BFDE9D4"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91" w:type="pct"/>
            <w:tcBorders>
              <w:top w:val="nil"/>
              <w:left w:val="nil"/>
              <w:bottom w:val="nil"/>
              <w:right w:val="nil"/>
            </w:tcBorders>
            <w:shd w:val="clear" w:color="000000" w:fill="FFFFFF"/>
            <w:noWrap/>
            <w:vAlign w:val="bottom"/>
            <w:hideMark/>
          </w:tcPr>
          <w:p w14:paraId="37005C95"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429" w:type="pct"/>
            <w:tcBorders>
              <w:top w:val="nil"/>
              <w:left w:val="nil"/>
              <w:bottom w:val="nil"/>
              <w:right w:val="nil"/>
            </w:tcBorders>
            <w:shd w:val="clear" w:color="000000" w:fill="FFFFFF"/>
            <w:noWrap/>
            <w:vAlign w:val="bottom"/>
            <w:hideMark/>
          </w:tcPr>
          <w:p w14:paraId="23EC8F8E"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1215" w:type="pct"/>
            <w:gridSpan w:val="3"/>
            <w:tcBorders>
              <w:top w:val="nil"/>
              <w:left w:val="nil"/>
              <w:bottom w:val="single" w:sz="4" w:space="0" w:color="auto"/>
              <w:right w:val="nil"/>
            </w:tcBorders>
            <w:shd w:val="clear" w:color="000000" w:fill="FFFFFF"/>
            <w:noWrap/>
            <w:vAlign w:val="bottom"/>
            <w:hideMark/>
          </w:tcPr>
          <w:p w14:paraId="454C02BE" w14:textId="77777777" w:rsidR="005A0049" w:rsidRPr="005A0049" w:rsidRDefault="005A0049" w:rsidP="005A0049">
            <w:pPr>
              <w:ind w:firstLine="0"/>
              <w:jc w:val="right"/>
              <w:rPr>
                <w:bCs w:val="0"/>
                <w:color w:val="000000"/>
              </w:rPr>
            </w:pPr>
            <w:r w:rsidRPr="005A0049">
              <w:rPr>
                <w:bCs w:val="0"/>
                <w:color w:val="000000"/>
              </w:rPr>
              <w:t>Продолжение Таблица 1.14.1.</w:t>
            </w:r>
          </w:p>
        </w:tc>
      </w:tr>
      <w:tr w:rsidR="005A0049" w:rsidRPr="005A0049" w14:paraId="2BB7507D" w14:textId="77777777" w:rsidTr="005A0049">
        <w:trPr>
          <w:trHeight w:val="20"/>
        </w:trPr>
        <w:tc>
          <w:tcPr>
            <w:tcW w:w="109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E7143" w14:textId="77777777" w:rsidR="005A0049" w:rsidRPr="005A0049" w:rsidRDefault="005A0049" w:rsidP="005A0049">
            <w:pPr>
              <w:ind w:firstLine="0"/>
              <w:jc w:val="center"/>
              <w:rPr>
                <w:bCs w:val="0"/>
                <w:color w:val="000000"/>
                <w:sz w:val="20"/>
                <w:szCs w:val="20"/>
              </w:rPr>
            </w:pPr>
            <w:r w:rsidRPr="005A0049">
              <w:rPr>
                <w:bCs w:val="0"/>
                <w:color w:val="000000"/>
                <w:sz w:val="20"/>
                <w:szCs w:val="20"/>
              </w:rPr>
              <w:t>1</w:t>
            </w:r>
          </w:p>
        </w:tc>
        <w:tc>
          <w:tcPr>
            <w:tcW w:w="771" w:type="pct"/>
            <w:tcBorders>
              <w:top w:val="single" w:sz="4" w:space="0" w:color="auto"/>
              <w:left w:val="nil"/>
              <w:bottom w:val="single" w:sz="4" w:space="0" w:color="auto"/>
              <w:right w:val="single" w:sz="4" w:space="0" w:color="auto"/>
            </w:tcBorders>
            <w:shd w:val="clear" w:color="000000" w:fill="FFFFFF"/>
            <w:noWrap/>
            <w:vAlign w:val="center"/>
            <w:hideMark/>
          </w:tcPr>
          <w:p w14:paraId="081BD9E1" w14:textId="77777777" w:rsidR="005A0049" w:rsidRPr="005A0049" w:rsidRDefault="005A0049" w:rsidP="005A0049">
            <w:pPr>
              <w:ind w:firstLine="0"/>
              <w:jc w:val="center"/>
              <w:rPr>
                <w:bCs w:val="0"/>
                <w:color w:val="000000"/>
                <w:sz w:val="20"/>
                <w:szCs w:val="20"/>
              </w:rPr>
            </w:pPr>
            <w:r w:rsidRPr="005A0049">
              <w:rPr>
                <w:bCs w:val="0"/>
                <w:color w:val="000000"/>
                <w:sz w:val="20"/>
                <w:szCs w:val="20"/>
              </w:rPr>
              <w:t>2</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2F824B9B" w14:textId="77777777" w:rsidR="005A0049" w:rsidRPr="005A0049" w:rsidRDefault="005A0049" w:rsidP="005A0049">
            <w:pPr>
              <w:ind w:firstLine="0"/>
              <w:jc w:val="center"/>
              <w:rPr>
                <w:bCs w:val="0"/>
                <w:color w:val="000000"/>
                <w:sz w:val="20"/>
                <w:szCs w:val="20"/>
              </w:rPr>
            </w:pPr>
            <w:r w:rsidRPr="005A0049">
              <w:rPr>
                <w:bCs w:val="0"/>
                <w:color w:val="000000"/>
                <w:sz w:val="20"/>
                <w:szCs w:val="20"/>
              </w:rPr>
              <w:t>3</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349B3BFF" w14:textId="77777777" w:rsidR="005A0049" w:rsidRPr="005A0049" w:rsidRDefault="005A0049" w:rsidP="005A0049">
            <w:pPr>
              <w:ind w:firstLine="0"/>
              <w:jc w:val="center"/>
              <w:rPr>
                <w:bCs w:val="0"/>
                <w:color w:val="000000"/>
                <w:sz w:val="20"/>
                <w:szCs w:val="20"/>
              </w:rPr>
            </w:pPr>
            <w:r w:rsidRPr="005A0049">
              <w:rPr>
                <w:bCs w:val="0"/>
                <w:color w:val="000000"/>
                <w:sz w:val="20"/>
                <w:szCs w:val="20"/>
              </w:rPr>
              <w:t>4</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42597270" w14:textId="77777777" w:rsidR="005A0049" w:rsidRPr="005A0049" w:rsidRDefault="005A0049" w:rsidP="005A0049">
            <w:pPr>
              <w:ind w:firstLine="0"/>
              <w:jc w:val="center"/>
              <w:rPr>
                <w:bCs w:val="0"/>
                <w:color w:val="000000"/>
                <w:sz w:val="20"/>
                <w:szCs w:val="20"/>
              </w:rPr>
            </w:pPr>
            <w:r w:rsidRPr="005A0049">
              <w:rPr>
                <w:bCs w:val="0"/>
                <w:color w:val="000000"/>
                <w:sz w:val="20"/>
                <w:szCs w:val="20"/>
              </w:rPr>
              <w:t>5</w:t>
            </w:r>
          </w:p>
        </w:tc>
        <w:tc>
          <w:tcPr>
            <w:tcW w:w="391" w:type="pct"/>
            <w:tcBorders>
              <w:top w:val="single" w:sz="4" w:space="0" w:color="auto"/>
              <w:left w:val="nil"/>
              <w:bottom w:val="single" w:sz="4" w:space="0" w:color="auto"/>
              <w:right w:val="single" w:sz="4" w:space="0" w:color="auto"/>
            </w:tcBorders>
            <w:shd w:val="clear" w:color="000000" w:fill="FFFFFF"/>
            <w:noWrap/>
            <w:vAlign w:val="center"/>
            <w:hideMark/>
          </w:tcPr>
          <w:p w14:paraId="7C88137E" w14:textId="77777777" w:rsidR="005A0049" w:rsidRPr="005A0049" w:rsidRDefault="005A0049" w:rsidP="005A0049">
            <w:pPr>
              <w:ind w:firstLine="0"/>
              <w:jc w:val="center"/>
              <w:rPr>
                <w:bCs w:val="0"/>
                <w:color w:val="000000"/>
                <w:sz w:val="20"/>
                <w:szCs w:val="20"/>
              </w:rPr>
            </w:pPr>
            <w:r w:rsidRPr="005A0049">
              <w:rPr>
                <w:bCs w:val="0"/>
                <w:color w:val="000000"/>
                <w:sz w:val="20"/>
                <w:szCs w:val="20"/>
              </w:rPr>
              <w:t>6</w:t>
            </w:r>
          </w:p>
        </w:tc>
        <w:tc>
          <w:tcPr>
            <w:tcW w:w="429" w:type="pct"/>
            <w:tcBorders>
              <w:top w:val="single" w:sz="4" w:space="0" w:color="auto"/>
              <w:left w:val="nil"/>
              <w:bottom w:val="single" w:sz="4" w:space="0" w:color="auto"/>
              <w:right w:val="single" w:sz="4" w:space="0" w:color="auto"/>
            </w:tcBorders>
            <w:shd w:val="clear" w:color="000000" w:fill="FFFFFF"/>
            <w:noWrap/>
            <w:vAlign w:val="center"/>
            <w:hideMark/>
          </w:tcPr>
          <w:p w14:paraId="0B60BCB1" w14:textId="77777777" w:rsidR="005A0049" w:rsidRPr="005A0049" w:rsidRDefault="005A0049" w:rsidP="005A0049">
            <w:pPr>
              <w:ind w:firstLine="0"/>
              <w:jc w:val="center"/>
              <w:rPr>
                <w:bCs w:val="0"/>
                <w:color w:val="000000"/>
                <w:sz w:val="20"/>
                <w:szCs w:val="20"/>
              </w:rPr>
            </w:pPr>
            <w:r w:rsidRPr="005A0049">
              <w:rPr>
                <w:bCs w:val="0"/>
                <w:color w:val="000000"/>
                <w:sz w:val="20"/>
                <w:szCs w:val="20"/>
              </w:rPr>
              <w:t>7</w:t>
            </w:r>
          </w:p>
        </w:tc>
        <w:tc>
          <w:tcPr>
            <w:tcW w:w="413" w:type="pct"/>
            <w:tcBorders>
              <w:top w:val="nil"/>
              <w:left w:val="nil"/>
              <w:bottom w:val="single" w:sz="4" w:space="0" w:color="auto"/>
              <w:right w:val="single" w:sz="4" w:space="0" w:color="auto"/>
            </w:tcBorders>
            <w:shd w:val="clear" w:color="000000" w:fill="FFFFFF"/>
            <w:noWrap/>
            <w:vAlign w:val="center"/>
            <w:hideMark/>
          </w:tcPr>
          <w:p w14:paraId="193385C7" w14:textId="77777777" w:rsidR="005A0049" w:rsidRPr="005A0049" w:rsidRDefault="005A0049" w:rsidP="005A0049">
            <w:pPr>
              <w:ind w:firstLine="0"/>
              <w:jc w:val="center"/>
              <w:rPr>
                <w:bCs w:val="0"/>
                <w:color w:val="000000"/>
                <w:sz w:val="20"/>
                <w:szCs w:val="20"/>
              </w:rPr>
            </w:pPr>
            <w:r w:rsidRPr="005A0049">
              <w:rPr>
                <w:bCs w:val="0"/>
                <w:color w:val="000000"/>
                <w:sz w:val="20"/>
                <w:szCs w:val="20"/>
              </w:rPr>
              <w:t>8</w:t>
            </w:r>
          </w:p>
        </w:tc>
        <w:tc>
          <w:tcPr>
            <w:tcW w:w="391" w:type="pct"/>
            <w:tcBorders>
              <w:top w:val="nil"/>
              <w:left w:val="nil"/>
              <w:bottom w:val="single" w:sz="4" w:space="0" w:color="auto"/>
              <w:right w:val="single" w:sz="4" w:space="0" w:color="auto"/>
            </w:tcBorders>
            <w:shd w:val="clear" w:color="000000" w:fill="FFFFFF"/>
            <w:noWrap/>
            <w:vAlign w:val="center"/>
            <w:hideMark/>
          </w:tcPr>
          <w:p w14:paraId="689FF4F6" w14:textId="77777777" w:rsidR="005A0049" w:rsidRPr="005A0049" w:rsidRDefault="005A0049" w:rsidP="005A0049">
            <w:pPr>
              <w:ind w:firstLine="0"/>
              <w:jc w:val="center"/>
              <w:rPr>
                <w:bCs w:val="0"/>
                <w:color w:val="000000"/>
                <w:sz w:val="20"/>
                <w:szCs w:val="20"/>
              </w:rPr>
            </w:pPr>
            <w:r w:rsidRPr="005A0049">
              <w:rPr>
                <w:bCs w:val="0"/>
                <w:color w:val="000000"/>
                <w:sz w:val="20"/>
                <w:szCs w:val="20"/>
              </w:rPr>
              <w:t>9</w:t>
            </w:r>
          </w:p>
        </w:tc>
        <w:tc>
          <w:tcPr>
            <w:tcW w:w="411" w:type="pct"/>
            <w:tcBorders>
              <w:top w:val="nil"/>
              <w:left w:val="nil"/>
              <w:bottom w:val="single" w:sz="4" w:space="0" w:color="auto"/>
              <w:right w:val="single" w:sz="4" w:space="0" w:color="auto"/>
            </w:tcBorders>
            <w:shd w:val="clear" w:color="000000" w:fill="FFFFFF"/>
            <w:noWrap/>
            <w:vAlign w:val="center"/>
            <w:hideMark/>
          </w:tcPr>
          <w:p w14:paraId="5B85811E"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w:t>
            </w:r>
          </w:p>
        </w:tc>
      </w:tr>
      <w:tr w:rsidR="005A0049" w:rsidRPr="005A0049" w14:paraId="6E0C21DA"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3297972A" w14:textId="77777777" w:rsidR="005A0049" w:rsidRPr="005A0049" w:rsidRDefault="005A0049" w:rsidP="005A0049">
            <w:pPr>
              <w:ind w:firstLine="0"/>
              <w:jc w:val="left"/>
              <w:rPr>
                <w:bCs w:val="0"/>
                <w:color w:val="000000"/>
                <w:sz w:val="20"/>
                <w:szCs w:val="20"/>
              </w:rPr>
            </w:pPr>
            <w:r w:rsidRPr="005A0049">
              <w:rPr>
                <w:bCs w:val="0"/>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771" w:type="pct"/>
            <w:tcBorders>
              <w:top w:val="nil"/>
              <w:left w:val="nil"/>
              <w:bottom w:val="single" w:sz="4" w:space="0" w:color="auto"/>
              <w:right w:val="single" w:sz="4" w:space="0" w:color="auto"/>
            </w:tcBorders>
            <w:shd w:val="clear" w:color="000000" w:fill="FFFFFF"/>
            <w:noWrap/>
            <w:vAlign w:val="center"/>
            <w:hideMark/>
          </w:tcPr>
          <w:p w14:paraId="7C8EF23B"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12EFC8AF"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364" w:type="pct"/>
            <w:tcBorders>
              <w:top w:val="nil"/>
              <w:left w:val="nil"/>
              <w:bottom w:val="single" w:sz="4" w:space="0" w:color="auto"/>
              <w:right w:val="single" w:sz="4" w:space="0" w:color="auto"/>
            </w:tcBorders>
            <w:shd w:val="clear" w:color="000000" w:fill="FFFFFF"/>
            <w:noWrap/>
            <w:vAlign w:val="center"/>
            <w:hideMark/>
          </w:tcPr>
          <w:p w14:paraId="13F28FCF"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369" w:type="pct"/>
            <w:tcBorders>
              <w:top w:val="nil"/>
              <w:left w:val="nil"/>
              <w:bottom w:val="single" w:sz="4" w:space="0" w:color="auto"/>
              <w:right w:val="single" w:sz="4" w:space="0" w:color="auto"/>
            </w:tcBorders>
            <w:shd w:val="clear" w:color="000000" w:fill="FFFFFF"/>
            <w:noWrap/>
            <w:vAlign w:val="center"/>
            <w:hideMark/>
          </w:tcPr>
          <w:p w14:paraId="5B83AE72"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391" w:type="pct"/>
            <w:tcBorders>
              <w:top w:val="nil"/>
              <w:left w:val="nil"/>
              <w:bottom w:val="single" w:sz="4" w:space="0" w:color="auto"/>
              <w:right w:val="single" w:sz="4" w:space="0" w:color="auto"/>
            </w:tcBorders>
            <w:shd w:val="clear" w:color="000000" w:fill="FFFFFF"/>
            <w:noWrap/>
            <w:vAlign w:val="center"/>
            <w:hideMark/>
          </w:tcPr>
          <w:p w14:paraId="65C838BC"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429" w:type="pct"/>
            <w:tcBorders>
              <w:top w:val="nil"/>
              <w:left w:val="nil"/>
              <w:bottom w:val="single" w:sz="4" w:space="0" w:color="auto"/>
              <w:right w:val="single" w:sz="4" w:space="0" w:color="auto"/>
            </w:tcBorders>
            <w:shd w:val="clear" w:color="000000" w:fill="FFFFFF"/>
            <w:noWrap/>
            <w:vAlign w:val="center"/>
            <w:hideMark/>
          </w:tcPr>
          <w:p w14:paraId="4D355EA9"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413" w:type="pct"/>
            <w:tcBorders>
              <w:top w:val="nil"/>
              <w:left w:val="nil"/>
              <w:bottom w:val="single" w:sz="4" w:space="0" w:color="auto"/>
              <w:right w:val="single" w:sz="4" w:space="0" w:color="auto"/>
            </w:tcBorders>
            <w:shd w:val="clear" w:color="000000" w:fill="FFFFFF"/>
            <w:noWrap/>
            <w:vAlign w:val="center"/>
            <w:hideMark/>
          </w:tcPr>
          <w:p w14:paraId="137D557C"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391" w:type="pct"/>
            <w:tcBorders>
              <w:top w:val="nil"/>
              <w:left w:val="nil"/>
              <w:bottom w:val="single" w:sz="4" w:space="0" w:color="auto"/>
              <w:right w:val="single" w:sz="4" w:space="0" w:color="auto"/>
            </w:tcBorders>
            <w:shd w:val="clear" w:color="000000" w:fill="FFFFFF"/>
            <w:noWrap/>
            <w:vAlign w:val="center"/>
            <w:hideMark/>
          </w:tcPr>
          <w:p w14:paraId="4A453297"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c>
          <w:tcPr>
            <w:tcW w:w="411" w:type="pct"/>
            <w:tcBorders>
              <w:top w:val="nil"/>
              <w:left w:val="nil"/>
              <w:bottom w:val="single" w:sz="4" w:space="0" w:color="auto"/>
              <w:right w:val="single" w:sz="4" w:space="0" w:color="auto"/>
            </w:tcBorders>
            <w:shd w:val="clear" w:color="000000" w:fill="FFFFFF"/>
            <w:noWrap/>
            <w:vAlign w:val="center"/>
            <w:hideMark/>
          </w:tcPr>
          <w:p w14:paraId="5BB29BB4"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100</w:t>
            </w:r>
          </w:p>
        </w:tc>
      </w:tr>
      <w:tr w:rsidR="005A0049" w:rsidRPr="005A0049" w14:paraId="3C45EAD2" w14:textId="77777777" w:rsidTr="005A0049">
        <w:trPr>
          <w:trHeight w:val="2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FFFFF"/>
            <w:vAlign w:val="center"/>
            <w:hideMark/>
          </w:tcPr>
          <w:p w14:paraId="627BA3C0" w14:textId="77777777" w:rsidR="005A0049" w:rsidRPr="005A0049" w:rsidRDefault="005A0049" w:rsidP="005A0049">
            <w:pPr>
              <w:ind w:firstLine="0"/>
              <w:jc w:val="left"/>
              <w:rPr>
                <w:bCs w:val="0"/>
                <w:sz w:val="20"/>
                <w:szCs w:val="20"/>
              </w:rPr>
            </w:pPr>
            <w:r w:rsidRPr="005A0049">
              <w:rPr>
                <w:bCs w:val="0"/>
                <w:sz w:val="20"/>
                <w:szCs w:val="20"/>
              </w:rPr>
              <w:t>Средневзвешенный (по материальной характеристике) срок эксплуатации тепловых сетей (для каждой системы теплоснабжения);</w:t>
            </w:r>
          </w:p>
        </w:tc>
      </w:tr>
      <w:tr w:rsidR="005A0049" w:rsidRPr="005A0049" w14:paraId="226A2D84"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614E4D9C" w14:textId="77777777" w:rsidR="005A0049" w:rsidRPr="005A0049" w:rsidRDefault="005A0049" w:rsidP="005A0049">
            <w:pPr>
              <w:ind w:firstLine="0"/>
              <w:jc w:val="left"/>
              <w:rPr>
                <w:bCs w:val="0"/>
                <w:sz w:val="20"/>
                <w:szCs w:val="20"/>
              </w:rPr>
            </w:pPr>
            <w:r w:rsidRPr="005A0049">
              <w:rPr>
                <w:bCs w:val="0"/>
                <w:sz w:val="20"/>
                <w:szCs w:val="20"/>
              </w:rPr>
              <w:t>Котельная ЦРБ (№ 1)</w:t>
            </w:r>
          </w:p>
        </w:tc>
        <w:tc>
          <w:tcPr>
            <w:tcW w:w="771" w:type="pct"/>
            <w:tcBorders>
              <w:top w:val="nil"/>
              <w:left w:val="nil"/>
              <w:bottom w:val="single" w:sz="4" w:space="0" w:color="auto"/>
              <w:right w:val="single" w:sz="4" w:space="0" w:color="auto"/>
            </w:tcBorders>
            <w:shd w:val="clear" w:color="000000" w:fill="FFFFFF"/>
            <w:noWrap/>
            <w:vAlign w:val="center"/>
            <w:hideMark/>
          </w:tcPr>
          <w:p w14:paraId="140432EA" w14:textId="77777777" w:rsidR="005A0049" w:rsidRPr="005A0049" w:rsidRDefault="005A0049" w:rsidP="005A0049">
            <w:pPr>
              <w:ind w:firstLine="0"/>
              <w:jc w:val="center"/>
              <w:rPr>
                <w:bCs w:val="0"/>
                <w:sz w:val="20"/>
                <w:szCs w:val="20"/>
              </w:rPr>
            </w:pPr>
            <w:r w:rsidRPr="005A0049">
              <w:rPr>
                <w:bCs w:val="0"/>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0021FB4D" w14:textId="77777777" w:rsidR="005A0049" w:rsidRPr="005A0049" w:rsidRDefault="005A0049" w:rsidP="005A0049">
            <w:pPr>
              <w:ind w:firstLine="0"/>
              <w:jc w:val="center"/>
              <w:rPr>
                <w:bCs w:val="0"/>
                <w:sz w:val="20"/>
                <w:szCs w:val="20"/>
              </w:rPr>
            </w:pPr>
            <w:r w:rsidRPr="005A0049">
              <w:rPr>
                <w:bCs w:val="0"/>
                <w:sz w:val="20"/>
                <w:szCs w:val="20"/>
              </w:rPr>
              <w:t>32,90</w:t>
            </w:r>
          </w:p>
        </w:tc>
        <w:tc>
          <w:tcPr>
            <w:tcW w:w="364" w:type="pct"/>
            <w:tcBorders>
              <w:top w:val="nil"/>
              <w:left w:val="nil"/>
              <w:bottom w:val="single" w:sz="4" w:space="0" w:color="auto"/>
              <w:right w:val="single" w:sz="4" w:space="0" w:color="auto"/>
            </w:tcBorders>
            <w:shd w:val="clear" w:color="000000" w:fill="FFFFFF"/>
            <w:noWrap/>
            <w:vAlign w:val="center"/>
            <w:hideMark/>
          </w:tcPr>
          <w:p w14:paraId="32B2669B" w14:textId="77777777" w:rsidR="005A0049" w:rsidRPr="005A0049" w:rsidRDefault="005A0049" w:rsidP="005A0049">
            <w:pPr>
              <w:ind w:firstLine="0"/>
              <w:jc w:val="center"/>
              <w:rPr>
                <w:bCs w:val="0"/>
                <w:sz w:val="20"/>
                <w:szCs w:val="20"/>
              </w:rPr>
            </w:pPr>
            <w:r w:rsidRPr="005A0049">
              <w:rPr>
                <w:bCs w:val="0"/>
                <w:sz w:val="20"/>
                <w:szCs w:val="20"/>
              </w:rPr>
              <w:t>33,90</w:t>
            </w:r>
          </w:p>
        </w:tc>
        <w:tc>
          <w:tcPr>
            <w:tcW w:w="369" w:type="pct"/>
            <w:tcBorders>
              <w:top w:val="nil"/>
              <w:left w:val="nil"/>
              <w:bottom w:val="single" w:sz="4" w:space="0" w:color="auto"/>
              <w:right w:val="single" w:sz="4" w:space="0" w:color="auto"/>
            </w:tcBorders>
            <w:shd w:val="clear" w:color="000000" w:fill="FFFFFF"/>
            <w:noWrap/>
            <w:vAlign w:val="center"/>
            <w:hideMark/>
          </w:tcPr>
          <w:p w14:paraId="0117138B" w14:textId="77777777" w:rsidR="005A0049" w:rsidRPr="005A0049" w:rsidRDefault="005A0049" w:rsidP="005A0049">
            <w:pPr>
              <w:ind w:firstLine="0"/>
              <w:jc w:val="center"/>
              <w:rPr>
                <w:bCs w:val="0"/>
                <w:sz w:val="20"/>
                <w:szCs w:val="20"/>
              </w:rPr>
            </w:pPr>
            <w:r w:rsidRPr="005A0049">
              <w:rPr>
                <w:bCs w:val="0"/>
                <w:sz w:val="20"/>
                <w:szCs w:val="20"/>
              </w:rPr>
              <w:t>34,90</w:t>
            </w:r>
          </w:p>
        </w:tc>
        <w:tc>
          <w:tcPr>
            <w:tcW w:w="391" w:type="pct"/>
            <w:tcBorders>
              <w:top w:val="nil"/>
              <w:left w:val="nil"/>
              <w:bottom w:val="single" w:sz="4" w:space="0" w:color="auto"/>
              <w:right w:val="single" w:sz="4" w:space="0" w:color="auto"/>
            </w:tcBorders>
            <w:shd w:val="clear" w:color="000000" w:fill="FFFFFF"/>
            <w:noWrap/>
            <w:vAlign w:val="center"/>
            <w:hideMark/>
          </w:tcPr>
          <w:p w14:paraId="6D556514" w14:textId="77777777" w:rsidR="005A0049" w:rsidRPr="005A0049" w:rsidRDefault="005A0049" w:rsidP="005A0049">
            <w:pPr>
              <w:ind w:firstLine="0"/>
              <w:jc w:val="center"/>
              <w:rPr>
                <w:bCs w:val="0"/>
                <w:sz w:val="20"/>
                <w:szCs w:val="20"/>
              </w:rPr>
            </w:pPr>
            <w:r w:rsidRPr="005A0049">
              <w:rPr>
                <w:bCs w:val="0"/>
                <w:sz w:val="20"/>
                <w:szCs w:val="20"/>
              </w:rPr>
              <w:t>35,90</w:t>
            </w:r>
          </w:p>
        </w:tc>
        <w:tc>
          <w:tcPr>
            <w:tcW w:w="429" w:type="pct"/>
            <w:tcBorders>
              <w:top w:val="nil"/>
              <w:left w:val="nil"/>
              <w:bottom w:val="single" w:sz="4" w:space="0" w:color="auto"/>
              <w:right w:val="single" w:sz="4" w:space="0" w:color="auto"/>
            </w:tcBorders>
            <w:shd w:val="clear" w:color="000000" w:fill="FFFFFF"/>
            <w:noWrap/>
            <w:vAlign w:val="center"/>
            <w:hideMark/>
          </w:tcPr>
          <w:p w14:paraId="0013A935" w14:textId="77777777" w:rsidR="005A0049" w:rsidRPr="005A0049" w:rsidRDefault="005A0049" w:rsidP="005A0049">
            <w:pPr>
              <w:ind w:firstLine="0"/>
              <w:jc w:val="center"/>
              <w:rPr>
                <w:bCs w:val="0"/>
                <w:sz w:val="20"/>
                <w:szCs w:val="20"/>
              </w:rPr>
            </w:pPr>
            <w:r w:rsidRPr="005A0049">
              <w:rPr>
                <w:bCs w:val="0"/>
                <w:sz w:val="20"/>
                <w:szCs w:val="20"/>
              </w:rPr>
              <w:t>36,90</w:t>
            </w:r>
          </w:p>
        </w:tc>
        <w:tc>
          <w:tcPr>
            <w:tcW w:w="413" w:type="pct"/>
            <w:tcBorders>
              <w:top w:val="nil"/>
              <w:left w:val="nil"/>
              <w:bottom w:val="single" w:sz="4" w:space="0" w:color="auto"/>
              <w:right w:val="single" w:sz="4" w:space="0" w:color="auto"/>
            </w:tcBorders>
            <w:shd w:val="clear" w:color="000000" w:fill="FFFFFF"/>
            <w:noWrap/>
            <w:vAlign w:val="center"/>
            <w:hideMark/>
          </w:tcPr>
          <w:p w14:paraId="0D4EF55A" w14:textId="77777777" w:rsidR="005A0049" w:rsidRPr="005A0049" w:rsidRDefault="005A0049" w:rsidP="005A0049">
            <w:pPr>
              <w:ind w:firstLine="0"/>
              <w:jc w:val="center"/>
              <w:rPr>
                <w:bCs w:val="0"/>
                <w:sz w:val="20"/>
                <w:szCs w:val="20"/>
              </w:rPr>
            </w:pPr>
            <w:r w:rsidRPr="005A0049">
              <w:rPr>
                <w:bCs w:val="0"/>
                <w:sz w:val="20"/>
                <w:szCs w:val="20"/>
              </w:rPr>
              <w:t>37,90</w:t>
            </w:r>
          </w:p>
        </w:tc>
        <w:tc>
          <w:tcPr>
            <w:tcW w:w="391" w:type="pct"/>
            <w:tcBorders>
              <w:top w:val="nil"/>
              <w:left w:val="nil"/>
              <w:bottom w:val="single" w:sz="4" w:space="0" w:color="auto"/>
              <w:right w:val="single" w:sz="4" w:space="0" w:color="auto"/>
            </w:tcBorders>
            <w:shd w:val="clear" w:color="000000" w:fill="FFFFFF"/>
            <w:noWrap/>
            <w:vAlign w:val="center"/>
            <w:hideMark/>
          </w:tcPr>
          <w:p w14:paraId="29273FC9" w14:textId="77777777" w:rsidR="005A0049" w:rsidRPr="005A0049" w:rsidRDefault="005A0049" w:rsidP="005A0049">
            <w:pPr>
              <w:ind w:firstLine="0"/>
              <w:jc w:val="center"/>
              <w:rPr>
                <w:bCs w:val="0"/>
                <w:sz w:val="20"/>
                <w:szCs w:val="20"/>
              </w:rPr>
            </w:pPr>
            <w:r w:rsidRPr="005A0049">
              <w:rPr>
                <w:bCs w:val="0"/>
                <w:sz w:val="20"/>
                <w:szCs w:val="20"/>
              </w:rPr>
              <w:t>42,90</w:t>
            </w:r>
          </w:p>
        </w:tc>
        <w:tc>
          <w:tcPr>
            <w:tcW w:w="411" w:type="pct"/>
            <w:tcBorders>
              <w:top w:val="nil"/>
              <w:left w:val="nil"/>
              <w:bottom w:val="single" w:sz="4" w:space="0" w:color="auto"/>
              <w:right w:val="single" w:sz="4" w:space="0" w:color="auto"/>
            </w:tcBorders>
            <w:shd w:val="clear" w:color="000000" w:fill="FFFFFF"/>
            <w:noWrap/>
            <w:vAlign w:val="center"/>
            <w:hideMark/>
          </w:tcPr>
          <w:p w14:paraId="61C6CB17" w14:textId="77777777" w:rsidR="005A0049" w:rsidRPr="005A0049" w:rsidRDefault="005A0049" w:rsidP="005A0049">
            <w:pPr>
              <w:ind w:firstLine="0"/>
              <w:jc w:val="center"/>
              <w:rPr>
                <w:bCs w:val="0"/>
                <w:sz w:val="20"/>
                <w:szCs w:val="20"/>
              </w:rPr>
            </w:pPr>
            <w:r w:rsidRPr="005A0049">
              <w:rPr>
                <w:bCs w:val="0"/>
                <w:sz w:val="20"/>
                <w:szCs w:val="20"/>
              </w:rPr>
              <w:t>-</w:t>
            </w:r>
          </w:p>
        </w:tc>
      </w:tr>
      <w:tr w:rsidR="005A0049" w:rsidRPr="005A0049" w14:paraId="16BADA42"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5E60D39A" w14:textId="77777777" w:rsidR="005A0049" w:rsidRPr="005A0049" w:rsidRDefault="005A0049" w:rsidP="005A0049">
            <w:pPr>
              <w:ind w:firstLine="0"/>
              <w:jc w:val="left"/>
              <w:rPr>
                <w:bCs w:val="0"/>
                <w:sz w:val="20"/>
                <w:szCs w:val="20"/>
              </w:rPr>
            </w:pPr>
            <w:r w:rsidRPr="005A0049">
              <w:rPr>
                <w:bCs w:val="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noWrap/>
            <w:vAlign w:val="center"/>
            <w:hideMark/>
          </w:tcPr>
          <w:p w14:paraId="43A2B30E" w14:textId="77777777" w:rsidR="005A0049" w:rsidRPr="005A0049" w:rsidRDefault="005A0049" w:rsidP="005A0049">
            <w:pPr>
              <w:ind w:firstLine="0"/>
              <w:jc w:val="center"/>
              <w:rPr>
                <w:bCs w:val="0"/>
                <w:i/>
                <w:iCs/>
                <w:sz w:val="20"/>
                <w:szCs w:val="20"/>
              </w:rPr>
            </w:pPr>
            <w:r w:rsidRPr="005A0049">
              <w:rPr>
                <w:bCs w:val="0"/>
                <w:i/>
                <w:iCs/>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53BC0071" w14:textId="77777777" w:rsidR="005A0049" w:rsidRPr="005A0049" w:rsidRDefault="005A0049" w:rsidP="005A0049">
            <w:pPr>
              <w:ind w:firstLine="0"/>
              <w:jc w:val="center"/>
              <w:rPr>
                <w:bCs w:val="0"/>
                <w:sz w:val="20"/>
                <w:szCs w:val="20"/>
              </w:rPr>
            </w:pPr>
            <w:r w:rsidRPr="005A0049">
              <w:rPr>
                <w:bCs w:val="0"/>
                <w:sz w:val="20"/>
                <w:szCs w:val="20"/>
              </w:rPr>
              <w:t>24,76</w:t>
            </w:r>
          </w:p>
        </w:tc>
        <w:tc>
          <w:tcPr>
            <w:tcW w:w="364" w:type="pct"/>
            <w:tcBorders>
              <w:top w:val="nil"/>
              <w:left w:val="nil"/>
              <w:bottom w:val="single" w:sz="4" w:space="0" w:color="auto"/>
              <w:right w:val="single" w:sz="4" w:space="0" w:color="auto"/>
            </w:tcBorders>
            <w:shd w:val="clear" w:color="000000" w:fill="FFFFFF"/>
            <w:noWrap/>
            <w:vAlign w:val="center"/>
            <w:hideMark/>
          </w:tcPr>
          <w:p w14:paraId="6E69DF84" w14:textId="77777777" w:rsidR="005A0049" w:rsidRPr="005A0049" w:rsidRDefault="005A0049" w:rsidP="005A0049">
            <w:pPr>
              <w:ind w:firstLine="0"/>
              <w:jc w:val="center"/>
              <w:rPr>
                <w:bCs w:val="0"/>
                <w:sz w:val="20"/>
                <w:szCs w:val="20"/>
              </w:rPr>
            </w:pPr>
            <w:r w:rsidRPr="005A0049">
              <w:rPr>
                <w:bCs w:val="0"/>
                <w:sz w:val="20"/>
                <w:szCs w:val="20"/>
              </w:rPr>
              <w:t>25,76</w:t>
            </w:r>
          </w:p>
        </w:tc>
        <w:tc>
          <w:tcPr>
            <w:tcW w:w="369" w:type="pct"/>
            <w:tcBorders>
              <w:top w:val="nil"/>
              <w:left w:val="nil"/>
              <w:bottom w:val="single" w:sz="4" w:space="0" w:color="auto"/>
              <w:right w:val="single" w:sz="4" w:space="0" w:color="auto"/>
            </w:tcBorders>
            <w:shd w:val="clear" w:color="000000" w:fill="FFFFFF"/>
            <w:noWrap/>
            <w:vAlign w:val="center"/>
            <w:hideMark/>
          </w:tcPr>
          <w:p w14:paraId="6EB0BD71" w14:textId="77777777" w:rsidR="005A0049" w:rsidRPr="005A0049" w:rsidRDefault="005A0049" w:rsidP="005A0049">
            <w:pPr>
              <w:ind w:firstLine="0"/>
              <w:jc w:val="center"/>
              <w:rPr>
                <w:bCs w:val="0"/>
                <w:sz w:val="20"/>
                <w:szCs w:val="20"/>
              </w:rPr>
            </w:pPr>
            <w:r w:rsidRPr="005A0049">
              <w:rPr>
                <w:bCs w:val="0"/>
                <w:sz w:val="20"/>
                <w:szCs w:val="20"/>
              </w:rPr>
              <w:t>26,76</w:t>
            </w:r>
          </w:p>
        </w:tc>
        <w:tc>
          <w:tcPr>
            <w:tcW w:w="391" w:type="pct"/>
            <w:tcBorders>
              <w:top w:val="nil"/>
              <w:left w:val="nil"/>
              <w:bottom w:val="single" w:sz="4" w:space="0" w:color="auto"/>
              <w:right w:val="single" w:sz="4" w:space="0" w:color="auto"/>
            </w:tcBorders>
            <w:shd w:val="clear" w:color="000000" w:fill="FFFFFF"/>
            <w:noWrap/>
            <w:vAlign w:val="center"/>
            <w:hideMark/>
          </w:tcPr>
          <w:p w14:paraId="0D6086E0" w14:textId="77777777" w:rsidR="005A0049" w:rsidRPr="005A0049" w:rsidRDefault="005A0049" w:rsidP="005A0049">
            <w:pPr>
              <w:ind w:firstLine="0"/>
              <w:jc w:val="center"/>
              <w:rPr>
                <w:bCs w:val="0"/>
                <w:sz w:val="20"/>
                <w:szCs w:val="20"/>
              </w:rPr>
            </w:pPr>
            <w:r w:rsidRPr="005A0049">
              <w:rPr>
                <w:bCs w:val="0"/>
                <w:sz w:val="20"/>
                <w:szCs w:val="20"/>
              </w:rPr>
              <w:t>27,76</w:t>
            </w:r>
          </w:p>
        </w:tc>
        <w:tc>
          <w:tcPr>
            <w:tcW w:w="429" w:type="pct"/>
            <w:tcBorders>
              <w:top w:val="nil"/>
              <w:left w:val="nil"/>
              <w:bottom w:val="single" w:sz="4" w:space="0" w:color="auto"/>
              <w:right w:val="single" w:sz="4" w:space="0" w:color="auto"/>
            </w:tcBorders>
            <w:shd w:val="clear" w:color="000000" w:fill="FFFFFF"/>
            <w:noWrap/>
            <w:vAlign w:val="center"/>
            <w:hideMark/>
          </w:tcPr>
          <w:p w14:paraId="4B22E55D" w14:textId="77777777" w:rsidR="005A0049" w:rsidRPr="005A0049" w:rsidRDefault="005A0049" w:rsidP="005A0049">
            <w:pPr>
              <w:ind w:firstLine="0"/>
              <w:jc w:val="center"/>
              <w:rPr>
                <w:bCs w:val="0"/>
                <w:sz w:val="20"/>
                <w:szCs w:val="20"/>
              </w:rPr>
            </w:pPr>
            <w:r w:rsidRPr="005A0049">
              <w:rPr>
                <w:bCs w:val="0"/>
                <w:sz w:val="20"/>
                <w:szCs w:val="20"/>
              </w:rPr>
              <w:t>28,76</w:t>
            </w:r>
          </w:p>
        </w:tc>
        <w:tc>
          <w:tcPr>
            <w:tcW w:w="413" w:type="pct"/>
            <w:tcBorders>
              <w:top w:val="nil"/>
              <w:left w:val="nil"/>
              <w:bottom w:val="single" w:sz="4" w:space="0" w:color="auto"/>
              <w:right w:val="single" w:sz="4" w:space="0" w:color="auto"/>
            </w:tcBorders>
            <w:shd w:val="clear" w:color="000000" w:fill="FFFFFF"/>
            <w:noWrap/>
            <w:vAlign w:val="center"/>
            <w:hideMark/>
          </w:tcPr>
          <w:p w14:paraId="14C5FE26" w14:textId="77777777" w:rsidR="005A0049" w:rsidRPr="005A0049" w:rsidRDefault="005A0049" w:rsidP="005A0049">
            <w:pPr>
              <w:ind w:firstLine="0"/>
              <w:jc w:val="center"/>
              <w:rPr>
                <w:bCs w:val="0"/>
                <w:sz w:val="20"/>
                <w:szCs w:val="20"/>
              </w:rPr>
            </w:pPr>
            <w:r w:rsidRPr="005A0049">
              <w:rPr>
                <w:bCs w:val="0"/>
                <w:sz w:val="20"/>
                <w:szCs w:val="20"/>
              </w:rPr>
              <w:t>29,76</w:t>
            </w:r>
          </w:p>
        </w:tc>
        <w:tc>
          <w:tcPr>
            <w:tcW w:w="391" w:type="pct"/>
            <w:tcBorders>
              <w:top w:val="nil"/>
              <w:left w:val="nil"/>
              <w:bottom w:val="single" w:sz="4" w:space="0" w:color="auto"/>
              <w:right w:val="single" w:sz="4" w:space="0" w:color="auto"/>
            </w:tcBorders>
            <w:shd w:val="clear" w:color="000000" w:fill="FFFFFF"/>
            <w:noWrap/>
            <w:vAlign w:val="center"/>
            <w:hideMark/>
          </w:tcPr>
          <w:p w14:paraId="0AB3B7B9" w14:textId="77777777" w:rsidR="005A0049" w:rsidRPr="005A0049" w:rsidRDefault="005A0049" w:rsidP="005A0049">
            <w:pPr>
              <w:ind w:firstLine="0"/>
              <w:jc w:val="center"/>
              <w:rPr>
                <w:bCs w:val="0"/>
                <w:sz w:val="20"/>
                <w:szCs w:val="20"/>
              </w:rPr>
            </w:pPr>
            <w:r w:rsidRPr="005A0049">
              <w:rPr>
                <w:bCs w:val="0"/>
                <w:sz w:val="20"/>
                <w:szCs w:val="20"/>
              </w:rPr>
              <w:t>34,76</w:t>
            </w:r>
          </w:p>
        </w:tc>
        <w:tc>
          <w:tcPr>
            <w:tcW w:w="411" w:type="pct"/>
            <w:tcBorders>
              <w:top w:val="nil"/>
              <w:left w:val="nil"/>
              <w:bottom w:val="single" w:sz="4" w:space="0" w:color="auto"/>
              <w:right w:val="single" w:sz="4" w:space="0" w:color="auto"/>
            </w:tcBorders>
            <w:shd w:val="clear" w:color="000000" w:fill="FFFFFF"/>
            <w:noWrap/>
            <w:vAlign w:val="center"/>
            <w:hideMark/>
          </w:tcPr>
          <w:p w14:paraId="2B9BE55D" w14:textId="77777777" w:rsidR="005A0049" w:rsidRPr="005A0049" w:rsidRDefault="005A0049" w:rsidP="005A0049">
            <w:pPr>
              <w:ind w:firstLine="0"/>
              <w:jc w:val="center"/>
              <w:rPr>
                <w:bCs w:val="0"/>
                <w:sz w:val="20"/>
                <w:szCs w:val="20"/>
              </w:rPr>
            </w:pPr>
            <w:r w:rsidRPr="005A0049">
              <w:rPr>
                <w:bCs w:val="0"/>
                <w:sz w:val="20"/>
                <w:szCs w:val="20"/>
              </w:rPr>
              <w:t>-</w:t>
            </w:r>
          </w:p>
        </w:tc>
      </w:tr>
      <w:tr w:rsidR="005A0049" w:rsidRPr="005A0049" w14:paraId="46CBB36A"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1953D5AB" w14:textId="77777777" w:rsidR="005A0049" w:rsidRPr="005A0049" w:rsidRDefault="005A0049" w:rsidP="005A0049">
            <w:pPr>
              <w:ind w:firstLine="0"/>
              <w:jc w:val="left"/>
              <w:rPr>
                <w:bCs w:val="0"/>
                <w:sz w:val="20"/>
                <w:szCs w:val="20"/>
              </w:rPr>
            </w:pPr>
            <w:r w:rsidRPr="005A0049">
              <w:rPr>
                <w:bCs w:val="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noWrap/>
            <w:vAlign w:val="center"/>
            <w:hideMark/>
          </w:tcPr>
          <w:p w14:paraId="4038C3BC" w14:textId="77777777" w:rsidR="005A0049" w:rsidRPr="005A0049" w:rsidRDefault="005A0049" w:rsidP="005A0049">
            <w:pPr>
              <w:ind w:firstLine="0"/>
              <w:jc w:val="center"/>
              <w:rPr>
                <w:bCs w:val="0"/>
                <w:i/>
                <w:iCs/>
                <w:sz w:val="20"/>
                <w:szCs w:val="20"/>
              </w:rPr>
            </w:pPr>
            <w:r w:rsidRPr="005A0049">
              <w:rPr>
                <w:bCs w:val="0"/>
                <w:i/>
                <w:iCs/>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5CB9C921" w14:textId="77777777" w:rsidR="005A0049" w:rsidRPr="005A0049" w:rsidRDefault="005A0049" w:rsidP="005A0049">
            <w:pPr>
              <w:ind w:firstLine="0"/>
              <w:jc w:val="center"/>
              <w:rPr>
                <w:bCs w:val="0"/>
                <w:sz w:val="20"/>
                <w:szCs w:val="20"/>
              </w:rPr>
            </w:pPr>
            <w:r w:rsidRPr="005A0049">
              <w:rPr>
                <w:bCs w:val="0"/>
                <w:sz w:val="20"/>
                <w:szCs w:val="20"/>
              </w:rPr>
              <w:t>20,50</w:t>
            </w:r>
          </w:p>
        </w:tc>
        <w:tc>
          <w:tcPr>
            <w:tcW w:w="364" w:type="pct"/>
            <w:tcBorders>
              <w:top w:val="nil"/>
              <w:left w:val="nil"/>
              <w:bottom w:val="single" w:sz="4" w:space="0" w:color="auto"/>
              <w:right w:val="single" w:sz="4" w:space="0" w:color="auto"/>
            </w:tcBorders>
            <w:shd w:val="clear" w:color="000000" w:fill="FFFFFF"/>
            <w:noWrap/>
            <w:vAlign w:val="center"/>
            <w:hideMark/>
          </w:tcPr>
          <w:p w14:paraId="5E65DBEA" w14:textId="77777777" w:rsidR="005A0049" w:rsidRPr="005A0049" w:rsidRDefault="005A0049" w:rsidP="005A0049">
            <w:pPr>
              <w:ind w:firstLine="0"/>
              <w:jc w:val="center"/>
              <w:rPr>
                <w:bCs w:val="0"/>
                <w:sz w:val="20"/>
                <w:szCs w:val="20"/>
              </w:rPr>
            </w:pPr>
            <w:r w:rsidRPr="005A0049">
              <w:rPr>
                <w:bCs w:val="0"/>
                <w:sz w:val="20"/>
                <w:szCs w:val="20"/>
              </w:rPr>
              <w:t>21,50</w:t>
            </w:r>
          </w:p>
        </w:tc>
        <w:tc>
          <w:tcPr>
            <w:tcW w:w="369" w:type="pct"/>
            <w:tcBorders>
              <w:top w:val="nil"/>
              <w:left w:val="nil"/>
              <w:bottom w:val="single" w:sz="4" w:space="0" w:color="auto"/>
              <w:right w:val="single" w:sz="4" w:space="0" w:color="auto"/>
            </w:tcBorders>
            <w:shd w:val="clear" w:color="000000" w:fill="FFFFFF"/>
            <w:noWrap/>
            <w:vAlign w:val="center"/>
            <w:hideMark/>
          </w:tcPr>
          <w:p w14:paraId="04B2938D" w14:textId="77777777" w:rsidR="005A0049" w:rsidRPr="005A0049" w:rsidRDefault="005A0049" w:rsidP="005A0049">
            <w:pPr>
              <w:ind w:firstLine="0"/>
              <w:jc w:val="center"/>
              <w:rPr>
                <w:bCs w:val="0"/>
                <w:sz w:val="20"/>
                <w:szCs w:val="20"/>
              </w:rPr>
            </w:pPr>
            <w:r w:rsidRPr="005A0049">
              <w:rPr>
                <w:bCs w:val="0"/>
                <w:sz w:val="20"/>
                <w:szCs w:val="20"/>
              </w:rPr>
              <w:t>22,50</w:t>
            </w:r>
          </w:p>
        </w:tc>
        <w:tc>
          <w:tcPr>
            <w:tcW w:w="391" w:type="pct"/>
            <w:tcBorders>
              <w:top w:val="nil"/>
              <w:left w:val="nil"/>
              <w:bottom w:val="single" w:sz="4" w:space="0" w:color="auto"/>
              <w:right w:val="single" w:sz="4" w:space="0" w:color="auto"/>
            </w:tcBorders>
            <w:shd w:val="clear" w:color="000000" w:fill="FFFFFF"/>
            <w:noWrap/>
            <w:vAlign w:val="center"/>
            <w:hideMark/>
          </w:tcPr>
          <w:p w14:paraId="51D33F25" w14:textId="77777777" w:rsidR="005A0049" w:rsidRPr="005A0049" w:rsidRDefault="005A0049" w:rsidP="005A0049">
            <w:pPr>
              <w:ind w:firstLine="0"/>
              <w:jc w:val="center"/>
              <w:rPr>
                <w:bCs w:val="0"/>
                <w:sz w:val="20"/>
                <w:szCs w:val="20"/>
              </w:rPr>
            </w:pPr>
            <w:r w:rsidRPr="005A0049">
              <w:rPr>
                <w:bCs w:val="0"/>
                <w:sz w:val="20"/>
                <w:szCs w:val="20"/>
              </w:rPr>
              <w:t>23,50</w:t>
            </w:r>
          </w:p>
        </w:tc>
        <w:tc>
          <w:tcPr>
            <w:tcW w:w="429" w:type="pct"/>
            <w:tcBorders>
              <w:top w:val="nil"/>
              <w:left w:val="nil"/>
              <w:bottom w:val="single" w:sz="4" w:space="0" w:color="auto"/>
              <w:right w:val="single" w:sz="4" w:space="0" w:color="auto"/>
            </w:tcBorders>
            <w:shd w:val="clear" w:color="000000" w:fill="FFFFFF"/>
            <w:noWrap/>
            <w:vAlign w:val="center"/>
            <w:hideMark/>
          </w:tcPr>
          <w:p w14:paraId="302A4DC0" w14:textId="77777777" w:rsidR="005A0049" w:rsidRPr="005A0049" w:rsidRDefault="005A0049" w:rsidP="005A0049">
            <w:pPr>
              <w:ind w:firstLine="0"/>
              <w:jc w:val="center"/>
              <w:rPr>
                <w:bCs w:val="0"/>
                <w:sz w:val="20"/>
                <w:szCs w:val="20"/>
              </w:rPr>
            </w:pPr>
            <w:r w:rsidRPr="005A0049">
              <w:rPr>
                <w:bCs w:val="0"/>
                <w:sz w:val="20"/>
                <w:szCs w:val="20"/>
              </w:rPr>
              <w:t>24,50</w:t>
            </w:r>
          </w:p>
        </w:tc>
        <w:tc>
          <w:tcPr>
            <w:tcW w:w="413" w:type="pct"/>
            <w:tcBorders>
              <w:top w:val="nil"/>
              <w:left w:val="nil"/>
              <w:bottom w:val="single" w:sz="4" w:space="0" w:color="auto"/>
              <w:right w:val="single" w:sz="4" w:space="0" w:color="auto"/>
            </w:tcBorders>
            <w:shd w:val="clear" w:color="000000" w:fill="FFFFFF"/>
            <w:noWrap/>
            <w:vAlign w:val="center"/>
            <w:hideMark/>
          </w:tcPr>
          <w:p w14:paraId="61F59A63" w14:textId="77777777" w:rsidR="005A0049" w:rsidRPr="005A0049" w:rsidRDefault="005A0049" w:rsidP="005A0049">
            <w:pPr>
              <w:ind w:firstLine="0"/>
              <w:jc w:val="center"/>
              <w:rPr>
                <w:bCs w:val="0"/>
                <w:sz w:val="20"/>
                <w:szCs w:val="20"/>
              </w:rPr>
            </w:pPr>
            <w:r w:rsidRPr="005A0049">
              <w:rPr>
                <w:bCs w:val="0"/>
                <w:sz w:val="20"/>
                <w:szCs w:val="20"/>
              </w:rPr>
              <w:t>25,50</w:t>
            </w:r>
          </w:p>
        </w:tc>
        <w:tc>
          <w:tcPr>
            <w:tcW w:w="391" w:type="pct"/>
            <w:tcBorders>
              <w:top w:val="nil"/>
              <w:left w:val="nil"/>
              <w:bottom w:val="single" w:sz="4" w:space="0" w:color="auto"/>
              <w:right w:val="single" w:sz="4" w:space="0" w:color="auto"/>
            </w:tcBorders>
            <w:shd w:val="clear" w:color="000000" w:fill="FFFFFF"/>
            <w:noWrap/>
            <w:vAlign w:val="center"/>
            <w:hideMark/>
          </w:tcPr>
          <w:p w14:paraId="2630A76D" w14:textId="77777777" w:rsidR="005A0049" w:rsidRPr="005A0049" w:rsidRDefault="005A0049" w:rsidP="005A0049">
            <w:pPr>
              <w:ind w:firstLine="0"/>
              <w:jc w:val="center"/>
              <w:rPr>
                <w:bCs w:val="0"/>
                <w:sz w:val="20"/>
                <w:szCs w:val="20"/>
              </w:rPr>
            </w:pPr>
            <w:r w:rsidRPr="005A0049">
              <w:rPr>
                <w:bCs w:val="0"/>
                <w:sz w:val="20"/>
                <w:szCs w:val="20"/>
              </w:rPr>
              <w:t>30,50</w:t>
            </w:r>
          </w:p>
        </w:tc>
        <w:tc>
          <w:tcPr>
            <w:tcW w:w="411" w:type="pct"/>
            <w:tcBorders>
              <w:top w:val="nil"/>
              <w:left w:val="nil"/>
              <w:bottom w:val="single" w:sz="4" w:space="0" w:color="auto"/>
              <w:right w:val="single" w:sz="4" w:space="0" w:color="auto"/>
            </w:tcBorders>
            <w:shd w:val="clear" w:color="000000" w:fill="FFFFFF"/>
            <w:noWrap/>
            <w:vAlign w:val="center"/>
            <w:hideMark/>
          </w:tcPr>
          <w:p w14:paraId="3393C3CF" w14:textId="77777777" w:rsidR="005A0049" w:rsidRPr="005A0049" w:rsidRDefault="005A0049" w:rsidP="005A0049">
            <w:pPr>
              <w:ind w:firstLine="0"/>
              <w:jc w:val="center"/>
              <w:rPr>
                <w:bCs w:val="0"/>
                <w:sz w:val="20"/>
                <w:szCs w:val="20"/>
              </w:rPr>
            </w:pPr>
            <w:r w:rsidRPr="005A0049">
              <w:rPr>
                <w:bCs w:val="0"/>
                <w:sz w:val="20"/>
                <w:szCs w:val="20"/>
              </w:rPr>
              <w:t>-</w:t>
            </w:r>
          </w:p>
        </w:tc>
      </w:tr>
      <w:tr w:rsidR="005A0049" w:rsidRPr="005A0049" w14:paraId="7AB76E27"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0FAED3D6" w14:textId="77777777" w:rsidR="005A0049" w:rsidRPr="005A0049" w:rsidRDefault="005A0049" w:rsidP="005A0049">
            <w:pPr>
              <w:ind w:firstLine="0"/>
              <w:jc w:val="left"/>
              <w:rPr>
                <w:bCs w:val="0"/>
                <w:sz w:val="20"/>
                <w:szCs w:val="20"/>
              </w:rPr>
            </w:pPr>
            <w:r w:rsidRPr="005A0049">
              <w:rPr>
                <w:bCs w:val="0"/>
                <w:sz w:val="20"/>
                <w:szCs w:val="20"/>
              </w:rPr>
              <w:t>Котельная СОШ (№ 4)</w:t>
            </w:r>
          </w:p>
        </w:tc>
        <w:tc>
          <w:tcPr>
            <w:tcW w:w="771" w:type="pct"/>
            <w:tcBorders>
              <w:top w:val="nil"/>
              <w:left w:val="nil"/>
              <w:bottom w:val="single" w:sz="4" w:space="0" w:color="auto"/>
              <w:right w:val="single" w:sz="4" w:space="0" w:color="auto"/>
            </w:tcBorders>
            <w:shd w:val="clear" w:color="000000" w:fill="FFFFFF"/>
            <w:noWrap/>
            <w:vAlign w:val="center"/>
            <w:hideMark/>
          </w:tcPr>
          <w:p w14:paraId="4101628D" w14:textId="77777777" w:rsidR="005A0049" w:rsidRPr="005A0049" w:rsidRDefault="005A0049" w:rsidP="005A0049">
            <w:pPr>
              <w:ind w:firstLine="0"/>
              <w:jc w:val="center"/>
              <w:rPr>
                <w:bCs w:val="0"/>
                <w:i/>
                <w:iCs/>
                <w:sz w:val="20"/>
                <w:szCs w:val="20"/>
              </w:rPr>
            </w:pPr>
            <w:r w:rsidRPr="005A0049">
              <w:rPr>
                <w:bCs w:val="0"/>
                <w:i/>
                <w:iCs/>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6D2EA2B2" w14:textId="77777777" w:rsidR="005A0049" w:rsidRPr="005A0049" w:rsidRDefault="005A0049" w:rsidP="005A0049">
            <w:pPr>
              <w:ind w:firstLine="0"/>
              <w:jc w:val="center"/>
              <w:rPr>
                <w:bCs w:val="0"/>
                <w:sz w:val="20"/>
                <w:szCs w:val="20"/>
              </w:rPr>
            </w:pPr>
            <w:r w:rsidRPr="005A0049">
              <w:rPr>
                <w:bCs w:val="0"/>
                <w:sz w:val="20"/>
                <w:szCs w:val="20"/>
              </w:rPr>
              <w:t>15,86</w:t>
            </w:r>
          </w:p>
        </w:tc>
        <w:tc>
          <w:tcPr>
            <w:tcW w:w="364" w:type="pct"/>
            <w:tcBorders>
              <w:top w:val="nil"/>
              <w:left w:val="nil"/>
              <w:bottom w:val="single" w:sz="4" w:space="0" w:color="auto"/>
              <w:right w:val="single" w:sz="4" w:space="0" w:color="auto"/>
            </w:tcBorders>
            <w:shd w:val="clear" w:color="000000" w:fill="FFFFFF"/>
            <w:noWrap/>
            <w:vAlign w:val="center"/>
            <w:hideMark/>
          </w:tcPr>
          <w:p w14:paraId="312480F3" w14:textId="77777777" w:rsidR="005A0049" w:rsidRPr="005A0049" w:rsidRDefault="005A0049" w:rsidP="005A0049">
            <w:pPr>
              <w:ind w:firstLine="0"/>
              <w:jc w:val="center"/>
              <w:rPr>
                <w:bCs w:val="0"/>
                <w:sz w:val="20"/>
                <w:szCs w:val="20"/>
              </w:rPr>
            </w:pPr>
            <w:r w:rsidRPr="005A0049">
              <w:rPr>
                <w:bCs w:val="0"/>
                <w:sz w:val="20"/>
                <w:szCs w:val="20"/>
              </w:rPr>
              <w:t>16,86</w:t>
            </w:r>
          </w:p>
        </w:tc>
        <w:tc>
          <w:tcPr>
            <w:tcW w:w="369" w:type="pct"/>
            <w:tcBorders>
              <w:top w:val="nil"/>
              <w:left w:val="nil"/>
              <w:bottom w:val="single" w:sz="4" w:space="0" w:color="auto"/>
              <w:right w:val="single" w:sz="4" w:space="0" w:color="auto"/>
            </w:tcBorders>
            <w:shd w:val="clear" w:color="000000" w:fill="FFFFFF"/>
            <w:noWrap/>
            <w:vAlign w:val="center"/>
            <w:hideMark/>
          </w:tcPr>
          <w:p w14:paraId="6073AE89" w14:textId="77777777" w:rsidR="005A0049" w:rsidRPr="005A0049" w:rsidRDefault="005A0049" w:rsidP="005A0049">
            <w:pPr>
              <w:ind w:firstLine="0"/>
              <w:jc w:val="center"/>
              <w:rPr>
                <w:bCs w:val="0"/>
                <w:sz w:val="20"/>
                <w:szCs w:val="20"/>
              </w:rPr>
            </w:pPr>
            <w:r w:rsidRPr="005A0049">
              <w:rPr>
                <w:bCs w:val="0"/>
                <w:sz w:val="20"/>
                <w:szCs w:val="20"/>
              </w:rPr>
              <w:t>17,86</w:t>
            </w:r>
          </w:p>
        </w:tc>
        <w:tc>
          <w:tcPr>
            <w:tcW w:w="391" w:type="pct"/>
            <w:tcBorders>
              <w:top w:val="nil"/>
              <w:left w:val="nil"/>
              <w:bottom w:val="single" w:sz="4" w:space="0" w:color="auto"/>
              <w:right w:val="single" w:sz="4" w:space="0" w:color="auto"/>
            </w:tcBorders>
            <w:shd w:val="clear" w:color="000000" w:fill="FFFFFF"/>
            <w:noWrap/>
            <w:vAlign w:val="center"/>
            <w:hideMark/>
          </w:tcPr>
          <w:p w14:paraId="50FBA9D1" w14:textId="77777777" w:rsidR="005A0049" w:rsidRPr="005A0049" w:rsidRDefault="005A0049" w:rsidP="005A0049">
            <w:pPr>
              <w:ind w:firstLine="0"/>
              <w:jc w:val="center"/>
              <w:rPr>
                <w:bCs w:val="0"/>
                <w:sz w:val="20"/>
                <w:szCs w:val="20"/>
              </w:rPr>
            </w:pPr>
            <w:r w:rsidRPr="005A0049">
              <w:rPr>
                <w:bCs w:val="0"/>
                <w:sz w:val="20"/>
                <w:szCs w:val="20"/>
              </w:rPr>
              <w:t>18,86</w:t>
            </w:r>
          </w:p>
        </w:tc>
        <w:tc>
          <w:tcPr>
            <w:tcW w:w="429" w:type="pct"/>
            <w:tcBorders>
              <w:top w:val="nil"/>
              <w:left w:val="nil"/>
              <w:bottom w:val="single" w:sz="4" w:space="0" w:color="auto"/>
              <w:right w:val="single" w:sz="4" w:space="0" w:color="auto"/>
            </w:tcBorders>
            <w:shd w:val="clear" w:color="000000" w:fill="FFFFFF"/>
            <w:noWrap/>
            <w:vAlign w:val="center"/>
            <w:hideMark/>
          </w:tcPr>
          <w:p w14:paraId="61AE8DEA" w14:textId="77777777" w:rsidR="005A0049" w:rsidRPr="005A0049" w:rsidRDefault="005A0049" w:rsidP="005A0049">
            <w:pPr>
              <w:ind w:firstLine="0"/>
              <w:jc w:val="center"/>
              <w:rPr>
                <w:bCs w:val="0"/>
                <w:sz w:val="20"/>
                <w:szCs w:val="20"/>
              </w:rPr>
            </w:pPr>
            <w:r w:rsidRPr="005A0049">
              <w:rPr>
                <w:bCs w:val="0"/>
                <w:sz w:val="20"/>
                <w:szCs w:val="20"/>
              </w:rPr>
              <w:t>19,86</w:t>
            </w:r>
          </w:p>
        </w:tc>
        <w:tc>
          <w:tcPr>
            <w:tcW w:w="413" w:type="pct"/>
            <w:tcBorders>
              <w:top w:val="nil"/>
              <w:left w:val="nil"/>
              <w:bottom w:val="single" w:sz="4" w:space="0" w:color="auto"/>
              <w:right w:val="single" w:sz="4" w:space="0" w:color="auto"/>
            </w:tcBorders>
            <w:shd w:val="clear" w:color="000000" w:fill="FFFFFF"/>
            <w:noWrap/>
            <w:vAlign w:val="center"/>
            <w:hideMark/>
          </w:tcPr>
          <w:p w14:paraId="008745CB" w14:textId="77777777" w:rsidR="005A0049" w:rsidRPr="005A0049" w:rsidRDefault="005A0049" w:rsidP="005A0049">
            <w:pPr>
              <w:ind w:firstLine="0"/>
              <w:jc w:val="center"/>
              <w:rPr>
                <w:bCs w:val="0"/>
                <w:sz w:val="20"/>
                <w:szCs w:val="20"/>
              </w:rPr>
            </w:pPr>
            <w:r w:rsidRPr="005A0049">
              <w:rPr>
                <w:bCs w:val="0"/>
                <w:sz w:val="20"/>
                <w:szCs w:val="20"/>
              </w:rPr>
              <w:t>20,86</w:t>
            </w:r>
          </w:p>
        </w:tc>
        <w:tc>
          <w:tcPr>
            <w:tcW w:w="391" w:type="pct"/>
            <w:tcBorders>
              <w:top w:val="nil"/>
              <w:left w:val="nil"/>
              <w:bottom w:val="single" w:sz="4" w:space="0" w:color="auto"/>
              <w:right w:val="single" w:sz="4" w:space="0" w:color="auto"/>
            </w:tcBorders>
            <w:shd w:val="clear" w:color="000000" w:fill="FFFFFF"/>
            <w:noWrap/>
            <w:vAlign w:val="center"/>
            <w:hideMark/>
          </w:tcPr>
          <w:p w14:paraId="608D32EB" w14:textId="77777777" w:rsidR="005A0049" w:rsidRPr="005A0049" w:rsidRDefault="005A0049" w:rsidP="005A0049">
            <w:pPr>
              <w:ind w:firstLine="0"/>
              <w:jc w:val="center"/>
              <w:rPr>
                <w:bCs w:val="0"/>
                <w:sz w:val="20"/>
                <w:szCs w:val="20"/>
              </w:rPr>
            </w:pPr>
            <w:r w:rsidRPr="005A0049">
              <w:rPr>
                <w:bCs w:val="0"/>
                <w:sz w:val="20"/>
                <w:szCs w:val="20"/>
              </w:rPr>
              <w:t>25,86</w:t>
            </w:r>
          </w:p>
        </w:tc>
        <w:tc>
          <w:tcPr>
            <w:tcW w:w="411" w:type="pct"/>
            <w:tcBorders>
              <w:top w:val="nil"/>
              <w:left w:val="nil"/>
              <w:bottom w:val="single" w:sz="4" w:space="0" w:color="auto"/>
              <w:right w:val="single" w:sz="4" w:space="0" w:color="auto"/>
            </w:tcBorders>
            <w:shd w:val="clear" w:color="000000" w:fill="FFFFFF"/>
            <w:noWrap/>
            <w:vAlign w:val="center"/>
            <w:hideMark/>
          </w:tcPr>
          <w:p w14:paraId="23E747BA" w14:textId="77777777" w:rsidR="005A0049" w:rsidRPr="005A0049" w:rsidRDefault="005A0049" w:rsidP="005A0049">
            <w:pPr>
              <w:ind w:firstLine="0"/>
              <w:jc w:val="center"/>
              <w:rPr>
                <w:bCs w:val="0"/>
                <w:sz w:val="20"/>
                <w:szCs w:val="20"/>
              </w:rPr>
            </w:pPr>
            <w:r w:rsidRPr="005A0049">
              <w:rPr>
                <w:bCs w:val="0"/>
                <w:sz w:val="20"/>
                <w:szCs w:val="20"/>
              </w:rPr>
              <w:t>-</w:t>
            </w:r>
          </w:p>
        </w:tc>
      </w:tr>
      <w:tr w:rsidR="005A0049" w:rsidRPr="005A0049" w14:paraId="4B181428"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noWrap/>
            <w:vAlign w:val="bottom"/>
            <w:hideMark/>
          </w:tcPr>
          <w:p w14:paraId="6A09C839" w14:textId="77777777" w:rsidR="005A0049" w:rsidRPr="005A0049" w:rsidRDefault="005A0049" w:rsidP="005A0049">
            <w:pPr>
              <w:ind w:firstLine="0"/>
              <w:jc w:val="left"/>
              <w:rPr>
                <w:bCs w:val="0"/>
                <w:sz w:val="20"/>
                <w:szCs w:val="20"/>
              </w:rPr>
            </w:pPr>
            <w:r w:rsidRPr="005A0049">
              <w:rPr>
                <w:bCs w:val="0"/>
                <w:sz w:val="20"/>
                <w:szCs w:val="20"/>
              </w:rPr>
              <w:t>Котельная КБО (№ 5)</w:t>
            </w:r>
          </w:p>
        </w:tc>
        <w:tc>
          <w:tcPr>
            <w:tcW w:w="771" w:type="pct"/>
            <w:tcBorders>
              <w:top w:val="nil"/>
              <w:left w:val="nil"/>
              <w:bottom w:val="single" w:sz="4" w:space="0" w:color="auto"/>
              <w:right w:val="single" w:sz="4" w:space="0" w:color="auto"/>
            </w:tcBorders>
            <w:shd w:val="clear" w:color="000000" w:fill="FFFFFF"/>
            <w:noWrap/>
            <w:vAlign w:val="center"/>
            <w:hideMark/>
          </w:tcPr>
          <w:p w14:paraId="14532EDE" w14:textId="77777777" w:rsidR="005A0049" w:rsidRPr="005A0049" w:rsidRDefault="005A0049" w:rsidP="005A0049">
            <w:pPr>
              <w:ind w:firstLine="0"/>
              <w:jc w:val="center"/>
              <w:rPr>
                <w:bCs w:val="0"/>
                <w:i/>
                <w:iCs/>
                <w:sz w:val="20"/>
                <w:szCs w:val="20"/>
              </w:rPr>
            </w:pPr>
            <w:r w:rsidRPr="005A0049">
              <w:rPr>
                <w:bCs w:val="0"/>
                <w:i/>
                <w:iCs/>
                <w:sz w:val="20"/>
                <w:szCs w:val="20"/>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5639AD4D" w14:textId="77777777" w:rsidR="005A0049" w:rsidRPr="005A0049" w:rsidRDefault="005A0049" w:rsidP="005A0049">
            <w:pPr>
              <w:ind w:firstLine="0"/>
              <w:jc w:val="center"/>
              <w:rPr>
                <w:bCs w:val="0"/>
                <w:sz w:val="20"/>
                <w:szCs w:val="20"/>
              </w:rPr>
            </w:pPr>
            <w:r w:rsidRPr="005A0049">
              <w:rPr>
                <w:bCs w:val="0"/>
                <w:sz w:val="20"/>
                <w:szCs w:val="20"/>
              </w:rPr>
              <w:t>20,41</w:t>
            </w:r>
          </w:p>
        </w:tc>
        <w:tc>
          <w:tcPr>
            <w:tcW w:w="364" w:type="pct"/>
            <w:tcBorders>
              <w:top w:val="nil"/>
              <w:left w:val="nil"/>
              <w:bottom w:val="single" w:sz="4" w:space="0" w:color="auto"/>
              <w:right w:val="single" w:sz="4" w:space="0" w:color="auto"/>
            </w:tcBorders>
            <w:shd w:val="clear" w:color="000000" w:fill="FFFFFF"/>
            <w:noWrap/>
            <w:vAlign w:val="center"/>
            <w:hideMark/>
          </w:tcPr>
          <w:p w14:paraId="7DBA34B7" w14:textId="77777777" w:rsidR="005A0049" w:rsidRPr="005A0049" w:rsidRDefault="005A0049" w:rsidP="005A0049">
            <w:pPr>
              <w:ind w:firstLine="0"/>
              <w:jc w:val="center"/>
              <w:rPr>
                <w:bCs w:val="0"/>
                <w:sz w:val="20"/>
                <w:szCs w:val="20"/>
              </w:rPr>
            </w:pPr>
            <w:r w:rsidRPr="005A0049">
              <w:rPr>
                <w:bCs w:val="0"/>
                <w:sz w:val="20"/>
                <w:szCs w:val="20"/>
              </w:rPr>
              <w:t>21,41</w:t>
            </w:r>
          </w:p>
        </w:tc>
        <w:tc>
          <w:tcPr>
            <w:tcW w:w="369" w:type="pct"/>
            <w:tcBorders>
              <w:top w:val="nil"/>
              <w:left w:val="nil"/>
              <w:bottom w:val="single" w:sz="4" w:space="0" w:color="auto"/>
              <w:right w:val="single" w:sz="4" w:space="0" w:color="auto"/>
            </w:tcBorders>
            <w:shd w:val="clear" w:color="000000" w:fill="FFFFFF"/>
            <w:noWrap/>
            <w:vAlign w:val="center"/>
            <w:hideMark/>
          </w:tcPr>
          <w:p w14:paraId="6B855733" w14:textId="77777777" w:rsidR="005A0049" w:rsidRPr="005A0049" w:rsidRDefault="005A0049" w:rsidP="005A0049">
            <w:pPr>
              <w:ind w:firstLine="0"/>
              <w:jc w:val="center"/>
              <w:rPr>
                <w:bCs w:val="0"/>
                <w:sz w:val="20"/>
                <w:szCs w:val="20"/>
              </w:rPr>
            </w:pPr>
            <w:r w:rsidRPr="005A0049">
              <w:rPr>
                <w:bCs w:val="0"/>
                <w:sz w:val="20"/>
                <w:szCs w:val="20"/>
              </w:rPr>
              <w:t>22,41</w:t>
            </w:r>
          </w:p>
        </w:tc>
        <w:tc>
          <w:tcPr>
            <w:tcW w:w="391" w:type="pct"/>
            <w:tcBorders>
              <w:top w:val="nil"/>
              <w:left w:val="nil"/>
              <w:bottom w:val="single" w:sz="4" w:space="0" w:color="auto"/>
              <w:right w:val="single" w:sz="4" w:space="0" w:color="auto"/>
            </w:tcBorders>
            <w:shd w:val="clear" w:color="000000" w:fill="FFFFFF"/>
            <w:noWrap/>
            <w:vAlign w:val="center"/>
            <w:hideMark/>
          </w:tcPr>
          <w:p w14:paraId="756F3024" w14:textId="77777777" w:rsidR="005A0049" w:rsidRPr="005A0049" w:rsidRDefault="005A0049" w:rsidP="005A0049">
            <w:pPr>
              <w:ind w:firstLine="0"/>
              <w:jc w:val="center"/>
              <w:rPr>
                <w:bCs w:val="0"/>
                <w:sz w:val="20"/>
                <w:szCs w:val="20"/>
              </w:rPr>
            </w:pPr>
            <w:r w:rsidRPr="005A0049">
              <w:rPr>
                <w:bCs w:val="0"/>
                <w:sz w:val="20"/>
                <w:szCs w:val="20"/>
              </w:rPr>
              <w:t>23,41</w:t>
            </w:r>
          </w:p>
        </w:tc>
        <w:tc>
          <w:tcPr>
            <w:tcW w:w="429" w:type="pct"/>
            <w:tcBorders>
              <w:top w:val="nil"/>
              <w:left w:val="nil"/>
              <w:bottom w:val="single" w:sz="4" w:space="0" w:color="auto"/>
              <w:right w:val="single" w:sz="4" w:space="0" w:color="auto"/>
            </w:tcBorders>
            <w:shd w:val="clear" w:color="000000" w:fill="FFFFFF"/>
            <w:noWrap/>
            <w:vAlign w:val="center"/>
            <w:hideMark/>
          </w:tcPr>
          <w:p w14:paraId="4596D595" w14:textId="77777777" w:rsidR="005A0049" w:rsidRPr="005A0049" w:rsidRDefault="005A0049" w:rsidP="005A0049">
            <w:pPr>
              <w:ind w:firstLine="0"/>
              <w:jc w:val="center"/>
              <w:rPr>
                <w:bCs w:val="0"/>
                <w:sz w:val="20"/>
                <w:szCs w:val="20"/>
              </w:rPr>
            </w:pPr>
            <w:r w:rsidRPr="005A0049">
              <w:rPr>
                <w:bCs w:val="0"/>
                <w:sz w:val="20"/>
                <w:szCs w:val="20"/>
              </w:rPr>
              <w:t>24,41</w:t>
            </w:r>
          </w:p>
        </w:tc>
        <w:tc>
          <w:tcPr>
            <w:tcW w:w="413" w:type="pct"/>
            <w:tcBorders>
              <w:top w:val="nil"/>
              <w:left w:val="nil"/>
              <w:bottom w:val="single" w:sz="4" w:space="0" w:color="auto"/>
              <w:right w:val="single" w:sz="4" w:space="0" w:color="auto"/>
            </w:tcBorders>
            <w:shd w:val="clear" w:color="000000" w:fill="FFFFFF"/>
            <w:noWrap/>
            <w:vAlign w:val="center"/>
            <w:hideMark/>
          </w:tcPr>
          <w:p w14:paraId="468C7C63" w14:textId="77777777" w:rsidR="005A0049" w:rsidRPr="005A0049" w:rsidRDefault="005A0049" w:rsidP="005A0049">
            <w:pPr>
              <w:ind w:firstLine="0"/>
              <w:jc w:val="center"/>
              <w:rPr>
                <w:bCs w:val="0"/>
                <w:sz w:val="20"/>
                <w:szCs w:val="20"/>
              </w:rPr>
            </w:pPr>
            <w:r w:rsidRPr="005A0049">
              <w:rPr>
                <w:bCs w:val="0"/>
                <w:sz w:val="20"/>
                <w:szCs w:val="20"/>
              </w:rPr>
              <w:t>25,41</w:t>
            </w:r>
          </w:p>
        </w:tc>
        <w:tc>
          <w:tcPr>
            <w:tcW w:w="391" w:type="pct"/>
            <w:tcBorders>
              <w:top w:val="nil"/>
              <w:left w:val="nil"/>
              <w:bottom w:val="single" w:sz="4" w:space="0" w:color="auto"/>
              <w:right w:val="single" w:sz="4" w:space="0" w:color="auto"/>
            </w:tcBorders>
            <w:shd w:val="clear" w:color="000000" w:fill="FFFFFF"/>
            <w:noWrap/>
            <w:vAlign w:val="center"/>
            <w:hideMark/>
          </w:tcPr>
          <w:p w14:paraId="168CB1D7" w14:textId="77777777" w:rsidR="005A0049" w:rsidRPr="005A0049" w:rsidRDefault="005A0049" w:rsidP="005A0049">
            <w:pPr>
              <w:ind w:firstLine="0"/>
              <w:jc w:val="center"/>
              <w:rPr>
                <w:bCs w:val="0"/>
                <w:sz w:val="20"/>
                <w:szCs w:val="20"/>
              </w:rPr>
            </w:pPr>
            <w:r w:rsidRPr="005A0049">
              <w:rPr>
                <w:bCs w:val="0"/>
                <w:sz w:val="20"/>
                <w:szCs w:val="20"/>
              </w:rPr>
              <w:t>30,41</w:t>
            </w:r>
          </w:p>
        </w:tc>
        <w:tc>
          <w:tcPr>
            <w:tcW w:w="411" w:type="pct"/>
            <w:tcBorders>
              <w:top w:val="nil"/>
              <w:left w:val="nil"/>
              <w:bottom w:val="single" w:sz="4" w:space="0" w:color="auto"/>
              <w:right w:val="single" w:sz="4" w:space="0" w:color="auto"/>
            </w:tcBorders>
            <w:shd w:val="clear" w:color="000000" w:fill="FFFFFF"/>
            <w:noWrap/>
            <w:vAlign w:val="center"/>
            <w:hideMark/>
          </w:tcPr>
          <w:p w14:paraId="2E8F50B6" w14:textId="77777777" w:rsidR="005A0049" w:rsidRPr="005A0049" w:rsidRDefault="005A0049" w:rsidP="005A0049">
            <w:pPr>
              <w:ind w:firstLine="0"/>
              <w:jc w:val="center"/>
              <w:rPr>
                <w:bCs w:val="0"/>
                <w:sz w:val="20"/>
                <w:szCs w:val="20"/>
              </w:rPr>
            </w:pPr>
            <w:r w:rsidRPr="005A0049">
              <w:rPr>
                <w:bCs w:val="0"/>
                <w:sz w:val="20"/>
                <w:szCs w:val="20"/>
              </w:rPr>
              <w:t>-</w:t>
            </w:r>
          </w:p>
        </w:tc>
      </w:tr>
      <w:tr w:rsidR="005A0049" w:rsidRPr="005A0049" w14:paraId="2766ABD3" w14:textId="77777777" w:rsidTr="005A0049">
        <w:trPr>
          <w:trHeight w:val="20"/>
        </w:trPr>
        <w:tc>
          <w:tcPr>
            <w:tcW w:w="1097" w:type="pct"/>
            <w:tcBorders>
              <w:top w:val="nil"/>
              <w:left w:val="single" w:sz="4" w:space="0" w:color="auto"/>
              <w:bottom w:val="single" w:sz="4" w:space="0" w:color="auto"/>
              <w:right w:val="nil"/>
            </w:tcBorders>
            <w:shd w:val="clear" w:color="000000" w:fill="FFFFFF"/>
            <w:vAlign w:val="center"/>
            <w:hideMark/>
          </w:tcPr>
          <w:p w14:paraId="75CA2BA7" w14:textId="77777777" w:rsidR="005A0049" w:rsidRPr="005A0049" w:rsidRDefault="005A0049" w:rsidP="005A0049">
            <w:pPr>
              <w:ind w:firstLine="0"/>
              <w:jc w:val="left"/>
              <w:rPr>
                <w:bCs w:val="0"/>
                <w:color w:val="000000"/>
                <w:sz w:val="20"/>
                <w:szCs w:val="20"/>
              </w:rPr>
            </w:pPr>
            <w:r w:rsidRPr="005A0049">
              <w:rPr>
                <w:bCs w:val="0"/>
                <w:color w:val="000000"/>
                <w:sz w:val="20"/>
                <w:szCs w:val="20"/>
              </w:rPr>
              <w:t xml:space="preserve">Отношение материальной характеристики тепловых сетей, реконструированных за период, к общей материальной характеристике тепловых сетей </w:t>
            </w:r>
          </w:p>
        </w:tc>
        <w:tc>
          <w:tcPr>
            <w:tcW w:w="771" w:type="pct"/>
            <w:tcBorders>
              <w:top w:val="nil"/>
              <w:left w:val="single" w:sz="4" w:space="0" w:color="auto"/>
              <w:bottom w:val="single" w:sz="4" w:space="0" w:color="auto"/>
              <w:right w:val="single" w:sz="4" w:space="0" w:color="auto"/>
            </w:tcBorders>
            <w:shd w:val="clear" w:color="000000" w:fill="FFFFFF"/>
            <w:vAlign w:val="center"/>
            <w:hideMark/>
          </w:tcPr>
          <w:p w14:paraId="67F99FCD"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vAlign w:val="center"/>
            <w:hideMark/>
          </w:tcPr>
          <w:p w14:paraId="6E74584E" w14:textId="77777777" w:rsidR="005A0049" w:rsidRPr="005A0049" w:rsidRDefault="005A0049" w:rsidP="005A0049">
            <w:pPr>
              <w:ind w:firstLine="0"/>
              <w:jc w:val="left"/>
              <w:rPr>
                <w:bCs w:val="0"/>
                <w:color w:val="000000"/>
                <w:sz w:val="20"/>
                <w:szCs w:val="20"/>
              </w:rPr>
            </w:pPr>
            <w:r w:rsidRPr="005A0049">
              <w:rPr>
                <w:bCs w:val="0"/>
                <w:color w:val="000000"/>
                <w:sz w:val="20"/>
                <w:szCs w:val="20"/>
              </w:rPr>
              <w:t> </w:t>
            </w:r>
          </w:p>
        </w:tc>
        <w:tc>
          <w:tcPr>
            <w:tcW w:w="364" w:type="pct"/>
            <w:tcBorders>
              <w:top w:val="nil"/>
              <w:left w:val="nil"/>
              <w:bottom w:val="single" w:sz="4" w:space="0" w:color="auto"/>
              <w:right w:val="single" w:sz="4" w:space="0" w:color="auto"/>
            </w:tcBorders>
            <w:shd w:val="clear" w:color="000000" w:fill="FFFFFF"/>
            <w:vAlign w:val="center"/>
            <w:hideMark/>
          </w:tcPr>
          <w:p w14:paraId="006CAA91" w14:textId="77777777" w:rsidR="005A0049" w:rsidRPr="005A0049" w:rsidRDefault="005A0049" w:rsidP="005A0049">
            <w:pPr>
              <w:ind w:firstLine="0"/>
              <w:jc w:val="center"/>
              <w:rPr>
                <w:bCs w:val="0"/>
                <w:color w:val="000000"/>
                <w:sz w:val="20"/>
                <w:szCs w:val="20"/>
              </w:rPr>
            </w:pPr>
            <w:r w:rsidRPr="005A0049">
              <w:rPr>
                <w:bCs w:val="0"/>
                <w:color w:val="000000"/>
                <w:sz w:val="20"/>
                <w:szCs w:val="20"/>
              </w:rPr>
              <w:t>0,029</w:t>
            </w:r>
          </w:p>
        </w:tc>
        <w:tc>
          <w:tcPr>
            <w:tcW w:w="369" w:type="pct"/>
            <w:tcBorders>
              <w:top w:val="nil"/>
              <w:left w:val="nil"/>
              <w:bottom w:val="single" w:sz="4" w:space="0" w:color="auto"/>
              <w:right w:val="single" w:sz="4" w:space="0" w:color="auto"/>
            </w:tcBorders>
            <w:shd w:val="clear" w:color="000000" w:fill="FFFFFF"/>
            <w:vAlign w:val="center"/>
            <w:hideMark/>
          </w:tcPr>
          <w:p w14:paraId="63D82476" w14:textId="77777777" w:rsidR="005A0049" w:rsidRPr="005A0049" w:rsidRDefault="005A0049" w:rsidP="005A0049">
            <w:pPr>
              <w:ind w:firstLine="0"/>
              <w:jc w:val="center"/>
              <w:rPr>
                <w:bCs w:val="0"/>
                <w:color w:val="000000"/>
                <w:sz w:val="20"/>
                <w:szCs w:val="20"/>
              </w:rPr>
            </w:pPr>
            <w:r w:rsidRPr="005A0049">
              <w:rPr>
                <w:bCs w:val="0"/>
                <w:color w:val="000000"/>
                <w:sz w:val="20"/>
                <w:szCs w:val="20"/>
              </w:rPr>
              <w:t>0,022</w:t>
            </w:r>
          </w:p>
        </w:tc>
        <w:tc>
          <w:tcPr>
            <w:tcW w:w="391" w:type="pct"/>
            <w:tcBorders>
              <w:top w:val="nil"/>
              <w:left w:val="nil"/>
              <w:bottom w:val="single" w:sz="4" w:space="0" w:color="auto"/>
              <w:right w:val="single" w:sz="4" w:space="0" w:color="auto"/>
            </w:tcBorders>
            <w:shd w:val="clear" w:color="000000" w:fill="FFFFFF"/>
            <w:vAlign w:val="center"/>
            <w:hideMark/>
          </w:tcPr>
          <w:p w14:paraId="75FBAE03" w14:textId="77777777" w:rsidR="005A0049" w:rsidRPr="005A0049" w:rsidRDefault="005A0049" w:rsidP="005A0049">
            <w:pPr>
              <w:ind w:firstLine="0"/>
              <w:jc w:val="center"/>
              <w:rPr>
                <w:bCs w:val="0"/>
                <w:color w:val="000000"/>
                <w:sz w:val="20"/>
                <w:szCs w:val="20"/>
              </w:rPr>
            </w:pPr>
            <w:r w:rsidRPr="005A0049">
              <w:rPr>
                <w:bCs w:val="0"/>
                <w:color w:val="000000"/>
                <w:sz w:val="20"/>
                <w:szCs w:val="20"/>
              </w:rPr>
              <w:t>0,015</w:t>
            </w:r>
          </w:p>
        </w:tc>
        <w:tc>
          <w:tcPr>
            <w:tcW w:w="429" w:type="pct"/>
            <w:tcBorders>
              <w:top w:val="nil"/>
              <w:left w:val="nil"/>
              <w:bottom w:val="single" w:sz="4" w:space="0" w:color="auto"/>
              <w:right w:val="single" w:sz="4" w:space="0" w:color="auto"/>
            </w:tcBorders>
            <w:shd w:val="clear" w:color="000000" w:fill="FFFFFF"/>
            <w:vAlign w:val="center"/>
            <w:hideMark/>
          </w:tcPr>
          <w:p w14:paraId="534FAB04" w14:textId="77777777" w:rsidR="005A0049" w:rsidRPr="005A0049" w:rsidRDefault="005A0049" w:rsidP="005A0049">
            <w:pPr>
              <w:ind w:firstLine="0"/>
              <w:jc w:val="center"/>
              <w:rPr>
                <w:bCs w:val="0"/>
                <w:color w:val="000000"/>
                <w:sz w:val="20"/>
                <w:szCs w:val="20"/>
              </w:rPr>
            </w:pPr>
            <w:r w:rsidRPr="005A0049">
              <w:rPr>
                <w:bCs w:val="0"/>
                <w:color w:val="000000"/>
                <w:sz w:val="20"/>
                <w:szCs w:val="20"/>
              </w:rPr>
              <w:t>0,015</w:t>
            </w:r>
          </w:p>
        </w:tc>
        <w:tc>
          <w:tcPr>
            <w:tcW w:w="413" w:type="pct"/>
            <w:tcBorders>
              <w:top w:val="nil"/>
              <w:left w:val="nil"/>
              <w:bottom w:val="single" w:sz="4" w:space="0" w:color="auto"/>
              <w:right w:val="single" w:sz="4" w:space="0" w:color="auto"/>
            </w:tcBorders>
            <w:shd w:val="clear" w:color="000000" w:fill="FFFFFF"/>
            <w:vAlign w:val="center"/>
            <w:hideMark/>
          </w:tcPr>
          <w:p w14:paraId="32609118" w14:textId="77777777" w:rsidR="005A0049" w:rsidRPr="005A0049" w:rsidRDefault="005A0049" w:rsidP="005A0049">
            <w:pPr>
              <w:ind w:firstLine="0"/>
              <w:jc w:val="center"/>
              <w:rPr>
                <w:bCs w:val="0"/>
                <w:color w:val="000000"/>
                <w:sz w:val="20"/>
                <w:szCs w:val="20"/>
              </w:rPr>
            </w:pPr>
            <w:r w:rsidRPr="005A0049">
              <w:rPr>
                <w:bCs w:val="0"/>
                <w:color w:val="000000"/>
                <w:sz w:val="20"/>
                <w:szCs w:val="20"/>
              </w:rPr>
              <w:t>0,015</w:t>
            </w:r>
          </w:p>
        </w:tc>
        <w:tc>
          <w:tcPr>
            <w:tcW w:w="391" w:type="pct"/>
            <w:tcBorders>
              <w:top w:val="nil"/>
              <w:left w:val="nil"/>
              <w:bottom w:val="single" w:sz="4" w:space="0" w:color="auto"/>
              <w:right w:val="single" w:sz="4" w:space="0" w:color="auto"/>
            </w:tcBorders>
            <w:shd w:val="clear" w:color="000000" w:fill="FFFFFF"/>
            <w:vAlign w:val="center"/>
            <w:hideMark/>
          </w:tcPr>
          <w:p w14:paraId="3DAB1AFD" w14:textId="77777777" w:rsidR="005A0049" w:rsidRPr="005A0049" w:rsidRDefault="005A0049" w:rsidP="005A0049">
            <w:pPr>
              <w:ind w:firstLine="0"/>
              <w:jc w:val="left"/>
              <w:rPr>
                <w:bCs w:val="0"/>
                <w:color w:val="000000"/>
                <w:sz w:val="20"/>
                <w:szCs w:val="20"/>
              </w:rPr>
            </w:pPr>
            <w:r w:rsidRPr="005A0049">
              <w:rPr>
                <w:bCs w:val="0"/>
                <w:color w:val="000000"/>
                <w:sz w:val="20"/>
                <w:szCs w:val="20"/>
              </w:rPr>
              <w:t> </w:t>
            </w:r>
          </w:p>
        </w:tc>
        <w:tc>
          <w:tcPr>
            <w:tcW w:w="411" w:type="pct"/>
            <w:tcBorders>
              <w:top w:val="nil"/>
              <w:left w:val="nil"/>
              <w:bottom w:val="single" w:sz="4" w:space="0" w:color="auto"/>
              <w:right w:val="single" w:sz="4" w:space="0" w:color="auto"/>
            </w:tcBorders>
            <w:shd w:val="clear" w:color="000000" w:fill="FFFFFF"/>
            <w:vAlign w:val="center"/>
            <w:hideMark/>
          </w:tcPr>
          <w:p w14:paraId="68372A82" w14:textId="77777777" w:rsidR="005A0049" w:rsidRPr="005A0049" w:rsidRDefault="005A0049" w:rsidP="005A0049">
            <w:pPr>
              <w:ind w:firstLine="0"/>
              <w:jc w:val="left"/>
              <w:rPr>
                <w:bCs w:val="0"/>
                <w:color w:val="000000"/>
                <w:sz w:val="20"/>
                <w:szCs w:val="20"/>
              </w:rPr>
            </w:pPr>
            <w:r w:rsidRPr="005A0049">
              <w:rPr>
                <w:bCs w:val="0"/>
                <w:color w:val="000000"/>
                <w:sz w:val="20"/>
                <w:szCs w:val="20"/>
              </w:rPr>
              <w:t> </w:t>
            </w:r>
          </w:p>
        </w:tc>
      </w:tr>
      <w:tr w:rsidR="005A0049" w:rsidRPr="005A0049" w14:paraId="30A418B1"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8DA7507" w14:textId="77777777" w:rsidR="005A0049" w:rsidRPr="005A0049" w:rsidRDefault="005A0049" w:rsidP="005A0049">
            <w:pPr>
              <w:ind w:firstLine="0"/>
              <w:jc w:val="left"/>
              <w:rPr>
                <w:bCs w:val="0"/>
                <w:color w:val="000000"/>
                <w:sz w:val="20"/>
                <w:szCs w:val="20"/>
              </w:rPr>
            </w:pPr>
            <w:r w:rsidRPr="005A0049">
              <w:rPr>
                <w:bCs w:val="0"/>
                <w:color w:val="000000"/>
                <w:sz w:val="20"/>
                <w:szCs w:val="20"/>
              </w:rPr>
              <w:t>Материальная характеристика тепловых сетей, реконструированных за период</w:t>
            </w:r>
          </w:p>
        </w:tc>
        <w:tc>
          <w:tcPr>
            <w:tcW w:w="771" w:type="pct"/>
            <w:tcBorders>
              <w:top w:val="nil"/>
              <w:left w:val="nil"/>
              <w:bottom w:val="single" w:sz="4" w:space="0" w:color="auto"/>
              <w:right w:val="single" w:sz="4" w:space="0" w:color="auto"/>
            </w:tcBorders>
            <w:shd w:val="clear" w:color="000000" w:fill="FFFFFF"/>
            <w:noWrap/>
            <w:vAlign w:val="center"/>
            <w:hideMark/>
          </w:tcPr>
          <w:p w14:paraId="5FC849EF" w14:textId="77777777" w:rsidR="005A0049" w:rsidRPr="005A0049" w:rsidRDefault="005A0049" w:rsidP="005A0049">
            <w:pPr>
              <w:ind w:firstLine="0"/>
              <w:jc w:val="center"/>
              <w:rPr>
                <w:bCs w:val="0"/>
                <w:color w:val="000000"/>
                <w:sz w:val="20"/>
                <w:szCs w:val="20"/>
              </w:rPr>
            </w:pPr>
            <w:r w:rsidRPr="005A0049">
              <w:rPr>
                <w:bCs w:val="0"/>
                <w:color w:val="000000"/>
                <w:sz w:val="20"/>
                <w:szCs w:val="20"/>
              </w:rPr>
              <w:t>кв.м.</w:t>
            </w:r>
          </w:p>
        </w:tc>
        <w:tc>
          <w:tcPr>
            <w:tcW w:w="364" w:type="pct"/>
            <w:tcBorders>
              <w:top w:val="nil"/>
              <w:left w:val="nil"/>
              <w:bottom w:val="single" w:sz="4" w:space="0" w:color="auto"/>
              <w:right w:val="single" w:sz="4" w:space="0" w:color="auto"/>
            </w:tcBorders>
            <w:shd w:val="clear" w:color="000000" w:fill="FFFFFF"/>
            <w:vAlign w:val="center"/>
            <w:hideMark/>
          </w:tcPr>
          <w:p w14:paraId="21C93F1A" w14:textId="77777777" w:rsidR="005A0049" w:rsidRPr="005A0049" w:rsidRDefault="005A0049" w:rsidP="005A0049">
            <w:pPr>
              <w:ind w:firstLine="0"/>
              <w:jc w:val="left"/>
              <w:rPr>
                <w:bCs w:val="0"/>
                <w:color w:val="000000"/>
                <w:sz w:val="20"/>
                <w:szCs w:val="20"/>
              </w:rPr>
            </w:pPr>
            <w:r w:rsidRPr="005A0049">
              <w:rPr>
                <w:bCs w:val="0"/>
                <w:color w:val="000000"/>
                <w:sz w:val="20"/>
                <w:szCs w:val="20"/>
              </w:rPr>
              <w:t> </w:t>
            </w:r>
          </w:p>
        </w:tc>
        <w:tc>
          <w:tcPr>
            <w:tcW w:w="364" w:type="pct"/>
            <w:tcBorders>
              <w:top w:val="nil"/>
              <w:left w:val="nil"/>
              <w:bottom w:val="single" w:sz="4" w:space="0" w:color="auto"/>
              <w:right w:val="single" w:sz="4" w:space="0" w:color="auto"/>
            </w:tcBorders>
            <w:shd w:val="clear" w:color="000000" w:fill="FFFFFF"/>
            <w:vAlign w:val="center"/>
            <w:hideMark/>
          </w:tcPr>
          <w:p w14:paraId="408683CA" w14:textId="77777777" w:rsidR="005A0049" w:rsidRPr="005A0049" w:rsidRDefault="005A0049" w:rsidP="005A0049">
            <w:pPr>
              <w:ind w:firstLine="0"/>
              <w:jc w:val="center"/>
              <w:rPr>
                <w:bCs w:val="0"/>
                <w:color w:val="000000"/>
                <w:sz w:val="20"/>
                <w:szCs w:val="20"/>
              </w:rPr>
            </w:pPr>
            <w:r w:rsidRPr="005A0049">
              <w:rPr>
                <w:bCs w:val="0"/>
                <w:color w:val="000000"/>
                <w:sz w:val="20"/>
                <w:szCs w:val="20"/>
              </w:rPr>
              <w:t>20</w:t>
            </w:r>
          </w:p>
        </w:tc>
        <w:tc>
          <w:tcPr>
            <w:tcW w:w="369" w:type="pct"/>
            <w:tcBorders>
              <w:top w:val="nil"/>
              <w:left w:val="nil"/>
              <w:bottom w:val="single" w:sz="4" w:space="0" w:color="auto"/>
              <w:right w:val="single" w:sz="4" w:space="0" w:color="auto"/>
            </w:tcBorders>
            <w:shd w:val="clear" w:color="000000" w:fill="FFFFFF"/>
            <w:vAlign w:val="center"/>
            <w:hideMark/>
          </w:tcPr>
          <w:p w14:paraId="037AB0D5" w14:textId="77777777" w:rsidR="005A0049" w:rsidRPr="005A0049" w:rsidRDefault="005A0049" w:rsidP="005A0049">
            <w:pPr>
              <w:ind w:firstLine="0"/>
              <w:jc w:val="center"/>
              <w:rPr>
                <w:bCs w:val="0"/>
                <w:color w:val="000000"/>
                <w:sz w:val="20"/>
                <w:szCs w:val="20"/>
              </w:rPr>
            </w:pPr>
            <w:r w:rsidRPr="005A0049">
              <w:rPr>
                <w:bCs w:val="0"/>
                <w:color w:val="000000"/>
                <w:sz w:val="20"/>
                <w:szCs w:val="20"/>
              </w:rPr>
              <w:t>15,2</w:t>
            </w:r>
          </w:p>
        </w:tc>
        <w:tc>
          <w:tcPr>
            <w:tcW w:w="391" w:type="pct"/>
            <w:tcBorders>
              <w:top w:val="nil"/>
              <w:left w:val="nil"/>
              <w:bottom w:val="single" w:sz="4" w:space="0" w:color="auto"/>
              <w:right w:val="single" w:sz="4" w:space="0" w:color="auto"/>
            </w:tcBorders>
            <w:shd w:val="clear" w:color="000000" w:fill="FFFFFF"/>
            <w:vAlign w:val="center"/>
            <w:hideMark/>
          </w:tcPr>
          <w:p w14:paraId="14DE83B1"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w:t>
            </w:r>
          </w:p>
        </w:tc>
        <w:tc>
          <w:tcPr>
            <w:tcW w:w="429" w:type="pct"/>
            <w:tcBorders>
              <w:top w:val="nil"/>
              <w:left w:val="nil"/>
              <w:bottom w:val="single" w:sz="4" w:space="0" w:color="auto"/>
              <w:right w:val="single" w:sz="4" w:space="0" w:color="auto"/>
            </w:tcBorders>
            <w:shd w:val="clear" w:color="000000" w:fill="FFFFFF"/>
            <w:vAlign w:val="center"/>
            <w:hideMark/>
          </w:tcPr>
          <w:p w14:paraId="376EEC80"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w:t>
            </w:r>
          </w:p>
        </w:tc>
        <w:tc>
          <w:tcPr>
            <w:tcW w:w="413" w:type="pct"/>
            <w:tcBorders>
              <w:top w:val="nil"/>
              <w:left w:val="nil"/>
              <w:bottom w:val="single" w:sz="4" w:space="0" w:color="auto"/>
              <w:right w:val="single" w:sz="4" w:space="0" w:color="auto"/>
            </w:tcBorders>
            <w:shd w:val="clear" w:color="000000" w:fill="FFFFFF"/>
            <w:vAlign w:val="center"/>
            <w:hideMark/>
          </w:tcPr>
          <w:p w14:paraId="3573C41D" w14:textId="77777777" w:rsidR="005A0049" w:rsidRPr="005A0049" w:rsidRDefault="005A0049" w:rsidP="005A0049">
            <w:pPr>
              <w:ind w:firstLine="0"/>
              <w:jc w:val="center"/>
              <w:rPr>
                <w:bCs w:val="0"/>
                <w:color w:val="000000"/>
                <w:sz w:val="20"/>
                <w:szCs w:val="20"/>
              </w:rPr>
            </w:pPr>
            <w:r w:rsidRPr="005A0049">
              <w:rPr>
                <w:bCs w:val="0"/>
                <w:color w:val="000000"/>
                <w:sz w:val="20"/>
                <w:szCs w:val="20"/>
              </w:rPr>
              <w:t>10</w:t>
            </w:r>
          </w:p>
        </w:tc>
        <w:tc>
          <w:tcPr>
            <w:tcW w:w="391" w:type="pct"/>
            <w:tcBorders>
              <w:top w:val="nil"/>
              <w:left w:val="nil"/>
              <w:bottom w:val="single" w:sz="4" w:space="0" w:color="auto"/>
              <w:right w:val="single" w:sz="4" w:space="0" w:color="auto"/>
            </w:tcBorders>
            <w:shd w:val="clear" w:color="000000" w:fill="FFFFFF"/>
            <w:vAlign w:val="center"/>
            <w:hideMark/>
          </w:tcPr>
          <w:p w14:paraId="35376FAB"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411" w:type="pct"/>
            <w:tcBorders>
              <w:top w:val="nil"/>
              <w:left w:val="nil"/>
              <w:bottom w:val="single" w:sz="4" w:space="0" w:color="auto"/>
              <w:right w:val="single" w:sz="4" w:space="0" w:color="auto"/>
            </w:tcBorders>
            <w:shd w:val="clear" w:color="000000" w:fill="FFFFFF"/>
            <w:vAlign w:val="center"/>
            <w:hideMark/>
          </w:tcPr>
          <w:p w14:paraId="2AC3B283"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r>
      <w:tr w:rsidR="005A0049" w:rsidRPr="005A0049" w14:paraId="11447035" w14:textId="77777777" w:rsidTr="005A0049">
        <w:trPr>
          <w:trHeight w:val="20"/>
        </w:trPr>
        <w:tc>
          <w:tcPr>
            <w:tcW w:w="1097" w:type="pct"/>
            <w:tcBorders>
              <w:top w:val="nil"/>
              <w:left w:val="single" w:sz="4" w:space="0" w:color="auto"/>
              <w:bottom w:val="single" w:sz="4" w:space="0" w:color="auto"/>
              <w:right w:val="single" w:sz="4" w:space="0" w:color="auto"/>
            </w:tcBorders>
            <w:shd w:val="clear" w:color="000000" w:fill="FFFFFF"/>
            <w:vAlign w:val="center"/>
            <w:hideMark/>
          </w:tcPr>
          <w:p w14:paraId="2254149F" w14:textId="04DA31B5" w:rsidR="005A0049" w:rsidRPr="005A0049" w:rsidRDefault="005A0049" w:rsidP="005A0049">
            <w:pPr>
              <w:ind w:firstLine="0"/>
              <w:jc w:val="left"/>
              <w:rPr>
                <w:bCs w:val="0"/>
                <w:color w:val="000000"/>
                <w:sz w:val="20"/>
                <w:szCs w:val="20"/>
              </w:rPr>
            </w:pPr>
            <w:r w:rsidRPr="005A0049">
              <w:rPr>
                <w:bCs w:val="0"/>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схеме теплоснабжения)</w:t>
            </w:r>
          </w:p>
        </w:tc>
        <w:tc>
          <w:tcPr>
            <w:tcW w:w="771" w:type="pct"/>
            <w:tcBorders>
              <w:top w:val="nil"/>
              <w:left w:val="nil"/>
              <w:bottom w:val="single" w:sz="4" w:space="0" w:color="auto"/>
              <w:right w:val="single" w:sz="4" w:space="0" w:color="auto"/>
            </w:tcBorders>
            <w:shd w:val="clear" w:color="000000" w:fill="FFFFFF"/>
            <w:noWrap/>
            <w:vAlign w:val="center"/>
            <w:hideMark/>
          </w:tcPr>
          <w:p w14:paraId="0EA7D4D5"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vAlign w:val="center"/>
            <w:hideMark/>
          </w:tcPr>
          <w:p w14:paraId="579CA447"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64" w:type="pct"/>
            <w:tcBorders>
              <w:top w:val="nil"/>
              <w:left w:val="nil"/>
              <w:bottom w:val="single" w:sz="4" w:space="0" w:color="auto"/>
              <w:right w:val="single" w:sz="4" w:space="0" w:color="auto"/>
            </w:tcBorders>
            <w:shd w:val="clear" w:color="000000" w:fill="FFFFFF"/>
            <w:vAlign w:val="center"/>
            <w:hideMark/>
          </w:tcPr>
          <w:p w14:paraId="2F571AC6"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69" w:type="pct"/>
            <w:tcBorders>
              <w:top w:val="nil"/>
              <w:left w:val="nil"/>
              <w:bottom w:val="single" w:sz="4" w:space="0" w:color="auto"/>
              <w:right w:val="single" w:sz="4" w:space="0" w:color="auto"/>
            </w:tcBorders>
            <w:shd w:val="clear" w:color="000000" w:fill="FFFFFF"/>
            <w:vAlign w:val="center"/>
            <w:hideMark/>
          </w:tcPr>
          <w:p w14:paraId="3BAAF5BF"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vAlign w:val="center"/>
            <w:hideMark/>
          </w:tcPr>
          <w:p w14:paraId="28A275BB"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429" w:type="pct"/>
            <w:tcBorders>
              <w:top w:val="nil"/>
              <w:left w:val="nil"/>
              <w:bottom w:val="single" w:sz="4" w:space="0" w:color="auto"/>
              <w:right w:val="single" w:sz="4" w:space="0" w:color="auto"/>
            </w:tcBorders>
            <w:shd w:val="clear" w:color="000000" w:fill="FFFFFF"/>
            <w:vAlign w:val="center"/>
            <w:hideMark/>
          </w:tcPr>
          <w:p w14:paraId="7B8B5C80"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413" w:type="pct"/>
            <w:tcBorders>
              <w:top w:val="nil"/>
              <w:left w:val="nil"/>
              <w:bottom w:val="single" w:sz="4" w:space="0" w:color="auto"/>
              <w:right w:val="single" w:sz="4" w:space="0" w:color="auto"/>
            </w:tcBorders>
            <w:shd w:val="clear" w:color="000000" w:fill="FFFFFF"/>
            <w:vAlign w:val="center"/>
            <w:hideMark/>
          </w:tcPr>
          <w:p w14:paraId="2C6884FA"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391" w:type="pct"/>
            <w:tcBorders>
              <w:top w:val="nil"/>
              <w:left w:val="nil"/>
              <w:bottom w:val="single" w:sz="4" w:space="0" w:color="auto"/>
              <w:right w:val="single" w:sz="4" w:space="0" w:color="auto"/>
            </w:tcBorders>
            <w:shd w:val="clear" w:color="000000" w:fill="FFFFFF"/>
            <w:vAlign w:val="center"/>
            <w:hideMark/>
          </w:tcPr>
          <w:p w14:paraId="40C222A4"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c>
          <w:tcPr>
            <w:tcW w:w="411" w:type="pct"/>
            <w:tcBorders>
              <w:top w:val="nil"/>
              <w:left w:val="nil"/>
              <w:bottom w:val="single" w:sz="4" w:space="0" w:color="auto"/>
              <w:right w:val="single" w:sz="4" w:space="0" w:color="auto"/>
            </w:tcBorders>
            <w:shd w:val="clear" w:color="000000" w:fill="FFFFFF"/>
            <w:vAlign w:val="center"/>
            <w:hideMark/>
          </w:tcPr>
          <w:p w14:paraId="72B7D3C7" w14:textId="77777777" w:rsidR="005A0049" w:rsidRPr="005A0049" w:rsidRDefault="005A0049" w:rsidP="005A0049">
            <w:pPr>
              <w:ind w:firstLine="0"/>
              <w:jc w:val="center"/>
              <w:rPr>
                <w:bCs w:val="0"/>
                <w:color w:val="000000"/>
                <w:sz w:val="20"/>
                <w:szCs w:val="20"/>
              </w:rPr>
            </w:pPr>
            <w:r w:rsidRPr="005A0049">
              <w:rPr>
                <w:bCs w:val="0"/>
                <w:color w:val="000000"/>
                <w:sz w:val="20"/>
                <w:szCs w:val="20"/>
              </w:rPr>
              <w:t>-</w:t>
            </w:r>
          </w:p>
        </w:tc>
      </w:tr>
    </w:tbl>
    <w:p w14:paraId="5CCC2ABB" w14:textId="77777777" w:rsidR="00F645F9" w:rsidRDefault="00F645F9" w:rsidP="0067023E">
      <w:pPr>
        <w:ind w:firstLine="0"/>
        <w:rPr>
          <w:highlight w:val="yellow"/>
        </w:rPr>
      </w:pPr>
    </w:p>
    <w:p w14:paraId="7C1564EE" w14:textId="77777777" w:rsidR="00F645F9" w:rsidRDefault="00F645F9" w:rsidP="0067023E">
      <w:pPr>
        <w:ind w:firstLine="0"/>
        <w:rPr>
          <w:highlight w:val="yellow"/>
        </w:rPr>
      </w:pPr>
    </w:p>
    <w:p w14:paraId="0548989F" w14:textId="77777777" w:rsidR="00F645F9" w:rsidRDefault="00F645F9" w:rsidP="0067023E">
      <w:pPr>
        <w:ind w:firstLine="0"/>
        <w:rPr>
          <w:highlight w:val="yellow"/>
        </w:rPr>
      </w:pPr>
    </w:p>
    <w:p w14:paraId="06F3177C" w14:textId="77777777" w:rsidR="00F645F9" w:rsidRDefault="00F645F9" w:rsidP="0067023E">
      <w:pPr>
        <w:ind w:firstLine="0"/>
        <w:rPr>
          <w:highlight w:val="yellow"/>
        </w:rPr>
      </w:pPr>
    </w:p>
    <w:p w14:paraId="32985FBD" w14:textId="77777777" w:rsidR="00F645F9" w:rsidRDefault="00F645F9" w:rsidP="0067023E">
      <w:pPr>
        <w:ind w:firstLine="0"/>
        <w:rPr>
          <w:highlight w:val="yellow"/>
        </w:rPr>
      </w:pPr>
    </w:p>
    <w:p w14:paraId="2ADEDBA7" w14:textId="77777777" w:rsidR="00F645F9" w:rsidRDefault="00F645F9" w:rsidP="0067023E">
      <w:pPr>
        <w:ind w:firstLine="0"/>
        <w:rPr>
          <w:highlight w:val="yellow"/>
        </w:rPr>
      </w:pPr>
    </w:p>
    <w:tbl>
      <w:tblPr>
        <w:tblW w:w="5000" w:type="pct"/>
        <w:tblLook w:val="04A0" w:firstRow="1" w:lastRow="0" w:firstColumn="1" w:lastColumn="0" w:noHBand="0" w:noVBand="1"/>
      </w:tblPr>
      <w:tblGrid>
        <w:gridCol w:w="3260"/>
        <w:gridCol w:w="2183"/>
        <w:gridCol w:w="1061"/>
        <w:gridCol w:w="1061"/>
        <w:gridCol w:w="1075"/>
        <w:gridCol w:w="1139"/>
        <w:gridCol w:w="1276"/>
        <w:gridCol w:w="1134"/>
        <w:gridCol w:w="1134"/>
        <w:gridCol w:w="1247"/>
      </w:tblGrid>
      <w:tr w:rsidR="005A0049" w:rsidRPr="005A0049" w14:paraId="263FD913" w14:textId="77777777" w:rsidTr="005A0049">
        <w:trPr>
          <w:trHeight w:val="312"/>
        </w:trPr>
        <w:tc>
          <w:tcPr>
            <w:tcW w:w="1119" w:type="pct"/>
            <w:tcBorders>
              <w:top w:val="nil"/>
              <w:left w:val="nil"/>
              <w:bottom w:val="nil"/>
              <w:right w:val="nil"/>
            </w:tcBorders>
            <w:shd w:val="clear" w:color="000000" w:fill="FFFFFF"/>
            <w:vAlign w:val="center"/>
            <w:hideMark/>
          </w:tcPr>
          <w:p w14:paraId="6DBDA529" w14:textId="77777777" w:rsidR="005A0049" w:rsidRPr="005A0049" w:rsidRDefault="005A0049" w:rsidP="005A0049">
            <w:pPr>
              <w:ind w:firstLine="0"/>
              <w:jc w:val="right"/>
              <w:rPr>
                <w:bCs w:val="0"/>
                <w:color w:val="000000"/>
                <w:sz w:val="22"/>
                <w:szCs w:val="22"/>
              </w:rPr>
            </w:pPr>
            <w:r w:rsidRPr="005A0049">
              <w:rPr>
                <w:bCs w:val="0"/>
                <w:color w:val="000000"/>
                <w:sz w:val="22"/>
                <w:szCs w:val="22"/>
              </w:rPr>
              <w:lastRenderedPageBreak/>
              <w:t> </w:t>
            </w:r>
          </w:p>
        </w:tc>
        <w:tc>
          <w:tcPr>
            <w:tcW w:w="749" w:type="pct"/>
            <w:tcBorders>
              <w:top w:val="nil"/>
              <w:left w:val="nil"/>
              <w:bottom w:val="nil"/>
              <w:right w:val="nil"/>
            </w:tcBorders>
            <w:shd w:val="clear" w:color="000000" w:fill="FFFFFF"/>
            <w:noWrap/>
            <w:vAlign w:val="center"/>
            <w:hideMark/>
          </w:tcPr>
          <w:p w14:paraId="1F7618B9"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109F2A61"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4" w:type="pct"/>
            <w:tcBorders>
              <w:top w:val="nil"/>
              <w:left w:val="nil"/>
              <w:bottom w:val="nil"/>
              <w:right w:val="nil"/>
            </w:tcBorders>
            <w:shd w:val="clear" w:color="000000" w:fill="FFFFFF"/>
            <w:noWrap/>
            <w:vAlign w:val="bottom"/>
            <w:hideMark/>
          </w:tcPr>
          <w:p w14:paraId="4529956B"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69" w:type="pct"/>
            <w:tcBorders>
              <w:top w:val="nil"/>
              <w:left w:val="nil"/>
              <w:bottom w:val="nil"/>
              <w:right w:val="nil"/>
            </w:tcBorders>
            <w:shd w:val="clear" w:color="000000" w:fill="FFFFFF"/>
            <w:noWrap/>
            <w:vAlign w:val="bottom"/>
            <w:hideMark/>
          </w:tcPr>
          <w:p w14:paraId="6755FCF7"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391" w:type="pct"/>
            <w:tcBorders>
              <w:top w:val="nil"/>
              <w:left w:val="nil"/>
              <w:bottom w:val="nil"/>
              <w:right w:val="nil"/>
            </w:tcBorders>
            <w:shd w:val="clear" w:color="000000" w:fill="FFFFFF"/>
            <w:noWrap/>
            <w:vAlign w:val="bottom"/>
            <w:hideMark/>
          </w:tcPr>
          <w:p w14:paraId="68D67A6D"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438" w:type="pct"/>
            <w:tcBorders>
              <w:top w:val="nil"/>
              <w:left w:val="nil"/>
              <w:bottom w:val="nil"/>
              <w:right w:val="nil"/>
            </w:tcBorders>
            <w:shd w:val="clear" w:color="000000" w:fill="FFFFFF"/>
            <w:noWrap/>
            <w:vAlign w:val="bottom"/>
            <w:hideMark/>
          </w:tcPr>
          <w:p w14:paraId="07239A9E" w14:textId="77777777" w:rsidR="005A0049" w:rsidRPr="005A0049" w:rsidRDefault="005A0049" w:rsidP="005A0049">
            <w:pPr>
              <w:ind w:firstLine="0"/>
              <w:jc w:val="center"/>
              <w:rPr>
                <w:bCs w:val="0"/>
                <w:color w:val="000000"/>
                <w:sz w:val="20"/>
                <w:szCs w:val="20"/>
              </w:rPr>
            </w:pPr>
            <w:r w:rsidRPr="005A0049">
              <w:rPr>
                <w:bCs w:val="0"/>
                <w:color w:val="000000"/>
                <w:sz w:val="20"/>
                <w:szCs w:val="20"/>
              </w:rPr>
              <w:t> </w:t>
            </w:r>
          </w:p>
        </w:tc>
        <w:tc>
          <w:tcPr>
            <w:tcW w:w="1206" w:type="pct"/>
            <w:gridSpan w:val="3"/>
            <w:tcBorders>
              <w:top w:val="nil"/>
              <w:left w:val="nil"/>
              <w:bottom w:val="single" w:sz="4" w:space="0" w:color="auto"/>
              <w:right w:val="nil"/>
            </w:tcBorders>
            <w:shd w:val="clear" w:color="000000" w:fill="FFFFFF"/>
            <w:noWrap/>
            <w:vAlign w:val="bottom"/>
            <w:hideMark/>
          </w:tcPr>
          <w:p w14:paraId="7BEF4BE7" w14:textId="77777777" w:rsidR="005A0049" w:rsidRPr="005A0049" w:rsidRDefault="005A0049" w:rsidP="005A0049">
            <w:pPr>
              <w:ind w:firstLine="0"/>
              <w:jc w:val="right"/>
              <w:rPr>
                <w:bCs w:val="0"/>
                <w:color w:val="000000"/>
              </w:rPr>
            </w:pPr>
            <w:r w:rsidRPr="005A0049">
              <w:rPr>
                <w:bCs w:val="0"/>
                <w:color w:val="000000"/>
              </w:rPr>
              <w:t>Продолжение Таблица 1.14.1.</w:t>
            </w:r>
          </w:p>
        </w:tc>
      </w:tr>
      <w:tr w:rsidR="005A0049" w:rsidRPr="005A0049" w14:paraId="667B5803" w14:textId="77777777" w:rsidTr="005A0049">
        <w:trPr>
          <w:trHeight w:val="288"/>
        </w:trPr>
        <w:tc>
          <w:tcPr>
            <w:tcW w:w="11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786FD" w14:textId="77777777" w:rsidR="005A0049" w:rsidRPr="005A0049" w:rsidRDefault="005A0049" w:rsidP="005A0049">
            <w:pPr>
              <w:ind w:firstLine="0"/>
              <w:jc w:val="center"/>
              <w:rPr>
                <w:bCs w:val="0"/>
                <w:color w:val="000000"/>
                <w:sz w:val="22"/>
                <w:szCs w:val="22"/>
              </w:rPr>
            </w:pPr>
            <w:r w:rsidRPr="005A0049">
              <w:rPr>
                <w:bCs w:val="0"/>
                <w:color w:val="000000"/>
                <w:sz w:val="22"/>
                <w:szCs w:val="22"/>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568296FD" w14:textId="77777777" w:rsidR="005A0049" w:rsidRPr="005A0049" w:rsidRDefault="005A0049" w:rsidP="005A0049">
            <w:pPr>
              <w:ind w:firstLine="0"/>
              <w:jc w:val="center"/>
              <w:rPr>
                <w:bCs w:val="0"/>
                <w:color w:val="000000"/>
                <w:sz w:val="22"/>
                <w:szCs w:val="22"/>
              </w:rPr>
            </w:pPr>
            <w:r w:rsidRPr="005A0049">
              <w:rPr>
                <w:bCs w:val="0"/>
                <w:color w:val="000000"/>
                <w:sz w:val="22"/>
                <w:szCs w:val="22"/>
              </w:rPr>
              <w:t>2</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6AE74425" w14:textId="77777777" w:rsidR="005A0049" w:rsidRPr="005A0049" w:rsidRDefault="005A0049" w:rsidP="005A0049">
            <w:pPr>
              <w:ind w:firstLine="0"/>
              <w:jc w:val="center"/>
              <w:rPr>
                <w:bCs w:val="0"/>
                <w:color w:val="000000"/>
                <w:sz w:val="22"/>
                <w:szCs w:val="22"/>
              </w:rPr>
            </w:pPr>
            <w:r w:rsidRPr="005A0049">
              <w:rPr>
                <w:bCs w:val="0"/>
                <w:color w:val="000000"/>
                <w:sz w:val="22"/>
                <w:szCs w:val="22"/>
              </w:rPr>
              <w:t>3</w:t>
            </w:r>
          </w:p>
        </w:tc>
        <w:tc>
          <w:tcPr>
            <w:tcW w:w="364" w:type="pct"/>
            <w:tcBorders>
              <w:top w:val="single" w:sz="4" w:space="0" w:color="auto"/>
              <w:left w:val="nil"/>
              <w:bottom w:val="single" w:sz="4" w:space="0" w:color="auto"/>
              <w:right w:val="single" w:sz="4" w:space="0" w:color="auto"/>
            </w:tcBorders>
            <w:shd w:val="clear" w:color="000000" w:fill="FFFFFF"/>
            <w:noWrap/>
            <w:vAlign w:val="center"/>
            <w:hideMark/>
          </w:tcPr>
          <w:p w14:paraId="452E3049" w14:textId="77777777" w:rsidR="005A0049" w:rsidRPr="005A0049" w:rsidRDefault="005A0049" w:rsidP="005A0049">
            <w:pPr>
              <w:ind w:firstLine="0"/>
              <w:jc w:val="center"/>
              <w:rPr>
                <w:bCs w:val="0"/>
                <w:color w:val="000000"/>
                <w:sz w:val="22"/>
                <w:szCs w:val="22"/>
              </w:rPr>
            </w:pPr>
            <w:r w:rsidRPr="005A0049">
              <w:rPr>
                <w:bCs w:val="0"/>
                <w:color w:val="000000"/>
                <w:sz w:val="22"/>
                <w:szCs w:val="22"/>
              </w:rPr>
              <w:t>4</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17FF2947" w14:textId="77777777" w:rsidR="005A0049" w:rsidRPr="005A0049" w:rsidRDefault="005A0049" w:rsidP="005A0049">
            <w:pPr>
              <w:ind w:firstLine="0"/>
              <w:jc w:val="center"/>
              <w:rPr>
                <w:bCs w:val="0"/>
                <w:color w:val="000000"/>
                <w:sz w:val="22"/>
                <w:szCs w:val="22"/>
              </w:rPr>
            </w:pPr>
            <w:r w:rsidRPr="005A0049">
              <w:rPr>
                <w:bCs w:val="0"/>
                <w:color w:val="000000"/>
                <w:sz w:val="22"/>
                <w:szCs w:val="22"/>
              </w:rPr>
              <w:t>5</w:t>
            </w:r>
          </w:p>
        </w:tc>
        <w:tc>
          <w:tcPr>
            <w:tcW w:w="391" w:type="pct"/>
            <w:tcBorders>
              <w:top w:val="single" w:sz="4" w:space="0" w:color="auto"/>
              <w:left w:val="nil"/>
              <w:bottom w:val="single" w:sz="4" w:space="0" w:color="auto"/>
              <w:right w:val="single" w:sz="4" w:space="0" w:color="auto"/>
            </w:tcBorders>
            <w:shd w:val="clear" w:color="000000" w:fill="FFFFFF"/>
            <w:noWrap/>
            <w:vAlign w:val="center"/>
            <w:hideMark/>
          </w:tcPr>
          <w:p w14:paraId="32DF4A95" w14:textId="77777777" w:rsidR="005A0049" w:rsidRPr="005A0049" w:rsidRDefault="005A0049" w:rsidP="005A0049">
            <w:pPr>
              <w:ind w:firstLine="0"/>
              <w:jc w:val="center"/>
              <w:rPr>
                <w:bCs w:val="0"/>
                <w:color w:val="000000"/>
                <w:sz w:val="22"/>
                <w:szCs w:val="22"/>
              </w:rPr>
            </w:pPr>
            <w:r w:rsidRPr="005A0049">
              <w:rPr>
                <w:bCs w:val="0"/>
                <w:color w:val="000000"/>
                <w:sz w:val="22"/>
                <w:szCs w:val="22"/>
              </w:rPr>
              <w:t>6</w:t>
            </w:r>
          </w:p>
        </w:tc>
        <w:tc>
          <w:tcPr>
            <w:tcW w:w="438" w:type="pct"/>
            <w:tcBorders>
              <w:top w:val="single" w:sz="4" w:space="0" w:color="auto"/>
              <w:left w:val="nil"/>
              <w:bottom w:val="single" w:sz="4" w:space="0" w:color="auto"/>
              <w:right w:val="single" w:sz="4" w:space="0" w:color="auto"/>
            </w:tcBorders>
            <w:shd w:val="clear" w:color="000000" w:fill="FFFFFF"/>
            <w:noWrap/>
            <w:vAlign w:val="center"/>
            <w:hideMark/>
          </w:tcPr>
          <w:p w14:paraId="3B3CFC0A" w14:textId="77777777" w:rsidR="005A0049" w:rsidRPr="005A0049" w:rsidRDefault="005A0049" w:rsidP="005A0049">
            <w:pPr>
              <w:ind w:firstLine="0"/>
              <w:jc w:val="center"/>
              <w:rPr>
                <w:bCs w:val="0"/>
                <w:color w:val="000000"/>
                <w:sz w:val="22"/>
                <w:szCs w:val="22"/>
              </w:rPr>
            </w:pPr>
            <w:r w:rsidRPr="005A0049">
              <w:rPr>
                <w:bCs w:val="0"/>
                <w:color w:val="000000"/>
                <w:sz w:val="22"/>
                <w:szCs w:val="22"/>
              </w:rPr>
              <w:t>7</w:t>
            </w:r>
          </w:p>
        </w:tc>
        <w:tc>
          <w:tcPr>
            <w:tcW w:w="389" w:type="pct"/>
            <w:tcBorders>
              <w:top w:val="nil"/>
              <w:left w:val="nil"/>
              <w:bottom w:val="single" w:sz="4" w:space="0" w:color="auto"/>
              <w:right w:val="single" w:sz="4" w:space="0" w:color="auto"/>
            </w:tcBorders>
            <w:shd w:val="clear" w:color="000000" w:fill="FFFFFF"/>
            <w:noWrap/>
            <w:vAlign w:val="center"/>
            <w:hideMark/>
          </w:tcPr>
          <w:p w14:paraId="2D9DD12B" w14:textId="77777777" w:rsidR="005A0049" w:rsidRPr="005A0049" w:rsidRDefault="005A0049" w:rsidP="005A0049">
            <w:pPr>
              <w:ind w:firstLine="0"/>
              <w:jc w:val="center"/>
              <w:rPr>
                <w:bCs w:val="0"/>
                <w:color w:val="000000"/>
                <w:sz w:val="22"/>
                <w:szCs w:val="22"/>
              </w:rPr>
            </w:pPr>
            <w:r w:rsidRPr="005A0049">
              <w:rPr>
                <w:bCs w:val="0"/>
                <w:color w:val="000000"/>
                <w:sz w:val="22"/>
                <w:szCs w:val="22"/>
              </w:rPr>
              <w:t>8</w:t>
            </w:r>
          </w:p>
        </w:tc>
        <w:tc>
          <w:tcPr>
            <w:tcW w:w="389" w:type="pct"/>
            <w:tcBorders>
              <w:top w:val="nil"/>
              <w:left w:val="nil"/>
              <w:bottom w:val="single" w:sz="4" w:space="0" w:color="auto"/>
              <w:right w:val="single" w:sz="4" w:space="0" w:color="auto"/>
            </w:tcBorders>
            <w:shd w:val="clear" w:color="000000" w:fill="FFFFFF"/>
            <w:noWrap/>
            <w:vAlign w:val="center"/>
            <w:hideMark/>
          </w:tcPr>
          <w:p w14:paraId="1A6E27AE" w14:textId="77777777" w:rsidR="005A0049" w:rsidRPr="005A0049" w:rsidRDefault="005A0049" w:rsidP="005A0049">
            <w:pPr>
              <w:ind w:firstLine="0"/>
              <w:jc w:val="center"/>
              <w:rPr>
                <w:bCs w:val="0"/>
                <w:color w:val="000000"/>
                <w:sz w:val="22"/>
                <w:szCs w:val="22"/>
              </w:rPr>
            </w:pPr>
            <w:r w:rsidRPr="005A0049">
              <w:rPr>
                <w:bCs w:val="0"/>
                <w:color w:val="000000"/>
                <w:sz w:val="22"/>
                <w:szCs w:val="22"/>
              </w:rPr>
              <w:t>9</w:t>
            </w:r>
          </w:p>
        </w:tc>
        <w:tc>
          <w:tcPr>
            <w:tcW w:w="427" w:type="pct"/>
            <w:tcBorders>
              <w:top w:val="nil"/>
              <w:left w:val="nil"/>
              <w:bottom w:val="single" w:sz="4" w:space="0" w:color="auto"/>
              <w:right w:val="single" w:sz="4" w:space="0" w:color="auto"/>
            </w:tcBorders>
            <w:shd w:val="clear" w:color="000000" w:fill="FFFFFF"/>
            <w:noWrap/>
            <w:vAlign w:val="center"/>
            <w:hideMark/>
          </w:tcPr>
          <w:p w14:paraId="0EF4F583" w14:textId="77777777" w:rsidR="005A0049" w:rsidRPr="005A0049" w:rsidRDefault="005A0049" w:rsidP="005A0049">
            <w:pPr>
              <w:ind w:firstLine="0"/>
              <w:jc w:val="center"/>
              <w:rPr>
                <w:bCs w:val="0"/>
                <w:color w:val="000000"/>
                <w:sz w:val="22"/>
                <w:szCs w:val="22"/>
              </w:rPr>
            </w:pPr>
            <w:r w:rsidRPr="005A0049">
              <w:rPr>
                <w:bCs w:val="0"/>
                <w:color w:val="000000"/>
                <w:sz w:val="22"/>
                <w:szCs w:val="22"/>
              </w:rPr>
              <w:t>10</w:t>
            </w:r>
          </w:p>
        </w:tc>
      </w:tr>
      <w:tr w:rsidR="005A0049" w:rsidRPr="005A0049" w14:paraId="5444106D" w14:textId="77777777" w:rsidTr="005A0049">
        <w:trPr>
          <w:trHeight w:val="2112"/>
        </w:trPr>
        <w:tc>
          <w:tcPr>
            <w:tcW w:w="1119" w:type="pct"/>
            <w:tcBorders>
              <w:top w:val="nil"/>
              <w:left w:val="single" w:sz="4" w:space="0" w:color="auto"/>
              <w:bottom w:val="single" w:sz="4" w:space="0" w:color="auto"/>
              <w:right w:val="single" w:sz="4" w:space="0" w:color="auto"/>
            </w:tcBorders>
            <w:shd w:val="clear" w:color="000000" w:fill="FFFFFF"/>
            <w:vAlign w:val="center"/>
            <w:hideMark/>
          </w:tcPr>
          <w:p w14:paraId="24EC587D" w14:textId="77777777" w:rsidR="005A0049" w:rsidRPr="005A0049" w:rsidRDefault="005A0049" w:rsidP="005A0049">
            <w:pPr>
              <w:ind w:firstLine="0"/>
              <w:jc w:val="left"/>
              <w:rPr>
                <w:bCs w:val="0"/>
                <w:sz w:val="20"/>
                <w:szCs w:val="20"/>
              </w:rPr>
            </w:pPr>
            <w:r w:rsidRPr="005A0049">
              <w:rPr>
                <w:bCs w:val="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w:t>
            </w:r>
            <w:proofErr w:type="gramStart"/>
            <w:r w:rsidRPr="005A0049">
              <w:rPr>
                <w:bCs w:val="0"/>
                <w:sz w:val="20"/>
                <w:szCs w:val="20"/>
              </w:rPr>
              <w:t>в  схеме</w:t>
            </w:r>
            <w:proofErr w:type="gramEnd"/>
            <w:r w:rsidRPr="005A0049">
              <w:rPr>
                <w:bCs w:val="0"/>
                <w:sz w:val="20"/>
                <w:szCs w:val="20"/>
              </w:rPr>
              <w:t xml:space="preserve"> теплоснабжения)</w:t>
            </w:r>
          </w:p>
        </w:tc>
        <w:tc>
          <w:tcPr>
            <w:tcW w:w="749" w:type="pct"/>
            <w:tcBorders>
              <w:top w:val="nil"/>
              <w:left w:val="nil"/>
              <w:bottom w:val="single" w:sz="4" w:space="0" w:color="auto"/>
              <w:right w:val="single" w:sz="4" w:space="0" w:color="auto"/>
            </w:tcBorders>
            <w:shd w:val="clear" w:color="000000" w:fill="FFFFFF"/>
            <w:noWrap/>
            <w:vAlign w:val="bottom"/>
            <w:hideMark/>
          </w:tcPr>
          <w:p w14:paraId="1A0B6E62" w14:textId="77777777"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47D2C795" w14:textId="77777777" w:rsidR="005A0049" w:rsidRDefault="008A2B1F" w:rsidP="008A2B1F">
            <w:pPr>
              <w:ind w:firstLine="0"/>
              <w:jc w:val="center"/>
              <w:rPr>
                <w:rFonts w:ascii="Calibri" w:hAnsi="Calibri" w:cs="Calibri"/>
                <w:bCs w:val="0"/>
                <w:color w:val="000000"/>
                <w:sz w:val="22"/>
                <w:szCs w:val="22"/>
              </w:rPr>
            </w:pPr>
            <w:r>
              <w:rPr>
                <w:rFonts w:ascii="Calibri" w:hAnsi="Calibri" w:cs="Calibri"/>
                <w:bCs w:val="0"/>
                <w:color w:val="000000"/>
                <w:sz w:val="22"/>
                <w:szCs w:val="22"/>
              </w:rPr>
              <w:t>-</w:t>
            </w:r>
          </w:p>
          <w:p w14:paraId="43965734" w14:textId="0CCD2F3D" w:rsidR="008A2B1F" w:rsidRPr="005A0049" w:rsidRDefault="008A2B1F" w:rsidP="008A2B1F">
            <w:pPr>
              <w:ind w:firstLine="0"/>
              <w:jc w:val="center"/>
              <w:rPr>
                <w:rFonts w:ascii="Calibri" w:hAnsi="Calibri" w:cs="Calibri"/>
                <w:bCs w:val="0"/>
                <w:color w:val="000000"/>
                <w:sz w:val="22"/>
                <w:szCs w:val="22"/>
              </w:rPr>
            </w:pPr>
          </w:p>
        </w:tc>
        <w:tc>
          <w:tcPr>
            <w:tcW w:w="364" w:type="pct"/>
            <w:tcBorders>
              <w:top w:val="nil"/>
              <w:left w:val="nil"/>
              <w:bottom w:val="single" w:sz="4" w:space="0" w:color="auto"/>
              <w:right w:val="single" w:sz="4" w:space="0" w:color="auto"/>
            </w:tcBorders>
            <w:shd w:val="clear" w:color="000000" w:fill="FFFFFF"/>
            <w:noWrap/>
            <w:vAlign w:val="center"/>
            <w:hideMark/>
          </w:tcPr>
          <w:p w14:paraId="799C492B" w14:textId="049D975E" w:rsidR="005A0049" w:rsidRPr="008A2B1F" w:rsidRDefault="008A2B1F" w:rsidP="008A2B1F">
            <w:pPr>
              <w:ind w:firstLine="0"/>
              <w:jc w:val="center"/>
              <w:rPr>
                <w:bCs w:val="0"/>
                <w:color w:val="000000"/>
                <w:sz w:val="20"/>
                <w:szCs w:val="20"/>
              </w:rPr>
            </w:pPr>
            <w:r w:rsidRPr="008A2B1F">
              <w:rPr>
                <w:bCs w:val="0"/>
                <w:color w:val="000000"/>
                <w:sz w:val="20"/>
                <w:szCs w:val="20"/>
              </w:rPr>
              <w:t>0,09</w:t>
            </w:r>
          </w:p>
        </w:tc>
        <w:tc>
          <w:tcPr>
            <w:tcW w:w="369" w:type="pct"/>
            <w:tcBorders>
              <w:top w:val="nil"/>
              <w:left w:val="nil"/>
              <w:bottom w:val="single" w:sz="4" w:space="0" w:color="auto"/>
              <w:right w:val="single" w:sz="4" w:space="0" w:color="auto"/>
            </w:tcBorders>
            <w:shd w:val="clear" w:color="000000" w:fill="FFFFFF"/>
            <w:noWrap/>
            <w:vAlign w:val="center"/>
            <w:hideMark/>
          </w:tcPr>
          <w:p w14:paraId="7BAFEA4F" w14:textId="5FA9AB0A"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26BCC3EC" w14:textId="0B1398D8"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c>
          <w:tcPr>
            <w:tcW w:w="438" w:type="pct"/>
            <w:tcBorders>
              <w:top w:val="nil"/>
              <w:left w:val="nil"/>
              <w:bottom w:val="single" w:sz="4" w:space="0" w:color="auto"/>
              <w:right w:val="single" w:sz="4" w:space="0" w:color="auto"/>
            </w:tcBorders>
            <w:shd w:val="clear" w:color="000000" w:fill="FFFFFF"/>
            <w:noWrap/>
            <w:vAlign w:val="center"/>
            <w:hideMark/>
          </w:tcPr>
          <w:p w14:paraId="32B50BE1" w14:textId="09DB53C4"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c>
          <w:tcPr>
            <w:tcW w:w="389" w:type="pct"/>
            <w:tcBorders>
              <w:top w:val="nil"/>
              <w:left w:val="nil"/>
              <w:bottom w:val="single" w:sz="4" w:space="0" w:color="auto"/>
              <w:right w:val="single" w:sz="4" w:space="0" w:color="auto"/>
            </w:tcBorders>
            <w:shd w:val="clear" w:color="000000" w:fill="FFFFFF"/>
            <w:noWrap/>
            <w:vAlign w:val="center"/>
            <w:hideMark/>
          </w:tcPr>
          <w:p w14:paraId="669573BA" w14:textId="3E2929A5"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c>
          <w:tcPr>
            <w:tcW w:w="389" w:type="pct"/>
            <w:tcBorders>
              <w:top w:val="nil"/>
              <w:left w:val="nil"/>
              <w:bottom w:val="single" w:sz="4" w:space="0" w:color="auto"/>
              <w:right w:val="single" w:sz="4" w:space="0" w:color="auto"/>
            </w:tcBorders>
            <w:shd w:val="clear" w:color="000000" w:fill="FFFFFF"/>
            <w:noWrap/>
            <w:vAlign w:val="center"/>
            <w:hideMark/>
          </w:tcPr>
          <w:p w14:paraId="0E85A13B" w14:textId="4C2F758F"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c>
          <w:tcPr>
            <w:tcW w:w="427" w:type="pct"/>
            <w:tcBorders>
              <w:top w:val="nil"/>
              <w:left w:val="nil"/>
              <w:bottom w:val="single" w:sz="4" w:space="0" w:color="auto"/>
              <w:right w:val="single" w:sz="4" w:space="0" w:color="auto"/>
            </w:tcBorders>
            <w:shd w:val="clear" w:color="000000" w:fill="FFFFFF"/>
            <w:noWrap/>
            <w:vAlign w:val="center"/>
            <w:hideMark/>
          </w:tcPr>
          <w:p w14:paraId="3787152C" w14:textId="53BDC7E3"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r>
              <w:rPr>
                <w:rFonts w:ascii="Calibri" w:hAnsi="Calibri" w:cs="Calibri"/>
                <w:bCs w:val="0"/>
                <w:color w:val="000000"/>
                <w:sz w:val="22"/>
                <w:szCs w:val="22"/>
              </w:rPr>
              <w:t>-</w:t>
            </w:r>
          </w:p>
        </w:tc>
      </w:tr>
      <w:tr w:rsidR="005A0049" w:rsidRPr="005A0049" w14:paraId="068DDAB3" w14:textId="77777777" w:rsidTr="005A0049">
        <w:trPr>
          <w:trHeight w:val="3432"/>
        </w:trPr>
        <w:tc>
          <w:tcPr>
            <w:tcW w:w="1119" w:type="pct"/>
            <w:tcBorders>
              <w:top w:val="nil"/>
              <w:left w:val="single" w:sz="4" w:space="0" w:color="auto"/>
              <w:bottom w:val="single" w:sz="4" w:space="0" w:color="auto"/>
              <w:right w:val="single" w:sz="4" w:space="0" w:color="auto"/>
            </w:tcBorders>
            <w:shd w:val="clear" w:color="000000" w:fill="FFFFFF"/>
            <w:vAlign w:val="center"/>
            <w:hideMark/>
          </w:tcPr>
          <w:p w14:paraId="5236FE76" w14:textId="77777777" w:rsidR="005A0049" w:rsidRPr="005A0049" w:rsidRDefault="005A0049" w:rsidP="005A0049">
            <w:pPr>
              <w:ind w:firstLine="0"/>
              <w:jc w:val="left"/>
              <w:rPr>
                <w:bCs w:val="0"/>
                <w:sz w:val="20"/>
                <w:szCs w:val="20"/>
              </w:rPr>
            </w:pPr>
            <w:r w:rsidRPr="005A0049">
              <w:rPr>
                <w:bCs w:val="0"/>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749" w:type="pct"/>
            <w:tcBorders>
              <w:top w:val="nil"/>
              <w:left w:val="nil"/>
              <w:bottom w:val="single" w:sz="4" w:space="0" w:color="auto"/>
              <w:right w:val="single" w:sz="4" w:space="0" w:color="auto"/>
            </w:tcBorders>
            <w:shd w:val="clear" w:color="000000" w:fill="FFFFFF"/>
            <w:noWrap/>
            <w:vAlign w:val="bottom"/>
            <w:hideMark/>
          </w:tcPr>
          <w:p w14:paraId="22CCDF0B" w14:textId="77777777" w:rsidR="005A0049" w:rsidRPr="005A0049" w:rsidRDefault="005A0049" w:rsidP="005A0049">
            <w:pPr>
              <w:ind w:firstLine="0"/>
              <w:jc w:val="left"/>
              <w:rPr>
                <w:rFonts w:ascii="Calibri" w:hAnsi="Calibri" w:cs="Calibri"/>
                <w:bCs w:val="0"/>
                <w:color w:val="000000"/>
                <w:sz w:val="22"/>
                <w:szCs w:val="22"/>
              </w:rPr>
            </w:pPr>
            <w:r w:rsidRPr="005A0049">
              <w:rPr>
                <w:rFonts w:ascii="Calibri" w:hAnsi="Calibri" w:cs="Calibri"/>
                <w:bCs w:val="0"/>
                <w:color w:val="000000"/>
                <w:sz w:val="22"/>
                <w:szCs w:val="22"/>
              </w:rPr>
              <w:t> </w:t>
            </w:r>
          </w:p>
        </w:tc>
        <w:tc>
          <w:tcPr>
            <w:tcW w:w="364" w:type="pct"/>
            <w:tcBorders>
              <w:top w:val="nil"/>
              <w:left w:val="nil"/>
              <w:bottom w:val="single" w:sz="4" w:space="0" w:color="auto"/>
              <w:right w:val="single" w:sz="4" w:space="0" w:color="auto"/>
            </w:tcBorders>
            <w:shd w:val="clear" w:color="000000" w:fill="FFFFFF"/>
            <w:noWrap/>
            <w:vAlign w:val="center"/>
            <w:hideMark/>
          </w:tcPr>
          <w:p w14:paraId="28956B3C" w14:textId="1DF290AC"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364" w:type="pct"/>
            <w:tcBorders>
              <w:top w:val="nil"/>
              <w:left w:val="nil"/>
              <w:bottom w:val="single" w:sz="4" w:space="0" w:color="auto"/>
              <w:right w:val="single" w:sz="4" w:space="0" w:color="auto"/>
            </w:tcBorders>
            <w:shd w:val="clear" w:color="000000" w:fill="FFFFFF"/>
            <w:noWrap/>
            <w:vAlign w:val="center"/>
            <w:hideMark/>
          </w:tcPr>
          <w:p w14:paraId="073FA628" w14:textId="7DA4DF89"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369" w:type="pct"/>
            <w:tcBorders>
              <w:top w:val="nil"/>
              <w:left w:val="nil"/>
              <w:bottom w:val="single" w:sz="4" w:space="0" w:color="auto"/>
              <w:right w:val="single" w:sz="4" w:space="0" w:color="auto"/>
            </w:tcBorders>
            <w:shd w:val="clear" w:color="000000" w:fill="FFFFFF"/>
            <w:noWrap/>
            <w:vAlign w:val="center"/>
            <w:hideMark/>
          </w:tcPr>
          <w:p w14:paraId="2FD5F957" w14:textId="39208ECB"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391" w:type="pct"/>
            <w:tcBorders>
              <w:top w:val="nil"/>
              <w:left w:val="nil"/>
              <w:bottom w:val="single" w:sz="4" w:space="0" w:color="auto"/>
              <w:right w:val="single" w:sz="4" w:space="0" w:color="auto"/>
            </w:tcBorders>
            <w:shd w:val="clear" w:color="000000" w:fill="FFFFFF"/>
            <w:noWrap/>
            <w:vAlign w:val="center"/>
            <w:hideMark/>
          </w:tcPr>
          <w:p w14:paraId="3ECB49E9" w14:textId="3112DDAF"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438" w:type="pct"/>
            <w:tcBorders>
              <w:top w:val="nil"/>
              <w:left w:val="nil"/>
              <w:bottom w:val="single" w:sz="4" w:space="0" w:color="auto"/>
              <w:right w:val="single" w:sz="4" w:space="0" w:color="auto"/>
            </w:tcBorders>
            <w:shd w:val="clear" w:color="000000" w:fill="FFFFFF"/>
            <w:noWrap/>
            <w:vAlign w:val="center"/>
            <w:hideMark/>
          </w:tcPr>
          <w:p w14:paraId="17DF382E" w14:textId="3BCF578B"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389" w:type="pct"/>
            <w:tcBorders>
              <w:top w:val="nil"/>
              <w:left w:val="nil"/>
              <w:bottom w:val="single" w:sz="4" w:space="0" w:color="auto"/>
              <w:right w:val="single" w:sz="4" w:space="0" w:color="auto"/>
            </w:tcBorders>
            <w:shd w:val="clear" w:color="000000" w:fill="FFFFFF"/>
            <w:noWrap/>
            <w:vAlign w:val="center"/>
            <w:hideMark/>
          </w:tcPr>
          <w:p w14:paraId="697AE997" w14:textId="1C5E4897"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389" w:type="pct"/>
            <w:tcBorders>
              <w:top w:val="nil"/>
              <w:left w:val="nil"/>
              <w:bottom w:val="single" w:sz="4" w:space="0" w:color="auto"/>
              <w:right w:val="single" w:sz="4" w:space="0" w:color="auto"/>
            </w:tcBorders>
            <w:shd w:val="clear" w:color="000000" w:fill="FFFFFF"/>
            <w:noWrap/>
            <w:vAlign w:val="center"/>
            <w:hideMark/>
          </w:tcPr>
          <w:p w14:paraId="2B603E7E" w14:textId="68137B35"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c>
          <w:tcPr>
            <w:tcW w:w="427" w:type="pct"/>
            <w:tcBorders>
              <w:top w:val="nil"/>
              <w:left w:val="nil"/>
              <w:bottom w:val="single" w:sz="4" w:space="0" w:color="auto"/>
              <w:right w:val="single" w:sz="4" w:space="0" w:color="auto"/>
            </w:tcBorders>
            <w:shd w:val="clear" w:color="000000" w:fill="FFFFFF"/>
            <w:noWrap/>
            <w:vAlign w:val="center"/>
            <w:hideMark/>
          </w:tcPr>
          <w:p w14:paraId="264A2C2F" w14:textId="4E6A7C7D" w:rsidR="005A0049" w:rsidRPr="005A0049" w:rsidRDefault="005A0049" w:rsidP="0092090B">
            <w:pPr>
              <w:ind w:firstLine="0"/>
              <w:jc w:val="center"/>
              <w:rPr>
                <w:rFonts w:ascii="Calibri" w:hAnsi="Calibri" w:cs="Calibri"/>
                <w:bCs w:val="0"/>
                <w:color w:val="000000"/>
                <w:sz w:val="22"/>
                <w:szCs w:val="22"/>
              </w:rPr>
            </w:pPr>
            <w:r>
              <w:rPr>
                <w:rFonts w:ascii="Calibri" w:hAnsi="Calibri" w:cs="Calibri"/>
                <w:bCs w:val="0"/>
                <w:color w:val="000000"/>
                <w:sz w:val="22"/>
                <w:szCs w:val="22"/>
              </w:rPr>
              <w:t>-</w:t>
            </w:r>
          </w:p>
        </w:tc>
      </w:tr>
    </w:tbl>
    <w:p w14:paraId="2A8F99A3" w14:textId="77777777" w:rsidR="00F645F9" w:rsidRDefault="00F645F9" w:rsidP="0067023E">
      <w:pPr>
        <w:ind w:firstLine="0"/>
        <w:rPr>
          <w:highlight w:val="yellow"/>
        </w:rPr>
      </w:pPr>
    </w:p>
    <w:p w14:paraId="1231A0CB" w14:textId="77777777" w:rsidR="00F645F9" w:rsidRDefault="00F645F9" w:rsidP="0067023E">
      <w:pPr>
        <w:ind w:firstLine="0"/>
        <w:rPr>
          <w:highlight w:val="yellow"/>
        </w:rPr>
      </w:pPr>
    </w:p>
    <w:p w14:paraId="2BDDA5FA" w14:textId="77777777" w:rsidR="00F645F9" w:rsidRDefault="00F645F9" w:rsidP="0067023E">
      <w:pPr>
        <w:ind w:firstLine="0"/>
        <w:rPr>
          <w:highlight w:val="yellow"/>
        </w:rPr>
      </w:pPr>
    </w:p>
    <w:p w14:paraId="20140560" w14:textId="77777777" w:rsidR="00F645F9" w:rsidRDefault="00F645F9" w:rsidP="0067023E">
      <w:pPr>
        <w:ind w:firstLine="0"/>
        <w:rPr>
          <w:highlight w:val="yellow"/>
        </w:rPr>
      </w:pPr>
    </w:p>
    <w:p w14:paraId="2D6FE46B" w14:textId="77777777" w:rsidR="00F645F9" w:rsidRDefault="00F645F9" w:rsidP="0067023E">
      <w:pPr>
        <w:ind w:firstLine="0"/>
        <w:rPr>
          <w:highlight w:val="yellow"/>
        </w:rPr>
      </w:pPr>
    </w:p>
    <w:p w14:paraId="1FFED135" w14:textId="77777777" w:rsidR="00F645F9" w:rsidRDefault="00F645F9" w:rsidP="0067023E">
      <w:pPr>
        <w:ind w:firstLine="0"/>
        <w:rPr>
          <w:highlight w:val="yellow"/>
        </w:rPr>
      </w:pPr>
    </w:p>
    <w:p w14:paraId="34C0922B" w14:textId="77777777" w:rsidR="00F645F9" w:rsidRDefault="00F645F9" w:rsidP="0067023E">
      <w:pPr>
        <w:ind w:firstLine="0"/>
        <w:rPr>
          <w:highlight w:val="yellow"/>
        </w:rPr>
      </w:pPr>
    </w:p>
    <w:p w14:paraId="53C95B55" w14:textId="77777777" w:rsidR="00F645F9" w:rsidRDefault="00F645F9" w:rsidP="0067023E">
      <w:pPr>
        <w:ind w:firstLine="0"/>
        <w:rPr>
          <w:highlight w:val="yellow"/>
        </w:rPr>
      </w:pPr>
    </w:p>
    <w:p w14:paraId="150820A4" w14:textId="77777777" w:rsidR="00F645F9" w:rsidRDefault="00F645F9" w:rsidP="0067023E">
      <w:pPr>
        <w:ind w:firstLine="0"/>
        <w:rPr>
          <w:highlight w:val="yellow"/>
        </w:rPr>
      </w:pPr>
    </w:p>
    <w:p w14:paraId="2A09F954" w14:textId="77777777" w:rsidR="00F645F9" w:rsidRPr="00753BC5" w:rsidRDefault="00F645F9" w:rsidP="0067023E">
      <w:pPr>
        <w:ind w:firstLine="0"/>
        <w:rPr>
          <w:highlight w:val="yellow"/>
        </w:rPr>
        <w:sectPr w:rsidR="00F645F9" w:rsidRPr="00753BC5" w:rsidSect="00CA528C">
          <w:pgSz w:w="16838" w:h="11906" w:orient="landscape"/>
          <w:pgMar w:top="1701" w:right="1134" w:bottom="567" w:left="1134" w:header="709" w:footer="519" w:gutter="0"/>
          <w:cols w:space="720"/>
        </w:sectPr>
      </w:pPr>
    </w:p>
    <w:p w14:paraId="5BAED744" w14:textId="77777777" w:rsidR="00B0707C" w:rsidRPr="00954AD7" w:rsidRDefault="005D3879" w:rsidP="00954AD7">
      <w:pPr>
        <w:pStyle w:val="21"/>
        <w:spacing w:before="0" w:after="0"/>
        <w:ind w:firstLine="0"/>
        <w:jc w:val="left"/>
        <w:rPr>
          <w:rFonts w:ascii="Times New Roman" w:hAnsi="Times New Roman" w:cs="Times New Roman"/>
          <w:i w:val="0"/>
          <w:iCs w:val="0"/>
          <w:sz w:val="24"/>
          <w:szCs w:val="24"/>
        </w:rPr>
      </w:pPr>
      <w:bookmarkStart w:id="86" w:name="_Toc202594075"/>
      <w:r w:rsidRPr="00954AD7">
        <w:rPr>
          <w:rFonts w:ascii="Times New Roman" w:hAnsi="Times New Roman" w:cs="Times New Roman"/>
          <w:i w:val="0"/>
          <w:iCs w:val="0"/>
          <w:sz w:val="24"/>
          <w:szCs w:val="24"/>
          <w:shd w:val="clear" w:color="auto" w:fill="FFFFFF"/>
        </w:rPr>
        <w:lastRenderedPageBreak/>
        <w:t>1.</w:t>
      </w:r>
      <w:r w:rsidR="00D617DD" w:rsidRPr="00954AD7">
        <w:rPr>
          <w:rFonts w:ascii="Times New Roman" w:hAnsi="Times New Roman" w:cs="Times New Roman"/>
          <w:i w:val="0"/>
          <w:iCs w:val="0"/>
          <w:sz w:val="24"/>
          <w:szCs w:val="24"/>
          <w:shd w:val="clear" w:color="auto" w:fill="FFFFFF"/>
        </w:rPr>
        <w:t xml:space="preserve">15. </w:t>
      </w:r>
      <w:r w:rsidRPr="00954AD7">
        <w:rPr>
          <w:rFonts w:ascii="Times New Roman" w:hAnsi="Times New Roman" w:cs="Times New Roman"/>
          <w:i w:val="0"/>
          <w:iCs w:val="0"/>
          <w:sz w:val="24"/>
          <w:szCs w:val="24"/>
          <w:shd w:val="clear" w:color="auto" w:fill="FFFFFF"/>
        </w:rPr>
        <w:t>Ценовые (тарифные) последствия</w:t>
      </w:r>
      <w:bookmarkEnd w:id="86"/>
    </w:p>
    <w:p w14:paraId="5D853E0B" w14:textId="77777777" w:rsidR="00B0707C" w:rsidRPr="005A0049" w:rsidRDefault="00B0707C" w:rsidP="00CE72FA"/>
    <w:p w14:paraId="5BAA0CE1" w14:textId="5D2D3FF8" w:rsidR="002F2C24" w:rsidRPr="005A0049" w:rsidRDefault="002F2C24" w:rsidP="00CE72FA">
      <w:pPr>
        <w:pStyle w:val="S"/>
        <w:rPr>
          <w:rFonts w:eastAsiaTheme="minorHAnsi"/>
          <w:lang w:eastAsia="en-US"/>
        </w:rPr>
      </w:pPr>
      <w:r w:rsidRPr="005A0049">
        <w:rPr>
          <w:rFonts w:eastAsiaTheme="minorHAnsi"/>
          <w:lang w:eastAsia="en-US"/>
        </w:rPr>
        <w:t xml:space="preserve">Прогноз ценовых (тарифных) последствий </w:t>
      </w:r>
      <w:r w:rsidR="00F55DE1" w:rsidRPr="005A0049">
        <w:rPr>
          <w:rFonts w:eastAsiaTheme="minorHAnsi"/>
          <w:lang w:eastAsia="en-US"/>
        </w:rPr>
        <w:t>выполняется</w:t>
      </w:r>
      <w:r w:rsidRPr="005A0049">
        <w:rPr>
          <w:rFonts w:eastAsiaTheme="minorHAnsi"/>
          <w:lang w:eastAsia="en-US"/>
        </w:rPr>
        <w:t xml:space="preserve"> </w:t>
      </w:r>
      <w:r w:rsidR="00F55DE1" w:rsidRPr="005A0049">
        <w:rPr>
          <w:rFonts w:eastAsiaTheme="minorHAnsi"/>
          <w:lang w:eastAsia="en-US"/>
        </w:rPr>
        <w:t>на основе индексов-дефлято</w:t>
      </w:r>
      <w:r w:rsidR="00C46B51" w:rsidRPr="005A0049">
        <w:rPr>
          <w:rFonts w:eastAsiaTheme="minorHAnsi"/>
          <w:lang w:eastAsia="en-US"/>
        </w:rPr>
        <w:softHyphen/>
      </w:r>
      <w:r w:rsidR="00F55DE1" w:rsidRPr="005A0049">
        <w:rPr>
          <w:rFonts w:eastAsiaTheme="minorHAnsi"/>
          <w:lang w:eastAsia="en-US"/>
        </w:rPr>
        <w:t xml:space="preserve">ров. </w:t>
      </w:r>
      <w:r w:rsidRPr="005A0049">
        <w:rPr>
          <w:rFonts w:eastAsiaTheme="minorHAnsi"/>
          <w:bCs w:val="0"/>
          <w:lang w:eastAsia="en-US"/>
        </w:rPr>
        <w:t>Использование индексов-дефляторов, установленных Минэкономразвития России,</w:t>
      </w:r>
      <w:r w:rsidR="00F55DE1" w:rsidRPr="005A0049">
        <w:rPr>
          <w:rFonts w:eastAsiaTheme="minorHAnsi"/>
          <w:bCs w:val="0"/>
          <w:lang w:eastAsia="en-US"/>
        </w:rPr>
        <w:t xml:space="preserve"> </w:t>
      </w:r>
      <w:r w:rsidRPr="005A0049">
        <w:rPr>
          <w:rFonts w:eastAsiaTheme="minorHAnsi"/>
          <w:bCs w:val="0"/>
          <w:lang w:eastAsia="en-US"/>
        </w:rPr>
        <w:t>по</w:t>
      </w:r>
      <w:r w:rsidR="00C46B51" w:rsidRPr="005A0049">
        <w:rPr>
          <w:rFonts w:eastAsiaTheme="minorHAnsi"/>
          <w:bCs w:val="0"/>
          <w:lang w:eastAsia="en-US"/>
        </w:rPr>
        <w:softHyphen/>
      </w:r>
      <w:r w:rsidRPr="005A0049">
        <w:rPr>
          <w:rFonts w:eastAsiaTheme="minorHAnsi"/>
          <w:bCs w:val="0"/>
          <w:lang w:eastAsia="en-US"/>
        </w:rPr>
        <w:t>зволяет привести финансовые потребности для осуществления производственной</w:t>
      </w:r>
      <w:r w:rsidR="00F55DE1" w:rsidRPr="005A0049">
        <w:rPr>
          <w:rFonts w:eastAsiaTheme="minorHAnsi"/>
          <w:bCs w:val="0"/>
          <w:lang w:eastAsia="en-US"/>
        </w:rPr>
        <w:t xml:space="preserve"> </w:t>
      </w:r>
      <w:r w:rsidRPr="005A0049">
        <w:rPr>
          <w:rFonts w:eastAsiaTheme="minorHAnsi"/>
          <w:bCs w:val="0"/>
          <w:lang w:eastAsia="en-US"/>
        </w:rPr>
        <w:t>деятельно</w:t>
      </w:r>
      <w:r w:rsidR="00C46B51" w:rsidRPr="005A0049">
        <w:rPr>
          <w:rFonts w:eastAsiaTheme="minorHAnsi"/>
          <w:bCs w:val="0"/>
          <w:lang w:eastAsia="en-US"/>
        </w:rPr>
        <w:softHyphen/>
      </w:r>
      <w:r w:rsidRPr="005A0049">
        <w:rPr>
          <w:rFonts w:eastAsiaTheme="minorHAnsi"/>
          <w:bCs w:val="0"/>
          <w:lang w:eastAsia="en-US"/>
        </w:rPr>
        <w:t>сти теплоснабжающей и/или теплосетевой организации и реализации проектов</w:t>
      </w:r>
      <w:r w:rsidR="00F55DE1" w:rsidRPr="005A0049">
        <w:rPr>
          <w:rFonts w:eastAsiaTheme="minorHAnsi"/>
          <w:bCs w:val="0"/>
          <w:lang w:eastAsia="en-US"/>
        </w:rPr>
        <w:t xml:space="preserve"> </w:t>
      </w:r>
      <w:r w:rsidRPr="005A0049">
        <w:rPr>
          <w:rFonts w:eastAsiaTheme="minorHAnsi"/>
          <w:bCs w:val="0"/>
          <w:lang w:eastAsia="en-US"/>
        </w:rPr>
        <w:t>схемы тепло</w:t>
      </w:r>
      <w:r w:rsidR="00C46B51" w:rsidRPr="005A0049">
        <w:rPr>
          <w:rFonts w:eastAsiaTheme="minorHAnsi"/>
          <w:bCs w:val="0"/>
          <w:lang w:eastAsia="en-US"/>
        </w:rPr>
        <w:softHyphen/>
      </w:r>
      <w:r w:rsidRPr="005A0049">
        <w:rPr>
          <w:rFonts w:eastAsiaTheme="minorHAnsi"/>
          <w:bCs w:val="0"/>
          <w:lang w:eastAsia="en-US"/>
        </w:rPr>
        <w:t>снабжения к ценам соответствующих лет. Для формирования блока</w:t>
      </w:r>
      <w:r w:rsidR="00F55DE1" w:rsidRPr="005A0049">
        <w:rPr>
          <w:rFonts w:eastAsiaTheme="minorHAnsi"/>
          <w:bCs w:val="0"/>
          <w:lang w:eastAsia="en-US"/>
        </w:rPr>
        <w:t xml:space="preserve"> </w:t>
      </w:r>
      <w:r w:rsidRPr="005A0049">
        <w:rPr>
          <w:rFonts w:eastAsiaTheme="minorHAnsi"/>
          <w:bCs w:val="0"/>
          <w:lang w:eastAsia="en-US"/>
        </w:rPr>
        <w:t>долгосрочных индексов-дефляторов использован Прогноз социально-экономического</w:t>
      </w:r>
      <w:r w:rsidR="00F55DE1" w:rsidRPr="005A0049">
        <w:rPr>
          <w:rFonts w:eastAsiaTheme="minorHAnsi"/>
          <w:bCs w:val="0"/>
          <w:lang w:eastAsia="en-US"/>
        </w:rPr>
        <w:t xml:space="preserve"> </w:t>
      </w:r>
      <w:r w:rsidRPr="005A0049">
        <w:rPr>
          <w:rFonts w:eastAsiaTheme="minorHAnsi"/>
          <w:bCs w:val="0"/>
          <w:lang w:eastAsia="en-US"/>
        </w:rPr>
        <w:t>развития Российской Федера</w:t>
      </w:r>
      <w:r w:rsidR="00C46B51" w:rsidRPr="005A0049">
        <w:rPr>
          <w:rFonts w:eastAsiaTheme="minorHAnsi"/>
          <w:bCs w:val="0"/>
          <w:lang w:eastAsia="en-US"/>
        </w:rPr>
        <w:softHyphen/>
      </w:r>
      <w:r w:rsidRPr="005A0049">
        <w:rPr>
          <w:rFonts w:eastAsiaTheme="minorHAnsi"/>
          <w:bCs w:val="0"/>
          <w:lang w:eastAsia="en-US"/>
        </w:rPr>
        <w:t>ции до 203</w:t>
      </w:r>
      <w:r w:rsidR="005A0049">
        <w:rPr>
          <w:rFonts w:eastAsiaTheme="minorHAnsi"/>
          <w:bCs w:val="0"/>
          <w:lang w:eastAsia="en-US"/>
        </w:rPr>
        <w:t>3</w:t>
      </w:r>
      <w:r w:rsidRPr="005A0049">
        <w:rPr>
          <w:rFonts w:eastAsiaTheme="minorHAnsi"/>
          <w:bCs w:val="0"/>
          <w:lang w:eastAsia="en-US"/>
        </w:rPr>
        <w:t xml:space="preserve"> года, размещенный на сайте Министерства</w:t>
      </w:r>
      <w:r w:rsidR="00F55DE1" w:rsidRPr="005A0049">
        <w:rPr>
          <w:rFonts w:eastAsiaTheme="minorHAnsi"/>
          <w:lang w:eastAsia="en-US"/>
        </w:rPr>
        <w:t xml:space="preserve"> </w:t>
      </w:r>
      <w:r w:rsidRPr="005A0049">
        <w:rPr>
          <w:rFonts w:eastAsiaTheme="minorHAnsi"/>
          <w:bCs w:val="0"/>
          <w:lang w:eastAsia="en-US"/>
        </w:rPr>
        <w:t>экономического развития Россий</w:t>
      </w:r>
      <w:r w:rsidR="00C46B51" w:rsidRPr="005A0049">
        <w:rPr>
          <w:rFonts w:eastAsiaTheme="minorHAnsi"/>
          <w:bCs w:val="0"/>
          <w:lang w:eastAsia="en-US"/>
        </w:rPr>
        <w:softHyphen/>
      </w:r>
      <w:r w:rsidR="005907BC" w:rsidRPr="005A0049">
        <w:rPr>
          <w:rFonts w:eastAsiaTheme="minorHAnsi"/>
          <w:bCs w:val="0"/>
          <w:lang w:eastAsia="en-US"/>
        </w:rPr>
        <w:t>ской Федерации.</w:t>
      </w:r>
    </w:p>
    <w:p w14:paraId="25BCE842" w14:textId="77777777" w:rsidR="00B0707C" w:rsidRPr="00753BC5" w:rsidRDefault="00B0707C" w:rsidP="00CE72FA">
      <w:pPr>
        <w:rPr>
          <w:highlight w:val="yellow"/>
        </w:rPr>
      </w:pPr>
    </w:p>
    <w:p w14:paraId="5B27019E" w14:textId="77777777" w:rsidR="00B0707C" w:rsidRPr="00753BC5" w:rsidRDefault="00B0707C" w:rsidP="00CE72FA">
      <w:pPr>
        <w:rPr>
          <w:highlight w:val="yellow"/>
        </w:rPr>
      </w:pPr>
    </w:p>
    <w:p w14:paraId="0275FBD8" w14:textId="77777777" w:rsidR="00B0707C" w:rsidRPr="00753BC5" w:rsidRDefault="00B0707C" w:rsidP="00CE72FA">
      <w:pPr>
        <w:rPr>
          <w:highlight w:val="yellow"/>
        </w:rPr>
      </w:pPr>
    </w:p>
    <w:p w14:paraId="034B4119" w14:textId="77777777" w:rsidR="00B75074" w:rsidRPr="00753BC5" w:rsidRDefault="00B75074" w:rsidP="00CE72FA">
      <w:pPr>
        <w:rPr>
          <w:highlight w:val="yellow"/>
        </w:rPr>
      </w:pPr>
    </w:p>
    <w:p w14:paraId="790D1554" w14:textId="77777777" w:rsidR="00AE7411" w:rsidRDefault="00AE7411" w:rsidP="00CE72FA">
      <w:pPr>
        <w:rPr>
          <w:highlight w:val="yellow"/>
        </w:rPr>
      </w:pPr>
    </w:p>
    <w:p w14:paraId="7E801AD3" w14:textId="77777777" w:rsidR="005A0049" w:rsidRDefault="005A0049" w:rsidP="00CE72FA">
      <w:pPr>
        <w:rPr>
          <w:highlight w:val="yellow"/>
        </w:rPr>
      </w:pPr>
    </w:p>
    <w:p w14:paraId="62367A6A" w14:textId="77777777" w:rsidR="005A0049" w:rsidRDefault="005A0049" w:rsidP="00CE72FA">
      <w:pPr>
        <w:rPr>
          <w:highlight w:val="yellow"/>
        </w:rPr>
      </w:pPr>
    </w:p>
    <w:p w14:paraId="1660BA71" w14:textId="77777777" w:rsidR="005A0049" w:rsidRPr="00753BC5" w:rsidRDefault="005A0049" w:rsidP="00CE72FA">
      <w:pPr>
        <w:rPr>
          <w:highlight w:val="yellow"/>
        </w:rPr>
      </w:pPr>
    </w:p>
    <w:p w14:paraId="05F81FAA" w14:textId="77777777" w:rsidR="00AE7411" w:rsidRPr="00753BC5" w:rsidRDefault="00AE7411" w:rsidP="00CE72FA">
      <w:pPr>
        <w:rPr>
          <w:highlight w:val="yellow"/>
        </w:rPr>
      </w:pPr>
    </w:p>
    <w:p w14:paraId="1AE37B2D" w14:textId="77777777" w:rsidR="00AE7411" w:rsidRPr="00753BC5" w:rsidRDefault="00AE7411" w:rsidP="00CE72FA">
      <w:pPr>
        <w:rPr>
          <w:highlight w:val="yellow"/>
        </w:rPr>
      </w:pPr>
    </w:p>
    <w:p w14:paraId="23F92C97" w14:textId="77777777" w:rsidR="00AE7411" w:rsidRPr="00753BC5" w:rsidRDefault="00AE7411" w:rsidP="00CE72FA">
      <w:pPr>
        <w:rPr>
          <w:highlight w:val="yellow"/>
        </w:rPr>
      </w:pPr>
    </w:p>
    <w:p w14:paraId="29305C06" w14:textId="77777777" w:rsidR="00AE7411" w:rsidRPr="00753BC5" w:rsidRDefault="00AE7411" w:rsidP="00CE72FA">
      <w:pPr>
        <w:rPr>
          <w:highlight w:val="yellow"/>
        </w:rPr>
      </w:pPr>
    </w:p>
    <w:p w14:paraId="3F470A60" w14:textId="77777777" w:rsidR="00AE7411" w:rsidRPr="00753BC5" w:rsidRDefault="00AE7411" w:rsidP="00CE72FA">
      <w:pPr>
        <w:rPr>
          <w:highlight w:val="yellow"/>
        </w:rPr>
      </w:pPr>
    </w:p>
    <w:p w14:paraId="2365E78F" w14:textId="77777777" w:rsidR="00AE7411" w:rsidRPr="00753BC5" w:rsidRDefault="00AE7411" w:rsidP="00CE72FA">
      <w:pPr>
        <w:rPr>
          <w:highlight w:val="yellow"/>
        </w:rPr>
      </w:pPr>
    </w:p>
    <w:p w14:paraId="177114E5" w14:textId="77777777" w:rsidR="00AE7411" w:rsidRPr="00753BC5" w:rsidRDefault="00AE7411" w:rsidP="00CE72FA">
      <w:pPr>
        <w:rPr>
          <w:highlight w:val="yellow"/>
        </w:rPr>
      </w:pPr>
    </w:p>
    <w:p w14:paraId="683B54A7" w14:textId="77777777" w:rsidR="00AE7411" w:rsidRPr="00753BC5" w:rsidRDefault="00AE7411" w:rsidP="00CE72FA">
      <w:pPr>
        <w:rPr>
          <w:highlight w:val="yellow"/>
        </w:rPr>
      </w:pPr>
    </w:p>
    <w:p w14:paraId="472B851A" w14:textId="77777777" w:rsidR="00AE7411" w:rsidRPr="00753BC5" w:rsidRDefault="00AE7411" w:rsidP="00CE72FA">
      <w:pPr>
        <w:rPr>
          <w:highlight w:val="yellow"/>
        </w:rPr>
      </w:pPr>
    </w:p>
    <w:p w14:paraId="6B9E08A4" w14:textId="77777777" w:rsidR="00AE7411" w:rsidRPr="00753BC5" w:rsidRDefault="00AE7411" w:rsidP="00CE72FA">
      <w:pPr>
        <w:rPr>
          <w:highlight w:val="yellow"/>
        </w:rPr>
      </w:pPr>
    </w:p>
    <w:p w14:paraId="28BE5F62" w14:textId="77777777" w:rsidR="00AE7411" w:rsidRPr="00753BC5" w:rsidRDefault="00AE7411" w:rsidP="00CE72FA">
      <w:pPr>
        <w:rPr>
          <w:highlight w:val="yellow"/>
        </w:rPr>
      </w:pPr>
    </w:p>
    <w:p w14:paraId="2A5E0A58" w14:textId="77777777" w:rsidR="00AE7411" w:rsidRPr="00753BC5" w:rsidRDefault="00AE7411" w:rsidP="00CE72FA">
      <w:pPr>
        <w:rPr>
          <w:highlight w:val="yellow"/>
        </w:rPr>
      </w:pPr>
    </w:p>
    <w:p w14:paraId="74BFA057" w14:textId="77777777" w:rsidR="00AE7411" w:rsidRPr="00753BC5" w:rsidRDefault="00AE7411" w:rsidP="00CE72FA">
      <w:pPr>
        <w:rPr>
          <w:highlight w:val="yellow"/>
        </w:rPr>
      </w:pPr>
    </w:p>
    <w:p w14:paraId="767729A8" w14:textId="77777777" w:rsidR="00AE7411" w:rsidRPr="00753BC5" w:rsidRDefault="00AE7411" w:rsidP="00CE72FA">
      <w:pPr>
        <w:rPr>
          <w:highlight w:val="yellow"/>
        </w:rPr>
      </w:pPr>
    </w:p>
    <w:p w14:paraId="5485FC34" w14:textId="77777777" w:rsidR="00AE7411" w:rsidRPr="00753BC5" w:rsidRDefault="00AE7411" w:rsidP="00CE72FA">
      <w:pPr>
        <w:rPr>
          <w:highlight w:val="yellow"/>
        </w:rPr>
      </w:pPr>
    </w:p>
    <w:p w14:paraId="33293F91" w14:textId="77777777" w:rsidR="00AE7411" w:rsidRPr="00753BC5" w:rsidRDefault="00AE7411" w:rsidP="00CE72FA">
      <w:pPr>
        <w:rPr>
          <w:highlight w:val="yellow"/>
        </w:rPr>
      </w:pPr>
    </w:p>
    <w:p w14:paraId="50786E00" w14:textId="77777777" w:rsidR="00AE7411" w:rsidRPr="00753BC5" w:rsidRDefault="00AE7411" w:rsidP="00CE72FA">
      <w:pPr>
        <w:rPr>
          <w:highlight w:val="yellow"/>
        </w:rPr>
      </w:pPr>
    </w:p>
    <w:p w14:paraId="3720C50D" w14:textId="77777777" w:rsidR="00B85537" w:rsidRPr="00753BC5" w:rsidRDefault="00B85537" w:rsidP="00CE72FA">
      <w:pPr>
        <w:rPr>
          <w:highlight w:val="yellow"/>
        </w:rPr>
      </w:pPr>
    </w:p>
    <w:p w14:paraId="7F344F66" w14:textId="77777777" w:rsidR="00B85537" w:rsidRPr="00753BC5" w:rsidRDefault="00B85537" w:rsidP="00CE72FA">
      <w:pPr>
        <w:rPr>
          <w:highlight w:val="yellow"/>
        </w:rPr>
      </w:pPr>
    </w:p>
    <w:p w14:paraId="14D6E76E" w14:textId="77777777" w:rsidR="00B85537" w:rsidRPr="00753BC5" w:rsidRDefault="00B85537" w:rsidP="00CE72FA">
      <w:pPr>
        <w:rPr>
          <w:highlight w:val="yellow"/>
        </w:rPr>
      </w:pPr>
    </w:p>
    <w:p w14:paraId="137925AE" w14:textId="77777777" w:rsidR="00B85537" w:rsidRPr="00753BC5" w:rsidRDefault="00B85537" w:rsidP="00CE72FA">
      <w:pPr>
        <w:rPr>
          <w:highlight w:val="yellow"/>
        </w:rPr>
      </w:pPr>
    </w:p>
    <w:p w14:paraId="29A738F6" w14:textId="77777777" w:rsidR="00B85537" w:rsidRPr="00753BC5" w:rsidRDefault="00B85537" w:rsidP="00CE72FA">
      <w:pPr>
        <w:rPr>
          <w:highlight w:val="yellow"/>
        </w:rPr>
      </w:pPr>
    </w:p>
    <w:p w14:paraId="0F410A6A" w14:textId="77777777" w:rsidR="00B85537" w:rsidRPr="00753BC5" w:rsidRDefault="00B85537" w:rsidP="00CE72FA">
      <w:pPr>
        <w:rPr>
          <w:highlight w:val="yellow"/>
        </w:rPr>
      </w:pPr>
    </w:p>
    <w:p w14:paraId="4D393E34" w14:textId="77777777" w:rsidR="00B85537" w:rsidRPr="00753BC5" w:rsidRDefault="00B85537" w:rsidP="00CE72FA">
      <w:pPr>
        <w:rPr>
          <w:highlight w:val="yellow"/>
        </w:rPr>
      </w:pPr>
    </w:p>
    <w:p w14:paraId="2814257D" w14:textId="77777777" w:rsidR="00B85537" w:rsidRPr="00753BC5" w:rsidRDefault="00B85537" w:rsidP="00CE72FA">
      <w:pPr>
        <w:rPr>
          <w:highlight w:val="yellow"/>
        </w:rPr>
      </w:pPr>
    </w:p>
    <w:p w14:paraId="27EEE2A9" w14:textId="77777777" w:rsidR="00B85537" w:rsidRPr="00753BC5" w:rsidRDefault="00B85537" w:rsidP="00CE72FA">
      <w:pPr>
        <w:rPr>
          <w:highlight w:val="yellow"/>
        </w:rPr>
      </w:pPr>
    </w:p>
    <w:p w14:paraId="127A345B" w14:textId="77777777" w:rsidR="00B85537" w:rsidRPr="00753BC5" w:rsidRDefault="00B85537" w:rsidP="00CE72FA">
      <w:pPr>
        <w:rPr>
          <w:highlight w:val="yellow"/>
        </w:rPr>
      </w:pPr>
    </w:p>
    <w:p w14:paraId="75373B0E" w14:textId="77777777" w:rsidR="0067023E" w:rsidRPr="00753BC5" w:rsidRDefault="0067023E" w:rsidP="00CE72FA">
      <w:pPr>
        <w:rPr>
          <w:highlight w:val="yellow"/>
        </w:rPr>
      </w:pPr>
    </w:p>
    <w:p w14:paraId="62E18A89" w14:textId="77777777" w:rsidR="0067023E" w:rsidRPr="00753BC5" w:rsidRDefault="0067023E" w:rsidP="00CE72FA">
      <w:pPr>
        <w:rPr>
          <w:highlight w:val="yellow"/>
        </w:rPr>
      </w:pPr>
    </w:p>
    <w:p w14:paraId="018C8CC1" w14:textId="77777777" w:rsidR="0067023E" w:rsidRPr="00753BC5" w:rsidRDefault="0067023E" w:rsidP="00CE72FA">
      <w:pPr>
        <w:rPr>
          <w:highlight w:val="yellow"/>
        </w:rPr>
      </w:pPr>
    </w:p>
    <w:p w14:paraId="08007992" w14:textId="77777777" w:rsidR="0067023E" w:rsidRPr="00753BC5" w:rsidRDefault="0067023E" w:rsidP="00CE72FA">
      <w:pPr>
        <w:rPr>
          <w:highlight w:val="yellow"/>
        </w:rPr>
      </w:pPr>
    </w:p>
    <w:p w14:paraId="15448506" w14:textId="77777777" w:rsidR="0067023E" w:rsidRPr="00753BC5" w:rsidRDefault="0067023E" w:rsidP="00CE72FA">
      <w:pPr>
        <w:rPr>
          <w:highlight w:val="yellow"/>
        </w:rPr>
      </w:pPr>
    </w:p>
    <w:p w14:paraId="00AFF1E4" w14:textId="77777777" w:rsidR="0067023E" w:rsidRPr="00753BC5" w:rsidRDefault="0067023E" w:rsidP="00CE72FA">
      <w:pPr>
        <w:rPr>
          <w:highlight w:val="yellow"/>
        </w:rPr>
      </w:pPr>
    </w:p>
    <w:p w14:paraId="2D14BD3B" w14:textId="77777777" w:rsidR="004112AE" w:rsidRPr="00753BC5" w:rsidRDefault="004112AE" w:rsidP="00BE7C4E">
      <w:pPr>
        <w:ind w:firstLine="0"/>
        <w:rPr>
          <w:highlight w:val="yellow"/>
        </w:rPr>
        <w:sectPr w:rsidR="004112AE" w:rsidRPr="00753BC5" w:rsidSect="004112AE">
          <w:pgSz w:w="11906" w:h="16838"/>
          <w:pgMar w:top="1134" w:right="567" w:bottom="1134" w:left="1701" w:header="709" w:footer="519" w:gutter="0"/>
          <w:cols w:space="720"/>
        </w:sectPr>
      </w:pPr>
    </w:p>
    <w:tbl>
      <w:tblPr>
        <w:tblW w:w="5000" w:type="pct"/>
        <w:jc w:val="center"/>
        <w:tblLook w:val="04A0" w:firstRow="1" w:lastRow="0" w:firstColumn="1" w:lastColumn="0" w:noHBand="0" w:noVBand="1"/>
      </w:tblPr>
      <w:tblGrid>
        <w:gridCol w:w="3147"/>
        <w:gridCol w:w="1297"/>
        <w:gridCol w:w="1352"/>
        <w:gridCol w:w="1142"/>
        <w:gridCol w:w="950"/>
        <w:gridCol w:w="950"/>
        <w:gridCol w:w="982"/>
        <w:gridCol w:w="950"/>
        <w:gridCol w:w="950"/>
        <w:gridCol w:w="950"/>
        <w:gridCol w:w="950"/>
        <w:gridCol w:w="950"/>
      </w:tblGrid>
      <w:tr w:rsidR="00BE7C4E" w:rsidRPr="00BE7C4E" w14:paraId="51291B21" w14:textId="77777777" w:rsidTr="00C7727E">
        <w:trPr>
          <w:trHeight w:val="324"/>
          <w:jc w:val="center"/>
        </w:trPr>
        <w:tc>
          <w:tcPr>
            <w:tcW w:w="5000" w:type="pct"/>
            <w:gridSpan w:val="12"/>
            <w:tcBorders>
              <w:top w:val="nil"/>
              <w:left w:val="nil"/>
              <w:bottom w:val="nil"/>
              <w:right w:val="nil"/>
            </w:tcBorders>
            <w:shd w:val="clear" w:color="000000" w:fill="FFFFFF"/>
            <w:vAlign w:val="center"/>
            <w:hideMark/>
          </w:tcPr>
          <w:p w14:paraId="0FE14BE4" w14:textId="77777777" w:rsidR="00BE7C4E" w:rsidRPr="00BE7C4E" w:rsidRDefault="00BE7C4E" w:rsidP="00BE7C4E">
            <w:pPr>
              <w:ind w:firstLine="0"/>
              <w:jc w:val="center"/>
              <w:rPr>
                <w:b/>
                <w:i/>
                <w:iCs/>
              </w:rPr>
            </w:pPr>
            <w:r w:rsidRPr="00BE7C4E">
              <w:rPr>
                <w:b/>
                <w:i/>
                <w:iCs/>
              </w:rPr>
              <w:lastRenderedPageBreak/>
              <w:t>Тарифно-балансовые расчетные модели теплоснабжения потребителей единой теплоснабжающей организации МКУП «Поназыревское ЖКХ»</w:t>
            </w:r>
          </w:p>
        </w:tc>
      </w:tr>
      <w:tr w:rsidR="00BE7C4E" w:rsidRPr="00BE7C4E" w14:paraId="63E3345A" w14:textId="77777777" w:rsidTr="00C7727E">
        <w:trPr>
          <w:trHeight w:val="408"/>
          <w:jc w:val="center"/>
        </w:trPr>
        <w:tc>
          <w:tcPr>
            <w:tcW w:w="1080" w:type="pct"/>
            <w:tcBorders>
              <w:top w:val="nil"/>
              <w:left w:val="nil"/>
              <w:bottom w:val="nil"/>
              <w:right w:val="nil"/>
            </w:tcBorders>
            <w:shd w:val="clear" w:color="000000" w:fill="FFFFFF"/>
            <w:noWrap/>
            <w:vAlign w:val="bottom"/>
            <w:hideMark/>
          </w:tcPr>
          <w:p w14:paraId="3102AEC2" w14:textId="77777777" w:rsidR="00BE7C4E" w:rsidRPr="00BE7C4E" w:rsidRDefault="00BE7C4E" w:rsidP="00BE7C4E">
            <w:pPr>
              <w:ind w:firstLine="0"/>
              <w:jc w:val="center"/>
              <w:rPr>
                <w:b/>
                <w:color w:val="000000"/>
                <w:sz w:val="28"/>
                <w:szCs w:val="28"/>
              </w:rPr>
            </w:pPr>
            <w:r w:rsidRPr="00BE7C4E">
              <w:rPr>
                <w:b/>
                <w:color w:val="000000"/>
                <w:sz w:val="28"/>
                <w:szCs w:val="28"/>
              </w:rPr>
              <w:t> </w:t>
            </w:r>
          </w:p>
        </w:tc>
        <w:tc>
          <w:tcPr>
            <w:tcW w:w="445" w:type="pct"/>
            <w:tcBorders>
              <w:top w:val="nil"/>
              <w:left w:val="nil"/>
              <w:bottom w:val="nil"/>
              <w:right w:val="nil"/>
            </w:tcBorders>
            <w:shd w:val="clear" w:color="000000" w:fill="FFFFFF"/>
            <w:noWrap/>
            <w:vAlign w:val="bottom"/>
            <w:hideMark/>
          </w:tcPr>
          <w:p w14:paraId="4EF72649" w14:textId="77777777" w:rsidR="00BE7C4E" w:rsidRPr="00BE7C4E" w:rsidRDefault="00BE7C4E" w:rsidP="00BE7C4E">
            <w:pPr>
              <w:ind w:firstLine="0"/>
              <w:jc w:val="center"/>
              <w:rPr>
                <w:b/>
                <w:color w:val="000000"/>
                <w:sz w:val="28"/>
                <w:szCs w:val="28"/>
              </w:rPr>
            </w:pPr>
            <w:r w:rsidRPr="00BE7C4E">
              <w:rPr>
                <w:b/>
                <w:color w:val="000000"/>
                <w:sz w:val="28"/>
                <w:szCs w:val="28"/>
              </w:rPr>
              <w:t> </w:t>
            </w:r>
          </w:p>
        </w:tc>
        <w:tc>
          <w:tcPr>
            <w:tcW w:w="464" w:type="pct"/>
            <w:tcBorders>
              <w:top w:val="nil"/>
              <w:left w:val="nil"/>
              <w:bottom w:val="nil"/>
              <w:right w:val="nil"/>
            </w:tcBorders>
            <w:shd w:val="clear" w:color="000000" w:fill="FFFFFF"/>
            <w:noWrap/>
            <w:vAlign w:val="bottom"/>
            <w:hideMark/>
          </w:tcPr>
          <w:p w14:paraId="7A84A83D" w14:textId="77777777" w:rsidR="00BE7C4E" w:rsidRPr="00BE7C4E" w:rsidRDefault="00BE7C4E" w:rsidP="00BE7C4E">
            <w:pPr>
              <w:ind w:firstLine="0"/>
              <w:jc w:val="center"/>
              <w:rPr>
                <w:b/>
                <w:color w:val="000000"/>
                <w:sz w:val="28"/>
                <w:szCs w:val="28"/>
              </w:rPr>
            </w:pPr>
            <w:r w:rsidRPr="00BE7C4E">
              <w:rPr>
                <w:b/>
                <w:color w:val="000000"/>
                <w:sz w:val="28"/>
                <w:szCs w:val="28"/>
              </w:rPr>
              <w:t> </w:t>
            </w:r>
          </w:p>
        </w:tc>
        <w:tc>
          <w:tcPr>
            <w:tcW w:w="392" w:type="pct"/>
            <w:tcBorders>
              <w:top w:val="nil"/>
              <w:left w:val="nil"/>
              <w:bottom w:val="nil"/>
              <w:right w:val="nil"/>
            </w:tcBorders>
            <w:shd w:val="clear" w:color="000000" w:fill="FFFFFF"/>
            <w:noWrap/>
            <w:vAlign w:val="bottom"/>
            <w:hideMark/>
          </w:tcPr>
          <w:p w14:paraId="4E3737AD" w14:textId="77777777" w:rsidR="00BE7C4E" w:rsidRPr="00BE7C4E" w:rsidRDefault="00BE7C4E" w:rsidP="00BE7C4E">
            <w:pPr>
              <w:ind w:firstLine="0"/>
              <w:jc w:val="center"/>
              <w:rPr>
                <w:b/>
                <w:color w:val="000000"/>
                <w:sz w:val="32"/>
                <w:szCs w:val="32"/>
              </w:rPr>
            </w:pPr>
            <w:r w:rsidRPr="00BE7C4E">
              <w:rPr>
                <w:b/>
                <w:color w:val="000000"/>
                <w:sz w:val="32"/>
                <w:szCs w:val="32"/>
              </w:rPr>
              <w:t> </w:t>
            </w:r>
          </w:p>
        </w:tc>
        <w:tc>
          <w:tcPr>
            <w:tcW w:w="326" w:type="pct"/>
            <w:tcBorders>
              <w:top w:val="nil"/>
              <w:left w:val="nil"/>
              <w:bottom w:val="nil"/>
              <w:right w:val="nil"/>
            </w:tcBorders>
            <w:shd w:val="clear" w:color="000000" w:fill="FFFFFF"/>
            <w:noWrap/>
            <w:vAlign w:val="bottom"/>
            <w:hideMark/>
          </w:tcPr>
          <w:p w14:paraId="375FCA14" w14:textId="77777777" w:rsidR="00BE7C4E" w:rsidRPr="00BE7C4E" w:rsidRDefault="00BE7C4E" w:rsidP="00BE7C4E">
            <w:pPr>
              <w:ind w:firstLine="0"/>
              <w:jc w:val="center"/>
              <w:rPr>
                <w:b/>
                <w:color w:val="000000"/>
                <w:sz w:val="32"/>
                <w:szCs w:val="32"/>
              </w:rPr>
            </w:pPr>
            <w:r w:rsidRPr="00BE7C4E">
              <w:rPr>
                <w:b/>
                <w:color w:val="000000"/>
                <w:sz w:val="32"/>
                <w:szCs w:val="32"/>
              </w:rPr>
              <w:t> </w:t>
            </w:r>
          </w:p>
        </w:tc>
        <w:tc>
          <w:tcPr>
            <w:tcW w:w="326" w:type="pct"/>
            <w:tcBorders>
              <w:top w:val="nil"/>
              <w:left w:val="nil"/>
              <w:bottom w:val="nil"/>
              <w:right w:val="nil"/>
            </w:tcBorders>
            <w:shd w:val="clear" w:color="000000" w:fill="FFFFFF"/>
            <w:noWrap/>
            <w:vAlign w:val="bottom"/>
            <w:hideMark/>
          </w:tcPr>
          <w:p w14:paraId="70D8401F" w14:textId="77777777" w:rsidR="00BE7C4E" w:rsidRPr="00BE7C4E" w:rsidRDefault="00BE7C4E" w:rsidP="00BE7C4E">
            <w:pPr>
              <w:ind w:firstLine="0"/>
              <w:jc w:val="center"/>
              <w:rPr>
                <w:b/>
                <w:color w:val="000000"/>
                <w:sz w:val="32"/>
                <w:szCs w:val="32"/>
              </w:rPr>
            </w:pPr>
            <w:r w:rsidRPr="00BE7C4E">
              <w:rPr>
                <w:b/>
                <w:color w:val="000000"/>
                <w:sz w:val="32"/>
                <w:szCs w:val="32"/>
              </w:rPr>
              <w:t> </w:t>
            </w:r>
          </w:p>
        </w:tc>
        <w:tc>
          <w:tcPr>
            <w:tcW w:w="337" w:type="pct"/>
            <w:tcBorders>
              <w:top w:val="nil"/>
              <w:left w:val="nil"/>
              <w:bottom w:val="nil"/>
              <w:right w:val="nil"/>
            </w:tcBorders>
            <w:shd w:val="clear" w:color="000000" w:fill="FFFFFF"/>
            <w:noWrap/>
            <w:vAlign w:val="bottom"/>
            <w:hideMark/>
          </w:tcPr>
          <w:p w14:paraId="3320E3D1" w14:textId="77777777" w:rsidR="00BE7C4E" w:rsidRPr="00BE7C4E" w:rsidRDefault="00BE7C4E" w:rsidP="00BE7C4E">
            <w:pPr>
              <w:ind w:firstLine="0"/>
              <w:jc w:val="center"/>
              <w:rPr>
                <w:b/>
                <w:color w:val="000000"/>
                <w:sz w:val="32"/>
                <w:szCs w:val="32"/>
              </w:rPr>
            </w:pPr>
            <w:r w:rsidRPr="00BE7C4E">
              <w:rPr>
                <w:b/>
                <w:color w:val="000000"/>
                <w:sz w:val="32"/>
                <w:szCs w:val="32"/>
              </w:rPr>
              <w:t> </w:t>
            </w:r>
          </w:p>
        </w:tc>
        <w:tc>
          <w:tcPr>
            <w:tcW w:w="326" w:type="pct"/>
            <w:tcBorders>
              <w:top w:val="nil"/>
              <w:left w:val="nil"/>
              <w:bottom w:val="nil"/>
              <w:right w:val="nil"/>
            </w:tcBorders>
            <w:shd w:val="clear" w:color="000000" w:fill="FFFFFF"/>
            <w:noWrap/>
            <w:vAlign w:val="bottom"/>
            <w:hideMark/>
          </w:tcPr>
          <w:p w14:paraId="0FD09AD3" w14:textId="77777777" w:rsidR="00BE7C4E" w:rsidRPr="00BE7C4E" w:rsidRDefault="00BE7C4E" w:rsidP="00BE7C4E">
            <w:pPr>
              <w:ind w:firstLine="0"/>
              <w:jc w:val="center"/>
              <w:rPr>
                <w:b/>
                <w:color w:val="000000"/>
                <w:sz w:val="32"/>
                <w:szCs w:val="32"/>
              </w:rPr>
            </w:pPr>
            <w:r w:rsidRPr="00BE7C4E">
              <w:rPr>
                <w:b/>
                <w:color w:val="000000"/>
                <w:sz w:val="32"/>
                <w:szCs w:val="32"/>
              </w:rPr>
              <w:t> </w:t>
            </w:r>
          </w:p>
        </w:tc>
        <w:tc>
          <w:tcPr>
            <w:tcW w:w="1304" w:type="pct"/>
            <w:gridSpan w:val="4"/>
            <w:tcBorders>
              <w:top w:val="nil"/>
              <w:left w:val="nil"/>
              <w:bottom w:val="single" w:sz="4" w:space="0" w:color="auto"/>
              <w:right w:val="nil"/>
            </w:tcBorders>
            <w:shd w:val="clear" w:color="000000" w:fill="FFFFFF"/>
            <w:noWrap/>
            <w:vAlign w:val="bottom"/>
            <w:hideMark/>
          </w:tcPr>
          <w:p w14:paraId="50D05895" w14:textId="77777777" w:rsidR="00BE7C4E" w:rsidRPr="00BE7C4E" w:rsidRDefault="00BE7C4E" w:rsidP="00BE7C4E">
            <w:pPr>
              <w:ind w:firstLine="0"/>
              <w:jc w:val="right"/>
              <w:rPr>
                <w:bCs w:val="0"/>
                <w:color w:val="000000"/>
              </w:rPr>
            </w:pPr>
            <w:r w:rsidRPr="00BE7C4E">
              <w:rPr>
                <w:bCs w:val="0"/>
                <w:color w:val="000000"/>
              </w:rPr>
              <w:t>Таблица 1.15.1.</w:t>
            </w:r>
          </w:p>
        </w:tc>
      </w:tr>
      <w:tr w:rsidR="00BE7C4E" w:rsidRPr="00BE7C4E" w14:paraId="37F9B402" w14:textId="77777777" w:rsidTr="00C7727E">
        <w:trPr>
          <w:trHeight w:val="20"/>
          <w:jc w:val="center"/>
        </w:trPr>
        <w:tc>
          <w:tcPr>
            <w:tcW w:w="10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53F0" w14:textId="77777777" w:rsidR="00BE7C4E" w:rsidRPr="00BE7C4E" w:rsidRDefault="00BE7C4E" w:rsidP="00BE7C4E">
            <w:pPr>
              <w:ind w:firstLine="0"/>
              <w:jc w:val="left"/>
              <w:rPr>
                <w:bCs w:val="0"/>
                <w:color w:val="000000"/>
                <w:sz w:val="20"/>
                <w:szCs w:val="20"/>
              </w:rPr>
            </w:pPr>
            <w:r w:rsidRPr="00BE7C4E">
              <w:rPr>
                <w:bCs w:val="0"/>
                <w:color w:val="000000"/>
                <w:sz w:val="20"/>
                <w:szCs w:val="20"/>
              </w:rPr>
              <w:t>Показатель</w:t>
            </w: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570CDF99" w14:textId="77777777" w:rsidR="00BE7C4E" w:rsidRPr="00BE7C4E" w:rsidRDefault="00BE7C4E" w:rsidP="00BE7C4E">
            <w:pPr>
              <w:ind w:firstLine="0"/>
              <w:jc w:val="center"/>
              <w:rPr>
                <w:bCs w:val="0"/>
                <w:color w:val="000000"/>
                <w:sz w:val="20"/>
                <w:szCs w:val="20"/>
              </w:rPr>
            </w:pPr>
            <w:r w:rsidRPr="00BE7C4E">
              <w:rPr>
                <w:bCs w:val="0"/>
                <w:color w:val="000000"/>
                <w:sz w:val="20"/>
                <w:szCs w:val="20"/>
              </w:rPr>
              <w:t>Единица измерения</w:t>
            </w:r>
          </w:p>
        </w:tc>
        <w:tc>
          <w:tcPr>
            <w:tcW w:w="464" w:type="pct"/>
            <w:tcBorders>
              <w:top w:val="single" w:sz="4" w:space="0" w:color="auto"/>
              <w:left w:val="nil"/>
              <w:bottom w:val="single" w:sz="4" w:space="0" w:color="auto"/>
              <w:right w:val="single" w:sz="4" w:space="0" w:color="auto"/>
            </w:tcBorders>
            <w:shd w:val="clear" w:color="000000" w:fill="FFFFFF"/>
            <w:noWrap/>
            <w:vAlign w:val="center"/>
            <w:hideMark/>
          </w:tcPr>
          <w:p w14:paraId="23EAE061"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2024 год</w:t>
            </w:r>
          </w:p>
        </w:tc>
        <w:tc>
          <w:tcPr>
            <w:tcW w:w="392" w:type="pct"/>
            <w:tcBorders>
              <w:top w:val="single" w:sz="4" w:space="0" w:color="auto"/>
              <w:left w:val="nil"/>
              <w:bottom w:val="single" w:sz="4" w:space="0" w:color="auto"/>
              <w:right w:val="single" w:sz="4" w:space="0" w:color="auto"/>
            </w:tcBorders>
            <w:shd w:val="clear" w:color="000000" w:fill="FFFFFF"/>
            <w:noWrap/>
            <w:vAlign w:val="center"/>
            <w:hideMark/>
          </w:tcPr>
          <w:p w14:paraId="04AE9D05"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2025 год</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39CA69A3"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2026 год</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25435B1F"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2027 год</w:t>
            </w:r>
          </w:p>
        </w:tc>
        <w:tc>
          <w:tcPr>
            <w:tcW w:w="337" w:type="pct"/>
            <w:tcBorders>
              <w:top w:val="single" w:sz="4" w:space="0" w:color="auto"/>
              <w:left w:val="nil"/>
              <w:bottom w:val="single" w:sz="4" w:space="0" w:color="auto"/>
              <w:right w:val="single" w:sz="4" w:space="0" w:color="auto"/>
            </w:tcBorders>
            <w:shd w:val="clear" w:color="000000" w:fill="FFFFFF"/>
            <w:noWrap/>
            <w:vAlign w:val="center"/>
            <w:hideMark/>
          </w:tcPr>
          <w:p w14:paraId="240B83FD"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2028 год</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68D33E93"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2029 год</w:t>
            </w:r>
          </w:p>
        </w:tc>
        <w:tc>
          <w:tcPr>
            <w:tcW w:w="326" w:type="pct"/>
            <w:tcBorders>
              <w:top w:val="nil"/>
              <w:left w:val="nil"/>
              <w:bottom w:val="single" w:sz="4" w:space="0" w:color="auto"/>
              <w:right w:val="single" w:sz="4" w:space="0" w:color="auto"/>
            </w:tcBorders>
            <w:shd w:val="clear" w:color="000000" w:fill="FFFFFF"/>
            <w:noWrap/>
            <w:vAlign w:val="center"/>
            <w:hideMark/>
          </w:tcPr>
          <w:p w14:paraId="0B147A0D"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2030 год</w:t>
            </w:r>
          </w:p>
        </w:tc>
        <w:tc>
          <w:tcPr>
            <w:tcW w:w="326" w:type="pct"/>
            <w:tcBorders>
              <w:top w:val="nil"/>
              <w:left w:val="nil"/>
              <w:bottom w:val="single" w:sz="4" w:space="0" w:color="auto"/>
              <w:right w:val="single" w:sz="4" w:space="0" w:color="auto"/>
            </w:tcBorders>
            <w:shd w:val="clear" w:color="000000" w:fill="FFFFFF"/>
            <w:noWrap/>
            <w:vAlign w:val="center"/>
            <w:hideMark/>
          </w:tcPr>
          <w:p w14:paraId="2B9B06BC"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2031 год</w:t>
            </w:r>
          </w:p>
        </w:tc>
        <w:tc>
          <w:tcPr>
            <w:tcW w:w="326" w:type="pct"/>
            <w:tcBorders>
              <w:top w:val="nil"/>
              <w:left w:val="nil"/>
              <w:bottom w:val="single" w:sz="4" w:space="0" w:color="auto"/>
              <w:right w:val="single" w:sz="4" w:space="0" w:color="auto"/>
            </w:tcBorders>
            <w:shd w:val="clear" w:color="000000" w:fill="FFFFFF"/>
            <w:noWrap/>
            <w:vAlign w:val="center"/>
            <w:hideMark/>
          </w:tcPr>
          <w:p w14:paraId="755E351B"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2032 год</w:t>
            </w:r>
          </w:p>
        </w:tc>
        <w:tc>
          <w:tcPr>
            <w:tcW w:w="326" w:type="pct"/>
            <w:tcBorders>
              <w:top w:val="nil"/>
              <w:left w:val="nil"/>
              <w:bottom w:val="single" w:sz="4" w:space="0" w:color="auto"/>
              <w:right w:val="single" w:sz="4" w:space="0" w:color="auto"/>
            </w:tcBorders>
            <w:shd w:val="clear" w:color="000000" w:fill="FFFFFF"/>
            <w:noWrap/>
            <w:vAlign w:val="center"/>
            <w:hideMark/>
          </w:tcPr>
          <w:p w14:paraId="3A2852B5" w14:textId="77777777" w:rsidR="00BE7C4E" w:rsidRPr="00BE7C4E" w:rsidRDefault="00BE7C4E" w:rsidP="00BE7C4E">
            <w:pPr>
              <w:ind w:firstLine="0"/>
              <w:jc w:val="center"/>
              <w:rPr>
                <w:bCs w:val="0"/>
                <w:color w:val="000000"/>
                <w:sz w:val="20"/>
                <w:szCs w:val="20"/>
              </w:rPr>
            </w:pPr>
            <w:r w:rsidRPr="00BE7C4E">
              <w:rPr>
                <w:bCs w:val="0"/>
                <w:color w:val="000000"/>
                <w:sz w:val="20"/>
                <w:szCs w:val="20"/>
              </w:rPr>
              <w:t>2033 год</w:t>
            </w:r>
          </w:p>
        </w:tc>
      </w:tr>
      <w:tr w:rsidR="00BE7C4E" w:rsidRPr="00BE7C4E" w14:paraId="3FED6CBD"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noWrap/>
            <w:vAlign w:val="center"/>
            <w:hideMark/>
          </w:tcPr>
          <w:p w14:paraId="017B8ACB" w14:textId="77777777" w:rsidR="00BE7C4E" w:rsidRPr="00BE7C4E" w:rsidRDefault="00BE7C4E" w:rsidP="00BE7C4E">
            <w:pPr>
              <w:ind w:firstLine="0"/>
              <w:jc w:val="center"/>
              <w:rPr>
                <w:bCs w:val="0"/>
                <w:color w:val="000000"/>
                <w:sz w:val="20"/>
                <w:szCs w:val="20"/>
              </w:rPr>
            </w:pPr>
            <w:r w:rsidRPr="00BE7C4E">
              <w:rPr>
                <w:bCs w:val="0"/>
                <w:color w:val="000000"/>
                <w:sz w:val="20"/>
                <w:szCs w:val="20"/>
              </w:rPr>
              <w:t>1</w:t>
            </w:r>
          </w:p>
        </w:tc>
        <w:tc>
          <w:tcPr>
            <w:tcW w:w="445" w:type="pct"/>
            <w:tcBorders>
              <w:top w:val="nil"/>
              <w:left w:val="nil"/>
              <w:bottom w:val="single" w:sz="4" w:space="0" w:color="auto"/>
              <w:right w:val="single" w:sz="4" w:space="0" w:color="auto"/>
            </w:tcBorders>
            <w:shd w:val="clear" w:color="000000" w:fill="FFFFFF"/>
            <w:noWrap/>
            <w:vAlign w:val="center"/>
            <w:hideMark/>
          </w:tcPr>
          <w:p w14:paraId="7B884DF5" w14:textId="77777777" w:rsidR="00BE7C4E" w:rsidRPr="00BE7C4E" w:rsidRDefault="00BE7C4E" w:rsidP="00BE7C4E">
            <w:pPr>
              <w:ind w:firstLine="0"/>
              <w:jc w:val="center"/>
              <w:rPr>
                <w:bCs w:val="0"/>
                <w:color w:val="000000"/>
                <w:sz w:val="20"/>
                <w:szCs w:val="20"/>
              </w:rPr>
            </w:pPr>
            <w:r w:rsidRPr="00BE7C4E">
              <w:rPr>
                <w:bCs w:val="0"/>
                <w:color w:val="000000"/>
                <w:sz w:val="20"/>
                <w:szCs w:val="20"/>
              </w:rPr>
              <w:t>2</w:t>
            </w:r>
          </w:p>
        </w:tc>
        <w:tc>
          <w:tcPr>
            <w:tcW w:w="464" w:type="pct"/>
            <w:tcBorders>
              <w:top w:val="nil"/>
              <w:left w:val="nil"/>
              <w:bottom w:val="single" w:sz="4" w:space="0" w:color="auto"/>
              <w:right w:val="single" w:sz="4" w:space="0" w:color="auto"/>
            </w:tcBorders>
            <w:shd w:val="clear" w:color="000000" w:fill="FFFFFF"/>
            <w:noWrap/>
            <w:vAlign w:val="center"/>
            <w:hideMark/>
          </w:tcPr>
          <w:p w14:paraId="3723A365" w14:textId="77777777" w:rsidR="00BE7C4E" w:rsidRPr="00BE7C4E" w:rsidRDefault="00BE7C4E" w:rsidP="00BE7C4E">
            <w:pPr>
              <w:ind w:firstLine="0"/>
              <w:jc w:val="center"/>
              <w:rPr>
                <w:bCs w:val="0"/>
                <w:color w:val="000000"/>
                <w:sz w:val="20"/>
                <w:szCs w:val="20"/>
              </w:rPr>
            </w:pPr>
            <w:r w:rsidRPr="00BE7C4E">
              <w:rPr>
                <w:bCs w:val="0"/>
                <w:color w:val="000000"/>
                <w:sz w:val="20"/>
                <w:szCs w:val="20"/>
              </w:rPr>
              <w:t>3</w:t>
            </w:r>
          </w:p>
        </w:tc>
        <w:tc>
          <w:tcPr>
            <w:tcW w:w="392" w:type="pct"/>
            <w:tcBorders>
              <w:top w:val="nil"/>
              <w:left w:val="nil"/>
              <w:bottom w:val="single" w:sz="4" w:space="0" w:color="auto"/>
              <w:right w:val="single" w:sz="4" w:space="0" w:color="auto"/>
            </w:tcBorders>
            <w:shd w:val="clear" w:color="000000" w:fill="FFFFFF"/>
            <w:noWrap/>
            <w:vAlign w:val="center"/>
            <w:hideMark/>
          </w:tcPr>
          <w:p w14:paraId="6D403494" w14:textId="77777777" w:rsidR="00BE7C4E" w:rsidRPr="00BE7C4E" w:rsidRDefault="00BE7C4E" w:rsidP="00BE7C4E">
            <w:pPr>
              <w:ind w:firstLine="0"/>
              <w:jc w:val="center"/>
              <w:rPr>
                <w:bCs w:val="0"/>
                <w:color w:val="000000"/>
                <w:sz w:val="20"/>
                <w:szCs w:val="20"/>
              </w:rPr>
            </w:pPr>
            <w:r w:rsidRPr="00BE7C4E">
              <w:rPr>
                <w:bCs w:val="0"/>
                <w:color w:val="000000"/>
                <w:sz w:val="20"/>
                <w:szCs w:val="20"/>
              </w:rPr>
              <w:t>4</w:t>
            </w:r>
          </w:p>
        </w:tc>
        <w:tc>
          <w:tcPr>
            <w:tcW w:w="326" w:type="pct"/>
            <w:tcBorders>
              <w:top w:val="nil"/>
              <w:left w:val="nil"/>
              <w:bottom w:val="single" w:sz="4" w:space="0" w:color="auto"/>
              <w:right w:val="single" w:sz="4" w:space="0" w:color="auto"/>
            </w:tcBorders>
            <w:shd w:val="clear" w:color="000000" w:fill="FFFFFF"/>
            <w:noWrap/>
            <w:vAlign w:val="center"/>
            <w:hideMark/>
          </w:tcPr>
          <w:p w14:paraId="532DF844" w14:textId="77777777" w:rsidR="00BE7C4E" w:rsidRPr="00BE7C4E" w:rsidRDefault="00BE7C4E" w:rsidP="00BE7C4E">
            <w:pPr>
              <w:ind w:firstLine="0"/>
              <w:jc w:val="center"/>
              <w:rPr>
                <w:bCs w:val="0"/>
                <w:color w:val="000000"/>
                <w:sz w:val="20"/>
                <w:szCs w:val="20"/>
              </w:rPr>
            </w:pPr>
            <w:r w:rsidRPr="00BE7C4E">
              <w:rPr>
                <w:bCs w:val="0"/>
                <w:color w:val="000000"/>
                <w:sz w:val="20"/>
                <w:szCs w:val="20"/>
              </w:rPr>
              <w:t>5</w:t>
            </w:r>
          </w:p>
        </w:tc>
        <w:tc>
          <w:tcPr>
            <w:tcW w:w="326" w:type="pct"/>
            <w:tcBorders>
              <w:top w:val="nil"/>
              <w:left w:val="nil"/>
              <w:bottom w:val="single" w:sz="4" w:space="0" w:color="auto"/>
              <w:right w:val="single" w:sz="4" w:space="0" w:color="auto"/>
            </w:tcBorders>
            <w:shd w:val="clear" w:color="000000" w:fill="FFFFFF"/>
            <w:noWrap/>
            <w:vAlign w:val="center"/>
            <w:hideMark/>
          </w:tcPr>
          <w:p w14:paraId="259A3520" w14:textId="77777777" w:rsidR="00BE7C4E" w:rsidRPr="00BE7C4E" w:rsidRDefault="00BE7C4E" w:rsidP="00BE7C4E">
            <w:pPr>
              <w:ind w:firstLine="0"/>
              <w:jc w:val="center"/>
              <w:rPr>
                <w:bCs w:val="0"/>
                <w:color w:val="000000"/>
                <w:sz w:val="20"/>
                <w:szCs w:val="20"/>
              </w:rPr>
            </w:pPr>
            <w:r w:rsidRPr="00BE7C4E">
              <w:rPr>
                <w:bCs w:val="0"/>
                <w:color w:val="000000"/>
                <w:sz w:val="20"/>
                <w:szCs w:val="20"/>
              </w:rPr>
              <w:t>6</w:t>
            </w:r>
          </w:p>
        </w:tc>
        <w:tc>
          <w:tcPr>
            <w:tcW w:w="337" w:type="pct"/>
            <w:tcBorders>
              <w:top w:val="nil"/>
              <w:left w:val="nil"/>
              <w:bottom w:val="single" w:sz="4" w:space="0" w:color="auto"/>
              <w:right w:val="single" w:sz="4" w:space="0" w:color="auto"/>
            </w:tcBorders>
            <w:shd w:val="clear" w:color="000000" w:fill="FFFFFF"/>
            <w:noWrap/>
            <w:vAlign w:val="center"/>
            <w:hideMark/>
          </w:tcPr>
          <w:p w14:paraId="27F4E019" w14:textId="77777777" w:rsidR="00BE7C4E" w:rsidRPr="00BE7C4E" w:rsidRDefault="00BE7C4E" w:rsidP="00BE7C4E">
            <w:pPr>
              <w:ind w:firstLine="0"/>
              <w:jc w:val="center"/>
              <w:rPr>
                <w:bCs w:val="0"/>
                <w:color w:val="000000"/>
                <w:sz w:val="20"/>
                <w:szCs w:val="20"/>
              </w:rPr>
            </w:pPr>
            <w:r w:rsidRPr="00BE7C4E">
              <w:rPr>
                <w:bCs w:val="0"/>
                <w:color w:val="000000"/>
                <w:sz w:val="20"/>
                <w:szCs w:val="20"/>
              </w:rPr>
              <w:t>7</w:t>
            </w:r>
          </w:p>
        </w:tc>
        <w:tc>
          <w:tcPr>
            <w:tcW w:w="326" w:type="pct"/>
            <w:tcBorders>
              <w:top w:val="nil"/>
              <w:left w:val="nil"/>
              <w:bottom w:val="single" w:sz="4" w:space="0" w:color="auto"/>
              <w:right w:val="single" w:sz="4" w:space="0" w:color="auto"/>
            </w:tcBorders>
            <w:shd w:val="clear" w:color="000000" w:fill="FFFFFF"/>
            <w:noWrap/>
            <w:vAlign w:val="center"/>
            <w:hideMark/>
          </w:tcPr>
          <w:p w14:paraId="7845DFE4" w14:textId="77777777" w:rsidR="00BE7C4E" w:rsidRPr="00BE7C4E" w:rsidRDefault="00BE7C4E" w:rsidP="00BE7C4E">
            <w:pPr>
              <w:ind w:firstLine="0"/>
              <w:jc w:val="center"/>
              <w:rPr>
                <w:bCs w:val="0"/>
                <w:color w:val="000000"/>
                <w:sz w:val="20"/>
                <w:szCs w:val="20"/>
              </w:rPr>
            </w:pPr>
            <w:r w:rsidRPr="00BE7C4E">
              <w:rPr>
                <w:bCs w:val="0"/>
                <w:color w:val="000000"/>
                <w:sz w:val="20"/>
                <w:szCs w:val="20"/>
              </w:rPr>
              <w:t>8</w:t>
            </w:r>
          </w:p>
        </w:tc>
        <w:tc>
          <w:tcPr>
            <w:tcW w:w="326" w:type="pct"/>
            <w:tcBorders>
              <w:top w:val="nil"/>
              <w:left w:val="nil"/>
              <w:bottom w:val="single" w:sz="4" w:space="0" w:color="auto"/>
              <w:right w:val="single" w:sz="4" w:space="0" w:color="auto"/>
            </w:tcBorders>
            <w:shd w:val="clear" w:color="000000" w:fill="FFFFFF"/>
            <w:noWrap/>
            <w:vAlign w:val="center"/>
            <w:hideMark/>
          </w:tcPr>
          <w:p w14:paraId="2BAB329A" w14:textId="77777777" w:rsidR="00BE7C4E" w:rsidRPr="00BE7C4E" w:rsidRDefault="00BE7C4E" w:rsidP="00BE7C4E">
            <w:pPr>
              <w:ind w:firstLine="0"/>
              <w:jc w:val="center"/>
              <w:rPr>
                <w:bCs w:val="0"/>
                <w:color w:val="000000"/>
                <w:sz w:val="20"/>
                <w:szCs w:val="20"/>
              </w:rPr>
            </w:pPr>
            <w:r w:rsidRPr="00BE7C4E">
              <w:rPr>
                <w:bCs w:val="0"/>
                <w:color w:val="000000"/>
                <w:sz w:val="20"/>
                <w:szCs w:val="20"/>
              </w:rPr>
              <w:t>9</w:t>
            </w:r>
          </w:p>
        </w:tc>
        <w:tc>
          <w:tcPr>
            <w:tcW w:w="326" w:type="pct"/>
            <w:tcBorders>
              <w:top w:val="nil"/>
              <w:left w:val="nil"/>
              <w:bottom w:val="single" w:sz="4" w:space="0" w:color="auto"/>
              <w:right w:val="single" w:sz="4" w:space="0" w:color="auto"/>
            </w:tcBorders>
            <w:shd w:val="clear" w:color="000000" w:fill="FFFFFF"/>
            <w:noWrap/>
            <w:vAlign w:val="center"/>
            <w:hideMark/>
          </w:tcPr>
          <w:p w14:paraId="61C112B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w:t>
            </w:r>
          </w:p>
        </w:tc>
        <w:tc>
          <w:tcPr>
            <w:tcW w:w="326" w:type="pct"/>
            <w:tcBorders>
              <w:top w:val="nil"/>
              <w:left w:val="nil"/>
              <w:bottom w:val="single" w:sz="4" w:space="0" w:color="auto"/>
              <w:right w:val="single" w:sz="4" w:space="0" w:color="auto"/>
            </w:tcBorders>
            <w:shd w:val="clear" w:color="000000" w:fill="FFFFFF"/>
            <w:noWrap/>
            <w:vAlign w:val="center"/>
            <w:hideMark/>
          </w:tcPr>
          <w:p w14:paraId="46F6D47C" w14:textId="77777777" w:rsidR="00BE7C4E" w:rsidRPr="00BE7C4E" w:rsidRDefault="00BE7C4E" w:rsidP="00BE7C4E">
            <w:pPr>
              <w:ind w:firstLine="0"/>
              <w:jc w:val="center"/>
              <w:rPr>
                <w:bCs w:val="0"/>
                <w:color w:val="000000"/>
                <w:sz w:val="20"/>
                <w:szCs w:val="20"/>
              </w:rPr>
            </w:pPr>
            <w:r w:rsidRPr="00BE7C4E">
              <w:rPr>
                <w:bCs w:val="0"/>
                <w:color w:val="000000"/>
                <w:sz w:val="20"/>
                <w:szCs w:val="20"/>
              </w:rPr>
              <w:t>11</w:t>
            </w:r>
          </w:p>
        </w:tc>
        <w:tc>
          <w:tcPr>
            <w:tcW w:w="326" w:type="pct"/>
            <w:tcBorders>
              <w:top w:val="nil"/>
              <w:left w:val="nil"/>
              <w:bottom w:val="single" w:sz="4" w:space="0" w:color="auto"/>
              <w:right w:val="single" w:sz="4" w:space="0" w:color="auto"/>
            </w:tcBorders>
            <w:shd w:val="clear" w:color="000000" w:fill="FFFFFF"/>
            <w:noWrap/>
            <w:vAlign w:val="center"/>
            <w:hideMark/>
          </w:tcPr>
          <w:p w14:paraId="06427E21" w14:textId="77777777" w:rsidR="00BE7C4E" w:rsidRPr="00BE7C4E" w:rsidRDefault="00BE7C4E" w:rsidP="00BE7C4E">
            <w:pPr>
              <w:ind w:firstLine="0"/>
              <w:jc w:val="center"/>
              <w:rPr>
                <w:bCs w:val="0"/>
                <w:color w:val="000000"/>
                <w:sz w:val="20"/>
                <w:szCs w:val="20"/>
              </w:rPr>
            </w:pPr>
            <w:r w:rsidRPr="00BE7C4E">
              <w:rPr>
                <w:bCs w:val="0"/>
                <w:color w:val="000000"/>
                <w:sz w:val="20"/>
                <w:szCs w:val="20"/>
              </w:rPr>
              <w:t>12</w:t>
            </w:r>
          </w:p>
        </w:tc>
      </w:tr>
      <w:tr w:rsidR="00BE7C4E" w:rsidRPr="00BE7C4E" w14:paraId="61713C64"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127163B5" w14:textId="77777777" w:rsidR="00BE7C4E" w:rsidRPr="00BE7C4E" w:rsidRDefault="00BE7C4E" w:rsidP="00BE7C4E">
            <w:pPr>
              <w:ind w:firstLine="0"/>
              <w:jc w:val="left"/>
              <w:rPr>
                <w:bCs w:val="0"/>
                <w:color w:val="000000"/>
                <w:sz w:val="20"/>
                <w:szCs w:val="20"/>
              </w:rPr>
            </w:pPr>
            <w:r w:rsidRPr="00BE7C4E">
              <w:rPr>
                <w:bCs w:val="0"/>
                <w:color w:val="000000"/>
                <w:sz w:val="20"/>
                <w:szCs w:val="20"/>
              </w:rPr>
              <w:t>Индекс предельного роста цен и тарифов на топливо и энергию (по данным Минэкономразвития РФ до 2033 года)</w:t>
            </w:r>
          </w:p>
        </w:tc>
        <w:tc>
          <w:tcPr>
            <w:tcW w:w="445" w:type="pct"/>
            <w:tcBorders>
              <w:top w:val="nil"/>
              <w:left w:val="nil"/>
              <w:bottom w:val="single" w:sz="4" w:space="0" w:color="auto"/>
              <w:right w:val="single" w:sz="4" w:space="0" w:color="auto"/>
            </w:tcBorders>
            <w:shd w:val="clear" w:color="000000" w:fill="FFFFFF"/>
            <w:noWrap/>
            <w:vAlign w:val="center"/>
            <w:hideMark/>
          </w:tcPr>
          <w:p w14:paraId="230AD073" w14:textId="77777777" w:rsidR="00BE7C4E" w:rsidRPr="00BE7C4E" w:rsidRDefault="00BE7C4E" w:rsidP="00BE7C4E">
            <w:pPr>
              <w:ind w:firstLine="0"/>
              <w:jc w:val="center"/>
              <w:rPr>
                <w:bCs w:val="0"/>
                <w:color w:val="000000"/>
                <w:sz w:val="20"/>
                <w:szCs w:val="20"/>
              </w:rPr>
            </w:pPr>
            <w:r w:rsidRPr="00BE7C4E">
              <w:rPr>
                <w:bCs w:val="0"/>
                <w:color w:val="000000"/>
                <w:sz w:val="20"/>
                <w:szCs w:val="20"/>
              </w:rPr>
              <w:t>-</w:t>
            </w:r>
          </w:p>
        </w:tc>
        <w:tc>
          <w:tcPr>
            <w:tcW w:w="464" w:type="pct"/>
            <w:tcBorders>
              <w:top w:val="nil"/>
              <w:left w:val="nil"/>
              <w:bottom w:val="single" w:sz="4" w:space="0" w:color="auto"/>
              <w:right w:val="single" w:sz="4" w:space="0" w:color="auto"/>
            </w:tcBorders>
            <w:shd w:val="clear" w:color="000000" w:fill="FFFFFF"/>
            <w:noWrap/>
            <w:vAlign w:val="center"/>
            <w:hideMark/>
          </w:tcPr>
          <w:p w14:paraId="70EBA05E" w14:textId="77777777" w:rsidR="00BE7C4E" w:rsidRPr="00BE7C4E" w:rsidRDefault="00BE7C4E" w:rsidP="00BE7C4E">
            <w:pPr>
              <w:ind w:firstLine="0"/>
              <w:jc w:val="center"/>
              <w:rPr>
                <w:bCs w:val="0"/>
                <w:color w:val="000000"/>
                <w:sz w:val="20"/>
                <w:szCs w:val="20"/>
              </w:rPr>
            </w:pPr>
            <w:r w:rsidRPr="00BE7C4E">
              <w:rPr>
                <w:bCs w:val="0"/>
                <w:color w:val="000000"/>
                <w:sz w:val="20"/>
                <w:szCs w:val="20"/>
              </w:rPr>
              <w:t> </w:t>
            </w:r>
          </w:p>
        </w:tc>
        <w:tc>
          <w:tcPr>
            <w:tcW w:w="392" w:type="pct"/>
            <w:tcBorders>
              <w:top w:val="nil"/>
              <w:left w:val="nil"/>
              <w:bottom w:val="single" w:sz="4" w:space="0" w:color="auto"/>
              <w:right w:val="single" w:sz="4" w:space="0" w:color="auto"/>
            </w:tcBorders>
            <w:shd w:val="clear" w:color="000000" w:fill="FFFFFF"/>
            <w:vAlign w:val="center"/>
            <w:hideMark/>
          </w:tcPr>
          <w:p w14:paraId="1A74392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101,7</w:t>
            </w:r>
          </w:p>
        </w:tc>
        <w:tc>
          <w:tcPr>
            <w:tcW w:w="326" w:type="pct"/>
            <w:tcBorders>
              <w:top w:val="nil"/>
              <w:left w:val="nil"/>
              <w:bottom w:val="single" w:sz="4" w:space="0" w:color="auto"/>
              <w:right w:val="single" w:sz="4" w:space="0" w:color="auto"/>
            </w:tcBorders>
            <w:shd w:val="clear" w:color="000000" w:fill="FFFFFF"/>
            <w:vAlign w:val="center"/>
            <w:hideMark/>
          </w:tcPr>
          <w:p w14:paraId="77C04794"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2686F97F"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37" w:type="pct"/>
            <w:tcBorders>
              <w:top w:val="nil"/>
              <w:left w:val="nil"/>
              <w:bottom w:val="single" w:sz="4" w:space="0" w:color="auto"/>
              <w:right w:val="single" w:sz="4" w:space="0" w:color="auto"/>
            </w:tcBorders>
            <w:shd w:val="clear" w:color="000000" w:fill="FFFFFF"/>
            <w:vAlign w:val="center"/>
            <w:hideMark/>
          </w:tcPr>
          <w:p w14:paraId="231E330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5897C491"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515CDDA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72AFDD27"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5FC415AE"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c>
          <w:tcPr>
            <w:tcW w:w="326" w:type="pct"/>
            <w:tcBorders>
              <w:top w:val="nil"/>
              <w:left w:val="nil"/>
              <w:bottom w:val="single" w:sz="4" w:space="0" w:color="auto"/>
              <w:right w:val="single" w:sz="4" w:space="0" w:color="auto"/>
            </w:tcBorders>
            <w:shd w:val="clear" w:color="000000" w:fill="FFFFFF"/>
            <w:vAlign w:val="center"/>
            <w:hideMark/>
          </w:tcPr>
          <w:p w14:paraId="00809F7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102,0</w:t>
            </w:r>
          </w:p>
        </w:tc>
      </w:tr>
      <w:tr w:rsidR="00BE7C4E" w:rsidRPr="00BE7C4E" w14:paraId="7589E45B" w14:textId="77777777" w:rsidTr="00C7727E">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5026A4B7" w14:textId="77777777" w:rsidR="00BE7C4E" w:rsidRPr="00BE7C4E" w:rsidRDefault="00BE7C4E" w:rsidP="00BE7C4E">
            <w:pPr>
              <w:ind w:firstLine="0"/>
              <w:jc w:val="left"/>
              <w:rPr>
                <w:bCs w:val="0"/>
                <w:color w:val="000000"/>
                <w:sz w:val="20"/>
                <w:szCs w:val="20"/>
              </w:rPr>
            </w:pPr>
            <w:r w:rsidRPr="00BE7C4E">
              <w:rPr>
                <w:bCs w:val="0"/>
                <w:color w:val="000000"/>
                <w:sz w:val="20"/>
                <w:szCs w:val="20"/>
              </w:rPr>
              <w:t>Баланс тепловой мощности</w:t>
            </w:r>
          </w:p>
        </w:tc>
      </w:tr>
      <w:tr w:rsidR="0092090B" w:rsidRPr="00BE7C4E" w14:paraId="1C0E1172" w14:textId="77777777" w:rsidTr="0092090B">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60A7C22" w14:textId="77777777" w:rsidR="0092090B" w:rsidRPr="00BE7C4E" w:rsidRDefault="0092090B" w:rsidP="0092090B">
            <w:pPr>
              <w:ind w:firstLine="0"/>
              <w:jc w:val="left"/>
              <w:rPr>
                <w:bCs w:val="0"/>
                <w:color w:val="000000"/>
                <w:sz w:val="20"/>
                <w:szCs w:val="20"/>
              </w:rPr>
            </w:pPr>
            <w:r w:rsidRPr="00BE7C4E">
              <w:rPr>
                <w:bCs w:val="0"/>
                <w:color w:val="000000"/>
                <w:sz w:val="20"/>
                <w:szCs w:val="20"/>
              </w:rPr>
              <w:t>Установленная тепловая мощность</w:t>
            </w:r>
          </w:p>
        </w:tc>
        <w:tc>
          <w:tcPr>
            <w:tcW w:w="445" w:type="pct"/>
            <w:tcBorders>
              <w:top w:val="nil"/>
              <w:left w:val="nil"/>
              <w:bottom w:val="single" w:sz="4" w:space="0" w:color="auto"/>
              <w:right w:val="single" w:sz="4" w:space="0" w:color="auto"/>
            </w:tcBorders>
            <w:shd w:val="clear" w:color="000000" w:fill="FFFFFF"/>
            <w:noWrap/>
            <w:vAlign w:val="center"/>
            <w:hideMark/>
          </w:tcPr>
          <w:p w14:paraId="1B48EE9C" w14:textId="77777777" w:rsidR="0092090B" w:rsidRPr="00BE7C4E" w:rsidRDefault="0092090B" w:rsidP="0092090B">
            <w:pPr>
              <w:ind w:firstLine="0"/>
              <w:jc w:val="center"/>
              <w:rPr>
                <w:bCs w:val="0"/>
                <w:color w:val="000000"/>
                <w:sz w:val="20"/>
                <w:szCs w:val="20"/>
              </w:rPr>
            </w:pPr>
            <w:r w:rsidRPr="00BE7C4E">
              <w:rPr>
                <w:bCs w:val="0"/>
                <w:color w:val="000000"/>
                <w:sz w:val="20"/>
                <w:szCs w:val="20"/>
              </w:rPr>
              <w:t>Гкал/час</w:t>
            </w:r>
          </w:p>
        </w:tc>
        <w:tc>
          <w:tcPr>
            <w:tcW w:w="464" w:type="pct"/>
            <w:tcBorders>
              <w:top w:val="nil"/>
              <w:left w:val="nil"/>
              <w:bottom w:val="single" w:sz="4" w:space="0" w:color="auto"/>
              <w:right w:val="single" w:sz="4" w:space="0" w:color="auto"/>
            </w:tcBorders>
            <w:shd w:val="clear" w:color="000000" w:fill="FFFFFF"/>
            <w:vAlign w:val="center"/>
            <w:hideMark/>
          </w:tcPr>
          <w:p w14:paraId="57F68A5F" w14:textId="2F1DC93A" w:rsidR="0092090B" w:rsidRPr="00BE7C4E" w:rsidRDefault="0092090B" w:rsidP="0092090B">
            <w:pPr>
              <w:ind w:firstLine="0"/>
              <w:jc w:val="center"/>
              <w:rPr>
                <w:bCs w:val="0"/>
                <w:color w:val="000000"/>
                <w:sz w:val="20"/>
                <w:szCs w:val="20"/>
              </w:rPr>
            </w:pPr>
            <w:r>
              <w:rPr>
                <w:bCs w:val="0"/>
                <w:color w:val="000000"/>
                <w:sz w:val="20"/>
                <w:szCs w:val="20"/>
              </w:rPr>
              <w:t>6,074</w:t>
            </w:r>
          </w:p>
        </w:tc>
        <w:tc>
          <w:tcPr>
            <w:tcW w:w="392" w:type="pct"/>
            <w:tcBorders>
              <w:top w:val="nil"/>
              <w:left w:val="nil"/>
              <w:bottom w:val="single" w:sz="4" w:space="0" w:color="auto"/>
              <w:right w:val="single" w:sz="4" w:space="0" w:color="auto"/>
            </w:tcBorders>
            <w:shd w:val="clear" w:color="000000" w:fill="FFFFFF"/>
            <w:vAlign w:val="center"/>
            <w:hideMark/>
          </w:tcPr>
          <w:p w14:paraId="28274517" w14:textId="6A4F36E9" w:rsidR="0092090B" w:rsidRPr="00BE7C4E" w:rsidRDefault="0092090B" w:rsidP="0092090B">
            <w:pPr>
              <w:ind w:firstLine="0"/>
              <w:jc w:val="center"/>
              <w:rPr>
                <w:bCs w:val="0"/>
                <w:color w:val="000000"/>
                <w:sz w:val="20"/>
                <w:szCs w:val="20"/>
              </w:rPr>
            </w:pPr>
            <w:r>
              <w:rPr>
                <w:bCs w:val="0"/>
                <w:color w:val="000000"/>
                <w:sz w:val="20"/>
                <w:szCs w:val="20"/>
              </w:rPr>
              <w:t>5</w:t>
            </w:r>
            <w:r w:rsidRPr="00324B90">
              <w:rPr>
                <w:bCs w:val="0"/>
                <w:color w:val="000000"/>
                <w:sz w:val="20"/>
                <w:szCs w:val="20"/>
              </w:rPr>
              <w:t>,</w:t>
            </w:r>
            <w:r>
              <w:rPr>
                <w:bCs w:val="0"/>
                <w:color w:val="000000"/>
                <w:sz w:val="20"/>
                <w:szCs w:val="20"/>
              </w:rPr>
              <w:t>92</w:t>
            </w:r>
          </w:p>
        </w:tc>
        <w:tc>
          <w:tcPr>
            <w:tcW w:w="326" w:type="pct"/>
            <w:tcBorders>
              <w:top w:val="nil"/>
              <w:left w:val="nil"/>
              <w:bottom w:val="single" w:sz="4" w:space="0" w:color="auto"/>
              <w:right w:val="single" w:sz="4" w:space="0" w:color="auto"/>
            </w:tcBorders>
            <w:shd w:val="clear" w:color="000000" w:fill="FFFFFF"/>
            <w:vAlign w:val="center"/>
            <w:hideMark/>
          </w:tcPr>
          <w:p w14:paraId="05925063" w14:textId="7BB8061B"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59228EF3" w14:textId="70E8E2BB"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37" w:type="pct"/>
            <w:tcBorders>
              <w:top w:val="nil"/>
              <w:left w:val="nil"/>
              <w:bottom w:val="single" w:sz="4" w:space="0" w:color="auto"/>
              <w:right w:val="single" w:sz="4" w:space="0" w:color="auto"/>
            </w:tcBorders>
            <w:shd w:val="clear" w:color="000000" w:fill="FFFFFF"/>
            <w:vAlign w:val="center"/>
            <w:hideMark/>
          </w:tcPr>
          <w:p w14:paraId="1DD2E7D5" w14:textId="43DE4D0B"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3F148AE7" w14:textId="74467D89"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1221A66C" w14:textId="0A0B269F"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2FFA434B" w14:textId="5DA95A82"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2EF467B8" w14:textId="7C7F2A32" w:rsidR="0092090B" w:rsidRPr="00BE7C4E" w:rsidRDefault="0092090B" w:rsidP="0092090B">
            <w:pPr>
              <w:ind w:firstLine="0"/>
              <w:jc w:val="center"/>
              <w:rPr>
                <w:bCs w:val="0"/>
                <w:color w:val="000000"/>
                <w:sz w:val="20"/>
                <w:szCs w:val="20"/>
              </w:rPr>
            </w:pPr>
            <w:r w:rsidRPr="00806A57">
              <w:rPr>
                <w:bCs w:val="0"/>
                <w:color w:val="000000"/>
                <w:sz w:val="20"/>
                <w:szCs w:val="20"/>
              </w:rPr>
              <w:t>5,92</w:t>
            </w:r>
          </w:p>
        </w:tc>
        <w:tc>
          <w:tcPr>
            <w:tcW w:w="326" w:type="pct"/>
            <w:tcBorders>
              <w:top w:val="nil"/>
              <w:left w:val="nil"/>
              <w:bottom w:val="single" w:sz="4" w:space="0" w:color="auto"/>
              <w:right w:val="single" w:sz="4" w:space="0" w:color="auto"/>
            </w:tcBorders>
            <w:shd w:val="clear" w:color="000000" w:fill="FFFFFF"/>
            <w:vAlign w:val="center"/>
            <w:hideMark/>
          </w:tcPr>
          <w:p w14:paraId="713BBEA7" w14:textId="7165E723" w:rsidR="0092090B" w:rsidRPr="00BE7C4E" w:rsidRDefault="0092090B" w:rsidP="0092090B">
            <w:pPr>
              <w:ind w:firstLine="0"/>
              <w:jc w:val="center"/>
              <w:rPr>
                <w:bCs w:val="0"/>
                <w:color w:val="000000"/>
                <w:sz w:val="20"/>
                <w:szCs w:val="20"/>
              </w:rPr>
            </w:pPr>
            <w:r w:rsidRPr="00806A57">
              <w:rPr>
                <w:bCs w:val="0"/>
                <w:color w:val="000000"/>
                <w:sz w:val="20"/>
                <w:szCs w:val="20"/>
              </w:rPr>
              <w:t>5,92</w:t>
            </w:r>
          </w:p>
        </w:tc>
      </w:tr>
      <w:tr w:rsidR="00BE7C4E" w:rsidRPr="00BE7C4E" w14:paraId="7885864A" w14:textId="77777777" w:rsidTr="00C7727E">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62BFF0CB" w14:textId="77777777" w:rsidR="00BE7C4E" w:rsidRPr="00BE7C4E" w:rsidRDefault="00BE7C4E" w:rsidP="00BE7C4E">
            <w:pPr>
              <w:ind w:firstLine="0"/>
              <w:jc w:val="left"/>
              <w:rPr>
                <w:bCs w:val="0"/>
                <w:sz w:val="20"/>
                <w:szCs w:val="20"/>
              </w:rPr>
            </w:pPr>
            <w:r w:rsidRPr="00BE7C4E">
              <w:rPr>
                <w:bCs w:val="0"/>
                <w:sz w:val="20"/>
                <w:szCs w:val="20"/>
              </w:rPr>
              <w:t>Баланс топливный</w:t>
            </w:r>
          </w:p>
        </w:tc>
      </w:tr>
      <w:tr w:rsidR="00BE7C4E" w:rsidRPr="00BE7C4E" w14:paraId="42BF4A82"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57DD053" w14:textId="77777777" w:rsidR="00BE7C4E" w:rsidRPr="00BE7C4E" w:rsidRDefault="00BE7C4E" w:rsidP="00BE7C4E">
            <w:pPr>
              <w:ind w:firstLine="0"/>
              <w:jc w:val="left"/>
              <w:rPr>
                <w:bCs w:val="0"/>
                <w:color w:val="000000"/>
                <w:sz w:val="20"/>
                <w:szCs w:val="20"/>
              </w:rPr>
            </w:pPr>
            <w:r w:rsidRPr="00BE7C4E">
              <w:rPr>
                <w:bCs w:val="0"/>
                <w:color w:val="000000"/>
                <w:sz w:val="20"/>
                <w:szCs w:val="20"/>
              </w:rPr>
              <w:t>Расход топлива</w:t>
            </w:r>
          </w:p>
        </w:tc>
        <w:tc>
          <w:tcPr>
            <w:tcW w:w="445" w:type="pct"/>
            <w:tcBorders>
              <w:top w:val="nil"/>
              <w:left w:val="nil"/>
              <w:bottom w:val="single" w:sz="4" w:space="0" w:color="auto"/>
              <w:right w:val="single" w:sz="4" w:space="0" w:color="auto"/>
            </w:tcBorders>
            <w:shd w:val="clear" w:color="000000" w:fill="FFFFFF"/>
            <w:noWrap/>
            <w:vAlign w:val="center"/>
            <w:hideMark/>
          </w:tcPr>
          <w:p w14:paraId="36ADDB57" w14:textId="77777777" w:rsidR="00BE7C4E" w:rsidRPr="00BE7C4E" w:rsidRDefault="00BE7C4E" w:rsidP="00BE7C4E">
            <w:pPr>
              <w:ind w:firstLine="0"/>
              <w:jc w:val="center"/>
              <w:rPr>
                <w:bCs w:val="0"/>
                <w:color w:val="000000"/>
                <w:sz w:val="20"/>
                <w:szCs w:val="20"/>
              </w:rPr>
            </w:pPr>
            <w:r w:rsidRPr="00BE7C4E">
              <w:rPr>
                <w:bCs w:val="0"/>
                <w:color w:val="000000"/>
                <w:sz w:val="20"/>
                <w:szCs w:val="20"/>
              </w:rPr>
              <w:t>т.у.т.</w:t>
            </w:r>
          </w:p>
        </w:tc>
        <w:tc>
          <w:tcPr>
            <w:tcW w:w="464" w:type="pct"/>
            <w:tcBorders>
              <w:top w:val="nil"/>
              <w:left w:val="nil"/>
              <w:bottom w:val="single" w:sz="4" w:space="0" w:color="auto"/>
              <w:right w:val="single" w:sz="4" w:space="0" w:color="auto"/>
            </w:tcBorders>
            <w:shd w:val="clear" w:color="000000" w:fill="FFFFFF"/>
            <w:vAlign w:val="center"/>
            <w:hideMark/>
          </w:tcPr>
          <w:p w14:paraId="46C4749E" w14:textId="77777777" w:rsidR="00BE7C4E" w:rsidRPr="00BE7C4E" w:rsidRDefault="00BE7C4E" w:rsidP="00BE7C4E">
            <w:pPr>
              <w:ind w:firstLine="0"/>
              <w:jc w:val="center"/>
              <w:rPr>
                <w:bCs w:val="0"/>
                <w:sz w:val="20"/>
                <w:szCs w:val="20"/>
              </w:rPr>
            </w:pPr>
            <w:r w:rsidRPr="00BE7C4E">
              <w:rPr>
                <w:bCs w:val="0"/>
                <w:sz w:val="20"/>
                <w:szCs w:val="20"/>
              </w:rPr>
              <w:t>1062</w:t>
            </w:r>
          </w:p>
        </w:tc>
        <w:tc>
          <w:tcPr>
            <w:tcW w:w="392" w:type="pct"/>
            <w:tcBorders>
              <w:top w:val="nil"/>
              <w:left w:val="nil"/>
              <w:bottom w:val="single" w:sz="4" w:space="0" w:color="auto"/>
              <w:right w:val="single" w:sz="4" w:space="0" w:color="auto"/>
            </w:tcBorders>
            <w:shd w:val="clear" w:color="000000" w:fill="FFFFFF"/>
            <w:vAlign w:val="center"/>
            <w:hideMark/>
          </w:tcPr>
          <w:p w14:paraId="79BAAD5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09989137"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3D079DDB"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37" w:type="pct"/>
            <w:tcBorders>
              <w:top w:val="nil"/>
              <w:left w:val="nil"/>
              <w:bottom w:val="single" w:sz="4" w:space="0" w:color="auto"/>
              <w:right w:val="single" w:sz="4" w:space="0" w:color="auto"/>
            </w:tcBorders>
            <w:shd w:val="clear" w:color="000000" w:fill="FFFFFF"/>
            <w:vAlign w:val="center"/>
            <w:hideMark/>
          </w:tcPr>
          <w:p w14:paraId="683FC13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70E4089C"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772B3A4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50670444"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1B1B7C26"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c>
          <w:tcPr>
            <w:tcW w:w="326" w:type="pct"/>
            <w:tcBorders>
              <w:top w:val="nil"/>
              <w:left w:val="nil"/>
              <w:bottom w:val="single" w:sz="4" w:space="0" w:color="auto"/>
              <w:right w:val="single" w:sz="4" w:space="0" w:color="auto"/>
            </w:tcBorders>
            <w:shd w:val="clear" w:color="000000" w:fill="FFFFFF"/>
            <w:vAlign w:val="center"/>
            <w:hideMark/>
          </w:tcPr>
          <w:p w14:paraId="0876704F"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1062</w:t>
            </w:r>
          </w:p>
        </w:tc>
      </w:tr>
      <w:tr w:rsidR="00BE7C4E" w:rsidRPr="00BE7C4E" w14:paraId="1C759F5F" w14:textId="77777777" w:rsidTr="00C7727E">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3F9A45D4" w14:textId="77777777" w:rsidR="00BE7C4E" w:rsidRPr="00BE7C4E" w:rsidRDefault="00BE7C4E" w:rsidP="00BE7C4E">
            <w:pPr>
              <w:ind w:firstLine="0"/>
              <w:jc w:val="left"/>
              <w:rPr>
                <w:bCs w:val="0"/>
                <w:color w:val="000000"/>
                <w:sz w:val="20"/>
                <w:szCs w:val="20"/>
              </w:rPr>
            </w:pPr>
            <w:r w:rsidRPr="00BE7C4E">
              <w:rPr>
                <w:bCs w:val="0"/>
                <w:color w:val="000000"/>
                <w:sz w:val="20"/>
                <w:szCs w:val="20"/>
              </w:rPr>
              <w:t>Баланс тепловой энергии</w:t>
            </w:r>
          </w:p>
        </w:tc>
      </w:tr>
      <w:tr w:rsidR="00BE7C4E" w:rsidRPr="00BE7C4E" w14:paraId="2926A356"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76FD2AE" w14:textId="77777777" w:rsidR="00BE7C4E" w:rsidRPr="00BE7C4E" w:rsidRDefault="00BE7C4E" w:rsidP="00BE7C4E">
            <w:pPr>
              <w:ind w:firstLine="0"/>
              <w:jc w:val="left"/>
              <w:rPr>
                <w:bCs w:val="0"/>
                <w:color w:val="000000"/>
                <w:sz w:val="20"/>
                <w:szCs w:val="20"/>
              </w:rPr>
            </w:pPr>
            <w:r w:rsidRPr="00BE7C4E">
              <w:rPr>
                <w:bCs w:val="0"/>
                <w:color w:val="000000"/>
                <w:sz w:val="20"/>
                <w:szCs w:val="20"/>
              </w:rPr>
              <w:t>Производство тепловой энергии</w:t>
            </w:r>
          </w:p>
        </w:tc>
        <w:tc>
          <w:tcPr>
            <w:tcW w:w="445" w:type="pct"/>
            <w:tcBorders>
              <w:top w:val="nil"/>
              <w:left w:val="nil"/>
              <w:bottom w:val="single" w:sz="4" w:space="0" w:color="auto"/>
              <w:right w:val="single" w:sz="4" w:space="0" w:color="auto"/>
            </w:tcBorders>
            <w:shd w:val="clear" w:color="000000" w:fill="FFFFFF"/>
            <w:noWrap/>
            <w:vAlign w:val="center"/>
            <w:hideMark/>
          </w:tcPr>
          <w:p w14:paraId="47F24EE1" w14:textId="77777777" w:rsidR="00BE7C4E" w:rsidRPr="00BE7C4E" w:rsidRDefault="00BE7C4E" w:rsidP="00BE7C4E">
            <w:pPr>
              <w:ind w:firstLine="0"/>
              <w:jc w:val="center"/>
              <w:rPr>
                <w:bCs w:val="0"/>
                <w:color w:val="000000"/>
                <w:sz w:val="20"/>
                <w:szCs w:val="20"/>
              </w:rPr>
            </w:pPr>
            <w:r w:rsidRPr="00BE7C4E">
              <w:rPr>
                <w:bCs w:val="0"/>
                <w:color w:val="000000"/>
                <w:sz w:val="20"/>
                <w:szCs w:val="20"/>
              </w:rPr>
              <w:t>Гкал/год</w:t>
            </w:r>
          </w:p>
        </w:tc>
        <w:tc>
          <w:tcPr>
            <w:tcW w:w="464" w:type="pct"/>
            <w:tcBorders>
              <w:top w:val="nil"/>
              <w:left w:val="nil"/>
              <w:bottom w:val="single" w:sz="4" w:space="0" w:color="auto"/>
              <w:right w:val="single" w:sz="4" w:space="0" w:color="auto"/>
            </w:tcBorders>
            <w:shd w:val="clear" w:color="000000" w:fill="FFFFFF"/>
            <w:vAlign w:val="center"/>
            <w:hideMark/>
          </w:tcPr>
          <w:p w14:paraId="35C8D645"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92" w:type="pct"/>
            <w:tcBorders>
              <w:top w:val="nil"/>
              <w:left w:val="nil"/>
              <w:bottom w:val="single" w:sz="4" w:space="0" w:color="auto"/>
              <w:right w:val="single" w:sz="4" w:space="0" w:color="auto"/>
            </w:tcBorders>
            <w:shd w:val="clear" w:color="000000" w:fill="FFFFFF"/>
            <w:vAlign w:val="center"/>
            <w:hideMark/>
          </w:tcPr>
          <w:p w14:paraId="74D0E84F"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0D6D1756"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2D2502CE"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37" w:type="pct"/>
            <w:tcBorders>
              <w:top w:val="nil"/>
              <w:left w:val="nil"/>
              <w:bottom w:val="single" w:sz="4" w:space="0" w:color="auto"/>
              <w:right w:val="single" w:sz="4" w:space="0" w:color="auto"/>
            </w:tcBorders>
            <w:shd w:val="clear" w:color="000000" w:fill="FFFFFF"/>
            <w:vAlign w:val="center"/>
            <w:hideMark/>
          </w:tcPr>
          <w:p w14:paraId="7FE95407"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35497D6A"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5F5D227F"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13015DEC"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367CDCE9"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c>
          <w:tcPr>
            <w:tcW w:w="326" w:type="pct"/>
            <w:tcBorders>
              <w:top w:val="nil"/>
              <w:left w:val="nil"/>
              <w:bottom w:val="single" w:sz="4" w:space="0" w:color="auto"/>
              <w:right w:val="single" w:sz="4" w:space="0" w:color="auto"/>
            </w:tcBorders>
            <w:shd w:val="clear" w:color="000000" w:fill="FFFFFF"/>
            <w:vAlign w:val="center"/>
            <w:hideMark/>
          </w:tcPr>
          <w:p w14:paraId="6F3396A1" w14:textId="77777777" w:rsidR="00BE7C4E" w:rsidRPr="00BE7C4E" w:rsidRDefault="00BE7C4E" w:rsidP="00BE7C4E">
            <w:pPr>
              <w:ind w:firstLine="0"/>
              <w:jc w:val="center"/>
              <w:rPr>
                <w:bCs w:val="0"/>
                <w:color w:val="000000"/>
                <w:sz w:val="20"/>
                <w:szCs w:val="20"/>
              </w:rPr>
            </w:pPr>
            <w:r w:rsidRPr="00BE7C4E">
              <w:rPr>
                <w:bCs w:val="0"/>
                <w:color w:val="000000"/>
                <w:sz w:val="20"/>
                <w:szCs w:val="20"/>
              </w:rPr>
              <w:t>6123</w:t>
            </w:r>
          </w:p>
        </w:tc>
      </w:tr>
      <w:tr w:rsidR="00BE7C4E" w:rsidRPr="00BE7C4E" w14:paraId="48A7B20F"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4A54F607" w14:textId="77777777" w:rsidR="00BE7C4E" w:rsidRPr="00BE7C4E" w:rsidRDefault="00BE7C4E" w:rsidP="00BE7C4E">
            <w:pPr>
              <w:ind w:firstLine="0"/>
              <w:jc w:val="left"/>
              <w:rPr>
                <w:bCs w:val="0"/>
                <w:color w:val="000000"/>
                <w:sz w:val="20"/>
                <w:szCs w:val="20"/>
              </w:rPr>
            </w:pPr>
            <w:r w:rsidRPr="00BE7C4E">
              <w:rPr>
                <w:bCs w:val="0"/>
                <w:color w:val="000000"/>
                <w:sz w:val="20"/>
                <w:szCs w:val="20"/>
              </w:rPr>
              <w:t>Расход тепловой энергии на собственные нужды</w:t>
            </w:r>
          </w:p>
        </w:tc>
        <w:tc>
          <w:tcPr>
            <w:tcW w:w="445" w:type="pct"/>
            <w:tcBorders>
              <w:top w:val="nil"/>
              <w:left w:val="nil"/>
              <w:bottom w:val="single" w:sz="4" w:space="0" w:color="auto"/>
              <w:right w:val="single" w:sz="4" w:space="0" w:color="auto"/>
            </w:tcBorders>
            <w:shd w:val="clear" w:color="000000" w:fill="FFFFFF"/>
            <w:noWrap/>
            <w:vAlign w:val="center"/>
            <w:hideMark/>
          </w:tcPr>
          <w:p w14:paraId="386F57F0" w14:textId="77777777" w:rsidR="00BE7C4E" w:rsidRPr="00BE7C4E" w:rsidRDefault="00BE7C4E" w:rsidP="00BE7C4E">
            <w:pPr>
              <w:ind w:firstLine="0"/>
              <w:jc w:val="center"/>
              <w:rPr>
                <w:bCs w:val="0"/>
                <w:color w:val="000000"/>
                <w:sz w:val="20"/>
                <w:szCs w:val="20"/>
              </w:rPr>
            </w:pPr>
            <w:r w:rsidRPr="00BE7C4E">
              <w:rPr>
                <w:bCs w:val="0"/>
                <w:color w:val="000000"/>
                <w:sz w:val="20"/>
                <w:szCs w:val="20"/>
              </w:rPr>
              <w:t>Гкал/год</w:t>
            </w:r>
          </w:p>
        </w:tc>
        <w:tc>
          <w:tcPr>
            <w:tcW w:w="464" w:type="pct"/>
            <w:tcBorders>
              <w:top w:val="nil"/>
              <w:left w:val="nil"/>
              <w:bottom w:val="single" w:sz="4" w:space="0" w:color="auto"/>
              <w:right w:val="single" w:sz="4" w:space="0" w:color="auto"/>
            </w:tcBorders>
            <w:shd w:val="clear" w:color="000000" w:fill="FFFFFF"/>
            <w:vAlign w:val="center"/>
            <w:hideMark/>
          </w:tcPr>
          <w:p w14:paraId="228D7385"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43,3</w:t>
            </w:r>
          </w:p>
        </w:tc>
        <w:tc>
          <w:tcPr>
            <w:tcW w:w="392" w:type="pct"/>
            <w:tcBorders>
              <w:top w:val="nil"/>
              <w:left w:val="nil"/>
              <w:bottom w:val="single" w:sz="4" w:space="0" w:color="auto"/>
              <w:right w:val="single" w:sz="4" w:space="0" w:color="auto"/>
            </w:tcBorders>
            <w:shd w:val="clear" w:color="000000" w:fill="FFFFFF"/>
            <w:vAlign w:val="center"/>
            <w:hideMark/>
          </w:tcPr>
          <w:p w14:paraId="27958D49"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2F59E670"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26EA2404"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37" w:type="pct"/>
            <w:tcBorders>
              <w:top w:val="nil"/>
              <w:left w:val="nil"/>
              <w:bottom w:val="single" w:sz="4" w:space="0" w:color="auto"/>
              <w:right w:val="single" w:sz="4" w:space="0" w:color="auto"/>
            </w:tcBorders>
            <w:shd w:val="clear" w:color="000000" w:fill="FFFFFF"/>
            <w:vAlign w:val="center"/>
            <w:hideMark/>
          </w:tcPr>
          <w:p w14:paraId="7F74724F"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31523E21"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3B265486"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48857F08"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44673464"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c>
          <w:tcPr>
            <w:tcW w:w="326" w:type="pct"/>
            <w:tcBorders>
              <w:top w:val="nil"/>
              <w:left w:val="nil"/>
              <w:bottom w:val="single" w:sz="4" w:space="0" w:color="auto"/>
              <w:right w:val="single" w:sz="4" w:space="0" w:color="auto"/>
            </w:tcBorders>
            <w:shd w:val="clear" w:color="000000" w:fill="FFFFFF"/>
            <w:vAlign w:val="center"/>
            <w:hideMark/>
          </w:tcPr>
          <w:p w14:paraId="4651BC0A" w14:textId="77777777" w:rsidR="00BE7C4E" w:rsidRPr="00BE7C4E" w:rsidRDefault="00BE7C4E" w:rsidP="00BE7C4E">
            <w:pPr>
              <w:ind w:firstLine="0"/>
              <w:jc w:val="center"/>
              <w:rPr>
                <w:bCs w:val="0"/>
                <w:color w:val="000000"/>
                <w:sz w:val="20"/>
                <w:szCs w:val="20"/>
              </w:rPr>
            </w:pPr>
            <w:r w:rsidRPr="00BE7C4E">
              <w:rPr>
                <w:bCs w:val="0"/>
                <w:color w:val="000000"/>
                <w:sz w:val="20"/>
                <w:szCs w:val="20"/>
              </w:rPr>
              <w:t>43</w:t>
            </w:r>
          </w:p>
        </w:tc>
      </w:tr>
      <w:tr w:rsidR="00BE7C4E" w:rsidRPr="00BE7C4E" w14:paraId="13BC643F"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6466CEE6" w14:textId="77777777" w:rsidR="00BE7C4E" w:rsidRPr="00BE7C4E" w:rsidRDefault="00BE7C4E" w:rsidP="00BE7C4E">
            <w:pPr>
              <w:ind w:firstLine="0"/>
              <w:jc w:val="left"/>
              <w:rPr>
                <w:bCs w:val="0"/>
                <w:color w:val="000000"/>
                <w:sz w:val="20"/>
                <w:szCs w:val="20"/>
              </w:rPr>
            </w:pPr>
            <w:r w:rsidRPr="00BE7C4E">
              <w:rPr>
                <w:bCs w:val="0"/>
                <w:color w:val="000000"/>
                <w:sz w:val="20"/>
                <w:szCs w:val="20"/>
              </w:rPr>
              <w:t>Отпуск тепловой энергии</w:t>
            </w:r>
          </w:p>
        </w:tc>
        <w:tc>
          <w:tcPr>
            <w:tcW w:w="445" w:type="pct"/>
            <w:tcBorders>
              <w:top w:val="nil"/>
              <w:left w:val="nil"/>
              <w:bottom w:val="single" w:sz="4" w:space="0" w:color="auto"/>
              <w:right w:val="single" w:sz="4" w:space="0" w:color="auto"/>
            </w:tcBorders>
            <w:shd w:val="clear" w:color="000000" w:fill="FFFFFF"/>
            <w:noWrap/>
            <w:vAlign w:val="center"/>
            <w:hideMark/>
          </w:tcPr>
          <w:p w14:paraId="571C4B82" w14:textId="77777777" w:rsidR="00BE7C4E" w:rsidRPr="00BE7C4E" w:rsidRDefault="00BE7C4E" w:rsidP="00BE7C4E">
            <w:pPr>
              <w:ind w:firstLine="0"/>
              <w:jc w:val="center"/>
              <w:rPr>
                <w:bCs w:val="0"/>
                <w:color w:val="000000"/>
                <w:sz w:val="20"/>
                <w:szCs w:val="20"/>
              </w:rPr>
            </w:pPr>
            <w:r w:rsidRPr="00BE7C4E">
              <w:rPr>
                <w:bCs w:val="0"/>
                <w:color w:val="000000"/>
                <w:sz w:val="20"/>
                <w:szCs w:val="20"/>
              </w:rPr>
              <w:t>Гкал/год</w:t>
            </w:r>
          </w:p>
        </w:tc>
        <w:tc>
          <w:tcPr>
            <w:tcW w:w="464" w:type="pct"/>
            <w:tcBorders>
              <w:top w:val="nil"/>
              <w:left w:val="nil"/>
              <w:bottom w:val="single" w:sz="4" w:space="0" w:color="auto"/>
              <w:right w:val="single" w:sz="4" w:space="0" w:color="auto"/>
            </w:tcBorders>
            <w:shd w:val="clear" w:color="000000" w:fill="FFFFFF"/>
            <w:noWrap/>
            <w:vAlign w:val="center"/>
            <w:hideMark/>
          </w:tcPr>
          <w:p w14:paraId="7389A106"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6079,7</w:t>
            </w:r>
          </w:p>
        </w:tc>
        <w:tc>
          <w:tcPr>
            <w:tcW w:w="392" w:type="pct"/>
            <w:tcBorders>
              <w:top w:val="nil"/>
              <w:left w:val="nil"/>
              <w:bottom w:val="single" w:sz="4" w:space="0" w:color="auto"/>
              <w:right w:val="single" w:sz="4" w:space="0" w:color="auto"/>
            </w:tcBorders>
            <w:shd w:val="clear" w:color="000000" w:fill="FFFFFF"/>
            <w:vAlign w:val="center"/>
            <w:hideMark/>
          </w:tcPr>
          <w:p w14:paraId="01F36B7A"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726EEA61"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24227AE3"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37" w:type="pct"/>
            <w:tcBorders>
              <w:top w:val="nil"/>
              <w:left w:val="nil"/>
              <w:bottom w:val="single" w:sz="4" w:space="0" w:color="auto"/>
              <w:right w:val="single" w:sz="4" w:space="0" w:color="auto"/>
            </w:tcBorders>
            <w:shd w:val="clear" w:color="000000" w:fill="FFFFFF"/>
            <w:vAlign w:val="center"/>
            <w:hideMark/>
          </w:tcPr>
          <w:p w14:paraId="59D11361"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44E163ED"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15C36653"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04392EDC"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20C763F3"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c>
          <w:tcPr>
            <w:tcW w:w="326" w:type="pct"/>
            <w:tcBorders>
              <w:top w:val="nil"/>
              <w:left w:val="nil"/>
              <w:bottom w:val="single" w:sz="4" w:space="0" w:color="auto"/>
              <w:right w:val="single" w:sz="4" w:space="0" w:color="auto"/>
            </w:tcBorders>
            <w:shd w:val="clear" w:color="000000" w:fill="FFFFFF"/>
            <w:vAlign w:val="center"/>
            <w:hideMark/>
          </w:tcPr>
          <w:p w14:paraId="1C521355" w14:textId="77777777" w:rsidR="00BE7C4E" w:rsidRPr="00BE7C4E" w:rsidRDefault="00BE7C4E" w:rsidP="00BE7C4E">
            <w:pPr>
              <w:ind w:firstLine="0"/>
              <w:jc w:val="center"/>
              <w:rPr>
                <w:bCs w:val="0"/>
                <w:color w:val="000000"/>
                <w:sz w:val="20"/>
                <w:szCs w:val="20"/>
              </w:rPr>
            </w:pPr>
            <w:r w:rsidRPr="00BE7C4E">
              <w:rPr>
                <w:bCs w:val="0"/>
                <w:color w:val="000000"/>
                <w:sz w:val="20"/>
                <w:szCs w:val="20"/>
              </w:rPr>
              <w:t>6080</w:t>
            </w:r>
          </w:p>
        </w:tc>
      </w:tr>
      <w:tr w:rsidR="00BE7C4E" w:rsidRPr="00BE7C4E" w14:paraId="0FA481AB"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D5E797D" w14:textId="77777777" w:rsidR="00BE7C4E" w:rsidRPr="00BE7C4E" w:rsidRDefault="00BE7C4E" w:rsidP="00BE7C4E">
            <w:pPr>
              <w:ind w:firstLine="0"/>
              <w:jc w:val="left"/>
              <w:rPr>
                <w:bCs w:val="0"/>
                <w:color w:val="000000"/>
                <w:sz w:val="20"/>
                <w:szCs w:val="20"/>
              </w:rPr>
            </w:pPr>
            <w:r w:rsidRPr="00BE7C4E">
              <w:rPr>
                <w:bCs w:val="0"/>
                <w:color w:val="000000"/>
                <w:sz w:val="20"/>
                <w:szCs w:val="20"/>
              </w:rPr>
              <w:t>Потери тепловой энергии при транспортировке</w:t>
            </w:r>
          </w:p>
        </w:tc>
        <w:tc>
          <w:tcPr>
            <w:tcW w:w="445" w:type="pct"/>
            <w:tcBorders>
              <w:top w:val="nil"/>
              <w:left w:val="nil"/>
              <w:bottom w:val="single" w:sz="4" w:space="0" w:color="auto"/>
              <w:right w:val="single" w:sz="4" w:space="0" w:color="auto"/>
            </w:tcBorders>
            <w:shd w:val="clear" w:color="000000" w:fill="FFFFFF"/>
            <w:noWrap/>
            <w:vAlign w:val="center"/>
            <w:hideMark/>
          </w:tcPr>
          <w:p w14:paraId="6C677784" w14:textId="77777777" w:rsidR="00BE7C4E" w:rsidRPr="00BE7C4E" w:rsidRDefault="00BE7C4E" w:rsidP="00BE7C4E">
            <w:pPr>
              <w:ind w:firstLine="0"/>
              <w:jc w:val="center"/>
              <w:rPr>
                <w:bCs w:val="0"/>
                <w:color w:val="000000"/>
                <w:sz w:val="20"/>
                <w:szCs w:val="20"/>
              </w:rPr>
            </w:pPr>
            <w:r w:rsidRPr="00BE7C4E">
              <w:rPr>
                <w:bCs w:val="0"/>
                <w:color w:val="000000"/>
                <w:sz w:val="20"/>
                <w:szCs w:val="20"/>
              </w:rPr>
              <w:t>Гкал/год</w:t>
            </w:r>
          </w:p>
        </w:tc>
        <w:tc>
          <w:tcPr>
            <w:tcW w:w="464" w:type="pct"/>
            <w:tcBorders>
              <w:top w:val="nil"/>
              <w:left w:val="nil"/>
              <w:bottom w:val="single" w:sz="4" w:space="0" w:color="auto"/>
              <w:right w:val="single" w:sz="4" w:space="0" w:color="auto"/>
            </w:tcBorders>
            <w:shd w:val="clear" w:color="000000" w:fill="FFFFFF"/>
            <w:noWrap/>
            <w:vAlign w:val="center"/>
            <w:hideMark/>
          </w:tcPr>
          <w:p w14:paraId="5860EB41"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1085,7</w:t>
            </w:r>
          </w:p>
        </w:tc>
        <w:tc>
          <w:tcPr>
            <w:tcW w:w="392" w:type="pct"/>
            <w:tcBorders>
              <w:top w:val="nil"/>
              <w:left w:val="nil"/>
              <w:bottom w:val="single" w:sz="4" w:space="0" w:color="auto"/>
              <w:right w:val="single" w:sz="4" w:space="0" w:color="auto"/>
            </w:tcBorders>
            <w:shd w:val="clear" w:color="000000" w:fill="FFFFFF"/>
            <w:vAlign w:val="center"/>
            <w:hideMark/>
          </w:tcPr>
          <w:p w14:paraId="192DF076"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126E9C29"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38699AB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37" w:type="pct"/>
            <w:tcBorders>
              <w:top w:val="nil"/>
              <w:left w:val="nil"/>
              <w:bottom w:val="single" w:sz="4" w:space="0" w:color="auto"/>
              <w:right w:val="single" w:sz="4" w:space="0" w:color="auto"/>
            </w:tcBorders>
            <w:shd w:val="clear" w:color="000000" w:fill="FFFFFF"/>
            <w:vAlign w:val="center"/>
            <w:hideMark/>
          </w:tcPr>
          <w:p w14:paraId="46609BA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033FE1E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44C965E1"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7D564D37"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72DD3E1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c>
          <w:tcPr>
            <w:tcW w:w="326" w:type="pct"/>
            <w:tcBorders>
              <w:top w:val="nil"/>
              <w:left w:val="nil"/>
              <w:bottom w:val="single" w:sz="4" w:space="0" w:color="auto"/>
              <w:right w:val="single" w:sz="4" w:space="0" w:color="auto"/>
            </w:tcBorders>
            <w:shd w:val="clear" w:color="000000" w:fill="FFFFFF"/>
            <w:vAlign w:val="center"/>
            <w:hideMark/>
          </w:tcPr>
          <w:p w14:paraId="2CA34BED"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1086</w:t>
            </w:r>
          </w:p>
        </w:tc>
      </w:tr>
      <w:tr w:rsidR="00BE7C4E" w:rsidRPr="00BE7C4E" w14:paraId="29A27568"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50F23EF" w14:textId="77777777" w:rsidR="00BE7C4E" w:rsidRPr="00BE7C4E" w:rsidRDefault="00BE7C4E" w:rsidP="00BE7C4E">
            <w:pPr>
              <w:ind w:firstLine="0"/>
              <w:jc w:val="left"/>
              <w:rPr>
                <w:bCs w:val="0"/>
                <w:color w:val="000000"/>
                <w:sz w:val="20"/>
                <w:szCs w:val="20"/>
              </w:rPr>
            </w:pPr>
            <w:r w:rsidRPr="00BE7C4E">
              <w:rPr>
                <w:bCs w:val="0"/>
                <w:color w:val="000000"/>
                <w:sz w:val="20"/>
                <w:szCs w:val="20"/>
              </w:rPr>
              <w:t>Полезный отпуск</w:t>
            </w:r>
          </w:p>
        </w:tc>
        <w:tc>
          <w:tcPr>
            <w:tcW w:w="445" w:type="pct"/>
            <w:tcBorders>
              <w:top w:val="nil"/>
              <w:left w:val="nil"/>
              <w:bottom w:val="single" w:sz="4" w:space="0" w:color="auto"/>
              <w:right w:val="single" w:sz="4" w:space="0" w:color="auto"/>
            </w:tcBorders>
            <w:shd w:val="clear" w:color="000000" w:fill="FFFFFF"/>
            <w:noWrap/>
            <w:vAlign w:val="center"/>
            <w:hideMark/>
          </w:tcPr>
          <w:p w14:paraId="20E2651D" w14:textId="77777777" w:rsidR="00BE7C4E" w:rsidRPr="00BE7C4E" w:rsidRDefault="00BE7C4E" w:rsidP="00BE7C4E">
            <w:pPr>
              <w:ind w:firstLine="0"/>
              <w:jc w:val="center"/>
              <w:rPr>
                <w:bCs w:val="0"/>
                <w:color w:val="000000"/>
                <w:sz w:val="20"/>
                <w:szCs w:val="20"/>
              </w:rPr>
            </w:pPr>
            <w:r w:rsidRPr="00BE7C4E">
              <w:rPr>
                <w:bCs w:val="0"/>
                <w:color w:val="000000"/>
                <w:sz w:val="20"/>
                <w:szCs w:val="20"/>
              </w:rPr>
              <w:t>Гкал/год</w:t>
            </w:r>
          </w:p>
        </w:tc>
        <w:tc>
          <w:tcPr>
            <w:tcW w:w="464" w:type="pct"/>
            <w:tcBorders>
              <w:top w:val="nil"/>
              <w:left w:val="nil"/>
              <w:bottom w:val="single" w:sz="4" w:space="0" w:color="auto"/>
              <w:right w:val="single" w:sz="4" w:space="0" w:color="auto"/>
            </w:tcBorders>
            <w:shd w:val="clear" w:color="000000" w:fill="FFFFFF"/>
            <w:vAlign w:val="center"/>
            <w:hideMark/>
          </w:tcPr>
          <w:p w14:paraId="284DC27C"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92" w:type="pct"/>
            <w:tcBorders>
              <w:top w:val="nil"/>
              <w:left w:val="nil"/>
              <w:bottom w:val="single" w:sz="4" w:space="0" w:color="auto"/>
              <w:right w:val="single" w:sz="4" w:space="0" w:color="auto"/>
            </w:tcBorders>
            <w:shd w:val="clear" w:color="000000" w:fill="FFFFFF"/>
            <w:vAlign w:val="center"/>
            <w:hideMark/>
          </w:tcPr>
          <w:p w14:paraId="4A2AC452"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65BA5D3F"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39982376"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37" w:type="pct"/>
            <w:tcBorders>
              <w:top w:val="nil"/>
              <w:left w:val="nil"/>
              <w:bottom w:val="single" w:sz="4" w:space="0" w:color="auto"/>
              <w:right w:val="single" w:sz="4" w:space="0" w:color="auto"/>
            </w:tcBorders>
            <w:shd w:val="clear" w:color="000000" w:fill="FFFFFF"/>
            <w:vAlign w:val="center"/>
            <w:hideMark/>
          </w:tcPr>
          <w:p w14:paraId="1C953D16"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245538F4"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7476B8D0"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099CEB0B"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63F1B2A0"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c>
          <w:tcPr>
            <w:tcW w:w="326" w:type="pct"/>
            <w:tcBorders>
              <w:top w:val="nil"/>
              <w:left w:val="nil"/>
              <w:bottom w:val="single" w:sz="4" w:space="0" w:color="auto"/>
              <w:right w:val="single" w:sz="4" w:space="0" w:color="auto"/>
            </w:tcBorders>
            <w:shd w:val="clear" w:color="000000" w:fill="FFFFFF"/>
            <w:vAlign w:val="center"/>
            <w:hideMark/>
          </w:tcPr>
          <w:p w14:paraId="4A5E95B7" w14:textId="77777777" w:rsidR="00BE7C4E" w:rsidRPr="00BE7C4E" w:rsidRDefault="00BE7C4E" w:rsidP="00BE7C4E">
            <w:pPr>
              <w:ind w:firstLine="0"/>
              <w:jc w:val="center"/>
              <w:rPr>
                <w:bCs w:val="0"/>
                <w:color w:val="000000"/>
                <w:sz w:val="20"/>
                <w:szCs w:val="20"/>
              </w:rPr>
            </w:pPr>
            <w:r w:rsidRPr="00BE7C4E">
              <w:rPr>
                <w:bCs w:val="0"/>
                <w:color w:val="000000"/>
                <w:sz w:val="20"/>
                <w:szCs w:val="20"/>
              </w:rPr>
              <w:t>4994</w:t>
            </w:r>
          </w:p>
        </w:tc>
      </w:tr>
      <w:tr w:rsidR="00BE7C4E" w:rsidRPr="00BE7C4E" w14:paraId="1882F9B4" w14:textId="77777777" w:rsidTr="00C7727E">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587EEE25" w14:textId="77777777" w:rsidR="00BE7C4E" w:rsidRPr="00BE7C4E" w:rsidRDefault="00BE7C4E" w:rsidP="00BE7C4E">
            <w:pPr>
              <w:ind w:firstLine="0"/>
              <w:jc w:val="left"/>
              <w:rPr>
                <w:bCs w:val="0"/>
                <w:color w:val="000000"/>
                <w:sz w:val="20"/>
                <w:szCs w:val="20"/>
              </w:rPr>
            </w:pPr>
            <w:r w:rsidRPr="00BE7C4E">
              <w:rPr>
                <w:bCs w:val="0"/>
                <w:color w:val="000000"/>
                <w:sz w:val="20"/>
                <w:szCs w:val="20"/>
              </w:rPr>
              <w:t>Производственные расходы товарного отпуска</w:t>
            </w:r>
          </w:p>
        </w:tc>
      </w:tr>
      <w:tr w:rsidR="00BE7C4E" w:rsidRPr="00BE7C4E" w14:paraId="7FF1B747"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3B23652" w14:textId="77777777" w:rsidR="00BE7C4E" w:rsidRPr="00BE7C4E" w:rsidRDefault="00BE7C4E" w:rsidP="00BE7C4E">
            <w:pPr>
              <w:ind w:firstLine="0"/>
              <w:jc w:val="left"/>
              <w:rPr>
                <w:bCs w:val="0"/>
                <w:sz w:val="20"/>
                <w:szCs w:val="20"/>
              </w:rPr>
            </w:pPr>
            <w:r w:rsidRPr="00BE7C4E">
              <w:rPr>
                <w:bCs w:val="0"/>
                <w:sz w:val="20"/>
                <w:szCs w:val="20"/>
              </w:rPr>
              <w:t>Операционные (подконтрольные) расходы</w:t>
            </w:r>
          </w:p>
        </w:tc>
        <w:tc>
          <w:tcPr>
            <w:tcW w:w="445" w:type="pct"/>
            <w:tcBorders>
              <w:top w:val="nil"/>
              <w:left w:val="nil"/>
              <w:bottom w:val="single" w:sz="4" w:space="0" w:color="auto"/>
              <w:right w:val="single" w:sz="4" w:space="0" w:color="auto"/>
            </w:tcBorders>
            <w:shd w:val="clear" w:color="000000" w:fill="FFFFFF"/>
            <w:noWrap/>
            <w:vAlign w:val="center"/>
            <w:hideMark/>
          </w:tcPr>
          <w:p w14:paraId="16DAD004" w14:textId="77777777" w:rsidR="00BE7C4E" w:rsidRPr="00BE7C4E" w:rsidRDefault="00BE7C4E" w:rsidP="00BE7C4E">
            <w:pPr>
              <w:ind w:firstLine="0"/>
              <w:jc w:val="center"/>
              <w:rPr>
                <w:bCs w:val="0"/>
                <w:sz w:val="20"/>
                <w:szCs w:val="20"/>
              </w:rPr>
            </w:pPr>
            <w:r w:rsidRPr="00BE7C4E">
              <w:rPr>
                <w:bCs w:val="0"/>
                <w:sz w:val="20"/>
                <w:szCs w:val="20"/>
              </w:rPr>
              <w:t>тыс. руб.</w:t>
            </w:r>
          </w:p>
        </w:tc>
        <w:tc>
          <w:tcPr>
            <w:tcW w:w="464" w:type="pct"/>
            <w:tcBorders>
              <w:top w:val="nil"/>
              <w:left w:val="nil"/>
              <w:bottom w:val="single" w:sz="4" w:space="0" w:color="auto"/>
              <w:right w:val="single" w:sz="4" w:space="0" w:color="auto"/>
            </w:tcBorders>
            <w:shd w:val="clear" w:color="auto" w:fill="auto"/>
            <w:noWrap/>
            <w:vAlign w:val="center"/>
            <w:hideMark/>
          </w:tcPr>
          <w:p w14:paraId="636AF667" w14:textId="77777777" w:rsidR="00BE7C4E" w:rsidRPr="00BE7C4E" w:rsidRDefault="00BE7C4E" w:rsidP="00BE7C4E">
            <w:pPr>
              <w:ind w:firstLine="0"/>
              <w:jc w:val="center"/>
              <w:rPr>
                <w:bCs w:val="0"/>
                <w:color w:val="000000"/>
                <w:sz w:val="20"/>
                <w:szCs w:val="20"/>
              </w:rPr>
            </w:pPr>
            <w:r w:rsidRPr="00BE7C4E">
              <w:rPr>
                <w:bCs w:val="0"/>
                <w:color w:val="000000"/>
                <w:sz w:val="20"/>
                <w:szCs w:val="20"/>
              </w:rPr>
              <w:t>9561,4</w:t>
            </w:r>
          </w:p>
        </w:tc>
        <w:tc>
          <w:tcPr>
            <w:tcW w:w="392" w:type="pct"/>
            <w:tcBorders>
              <w:top w:val="nil"/>
              <w:left w:val="nil"/>
              <w:bottom w:val="single" w:sz="4" w:space="0" w:color="auto"/>
              <w:right w:val="single" w:sz="4" w:space="0" w:color="auto"/>
            </w:tcBorders>
            <w:shd w:val="clear" w:color="000000" w:fill="FFFFFF"/>
            <w:vAlign w:val="center"/>
            <w:hideMark/>
          </w:tcPr>
          <w:p w14:paraId="197BBC2A" w14:textId="77777777" w:rsidR="00BE7C4E" w:rsidRPr="00BE7C4E" w:rsidRDefault="00BE7C4E" w:rsidP="00BE7C4E">
            <w:pPr>
              <w:ind w:firstLine="0"/>
              <w:jc w:val="center"/>
              <w:rPr>
                <w:bCs w:val="0"/>
                <w:color w:val="000000"/>
                <w:sz w:val="20"/>
                <w:szCs w:val="20"/>
              </w:rPr>
            </w:pPr>
            <w:r w:rsidRPr="00BE7C4E">
              <w:rPr>
                <w:bCs w:val="0"/>
                <w:color w:val="000000"/>
                <w:sz w:val="20"/>
                <w:szCs w:val="20"/>
              </w:rPr>
              <w:t>9724</w:t>
            </w:r>
          </w:p>
        </w:tc>
        <w:tc>
          <w:tcPr>
            <w:tcW w:w="326" w:type="pct"/>
            <w:tcBorders>
              <w:top w:val="nil"/>
              <w:left w:val="nil"/>
              <w:bottom w:val="single" w:sz="4" w:space="0" w:color="auto"/>
              <w:right w:val="single" w:sz="4" w:space="0" w:color="auto"/>
            </w:tcBorders>
            <w:shd w:val="clear" w:color="000000" w:fill="FFFFFF"/>
            <w:vAlign w:val="center"/>
            <w:hideMark/>
          </w:tcPr>
          <w:p w14:paraId="3AEE5C91" w14:textId="77777777" w:rsidR="00BE7C4E" w:rsidRPr="00BE7C4E" w:rsidRDefault="00BE7C4E" w:rsidP="00BE7C4E">
            <w:pPr>
              <w:ind w:firstLine="0"/>
              <w:jc w:val="center"/>
              <w:rPr>
                <w:bCs w:val="0"/>
                <w:color w:val="000000"/>
                <w:sz w:val="20"/>
                <w:szCs w:val="20"/>
              </w:rPr>
            </w:pPr>
            <w:r w:rsidRPr="00BE7C4E">
              <w:rPr>
                <w:bCs w:val="0"/>
                <w:color w:val="000000"/>
                <w:sz w:val="20"/>
                <w:szCs w:val="20"/>
              </w:rPr>
              <w:t>9918</w:t>
            </w:r>
          </w:p>
        </w:tc>
        <w:tc>
          <w:tcPr>
            <w:tcW w:w="326" w:type="pct"/>
            <w:tcBorders>
              <w:top w:val="nil"/>
              <w:left w:val="nil"/>
              <w:bottom w:val="single" w:sz="4" w:space="0" w:color="auto"/>
              <w:right w:val="single" w:sz="4" w:space="0" w:color="auto"/>
            </w:tcBorders>
            <w:shd w:val="clear" w:color="000000" w:fill="FFFFFF"/>
            <w:vAlign w:val="center"/>
            <w:hideMark/>
          </w:tcPr>
          <w:p w14:paraId="6562013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10117</w:t>
            </w:r>
          </w:p>
        </w:tc>
        <w:tc>
          <w:tcPr>
            <w:tcW w:w="337" w:type="pct"/>
            <w:tcBorders>
              <w:top w:val="nil"/>
              <w:left w:val="nil"/>
              <w:bottom w:val="single" w:sz="4" w:space="0" w:color="auto"/>
              <w:right w:val="single" w:sz="4" w:space="0" w:color="auto"/>
            </w:tcBorders>
            <w:shd w:val="clear" w:color="000000" w:fill="FFFFFF"/>
            <w:vAlign w:val="center"/>
            <w:hideMark/>
          </w:tcPr>
          <w:p w14:paraId="7BD4787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10319</w:t>
            </w:r>
          </w:p>
        </w:tc>
        <w:tc>
          <w:tcPr>
            <w:tcW w:w="326" w:type="pct"/>
            <w:tcBorders>
              <w:top w:val="nil"/>
              <w:left w:val="nil"/>
              <w:bottom w:val="single" w:sz="4" w:space="0" w:color="auto"/>
              <w:right w:val="single" w:sz="4" w:space="0" w:color="auto"/>
            </w:tcBorders>
            <w:shd w:val="clear" w:color="000000" w:fill="FFFFFF"/>
            <w:vAlign w:val="center"/>
            <w:hideMark/>
          </w:tcPr>
          <w:p w14:paraId="211E2188"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10526</w:t>
            </w:r>
          </w:p>
        </w:tc>
        <w:tc>
          <w:tcPr>
            <w:tcW w:w="326" w:type="pct"/>
            <w:tcBorders>
              <w:top w:val="nil"/>
              <w:left w:val="nil"/>
              <w:bottom w:val="single" w:sz="4" w:space="0" w:color="auto"/>
              <w:right w:val="single" w:sz="4" w:space="0" w:color="auto"/>
            </w:tcBorders>
            <w:shd w:val="clear" w:color="000000" w:fill="FFFFFF"/>
            <w:vAlign w:val="center"/>
            <w:hideMark/>
          </w:tcPr>
          <w:p w14:paraId="1BF93028"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10736</w:t>
            </w:r>
          </w:p>
        </w:tc>
        <w:tc>
          <w:tcPr>
            <w:tcW w:w="326" w:type="pct"/>
            <w:tcBorders>
              <w:top w:val="nil"/>
              <w:left w:val="nil"/>
              <w:bottom w:val="single" w:sz="4" w:space="0" w:color="auto"/>
              <w:right w:val="single" w:sz="4" w:space="0" w:color="auto"/>
            </w:tcBorders>
            <w:shd w:val="clear" w:color="000000" w:fill="FFFFFF"/>
            <w:vAlign w:val="center"/>
            <w:hideMark/>
          </w:tcPr>
          <w:p w14:paraId="41B92887" w14:textId="77777777" w:rsidR="00BE7C4E" w:rsidRPr="00BE7C4E" w:rsidRDefault="00BE7C4E" w:rsidP="00BE7C4E">
            <w:pPr>
              <w:ind w:firstLine="0"/>
              <w:jc w:val="center"/>
              <w:rPr>
                <w:bCs w:val="0"/>
                <w:color w:val="000000"/>
                <w:sz w:val="20"/>
                <w:szCs w:val="20"/>
              </w:rPr>
            </w:pPr>
            <w:r w:rsidRPr="00BE7C4E">
              <w:rPr>
                <w:bCs w:val="0"/>
                <w:color w:val="000000"/>
                <w:sz w:val="20"/>
                <w:szCs w:val="20"/>
              </w:rPr>
              <w:t>10951</w:t>
            </w:r>
          </w:p>
        </w:tc>
        <w:tc>
          <w:tcPr>
            <w:tcW w:w="326" w:type="pct"/>
            <w:tcBorders>
              <w:top w:val="nil"/>
              <w:left w:val="nil"/>
              <w:bottom w:val="single" w:sz="4" w:space="0" w:color="auto"/>
              <w:right w:val="single" w:sz="4" w:space="0" w:color="auto"/>
            </w:tcBorders>
            <w:shd w:val="clear" w:color="000000" w:fill="FFFFFF"/>
            <w:vAlign w:val="center"/>
            <w:hideMark/>
          </w:tcPr>
          <w:p w14:paraId="77548D2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11170</w:t>
            </w:r>
          </w:p>
        </w:tc>
        <w:tc>
          <w:tcPr>
            <w:tcW w:w="326" w:type="pct"/>
            <w:tcBorders>
              <w:top w:val="nil"/>
              <w:left w:val="nil"/>
              <w:bottom w:val="single" w:sz="4" w:space="0" w:color="auto"/>
              <w:right w:val="single" w:sz="4" w:space="0" w:color="auto"/>
            </w:tcBorders>
            <w:shd w:val="clear" w:color="000000" w:fill="FFFFFF"/>
            <w:vAlign w:val="center"/>
            <w:hideMark/>
          </w:tcPr>
          <w:p w14:paraId="01B7B6F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11393</w:t>
            </w:r>
          </w:p>
        </w:tc>
      </w:tr>
      <w:tr w:rsidR="00BE7C4E" w:rsidRPr="00BE7C4E" w14:paraId="0033AA56"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7711116F" w14:textId="77777777" w:rsidR="00BE7C4E" w:rsidRPr="00BE7C4E" w:rsidRDefault="00BE7C4E" w:rsidP="00BE7C4E">
            <w:pPr>
              <w:ind w:firstLine="0"/>
              <w:rPr>
                <w:bCs w:val="0"/>
                <w:sz w:val="20"/>
                <w:szCs w:val="20"/>
              </w:rPr>
            </w:pPr>
            <w:r w:rsidRPr="00BE7C4E">
              <w:rPr>
                <w:bCs w:val="0"/>
                <w:sz w:val="20"/>
                <w:szCs w:val="20"/>
              </w:rPr>
              <w:t>Неподконтрольные расходы</w:t>
            </w:r>
          </w:p>
        </w:tc>
        <w:tc>
          <w:tcPr>
            <w:tcW w:w="445" w:type="pct"/>
            <w:tcBorders>
              <w:top w:val="nil"/>
              <w:left w:val="nil"/>
              <w:bottom w:val="single" w:sz="4" w:space="0" w:color="auto"/>
              <w:right w:val="single" w:sz="4" w:space="0" w:color="auto"/>
            </w:tcBorders>
            <w:shd w:val="clear" w:color="000000" w:fill="FFFFFF"/>
            <w:noWrap/>
            <w:vAlign w:val="center"/>
            <w:hideMark/>
          </w:tcPr>
          <w:p w14:paraId="64D6BCCB" w14:textId="77777777" w:rsidR="00BE7C4E" w:rsidRPr="00BE7C4E" w:rsidRDefault="00BE7C4E" w:rsidP="00BE7C4E">
            <w:pPr>
              <w:ind w:firstLine="0"/>
              <w:jc w:val="center"/>
              <w:rPr>
                <w:bCs w:val="0"/>
                <w:sz w:val="20"/>
                <w:szCs w:val="20"/>
              </w:rPr>
            </w:pPr>
            <w:r w:rsidRPr="00BE7C4E">
              <w:rPr>
                <w:bCs w:val="0"/>
                <w:sz w:val="20"/>
                <w:szCs w:val="20"/>
              </w:rPr>
              <w:t>тыс. руб.</w:t>
            </w:r>
          </w:p>
        </w:tc>
        <w:tc>
          <w:tcPr>
            <w:tcW w:w="464" w:type="pct"/>
            <w:tcBorders>
              <w:top w:val="nil"/>
              <w:left w:val="nil"/>
              <w:bottom w:val="single" w:sz="4" w:space="0" w:color="auto"/>
              <w:right w:val="single" w:sz="4" w:space="0" w:color="auto"/>
            </w:tcBorders>
            <w:shd w:val="clear" w:color="auto" w:fill="auto"/>
            <w:noWrap/>
            <w:vAlign w:val="center"/>
            <w:hideMark/>
          </w:tcPr>
          <w:p w14:paraId="1D15A020" w14:textId="77777777" w:rsidR="00BE7C4E" w:rsidRPr="00BE7C4E" w:rsidRDefault="00BE7C4E" w:rsidP="00BE7C4E">
            <w:pPr>
              <w:ind w:firstLine="0"/>
              <w:jc w:val="center"/>
              <w:rPr>
                <w:bCs w:val="0"/>
                <w:color w:val="000000"/>
                <w:sz w:val="20"/>
                <w:szCs w:val="20"/>
              </w:rPr>
            </w:pPr>
            <w:r w:rsidRPr="00BE7C4E">
              <w:rPr>
                <w:bCs w:val="0"/>
                <w:color w:val="000000"/>
                <w:sz w:val="20"/>
                <w:szCs w:val="20"/>
              </w:rPr>
              <w:t>644,8</w:t>
            </w:r>
          </w:p>
        </w:tc>
        <w:tc>
          <w:tcPr>
            <w:tcW w:w="392" w:type="pct"/>
            <w:tcBorders>
              <w:top w:val="nil"/>
              <w:left w:val="nil"/>
              <w:bottom w:val="single" w:sz="4" w:space="0" w:color="auto"/>
              <w:right w:val="single" w:sz="4" w:space="0" w:color="auto"/>
            </w:tcBorders>
            <w:shd w:val="clear" w:color="000000" w:fill="FFFFFF"/>
            <w:vAlign w:val="center"/>
            <w:hideMark/>
          </w:tcPr>
          <w:p w14:paraId="61ACA013" w14:textId="77777777" w:rsidR="00BE7C4E" w:rsidRPr="00BE7C4E" w:rsidRDefault="00BE7C4E" w:rsidP="00BE7C4E">
            <w:pPr>
              <w:ind w:firstLine="0"/>
              <w:jc w:val="center"/>
              <w:rPr>
                <w:bCs w:val="0"/>
                <w:color w:val="000000"/>
                <w:sz w:val="20"/>
                <w:szCs w:val="20"/>
              </w:rPr>
            </w:pPr>
            <w:r w:rsidRPr="00BE7C4E">
              <w:rPr>
                <w:bCs w:val="0"/>
                <w:color w:val="000000"/>
                <w:sz w:val="20"/>
                <w:szCs w:val="20"/>
              </w:rPr>
              <w:t>656</w:t>
            </w:r>
          </w:p>
        </w:tc>
        <w:tc>
          <w:tcPr>
            <w:tcW w:w="326" w:type="pct"/>
            <w:tcBorders>
              <w:top w:val="nil"/>
              <w:left w:val="nil"/>
              <w:bottom w:val="single" w:sz="4" w:space="0" w:color="auto"/>
              <w:right w:val="single" w:sz="4" w:space="0" w:color="auto"/>
            </w:tcBorders>
            <w:shd w:val="clear" w:color="000000" w:fill="FFFFFF"/>
            <w:vAlign w:val="center"/>
            <w:hideMark/>
          </w:tcPr>
          <w:p w14:paraId="3685D870" w14:textId="77777777" w:rsidR="00BE7C4E" w:rsidRPr="00BE7C4E" w:rsidRDefault="00BE7C4E" w:rsidP="00BE7C4E">
            <w:pPr>
              <w:ind w:firstLine="0"/>
              <w:jc w:val="center"/>
              <w:rPr>
                <w:bCs w:val="0"/>
                <w:color w:val="000000"/>
                <w:sz w:val="20"/>
                <w:szCs w:val="20"/>
              </w:rPr>
            </w:pPr>
            <w:r w:rsidRPr="00BE7C4E">
              <w:rPr>
                <w:bCs w:val="0"/>
                <w:color w:val="000000"/>
                <w:sz w:val="20"/>
                <w:szCs w:val="20"/>
              </w:rPr>
              <w:t>669</w:t>
            </w:r>
          </w:p>
        </w:tc>
        <w:tc>
          <w:tcPr>
            <w:tcW w:w="326" w:type="pct"/>
            <w:tcBorders>
              <w:top w:val="nil"/>
              <w:left w:val="nil"/>
              <w:bottom w:val="single" w:sz="4" w:space="0" w:color="auto"/>
              <w:right w:val="single" w:sz="4" w:space="0" w:color="auto"/>
            </w:tcBorders>
            <w:shd w:val="clear" w:color="000000" w:fill="FFFFFF"/>
            <w:vAlign w:val="center"/>
            <w:hideMark/>
          </w:tcPr>
          <w:p w14:paraId="47CD0ADE" w14:textId="77777777" w:rsidR="00BE7C4E" w:rsidRPr="00BE7C4E" w:rsidRDefault="00BE7C4E" w:rsidP="00BE7C4E">
            <w:pPr>
              <w:ind w:firstLine="0"/>
              <w:jc w:val="center"/>
              <w:rPr>
                <w:bCs w:val="0"/>
                <w:color w:val="000000"/>
                <w:sz w:val="20"/>
                <w:szCs w:val="20"/>
              </w:rPr>
            </w:pPr>
            <w:r w:rsidRPr="00BE7C4E">
              <w:rPr>
                <w:bCs w:val="0"/>
                <w:color w:val="000000"/>
                <w:sz w:val="20"/>
                <w:szCs w:val="20"/>
              </w:rPr>
              <w:t>682</w:t>
            </w:r>
          </w:p>
        </w:tc>
        <w:tc>
          <w:tcPr>
            <w:tcW w:w="337" w:type="pct"/>
            <w:tcBorders>
              <w:top w:val="nil"/>
              <w:left w:val="nil"/>
              <w:bottom w:val="single" w:sz="4" w:space="0" w:color="auto"/>
              <w:right w:val="single" w:sz="4" w:space="0" w:color="auto"/>
            </w:tcBorders>
            <w:shd w:val="clear" w:color="000000" w:fill="FFFFFF"/>
            <w:vAlign w:val="center"/>
            <w:hideMark/>
          </w:tcPr>
          <w:p w14:paraId="2026B9BF" w14:textId="77777777" w:rsidR="00BE7C4E" w:rsidRPr="00BE7C4E" w:rsidRDefault="00BE7C4E" w:rsidP="00BE7C4E">
            <w:pPr>
              <w:ind w:firstLine="0"/>
              <w:jc w:val="center"/>
              <w:rPr>
                <w:bCs w:val="0"/>
                <w:color w:val="000000"/>
                <w:sz w:val="20"/>
                <w:szCs w:val="20"/>
              </w:rPr>
            </w:pPr>
            <w:r w:rsidRPr="00BE7C4E">
              <w:rPr>
                <w:bCs w:val="0"/>
                <w:color w:val="000000"/>
                <w:sz w:val="20"/>
                <w:szCs w:val="20"/>
              </w:rPr>
              <w:t>696</w:t>
            </w:r>
          </w:p>
        </w:tc>
        <w:tc>
          <w:tcPr>
            <w:tcW w:w="326" w:type="pct"/>
            <w:tcBorders>
              <w:top w:val="nil"/>
              <w:left w:val="nil"/>
              <w:bottom w:val="single" w:sz="4" w:space="0" w:color="auto"/>
              <w:right w:val="single" w:sz="4" w:space="0" w:color="auto"/>
            </w:tcBorders>
            <w:shd w:val="clear" w:color="000000" w:fill="FFFFFF"/>
            <w:vAlign w:val="center"/>
            <w:hideMark/>
          </w:tcPr>
          <w:p w14:paraId="08B098BA" w14:textId="77777777" w:rsidR="00BE7C4E" w:rsidRPr="00BE7C4E" w:rsidRDefault="00BE7C4E" w:rsidP="00BE7C4E">
            <w:pPr>
              <w:ind w:firstLine="0"/>
              <w:jc w:val="center"/>
              <w:rPr>
                <w:bCs w:val="0"/>
                <w:color w:val="000000"/>
                <w:sz w:val="20"/>
                <w:szCs w:val="20"/>
              </w:rPr>
            </w:pPr>
            <w:r w:rsidRPr="00BE7C4E">
              <w:rPr>
                <w:bCs w:val="0"/>
                <w:color w:val="000000"/>
                <w:sz w:val="20"/>
                <w:szCs w:val="20"/>
              </w:rPr>
              <w:t>710</w:t>
            </w:r>
          </w:p>
        </w:tc>
        <w:tc>
          <w:tcPr>
            <w:tcW w:w="326" w:type="pct"/>
            <w:tcBorders>
              <w:top w:val="nil"/>
              <w:left w:val="nil"/>
              <w:bottom w:val="single" w:sz="4" w:space="0" w:color="auto"/>
              <w:right w:val="single" w:sz="4" w:space="0" w:color="auto"/>
            </w:tcBorders>
            <w:shd w:val="clear" w:color="000000" w:fill="FFFFFF"/>
            <w:vAlign w:val="center"/>
            <w:hideMark/>
          </w:tcPr>
          <w:p w14:paraId="79DFBDDB" w14:textId="77777777" w:rsidR="00BE7C4E" w:rsidRPr="00BE7C4E" w:rsidRDefault="00BE7C4E" w:rsidP="00BE7C4E">
            <w:pPr>
              <w:ind w:firstLine="0"/>
              <w:jc w:val="center"/>
              <w:rPr>
                <w:bCs w:val="0"/>
                <w:color w:val="000000"/>
                <w:sz w:val="20"/>
                <w:szCs w:val="20"/>
              </w:rPr>
            </w:pPr>
            <w:r w:rsidRPr="00BE7C4E">
              <w:rPr>
                <w:bCs w:val="0"/>
                <w:color w:val="000000"/>
                <w:sz w:val="20"/>
                <w:szCs w:val="20"/>
              </w:rPr>
              <w:t>724</w:t>
            </w:r>
          </w:p>
        </w:tc>
        <w:tc>
          <w:tcPr>
            <w:tcW w:w="326" w:type="pct"/>
            <w:tcBorders>
              <w:top w:val="nil"/>
              <w:left w:val="nil"/>
              <w:bottom w:val="single" w:sz="4" w:space="0" w:color="auto"/>
              <w:right w:val="single" w:sz="4" w:space="0" w:color="auto"/>
            </w:tcBorders>
            <w:shd w:val="clear" w:color="000000" w:fill="FFFFFF"/>
            <w:vAlign w:val="center"/>
            <w:hideMark/>
          </w:tcPr>
          <w:p w14:paraId="178373CC" w14:textId="77777777" w:rsidR="00BE7C4E" w:rsidRPr="00BE7C4E" w:rsidRDefault="00BE7C4E" w:rsidP="00BE7C4E">
            <w:pPr>
              <w:ind w:firstLine="0"/>
              <w:jc w:val="center"/>
              <w:rPr>
                <w:bCs w:val="0"/>
                <w:color w:val="000000"/>
                <w:sz w:val="20"/>
                <w:szCs w:val="20"/>
              </w:rPr>
            </w:pPr>
            <w:r w:rsidRPr="00BE7C4E">
              <w:rPr>
                <w:bCs w:val="0"/>
                <w:color w:val="000000"/>
                <w:sz w:val="20"/>
                <w:szCs w:val="20"/>
              </w:rPr>
              <w:t>738</w:t>
            </w:r>
          </w:p>
        </w:tc>
        <w:tc>
          <w:tcPr>
            <w:tcW w:w="326" w:type="pct"/>
            <w:tcBorders>
              <w:top w:val="nil"/>
              <w:left w:val="nil"/>
              <w:bottom w:val="single" w:sz="4" w:space="0" w:color="auto"/>
              <w:right w:val="single" w:sz="4" w:space="0" w:color="auto"/>
            </w:tcBorders>
            <w:shd w:val="clear" w:color="000000" w:fill="FFFFFF"/>
            <w:vAlign w:val="center"/>
            <w:hideMark/>
          </w:tcPr>
          <w:p w14:paraId="28FE08B1" w14:textId="77777777" w:rsidR="00BE7C4E" w:rsidRPr="00BE7C4E" w:rsidRDefault="00BE7C4E" w:rsidP="00BE7C4E">
            <w:pPr>
              <w:ind w:firstLine="0"/>
              <w:jc w:val="center"/>
              <w:rPr>
                <w:bCs w:val="0"/>
                <w:color w:val="000000"/>
                <w:sz w:val="20"/>
                <w:szCs w:val="20"/>
              </w:rPr>
            </w:pPr>
            <w:r w:rsidRPr="00BE7C4E">
              <w:rPr>
                <w:bCs w:val="0"/>
                <w:color w:val="000000"/>
                <w:sz w:val="20"/>
                <w:szCs w:val="20"/>
              </w:rPr>
              <w:t>753</w:t>
            </w:r>
          </w:p>
        </w:tc>
        <w:tc>
          <w:tcPr>
            <w:tcW w:w="326" w:type="pct"/>
            <w:tcBorders>
              <w:top w:val="nil"/>
              <w:left w:val="nil"/>
              <w:bottom w:val="single" w:sz="4" w:space="0" w:color="auto"/>
              <w:right w:val="single" w:sz="4" w:space="0" w:color="auto"/>
            </w:tcBorders>
            <w:shd w:val="clear" w:color="000000" w:fill="FFFFFF"/>
            <w:vAlign w:val="center"/>
            <w:hideMark/>
          </w:tcPr>
          <w:p w14:paraId="34A02EE4" w14:textId="77777777" w:rsidR="00BE7C4E" w:rsidRPr="00BE7C4E" w:rsidRDefault="00BE7C4E" w:rsidP="00BE7C4E">
            <w:pPr>
              <w:ind w:firstLine="0"/>
              <w:jc w:val="center"/>
              <w:rPr>
                <w:bCs w:val="0"/>
                <w:color w:val="000000"/>
                <w:sz w:val="20"/>
                <w:szCs w:val="20"/>
              </w:rPr>
            </w:pPr>
            <w:r w:rsidRPr="00BE7C4E">
              <w:rPr>
                <w:bCs w:val="0"/>
                <w:color w:val="000000"/>
                <w:sz w:val="20"/>
                <w:szCs w:val="20"/>
              </w:rPr>
              <w:t>768</w:t>
            </w:r>
          </w:p>
        </w:tc>
      </w:tr>
      <w:tr w:rsidR="00BE7C4E" w:rsidRPr="00BE7C4E" w14:paraId="63C47DD4"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591A5FFC" w14:textId="77777777" w:rsidR="00BE7C4E" w:rsidRPr="00BE7C4E" w:rsidRDefault="00BE7C4E" w:rsidP="00BE7C4E">
            <w:pPr>
              <w:ind w:firstLine="0"/>
              <w:jc w:val="left"/>
              <w:rPr>
                <w:bCs w:val="0"/>
                <w:sz w:val="20"/>
                <w:szCs w:val="20"/>
              </w:rPr>
            </w:pPr>
            <w:r w:rsidRPr="00BE7C4E">
              <w:rPr>
                <w:bCs w:val="0"/>
                <w:sz w:val="20"/>
                <w:szCs w:val="20"/>
              </w:rPr>
              <w:t>Расходы на приобретение (производство) энергетических ресурсов, холодной воды и теплоносителя</w:t>
            </w:r>
          </w:p>
        </w:tc>
        <w:tc>
          <w:tcPr>
            <w:tcW w:w="445" w:type="pct"/>
            <w:tcBorders>
              <w:top w:val="nil"/>
              <w:left w:val="nil"/>
              <w:bottom w:val="single" w:sz="4" w:space="0" w:color="auto"/>
              <w:right w:val="single" w:sz="4" w:space="0" w:color="auto"/>
            </w:tcBorders>
            <w:shd w:val="clear" w:color="000000" w:fill="FFFFFF"/>
            <w:noWrap/>
            <w:vAlign w:val="center"/>
            <w:hideMark/>
          </w:tcPr>
          <w:p w14:paraId="63E12FF8" w14:textId="77777777" w:rsidR="00BE7C4E" w:rsidRPr="00BE7C4E" w:rsidRDefault="00BE7C4E" w:rsidP="00BE7C4E">
            <w:pPr>
              <w:ind w:firstLine="0"/>
              <w:jc w:val="center"/>
              <w:rPr>
                <w:bCs w:val="0"/>
                <w:sz w:val="20"/>
                <w:szCs w:val="20"/>
              </w:rPr>
            </w:pPr>
            <w:r w:rsidRPr="00BE7C4E">
              <w:rPr>
                <w:bCs w:val="0"/>
                <w:sz w:val="20"/>
                <w:szCs w:val="20"/>
              </w:rPr>
              <w:t>тыс. руб.</w:t>
            </w:r>
          </w:p>
        </w:tc>
        <w:tc>
          <w:tcPr>
            <w:tcW w:w="464" w:type="pct"/>
            <w:tcBorders>
              <w:top w:val="nil"/>
              <w:left w:val="nil"/>
              <w:bottom w:val="single" w:sz="4" w:space="0" w:color="auto"/>
              <w:right w:val="single" w:sz="4" w:space="0" w:color="auto"/>
            </w:tcBorders>
            <w:shd w:val="clear" w:color="auto" w:fill="auto"/>
            <w:noWrap/>
            <w:vAlign w:val="center"/>
            <w:hideMark/>
          </w:tcPr>
          <w:p w14:paraId="50FA3B1F" w14:textId="77777777" w:rsidR="00BE7C4E" w:rsidRPr="00BE7C4E" w:rsidRDefault="00BE7C4E" w:rsidP="00BE7C4E">
            <w:pPr>
              <w:ind w:firstLine="0"/>
              <w:jc w:val="center"/>
              <w:rPr>
                <w:bCs w:val="0"/>
                <w:color w:val="000000"/>
                <w:sz w:val="20"/>
                <w:szCs w:val="20"/>
              </w:rPr>
            </w:pPr>
            <w:r w:rsidRPr="00BE7C4E">
              <w:rPr>
                <w:bCs w:val="0"/>
                <w:color w:val="000000"/>
                <w:sz w:val="20"/>
                <w:szCs w:val="20"/>
              </w:rPr>
              <w:t>12228,2</w:t>
            </w:r>
          </w:p>
        </w:tc>
        <w:tc>
          <w:tcPr>
            <w:tcW w:w="392" w:type="pct"/>
            <w:tcBorders>
              <w:top w:val="nil"/>
              <w:left w:val="nil"/>
              <w:bottom w:val="single" w:sz="4" w:space="0" w:color="auto"/>
              <w:right w:val="single" w:sz="4" w:space="0" w:color="auto"/>
            </w:tcBorders>
            <w:shd w:val="clear" w:color="000000" w:fill="FFFFFF"/>
            <w:vAlign w:val="center"/>
            <w:hideMark/>
          </w:tcPr>
          <w:p w14:paraId="2ABB0209" w14:textId="77777777" w:rsidR="00BE7C4E" w:rsidRPr="00BE7C4E" w:rsidRDefault="00BE7C4E" w:rsidP="00BE7C4E">
            <w:pPr>
              <w:ind w:firstLine="0"/>
              <w:jc w:val="center"/>
              <w:rPr>
                <w:bCs w:val="0"/>
                <w:color w:val="000000"/>
                <w:sz w:val="20"/>
                <w:szCs w:val="20"/>
              </w:rPr>
            </w:pPr>
            <w:r w:rsidRPr="00BE7C4E">
              <w:rPr>
                <w:bCs w:val="0"/>
                <w:color w:val="000000"/>
                <w:sz w:val="20"/>
                <w:szCs w:val="20"/>
              </w:rPr>
              <w:t>12436</w:t>
            </w:r>
          </w:p>
        </w:tc>
        <w:tc>
          <w:tcPr>
            <w:tcW w:w="326" w:type="pct"/>
            <w:tcBorders>
              <w:top w:val="nil"/>
              <w:left w:val="nil"/>
              <w:bottom w:val="single" w:sz="4" w:space="0" w:color="auto"/>
              <w:right w:val="single" w:sz="4" w:space="0" w:color="auto"/>
            </w:tcBorders>
            <w:shd w:val="clear" w:color="000000" w:fill="FFFFFF"/>
            <w:vAlign w:val="center"/>
            <w:hideMark/>
          </w:tcPr>
          <w:p w14:paraId="6349CAB7" w14:textId="77777777" w:rsidR="00BE7C4E" w:rsidRPr="00BE7C4E" w:rsidRDefault="00BE7C4E" w:rsidP="00BE7C4E">
            <w:pPr>
              <w:ind w:firstLine="0"/>
              <w:jc w:val="center"/>
              <w:rPr>
                <w:bCs w:val="0"/>
                <w:color w:val="000000"/>
                <w:sz w:val="20"/>
                <w:szCs w:val="20"/>
              </w:rPr>
            </w:pPr>
            <w:r w:rsidRPr="00BE7C4E">
              <w:rPr>
                <w:bCs w:val="0"/>
                <w:color w:val="000000"/>
                <w:sz w:val="20"/>
                <w:szCs w:val="20"/>
              </w:rPr>
              <w:t>12685</w:t>
            </w:r>
          </w:p>
        </w:tc>
        <w:tc>
          <w:tcPr>
            <w:tcW w:w="326" w:type="pct"/>
            <w:tcBorders>
              <w:top w:val="nil"/>
              <w:left w:val="nil"/>
              <w:bottom w:val="single" w:sz="4" w:space="0" w:color="auto"/>
              <w:right w:val="single" w:sz="4" w:space="0" w:color="auto"/>
            </w:tcBorders>
            <w:shd w:val="clear" w:color="000000" w:fill="FFFFFF"/>
            <w:vAlign w:val="center"/>
            <w:hideMark/>
          </w:tcPr>
          <w:p w14:paraId="20F2B835" w14:textId="77777777" w:rsidR="00BE7C4E" w:rsidRPr="00BE7C4E" w:rsidRDefault="00BE7C4E" w:rsidP="00BE7C4E">
            <w:pPr>
              <w:ind w:firstLine="0"/>
              <w:jc w:val="center"/>
              <w:rPr>
                <w:bCs w:val="0"/>
                <w:color w:val="000000"/>
                <w:sz w:val="20"/>
                <w:szCs w:val="20"/>
              </w:rPr>
            </w:pPr>
            <w:r w:rsidRPr="00BE7C4E">
              <w:rPr>
                <w:bCs w:val="0"/>
                <w:color w:val="000000"/>
                <w:sz w:val="20"/>
                <w:szCs w:val="20"/>
              </w:rPr>
              <w:t>12938</w:t>
            </w:r>
          </w:p>
        </w:tc>
        <w:tc>
          <w:tcPr>
            <w:tcW w:w="337" w:type="pct"/>
            <w:tcBorders>
              <w:top w:val="nil"/>
              <w:left w:val="nil"/>
              <w:bottom w:val="single" w:sz="4" w:space="0" w:color="auto"/>
              <w:right w:val="single" w:sz="4" w:space="0" w:color="auto"/>
            </w:tcBorders>
            <w:shd w:val="clear" w:color="000000" w:fill="FFFFFF"/>
            <w:vAlign w:val="center"/>
            <w:hideMark/>
          </w:tcPr>
          <w:p w14:paraId="1A91880C" w14:textId="77777777" w:rsidR="00BE7C4E" w:rsidRPr="00BE7C4E" w:rsidRDefault="00BE7C4E" w:rsidP="00BE7C4E">
            <w:pPr>
              <w:ind w:firstLine="0"/>
              <w:jc w:val="center"/>
              <w:rPr>
                <w:bCs w:val="0"/>
                <w:color w:val="000000"/>
                <w:sz w:val="20"/>
                <w:szCs w:val="20"/>
              </w:rPr>
            </w:pPr>
            <w:r w:rsidRPr="00BE7C4E">
              <w:rPr>
                <w:bCs w:val="0"/>
                <w:color w:val="000000"/>
                <w:sz w:val="20"/>
                <w:szCs w:val="20"/>
              </w:rPr>
              <w:t>13197</w:t>
            </w:r>
          </w:p>
        </w:tc>
        <w:tc>
          <w:tcPr>
            <w:tcW w:w="326" w:type="pct"/>
            <w:tcBorders>
              <w:top w:val="nil"/>
              <w:left w:val="nil"/>
              <w:bottom w:val="single" w:sz="4" w:space="0" w:color="auto"/>
              <w:right w:val="single" w:sz="4" w:space="0" w:color="auto"/>
            </w:tcBorders>
            <w:shd w:val="clear" w:color="000000" w:fill="FFFFFF"/>
            <w:vAlign w:val="center"/>
            <w:hideMark/>
          </w:tcPr>
          <w:p w14:paraId="5C1CF013" w14:textId="77777777" w:rsidR="00BE7C4E" w:rsidRPr="00BE7C4E" w:rsidRDefault="00BE7C4E" w:rsidP="00BE7C4E">
            <w:pPr>
              <w:ind w:firstLine="0"/>
              <w:jc w:val="center"/>
              <w:rPr>
                <w:bCs w:val="0"/>
                <w:color w:val="000000"/>
                <w:sz w:val="20"/>
                <w:szCs w:val="20"/>
              </w:rPr>
            </w:pPr>
            <w:r w:rsidRPr="00BE7C4E">
              <w:rPr>
                <w:bCs w:val="0"/>
                <w:color w:val="000000"/>
                <w:sz w:val="20"/>
                <w:szCs w:val="20"/>
              </w:rPr>
              <w:t>13461</w:t>
            </w:r>
          </w:p>
        </w:tc>
        <w:tc>
          <w:tcPr>
            <w:tcW w:w="326" w:type="pct"/>
            <w:tcBorders>
              <w:top w:val="nil"/>
              <w:left w:val="nil"/>
              <w:bottom w:val="single" w:sz="4" w:space="0" w:color="auto"/>
              <w:right w:val="single" w:sz="4" w:space="0" w:color="auto"/>
            </w:tcBorders>
            <w:shd w:val="clear" w:color="000000" w:fill="FFFFFF"/>
            <w:vAlign w:val="center"/>
            <w:hideMark/>
          </w:tcPr>
          <w:p w14:paraId="5D33003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13730</w:t>
            </w:r>
          </w:p>
        </w:tc>
        <w:tc>
          <w:tcPr>
            <w:tcW w:w="326" w:type="pct"/>
            <w:tcBorders>
              <w:top w:val="nil"/>
              <w:left w:val="nil"/>
              <w:bottom w:val="single" w:sz="4" w:space="0" w:color="auto"/>
              <w:right w:val="single" w:sz="4" w:space="0" w:color="auto"/>
            </w:tcBorders>
            <w:shd w:val="clear" w:color="000000" w:fill="FFFFFF"/>
            <w:vAlign w:val="center"/>
            <w:hideMark/>
          </w:tcPr>
          <w:p w14:paraId="089B11E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14005</w:t>
            </w:r>
          </w:p>
        </w:tc>
        <w:tc>
          <w:tcPr>
            <w:tcW w:w="326" w:type="pct"/>
            <w:tcBorders>
              <w:top w:val="nil"/>
              <w:left w:val="nil"/>
              <w:bottom w:val="single" w:sz="4" w:space="0" w:color="auto"/>
              <w:right w:val="single" w:sz="4" w:space="0" w:color="auto"/>
            </w:tcBorders>
            <w:shd w:val="clear" w:color="000000" w:fill="FFFFFF"/>
            <w:vAlign w:val="center"/>
            <w:hideMark/>
          </w:tcPr>
          <w:p w14:paraId="40096916" w14:textId="77777777" w:rsidR="00BE7C4E" w:rsidRPr="00BE7C4E" w:rsidRDefault="00BE7C4E" w:rsidP="00BE7C4E">
            <w:pPr>
              <w:ind w:firstLine="0"/>
              <w:jc w:val="center"/>
              <w:rPr>
                <w:bCs w:val="0"/>
                <w:color w:val="000000"/>
                <w:sz w:val="20"/>
                <w:szCs w:val="20"/>
              </w:rPr>
            </w:pPr>
            <w:r w:rsidRPr="00BE7C4E">
              <w:rPr>
                <w:bCs w:val="0"/>
                <w:color w:val="000000"/>
                <w:sz w:val="20"/>
                <w:szCs w:val="20"/>
              </w:rPr>
              <w:t>14285</w:t>
            </w:r>
          </w:p>
        </w:tc>
        <w:tc>
          <w:tcPr>
            <w:tcW w:w="326" w:type="pct"/>
            <w:tcBorders>
              <w:top w:val="nil"/>
              <w:left w:val="nil"/>
              <w:bottom w:val="single" w:sz="4" w:space="0" w:color="auto"/>
              <w:right w:val="single" w:sz="4" w:space="0" w:color="auto"/>
            </w:tcBorders>
            <w:shd w:val="clear" w:color="000000" w:fill="FFFFFF"/>
            <w:vAlign w:val="center"/>
            <w:hideMark/>
          </w:tcPr>
          <w:p w14:paraId="44113900" w14:textId="77777777" w:rsidR="00BE7C4E" w:rsidRPr="00BE7C4E" w:rsidRDefault="00BE7C4E" w:rsidP="00BE7C4E">
            <w:pPr>
              <w:ind w:firstLine="0"/>
              <w:jc w:val="center"/>
              <w:rPr>
                <w:bCs w:val="0"/>
                <w:color w:val="000000"/>
                <w:sz w:val="20"/>
                <w:szCs w:val="20"/>
              </w:rPr>
            </w:pPr>
            <w:r w:rsidRPr="00BE7C4E">
              <w:rPr>
                <w:bCs w:val="0"/>
                <w:color w:val="000000"/>
                <w:sz w:val="20"/>
                <w:szCs w:val="20"/>
              </w:rPr>
              <w:t>14571</w:t>
            </w:r>
          </w:p>
        </w:tc>
      </w:tr>
      <w:tr w:rsidR="00BE7C4E" w:rsidRPr="00BE7C4E" w14:paraId="259A73D0" w14:textId="77777777" w:rsidTr="00C7727E">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041C1D23" w14:textId="77777777" w:rsidR="00BE7C4E" w:rsidRPr="00BE7C4E" w:rsidRDefault="00BE7C4E" w:rsidP="00BE7C4E">
            <w:pPr>
              <w:ind w:firstLine="0"/>
              <w:jc w:val="left"/>
              <w:rPr>
                <w:bCs w:val="0"/>
                <w:color w:val="000000"/>
                <w:sz w:val="20"/>
                <w:szCs w:val="20"/>
              </w:rPr>
            </w:pPr>
            <w:r w:rsidRPr="00BE7C4E">
              <w:rPr>
                <w:bCs w:val="0"/>
                <w:color w:val="000000"/>
                <w:sz w:val="20"/>
                <w:szCs w:val="20"/>
              </w:rPr>
              <w:t>Необходимая валовая выручка</w:t>
            </w:r>
          </w:p>
        </w:tc>
        <w:tc>
          <w:tcPr>
            <w:tcW w:w="445" w:type="pct"/>
            <w:tcBorders>
              <w:top w:val="nil"/>
              <w:left w:val="nil"/>
              <w:bottom w:val="single" w:sz="4" w:space="0" w:color="auto"/>
              <w:right w:val="single" w:sz="4" w:space="0" w:color="auto"/>
            </w:tcBorders>
            <w:shd w:val="clear" w:color="000000" w:fill="FFFFFF"/>
            <w:noWrap/>
            <w:vAlign w:val="center"/>
            <w:hideMark/>
          </w:tcPr>
          <w:p w14:paraId="45968980" w14:textId="1B726927" w:rsidR="00BE7C4E" w:rsidRPr="00BE7C4E" w:rsidRDefault="00BE7C4E" w:rsidP="00BE7C4E">
            <w:pPr>
              <w:ind w:firstLine="0"/>
              <w:jc w:val="center"/>
              <w:rPr>
                <w:bCs w:val="0"/>
                <w:sz w:val="20"/>
                <w:szCs w:val="20"/>
              </w:rPr>
            </w:pPr>
            <w:r w:rsidRPr="00BE7C4E">
              <w:rPr>
                <w:bCs w:val="0"/>
                <w:sz w:val="20"/>
                <w:szCs w:val="20"/>
              </w:rPr>
              <w:t>тыс. руб.</w:t>
            </w:r>
          </w:p>
        </w:tc>
        <w:tc>
          <w:tcPr>
            <w:tcW w:w="464" w:type="pct"/>
            <w:tcBorders>
              <w:top w:val="nil"/>
              <w:left w:val="nil"/>
              <w:bottom w:val="single" w:sz="4" w:space="0" w:color="auto"/>
              <w:right w:val="single" w:sz="4" w:space="0" w:color="auto"/>
            </w:tcBorders>
            <w:shd w:val="clear" w:color="000000" w:fill="FFFFFF"/>
            <w:noWrap/>
            <w:vAlign w:val="center"/>
            <w:hideMark/>
          </w:tcPr>
          <w:p w14:paraId="3B25DFC6" w14:textId="77777777" w:rsidR="00BE7C4E" w:rsidRPr="00BE7C4E" w:rsidRDefault="00BE7C4E" w:rsidP="00BE7C4E">
            <w:pPr>
              <w:ind w:firstLine="0"/>
              <w:jc w:val="center"/>
              <w:rPr>
                <w:bCs w:val="0"/>
                <w:sz w:val="20"/>
                <w:szCs w:val="20"/>
              </w:rPr>
            </w:pPr>
            <w:r w:rsidRPr="00BE7C4E">
              <w:rPr>
                <w:bCs w:val="0"/>
                <w:sz w:val="20"/>
                <w:szCs w:val="20"/>
              </w:rPr>
              <w:t>20200</w:t>
            </w:r>
          </w:p>
        </w:tc>
        <w:tc>
          <w:tcPr>
            <w:tcW w:w="392" w:type="pct"/>
            <w:tcBorders>
              <w:top w:val="nil"/>
              <w:left w:val="nil"/>
              <w:bottom w:val="single" w:sz="4" w:space="0" w:color="auto"/>
              <w:right w:val="single" w:sz="4" w:space="0" w:color="auto"/>
            </w:tcBorders>
            <w:shd w:val="clear" w:color="000000" w:fill="FFFFFF"/>
            <w:noWrap/>
            <w:vAlign w:val="center"/>
            <w:hideMark/>
          </w:tcPr>
          <w:p w14:paraId="37067477" w14:textId="77777777" w:rsidR="00BE7C4E" w:rsidRPr="00BE7C4E" w:rsidRDefault="00BE7C4E" w:rsidP="00BE7C4E">
            <w:pPr>
              <w:ind w:firstLine="0"/>
              <w:jc w:val="center"/>
              <w:rPr>
                <w:bCs w:val="0"/>
                <w:sz w:val="20"/>
                <w:szCs w:val="20"/>
              </w:rPr>
            </w:pPr>
            <w:r w:rsidRPr="00BE7C4E">
              <w:rPr>
                <w:bCs w:val="0"/>
                <w:sz w:val="20"/>
                <w:szCs w:val="20"/>
              </w:rPr>
              <w:t>21633</w:t>
            </w:r>
          </w:p>
        </w:tc>
        <w:tc>
          <w:tcPr>
            <w:tcW w:w="326" w:type="pct"/>
            <w:tcBorders>
              <w:top w:val="nil"/>
              <w:left w:val="nil"/>
              <w:bottom w:val="single" w:sz="4" w:space="0" w:color="auto"/>
              <w:right w:val="single" w:sz="4" w:space="0" w:color="auto"/>
            </w:tcBorders>
            <w:shd w:val="clear" w:color="000000" w:fill="FFFFFF"/>
            <w:vAlign w:val="center"/>
            <w:hideMark/>
          </w:tcPr>
          <w:p w14:paraId="0DAEC24A" w14:textId="77777777" w:rsidR="00BE7C4E" w:rsidRPr="00BE7C4E" w:rsidRDefault="00BE7C4E" w:rsidP="00BE7C4E">
            <w:pPr>
              <w:ind w:firstLine="0"/>
              <w:jc w:val="center"/>
              <w:rPr>
                <w:bCs w:val="0"/>
                <w:color w:val="000000"/>
                <w:sz w:val="20"/>
                <w:szCs w:val="20"/>
              </w:rPr>
            </w:pPr>
            <w:r w:rsidRPr="00BE7C4E">
              <w:rPr>
                <w:bCs w:val="0"/>
                <w:color w:val="000000"/>
                <w:sz w:val="20"/>
                <w:szCs w:val="20"/>
              </w:rPr>
              <w:t>22065</w:t>
            </w:r>
          </w:p>
        </w:tc>
        <w:tc>
          <w:tcPr>
            <w:tcW w:w="326" w:type="pct"/>
            <w:tcBorders>
              <w:top w:val="nil"/>
              <w:left w:val="nil"/>
              <w:bottom w:val="single" w:sz="4" w:space="0" w:color="auto"/>
              <w:right w:val="single" w:sz="4" w:space="0" w:color="auto"/>
            </w:tcBorders>
            <w:shd w:val="clear" w:color="000000" w:fill="FFFFFF"/>
            <w:vAlign w:val="center"/>
            <w:hideMark/>
          </w:tcPr>
          <w:p w14:paraId="0460482F" w14:textId="77777777" w:rsidR="00BE7C4E" w:rsidRPr="00BE7C4E" w:rsidRDefault="00BE7C4E" w:rsidP="00BE7C4E">
            <w:pPr>
              <w:ind w:firstLine="0"/>
              <w:jc w:val="center"/>
              <w:rPr>
                <w:bCs w:val="0"/>
                <w:color w:val="000000"/>
                <w:sz w:val="20"/>
                <w:szCs w:val="20"/>
              </w:rPr>
            </w:pPr>
            <w:r w:rsidRPr="00BE7C4E">
              <w:rPr>
                <w:bCs w:val="0"/>
                <w:color w:val="000000"/>
                <w:sz w:val="20"/>
                <w:szCs w:val="20"/>
              </w:rPr>
              <w:t>22507</w:t>
            </w:r>
          </w:p>
        </w:tc>
        <w:tc>
          <w:tcPr>
            <w:tcW w:w="337" w:type="pct"/>
            <w:tcBorders>
              <w:top w:val="nil"/>
              <w:left w:val="nil"/>
              <w:bottom w:val="single" w:sz="4" w:space="0" w:color="auto"/>
              <w:right w:val="single" w:sz="4" w:space="0" w:color="auto"/>
            </w:tcBorders>
            <w:shd w:val="clear" w:color="000000" w:fill="FFFFFF"/>
            <w:vAlign w:val="center"/>
            <w:hideMark/>
          </w:tcPr>
          <w:p w14:paraId="7CBDE87F" w14:textId="77777777" w:rsidR="00BE7C4E" w:rsidRPr="00BE7C4E" w:rsidRDefault="00BE7C4E" w:rsidP="00BE7C4E">
            <w:pPr>
              <w:ind w:firstLine="0"/>
              <w:jc w:val="center"/>
              <w:rPr>
                <w:bCs w:val="0"/>
                <w:color w:val="000000"/>
                <w:sz w:val="20"/>
                <w:szCs w:val="20"/>
              </w:rPr>
            </w:pPr>
            <w:r w:rsidRPr="00BE7C4E">
              <w:rPr>
                <w:bCs w:val="0"/>
                <w:color w:val="000000"/>
                <w:sz w:val="20"/>
                <w:szCs w:val="20"/>
              </w:rPr>
              <w:t>22957</w:t>
            </w:r>
          </w:p>
        </w:tc>
        <w:tc>
          <w:tcPr>
            <w:tcW w:w="326" w:type="pct"/>
            <w:tcBorders>
              <w:top w:val="nil"/>
              <w:left w:val="nil"/>
              <w:bottom w:val="single" w:sz="4" w:space="0" w:color="auto"/>
              <w:right w:val="single" w:sz="4" w:space="0" w:color="auto"/>
            </w:tcBorders>
            <w:shd w:val="clear" w:color="000000" w:fill="FFFFFF"/>
            <w:vAlign w:val="center"/>
            <w:hideMark/>
          </w:tcPr>
          <w:p w14:paraId="1C8D3D89" w14:textId="77777777" w:rsidR="00BE7C4E" w:rsidRPr="00BE7C4E" w:rsidRDefault="00BE7C4E" w:rsidP="00BE7C4E">
            <w:pPr>
              <w:ind w:firstLine="0"/>
              <w:jc w:val="center"/>
              <w:rPr>
                <w:bCs w:val="0"/>
                <w:color w:val="000000"/>
                <w:sz w:val="20"/>
                <w:szCs w:val="20"/>
              </w:rPr>
            </w:pPr>
            <w:r w:rsidRPr="00BE7C4E">
              <w:rPr>
                <w:bCs w:val="0"/>
                <w:color w:val="000000"/>
                <w:sz w:val="20"/>
                <w:szCs w:val="20"/>
              </w:rPr>
              <w:t>23416</w:t>
            </w:r>
          </w:p>
        </w:tc>
        <w:tc>
          <w:tcPr>
            <w:tcW w:w="326" w:type="pct"/>
            <w:tcBorders>
              <w:top w:val="nil"/>
              <w:left w:val="nil"/>
              <w:bottom w:val="single" w:sz="4" w:space="0" w:color="auto"/>
              <w:right w:val="single" w:sz="4" w:space="0" w:color="auto"/>
            </w:tcBorders>
            <w:shd w:val="clear" w:color="000000" w:fill="FFFFFF"/>
            <w:vAlign w:val="center"/>
            <w:hideMark/>
          </w:tcPr>
          <w:p w14:paraId="717E6BBC" w14:textId="77777777" w:rsidR="00BE7C4E" w:rsidRPr="00BE7C4E" w:rsidRDefault="00BE7C4E" w:rsidP="00BE7C4E">
            <w:pPr>
              <w:ind w:firstLine="0"/>
              <w:jc w:val="center"/>
              <w:rPr>
                <w:bCs w:val="0"/>
                <w:color w:val="000000"/>
                <w:sz w:val="20"/>
                <w:szCs w:val="20"/>
              </w:rPr>
            </w:pPr>
            <w:r w:rsidRPr="00BE7C4E">
              <w:rPr>
                <w:bCs w:val="0"/>
                <w:color w:val="000000"/>
                <w:sz w:val="20"/>
                <w:szCs w:val="20"/>
              </w:rPr>
              <w:t>23884</w:t>
            </w:r>
          </w:p>
        </w:tc>
        <w:tc>
          <w:tcPr>
            <w:tcW w:w="326" w:type="pct"/>
            <w:tcBorders>
              <w:top w:val="nil"/>
              <w:left w:val="nil"/>
              <w:bottom w:val="single" w:sz="4" w:space="0" w:color="auto"/>
              <w:right w:val="single" w:sz="4" w:space="0" w:color="auto"/>
            </w:tcBorders>
            <w:shd w:val="clear" w:color="000000" w:fill="FFFFFF"/>
            <w:vAlign w:val="center"/>
            <w:hideMark/>
          </w:tcPr>
          <w:p w14:paraId="19F809A1" w14:textId="77777777" w:rsidR="00BE7C4E" w:rsidRPr="00BE7C4E" w:rsidRDefault="00BE7C4E" w:rsidP="00BE7C4E">
            <w:pPr>
              <w:ind w:firstLine="0"/>
              <w:jc w:val="center"/>
              <w:rPr>
                <w:bCs w:val="0"/>
                <w:color w:val="000000"/>
                <w:sz w:val="20"/>
                <w:szCs w:val="20"/>
              </w:rPr>
            </w:pPr>
            <w:r w:rsidRPr="00BE7C4E">
              <w:rPr>
                <w:bCs w:val="0"/>
                <w:color w:val="000000"/>
                <w:sz w:val="20"/>
                <w:szCs w:val="20"/>
              </w:rPr>
              <w:t>24362</w:t>
            </w:r>
          </w:p>
        </w:tc>
        <w:tc>
          <w:tcPr>
            <w:tcW w:w="326" w:type="pct"/>
            <w:tcBorders>
              <w:top w:val="nil"/>
              <w:left w:val="nil"/>
              <w:bottom w:val="single" w:sz="4" w:space="0" w:color="auto"/>
              <w:right w:val="single" w:sz="4" w:space="0" w:color="auto"/>
            </w:tcBorders>
            <w:shd w:val="clear" w:color="000000" w:fill="FFFFFF"/>
            <w:vAlign w:val="center"/>
            <w:hideMark/>
          </w:tcPr>
          <w:p w14:paraId="5B96228E" w14:textId="77777777" w:rsidR="00BE7C4E" w:rsidRPr="00BE7C4E" w:rsidRDefault="00BE7C4E" w:rsidP="00BE7C4E">
            <w:pPr>
              <w:ind w:firstLine="0"/>
              <w:jc w:val="center"/>
              <w:rPr>
                <w:bCs w:val="0"/>
                <w:color w:val="000000"/>
                <w:sz w:val="20"/>
                <w:szCs w:val="20"/>
              </w:rPr>
            </w:pPr>
            <w:r w:rsidRPr="00BE7C4E">
              <w:rPr>
                <w:bCs w:val="0"/>
                <w:color w:val="000000"/>
                <w:sz w:val="20"/>
                <w:szCs w:val="20"/>
              </w:rPr>
              <w:t>24849</w:t>
            </w:r>
          </w:p>
        </w:tc>
        <w:tc>
          <w:tcPr>
            <w:tcW w:w="326" w:type="pct"/>
            <w:tcBorders>
              <w:top w:val="nil"/>
              <w:left w:val="nil"/>
              <w:bottom w:val="single" w:sz="4" w:space="0" w:color="auto"/>
              <w:right w:val="single" w:sz="4" w:space="0" w:color="auto"/>
            </w:tcBorders>
            <w:shd w:val="clear" w:color="000000" w:fill="FFFFFF"/>
            <w:vAlign w:val="center"/>
            <w:hideMark/>
          </w:tcPr>
          <w:p w14:paraId="29B87CDA" w14:textId="77777777" w:rsidR="00BE7C4E" w:rsidRPr="00BE7C4E" w:rsidRDefault="00BE7C4E" w:rsidP="00BE7C4E">
            <w:pPr>
              <w:ind w:firstLine="0"/>
              <w:jc w:val="center"/>
              <w:rPr>
                <w:bCs w:val="0"/>
                <w:color w:val="000000"/>
                <w:sz w:val="20"/>
                <w:szCs w:val="20"/>
              </w:rPr>
            </w:pPr>
            <w:r w:rsidRPr="00BE7C4E">
              <w:rPr>
                <w:bCs w:val="0"/>
                <w:color w:val="000000"/>
                <w:sz w:val="20"/>
                <w:szCs w:val="20"/>
              </w:rPr>
              <w:t>25346</w:t>
            </w:r>
          </w:p>
        </w:tc>
      </w:tr>
      <w:tr w:rsidR="002A38D7" w:rsidRPr="00BE7C4E" w14:paraId="53D60204" w14:textId="77777777" w:rsidTr="00F90B3F">
        <w:trPr>
          <w:trHeight w:val="20"/>
          <w:jc w:val="center"/>
        </w:trPr>
        <w:tc>
          <w:tcPr>
            <w:tcW w:w="1080" w:type="pct"/>
            <w:tcBorders>
              <w:top w:val="nil"/>
              <w:left w:val="single" w:sz="4" w:space="0" w:color="auto"/>
              <w:bottom w:val="single" w:sz="4" w:space="0" w:color="auto"/>
              <w:right w:val="single" w:sz="4" w:space="0" w:color="auto"/>
            </w:tcBorders>
            <w:shd w:val="clear" w:color="000000" w:fill="FFFFFF"/>
            <w:vAlign w:val="center"/>
            <w:hideMark/>
          </w:tcPr>
          <w:p w14:paraId="3159CA61" w14:textId="77777777" w:rsidR="002A38D7" w:rsidRPr="00BE7C4E" w:rsidRDefault="002A38D7" w:rsidP="002A38D7">
            <w:pPr>
              <w:ind w:firstLine="0"/>
              <w:jc w:val="left"/>
              <w:rPr>
                <w:bCs w:val="0"/>
                <w:color w:val="000000"/>
                <w:sz w:val="20"/>
                <w:szCs w:val="20"/>
              </w:rPr>
            </w:pPr>
            <w:r w:rsidRPr="00BE7C4E">
              <w:rPr>
                <w:bCs w:val="0"/>
                <w:color w:val="000000"/>
                <w:sz w:val="20"/>
                <w:szCs w:val="20"/>
              </w:rPr>
              <w:t>Тариф с учетом индексов роста цен и тарифов на топливо и энергию</w:t>
            </w:r>
          </w:p>
        </w:tc>
        <w:tc>
          <w:tcPr>
            <w:tcW w:w="445" w:type="pct"/>
            <w:tcBorders>
              <w:top w:val="nil"/>
              <w:left w:val="nil"/>
              <w:bottom w:val="single" w:sz="4" w:space="0" w:color="auto"/>
              <w:right w:val="single" w:sz="4" w:space="0" w:color="auto"/>
            </w:tcBorders>
            <w:shd w:val="clear" w:color="000000" w:fill="FFFFFF"/>
            <w:noWrap/>
            <w:vAlign w:val="center"/>
            <w:hideMark/>
          </w:tcPr>
          <w:p w14:paraId="5CB5C095" w14:textId="77777777" w:rsidR="002A38D7" w:rsidRPr="00BE7C4E" w:rsidRDefault="002A38D7" w:rsidP="002A38D7">
            <w:pPr>
              <w:ind w:firstLine="0"/>
              <w:jc w:val="center"/>
              <w:rPr>
                <w:bCs w:val="0"/>
                <w:color w:val="000000"/>
                <w:sz w:val="20"/>
                <w:szCs w:val="20"/>
              </w:rPr>
            </w:pPr>
            <w:r w:rsidRPr="00BE7C4E">
              <w:rPr>
                <w:bCs w:val="0"/>
                <w:color w:val="000000"/>
                <w:sz w:val="20"/>
                <w:szCs w:val="20"/>
              </w:rPr>
              <w:t>руб./Гкал</w:t>
            </w:r>
          </w:p>
        </w:tc>
        <w:tc>
          <w:tcPr>
            <w:tcW w:w="4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9E9B2" w14:textId="087384C7" w:rsidR="002A38D7" w:rsidRPr="002A38D7" w:rsidRDefault="002A38D7" w:rsidP="002A38D7">
            <w:pPr>
              <w:ind w:firstLine="0"/>
              <w:jc w:val="center"/>
              <w:rPr>
                <w:bCs w:val="0"/>
                <w:color w:val="EE0000"/>
                <w:sz w:val="22"/>
                <w:szCs w:val="22"/>
              </w:rPr>
            </w:pPr>
            <w:r w:rsidRPr="002A38D7">
              <w:rPr>
                <w:sz w:val="22"/>
                <w:szCs w:val="22"/>
              </w:rPr>
              <w:t>3457</w:t>
            </w:r>
          </w:p>
        </w:tc>
        <w:tc>
          <w:tcPr>
            <w:tcW w:w="392" w:type="pct"/>
            <w:tcBorders>
              <w:top w:val="single" w:sz="4" w:space="0" w:color="auto"/>
              <w:left w:val="nil"/>
              <w:bottom w:val="single" w:sz="4" w:space="0" w:color="auto"/>
              <w:right w:val="single" w:sz="4" w:space="0" w:color="auto"/>
            </w:tcBorders>
            <w:shd w:val="clear" w:color="000000" w:fill="FFFFFF"/>
            <w:noWrap/>
            <w:vAlign w:val="center"/>
            <w:hideMark/>
          </w:tcPr>
          <w:p w14:paraId="68773C23" w14:textId="315EA248" w:rsidR="002A38D7" w:rsidRPr="002A38D7" w:rsidRDefault="002A38D7" w:rsidP="002A38D7">
            <w:pPr>
              <w:ind w:firstLine="0"/>
              <w:jc w:val="center"/>
              <w:rPr>
                <w:bCs w:val="0"/>
                <w:color w:val="EE0000"/>
                <w:sz w:val="22"/>
                <w:szCs w:val="22"/>
              </w:rPr>
            </w:pPr>
            <w:r w:rsidRPr="002A38D7">
              <w:rPr>
                <w:sz w:val="22"/>
                <w:szCs w:val="22"/>
              </w:rPr>
              <w:t>3601</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414AE8D3" w14:textId="7241A40F" w:rsidR="002A38D7" w:rsidRPr="002A38D7" w:rsidRDefault="002A38D7" w:rsidP="002A38D7">
            <w:pPr>
              <w:ind w:firstLine="0"/>
              <w:jc w:val="center"/>
              <w:rPr>
                <w:bCs w:val="0"/>
                <w:color w:val="EE0000"/>
                <w:sz w:val="22"/>
                <w:szCs w:val="22"/>
              </w:rPr>
            </w:pPr>
            <w:r w:rsidRPr="002A38D7">
              <w:rPr>
                <w:sz w:val="22"/>
                <w:szCs w:val="22"/>
              </w:rPr>
              <w:t>3601</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71D2C5E2" w14:textId="38267C2E" w:rsidR="002A38D7" w:rsidRPr="002A38D7" w:rsidRDefault="002A38D7" w:rsidP="002A38D7">
            <w:pPr>
              <w:ind w:firstLine="0"/>
              <w:jc w:val="center"/>
              <w:rPr>
                <w:bCs w:val="0"/>
                <w:color w:val="EE0000"/>
                <w:sz w:val="22"/>
                <w:szCs w:val="22"/>
              </w:rPr>
            </w:pPr>
            <w:r w:rsidRPr="002A38D7">
              <w:rPr>
                <w:sz w:val="22"/>
                <w:szCs w:val="22"/>
              </w:rPr>
              <w:t>3750</w:t>
            </w:r>
          </w:p>
        </w:tc>
        <w:tc>
          <w:tcPr>
            <w:tcW w:w="337" w:type="pct"/>
            <w:tcBorders>
              <w:top w:val="single" w:sz="4" w:space="0" w:color="auto"/>
              <w:left w:val="nil"/>
              <w:bottom w:val="single" w:sz="4" w:space="0" w:color="auto"/>
              <w:right w:val="single" w:sz="4" w:space="0" w:color="auto"/>
            </w:tcBorders>
            <w:shd w:val="clear" w:color="000000" w:fill="FFFFFF"/>
            <w:noWrap/>
            <w:vAlign w:val="center"/>
            <w:hideMark/>
          </w:tcPr>
          <w:p w14:paraId="3DFE6A22" w14:textId="62F1F8A5" w:rsidR="002A38D7" w:rsidRPr="002A38D7" w:rsidRDefault="002A38D7" w:rsidP="002A38D7">
            <w:pPr>
              <w:ind w:firstLine="0"/>
              <w:jc w:val="center"/>
              <w:rPr>
                <w:bCs w:val="0"/>
                <w:color w:val="EE0000"/>
                <w:sz w:val="22"/>
                <w:szCs w:val="22"/>
              </w:rPr>
            </w:pPr>
            <w:r w:rsidRPr="002A38D7">
              <w:rPr>
                <w:sz w:val="22"/>
                <w:szCs w:val="22"/>
              </w:rPr>
              <w:t>3906</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643A7E14" w14:textId="684F4279" w:rsidR="002A38D7" w:rsidRPr="002A38D7" w:rsidRDefault="002A38D7" w:rsidP="002A38D7">
            <w:pPr>
              <w:ind w:firstLine="0"/>
              <w:jc w:val="center"/>
              <w:rPr>
                <w:bCs w:val="0"/>
                <w:color w:val="EE0000"/>
                <w:sz w:val="22"/>
                <w:szCs w:val="22"/>
              </w:rPr>
            </w:pPr>
            <w:r w:rsidRPr="002A38D7">
              <w:rPr>
                <w:sz w:val="22"/>
                <w:szCs w:val="22"/>
              </w:rPr>
              <w:t>3984</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3303BC67" w14:textId="38585120" w:rsidR="002A38D7" w:rsidRPr="002A38D7" w:rsidRDefault="002A38D7" w:rsidP="002A38D7">
            <w:pPr>
              <w:ind w:firstLine="0"/>
              <w:jc w:val="center"/>
              <w:rPr>
                <w:bCs w:val="0"/>
                <w:color w:val="EE0000"/>
                <w:sz w:val="22"/>
                <w:szCs w:val="22"/>
              </w:rPr>
            </w:pPr>
            <w:r w:rsidRPr="002A38D7">
              <w:rPr>
                <w:sz w:val="22"/>
                <w:szCs w:val="22"/>
              </w:rPr>
              <w:t>4064</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315F8DEA" w14:textId="6D360767" w:rsidR="002A38D7" w:rsidRPr="002A38D7" w:rsidRDefault="002A38D7" w:rsidP="002A38D7">
            <w:pPr>
              <w:ind w:firstLine="0"/>
              <w:jc w:val="center"/>
              <w:rPr>
                <w:bCs w:val="0"/>
                <w:color w:val="EE0000"/>
                <w:sz w:val="22"/>
                <w:szCs w:val="22"/>
              </w:rPr>
            </w:pPr>
            <w:r w:rsidRPr="002A38D7">
              <w:rPr>
                <w:sz w:val="22"/>
                <w:szCs w:val="22"/>
              </w:rPr>
              <w:t>4145</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39D42353" w14:textId="06B20CB9" w:rsidR="002A38D7" w:rsidRPr="002A38D7" w:rsidRDefault="002A38D7" w:rsidP="002A38D7">
            <w:pPr>
              <w:ind w:firstLine="0"/>
              <w:jc w:val="center"/>
              <w:rPr>
                <w:bCs w:val="0"/>
                <w:color w:val="EE0000"/>
                <w:sz w:val="22"/>
                <w:szCs w:val="22"/>
              </w:rPr>
            </w:pPr>
            <w:r w:rsidRPr="002A38D7">
              <w:rPr>
                <w:sz w:val="22"/>
                <w:szCs w:val="22"/>
              </w:rPr>
              <w:t>4228</w:t>
            </w:r>
          </w:p>
        </w:tc>
        <w:tc>
          <w:tcPr>
            <w:tcW w:w="326" w:type="pct"/>
            <w:tcBorders>
              <w:top w:val="single" w:sz="4" w:space="0" w:color="auto"/>
              <w:left w:val="nil"/>
              <w:bottom w:val="single" w:sz="4" w:space="0" w:color="auto"/>
              <w:right w:val="single" w:sz="4" w:space="0" w:color="auto"/>
            </w:tcBorders>
            <w:shd w:val="clear" w:color="000000" w:fill="FFFFFF"/>
            <w:noWrap/>
            <w:vAlign w:val="center"/>
            <w:hideMark/>
          </w:tcPr>
          <w:p w14:paraId="1A5BEE69" w14:textId="204C6158" w:rsidR="002A38D7" w:rsidRPr="002A38D7" w:rsidRDefault="002A38D7" w:rsidP="002A38D7">
            <w:pPr>
              <w:ind w:firstLine="0"/>
              <w:jc w:val="center"/>
              <w:rPr>
                <w:bCs w:val="0"/>
                <w:color w:val="EE0000"/>
                <w:sz w:val="22"/>
                <w:szCs w:val="22"/>
              </w:rPr>
            </w:pPr>
            <w:r w:rsidRPr="002A38D7">
              <w:rPr>
                <w:sz w:val="22"/>
                <w:szCs w:val="22"/>
              </w:rPr>
              <w:t>4313</w:t>
            </w:r>
          </w:p>
        </w:tc>
      </w:tr>
    </w:tbl>
    <w:p w14:paraId="0B894DF9" w14:textId="77777777" w:rsidR="00BD4AFD" w:rsidRPr="00753BC5" w:rsidRDefault="00BD4AFD" w:rsidP="00BE7C4E">
      <w:pPr>
        <w:ind w:firstLine="0"/>
        <w:rPr>
          <w:highlight w:val="yellow"/>
        </w:rPr>
        <w:sectPr w:rsidR="00BD4AFD" w:rsidRPr="00753BC5" w:rsidSect="004112AE">
          <w:pgSz w:w="16838" w:h="11906" w:orient="landscape"/>
          <w:pgMar w:top="1701" w:right="1134" w:bottom="567" w:left="1134" w:header="709" w:footer="519" w:gutter="0"/>
          <w:cols w:space="720"/>
        </w:sectPr>
      </w:pPr>
    </w:p>
    <w:p w14:paraId="4AEF71EA" w14:textId="567DAC6F" w:rsidR="00025FFF" w:rsidRDefault="006B31C6" w:rsidP="00954AD7">
      <w:pPr>
        <w:pStyle w:val="21"/>
        <w:spacing w:before="0" w:after="0"/>
        <w:ind w:firstLine="0"/>
        <w:rPr>
          <w:rFonts w:ascii="Times New Roman" w:hAnsi="Times New Roman" w:cs="Times New Roman"/>
          <w:i w:val="0"/>
          <w:iCs w:val="0"/>
          <w:sz w:val="24"/>
          <w:szCs w:val="24"/>
          <w:lang w:val="en-US"/>
        </w:rPr>
      </w:pPr>
      <w:bookmarkStart w:id="87" w:name="_Toc202594076"/>
      <w:r w:rsidRPr="00954AD7">
        <w:rPr>
          <w:rFonts w:ascii="Times New Roman" w:hAnsi="Times New Roman" w:cs="Times New Roman"/>
          <w:i w:val="0"/>
          <w:iCs w:val="0"/>
          <w:sz w:val="24"/>
          <w:szCs w:val="24"/>
        </w:rPr>
        <w:lastRenderedPageBreak/>
        <w:t>2. Обосновывающие материалы</w:t>
      </w:r>
      <w:bookmarkEnd w:id="87"/>
    </w:p>
    <w:p w14:paraId="25BA060C" w14:textId="77777777" w:rsidR="00954AD7" w:rsidRPr="00954AD7" w:rsidRDefault="00954AD7" w:rsidP="00954AD7">
      <w:pPr>
        <w:rPr>
          <w:lang w:val="en-US" w:eastAsia="en-US"/>
        </w:rPr>
      </w:pPr>
    </w:p>
    <w:p w14:paraId="052B2115" w14:textId="2E4D09D9" w:rsidR="00025FFF" w:rsidRPr="000F56E5" w:rsidRDefault="00C57ED5" w:rsidP="00954AD7">
      <w:pPr>
        <w:pStyle w:val="21"/>
        <w:spacing w:before="0" w:after="0"/>
        <w:ind w:firstLine="0"/>
        <w:rPr>
          <w:rFonts w:ascii="Times New Roman" w:hAnsi="Times New Roman" w:cs="Times New Roman"/>
          <w:i w:val="0"/>
          <w:iCs w:val="0"/>
          <w:sz w:val="24"/>
          <w:szCs w:val="24"/>
        </w:rPr>
      </w:pPr>
      <w:bookmarkStart w:id="88" w:name="_Toc338834639"/>
      <w:bookmarkStart w:id="89" w:name="_Toc361733359"/>
      <w:bookmarkStart w:id="90" w:name="_Toc202594077"/>
      <w:r w:rsidRPr="00954AD7">
        <w:rPr>
          <w:rFonts w:ascii="Times New Roman" w:hAnsi="Times New Roman" w:cs="Times New Roman"/>
          <w:i w:val="0"/>
          <w:iCs w:val="0"/>
          <w:sz w:val="24"/>
          <w:szCs w:val="24"/>
        </w:rPr>
        <w:t xml:space="preserve">2.1. </w:t>
      </w:r>
      <w:bookmarkEnd w:id="88"/>
      <w:bookmarkEnd w:id="89"/>
      <w:r w:rsidR="00AE7411" w:rsidRPr="00954AD7">
        <w:rPr>
          <w:rFonts w:ascii="Times New Roman" w:hAnsi="Times New Roman" w:cs="Times New Roman"/>
          <w:i w:val="0"/>
          <w:iCs w:val="0"/>
          <w:sz w:val="24"/>
          <w:szCs w:val="24"/>
        </w:rPr>
        <w:t>Существующее положение в сфере производства, передачи и потребления тепло</w:t>
      </w:r>
      <w:r w:rsidR="008D4A55" w:rsidRPr="00954AD7">
        <w:rPr>
          <w:rFonts w:ascii="Times New Roman" w:hAnsi="Times New Roman" w:cs="Times New Roman"/>
          <w:i w:val="0"/>
          <w:iCs w:val="0"/>
          <w:sz w:val="24"/>
          <w:szCs w:val="24"/>
        </w:rPr>
        <w:softHyphen/>
      </w:r>
      <w:r w:rsidR="00AE7411" w:rsidRPr="00954AD7">
        <w:rPr>
          <w:rFonts w:ascii="Times New Roman" w:hAnsi="Times New Roman" w:cs="Times New Roman"/>
          <w:i w:val="0"/>
          <w:iCs w:val="0"/>
          <w:sz w:val="24"/>
          <w:szCs w:val="24"/>
        </w:rPr>
        <w:t>вой энергии для целей теплоснабжения</w:t>
      </w:r>
      <w:bookmarkEnd w:id="90"/>
    </w:p>
    <w:p w14:paraId="0B8A5A13" w14:textId="77777777" w:rsidR="00954AD7" w:rsidRPr="000F56E5" w:rsidRDefault="00954AD7" w:rsidP="00954AD7">
      <w:pPr>
        <w:rPr>
          <w:lang w:eastAsia="en-US"/>
        </w:rPr>
      </w:pPr>
    </w:p>
    <w:p w14:paraId="62A0E35D" w14:textId="77777777" w:rsidR="006B31C6" w:rsidRPr="00954AD7" w:rsidRDefault="00C57ED5" w:rsidP="00954AD7">
      <w:pPr>
        <w:pStyle w:val="21"/>
        <w:spacing w:before="0" w:after="0"/>
        <w:ind w:firstLine="0"/>
        <w:rPr>
          <w:rFonts w:ascii="Times New Roman" w:hAnsi="Times New Roman" w:cs="Times New Roman"/>
          <w:i w:val="0"/>
          <w:iCs w:val="0"/>
          <w:sz w:val="24"/>
          <w:szCs w:val="24"/>
        </w:rPr>
      </w:pPr>
      <w:bookmarkStart w:id="91" w:name="_Toc202594078"/>
      <w:r w:rsidRPr="00954AD7">
        <w:rPr>
          <w:rFonts w:ascii="Times New Roman" w:hAnsi="Times New Roman" w:cs="Times New Roman"/>
          <w:i w:val="0"/>
          <w:iCs w:val="0"/>
          <w:sz w:val="24"/>
          <w:szCs w:val="24"/>
        </w:rPr>
        <w:t xml:space="preserve">2.1.1. </w:t>
      </w:r>
      <w:r w:rsidR="006B31C6" w:rsidRPr="00954AD7">
        <w:rPr>
          <w:rFonts w:ascii="Times New Roman" w:hAnsi="Times New Roman" w:cs="Times New Roman"/>
          <w:i w:val="0"/>
          <w:iCs w:val="0"/>
          <w:sz w:val="24"/>
          <w:szCs w:val="24"/>
        </w:rPr>
        <w:t>Функциональная структура теплоснабжения</w:t>
      </w:r>
      <w:bookmarkEnd w:id="91"/>
    </w:p>
    <w:p w14:paraId="513F6497" w14:textId="77777777" w:rsidR="00DD0B65" w:rsidRPr="00BE7C4E" w:rsidRDefault="00DD0B65" w:rsidP="00E83438">
      <w:pPr>
        <w:pStyle w:val="10"/>
        <w:spacing w:before="0" w:after="0"/>
        <w:ind w:firstLine="0"/>
        <w:rPr>
          <w:rFonts w:ascii="Times New Roman" w:hAnsi="Times New Roman" w:cs="Times New Roman"/>
          <w:sz w:val="24"/>
          <w:szCs w:val="24"/>
        </w:rPr>
      </w:pPr>
    </w:p>
    <w:p w14:paraId="0802CDB9" w14:textId="77777777" w:rsidR="00DD0B65" w:rsidRPr="00BE7C4E" w:rsidRDefault="00CE43A8" w:rsidP="00CE72FA">
      <w:r w:rsidRPr="00BE7C4E">
        <w:t>За период,</w:t>
      </w:r>
      <w:r w:rsidR="00DD0B65" w:rsidRPr="00BE7C4E">
        <w:t xml:space="preserve"> предшествующий актуализации Схемы теплоснабжения изменений в функ</w:t>
      </w:r>
      <w:r w:rsidR="00C46B51" w:rsidRPr="00BE7C4E">
        <w:softHyphen/>
      </w:r>
      <w:r w:rsidR="00DD0B65" w:rsidRPr="00BE7C4E">
        <w:t>циональной системе теплоснабжения нет</w:t>
      </w:r>
      <w:r w:rsidR="006837E6" w:rsidRPr="00BE7C4E">
        <w:t>.</w:t>
      </w:r>
    </w:p>
    <w:p w14:paraId="6E9AF604" w14:textId="77777777" w:rsidR="007A5013" w:rsidRPr="00753BC5" w:rsidRDefault="007A5013" w:rsidP="00CE72FA">
      <w:pPr>
        <w:rPr>
          <w:highlight w:val="yellow"/>
        </w:rPr>
      </w:pPr>
    </w:p>
    <w:p w14:paraId="398C4271" w14:textId="2B7FF9EF" w:rsidR="007A5013" w:rsidRPr="006C5AFF" w:rsidRDefault="00C57ED5" w:rsidP="006C5AFF">
      <w:pPr>
        <w:pStyle w:val="21"/>
        <w:spacing w:before="0"/>
        <w:ind w:firstLine="0"/>
        <w:rPr>
          <w:rFonts w:ascii="Times New Roman" w:hAnsi="Times New Roman" w:cs="Times New Roman"/>
          <w:i w:val="0"/>
          <w:sz w:val="24"/>
          <w:szCs w:val="24"/>
        </w:rPr>
      </w:pPr>
      <w:bookmarkStart w:id="92" w:name="_Toc202594079"/>
      <w:r w:rsidRPr="00205083">
        <w:rPr>
          <w:rFonts w:ascii="Times New Roman" w:hAnsi="Times New Roman" w:cs="Times New Roman"/>
          <w:i w:val="0"/>
          <w:sz w:val="24"/>
          <w:szCs w:val="24"/>
        </w:rPr>
        <w:t>2.1.1.1.</w:t>
      </w:r>
      <w:r w:rsidR="006B31C6" w:rsidRPr="00205083">
        <w:rPr>
          <w:rFonts w:ascii="Times New Roman" w:hAnsi="Times New Roman" w:cs="Times New Roman"/>
          <w:i w:val="0"/>
          <w:sz w:val="24"/>
          <w:szCs w:val="24"/>
        </w:rPr>
        <w:t> </w:t>
      </w:r>
      <w:r w:rsidRPr="00205083">
        <w:rPr>
          <w:rFonts w:ascii="Times New Roman" w:hAnsi="Times New Roman" w:cs="Times New Roman"/>
          <w:i w:val="0"/>
          <w:sz w:val="24"/>
          <w:szCs w:val="24"/>
        </w:rPr>
        <w:t>З</w:t>
      </w:r>
      <w:r w:rsidR="006B31C6" w:rsidRPr="00205083">
        <w:rPr>
          <w:rFonts w:ascii="Times New Roman" w:hAnsi="Times New Roman" w:cs="Times New Roman"/>
          <w:i w:val="0"/>
          <w:sz w:val="24"/>
          <w:szCs w:val="24"/>
        </w:rPr>
        <w:t>оны действия котельных</w:t>
      </w:r>
      <w:bookmarkEnd w:id="92"/>
    </w:p>
    <w:p w14:paraId="54DDBC38" w14:textId="77777777" w:rsidR="00BB2019" w:rsidRPr="00205083" w:rsidRDefault="005239C8" w:rsidP="00983677">
      <w:pPr>
        <w:pStyle w:val="Default"/>
        <w:ind w:firstLine="709"/>
        <w:jc w:val="both"/>
      </w:pPr>
      <w:r w:rsidRPr="00205083">
        <w:t xml:space="preserve">Зона действия системы теплоснабжения </w:t>
      </w:r>
      <w:proofErr w:type="gramStart"/>
      <w:r w:rsidRPr="00205083">
        <w:t>- это</w:t>
      </w:r>
      <w:proofErr w:type="gramEnd"/>
      <w:r w:rsidR="00BB2019" w:rsidRPr="00205083">
        <w:t xml:space="preserve"> территория</w:t>
      </w:r>
      <w:r w:rsidR="003053D4" w:rsidRPr="00205083">
        <w:t xml:space="preserve"> населенного пункта</w:t>
      </w:r>
      <w:r w:rsidR="00BB2019" w:rsidRPr="00205083">
        <w:t>, гра</w:t>
      </w:r>
      <w:r w:rsidR="00F97F2E" w:rsidRPr="00205083">
        <w:softHyphen/>
      </w:r>
      <w:r w:rsidR="00BB2019" w:rsidRPr="00205083">
        <w:t>ницы которой устанавливаются по наиболее удаленным точкам подключения потребителей к теп</w:t>
      </w:r>
      <w:r w:rsidR="00C46B51" w:rsidRPr="00205083">
        <w:softHyphen/>
      </w:r>
      <w:r w:rsidR="00BB2019" w:rsidRPr="00205083">
        <w:t xml:space="preserve">ловым сетям, входящим в систему теплоснабжения. </w:t>
      </w:r>
    </w:p>
    <w:p w14:paraId="63944A8F" w14:textId="627061DA" w:rsidR="00205083" w:rsidRPr="00205083" w:rsidRDefault="003A0A03" w:rsidP="00205083">
      <w:pPr>
        <w:pStyle w:val="S"/>
      </w:pPr>
      <w:r w:rsidRPr="00205083">
        <w:t xml:space="preserve">В настоящее время на территории </w:t>
      </w:r>
      <w:r w:rsidR="00606625">
        <w:t xml:space="preserve">поселка </w:t>
      </w:r>
      <w:r w:rsidR="00205083" w:rsidRPr="00205083">
        <w:t>Поназырев</w:t>
      </w:r>
      <w:r w:rsidR="00606625">
        <w:t xml:space="preserve">о </w:t>
      </w:r>
      <w:r w:rsidRPr="00205083">
        <w:t>централизован</w:t>
      </w:r>
      <w:r w:rsidRPr="00205083">
        <w:softHyphen/>
        <w:t xml:space="preserve">ное теплоснабжение организовано от </w:t>
      </w:r>
      <w:r w:rsidR="00205083" w:rsidRPr="00205083">
        <w:t>шести</w:t>
      </w:r>
      <w:r w:rsidRPr="00205083">
        <w:t xml:space="preserve"> источников тепловой энергии.</w:t>
      </w:r>
    </w:p>
    <w:p w14:paraId="1306DB79" w14:textId="77777777" w:rsidR="00205083" w:rsidRPr="000E7F92" w:rsidRDefault="00205083" w:rsidP="00205083">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sz w:val="24"/>
          <w:szCs w:val="24"/>
        </w:rPr>
        <w:t>Котельная ЦРБ (№ 1)</w:t>
      </w:r>
      <w:r w:rsidRPr="00423526">
        <w:rPr>
          <w:rFonts w:ascii="Times New Roman" w:hAnsi="Times New Roman" w:cs="Times New Roman"/>
          <w:sz w:val="24"/>
          <w:szCs w:val="24"/>
        </w:rPr>
        <w:t xml:space="preserve"> </w:t>
      </w:r>
      <w:r w:rsidRPr="000E7F92">
        <w:rPr>
          <w:rFonts w:ascii="Times New Roman" w:hAnsi="Times New Roman" w:cs="Times New Roman"/>
          <w:sz w:val="24"/>
          <w:szCs w:val="24"/>
        </w:rPr>
        <w:t xml:space="preserve">расположена по адресу: </w:t>
      </w:r>
      <w:r w:rsidRPr="000E7F92">
        <w:rPr>
          <w:rFonts w:ascii="Times New Roman" w:eastAsia="SimSun" w:hAnsi="Times New Roman" w:cs="Times New Roman"/>
          <w:sz w:val="24"/>
          <w:szCs w:val="24"/>
        </w:rPr>
        <w:t xml:space="preserve">пер. Пролетарский 2-й, д.5.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 больницы, детского сада, общественных и административных зданий, жилых домов.</w:t>
      </w:r>
    </w:p>
    <w:p w14:paraId="091E6483" w14:textId="77777777" w:rsidR="00205083" w:rsidRPr="000E7F92" w:rsidRDefault="00205083" w:rsidP="00205083">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color w:val="000000"/>
          <w:sz w:val="24"/>
          <w:szCs w:val="24"/>
        </w:rPr>
        <w:t>Котельная Гостиницы (№ 2)</w:t>
      </w:r>
      <w:r w:rsidRPr="000E7F92">
        <w:rPr>
          <w:rFonts w:ascii="Times New Roman" w:hAnsi="Times New Roman" w:cs="Times New Roman"/>
          <w:sz w:val="24"/>
          <w:szCs w:val="24"/>
        </w:rPr>
        <w:t xml:space="preserve"> расположена по адресу: </w:t>
      </w:r>
      <w:r w:rsidRPr="00A8033F">
        <w:rPr>
          <w:rFonts w:ascii="Times New Roman" w:hAnsi="Times New Roman" w:cs="Times New Roman"/>
          <w:sz w:val="24"/>
          <w:szCs w:val="24"/>
        </w:rPr>
        <w:t>пер. Пролетарский 1-й,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w:t>
      </w:r>
      <w:r w:rsidRPr="00A8033F">
        <w:rPr>
          <w:rFonts w:ascii="Times New Roman" w:hAnsi="Times New Roman" w:cs="Times New Roman"/>
          <w:sz w:val="24"/>
          <w:szCs w:val="24"/>
        </w:rPr>
        <w:t>кол</w:t>
      </w:r>
      <w:r>
        <w:rPr>
          <w:rFonts w:ascii="Times New Roman" w:hAnsi="Times New Roman" w:cs="Times New Roman"/>
          <w:sz w:val="24"/>
          <w:szCs w:val="24"/>
        </w:rPr>
        <w:t>ы</w:t>
      </w:r>
      <w:r w:rsidRPr="00A8033F">
        <w:rPr>
          <w:rFonts w:ascii="Times New Roman" w:hAnsi="Times New Roman" w:cs="Times New Roman"/>
          <w:sz w:val="24"/>
          <w:szCs w:val="24"/>
        </w:rPr>
        <w:t xml:space="preserve"> искусств, </w:t>
      </w:r>
      <w:r w:rsidRPr="000E7F92">
        <w:rPr>
          <w:rFonts w:ascii="Times New Roman" w:hAnsi="Times New Roman" w:cs="Times New Roman"/>
          <w:sz w:val="24"/>
          <w:szCs w:val="24"/>
        </w:rPr>
        <w:t>общественных и административных зданий, жилых домов.</w:t>
      </w:r>
    </w:p>
    <w:p w14:paraId="6E02A7DD" w14:textId="77777777" w:rsidR="00205083" w:rsidRPr="000E7F92" w:rsidRDefault="00205083" w:rsidP="00205083">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Микрорайон (№3)</w:t>
      </w:r>
      <w:r w:rsidRPr="00A8033F">
        <w:rPr>
          <w:rFonts w:ascii="Times New Roman" w:hAnsi="Times New Roman" w:cs="Times New Roman"/>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sz w:val="24"/>
          <w:szCs w:val="24"/>
        </w:rPr>
        <w:t xml:space="preserve"> </w:t>
      </w:r>
      <w:r w:rsidRPr="00A8033F">
        <w:rPr>
          <w:rFonts w:ascii="Times New Roman" w:hAnsi="Times New Roman" w:cs="Times New Roman"/>
          <w:sz w:val="24"/>
          <w:szCs w:val="24"/>
        </w:rPr>
        <w:t>м/р-он,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w:t>
      </w:r>
      <w:r w:rsidRPr="000E7F92">
        <w:rPr>
          <w:rFonts w:ascii="Times New Roman" w:hAnsi="Times New Roman" w:cs="Times New Roman"/>
          <w:sz w:val="24"/>
          <w:szCs w:val="24"/>
        </w:rPr>
        <w:t>общественных и административных зданий, жилых домов.</w:t>
      </w:r>
    </w:p>
    <w:p w14:paraId="76EEC4EA" w14:textId="77777777" w:rsidR="00205083" w:rsidRPr="000E7F92" w:rsidRDefault="00205083" w:rsidP="00205083">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СОШ (№4)</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eastAsia="SimSun" w:hAnsi="Times New Roman" w:cs="Times New Roman"/>
          <w:sz w:val="24"/>
          <w:szCs w:val="24"/>
        </w:rPr>
        <w:t xml:space="preserve"> </w:t>
      </w:r>
      <w:r w:rsidRPr="00A8033F">
        <w:rPr>
          <w:rFonts w:ascii="Times New Roman" w:hAnsi="Times New Roman" w:cs="Times New Roman"/>
          <w:sz w:val="24"/>
          <w:szCs w:val="24"/>
        </w:rPr>
        <w:t>ул. Новая, д.42а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детского сада. </w:t>
      </w:r>
      <w:r w:rsidRPr="000E7F92">
        <w:rPr>
          <w:rFonts w:ascii="Times New Roman" w:hAnsi="Times New Roman" w:cs="Times New Roman"/>
          <w:sz w:val="24"/>
          <w:szCs w:val="24"/>
        </w:rPr>
        <w:t>жилых домов.</w:t>
      </w:r>
    </w:p>
    <w:p w14:paraId="41053A1F" w14:textId="77777777" w:rsidR="00205083" w:rsidRDefault="00205083" w:rsidP="00205083">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КБО (№5)</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A8033F">
        <w:rPr>
          <w:rFonts w:ascii="Times New Roman" w:hAnsi="Times New Roman" w:cs="Times New Roman"/>
          <w:sz w:val="24"/>
          <w:szCs w:val="24"/>
        </w:rPr>
        <w:t>ул. Вокзальная, д.3а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w:t>
      </w:r>
      <w:r w:rsidRPr="000E7F92">
        <w:rPr>
          <w:rFonts w:ascii="Times New Roman" w:hAnsi="Times New Roman" w:cs="Times New Roman"/>
          <w:sz w:val="24"/>
          <w:szCs w:val="24"/>
        </w:rPr>
        <w:t>общественных и административных зданий</w:t>
      </w:r>
      <w:r>
        <w:rPr>
          <w:rFonts w:ascii="Times New Roman" w:hAnsi="Times New Roman" w:cs="Times New Roman"/>
          <w:sz w:val="24"/>
          <w:szCs w:val="24"/>
        </w:rPr>
        <w:t xml:space="preserve">, </w:t>
      </w:r>
      <w:r w:rsidRPr="000E7F92">
        <w:rPr>
          <w:rFonts w:ascii="Times New Roman" w:hAnsi="Times New Roman" w:cs="Times New Roman"/>
          <w:sz w:val="24"/>
          <w:szCs w:val="24"/>
        </w:rPr>
        <w:t>жилых домов.</w:t>
      </w:r>
    </w:p>
    <w:p w14:paraId="7F13817B" w14:textId="574D0CF6" w:rsidR="003A59E8" w:rsidRPr="00954AD7" w:rsidRDefault="003A59E8" w:rsidP="00606625">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 xml:space="preserve">Котельная </w:t>
      </w:r>
      <w:r w:rsidRPr="003A59E8">
        <w:rPr>
          <w:rFonts w:ascii="Times New Roman" w:hAnsi="Times New Roman" w:cs="Times New Roman"/>
          <w:b/>
          <w:bCs/>
          <w:color w:val="000000"/>
          <w:sz w:val="24"/>
          <w:szCs w:val="24"/>
        </w:rPr>
        <w:t>ИП Горохов С.</w:t>
      </w:r>
      <w:r>
        <w:rPr>
          <w:rFonts w:ascii="Times New Roman" w:hAnsi="Times New Roman" w:cs="Times New Roman"/>
          <w:b/>
          <w:bCs/>
          <w:color w:val="000000"/>
          <w:sz w:val="24"/>
          <w:szCs w:val="24"/>
        </w:rPr>
        <w:t xml:space="preserve"> </w:t>
      </w:r>
      <w:r w:rsidRPr="003A59E8">
        <w:rPr>
          <w:rFonts w:ascii="Times New Roman" w:hAnsi="Times New Roman" w:cs="Times New Roman"/>
          <w:b/>
          <w:bCs/>
          <w:color w:val="000000"/>
          <w:sz w:val="24"/>
          <w:szCs w:val="24"/>
        </w:rPr>
        <w:t>Ж</w:t>
      </w:r>
      <w:r>
        <w:rPr>
          <w:rFonts w:ascii="Times New Roman" w:hAnsi="Times New Roman" w:cs="Times New Roman"/>
          <w:b/>
          <w:bCs/>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833908">
        <w:rPr>
          <w:rFonts w:ascii="Times New Roman" w:hAnsi="Times New Roman" w:cs="Times New Roman"/>
          <w:color w:val="000000"/>
          <w:sz w:val="24"/>
          <w:szCs w:val="24"/>
        </w:rPr>
        <w:t>ул. Новая, д.2</w:t>
      </w:r>
      <w:r>
        <w:rPr>
          <w:rFonts w:ascii="Times New Roman" w:hAnsi="Times New Roman" w:cs="Times New Roman"/>
          <w:sz w:val="24"/>
          <w:szCs w:val="24"/>
        </w:rPr>
        <w:t xml:space="preserve">. </w:t>
      </w:r>
      <w:r w:rsidRPr="000E7F92">
        <w:rPr>
          <w:rFonts w:ascii="Times New Roman" w:hAnsi="Times New Roman" w:cs="Times New Roman"/>
          <w:sz w:val="24"/>
          <w:szCs w:val="24"/>
        </w:rPr>
        <w:t xml:space="preserve">Котельная </w:t>
      </w:r>
      <w:r w:rsidRPr="00954AD7">
        <w:rPr>
          <w:rFonts w:ascii="Times New Roman" w:hAnsi="Times New Roman" w:cs="Times New Roman"/>
          <w:sz w:val="24"/>
          <w:szCs w:val="24"/>
        </w:rPr>
        <w:t>предназна</w:t>
      </w:r>
      <w:r w:rsidRPr="00954AD7">
        <w:rPr>
          <w:rFonts w:ascii="Times New Roman" w:hAnsi="Times New Roman" w:cs="Times New Roman"/>
          <w:sz w:val="24"/>
          <w:szCs w:val="24"/>
        </w:rPr>
        <w:softHyphen/>
        <w:t xml:space="preserve">чена для теплоснабжения зданий </w:t>
      </w:r>
      <w:r w:rsidRPr="00954AD7">
        <w:rPr>
          <w:rFonts w:ascii="Times New Roman" w:hAnsi="Times New Roman" w:cs="Times New Roman"/>
          <w:color w:val="000000"/>
          <w:sz w:val="24"/>
          <w:szCs w:val="24"/>
        </w:rPr>
        <w:t>ФКУ ИК-2 УФСИН России по</w:t>
      </w:r>
      <w:r w:rsidRPr="00954AD7">
        <w:rPr>
          <w:rFonts w:ascii="Times New Roman" w:hAnsi="Times New Roman" w:cs="Times New Roman"/>
          <w:bCs/>
          <w:sz w:val="24"/>
          <w:szCs w:val="24"/>
        </w:rPr>
        <w:t xml:space="preserve"> Костромской области.</w:t>
      </w:r>
    </w:p>
    <w:p w14:paraId="79338F8E" w14:textId="48422FC1" w:rsidR="00B76BD6" w:rsidRPr="00954AD7" w:rsidRDefault="00F5460F" w:rsidP="00276529">
      <w:pPr>
        <w:pStyle w:val="S"/>
      </w:pPr>
      <w:r w:rsidRPr="00954AD7">
        <w:t>Расположение котельных показано на рис.2.</w:t>
      </w:r>
      <w:r w:rsidR="006D30ED" w:rsidRPr="00954AD7">
        <w:t>1.</w:t>
      </w:r>
      <w:r w:rsidR="00CE43A8" w:rsidRPr="00954AD7">
        <w:t xml:space="preserve">1. - </w:t>
      </w:r>
      <w:r w:rsidRPr="00954AD7">
        <w:t>2.</w:t>
      </w:r>
      <w:r w:rsidR="006D30ED" w:rsidRPr="00954AD7">
        <w:t>1.</w:t>
      </w:r>
      <w:r w:rsidR="00954AD7" w:rsidRPr="00954AD7">
        <w:t>6</w:t>
      </w:r>
      <w:r w:rsidRPr="00954AD7">
        <w:t>.</w:t>
      </w:r>
    </w:p>
    <w:p w14:paraId="4A174281" w14:textId="77777777" w:rsidR="00F5460F" w:rsidRPr="00954AD7" w:rsidRDefault="00F5460F" w:rsidP="00276529">
      <w:pPr>
        <w:pStyle w:val="S"/>
      </w:pPr>
    </w:p>
    <w:p w14:paraId="795F3BE1" w14:textId="77777777" w:rsidR="00822C83" w:rsidRPr="00954AD7" w:rsidRDefault="003053D4" w:rsidP="00D23684">
      <w:pPr>
        <w:pStyle w:val="21"/>
        <w:spacing w:before="0" w:after="0"/>
        <w:ind w:firstLine="0"/>
        <w:rPr>
          <w:rFonts w:ascii="Times New Roman" w:hAnsi="Times New Roman" w:cs="Times New Roman"/>
          <w:b w:val="0"/>
          <w:i w:val="0"/>
          <w:sz w:val="24"/>
          <w:szCs w:val="24"/>
        </w:rPr>
      </w:pPr>
      <w:r w:rsidRPr="00954AD7">
        <w:rPr>
          <w:rFonts w:ascii="Times New Roman" w:hAnsi="Times New Roman" w:cs="Times New Roman"/>
          <w:i w:val="0"/>
          <w:sz w:val="24"/>
          <w:szCs w:val="24"/>
        </w:rPr>
        <w:t xml:space="preserve"> </w:t>
      </w:r>
      <w:bookmarkStart w:id="93" w:name="_Toc202594080"/>
      <w:r w:rsidR="00822C83" w:rsidRPr="00954AD7">
        <w:rPr>
          <w:rFonts w:ascii="Times New Roman" w:hAnsi="Times New Roman" w:cs="Times New Roman"/>
          <w:i w:val="0"/>
          <w:sz w:val="24"/>
          <w:szCs w:val="24"/>
        </w:rPr>
        <w:t>2.1.1.2. Зоны действия индивидуального теплоснабжения</w:t>
      </w:r>
      <w:bookmarkEnd w:id="93"/>
    </w:p>
    <w:p w14:paraId="3B5F0DFB" w14:textId="77777777" w:rsidR="005C5C87" w:rsidRPr="00753BC5" w:rsidRDefault="005C5C87" w:rsidP="005C5C87">
      <w:pPr>
        <w:pStyle w:val="ab"/>
        <w:ind w:firstLine="0"/>
        <w:rPr>
          <w:highlight w:val="yellow"/>
        </w:rPr>
      </w:pPr>
    </w:p>
    <w:p w14:paraId="48A8193F" w14:textId="2AA650EA" w:rsidR="005C5C87" w:rsidRPr="00D47C64" w:rsidRDefault="005C5C87" w:rsidP="005C5C87">
      <w:pPr>
        <w:pStyle w:val="ab"/>
      </w:pPr>
      <w:r w:rsidRPr="00D47C64">
        <w:t xml:space="preserve">Зона действия индивидуальных источников тепловой энергии </w:t>
      </w:r>
      <w:proofErr w:type="gramStart"/>
      <w:r>
        <w:t xml:space="preserve">- </w:t>
      </w:r>
      <w:r w:rsidRPr="00D47C64">
        <w:t>это</w:t>
      </w:r>
      <w:proofErr w:type="gramEnd"/>
      <w:r w:rsidRPr="00D47C64">
        <w:t xml:space="preserve"> территория насе</w:t>
      </w:r>
      <w:r w:rsidRPr="00D47C64">
        <w:softHyphen/>
        <w:t>ленного пункта, на которой теплоснабжение потребителей осуществляется от индивидуаль</w:t>
      </w:r>
      <w:r w:rsidRPr="00D47C64">
        <w:softHyphen/>
        <w:t>ных теп</w:t>
      </w:r>
      <w:r w:rsidRPr="00D47C64">
        <w:softHyphen/>
        <w:t xml:space="preserve">логенераторов. </w:t>
      </w:r>
    </w:p>
    <w:p w14:paraId="73DD4F2A" w14:textId="317FC5D2" w:rsidR="005C5C87" w:rsidRPr="00F6094B" w:rsidRDefault="005C5C87" w:rsidP="00F6094B">
      <w:r w:rsidRPr="00D47C64">
        <w:t>К зонам действия индивидуальных источников теплоснабжения относятся терри</w:t>
      </w:r>
      <w:r w:rsidRPr="00D47C64">
        <w:softHyphen/>
        <w:t xml:space="preserve">тории </w:t>
      </w:r>
      <w:r>
        <w:t>поселка Поназырево</w:t>
      </w:r>
      <w:r w:rsidRPr="00D47C64">
        <w:t>, занятые индивидуальным жи</w:t>
      </w:r>
      <w:r w:rsidRPr="00D47C64">
        <w:softHyphen/>
        <w:t>лым фондам, теплоснабжение, которого осуще</w:t>
      </w:r>
      <w:r w:rsidRPr="00D47C64">
        <w:softHyphen/>
        <w:t>ствляется от</w:t>
      </w:r>
      <w:r w:rsidRPr="00D47C64">
        <w:rPr>
          <w:rFonts w:eastAsia="Calibri"/>
        </w:rPr>
        <w:t xml:space="preserve"> индивидуальных локальных источ</w:t>
      </w:r>
      <w:r w:rsidRPr="00D47C64">
        <w:rPr>
          <w:rFonts w:eastAsia="Calibri"/>
        </w:rPr>
        <w:softHyphen/>
        <w:t>ни</w:t>
      </w:r>
      <w:r w:rsidRPr="00D47C64">
        <w:rPr>
          <w:rFonts w:eastAsia="Calibri"/>
        </w:rPr>
        <w:softHyphen/>
        <w:t>ков тепловой энергии.</w:t>
      </w:r>
      <w:r w:rsidRPr="00D47C64">
        <w:rPr>
          <w:b/>
        </w:rPr>
        <w:t xml:space="preserve"> </w:t>
      </w:r>
      <w:r w:rsidR="00F6094B" w:rsidRPr="002E5100">
        <w:t xml:space="preserve">В состав территории муниципального округа </w:t>
      </w:r>
      <w:r w:rsidR="00F6094B">
        <w:t xml:space="preserve">входит </w:t>
      </w:r>
      <w:r w:rsidR="00F6094B" w:rsidRPr="002E5100">
        <w:t>35 сельских населенных пунктов</w:t>
      </w:r>
      <w:r w:rsidR="00F6094B">
        <w:t>, на территории которых теплоснабжение осуществляется от индивидуальных источников теплоснабжения.</w:t>
      </w:r>
    </w:p>
    <w:p w14:paraId="0C32F0D4" w14:textId="77777777" w:rsidR="005C5C87" w:rsidRDefault="005C5C87" w:rsidP="005C5C87">
      <w:pPr>
        <w:pStyle w:val="S"/>
      </w:pPr>
      <w:r w:rsidRPr="00D47C64">
        <w:t>Ряд организаций города, расположенных среди частного сектора, снабжают тепловой энергией только собственные здания, не осуществляют теплоснабжения сторонних потреби</w:t>
      </w:r>
      <w:r w:rsidRPr="00D47C64">
        <w:softHyphen/>
        <w:t>телей и не имеют утвержденного тарифа.</w:t>
      </w:r>
    </w:p>
    <w:p w14:paraId="194D9E27" w14:textId="77777777" w:rsidR="005C5C87" w:rsidRDefault="005C5C87" w:rsidP="005C5C87">
      <w:pPr>
        <w:rPr>
          <w:color w:val="000000"/>
        </w:rPr>
      </w:pPr>
      <w:r>
        <w:t xml:space="preserve">- </w:t>
      </w:r>
      <w:r>
        <w:rPr>
          <w:color w:val="000000"/>
        </w:rPr>
        <w:t>к</w:t>
      </w:r>
      <w:r w:rsidRPr="00327663">
        <w:rPr>
          <w:color w:val="000000"/>
        </w:rPr>
        <w:t xml:space="preserve">отельная </w:t>
      </w:r>
      <w:r w:rsidRPr="00327663">
        <w:t>МОУ Полдневицкая СОШ</w:t>
      </w:r>
      <w:r w:rsidRPr="00327663">
        <w:rPr>
          <w:color w:val="000000"/>
        </w:rPr>
        <w:t xml:space="preserve"> п. Полдневица</w:t>
      </w:r>
      <w:r>
        <w:rPr>
          <w:color w:val="000000"/>
        </w:rPr>
        <w:t>;</w:t>
      </w:r>
    </w:p>
    <w:p w14:paraId="51B90D4B" w14:textId="77777777" w:rsidR="005C5C87" w:rsidRPr="00A71692" w:rsidRDefault="005C5C87" w:rsidP="005C5C87">
      <w:pPr>
        <w:rPr>
          <w:bCs w:val="0"/>
          <w:color w:val="000000"/>
        </w:rPr>
      </w:pPr>
      <w:r>
        <w:rPr>
          <w:color w:val="000000"/>
        </w:rPr>
        <w:t>- к</w:t>
      </w:r>
      <w:r w:rsidRPr="00327663">
        <w:rPr>
          <w:color w:val="000000"/>
        </w:rPr>
        <w:t xml:space="preserve">отельная </w:t>
      </w:r>
      <w:r>
        <w:t>МОУ Хмеле</w:t>
      </w:r>
      <w:r w:rsidRPr="00327663">
        <w:t>вская ООШ</w:t>
      </w:r>
      <w:r w:rsidRPr="00327663">
        <w:rPr>
          <w:color w:val="000000"/>
        </w:rPr>
        <w:t xml:space="preserve"> с. Хмелёвка</w:t>
      </w:r>
      <w:r>
        <w:rPr>
          <w:color w:val="000000"/>
        </w:rPr>
        <w:t>;</w:t>
      </w:r>
    </w:p>
    <w:p w14:paraId="433FC8E4" w14:textId="77777777" w:rsidR="005C5C87" w:rsidRDefault="005C5C87" w:rsidP="005C5C87">
      <w:pPr>
        <w:pStyle w:val="S"/>
        <w:rPr>
          <w:color w:val="000000"/>
        </w:rPr>
      </w:pPr>
      <w:r>
        <w:rPr>
          <w:color w:val="000000"/>
        </w:rPr>
        <w:t>- к</w:t>
      </w:r>
      <w:r w:rsidRPr="00327663">
        <w:rPr>
          <w:color w:val="000000"/>
        </w:rPr>
        <w:t>отельная МОУ Якшангская СОШ п. Якшанга</w:t>
      </w:r>
      <w:r>
        <w:rPr>
          <w:color w:val="000000"/>
        </w:rPr>
        <w:t>;</w:t>
      </w:r>
    </w:p>
    <w:p w14:paraId="010ABA15" w14:textId="77777777" w:rsidR="005C5C87" w:rsidRPr="00D47C64" w:rsidRDefault="005C5C87" w:rsidP="005C5C87">
      <w:pPr>
        <w:pStyle w:val="S"/>
      </w:pPr>
      <w:r>
        <w:rPr>
          <w:color w:val="000000"/>
        </w:rPr>
        <w:t>- к</w:t>
      </w:r>
      <w:r w:rsidRPr="00327663">
        <w:rPr>
          <w:color w:val="000000"/>
        </w:rPr>
        <w:t>отельная МДОУ Якшангский детский сад п. Якшанга</w:t>
      </w:r>
      <w:r>
        <w:rPr>
          <w:color w:val="000000"/>
        </w:rPr>
        <w:t>;</w:t>
      </w:r>
    </w:p>
    <w:p w14:paraId="139176A6" w14:textId="77777777" w:rsidR="005C5C87" w:rsidRDefault="005C5C87" w:rsidP="005C5C87">
      <w:pPr>
        <w:pStyle w:val="ab"/>
      </w:pPr>
      <w:r w:rsidRPr="00DE7053">
        <w:t xml:space="preserve">В качестве котельно-печного топлива используется дрова. </w:t>
      </w:r>
    </w:p>
    <w:p w14:paraId="52DE8A2E" w14:textId="77777777" w:rsidR="00CE43A8" w:rsidRPr="000F56E5" w:rsidRDefault="00CE43A8" w:rsidP="00F6094B">
      <w:pPr>
        <w:pStyle w:val="ab"/>
        <w:ind w:firstLine="0"/>
        <w:rPr>
          <w:highlight w:val="yellow"/>
        </w:rPr>
        <w:sectPr w:rsidR="00CE43A8" w:rsidRPr="000F56E5" w:rsidSect="00BD4AFD">
          <w:pgSz w:w="11906" w:h="16838"/>
          <w:pgMar w:top="1134" w:right="567" w:bottom="1134" w:left="1701" w:header="709" w:footer="519" w:gutter="0"/>
          <w:cols w:space="720"/>
        </w:sectPr>
      </w:pPr>
    </w:p>
    <w:p w14:paraId="1660CB64" w14:textId="05291ACF" w:rsidR="006F3F77" w:rsidRPr="006F3F77" w:rsidRDefault="006F3F77" w:rsidP="006F3F77">
      <w:pPr>
        <w:pStyle w:val="ab"/>
        <w:ind w:firstLine="0"/>
        <w:rPr>
          <w:highlight w:val="yellow"/>
        </w:rPr>
      </w:pPr>
      <w:r w:rsidRPr="006F3F77">
        <w:rPr>
          <w:noProof/>
        </w:rPr>
        <w:lastRenderedPageBreak/>
        <w:drawing>
          <wp:inline distT="0" distB="0" distL="0" distR="0" wp14:anchorId="233DD6A9" wp14:editId="7B229B57">
            <wp:extent cx="8001000" cy="5341389"/>
            <wp:effectExtent l="19050" t="19050" r="19050" b="12065"/>
            <wp:docPr id="202474446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20269" cy="5354253"/>
                    </a:xfrm>
                    <a:prstGeom prst="rect">
                      <a:avLst/>
                    </a:prstGeom>
                    <a:noFill/>
                    <a:ln>
                      <a:solidFill>
                        <a:schemeClr val="accent1"/>
                      </a:solidFill>
                    </a:ln>
                  </pic:spPr>
                </pic:pic>
              </a:graphicData>
            </a:graphic>
          </wp:inline>
        </w:drawing>
      </w:r>
    </w:p>
    <w:p w14:paraId="3E67E831" w14:textId="2E2C7415" w:rsidR="00F32582" w:rsidRPr="00753BC5" w:rsidRDefault="00F32582" w:rsidP="00CE43A8">
      <w:pPr>
        <w:pStyle w:val="ab"/>
        <w:ind w:firstLine="0"/>
        <w:rPr>
          <w:highlight w:val="yellow"/>
        </w:rPr>
      </w:pPr>
    </w:p>
    <w:p w14:paraId="334385B4" w14:textId="398890C9" w:rsidR="00F32582" w:rsidRPr="006F3F77" w:rsidRDefault="006F3F77" w:rsidP="006F3F77">
      <w:pPr>
        <w:ind w:firstLine="0"/>
        <w:rPr>
          <w:lang w:eastAsia="en-US"/>
        </w:rPr>
      </w:pPr>
      <w:r w:rsidRPr="006F3F77">
        <w:rPr>
          <w:lang w:eastAsia="en-US"/>
        </w:rPr>
        <w:t>Рис.2.1.1. Схема тепловых сетей котельной № 1</w:t>
      </w:r>
    </w:p>
    <w:p w14:paraId="687A6734" w14:textId="447A81B9" w:rsidR="00F21FDF" w:rsidRPr="00F21FDF" w:rsidRDefault="00F21FDF" w:rsidP="00F21FDF">
      <w:pPr>
        <w:ind w:firstLine="0"/>
        <w:rPr>
          <w:highlight w:val="yellow"/>
          <w:lang w:eastAsia="en-US"/>
        </w:rPr>
      </w:pPr>
      <w:r w:rsidRPr="00F21FDF">
        <w:rPr>
          <w:noProof/>
          <w:lang w:eastAsia="en-US"/>
        </w:rPr>
        <w:lastRenderedPageBreak/>
        <w:drawing>
          <wp:inline distT="0" distB="0" distL="0" distR="0" wp14:anchorId="0838073D" wp14:editId="739A224B">
            <wp:extent cx="6960870" cy="5264349"/>
            <wp:effectExtent l="19050" t="19050" r="11430" b="12700"/>
            <wp:docPr id="213814460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74088" cy="5274345"/>
                    </a:xfrm>
                    <a:prstGeom prst="rect">
                      <a:avLst/>
                    </a:prstGeom>
                    <a:noFill/>
                    <a:ln>
                      <a:solidFill>
                        <a:schemeClr val="accent1"/>
                      </a:solidFill>
                    </a:ln>
                  </pic:spPr>
                </pic:pic>
              </a:graphicData>
            </a:graphic>
          </wp:inline>
        </w:drawing>
      </w:r>
    </w:p>
    <w:p w14:paraId="406D256E" w14:textId="77777777" w:rsidR="00F32582" w:rsidRPr="00753BC5" w:rsidRDefault="00F32582" w:rsidP="00F32582">
      <w:pPr>
        <w:rPr>
          <w:highlight w:val="yellow"/>
          <w:lang w:eastAsia="en-US"/>
        </w:rPr>
      </w:pPr>
    </w:p>
    <w:p w14:paraId="7E86A925" w14:textId="71F8DF44" w:rsidR="00F21FDF" w:rsidRPr="006F3F77" w:rsidRDefault="00F21FDF" w:rsidP="00F21FDF">
      <w:pPr>
        <w:ind w:firstLine="0"/>
        <w:rPr>
          <w:lang w:eastAsia="en-US"/>
        </w:rPr>
      </w:pPr>
      <w:r w:rsidRPr="006F3F77">
        <w:rPr>
          <w:lang w:eastAsia="en-US"/>
        </w:rPr>
        <w:t>Рис.2.1.</w:t>
      </w:r>
      <w:r>
        <w:rPr>
          <w:lang w:eastAsia="en-US"/>
        </w:rPr>
        <w:t>2</w:t>
      </w:r>
      <w:r w:rsidRPr="006F3F77">
        <w:rPr>
          <w:lang w:eastAsia="en-US"/>
        </w:rPr>
        <w:t xml:space="preserve">. Схема тепловых сетей котельной № </w:t>
      </w:r>
      <w:r>
        <w:rPr>
          <w:lang w:eastAsia="en-US"/>
        </w:rPr>
        <w:t>2</w:t>
      </w:r>
    </w:p>
    <w:p w14:paraId="42579173" w14:textId="1D5A0347" w:rsidR="00B30F91" w:rsidRPr="00B30F91" w:rsidRDefault="00B30F91" w:rsidP="00B30F91">
      <w:pPr>
        <w:ind w:firstLine="0"/>
        <w:rPr>
          <w:highlight w:val="yellow"/>
          <w:lang w:eastAsia="en-US"/>
        </w:rPr>
      </w:pPr>
      <w:r w:rsidRPr="00B30F91">
        <w:rPr>
          <w:noProof/>
          <w:lang w:eastAsia="en-US"/>
        </w:rPr>
        <w:lastRenderedPageBreak/>
        <w:drawing>
          <wp:inline distT="0" distB="0" distL="0" distR="0" wp14:anchorId="3956646E" wp14:editId="34AAF368">
            <wp:extent cx="9251950" cy="4492625"/>
            <wp:effectExtent l="19050" t="19050" r="25400" b="22225"/>
            <wp:docPr id="21262780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51950" cy="4492625"/>
                    </a:xfrm>
                    <a:prstGeom prst="rect">
                      <a:avLst/>
                    </a:prstGeom>
                    <a:noFill/>
                    <a:ln>
                      <a:solidFill>
                        <a:schemeClr val="accent1"/>
                      </a:solidFill>
                    </a:ln>
                  </pic:spPr>
                </pic:pic>
              </a:graphicData>
            </a:graphic>
          </wp:inline>
        </w:drawing>
      </w:r>
    </w:p>
    <w:p w14:paraId="3641BB0A" w14:textId="77777777" w:rsidR="00F32582" w:rsidRPr="00753BC5" w:rsidRDefault="00F32582" w:rsidP="00F32582">
      <w:pPr>
        <w:rPr>
          <w:highlight w:val="yellow"/>
          <w:lang w:eastAsia="en-US"/>
        </w:rPr>
      </w:pPr>
    </w:p>
    <w:p w14:paraId="13D8AEBB" w14:textId="574CB43A" w:rsidR="00B30F91" w:rsidRPr="006F3F77" w:rsidRDefault="00B30F91" w:rsidP="00B30F91">
      <w:pPr>
        <w:ind w:firstLine="0"/>
        <w:rPr>
          <w:lang w:eastAsia="en-US"/>
        </w:rPr>
      </w:pPr>
      <w:r w:rsidRPr="006F3F77">
        <w:rPr>
          <w:lang w:eastAsia="en-US"/>
        </w:rPr>
        <w:t>Рис.2.1.</w:t>
      </w:r>
      <w:r>
        <w:rPr>
          <w:lang w:eastAsia="en-US"/>
        </w:rPr>
        <w:t>3</w:t>
      </w:r>
      <w:r w:rsidRPr="006F3F77">
        <w:rPr>
          <w:lang w:eastAsia="en-US"/>
        </w:rPr>
        <w:t xml:space="preserve">. Схема тепловых сетей котельной № </w:t>
      </w:r>
      <w:r>
        <w:rPr>
          <w:lang w:eastAsia="en-US"/>
        </w:rPr>
        <w:t>4</w:t>
      </w:r>
    </w:p>
    <w:p w14:paraId="12B12C74" w14:textId="77777777" w:rsidR="00F32582" w:rsidRPr="00753BC5" w:rsidRDefault="00F32582" w:rsidP="00F32582">
      <w:pPr>
        <w:rPr>
          <w:highlight w:val="yellow"/>
          <w:lang w:eastAsia="en-US"/>
        </w:rPr>
      </w:pPr>
    </w:p>
    <w:p w14:paraId="32030BFF" w14:textId="77777777" w:rsidR="00F32582" w:rsidRPr="00753BC5" w:rsidRDefault="00F32582" w:rsidP="00F32582">
      <w:pPr>
        <w:rPr>
          <w:highlight w:val="yellow"/>
          <w:lang w:eastAsia="en-US"/>
        </w:rPr>
      </w:pPr>
    </w:p>
    <w:p w14:paraId="39F015C5" w14:textId="77777777" w:rsidR="00F32582" w:rsidRPr="00753BC5" w:rsidRDefault="00F32582" w:rsidP="00F32582">
      <w:pPr>
        <w:rPr>
          <w:highlight w:val="yellow"/>
          <w:lang w:eastAsia="en-US"/>
        </w:rPr>
      </w:pPr>
    </w:p>
    <w:p w14:paraId="4A800221" w14:textId="77777777" w:rsidR="00F32582" w:rsidRPr="00753BC5" w:rsidRDefault="00F32582" w:rsidP="00F32582">
      <w:pPr>
        <w:rPr>
          <w:highlight w:val="yellow"/>
          <w:lang w:eastAsia="en-US"/>
        </w:rPr>
      </w:pPr>
    </w:p>
    <w:p w14:paraId="2BDE847B" w14:textId="77777777" w:rsidR="00F32582" w:rsidRPr="00753BC5" w:rsidRDefault="00F32582" w:rsidP="00F32582">
      <w:pPr>
        <w:rPr>
          <w:highlight w:val="yellow"/>
          <w:lang w:eastAsia="en-US"/>
        </w:rPr>
      </w:pPr>
    </w:p>
    <w:p w14:paraId="5C688A44" w14:textId="706C1153" w:rsidR="00540542" w:rsidRPr="00540542" w:rsidRDefault="00540542" w:rsidP="00540542">
      <w:pPr>
        <w:ind w:firstLine="0"/>
        <w:rPr>
          <w:highlight w:val="yellow"/>
          <w:lang w:eastAsia="en-US"/>
        </w:rPr>
      </w:pPr>
      <w:r w:rsidRPr="00540542">
        <w:rPr>
          <w:noProof/>
          <w:lang w:eastAsia="en-US"/>
        </w:rPr>
        <w:lastRenderedPageBreak/>
        <w:drawing>
          <wp:inline distT="0" distB="0" distL="0" distR="0" wp14:anchorId="3EEB1A9B" wp14:editId="5130B671">
            <wp:extent cx="7212132" cy="5038090"/>
            <wp:effectExtent l="19050" t="19050" r="27305" b="10160"/>
            <wp:docPr id="20565391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19468" cy="5043215"/>
                    </a:xfrm>
                    <a:prstGeom prst="rect">
                      <a:avLst/>
                    </a:prstGeom>
                    <a:noFill/>
                    <a:ln>
                      <a:solidFill>
                        <a:schemeClr val="accent1"/>
                      </a:solidFill>
                    </a:ln>
                  </pic:spPr>
                </pic:pic>
              </a:graphicData>
            </a:graphic>
          </wp:inline>
        </w:drawing>
      </w:r>
    </w:p>
    <w:p w14:paraId="128D2A05" w14:textId="77777777" w:rsidR="00F32582" w:rsidRPr="00753BC5" w:rsidRDefault="00F32582" w:rsidP="00F32582">
      <w:pPr>
        <w:rPr>
          <w:highlight w:val="yellow"/>
          <w:lang w:eastAsia="en-US"/>
        </w:rPr>
      </w:pPr>
    </w:p>
    <w:p w14:paraId="4C91B24B" w14:textId="447D155D" w:rsidR="00F32582" w:rsidRPr="00753BC5" w:rsidRDefault="00540542" w:rsidP="00540542">
      <w:pPr>
        <w:ind w:firstLine="0"/>
        <w:rPr>
          <w:highlight w:val="yellow"/>
          <w:lang w:eastAsia="en-US"/>
        </w:rPr>
      </w:pPr>
      <w:r w:rsidRPr="006F3F77">
        <w:rPr>
          <w:lang w:eastAsia="en-US"/>
        </w:rPr>
        <w:t>Рис.2.1.</w:t>
      </w:r>
      <w:r>
        <w:rPr>
          <w:lang w:eastAsia="en-US"/>
        </w:rPr>
        <w:t>4</w:t>
      </w:r>
      <w:r w:rsidRPr="006F3F77">
        <w:rPr>
          <w:lang w:eastAsia="en-US"/>
        </w:rPr>
        <w:t xml:space="preserve">. Схема тепловых сетей котельной </w:t>
      </w:r>
      <w:r>
        <w:rPr>
          <w:lang w:eastAsia="en-US"/>
        </w:rPr>
        <w:t>ИП Горохов С. Ж.</w:t>
      </w:r>
    </w:p>
    <w:p w14:paraId="0C71D518" w14:textId="77777777" w:rsidR="00F32582" w:rsidRPr="00753BC5" w:rsidRDefault="00F32582" w:rsidP="00F32582">
      <w:pPr>
        <w:rPr>
          <w:highlight w:val="yellow"/>
          <w:lang w:eastAsia="en-US"/>
        </w:rPr>
      </w:pPr>
    </w:p>
    <w:p w14:paraId="0608B823" w14:textId="77777777" w:rsidR="00F32582" w:rsidRPr="00753BC5" w:rsidRDefault="00F32582" w:rsidP="00F32582">
      <w:pPr>
        <w:rPr>
          <w:highlight w:val="yellow"/>
          <w:lang w:eastAsia="en-US"/>
        </w:rPr>
      </w:pPr>
    </w:p>
    <w:p w14:paraId="13FF004D" w14:textId="77777777" w:rsidR="00CE43A8" w:rsidRPr="00753BC5" w:rsidRDefault="00CE43A8" w:rsidP="00F32582">
      <w:pPr>
        <w:tabs>
          <w:tab w:val="left" w:pos="10390"/>
        </w:tabs>
        <w:ind w:firstLine="0"/>
        <w:rPr>
          <w:highlight w:val="yellow"/>
          <w:lang w:eastAsia="en-US"/>
        </w:rPr>
        <w:sectPr w:rsidR="00CE43A8" w:rsidRPr="00753BC5" w:rsidSect="00CE43A8">
          <w:pgSz w:w="16838" w:h="11906" w:orient="landscape"/>
          <w:pgMar w:top="1701" w:right="1134" w:bottom="567" w:left="1134" w:header="709" w:footer="519" w:gutter="0"/>
          <w:cols w:space="720"/>
        </w:sectPr>
      </w:pPr>
    </w:p>
    <w:p w14:paraId="45F1AA2E" w14:textId="77777777" w:rsidR="00540542" w:rsidRDefault="00540542" w:rsidP="00603B81">
      <w:pPr>
        <w:pStyle w:val="21"/>
        <w:spacing w:before="0" w:after="0"/>
        <w:ind w:firstLine="0"/>
        <w:rPr>
          <w:rFonts w:ascii="Times New Roman" w:hAnsi="Times New Roman" w:cs="Times New Roman"/>
          <w:i w:val="0"/>
          <w:sz w:val="24"/>
          <w:szCs w:val="24"/>
        </w:rPr>
      </w:pPr>
    </w:p>
    <w:p w14:paraId="07FF52B6" w14:textId="55AE39E2" w:rsidR="00540542" w:rsidRPr="00954AD7" w:rsidRDefault="00AC7748" w:rsidP="004A1473">
      <w:pPr>
        <w:pStyle w:val="affe"/>
        <w:ind w:firstLine="0"/>
        <w:rPr>
          <w:lang w:val="en-US"/>
        </w:rPr>
      </w:pPr>
      <w:r w:rsidRPr="00AC7748">
        <w:rPr>
          <w:noProof/>
        </w:rPr>
        <w:drawing>
          <wp:inline distT="0" distB="0" distL="0" distR="0" wp14:anchorId="5BCB6201" wp14:editId="4CA1269B">
            <wp:extent cx="5832721" cy="6572250"/>
            <wp:effectExtent l="19050" t="19050" r="15875" b="19050"/>
            <wp:docPr id="199589394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37456" cy="6577586"/>
                    </a:xfrm>
                    <a:prstGeom prst="rect">
                      <a:avLst/>
                    </a:prstGeom>
                    <a:noFill/>
                    <a:ln>
                      <a:solidFill>
                        <a:schemeClr val="accent1"/>
                      </a:solidFill>
                    </a:ln>
                  </pic:spPr>
                </pic:pic>
              </a:graphicData>
            </a:graphic>
          </wp:inline>
        </w:drawing>
      </w:r>
    </w:p>
    <w:p w14:paraId="6188D0C2" w14:textId="17EF68AC" w:rsidR="00540542" w:rsidRPr="000F56E5" w:rsidRDefault="00AC7748" w:rsidP="00954AD7">
      <w:pPr>
        <w:pStyle w:val="affe"/>
        <w:ind w:firstLine="0"/>
        <w:rPr>
          <w:rFonts w:ascii="Times New Roman" w:hAnsi="Times New Roman" w:cs="Times New Roman"/>
          <w:b/>
          <w:bCs/>
          <w:i/>
          <w:sz w:val="24"/>
          <w:szCs w:val="24"/>
        </w:rPr>
      </w:pPr>
      <w:r w:rsidRPr="00AC7748">
        <w:rPr>
          <w:rFonts w:ascii="Times New Roman" w:hAnsi="Times New Roman" w:cs="Times New Roman"/>
          <w:sz w:val="24"/>
          <w:szCs w:val="24"/>
        </w:rPr>
        <w:t>Рис.2.1.</w:t>
      </w:r>
      <w:r w:rsidR="000252CA">
        <w:rPr>
          <w:rFonts w:ascii="Times New Roman" w:hAnsi="Times New Roman" w:cs="Times New Roman"/>
          <w:sz w:val="24"/>
          <w:szCs w:val="24"/>
        </w:rPr>
        <w:t>5</w:t>
      </w:r>
      <w:r w:rsidRPr="00AC7748">
        <w:rPr>
          <w:rFonts w:ascii="Times New Roman" w:hAnsi="Times New Roman" w:cs="Times New Roman"/>
          <w:sz w:val="24"/>
          <w:szCs w:val="24"/>
        </w:rPr>
        <w:t xml:space="preserve">. Схема тепловых сетей котельной № </w:t>
      </w:r>
      <w:r>
        <w:rPr>
          <w:rFonts w:ascii="Times New Roman" w:hAnsi="Times New Roman" w:cs="Times New Roman"/>
          <w:sz w:val="24"/>
          <w:szCs w:val="24"/>
        </w:rPr>
        <w:t>3</w:t>
      </w:r>
    </w:p>
    <w:p w14:paraId="7A50EA55" w14:textId="568F5298" w:rsidR="00540542" w:rsidRPr="00954AD7" w:rsidRDefault="000252CA" w:rsidP="004A1473">
      <w:pPr>
        <w:pStyle w:val="affe"/>
        <w:ind w:firstLine="0"/>
        <w:rPr>
          <w:lang w:val="en-US"/>
        </w:rPr>
      </w:pPr>
      <w:r w:rsidRPr="000252CA">
        <w:rPr>
          <w:noProof/>
        </w:rPr>
        <w:lastRenderedPageBreak/>
        <w:drawing>
          <wp:inline distT="0" distB="0" distL="0" distR="0" wp14:anchorId="2D4E4705" wp14:editId="4997B167">
            <wp:extent cx="5765687" cy="6115050"/>
            <wp:effectExtent l="19050" t="19050" r="26035" b="19050"/>
            <wp:docPr id="101320917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0912" cy="6120592"/>
                    </a:xfrm>
                    <a:prstGeom prst="rect">
                      <a:avLst/>
                    </a:prstGeom>
                    <a:noFill/>
                    <a:ln>
                      <a:solidFill>
                        <a:schemeClr val="accent1"/>
                      </a:solidFill>
                    </a:ln>
                  </pic:spPr>
                </pic:pic>
              </a:graphicData>
            </a:graphic>
          </wp:inline>
        </w:drawing>
      </w:r>
    </w:p>
    <w:p w14:paraId="223A14F2" w14:textId="50257F76" w:rsidR="00540542" w:rsidRDefault="000252CA" w:rsidP="004A1473">
      <w:pPr>
        <w:pStyle w:val="affe"/>
        <w:ind w:firstLine="0"/>
        <w:rPr>
          <w:rFonts w:ascii="Times New Roman" w:hAnsi="Times New Roman" w:cs="Times New Roman"/>
          <w:i/>
          <w:sz w:val="24"/>
          <w:szCs w:val="24"/>
        </w:rPr>
      </w:pPr>
      <w:r w:rsidRPr="00AC7748">
        <w:rPr>
          <w:rFonts w:ascii="Times New Roman" w:hAnsi="Times New Roman" w:cs="Times New Roman"/>
          <w:sz w:val="24"/>
          <w:szCs w:val="24"/>
        </w:rPr>
        <w:t>Рис.2.1.</w:t>
      </w:r>
      <w:r>
        <w:rPr>
          <w:rFonts w:ascii="Times New Roman" w:hAnsi="Times New Roman" w:cs="Times New Roman"/>
          <w:sz w:val="24"/>
          <w:szCs w:val="24"/>
        </w:rPr>
        <w:t>6</w:t>
      </w:r>
      <w:r w:rsidRPr="00AC7748">
        <w:rPr>
          <w:rFonts w:ascii="Times New Roman" w:hAnsi="Times New Roman" w:cs="Times New Roman"/>
          <w:sz w:val="24"/>
          <w:szCs w:val="24"/>
        </w:rPr>
        <w:t xml:space="preserve">. Схема тепловых сетей котельной № </w:t>
      </w:r>
      <w:r>
        <w:rPr>
          <w:rFonts w:ascii="Times New Roman" w:hAnsi="Times New Roman" w:cs="Times New Roman"/>
          <w:sz w:val="24"/>
          <w:szCs w:val="24"/>
        </w:rPr>
        <w:t>5</w:t>
      </w:r>
    </w:p>
    <w:p w14:paraId="70B5F16A" w14:textId="77777777" w:rsidR="00540542" w:rsidRDefault="00540542" w:rsidP="00603B81">
      <w:pPr>
        <w:pStyle w:val="21"/>
        <w:spacing w:before="0" w:after="0"/>
        <w:ind w:firstLine="0"/>
        <w:rPr>
          <w:rFonts w:ascii="Times New Roman" w:hAnsi="Times New Roman" w:cs="Times New Roman"/>
          <w:i w:val="0"/>
          <w:sz w:val="24"/>
          <w:szCs w:val="24"/>
        </w:rPr>
      </w:pPr>
    </w:p>
    <w:p w14:paraId="5DC01909" w14:textId="77777777" w:rsidR="00540542" w:rsidRDefault="00540542" w:rsidP="00603B81">
      <w:pPr>
        <w:pStyle w:val="21"/>
        <w:spacing w:before="0" w:after="0"/>
        <w:ind w:firstLine="0"/>
        <w:rPr>
          <w:rFonts w:ascii="Times New Roman" w:hAnsi="Times New Roman" w:cs="Times New Roman"/>
          <w:i w:val="0"/>
          <w:sz w:val="24"/>
          <w:szCs w:val="24"/>
        </w:rPr>
      </w:pPr>
    </w:p>
    <w:p w14:paraId="206D47D6" w14:textId="77777777" w:rsidR="00540542" w:rsidRDefault="00540542" w:rsidP="00603B81">
      <w:pPr>
        <w:pStyle w:val="21"/>
        <w:spacing w:before="0" w:after="0"/>
        <w:ind w:firstLine="0"/>
        <w:rPr>
          <w:rFonts w:ascii="Times New Roman" w:hAnsi="Times New Roman" w:cs="Times New Roman"/>
          <w:i w:val="0"/>
          <w:sz w:val="24"/>
          <w:szCs w:val="24"/>
        </w:rPr>
      </w:pPr>
    </w:p>
    <w:p w14:paraId="3F973A6F" w14:textId="77777777" w:rsidR="00540542" w:rsidRDefault="00540542" w:rsidP="00603B81">
      <w:pPr>
        <w:pStyle w:val="21"/>
        <w:spacing w:before="0" w:after="0"/>
        <w:ind w:firstLine="0"/>
        <w:rPr>
          <w:rFonts w:ascii="Times New Roman" w:hAnsi="Times New Roman" w:cs="Times New Roman"/>
          <w:i w:val="0"/>
          <w:sz w:val="24"/>
          <w:szCs w:val="24"/>
        </w:rPr>
      </w:pPr>
    </w:p>
    <w:p w14:paraId="2D866107" w14:textId="77777777" w:rsidR="00540542" w:rsidRDefault="00540542" w:rsidP="00603B81">
      <w:pPr>
        <w:pStyle w:val="21"/>
        <w:spacing w:before="0" w:after="0"/>
        <w:ind w:firstLine="0"/>
        <w:rPr>
          <w:rFonts w:ascii="Times New Roman" w:hAnsi="Times New Roman" w:cs="Times New Roman"/>
          <w:i w:val="0"/>
          <w:sz w:val="24"/>
          <w:szCs w:val="24"/>
        </w:rPr>
      </w:pPr>
    </w:p>
    <w:p w14:paraId="50ADAC51" w14:textId="77777777" w:rsidR="00540542" w:rsidRDefault="00540542" w:rsidP="00603B81">
      <w:pPr>
        <w:pStyle w:val="21"/>
        <w:spacing w:before="0" w:after="0"/>
        <w:ind w:firstLine="0"/>
        <w:rPr>
          <w:rFonts w:ascii="Times New Roman" w:hAnsi="Times New Roman" w:cs="Times New Roman"/>
          <w:i w:val="0"/>
          <w:sz w:val="24"/>
          <w:szCs w:val="24"/>
        </w:rPr>
      </w:pPr>
    </w:p>
    <w:p w14:paraId="10BCED17" w14:textId="77777777" w:rsidR="00540542" w:rsidRDefault="00540542" w:rsidP="00603B81">
      <w:pPr>
        <w:pStyle w:val="21"/>
        <w:spacing w:before="0" w:after="0"/>
        <w:ind w:firstLine="0"/>
        <w:rPr>
          <w:rFonts w:ascii="Times New Roman" w:hAnsi="Times New Roman" w:cs="Times New Roman"/>
          <w:i w:val="0"/>
          <w:sz w:val="24"/>
          <w:szCs w:val="24"/>
        </w:rPr>
      </w:pPr>
    </w:p>
    <w:p w14:paraId="470B2C3C" w14:textId="77777777" w:rsidR="00540542" w:rsidRDefault="00540542" w:rsidP="00603B81">
      <w:pPr>
        <w:pStyle w:val="21"/>
        <w:spacing w:before="0" w:after="0"/>
        <w:ind w:firstLine="0"/>
        <w:rPr>
          <w:rFonts w:ascii="Times New Roman" w:hAnsi="Times New Roman" w:cs="Times New Roman"/>
          <w:i w:val="0"/>
          <w:sz w:val="24"/>
          <w:szCs w:val="24"/>
        </w:rPr>
      </w:pPr>
    </w:p>
    <w:p w14:paraId="09099F5E" w14:textId="77777777" w:rsidR="00540542" w:rsidRDefault="00540542" w:rsidP="00603B81">
      <w:pPr>
        <w:pStyle w:val="21"/>
        <w:spacing w:before="0" w:after="0"/>
        <w:ind w:firstLine="0"/>
        <w:rPr>
          <w:rFonts w:ascii="Times New Roman" w:hAnsi="Times New Roman" w:cs="Times New Roman"/>
          <w:i w:val="0"/>
          <w:sz w:val="24"/>
          <w:szCs w:val="24"/>
        </w:rPr>
      </w:pPr>
    </w:p>
    <w:p w14:paraId="4283FDD7" w14:textId="77777777" w:rsidR="00540542" w:rsidRDefault="00540542" w:rsidP="00603B81">
      <w:pPr>
        <w:pStyle w:val="21"/>
        <w:spacing w:before="0" w:after="0"/>
        <w:ind w:firstLine="0"/>
        <w:rPr>
          <w:rFonts w:ascii="Times New Roman" w:hAnsi="Times New Roman" w:cs="Times New Roman"/>
          <w:i w:val="0"/>
          <w:sz w:val="24"/>
          <w:szCs w:val="24"/>
        </w:rPr>
      </w:pPr>
    </w:p>
    <w:p w14:paraId="5BC57F68" w14:textId="77777777" w:rsidR="00540542" w:rsidRPr="000F56E5" w:rsidRDefault="00540542" w:rsidP="00603B81">
      <w:pPr>
        <w:pStyle w:val="21"/>
        <w:spacing w:before="0" w:after="0"/>
        <w:ind w:firstLine="0"/>
        <w:rPr>
          <w:rFonts w:ascii="Times New Roman" w:hAnsi="Times New Roman" w:cs="Times New Roman"/>
          <w:i w:val="0"/>
          <w:sz w:val="24"/>
          <w:szCs w:val="24"/>
        </w:rPr>
      </w:pPr>
    </w:p>
    <w:p w14:paraId="359BC8C0" w14:textId="77777777" w:rsidR="00954AD7" w:rsidRPr="000F56E5" w:rsidRDefault="00954AD7" w:rsidP="00954AD7">
      <w:pPr>
        <w:rPr>
          <w:lang w:eastAsia="en-US"/>
        </w:rPr>
      </w:pPr>
    </w:p>
    <w:p w14:paraId="2424D0D5" w14:textId="77777777" w:rsidR="00954AD7" w:rsidRPr="000F56E5" w:rsidRDefault="00954AD7" w:rsidP="00954AD7">
      <w:pPr>
        <w:rPr>
          <w:lang w:eastAsia="en-US"/>
        </w:rPr>
      </w:pPr>
    </w:p>
    <w:p w14:paraId="38BB51AE" w14:textId="241AA674" w:rsidR="005140AB" w:rsidRPr="00F6094B" w:rsidRDefault="00BB57D9" w:rsidP="00603B81">
      <w:pPr>
        <w:pStyle w:val="21"/>
        <w:spacing w:before="0" w:after="0"/>
        <w:ind w:firstLine="0"/>
        <w:rPr>
          <w:rFonts w:ascii="Times New Roman" w:hAnsi="Times New Roman" w:cs="Times New Roman"/>
          <w:i w:val="0"/>
          <w:sz w:val="24"/>
          <w:szCs w:val="24"/>
        </w:rPr>
      </w:pPr>
      <w:bookmarkStart w:id="94" w:name="_Toc202594081"/>
      <w:r w:rsidRPr="00F6094B">
        <w:rPr>
          <w:rFonts w:ascii="Times New Roman" w:hAnsi="Times New Roman" w:cs="Times New Roman"/>
          <w:i w:val="0"/>
          <w:sz w:val="24"/>
          <w:szCs w:val="24"/>
        </w:rPr>
        <w:lastRenderedPageBreak/>
        <w:t>2.1.2. Источники тепловой энергии</w:t>
      </w:r>
      <w:bookmarkEnd w:id="94"/>
    </w:p>
    <w:p w14:paraId="05395389" w14:textId="77777777" w:rsidR="00CE64DE" w:rsidRPr="00F6094B" w:rsidRDefault="00CE64DE" w:rsidP="00CE72FA"/>
    <w:p w14:paraId="034661A6" w14:textId="77777777" w:rsidR="00BB57D9" w:rsidRPr="00F6094B" w:rsidRDefault="00BB57D9" w:rsidP="00D23684">
      <w:pPr>
        <w:pStyle w:val="Default"/>
        <w:jc w:val="both"/>
        <w:rPr>
          <w:b/>
        </w:rPr>
      </w:pPr>
      <w:r w:rsidRPr="00F6094B">
        <w:rPr>
          <w:b/>
        </w:rPr>
        <w:t>2.1.2.1. Структура основного оборудования</w:t>
      </w:r>
    </w:p>
    <w:p w14:paraId="5C90BFED" w14:textId="77777777" w:rsidR="00F6094B" w:rsidRDefault="00F6094B" w:rsidP="00F6094B">
      <w:pPr>
        <w:ind w:firstLine="0"/>
        <w:rPr>
          <w:highlight w:val="yellow"/>
        </w:rPr>
      </w:pPr>
    </w:p>
    <w:p w14:paraId="38082887" w14:textId="1E813C6B" w:rsidR="00F6094B" w:rsidRPr="004A61E4" w:rsidRDefault="00F6094B" w:rsidP="004A61E4">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sz w:val="24"/>
          <w:szCs w:val="24"/>
        </w:rPr>
        <w:t>Котельная ЦРБ (№ 1)</w:t>
      </w:r>
      <w:r w:rsidRPr="00423526">
        <w:rPr>
          <w:rFonts w:ascii="Times New Roman" w:hAnsi="Times New Roman" w:cs="Times New Roman"/>
          <w:sz w:val="24"/>
          <w:szCs w:val="24"/>
        </w:rPr>
        <w:t xml:space="preserve"> </w:t>
      </w:r>
      <w:r w:rsidRPr="000E7F92">
        <w:rPr>
          <w:rFonts w:ascii="Times New Roman" w:hAnsi="Times New Roman" w:cs="Times New Roman"/>
          <w:sz w:val="24"/>
          <w:szCs w:val="24"/>
        </w:rPr>
        <w:t xml:space="preserve">расположена по адресу: </w:t>
      </w:r>
      <w:r w:rsidR="00C03673">
        <w:rPr>
          <w:rFonts w:ascii="Times New Roman" w:hAnsi="Times New Roman" w:cs="Times New Roman"/>
          <w:sz w:val="24"/>
          <w:szCs w:val="24"/>
        </w:rPr>
        <w:t xml:space="preserve">поселок Поназырево, </w:t>
      </w:r>
      <w:r w:rsidRPr="000E7F92">
        <w:rPr>
          <w:rFonts w:ascii="Times New Roman" w:eastAsia="SimSun" w:hAnsi="Times New Roman" w:cs="Times New Roman"/>
          <w:sz w:val="24"/>
          <w:szCs w:val="24"/>
        </w:rPr>
        <w:t xml:space="preserve">пер. Пролетарский 2-й, д.5.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 больницы, детского сада, общественных и административных зданий, жилых домов.</w:t>
      </w:r>
    </w:p>
    <w:p w14:paraId="648E4435" w14:textId="77777777" w:rsidR="00F6094B" w:rsidRPr="004A61E4" w:rsidRDefault="00230A35" w:rsidP="00F6094B">
      <w:r w:rsidRPr="004A61E4">
        <w:t xml:space="preserve">На котельной установлены </w:t>
      </w:r>
      <w:r w:rsidR="0075505D" w:rsidRPr="004A61E4">
        <w:t>три котельных</w:t>
      </w:r>
      <w:r w:rsidR="00603B81" w:rsidRPr="004A61E4">
        <w:t xml:space="preserve"> агрегат</w:t>
      </w:r>
      <w:r w:rsidR="0075505D" w:rsidRPr="004A61E4">
        <w:t>а</w:t>
      </w:r>
      <w:r w:rsidR="00F6094B" w:rsidRPr="004A61E4">
        <w:t>:</w:t>
      </w:r>
    </w:p>
    <w:p w14:paraId="0F107DF6" w14:textId="59D18AF5" w:rsidR="00F6094B" w:rsidRPr="004A61E4" w:rsidRDefault="00F6094B" w:rsidP="00F6094B">
      <w:r w:rsidRPr="004A61E4">
        <w:t xml:space="preserve">- один котел КВр-0,93 установленной тепловой мощностью </w:t>
      </w:r>
      <w:r w:rsidR="004A61E4" w:rsidRPr="004A61E4">
        <w:t>0,8 Гкал/час;</w:t>
      </w:r>
    </w:p>
    <w:p w14:paraId="2EFA25B7" w14:textId="52ACEE1A" w:rsidR="00F6094B" w:rsidRPr="004A61E4" w:rsidRDefault="004A61E4" w:rsidP="004A61E4">
      <w:r w:rsidRPr="004A61E4">
        <w:t>- два котла КВр-0,8 установленной тепловой мощностью 0,69 Гкал/час каждый;</w:t>
      </w:r>
    </w:p>
    <w:p w14:paraId="36D8F436" w14:textId="3B86F5AC" w:rsidR="00603B81" w:rsidRPr="004A61E4" w:rsidRDefault="004A61E4" w:rsidP="00CE72FA">
      <w:r w:rsidRPr="004A61E4">
        <w:t>С</w:t>
      </w:r>
      <w:r w:rsidR="00603B81" w:rsidRPr="004A61E4">
        <w:t>уммарная установлен</w:t>
      </w:r>
      <w:r w:rsidR="00F97F2E" w:rsidRPr="004A61E4">
        <w:softHyphen/>
      </w:r>
      <w:r w:rsidR="00603B81" w:rsidRPr="004A61E4">
        <w:t xml:space="preserve">ная мощность котельной составляет </w:t>
      </w:r>
      <w:r w:rsidRPr="004A61E4">
        <w:t>2,18</w:t>
      </w:r>
      <w:r w:rsidR="00603B81" w:rsidRPr="004A61E4">
        <w:t xml:space="preserve"> Гкал/час, </w:t>
      </w:r>
      <w:r w:rsidR="00603B81" w:rsidRPr="004A61E4">
        <w:rPr>
          <w:shd w:val="clear" w:color="auto" w:fill="FFFFFF"/>
        </w:rPr>
        <w:t>суммар</w:t>
      </w:r>
      <w:r w:rsidR="00603B81" w:rsidRPr="004A61E4">
        <w:rPr>
          <w:shd w:val="clear" w:color="auto" w:fill="FFFFFF"/>
        </w:rPr>
        <w:softHyphen/>
        <w:t>ная присоединенная тепловая на</w:t>
      </w:r>
      <w:r w:rsidR="00F97F2E" w:rsidRPr="004A61E4">
        <w:rPr>
          <w:shd w:val="clear" w:color="auto" w:fill="FFFFFF"/>
        </w:rPr>
        <w:softHyphen/>
      </w:r>
      <w:r w:rsidR="00603B81" w:rsidRPr="004A61E4">
        <w:rPr>
          <w:shd w:val="clear" w:color="auto" w:fill="FFFFFF"/>
        </w:rPr>
        <w:t xml:space="preserve">грузка котельной составляет </w:t>
      </w:r>
      <w:r w:rsidRPr="004A61E4">
        <w:rPr>
          <w:shd w:val="clear" w:color="auto" w:fill="FFFFFF"/>
        </w:rPr>
        <w:t>1</w:t>
      </w:r>
      <w:r w:rsidR="00B53A0B" w:rsidRPr="004A61E4">
        <w:rPr>
          <w:shd w:val="clear" w:color="auto" w:fill="FFFFFF"/>
        </w:rPr>
        <w:t>,</w:t>
      </w:r>
      <w:r w:rsidRPr="004A61E4">
        <w:rPr>
          <w:shd w:val="clear" w:color="auto" w:fill="FFFFFF"/>
        </w:rPr>
        <w:t>03</w:t>
      </w:r>
      <w:r w:rsidR="00603B81" w:rsidRPr="004A61E4">
        <w:rPr>
          <w:shd w:val="clear" w:color="auto" w:fill="FFFFFF"/>
        </w:rPr>
        <w:t xml:space="preserve"> Гкал/час.</w:t>
      </w:r>
      <w:r w:rsidR="00CD733E">
        <w:rPr>
          <w:shd w:val="clear" w:color="auto" w:fill="FFFFFF"/>
        </w:rPr>
        <w:t xml:space="preserve"> Котлы установлены в 2021/2023 годах.</w:t>
      </w:r>
    </w:p>
    <w:p w14:paraId="3C1D9A8D" w14:textId="6E2ED579" w:rsidR="00FA1D45" w:rsidRPr="004A61E4" w:rsidRDefault="00FA1D45" w:rsidP="004A61E4">
      <w:pPr>
        <w:rPr>
          <w:rFonts w:eastAsia="SimSun"/>
        </w:rPr>
      </w:pPr>
      <w:r w:rsidRPr="004A61E4">
        <w:rPr>
          <w:bCs w:val="0"/>
          <w:color w:val="000000"/>
          <w:shd w:val="clear" w:color="auto" w:fill="FFFFFF"/>
        </w:rPr>
        <w:t>Отпуск тепловой энергии осуществляется в виде горячей воды</w:t>
      </w:r>
      <w:r w:rsidR="009A0457">
        <w:rPr>
          <w:bCs w:val="0"/>
          <w:color w:val="000000"/>
          <w:shd w:val="clear" w:color="auto" w:fill="FFFFFF"/>
        </w:rPr>
        <w:t xml:space="preserve">, </w:t>
      </w:r>
      <w:r w:rsidR="009A0457">
        <w:rPr>
          <w:color w:val="000000"/>
          <w:shd w:val="clear" w:color="auto" w:fill="FFFFFF"/>
        </w:rPr>
        <w:t>т</w:t>
      </w:r>
      <w:r w:rsidR="006F2F58" w:rsidRPr="004A61E4">
        <w:rPr>
          <w:color w:val="000000"/>
          <w:shd w:val="clear" w:color="auto" w:fill="FFFFFF"/>
        </w:rPr>
        <w:t xml:space="preserve">емпературных график отпуска теплоносителя </w:t>
      </w:r>
      <w:r w:rsidR="004A61E4" w:rsidRPr="004A61E4">
        <w:rPr>
          <w:rFonts w:eastAsia="SimSun"/>
        </w:rPr>
        <w:t xml:space="preserve">80/60 </w:t>
      </w:r>
      <w:r w:rsidR="006F2F58" w:rsidRPr="004A61E4">
        <w:rPr>
          <w:color w:val="000000"/>
          <w:shd w:val="clear" w:color="auto" w:fill="FFFFFF"/>
          <w:vertAlign w:val="superscript"/>
        </w:rPr>
        <w:t>о</w:t>
      </w:r>
      <w:r w:rsidR="006F2F58" w:rsidRPr="004A61E4">
        <w:rPr>
          <w:color w:val="000000"/>
          <w:shd w:val="clear" w:color="auto" w:fill="FFFFFF"/>
        </w:rPr>
        <w:t>С. Система теплоснаб</w:t>
      </w:r>
      <w:r w:rsidR="006F2F58" w:rsidRPr="004A61E4">
        <w:rPr>
          <w:color w:val="000000"/>
          <w:shd w:val="clear" w:color="auto" w:fill="FFFFFF"/>
        </w:rPr>
        <w:softHyphen/>
        <w:t>жения потребителей котельной закрытая.</w:t>
      </w:r>
    </w:p>
    <w:p w14:paraId="56BEF261" w14:textId="6CEAF9DD" w:rsidR="00367752" w:rsidRPr="004A61E4" w:rsidRDefault="00367752" w:rsidP="00367752">
      <w:pPr>
        <w:rPr>
          <w:color w:val="000000"/>
          <w:shd w:val="clear" w:color="auto" w:fill="FFFFFF"/>
        </w:rPr>
      </w:pPr>
      <w:r w:rsidRPr="004A61E4">
        <w:rPr>
          <w:shd w:val="clear" w:color="auto" w:fill="FFFFFF"/>
        </w:rPr>
        <w:t xml:space="preserve">В качестве основного котельно-печного топлива используется </w:t>
      </w:r>
      <w:r w:rsidR="004A61E4" w:rsidRPr="004A61E4">
        <w:rPr>
          <w:shd w:val="clear" w:color="auto" w:fill="FFFFFF"/>
        </w:rPr>
        <w:t>уголь и дрова.</w:t>
      </w:r>
    </w:p>
    <w:p w14:paraId="7665674D" w14:textId="77777777" w:rsidR="00FA1D45" w:rsidRPr="004A61E4" w:rsidRDefault="00FA1D45" w:rsidP="00FA1D45">
      <w:pPr>
        <w:rPr>
          <w:bCs w:val="0"/>
        </w:rPr>
      </w:pPr>
      <w:r w:rsidRPr="004A61E4">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4A61E4">
        <w:rPr>
          <w:bCs w:val="0"/>
        </w:rPr>
        <w:softHyphen/>
        <w:t>сти от температуры наружного воздуха.</w:t>
      </w:r>
    </w:p>
    <w:p w14:paraId="2B38DCAD" w14:textId="1FADCD2F" w:rsidR="00FA1D45" w:rsidRPr="004A61E4" w:rsidRDefault="00FA1D45" w:rsidP="00FA1D45">
      <w:pPr>
        <w:rPr>
          <w:bCs w:val="0"/>
        </w:rPr>
      </w:pPr>
      <w:r w:rsidRPr="004A61E4">
        <w:rPr>
          <w:bCs w:val="0"/>
        </w:rPr>
        <w:t>Для циркуляции теплоносителя в системе теплоснабжения установлены сетевые на</w:t>
      </w:r>
      <w:r w:rsidR="00F97F2E" w:rsidRPr="004A61E4">
        <w:rPr>
          <w:bCs w:val="0"/>
        </w:rPr>
        <w:softHyphen/>
      </w:r>
      <w:r w:rsidRPr="004A61E4">
        <w:rPr>
          <w:bCs w:val="0"/>
        </w:rPr>
        <w:t xml:space="preserve">сосы </w:t>
      </w:r>
      <w:r w:rsidR="004A61E4" w:rsidRPr="004A61E4">
        <w:rPr>
          <w:rFonts w:eastAsia="SimSun"/>
          <w:lang w:val="en-US"/>
        </w:rPr>
        <w:t>Fancy</w:t>
      </w:r>
      <w:r w:rsidR="004A61E4" w:rsidRPr="004A61E4">
        <w:rPr>
          <w:rFonts w:eastAsia="SimSun"/>
        </w:rPr>
        <w:t xml:space="preserve"> </w:t>
      </w:r>
      <w:proofErr w:type="gramStart"/>
      <w:r w:rsidR="004A61E4" w:rsidRPr="004A61E4">
        <w:rPr>
          <w:rFonts w:eastAsia="SimSun"/>
        </w:rPr>
        <w:t>100-160</w:t>
      </w:r>
      <w:proofErr w:type="gramEnd"/>
      <w:r w:rsidR="004A61E4" w:rsidRPr="004A61E4">
        <w:rPr>
          <w:rFonts w:eastAsia="SimSun"/>
        </w:rPr>
        <w:t xml:space="preserve">/150 </w:t>
      </w:r>
      <w:r w:rsidRPr="004A61E4">
        <w:rPr>
          <w:bCs w:val="0"/>
        </w:rPr>
        <w:t>в количестве</w:t>
      </w:r>
      <w:r w:rsidR="004A61E4" w:rsidRPr="004A61E4">
        <w:rPr>
          <w:bCs w:val="0"/>
        </w:rPr>
        <w:t xml:space="preserve"> двух</w:t>
      </w:r>
      <w:r w:rsidR="00FA0E2D" w:rsidRPr="004A61E4">
        <w:rPr>
          <w:bCs w:val="0"/>
        </w:rPr>
        <w:t xml:space="preserve"> штук</w:t>
      </w:r>
      <w:r w:rsidR="004A61E4">
        <w:rPr>
          <w:bCs w:val="0"/>
        </w:rPr>
        <w:t>.</w:t>
      </w:r>
      <w:r w:rsidR="004A61E4" w:rsidRPr="004A61E4">
        <w:rPr>
          <w:bCs w:val="0"/>
        </w:rPr>
        <w:t xml:space="preserve"> </w:t>
      </w:r>
      <w:r w:rsidRPr="004A61E4">
        <w:rPr>
          <w:bCs w:val="0"/>
        </w:rPr>
        <w:t>Тягодутьевое обору</w:t>
      </w:r>
      <w:r w:rsidRPr="004A61E4">
        <w:rPr>
          <w:bCs w:val="0"/>
        </w:rPr>
        <w:softHyphen/>
        <w:t>дование котельной: дымосос</w:t>
      </w:r>
      <w:r w:rsidR="004A61E4" w:rsidRPr="004A61E4">
        <w:rPr>
          <w:bCs w:val="0"/>
        </w:rPr>
        <w:t xml:space="preserve">ы и </w:t>
      </w:r>
      <w:r w:rsidRPr="004A61E4">
        <w:rPr>
          <w:bCs w:val="0"/>
        </w:rPr>
        <w:t>дутьевы</w:t>
      </w:r>
      <w:r w:rsidR="004A61E4" w:rsidRPr="004A61E4">
        <w:rPr>
          <w:bCs w:val="0"/>
        </w:rPr>
        <w:t>е</w:t>
      </w:r>
      <w:r w:rsidRPr="004A61E4">
        <w:rPr>
          <w:bCs w:val="0"/>
        </w:rPr>
        <w:t xml:space="preserve"> вентилятор</w:t>
      </w:r>
      <w:r w:rsidR="004A61E4" w:rsidRPr="004A61E4">
        <w:rPr>
          <w:bCs w:val="0"/>
        </w:rPr>
        <w:t>ы</w:t>
      </w:r>
      <w:r w:rsidRPr="004A61E4">
        <w:rPr>
          <w:bCs w:val="0"/>
        </w:rPr>
        <w:t>. Котельная оборудована всем требуемым вспомогательным оборудованием.</w:t>
      </w:r>
    </w:p>
    <w:p w14:paraId="3F769B4F" w14:textId="77777777" w:rsidR="00FA1D45" w:rsidRDefault="00247A7F" w:rsidP="00247A7F">
      <w:r w:rsidRPr="00F6094B">
        <w:t>Котельная оснащена стандартным набором измерительных приборов для контроля основных параметров – манометрами, термометрами, показания которых выведены на щит управления котельной.</w:t>
      </w:r>
    </w:p>
    <w:p w14:paraId="6BF97782" w14:textId="03ABEF2E" w:rsidR="00CD733E" w:rsidRPr="009A0457" w:rsidRDefault="00CD733E" w:rsidP="009A0457">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color w:val="000000"/>
          <w:sz w:val="24"/>
          <w:szCs w:val="24"/>
        </w:rPr>
        <w:t>Котельная Гостиницы (№ 2)</w:t>
      </w:r>
      <w:r w:rsidRPr="000E7F92">
        <w:rPr>
          <w:rFonts w:ascii="Times New Roman" w:hAnsi="Times New Roman" w:cs="Times New Roman"/>
          <w:sz w:val="24"/>
          <w:szCs w:val="24"/>
        </w:rPr>
        <w:t xml:space="preserve"> расположена по адресу:</w:t>
      </w:r>
      <w:r w:rsidR="00C03673" w:rsidRPr="00C03673">
        <w:rPr>
          <w:rFonts w:ascii="Times New Roman" w:hAnsi="Times New Roman" w:cs="Times New Roman"/>
          <w:sz w:val="24"/>
          <w:szCs w:val="24"/>
        </w:rPr>
        <w:t xml:space="preserve"> </w:t>
      </w:r>
      <w:r w:rsidR="00C03673">
        <w:rPr>
          <w:rFonts w:ascii="Times New Roman" w:hAnsi="Times New Roman" w:cs="Times New Roman"/>
          <w:sz w:val="24"/>
          <w:szCs w:val="24"/>
        </w:rPr>
        <w:t>поселок Поназырево,</w:t>
      </w:r>
      <w:r w:rsidRPr="000E7F92">
        <w:rPr>
          <w:rFonts w:ascii="Times New Roman" w:hAnsi="Times New Roman" w:cs="Times New Roman"/>
          <w:sz w:val="24"/>
          <w:szCs w:val="24"/>
        </w:rPr>
        <w:t xml:space="preserve"> </w:t>
      </w:r>
      <w:r w:rsidRPr="00A8033F">
        <w:rPr>
          <w:rFonts w:ascii="Times New Roman" w:hAnsi="Times New Roman" w:cs="Times New Roman"/>
          <w:sz w:val="24"/>
          <w:szCs w:val="24"/>
        </w:rPr>
        <w:t>пер. Пролетарский 1-й,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w:t>
      </w:r>
      <w:r w:rsidRPr="00A8033F">
        <w:rPr>
          <w:rFonts w:ascii="Times New Roman" w:hAnsi="Times New Roman" w:cs="Times New Roman"/>
          <w:sz w:val="24"/>
          <w:szCs w:val="24"/>
        </w:rPr>
        <w:t>кол</w:t>
      </w:r>
      <w:r>
        <w:rPr>
          <w:rFonts w:ascii="Times New Roman" w:hAnsi="Times New Roman" w:cs="Times New Roman"/>
          <w:sz w:val="24"/>
          <w:szCs w:val="24"/>
        </w:rPr>
        <w:t>ы</w:t>
      </w:r>
      <w:r w:rsidRPr="00A8033F">
        <w:rPr>
          <w:rFonts w:ascii="Times New Roman" w:hAnsi="Times New Roman" w:cs="Times New Roman"/>
          <w:sz w:val="24"/>
          <w:szCs w:val="24"/>
        </w:rPr>
        <w:t xml:space="preserve"> искусств, </w:t>
      </w:r>
      <w:r w:rsidRPr="000E7F92">
        <w:rPr>
          <w:rFonts w:ascii="Times New Roman" w:hAnsi="Times New Roman" w:cs="Times New Roman"/>
          <w:sz w:val="24"/>
          <w:szCs w:val="24"/>
        </w:rPr>
        <w:t>общественных и административных зданий, жилых домов.</w:t>
      </w:r>
    </w:p>
    <w:p w14:paraId="512679C6" w14:textId="217C8096" w:rsidR="00247A7F" w:rsidRPr="009A0457" w:rsidRDefault="00247A7F" w:rsidP="009A0457">
      <w:r w:rsidRPr="009A0457">
        <w:t xml:space="preserve">На котельной установлены </w:t>
      </w:r>
      <w:r w:rsidR="006F2F58" w:rsidRPr="009A0457">
        <w:t>два</w:t>
      </w:r>
      <w:r w:rsidRPr="009A0457">
        <w:t xml:space="preserve"> котельных агрегата</w:t>
      </w:r>
      <w:r w:rsidR="006F2F58" w:rsidRPr="009A0457">
        <w:t xml:space="preserve"> </w:t>
      </w:r>
      <w:r w:rsidR="009A0457" w:rsidRPr="009A0457">
        <w:t>КВр-0,8</w:t>
      </w:r>
      <w:r w:rsidRPr="009A0457">
        <w:t>, суммарная установ</w:t>
      </w:r>
      <w:r w:rsidR="00F97F2E" w:rsidRPr="009A0457">
        <w:softHyphen/>
      </w:r>
      <w:r w:rsidRPr="009A0457">
        <w:t xml:space="preserve">ленная мощность котельной составляет </w:t>
      </w:r>
      <w:r w:rsidR="009A0457" w:rsidRPr="009A0457">
        <w:t>1</w:t>
      </w:r>
      <w:r w:rsidR="006F2F58" w:rsidRPr="009A0457">
        <w:t>,</w:t>
      </w:r>
      <w:r w:rsidR="009A0457" w:rsidRPr="009A0457">
        <w:t>38</w:t>
      </w:r>
      <w:r w:rsidRPr="009A0457">
        <w:t xml:space="preserve"> Гкал/час, </w:t>
      </w:r>
      <w:r w:rsidRPr="009A0457">
        <w:rPr>
          <w:shd w:val="clear" w:color="auto" w:fill="FFFFFF"/>
        </w:rPr>
        <w:t>суммар</w:t>
      </w:r>
      <w:r w:rsidRPr="009A0457">
        <w:rPr>
          <w:shd w:val="clear" w:color="auto" w:fill="FFFFFF"/>
        </w:rPr>
        <w:softHyphen/>
        <w:t xml:space="preserve">ная присоединенная тепловая нагрузка котельной составляет </w:t>
      </w:r>
      <w:r w:rsidR="006F2F58" w:rsidRPr="009A0457">
        <w:rPr>
          <w:shd w:val="clear" w:color="auto" w:fill="FFFFFF"/>
        </w:rPr>
        <w:t>0,</w:t>
      </w:r>
      <w:r w:rsidR="009A0457" w:rsidRPr="009A0457">
        <w:rPr>
          <w:shd w:val="clear" w:color="auto" w:fill="FFFFFF"/>
        </w:rPr>
        <w:t xml:space="preserve">558 </w:t>
      </w:r>
      <w:r w:rsidRPr="009A0457">
        <w:rPr>
          <w:shd w:val="clear" w:color="auto" w:fill="FFFFFF"/>
        </w:rPr>
        <w:t>Гкал/час.</w:t>
      </w:r>
      <w:r w:rsidR="009A0457">
        <w:rPr>
          <w:shd w:val="clear" w:color="auto" w:fill="FFFFFF"/>
        </w:rPr>
        <w:t xml:space="preserve"> Котлы установлены в 2021/2023 годах.</w:t>
      </w:r>
    </w:p>
    <w:p w14:paraId="4C1A8542" w14:textId="568C8322" w:rsidR="006F2F58" w:rsidRPr="009A0457" w:rsidRDefault="006F2F58" w:rsidP="006F2F58">
      <w:pPr>
        <w:rPr>
          <w:color w:val="000000"/>
          <w:shd w:val="clear" w:color="auto" w:fill="FFFFFF"/>
        </w:rPr>
      </w:pPr>
      <w:r w:rsidRPr="009A0457">
        <w:rPr>
          <w:color w:val="000000"/>
          <w:shd w:val="clear" w:color="auto" w:fill="FFFFFF"/>
        </w:rPr>
        <w:t xml:space="preserve">Отпуск тепловой энергии осуществляется в виде горячей воды на прямых параметрах теплоносителя. Температурных график отпуска теплоносителя </w:t>
      </w:r>
      <w:r w:rsidR="009A0457" w:rsidRPr="009A0457">
        <w:rPr>
          <w:color w:val="000000"/>
          <w:shd w:val="clear" w:color="auto" w:fill="FFFFFF"/>
        </w:rPr>
        <w:t>80/60</w:t>
      </w:r>
      <w:r w:rsidRPr="009A0457">
        <w:rPr>
          <w:color w:val="000000"/>
          <w:shd w:val="clear" w:color="auto" w:fill="FFFFFF"/>
        </w:rPr>
        <w:t xml:space="preserve"> </w:t>
      </w:r>
      <w:r w:rsidRPr="009A0457">
        <w:rPr>
          <w:color w:val="000000"/>
          <w:shd w:val="clear" w:color="auto" w:fill="FFFFFF"/>
          <w:vertAlign w:val="superscript"/>
        </w:rPr>
        <w:t>о</w:t>
      </w:r>
      <w:r w:rsidRPr="009A0457">
        <w:rPr>
          <w:color w:val="000000"/>
          <w:shd w:val="clear" w:color="auto" w:fill="FFFFFF"/>
        </w:rPr>
        <w:t>С. Система теплоснаб</w:t>
      </w:r>
      <w:r w:rsidRPr="009A0457">
        <w:rPr>
          <w:color w:val="000000"/>
          <w:shd w:val="clear" w:color="auto" w:fill="FFFFFF"/>
        </w:rPr>
        <w:softHyphen/>
        <w:t>жения потребителей котельной закрытая.</w:t>
      </w:r>
    </w:p>
    <w:p w14:paraId="30771722" w14:textId="090E58A0" w:rsidR="00A16868" w:rsidRPr="009A0457" w:rsidRDefault="00A16868" w:rsidP="009A0457">
      <w:pPr>
        <w:rPr>
          <w:color w:val="000000"/>
          <w:shd w:val="clear" w:color="auto" w:fill="FFFFFF"/>
        </w:rPr>
      </w:pPr>
      <w:r w:rsidRPr="009A0457">
        <w:rPr>
          <w:shd w:val="clear" w:color="auto" w:fill="FFFFFF"/>
        </w:rPr>
        <w:t>В качестве котельно-печного топлива используется</w:t>
      </w:r>
      <w:r w:rsidR="009A0457" w:rsidRPr="009A0457">
        <w:rPr>
          <w:shd w:val="clear" w:color="auto" w:fill="FFFFFF"/>
        </w:rPr>
        <w:t xml:space="preserve"> уголь и дрова.</w:t>
      </w:r>
    </w:p>
    <w:p w14:paraId="63BF4B3E" w14:textId="77777777" w:rsidR="00247A7F" w:rsidRPr="009A0457" w:rsidRDefault="00247A7F" w:rsidP="00247A7F">
      <w:pPr>
        <w:rPr>
          <w:bCs w:val="0"/>
        </w:rPr>
      </w:pPr>
      <w:r w:rsidRPr="009A0457">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9A0457">
        <w:rPr>
          <w:bCs w:val="0"/>
        </w:rPr>
        <w:softHyphen/>
        <w:t>сти от температуры наружного воздуха.</w:t>
      </w:r>
    </w:p>
    <w:p w14:paraId="3CB665D6" w14:textId="11208B60" w:rsidR="002440D3" w:rsidRPr="009A0457" w:rsidRDefault="00247A7F" w:rsidP="009A0457">
      <w:pPr>
        <w:widowControl w:val="0"/>
        <w:rPr>
          <w:rFonts w:eastAsia="SimSun"/>
        </w:rPr>
      </w:pPr>
      <w:r w:rsidRPr="009A0457">
        <w:rPr>
          <w:bCs w:val="0"/>
        </w:rPr>
        <w:t>Для циркуляции теплоносителя в системе теплоснабжения установлены сетевые на</w:t>
      </w:r>
      <w:r w:rsidR="00F97F2E" w:rsidRPr="009A0457">
        <w:rPr>
          <w:bCs w:val="0"/>
        </w:rPr>
        <w:softHyphen/>
      </w:r>
      <w:r w:rsidRPr="009A0457">
        <w:rPr>
          <w:bCs w:val="0"/>
        </w:rPr>
        <w:t xml:space="preserve">сосы </w:t>
      </w:r>
      <w:proofErr w:type="spellStart"/>
      <w:r w:rsidR="009A0457" w:rsidRPr="009A0457">
        <w:rPr>
          <w:rFonts w:eastAsia="SimSun"/>
        </w:rPr>
        <w:t>Pedrollo</w:t>
      </w:r>
      <w:proofErr w:type="spellEnd"/>
      <w:r w:rsidR="009A0457" w:rsidRPr="009A0457">
        <w:rPr>
          <w:bCs w:val="0"/>
        </w:rPr>
        <w:t xml:space="preserve"> и </w:t>
      </w:r>
      <w:r w:rsidR="009A0457" w:rsidRPr="009A0457">
        <w:rPr>
          <w:rFonts w:eastAsia="SimSun"/>
          <w:lang w:val="en-US"/>
        </w:rPr>
        <w:t>Fancy</w:t>
      </w:r>
      <w:r w:rsidR="009A0457" w:rsidRPr="009A0457">
        <w:rPr>
          <w:rFonts w:eastAsia="SimSun"/>
        </w:rPr>
        <w:t xml:space="preserve"> 100</w:t>
      </w:r>
      <w:r w:rsidR="009A0457">
        <w:rPr>
          <w:rFonts w:eastAsia="SimSun"/>
        </w:rPr>
        <w:t xml:space="preserve"> -1</w:t>
      </w:r>
      <w:r w:rsidR="009A0457" w:rsidRPr="009A0457">
        <w:rPr>
          <w:rFonts w:eastAsia="SimSun"/>
        </w:rPr>
        <w:t xml:space="preserve">60/150 по одной штуке </w:t>
      </w:r>
      <w:r w:rsidRPr="009A0457">
        <w:rPr>
          <w:bCs w:val="0"/>
        </w:rPr>
        <w:t>в</w:t>
      </w:r>
      <w:r w:rsidR="009A0457" w:rsidRPr="009A0457">
        <w:rPr>
          <w:bCs w:val="0"/>
        </w:rPr>
        <w:t xml:space="preserve"> общем</w:t>
      </w:r>
      <w:r w:rsidRPr="009A0457">
        <w:rPr>
          <w:bCs w:val="0"/>
        </w:rPr>
        <w:t xml:space="preserve"> количестве </w:t>
      </w:r>
      <w:r w:rsidR="002440D3" w:rsidRPr="009A0457">
        <w:rPr>
          <w:bCs w:val="0"/>
        </w:rPr>
        <w:t>дв</w:t>
      </w:r>
      <w:r w:rsidR="009A0457" w:rsidRPr="009A0457">
        <w:rPr>
          <w:bCs w:val="0"/>
        </w:rPr>
        <w:t xml:space="preserve">е </w:t>
      </w:r>
      <w:r w:rsidRPr="009A0457">
        <w:rPr>
          <w:bCs w:val="0"/>
        </w:rPr>
        <w:t>штук</w:t>
      </w:r>
      <w:r w:rsidR="009A0457" w:rsidRPr="009A0457">
        <w:rPr>
          <w:bCs w:val="0"/>
        </w:rPr>
        <w:t>и</w:t>
      </w:r>
      <w:r w:rsidRPr="009A0457">
        <w:rPr>
          <w:bCs w:val="0"/>
        </w:rPr>
        <w:t>. Для</w:t>
      </w:r>
      <w:r w:rsidRPr="009A0457">
        <w:rPr>
          <w:bCs w:val="0"/>
          <w:shd w:val="clear" w:color="auto" w:fill="FFFFFF"/>
        </w:rPr>
        <w:t xml:space="preserve"> пополнения воды при ее утечке из системы во время работы установлены подпиточны</w:t>
      </w:r>
      <w:r w:rsidR="009A0457" w:rsidRPr="009A0457">
        <w:rPr>
          <w:bCs w:val="0"/>
          <w:shd w:val="clear" w:color="auto" w:fill="FFFFFF"/>
        </w:rPr>
        <w:t>й</w:t>
      </w:r>
      <w:r w:rsidRPr="009A0457">
        <w:rPr>
          <w:bCs w:val="0"/>
          <w:shd w:val="clear" w:color="auto" w:fill="FFFFFF"/>
        </w:rPr>
        <w:t xml:space="preserve"> насос</w:t>
      </w:r>
      <w:r w:rsidR="009A0457" w:rsidRPr="009A0457">
        <w:rPr>
          <w:bCs w:val="0"/>
          <w:shd w:val="clear" w:color="auto" w:fill="FFFFFF"/>
        </w:rPr>
        <w:t xml:space="preserve"> </w:t>
      </w:r>
      <w:proofErr w:type="spellStart"/>
      <w:r w:rsidR="009A0457" w:rsidRPr="009A0457">
        <w:rPr>
          <w:rFonts w:eastAsia="SimSun"/>
        </w:rPr>
        <w:t>Pedrollo</w:t>
      </w:r>
      <w:proofErr w:type="spellEnd"/>
      <w:r w:rsidR="009A0457" w:rsidRPr="009A0457">
        <w:rPr>
          <w:rFonts w:eastAsia="SimSun"/>
        </w:rPr>
        <w:t xml:space="preserve"> </w:t>
      </w:r>
      <w:proofErr w:type="gramStart"/>
      <w:r w:rsidR="009A0457" w:rsidRPr="009A0457">
        <w:rPr>
          <w:rFonts w:eastAsia="SimSun"/>
        </w:rPr>
        <w:t>01-13</w:t>
      </w:r>
      <w:proofErr w:type="gramEnd"/>
      <w:r w:rsidR="009A0457" w:rsidRPr="009A0457">
        <w:rPr>
          <w:rFonts w:eastAsia="SimSun"/>
        </w:rPr>
        <w:t xml:space="preserve"> </w:t>
      </w:r>
      <w:r w:rsidR="009A0457" w:rsidRPr="009A0457">
        <w:rPr>
          <w:rFonts w:eastAsia="SimSun"/>
          <w:lang w:val="en-US"/>
        </w:rPr>
        <w:t>HF</w:t>
      </w:r>
      <w:r w:rsidR="009A0457" w:rsidRPr="009A0457">
        <w:rPr>
          <w:rFonts w:eastAsia="SimSun"/>
        </w:rPr>
        <w:t>70</w:t>
      </w:r>
      <w:r w:rsidR="009A0457" w:rsidRPr="009A0457">
        <w:rPr>
          <w:rFonts w:eastAsia="SimSun"/>
          <w:lang w:val="en-US"/>
        </w:rPr>
        <w:t>A</w:t>
      </w:r>
      <w:r w:rsidR="002440D3" w:rsidRPr="009A0457">
        <w:rPr>
          <w:bCs w:val="0"/>
        </w:rPr>
        <w:t>.</w:t>
      </w:r>
    </w:p>
    <w:p w14:paraId="3C6D9431" w14:textId="405DC3C6" w:rsidR="00247A7F" w:rsidRPr="00753BC5" w:rsidRDefault="00247A7F" w:rsidP="00247A7F">
      <w:pPr>
        <w:rPr>
          <w:bCs w:val="0"/>
          <w:highlight w:val="yellow"/>
        </w:rPr>
      </w:pPr>
      <w:r w:rsidRPr="009A0457">
        <w:t>Котельная оснащена стандартным набором измерительных приборов для контроля основных параметр</w:t>
      </w:r>
      <w:r w:rsidR="00D9798C" w:rsidRPr="009A0457">
        <w:t xml:space="preserve">ов – манометрами, термометрами. </w:t>
      </w:r>
    </w:p>
    <w:p w14:paraId="7EACCDBD" w14:textId="79BB7E8F" w:rsidR="00881259" w:rsidRDefault="00881259" w:rsidP="00881259">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Микрорайон (№3)</w:t>
      </w:r>
      <w:r w:rsidRPr="00A8033F">
        <w:rPr>
          <w:rFonts w:ascii="Times New Roman" w:hAnsi="Times New Roman" w:cs="Times New Roman"/>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sz w:val="24"/>
          <w:szCs w:val="24"/>
        </w:rPr>
        <w:t xml:space="preserve"> </w:t>
      </w:r>
      <w:r w:rsidR="00C03673">
        <w:rPr>
          <w:rFonts w:ascii="Times New Roman" w:hAnsi="Times New Roman" w:cs="Times New Roman"/>
          <w:sz w:val="24"/>
          <w:szCs w:val="24"/>
        </w:rPr>
        <w:t xml:space="preserve">поселок Поназырево, </w:t>
      </w:r>
      <w:r w:rsidRPr="00A8033F">
        <w:rPr>
          <w:rFonts w:ascii="Times New Roman" w:hAnsi="Times New Roman" w:cs="Times New Roman"/>
          <w:sz w:val="24"/>
          <w:szCs w:val="24"/>
        </w:rPr>
        <w:t>м/р-он,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w:t>
      </w:r>
      <w:r w:rsidRPr="000E7F92">
        <w:rPr>
          <w:rFonts w:ascii="Times New Roman" w:hAnsi="Times New Roman" w:cs="Times New Roman"/>
          <w:sz w:val="24"/>
          <w:szCs w:val="24"/>
        </w:rPr>
        <w:t>общественных и административных зданий, жилых домов.</w:t>
      </w:r>
    </w:p>
    <w:p w14:paraId="3237CE82" w14:textId="093DB550" w:rsidR="00881259" w:rsidRPr="004A61E4" w:rsidRDefault="00881259" w:rsidP="00881259">
      <w:r w:rsidRPr="004A61E4">
        <w:t xml:space="preserve">На котельной установлены </w:t>
      </w:r>
      <w:r w:rsidR="00897608">
        <w:t>два</w:t>
      </w:r>
      <w:r w:rsidRPr="004A61E4">
        <w:t xml:space="preserve"> котельных агрегата:</w:t>
      </w:r>
    </w:p>
    <w:p w14:paraId="21FA2F1D" w14:textId="696F02C6" w:rsidR="00881259" w:rsidRPr="004A61E4" w:rsidRDefault="00881259" w:rsidP="00881259">
      <w:r w:rsidRPr="004A61E4">
        <w:t xml:space="preserve">- один котел </w:t>
      </w:r>
      <w:r w:rsidRPr="00881259">
        <w:t>КВр-0,4</w:t>
      </w:r>
      <w:r>
        <w:t xml:space="preserve"> </w:t>
      </w:r>
      <w:r w:rsidRPr="004A61E4">
        <w:t>установленной тепловой мощностью 0,</w:t>
      </w:r>
      <w:r>
        <w:t>344</w:t>
      </w:r>
      <w:r w:rsidRPr="004A61E4">
        <w:t xml:space="preserve"> Гкал/час;</w:t>
      </w:r>
    </w:p>
    <w:p w14:paraId="15EE35DE" w14:textId="2C2A7A2B" w:rsidR="00881259" w:rsidRPr="004A61E4" w:rsidRDefault="00881259" w:rsidP="00881259">
      <w:r w:rsidRPr="004A61E4">
        <w:t>- один котел КВр-0,</w:t>
      </w:r>
      <w:r>
        <w:t>3</w:t>
      </w:r>
      <w:r w:rsidRPr="004A61E4">
        <w:t xml:space="preserve"> установленной тепловой мощностью 0,</w:t>
      </w:r>
      <w:r>
        <w:t xml:space="preserve">3 </w:t>
      </w:r>
      <w:r w:rsidRPr="004A61E4">
        <w:t>Гкал/час;</w:t>
      </w:r>
    </w:p>
    <w:p w14:paraId="7D293DE1" w14:textId="77777777" w:rsidR="00881259" w:rsidRPr="000E7F92" w:rsidRDefault="00881259" w:rsidP="00881259">
      <w:pPr>
        <w:pStyle w:val="ConsPlusNormal"/>
        <w:widowControl/>
        <w:tabs>
          <w:tab w:val="left" w:pos="0"/>
        </w:tabs>
        <w:ind w:firstLine="709"/>
        <w:jc w:val="both"/>
        <w:rPr>
          <w:rFonts w:ascii="Times New Roman" w:hAnsi="Times New Roman" w:cs="Times New Roman"/>
          <w:sz w:val="24"/>
          <w:szCs w:val="24"/>
        </w:rPr>
      </w:pPr>
    </w:p>
    <w:p w14:paraId="4FDE529C" w14:textId="1B1AE17C" w:rsidR="00881259" w:rsidRPr="00881259" w:rsidRDefault="00881259" w:rsidP="00881259">
      <w:r w:rsidRPr="004A61E4">
        <w:t>Суммарная установлен</w:t>
      </w:r>
      <w:r w:rsidRPr="004A61E4">
        <w:softHyphen/>
        <w:t xml:space="preserve">ная мощность котельной составляет </w:t>
      </w:r>
      <w:r>
        <w:t>0</w:t>
      </w:r>
      <w:r w:rsidRPr="004A61E4">
        <w:t>,</w:t>
      </w:r>
      <w:r>
        <w:t xml:space="preserve">644 </w:t>
      </w:r>
      <w:r w:rsidRPr="004A61E4">
        <w:t xml:space="preserve">Гкал/час, </w:t>
      </w:r>
      <w:r w:rsidRPr="004A61E4">
        <w:rPr>
          <w:shd w:val="clear" w:color="auto" w:fill="FFFFFF"/>
        </w:rPr>
        <w:t>суммар</w:t>
      </w:r>
      <w:r w:rsidRPr="004A61E4">
        <w:rPr>
          <w:shd w:val="clear" w:color="auto" w:fill="FFFFFF"/>
        </w:rPr>
        <w:softHyphen/>
        <w:t>ная присоединенная тепловая на</w:t>
      </w:r>
      <w:r w:rsidRPr="004A61E4">
        <w:rPr>
          <w:shd w:val="clear" w:color="auto" w:fill="FFFFFF"/>
        </w:rPr>
        <w:softHyphen/>
        <w:t xml:space="preserve">грузка котельной составляет </w:t>
      </w:r>
      <w:r>
        <w:rPr>
          <w:shd w:val="clear" w:color="auto" w:fill="FFFFFF"/>
        </w:rPr>
        <w:t>0</w:t>
      </w:r>
      <w:r w:rsidRPr="004A61E4">
        <w:rPr>
          <w:shd w:val="clear" w:color="auto" w:fill="FFFFFF"/>
        </w:rPr>
        <w:t>,</w:t>
      </w:r>
      <w:r>
        <w:rPr>
          <w:shd w:val="clear" w:color="auto" w:fill="FFFFFF"/>
        </w:rPr>
        <w:t>262</w:t>
      </w:r>
      <w:r w:rsidRPr="004A61E4">
        <w:rPr>
          <w:shd w:val="clear" w:color="auto" w:fill="FFFFFF"/>
        </w:rPr>
        <w:t xml:space="preserve"> Гкал/час.</w:t>
      </w:r>
      <w:r>
        <w:rPr>
          <w:shd w:val="clear" w:color="auto" w:fill="FFFFFF"/>
        </w:rPr>
        <w:t xml:space="preserve"> Котлы установлены в 2024 году.</w:t>
      </w:r>
    </w:p>
    <w:p w14:paraId="40119BCD" w14:textId="4E0278BA" w:rsidR="00DB5AD1" w:rsidRPr="00881259" w:rsidRDefault="00DB5AD1" w:rsidP="00DB5AD1">
      <w:pPr>
        <w:rPr>
          <w:color w:val="000000"/>
          <w:shd w:val="clear" w:color="auto" w:fill="FFFFFF"/>
        </w:rPr>
      </w:pPr>
      <w:r w:rsidRPr="00881259">
        <w:rPr>
          <w:color w:val="000000"/>
          <w:shd w:val="clear" w:color="auto" w:fill="FFFFFF"/>
        </w:rPr>
        <w:t xml:space="preserve">Отпуск тепловой энергии осуществляется в виде горячей воды на прямых параметрах теплоносителя. Температурных график отпуска теплоносителя </w:t>
      </w:r>
      <w:r w:rsidR="00881259" w:rsidRPr="00881259">
        <w:rPr>
          <w:color w:val="000000"/>
          <w:shd w:val="clear" w:color="auto" w:fill="FFFFFF"/>
        </w:rPr>
        <w:t>80</w:t>
      </w:r>
      <w:r w:rsidRPr="00881259">
        <w:rPr>
          <w:color w:val="000000"/>
          <w:shd w:val="clear" w:color="auto" w:fill="FFFFFF"/>
        </w:rPr>
        <w:t>/</w:t>
      </w:r>
      <w:r w:rsidR="00881259" w:rsidRPr="00881259">
        <w:rPr>
          <w:color w:val="000000"/>
          <w:shd w:val="clear" w:color="auto" w:fill="FFFFFF"/>
        </w:rPr>
        <w:t>6</w:t>
      </w:r>
      <w:r w:rsidRPr="00881259">
        <w:rPr>
          <w:color w:val="000000"/>
          <w:shd w:val="clear" w:color="auto" w:fill="FFFFFF"/>
        </w:rPr>
        <w:t xml:space="preserve">0 </w:t>
      </w:r>
      <w:r w:rsidRPr="00881259">
        <w:rPr>
          <w:color w:val="000000"/>
          <w:shd w:val="clear" w:color="auto" w:fill="FFFFFF"/>
          <w:vertAlign w:val="superscript"/>
        </w:rPr>
        <w:t>о</w:t>
      </w:r>
      <w:r w:rsidRPr="00881259">
        <w:rPr>
          <w:color w:val="000000"/>
          <w:shd w:val="clear" w:color="auto" w:fill="FFFFFF"/>
        </w:rPr>
        <w:t>С. Система теплоснаб</w:t>
      </w:r>
      <w:r w:rsidRPr="00881259">
        <w:rPr>
          <w:color w:val="000000"/>
          <w:shd w:val="clear" w:color="auto" w:fill="FFFFFF"/>
        </w:rPr>
        <w:softHyphen/>
        <w:t>жения потребителей котельной закрытая.</w:t>
      </w:r>
    </w:p>
    <w:p w14:paraId="7E92DE03" w14:textId="51459D2A" w:rsidR="00DB5AD1" w:rsidRPr="00881259" w:rsidRDefault="00DB5AD1" w:rsidP="00DB5AD1">
      <w:pPr>
        <w:rPr>
          <w:color w:val="000000"/>
          <w:shd w:val="clear" w:color="auto" w:fill="FFFFFF"/>
        </w:rPr>
      </w:pPr>
      <w:r w:rsidRPr="00881259">
        <w:rPr>
          <w:shd w:val="clear" w:color="auto" w:fill="FFFFFF"/>
        </w:rPr>
        <w:t xml:space="preserve">В качестве котельно-печного топлива </w:t>
      </w:r>
      <w:r w:rsidR="00881259" w:rsidRPr="00881259">
        <w:rPr>
          <w:shd w:val="clear" w:color="auto" w:fill="FFFFFF"/>
        </w:rPr>
        <w:t>используется уголь и дрова</w:t>
      </w:r>
      <w:r w:rsidRPr="00881259">
        <w:rPr>
          <w:shd w:val="clear" w:color="auto" w:fill="FFFFFF"/>
        </w:rPr>
        <w:t>.</w:t>
      </w:r>
    </w:p>
    <w:p w14:paraId="635C116C" w14:textId="77777777" w:rsidR="00DB5AD1" w:rsidRPr="00881259" w:rsidRDefault="00DB5AD1" w:rsidP="00DB5AD1">
      <w:pPr>
        <w:rPr>
          <w:bCs w:val="0"/>
        </w:rPr>
      </w:pPr>
      <w:r w:rsidRPr="00881259">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881259">
        <w:rPr>
          <w:bCs w:val="0"/>
        </w:rPr>
        <w:softHyphen/>
        <w:t>сти от температуры наружного воздуха.</w:t>
      </w:r>
    </w:p>
    <w:p w14:paraId="5E1551A5" w14:textId="5838DDB2" w:rsidR="00DB5AD1" w:rsidRPr="00881259" w:rsidRDefault="00DB5AD1" w:rsidP="00DB5AD1">
      <w:pPr>
        <w:rPr>
          <w:bCs w:val="0"/>
        </w:rPr>
      </w:pPr>
      <w:r w:rsidRPr="00881259">
        <w:rPr>
          <w:bCs w:val="0"/>
        </w:rPr>
        <w:t>Для циркуляции теплоносителя в системе теплоснабжения установлены сетевые на</w:t>
      </w:r>
      <w:r w:rsidR="00F97F2E" w:rsidRPr="00881259">
        <w:rPr>
          <w:bCs w:val="0"/>
        </w:rPr>
        <w:softHyphen/>
      </w:r>
      <w:r w:rsidRPr="00881259">
        <w:rPr>
          <w:bCs w:val="0"/>
        </w:rPr>
        <w:t xml:space="preserve">сосы </w:t>
      </w:r>
      <w:r w:rsidR="00881259" w:rsidRPr="00881259">
        <w:rPr>
          <w:rFonts w:eastAsia="SimSun"/>
          <w:lang w:val="en-US"/>
        </w:rPr>
        <w:t>LEO</w:t>
      </w:r>
      <w:r w:rsidR="00881259" w:rsidRPr="00881259">
        <w:rPr>
          <w:rFonts w:eastAsia="SimSun"/>
        </w:rPr>
        <w:t xml:space="preserve"> </w:t>
      </w:r>
      <w:r w:rsidR="00881259" w:rsidRPr="00881259">
        <w:rPr>
          <w:rFonts w:eastAsia="SimSun"/>
          <w:lang w:val="en-US"/>
        </w:rPr>
        <w:t>LP</w:t>
      </w:r>
      <w:r w:rsidR="00881259" w:rsidRPr="00881259">
        <w:rPr>
          <w:rFonts w:eastAsia="SimSun"/>
        </w:rPr>
        <w:t xml:space="preserve"> 2200 </w:t>
      </w:r>
      <w:r w:rsidRPr="00881259">
        <w:rPr>
          <w:bCs w:val="0"/>
        </w:rPr>
        <w:t xml:space="preserve">в количестве двух штук. </w:t>
      </w:r>
    </w:p>
    <w:p w14:paraId="72EA18FB" w14:textId="7B47E159" w:rsidR="00FA1D45" w:rsidRPr="00881259" w:rsidRDefault="00DB5AD1" w:rsidP="001C4893">
      <w:pPr>
        <w:rPr>
          <w:bCs w:val="0"/>
        </w:rPr>
      </w:pPr>
      <w:r w:rsidRPr="00881259">
        <w:t xml:space="preserve">Котельная оснащена стандартным набором измерительных приборов для контроля основных параметров </w:t>
      </w:r>
      <w:r w:rsidR="008A76E9" w:rsidRPr="00881259">
        <w:t>-</w:t>
      </w:r>
      <w:r w:rsidRPr="00881259">
        <w:t xml:space="preserve"> манометрами, термометрами.</w:t>
      </w:r>
    </w:p>
    <w:p w14:paraId="19CD408F" w14:textId="12FCA6C0" w:rsidR="008A76E9" w:rsidRDefault="00897608" w:rsidP="00897608">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СОШ (№4)</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eastAsia="SimSun" w:hAnsi="Times New Roman" w:cs="Times New Roman"/>
          <w:sz w:val="24"/>
          <w:szCs w:val="24"/>
        </w:rPr>
        <w:t xml:space="preserve"> </w:t>
      </w:r>
      <w:r w:rsidR="00C03673">
        <w:rPr>
          <w:rFonts w:ascii="Times New Roman" w:hAnsi="Times New Roman" w:cs="Times New Roman"/>
          <w:sz w:val="24"/>
          <w:szCs w:val="24"/>
        </w:rPr>
        <w:t xml:space="preserve">поселок Поназырево, </w:t>
      </w:r>
      <w:r w:rsidRPr="00A8033F">
        <w:rPr>
          <w:rFonts w:ascii="Times New Roman" w:hAnsi="Times New Roman" w:cs="Times New Roman"/>
          <w:sz w:val="24"/>
          <w:szCs w:val="24"/>
        </w:rPr>
        <w:t>ул. Новая, д.42а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детского сада. </w:t>
      </w:r>
      <w:r w:rsidRPr="000E7F92">
        <w:rPr>
          <w:rFonts w:ascii="Times New Roman" w:hAnsi="Times New Roman" w:cs="Times New Roman"/>
          <w:sz w:val="24"/>
          <w:szCs w:val="24"/>
        </w:rPr>
        <w:t>жилых домов.</w:t>
      </w:r>
    </w:p>
    <w:p w14:paraId="424E1877" w14:textId="6AFF19E7" w:rsidR="00897608" w:rsidRPr="004A61E4" w:rsidRDefault="00897608" w:rsidP="00897608">
      <w:r w:rsidRPr="004A61E4">
        <w:t xml:space="preserve">На котельной установлены </w:t>
      </w:r>
      <w:r>
        <w:t>два</w:t>
      </w:r>
      <w:r w:rsidRPr="004A61E4">
        <w:t xml:space="preserve"> котельных агрегата:</w:t>
      </w:r>
    </w:p>
    <w:p w14:paraId="490D7634" w14:textId="09DB87E0" w:rsidR="00897608" w:rsidRPr="004A61E4" w:rsidRDefault="00897608" w:rsidP="00897608">
      <w:r w:rsidRPr="004A61E4">
        <w:t xml:space="preserve">- один котел </w:t>
      </w:r>
      <w:r w:rsidRPr="00897608">
        <w:t>ЗИП ТВН-,43</w:t>
      </w:r>
      <w:r>
        <w:t xml:space="preserve"> </w:t>
      </w:r>
      <w:r w:rsidRPr="004A61E4">
        <w:t>установленной тепловой мощностью 0,</w:t>
      </w:r>
      <w:r>
        <w:t>32</w:t>
      </w:r>
      <w:r w:rsidRPr="004A61E4">
        <w:t xml:space="preserve"> Гкал/час;</w:t>
      </w:r>
    </w:p>
    <w:p w14:paraId="247C9517" w14:textId="04DCC8D4" w:rsidR="00897608" w:rsidRPr="004A61E4" w:rsidRDefault="00897608" w:rsidP="00897608">
      <w:r w:rsidRPr="004A61E4">
        <w:t>- один котел КВр-0,</w:t>
      </w:r>
      <w:r>
        <w:t>6</w:t>
      </w:r>
      <w:r w:rsidRPr="004A61E4">
        <w:t xml:space="preserve"> установленной тепловой мощностью 0,</w:t>
      </w:r>
      <w:r>
        <w:t>518</w:t>
      </w:r>
      <w:r w:rsidRPr="004A61E4">
        <w:t xml:space="preserve"> Гкал/час;</w:t>
      </w:r>
    </w:p>
    <w:p w14:paraId="5A7051EB" w14:textId="53483365" w:rsidR="00897608" w:rsidRPr="004A61E4" w:rsidRDefault="00897608" w:rsidP="00897608">
      <w:r w:rsidRPr="004A61E4">
        <w:t>Суммарная установлен</w:t>
      </w:r>
      <w:r w:rsidRPr="004A61E4">
        <w:softHyphen/>
        <w:t xml:space="preserve">ная мощность котельной составляет </w:t>
      </w:r>
      <w:r>
        <w:t>0</w:t>
      </w:r>
      <w:r w:rsidRPr="004A61E4">
        <w:t>,</w:t>
      </w:r>
      <w:r>
        <w:t>83</w:t>
      </w:r>
      <w:r w:rsidRPr="004A61E4">
        <w:t xml:space="preserve">8 Гкал/час, </w:t>
      </w:r>
      <w:r w:rsidRPr="004A61E4">
        <w:rPr>
          <w:shd w:val="clear" w:color="auto" w:fill="FFFFFF"/>
        </w:rPr>
        <w:t>суммар</w:t>
      </w:r>
      <w:r w:rsidRPr="004A61E4">
        <w:rPr>
          <w:shd w:val="clear" w:color="auto" w:fill="FFFFFF"/>
        </w:rPr>
        <w:softHyphen/>
        <w:t>ная присоединенная тепловая на</w:t>
      </w:r>
      <w:r w:rsidRPr="004A61E4">
        <w:rPr>
          <w:shd w:val="clear" w:color="auto" w:fill="FFFFFF"/>
        </w:rPr>
        <w:softHyphen/>
        <w:t xml:space="preserve">грузка котельной составляет </w:t>
      </w:r>
      <w:r>
        <w:rPr>
          <w:shd w:val="clear" w:color="auto" w:fill="FFFFFF"/>
        </w:rPr>
        <w:t>0</w:t>
      </w:r>
      <w:r w:rsidRPr="004A61E4">
        <w:rPr>
          <w:shd w:val="clear" w:color="auto" w:fill="FFFFFF"/>
        </w:rPr>
        <w:t>,</w:t>
      </w:r>
      <w:r>
        <w:rPr>
          <w:shd w:val="clear" w:color="auto" w:fill="FFFFFF"/>
        </w:rPr>
        <w:t>482</w:t>
      </w:r>
      <w:r w:rsidRPr="004A61E4">
        <w:rPr>
          <w:shd w:val="clear" w:color="auto" w:fill="FFFFFF"/>
        </w:rPr>
        <w:t xml:space="preserve"> Гкал/час.</w:t>
      </w:r>
      <w:r>
        <w:rPr>
          <w:shd w:val="clear" w:color="auto" w:fill="FFFFFF"/>
        </w:rPr>
        <w:t xml:space="preserve"> Котлы установлены в 2014/2015 годах.</w:t>
      </w:r>
    </w:p>
    <w:p w14:paraId="1782B1E2" w14:textId="77777777" w:rsidR="00897608" w:rsidRPr="00881259" w:rsidRDefault="00897608" w:rsidP="00897608">
      <w:pPr>
        <w:rPr>
          <w:color w:val="000000"/>
          <w:shd w:val="clear" w:color="auto" w:fill="FFFFFF"/>
        </w:rPr>
      </w:pPr>
      <w:r w:rsidRPr="00881259">
        <w:rPr>
          <w:color w:val="000000"/>
          <w:shd w:val="clear" w:color="auto" w:fill="FFFFFF"/>
        </w:rPr>
        <w:t xml:space="preserve">Отпуск тепловой энергии осуществляется в виде горячей воды на прямых параметрах теплоносителя. Температурных график отпуска теплоносителя 80/60 </w:t>
      </w:r>
      <w:r w:rsidRPr="00881259">
        <w:rPr>
          <w:color w:val="000000"/>
          <w:shd w:val="clear" w:color="auto" w:fill="FFFFFF"/>
          <w:vertAlign w:val="superscript"/>
        </w:rPr>
        <w:t>о</w:t>
      </w:r>
      <w:r w:rsidRPr="00881259">
        <w:rPr>
          <w:color w:val="000000"/>
          <w:shd w:val="clear" w:color="auto" w:fill="FFFFFF"/>
        </w:rPr>
        <w:t>С. Система теплоснаб</w:t>
      </w:r>
      <w:r w:rsidRPr="00881259">
        <w:rPr>
          <w:color w:val="000000"/>
          <w:shd w:val="clear" w:color="auto" w:fill="FFFFFF"/>
        </w:rPr>
        <w:softHyphen/>
        <w:t>жения потребителей котельной закрытая.</w:t>
      </w:r>
    </w:p>
    <w:p w14:paraId="0BEEE5EC" w14:textId="77777777" w:rsidR="00897608" w:rsidRPr="00881259" w:rsidRDefault="00897608" w:rsidP="00897608">
      <w:pPr>
        <w:rPr>
          <w:color w:val="000000"/>
          <w:shd w:val="clear" w:color="auto" w:fill="FFFFFF"/>
        </w:rPr>
      </w:pPr>
      <w:r w:rsidRPr="00881259">
        <w:rPr>
          <w:shd w:val="clear" w:color="auto" w:fill="FFFFFF"/>
        </w:rPr>
        <w:t>В качестве котельно-печного топлива используется уголь и дрова.</w:t>
      </w:r>
    </w:p>
    <w:p w14:paraId="66F758C3" w14:textId="77777777" w:rsidR="00897608" w:rsidRPr="00881259" w:rsidRDefault="00897608" w:rsidP="00897608">
      <w:pPr>
        <w:rPr>
          <w:bCs w:val="0"/>
        </w:rPr>
      </w:pPr>
      <w:r w:rsidRPr="00881259">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881259">
        <w:rPr>
          <w:bCs w:val="0"/>
        </w:rPr>
        <w:softHyphen/>
        <w:t>сти от температуры наружного воздуха.</w:t>
      </w:r>
    </w:p>
    <w:p w14:paraId="3A151C5D" w14:textId="64F5A8A5" w:rsidR="00897608" w:rsidRPr="00881259" w:rsidRDefault="00897608" w:rsidP="00897608">
      <w:pPr>
        <w:rPr>
          <w:bCs w:val="0"/>
        </w:rPr>
      </w:pPr>
      <w:r w:rsidRPr="00881259">
        <w:rPr>
          <w:bCs w:val="0"/>
        </w:rPr>
        <w:t>Для циркуляции теплоносителя в системе теплоснабжения установлены сетевые на</w:t>
      </w:r>
      <w:r w:rsidRPr="00881259">
        <w:rPr>
          <w:bCs w:val="0"/>
        </w:rPr>
        <w:softHyphen/>
        <w:t xml:space="preserve">сосы </w:t>
      </w:r>
      <w:r w:rsidRPr="00327663">
        <w:rPr>
          <w:rFonts w:eastAsia="SimSun"/>
        </w:rPr>
        <w:t>Wilo BL55/155</w:t>
      </w:r>
      <w:r>
        <w:rPr>
          <w:rFonts w:eastAsia="SimSun"/>
        </w:rPr>
        <w:t xml:space="preserve"> </w:t>
      </w:r>
      <w:r w:rsidRPr="00881259">
        <w:rPr>
          <w:bCs w:val="0"/>
        </w:rPr>
        <w:t xml:space="preserve">в количестве двух штук. </w:t>
      </w:r>
    </w:p>
    <w:p w14:paraId="56EDE85C" w14:textId="77777777" w:rsidR="00897608" w:rsidRPr="00881259" w:rsidRDefault="00897608" w:rsidP="00897608">
      <w:pPr>
        <w:rPr>
          <w:bCs w:val="0"/>
        </w:rPr>
      </w:pPr>
      <w:r w:rsidRPr="00881259">
        <w:t>Котельная оснащена стандартным набором измерительных приборов для контроля основных параметров - манометрами, термометрами.</w:t>
      </w:r>
    </w:p>
    <w:p w14:paraId="71AFBCDF" w14:textId="68DAFB52" w:rsidR="00897608" w:rsidRPr="003F6F1E" w:rsidRDefault="00897608" w:rsidP="00897608">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КБО (№5)</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00C03673">
        <w:rPr>
          <w:rFonts w:ascii="Times New Roman" w:hAnsi="Times New Roman" w:cs="Times New Roman"/>
          <w:sz w:val="24"/>
          <w:szCs w:val="24"/>
        </w:rPr>
        <w:t xml:space="preserve">поселок Поназырево, </w:t>
      </w:r>
      <w:r w:rsidRPr="00A8033F">
        <w:rPr>
          <w:rFonts w:ascii="Times New Roman" w:hAnsi="Times New Roman" w:cs="Times New Roman"/>
          <w:sz w:val="24"/>
          <w:szCs w:val="24"/>
        </w:rPr>
        <w:t>ул. Вокзальная, д.3а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w:t>
      </w:r>
      <w:r w:rsidRPr="000E7F92">
        <w:rPr>
          <w:rFonts w:ascii="Times New Roman" w:hAnsi="Times New Roman" w:cs="Times New Roman"/>
          <w:sz w:val="24"/>
          <w:szCs w:val="24"/>
        </w:rPr>
        <w:t>общественных и административных зданий</w:t>
      </w:r>
      <w:r>
        <w:rPr>
          <w:rFonts w:ascii="Times New Roman" w:hAnsi="Times New Roman" w:cs="Times New Roman"/>
          <w:sz w:val="24"/>
          <w:szCs w:val="24"/>
        </w:rPr>
        <w:t xml:space="preserve">, </w:t>
      </w:r>
      <w:r w:rsidRPr="000E7F92">
        <w:rPr>
          <w:rFonts w:ascii="Times New Roman" w:hAnsi="Times New Roman" w:cs="Times New Roman"/>
          <w:sz w:val="24"/>
          <w:szCs w:val="24"/>
        </w:rPr>
        <w:t>жилых домов.</w:t>
      </w:r>
    </w:p>
    <w:p w14:paraId="3DD3A016" w14:textId="6286F81D" w:rsidR="00897608" w:rsidRPr="009A0457" w:rsidRDefault="00897608" w:rsidP="00897608">
      <w:r w:rsidRPr="009A0457">
        <w:t>На котельной установлены два котельных агрегата КВр-0,</w:t>
      </w:r>
      <w:r>
        <w:t>6</w:t>
      </w:r>
      <w:r w:rsidRPr="009A0457">
        <w:t>, суммарная установ</w:t>
      </w:r>
      <w:r w:rsidRPr="009A0457">
        <w:softHyphen/>
        <w:t xml:space="preserve">ленная мощность котельной составляет </w:t>
      </w:r>
      <w:r>
        <w:t>0</w:t>
      </w:r>
      <w:r w:rsidRPr="009A0457">
        <w:t>,</w:t>
      </w:r>
      <w:r>
        <w:t>516</w:t>
      </w:r>
      <w:r w:rsidRPr="009A0457">
        <w:t xml:space="preserve"> Гкал/час, </w:t>
      </w:r>
      <w:r w:rsidRPr="009A0457">
        <w:rPr>
          <w:shd w:val="clear" w:color="auto" w:fill="FFFFFF"/>
        </w:rPr>
        <w:t>суммар</w:t>
      </w:r>
      <w:r w:rsidRPr="009A0457">
        <w:rPr>
          <w:shd w:val="clear" w:color="auto" w:fill="FFFFFF"/>
        </w:rPr>
        <w:softHyphen/>
        <w:t>ная присоединенная тепловая нагрузка котельной составляет 0,</w:t>
      </w:r>
      <w:r>
        <w:rPr>
          <w:shd w:val="clear" w:color="auto" w:fill="FFFFFF"/>
        </w:rPr>
        <w:t>385</w:t>
      </w:r>
      <w:r w:rsidRPr="009A0457">
        <w:rPr>
          <w:shd w:val="clear" w:color="auto" w:fill="FFFFFF"/>
        </w:rPr>
        <w:t xml:space="preserve"> Гкал/час.</w:t>
      </w:r>
      <w:r>
        <w:rPr>
          <w:shd w:val="clear" w:color="auto" w:fill="FFFFFF"/>
        </w:rPr>
        <w:t xml:space="preserve"> Котлы установлены в 2024 году.</w:t>
      </w:r>
    </w:p>
    <w:p w14:paraId="4E584C20" w14:textId="77777777" w:rsidR="00897608" w:rsidRPr="00881259" w:rsidRDefault="00897608" w:rsidP="00897608">
      <w:pPr>
        <w:rPr>
          <w:color w:val="000000"/>
          <w:shd w:val="clear" w:color="auto" w:fill="FFFFFF"/>
        </w:rPr>
      </w:pPr>
      <w:r w:rsidRPr="00881259">
        <w:rPr>
          <w:color w:val="000000"/>
          <w:shd w:val="clear" w:color="auto" w:fill="FFFFFF"/>
        </w:rPr>
        <w:t xml:space="preserve">Отпуск тепловой энергии осуществляется в виде горячей воды на прямых параметрах теплоносителя. Температурных график отпуска теплоносителя 80/60 </w:t>
      </w:r>
      <w:r w:rsidRPr="00881259">
        <w:rPr>
          <w:color w:val="000000"/>
          <w:shd w:val="clear" w:color="auto" w:fill="FFFFFF"/>
          <w:vertAlign w:val="superscript"/>
        </w:rPr>
        <w:t>о</w:t>
      </w:r>
      <w:r w:rsidRPr="00881259">
        <w:rPr>
          <w:color w:val="000000"/>
          <w:shd w:val="clear" w:color="auto" w:fill="FFFFFF"/>
        </w:rPr>
        <w:t>С. Система теплоснаб</w:t>
      </w:r>
      <w:r w:rsidRPr="00881259">
        <w:rPr>
          <w:color w:val="000000"/>
          <w:shd w:val="clear" w:color="auto" w:fill="FFFFFF"/>
        </w:rPr>
        <w:softHyphen/>
        <w:t>жения потребителей котельной закрытая.</w:t>
      </w:r>
    </w:p>
    <w:p w14:paraId="2C6D4344" w14:textId="77777777" w:rsidR="00897608" w:rsidRPr="00881259" w:rsidRDefault="00897608" w:rsidP="00897608">
      <w:pPr>
        <w:rPr>
          <w:color w:val="000000"/>
          <w:shd w:val="clear" w:color="auto" w:fill="FFFFFF"/>
        </w:rPr>
      </w:pPr>
      <w:r w:rsidRPr="00881259">
        <w:rPr>
          <w:shd w:val="clear" w:color="auto" w:fill="FFFFFF"/>
        </w:rPr>
        <w:t>В качестве котельно-печного топлива используется уголь и дрова.</w:t>
      </w:r>
    </w:p>
    <w:p w14:paraId="76BA40CC" w14:textId="77777777" w:rsidR="00897608" w:rsidRPr="00881259" w:rsidRDefault="00897608" w:rsidP="00897608">
      <w:pPr>
        <w:rPr>
          <w:bCs w:val="0"/>
        </w:rPr>
      </w:pPr>
      <w:r w:rsidRPr="00881259">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881259">
        <w:rPr>
          <w:bCs w:val="0"/>
        </w:rPr>
        <w:softHyphen/>
        <w:t>сти от температуры наружного воздуха.</w:t>
      </w:r>
    </w:p>
    <w:p w14:paraId="6254BBAE" w14:textId="67332E51" w:rsidR="00897608" w:rsidRPr="00881259" w:rsidRDefault="00897608" w:rsidP="00897608">
      <w:pPr>
        <w:rPr>
          <w:bCs w:val="0"/>
        </w:rPr>
      </w:pPr>
      <w:r w:rsidRPr="00881259">
        <w:rPr>
          <w:bCs w:val="0"/>
        </w:rPr>
        <w:t>Для циркуляции теплоносителя в системе теплоснабжения установлены сетевые на</w:t>
      </w:r>
      <w:r w:rsidRPr="00881259">
        <w:rPr>
          <w:bCs w:val="0"/>
        </w:rPr>
        <w:softHyphen/>
        <w:t xml:space="preserve">сосы </w:t>
      </w:r>
      <w:r>
        <w:rPr>
          <w:rFonts w:eastAsia="SimSun"/>
          <w:lang w:val="en-US"/>
        </w:rPr>
        <w:t>LEO</w:t>
      </w:r>
      <w:r w:rsidRPr="00897608">
        <w:rPr>
          <w:rFonts w:eastAsia="SimSun"/>
        </w:rPr>
        <w:t xml:space="preserve"> </w:t>
      </w:r>
      <w:r>
        <w:rPr>
          <w:rFonts w:eastAsia="SimSun"/>
          <w:lang w:val="en-US"/>
        </w:rPr>
        <w:t>LP</w:t>
      </w:r>
      <w:r w:rsidRPr="00897608">
        <w:rPr>
          <w:rFonts w:eastAsia="SimSun"/>
        </w:rPr>
        <w:t xml:space="preserve"> 2200</w:t>
      </w:r>
      <w:r>
        <w:rPr>
          <w:rFonts w:eastAsia="SimSun"/>
        </w:rPr>
        <w:t xml:space="preserve"> </w:t>
      </w:r>
      <w:r w:rsidRPr="00881259">
        <w:rPr>
          <w:bCs w:val="0"/>
        </w:rPr>
        <w:t xml:space="preserve">в количестве двух штук. </w:t>
      </w:r>
    </w:p>
    <w:p w14:paraId="67B0FFDD" w14:textId="77777777" w:rsidR="00897608" w:rsidRDefault="00897608" w:rsidP="00897608">
      <w:r w:rsidRPr="00881259">
        <w:t>Котельная оснащена стандартным набором измерительных приборов для контроля основных параметров - манометрами, термометрами.</w:t>
      </w:r>
    </w:p>
    <w:p w14:paraId="28F2A20E" w14:textId="744095E7" w:rsidR="006C3836" w:rsidRPr="003F6F1E" w:rsidRDefault="006C3836" w:rsidP="006C383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lastRenderedPageBreak/>
        <w:t xml:space="preserve">Котельная </w:t>
      </w:r>
      <w:r w:rsidRPr="00144765">
        <w:rPr>
          <w:rFonts w:ascii="Times New Roman" w:hAnsi="Times New Roman" w:cs="Times New Roman"/>
          <w:b/>
          <w:bCs/>
          <w:color w:val="000000"/>
          <w:sz w:val="24"/>
          <w:szCs w:val="24"/>
        </w:rPr>
        <w:t>ИП Горохов С. Ж.</w:t>
      </w:r>
      <w:r>
        <w:rPr>
          <w:rFonts w:ascii="Times New Roman" w:hAnsi="Times New Roman" w:cs="Times New Roman"/>
          <w:b/>
          <w:bCs/>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00C03673">
        <w:rPr>
          <w:rFonts w:ascii="Times New Roman" w:hAnsi="Times New Roman" w:cs="Times New Roman"/>
          <w:sz w:val="24"/>
          <w:szCs w:val="24"/>
        </w:rPr>
        <w:t xml:space="preserve">поселок Поназырево, </w:t>
      </w:r>
      <w:r w:rsidRPr="00833908">
        <w:rPr>
          <w:rFonts w:ascii="Times New Roman" w:hAnsi="Times New Roman" w:cs="Times New Roman"/>
          <w:color w:val="000000"/>
          <w:sz w:val="24"/>
          <w:szCs w:val="24"/>
        </w:rPr>
        <w:t>ул. Новая,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зданий </w:t>
      </w:r>
      <w:r w:rsidRPr="00833908">
        <w:rPr>
          <w:rFonts w:ascii="Times New Roman" w:hAnsi="Times New Roman" w:cs="Times New Roman"/>
          <w:color w:val="000000"/>
          <w:sz w:val="24"/>
          <w:szCs w:val="24"/>
        </w:rPr>
        <w:t>ФКУ ИК-2 УФСИН России по</w:t>
      </w:r>
      <w:r w:rsidRPr="00833908">
        <w:rPr>
          <w:rFonts w:ascii="Times New Roman" w:hAnsi="Times New Roman" w:cs="Times New Roman"/>
          <w:bCs/>
          <w:sz w:val="24"/>
          <w:szCs w:val="24"/>
        </w:rPr>
        <w:t xml:space="preserve"> </w:t>
      </w:r>
      <w:r>
        <w:rPr>
          <w:rFonts w:ascii="Times New Roman" w:hAnsi="Times New Roman" w:cs="Times New Roman"/>
          <w:bCs/>
          <w:sz w:val="24"/>
          <w:szCs w:val="24"/>
        </w:rPr>
        <w:t>Костромской области.</w:t>
      </w:r>
    </w:p>
    <w:p w14:paraId="4C6AF433" w14:textId="662B94B2" w:rsidR="006C3836" w:rsidRPr="006C3836" w:rsidRDefault="006C3836" w:rsidP="006C3836">
      <w:r w:rsidRPr="006C3836">
        <w:t>На котельной установлены два котельных агрегата КВТ-1000, суммарная установ</w:t>
      </w:r>
      <w:r w:rsidRPr="006C3836">
        <w:softHyphen/>
        <w:t xml:space="preserve">ленная мощность котельной составляет 1,72 Гкал/час, </w:t>
      </w:r>
      <w:r w:rsidRPr="006C3836">
        <w:rPr>
          <w:shd w:val="clear" w:color="auto" w:fill="FFFFFF"/>
        </w:rPr>
        <w:t>суммар</w:t>
      </w:r>
      <w:r w:rsidRPr="006C3836">
        <w:rPr>
          <w:shd w:val="clear" w:color="auto" w:fill="FFFFFF"/>
        </w:rPr>
        <w:softHyphen/>
        <w:t xml:space="preserve">ная присоединенная тепловая нагрузка котельной составляет 1,138 Гкал/час. </w:t>
      </w:r>
    </w:p>
    <w:p w14:paraId="3E2713FB" w14:textId="77777777" w:rsidR="006C3836" w:rsidRPr="006C3836" w:rsidRDefault="006C3836" w:rsidP="006C3836">
      <w:pPr>
        <w:rPr>
          <w:shd w:val="clear" w:color="auto" w:fill="FFFFFF"/>
        </w:rPr>
      </w:pPr>
      <w:r w:rsidRPr="006C3836">
        <w:rPr>
          <w:shd w:val="clear" w:color="auto" w:fill="FFFFFF"/>
        </w:rPr>
        <w:t xml:space="preserve">Отпуск тепловой энергии осуществляется в виде горячей воды на прямых параметрах теплоносителя. Температурных график отпуска теплоносителя 80/60 </w:t>
      </w:r>
      <w:r w:rsidRPr="006C3836">
        <w:rPr>
          <w:shd w:val="clear" w:color="auto" w:fill="FFFFFF"/>
          <w:vertAlign w:val="superscript"/>
        </w:rPr>
        <w:t>о</w:t>
      </w:r>
      <w:r w:rsidRPr="006C3836">
        <w:rPr>
          <w:shd w:val="clear" w:color="auto" w:fill="FFFFFF"/>
        </w:rPr>
        <w:t>С. Система теплоснаб</w:t>
      </w:r>
      <w:r w:rsidRPr="006C3836">
        <w:rPr>
          <w:shd w:val="clear" w:color="auto" w:fill="FFFFFF"/>
        </w:rPr>
        <w:softHyphen/>
        <w:t>жения потребителей котельной закрытая.</w:t>
      </w:r>
    </w:p>
    <w:p w14:paraId="7C365AA6" w14:textId="77777777" w:rsidR="006C3836" w:rsidRPr="006C3836" w:rsidRDefault="006C3836" w:rsidP="006C3836">
      <w:pPr>
        <w:rPr>
          <w:shd w:val="clear" w:color="auto" w:fill="FFFFFF"/>
        </w:rPr>
      </w:pPr>
      <w:r w:rsidRPr="006C3836">
        <w:rPr>
          <w:shd w:val="clear" w:color="auto" w:fill="FFFFFF"/>
        </w:rPr>
        <w:t>В качестве котельно-печного топлива используется уголь и дрова.</w:t>
      </w:r>
    </w:p>
    <w:p w14:paraId="4C4083AC" w14:textId="77777777" w:rsidR="006C3836" w:rsidRPr="006C3836" w:rsidRDefault="006C3836" w:rsidP="006C3836">
      <w:pPr>
        <w:rPr>
          <w:bCs w:val="0"/>
        </w:rPr>
      </w:pPr>
      <w:r w:rsidRPr="006C3836">
        <w:rPr>
          <w:bCs w:val="0"/>
        </w:rPr>
        <w:t>Регулирование отпуска тепловой энергии от источника в системы транспортировки тепла осуществляется по центральному качественному методу регулирования в зависимо</w:t>
      </w:r>
      <w:r w:rsidRPr="006C3836">
        <w:rPr>
          <w:bCs w:val="0"/>
        </w:rPr>
        <w:softHyphen/>
        <w:t>сти от температуры наружного воздуха.</w:t>
      </w:r>
    </w:p>
    <w:p w14:paraId="6F3C8876" w14:textId="77777777" w:rsidR="006C3836" w:rsidRDefault="006C3836" w:rsidP="006C3836">
      <w:r w:rsidRPr="006C3836">
        <w:t>Котельная оснащена стандартным набором измерительных приборов для контроля основных параметров - манометрами, термометрами.</w:t>
      </w:r>
    </w:p>
    <w:p w14:paraId="50DD3A41" w14:textId="77777777" w:rsidR="008742AC" w:rsidRDefault="00C03673" w:rsidP="00C03673">
      <w:pPr>
        <w:rPr>
          <w:color w:val="000000"/>
        </w:rPr>
      </w:pPr>
      <w:r w:rsidRPr="008742AC">
        <w:rPr>
          <w:b/>
          <w:bCs w:val="0"/>
          <w:color w:val="000000"/>
        </w:rPr>
        <w:t xml:space="preserve">Котельная </w:t>
      </w:r>
      <w:r w:rsidRPr="008742AC">
        <w:rPr>
          <w:b/>
          <w:bCs w:val="0"/>
        </w:rPr>
        <w:t>МОУ Полдневицкая СОШ</w:t>
      </w:r>
      <w:r w:rsidRPr="008742AC">
        <w:rPr>
          <w:b/>
          <w:bCs w:val="0"/>
          <w:color w:val="000000"/>
        </w:rPr>
        <w:t xml:space="preserve"> п. Полдневица</w:t>
      </w:r>
      <w:r>
        <w:rPr>
          <w:color w:val="000000"/>
        </w:rPr>
        <w:t xml:space="preserve"> – источник автономного теплоснабжения, предназначенный для теплоснабжения здания школы. </w:t>
      </w:r>
    </w:p>
    <w:p w14:paraId="5345F837" w14:textId="3C18DB53" w:rsidR="008742AC" w:rsidRPr="004A61E4" w:rsidRDefault="008742AC" w:rsidP="008742AC">
      <w:r w:rsidRPr="004A61E4">
        <w:t xml:space="preserve">На котельной установлены </w:t>
      </w:r>
      <w:r>
        <w:t>три</w:t>
      </w:r>
      <w:r w:rsidRPr="004A61E4">
        <w:t xml:space="preserve"> котельных агрегата:</w:t>
      </w:r>
    </w:p>
    <w:p w14:paraId="3E503152" w14:textId="340778CE" w:rsidR="008742AC" w:rsidRPr="008742AC" w:rsidRDefault="008742AC" w:rsidP="008742AC">
      <w:r w:rsidRPr="008742AC">
        <w:t>- один котел Тула-3 установленной тепловой мощностью 0,7 Гкал/час;</w:t>
      </w:r>
    </w:p>
    <w:p w14:paraId="2580DA60" w14:textId="43531375" w:rsidR="008742AC" w:rsidRPr="008742AC" w:rsidRDefault="008742AC" w:rsidP="008742AC">
      <w:r w:rsidRPr="008742AC">
        <w:t>- один котел КВр-0,6 установленной тепловой мощностью 0,5 Гкал/час;</w:t>
      </w:r>
    </w:p>
    <w:p w14:paraId="279C46CF" w14:textId="4E15CB0A" w:rsidR="008742AC" w:rsidRPr="008742AC" w:rsidRDefault="008742AC" w:rsidP="008742AC">
      <w:r w:rsidRPr="008742AC">
        <w:t>- самодельный котел установленной тепловой мощностью 0,3 Гкал/час;</w:t>
      </w:r>
    </w:p>
    <w:p w14:paraId="633EE473" w14:textId="4C356F90" w:rsidR="008742AC" w:rsidRDefault="008742AC" w:rsidP="00C03673">
      <w:pPr>
        <w:rPr>
          <w:color w:val="000000"/>
        </w:rPr>
      </w:pPr>
      <w:r w:rsidRPr="008742AC">
        <w:t>Суммарная установлен</w:t>
      </w:r>
      <w:r w:rsidRPr="008742AC">
        <w:softHyphen/>
        <w:t xml:space="preserve">ная мощность котельной составляет 1,5 Гкал/час, </w:t>
      </w:r>
      <w:r w:rsidRPr="008742AC">
        <w:rPr>
          <w:shd w:val="clear" w:color="auto" w:fill="FFFFFF"/>
        </w:rPr>
        <w:t>суммар</w:t>
      </w:r>
      <w:r w:rsidRPr="008742AC">
        <w:rPr>
          <w:shd w:val="clear" w:color="auto" w:fill="FFFFFF"/>
        </w:rPr>
        <w:softHyphen/>
        <w:t>ная присоединенная тепловая на</w:t>
      </w:r>
      <w:r w:rsidRPr="008742AC">
        <w:rPr>
          <w:shd w:val="clear" w:color="auto" w:fill="FFFFFF"/>
        </w:rPr>
        <w:softHyphen/>
        <w:t xml:space="preserve">грузка котельной составляет 0,197 Гкал/час. </w:t>
      </w:r>
    </w:p>
    <w:p w14:paraId="60301190" w14:textId="23E6D93C" w:rsidR="007B0CCA" w:rsidRDefault="007B0CCA" w:rsidP="007B0CCA">
      <w:pPr>
        <w:rPr>
          <w:color w:val="000000"/>
        </w:rPr>
      </w:pPr>
      <w:r w:rsidRPr="007B0CCA">
        <w:rPr>
          <w:b/>
          <w:bCs w:val="0"/>
          <w:color w:val="000000"/>
        </w:rPr>
        <w:t xml:space="preserve">Котельная </w:t>
      </w:r>
      <w:r w:rsidRPr="007B0CCA">
        <w:rPr>
          <w:b/>
          <w:bCs w:val="0"/>
        </w:rPr>
        <w:t>МОУ Хмелевская ООШ</w:t>
      </w:r>
      <w:r w:rsidRPr="007B0CCA">
        <w:rPr>
          <w:b/>
          <w:bCs w:val="0"/>
          <w:color w:val="000000"/>
        </w:rPr>
        <w:t xml:space="preserve"> с. Хмелёвка</w:t>
      </w:r>
      <w:r>
        <w:rPr>
          <w:b/>
          <w:bCs w:val="0"/>
          <w:color w:val="000000"/>
        </w:rPr>
        <w:t xml:space="preserve"> </w:t>
      </w:r>
      <w:r w:rsidR="001A7DFE">
        <w:rPr>
          <w:color w:val="000000"/>
        </w:rPr>
        <w:t xml:space="preserve">- </w:t>
      </w:r>
      <w:r>
        <w:rPr>
          <w:color w:val="000000"/>
        </w:rPr>
        <w:t xml:space="preserve">источник автономного теплоснабжения, предназначенный для теплоснабжения здания школы. </w:t>
      </w:r>
    </w:p>
    <w:p w14:paraId="54518B3A" w14:textId="2F6D6771" w:rsidR="007B0CCA" w:rsidRPr="004A61E4" w:rsidRDefault="007B0CCA" w:rsidP="007B0CCA">
      <w:r w:rsidRPr="004A61E4">
        <w:t xml:space="preserve">На котельной установлены </w:t>
      </w:r>
      <w:r>
        <w:t>два</w:t>
      </w:r>
      <w:r w:rsidRPr="004A61E4">
        <w:t xml:space="preserve"> котельных агрегата:</w:t>
      </w:r>
    </w:p>
    <w:p w14:paraId="5757209D" w14:textId="4CE189A6" w:rsidR="007B0CCA" w:rsidRPr="008742AC" w:rsidRDefault="007B0CCA" w:rsidP="007B0CCA">
      <w:r w:rsidRPr="008742AC">
        <w:t xml:space="preserve">- один котел </w:t>
      </w:r>
      <w:r w:rsidRPr="007B0CCA">
        <w:t>КВр-0,4</w:t>
      </w:r>
      <w:r>
        <w:t xml:space="preserve"> </w:t>
      </w:r>
      <w:r w:rsidRPr="008742AC">
        <w:t>установленной тепловой мощностью 0,</w:t>
      </w:r>
      <w:r>
        <w:t>3</w:t>
      </w:r>
      <w:r w:rsidRPr="008742AC">
        <w:t xml:space="preserve"> Гкал/час;</w:t>
      </w:r>
    </w:p>
    <w:p w14:paraId="448AFA21" w14:textId="5B5DF3E4" w:rsidR="007B0CCA" w:rsidRPr="008742AC" w:rsidRDefault="007B0CCA" w:rsidP="007B0CCA">
      <w:r w:rsidRPr="008742AC">
        <w:t xml:space="preserve">- один котел </w:t>
      </w:r>
      <w:r w:rsidRPr="007B0CCA">
        <w:t>КЧМ-5</w:t>
      </w:r>
      <w:r>
        <w:t xml:space="preserve"> </w:t>
      </w:r>
      <w:r w:rsidRPr="008742AC">
        <w:t>установленной тепловой мощностью 0,</w:t>
      </w:r>
      <w:r>
        <w:t>07</w:t>
      </w:r>
      <w:r w:rsidRPr="008742AC">
        <w:t xml:space="preserve"> Гкал/час;</w:t>
      </w:r>
    </w:p>
    <w:p w14:paraId="08FC6298" w14:textId="05BF2D5B" w:rsidR="007B0CCA" w:rsidRDefault="007B0CCA" w:rsidP="007B0CCA">
      <w:pPr>
        <w:rPr>
          <w:color w:val="000000"/>
        </w:rPr>
      </w:pPr>
      <w:r w:rsidRPr="008742AC">
        <w:t>Суммарная установлен</w:t>
      </w:r>
      <w:r w:rsidRPr="008742AC">
        <w:softHyphen/>
        <w:t xml:space="preserve">ная мощность котельной составляет </w:t>
      </w:r>
      <w:r>
        <w:t>0</w:t>
      </w:r>
      <w:r w:rsidRPr="008742AC">
        <w:t>,</w:t>
      </w:r>
      <w:r>
        <w:t>37</w:t>
      </w:r>
      <w:r w:rsidRPr="008742AC">
        <w:t xml:space="preserve"> Гкал/час, </w:t>
      </w:r>
      <w:r w:rsidRPr="008742AC">
        <w:rPr>
          <w:shd w:val="clear" w:color="auto" w:fill="FFFFFF"/>
        </w:rPr>
        <w:t>суммар</w:t>
      </w:r>
      <w:r w:rsidRPr="008742AC">
        <w:rPr>
          <w:shd w:val="clear" w:color="auto" w:fill="FFFFFF"/>
        </w:rPr>
        <w:softHyphen/>
        <w:t>ная присоединенная тепловая на</w:t>
      </w:r>
      <w:r w:rsidRPr="008742AC">
        <w:rPr>
          <w:shd w:val="clear" w:color="auto" w:fill="FFFFFF"/>
        </w:rPr>
        <w:softHyphen/>
        <w:t>грузка котельной составляет 0,</w:t>
      </w:r>
      <w:r>
        <w:rPr>
          <w:shd w:val="clear" w:color="auto" w:fill="FFFFFF"/>
        </w:rPr>
        <w:t>062</w:t>
      </w:r>
      <w:r w:rsidRPr="008742AC">
        <w:rPr>
          <w:shd w:val="clear" w:color="auto" w:fill="FFFFFF"/>
        </w:rPr>
        <w:t xml:space="preserve"> Гкал/час. </w:t>
      </w:r>
    </w:p>
    <w:p w14:paraId="772A0CB2" w14:textId="5A69419A" w:rsidR="001A7DFE" w:rsidRDefault="001A7DFE" w:rsidP="001A7DFE">
      <w:pPr>
        <w:rPr>
          <w:color w:val="000000"/>
        </w:rPr>
      </w:pPr>
      <w:r w:rsidRPr="001A7DFE">
        <w:rPr>
          <w:b/>
          <w:bCs w:val="0"/>
          <w:color w:val="000000"/>
        </w:rPr>
        <w:t>Котельная МОУ Якшангская СОШ п. Якшанга</w:t>
      </w:r>
      <w:r>
        <w:rPr>
          <w:color w:val="000000"/>
        </w:rPr>
        <w:t xml:space="preserve"> - источник автономного теплоснабжения, предназначенный для теплоснабжения здания школы. </w:t>
      </w:r>
    </w:p>
    <w:p w14:paraId="779ECB85" w14:textId="7896CD9E" w:rsidR="001A7DFE" w:rsidRPr="001A7DFE" w:rsidRDefault="001A7DFE" w:rsidP="001A7DFE">
      <w:r w:rsidRPr="004A61E4">
        <w:t xml:space="preserve">На котельной установлены </w:t>
      </w:r>
      <w:r>
        <w:t>два</w:t>
      </w:r>
      <w:r w:rsidRPr="004A61E4">
        <w:t xml:space="preserve"> котельных агрегата</w:t>
      </w:r>
      <w:r>
        <w:t xml:space="preserve"> </w:t>
      </w:r>
      <w:r w:rsidRPr="001A7DFE">
        <w:t>КВр-0,6</w:t>
      </w:r>
      <w:r>
        <w:t xml:space="preserve"> </w:t>
      </w:r>
      <w:r w:rsidRPr="008742AC">
        <w:t>установленной тепловой мощностью 0,</w:t>
      </w:r>
      <w:r>
        <w:t>5</w:t>
      </w:r>
      <w:r w:rsidRPr="008742AC">
        <w:t xml:space="preserve"> Гкал/час</w:t>
      </w:r>
      <w:r>
        <w:t xml:space="preserve"> каждый. </w:t>
      </w:r>
      <w:r w:rsidRPr="008742AC">
        <w:t>Суммарная установлен</w:t>
      </w:r>
      <w:r w:rsidRPr="008742AC">
        <w:softHyphen/>
        <w:t xml:space="preserve">ная мощность котельной составляет </w:t>
      </w:r>
      <w:r>
        <w:t>1</w:t>
      </w:r>
      <w:r w:rsidRPr="008742AC">
        <w:t xml:space="preserve"> Гкал/час, </w:t>
      </w:r>
      <w:r w:rsidRPr="008742AC">
        <w:rPr>
          <w:shd w:val="clear" w:color="auto" w:fill="FFFFFF"/>
        </w:rPr>
        <w:t>суммар</w:t>
      </w:r>
      <w:r w:rsidRPr="008742AC">
        <w:rPr>
          <w:shd w:val="clear" w:color="auto" w:fill="FFFFFF"/>
        </w:rPr>
        <w:softHyphen/>
        <w:t>ная присоединенная тепловая на</w:t>
      </w:r>
      <w:r w:rsidRPr="008742AC">
        <w:rPr>
          <w:shd w:val="clear" w:color="auto" w:fill="FFFFFF"/>
        </w:rPr>
        <w:softHyphen/>
        <w:t>грузка котельной составляет 0,</w:t>
      </w:r>
      <w:r>
        <w:rPr>
          <w:shd w:val="clear" w:color="auto" w:fill="FFFFFF"/>
        </w:rPr>
        <w:t>062</w:t>
      </w:r>
      <w:r w:rsidRPr="008742AC">
        <w:rPr>
          <w:shd w:val="clear" w:color="auto" w:fill="FFFFFF"/>
        </w:rPr>
        <w:t xml:space="preserve"> Гкал/час. </w:t>
      </w:r>
    </w:p>
    <w:p w14:paraId="61A930E4" w14:textId="1F4101EB" w:rsidR="001A7DFE" w:rsidRDefault="001A7DFE" w:rsidP="001A7DFE">
      <w:pPr>
        <w:rPr>
          <w:color w:val="000000"/>
        </w:rPr>
      </w:pPr>
      <w:r w:rsidRPr="001A7DFE">
        <w:rPr>
          <w:b/>
          <w:bCs w:val="0"/>
          <w:color w:val="000000"/>
        </w:rPr>
        <w:t>Котельная МДОУ Якшангский детский сад п. Якшанга</w:t>
      </w:r>
      <w:r>
        <w:rPr>
          <w:b/>
          <w:bCs w:val="0"/>
          <w:color w:val="000000"/>
        </w:rPr>
        <w:t xml:space="preserve"> </w:t>
      </w:r>
      <w:r>
        <w:rPr>
          <w:color w:val="000000"/>
        </w:rPr>
        <w:t xml:space="preserve">- источник автономного теплоснабжения, предназначенный для теплоснабжения здания детского сада. </w:t>
      </w:r>
    </w:p>
    <w:p w14:paraId="278C8AB7" w14:textId="3A275BEE" w:rsidR="001A7DFE" w:rsidRPr="001A7DFE" w:rsidRDefault="001A7DFE" w:rsidP="001A7DFE">
      <w:pPr>
        <w:pStyle w:val="S"/>
        <w:rPr>
          <w:b/>
          <w:bCs w:val="0"/>
        </w:rPr>
      </w:pPr>
      <w:r w:rsidRPr="004A61E4">
        <w:t xml:space="preserve">На котельной установлены </w:t>
      </w:r>
      <w:r>
        <w:t>два</w:t>
      </w:r>
      <w:r w:rsidRPr="004A61E4">
        <w:t xml:space="preserve"> котельных агрегата</w:t>
      </w:r>
      <w:r>
        <w:t xml:space="preserve"> </w:t>
      </w:r>
      <w:r w:rsidRPr="001A7DFE">
        <w:t>Универсал-3</w:t>
      </w:r>
      <w:r>
        <w:t xml:space="preserve"> </w:t>
      </w:r>
      <w:r w:rsidRPr="008742AC">
        <w:t>установленной тепловой мощностью 0,</w:t>
      </w:r>
      <w:r>
        <w:t>25</w:t>
      </w:r>
      <w:r w:rsidRPr="008742AC">
        <w:t xml:space="preserve"> Гкал/час</w:t>
      </w:r>
      <w:r>
        <w:t xml:space="preserve"> каждый. </w:t>
      </w:r>
      <w:r w:rsidRPr="008742AC">
        <w:t>Суммарная установлен</w:t>
      </w:r>
      <w:r w:rsidRPr="008742AC">
        <w:softHyphen/>
        <w:t xml:space="preserve">ная мощность котельной составляет </w:t>
      </w:r>
      <w:r>
        <w:t>0,5</w:t>
      </w:r>
      <w:r w:rsidRPr="008742AC">
        <w:t xml:space="preserve"> Гкал/час, </w:t>
      </w:r>
      <w:r w:rsidRPr="008742AC">
        <w:rPr>
          <w:shd w:val="clear" w:color="auto" w:fill="FFFFFF"/>
        </w:rPr>
        <w:t>суммар</w:t>
      </w:r>
      <w:r w:rsidRPr="008742AC">
        <w:rPr>
          <w:shd w:val="clear" w:color="auto" w:fill="FFFFFF"/>
        </w:rPr>
        <w:softHyphen/>
        <w:t>ная присоединенная тепловая на</w:t>
      </w:r>
      <w:r w:rsidRPr="008742AC">
        <w:rPr>
          <w:shd w:val="clear" w:color="auto" w:fill="FFFFFF"/>
        </w:rPr>
        <w:softHyphen/>
        <w:t>грузка котельной составляет 0,</w:t>
      </w:r>
      <w:r>
        <w:rPr>
          <w:shd w:val="clear" w:color="auto" w:fill="FFFFFF"/>
        </w:rPr>
        <w:t>018</w:t>
      </w:r>
      <w:r w:rsidRPr="008742AC">
        <w:rPr>
          <w:shd w:val="clear" w:color="auto" w:fill="FFFFFF"/>
        </w:rPr>
        <w:t xml:space="preserve"> Гкал/час</w:t>
      </w:r>
    </w:p>
    <w:p w14:paraId="4857E5D2" w14:textId="77777777" w:rsidR="001A7DFE" w:rsidRDefault="001A7DFE" w:rsidP="0073126E">
      <w:pPr>
        <w:pStyle w:val="Default"/>
        <w:jc w:val="both"/>
        <w:rPr>
          <w:b/>
        </w:rPr>
      </w:pPr>
    </w:p>
    <w:p w14:paraId="64B5B148" w14:textId="12FE7EEC" w:rsidR="005140AB" w:rsidRPr="00A80AD7" w:rsidRDefault="00DC1B55" w:rsidP="0073126E">
      <w:pPr>
        <w:pStyle w:val="Default"/>
        <w:jc w:val="both"/>
        <w:rPr>
          <w:rFonts w:eastAsia="Times New Roman"/>
          <w:b/>
        </w:rPr>
      </w:pPr>
      <w:r w:rsidRPr="00A80AD7">
        <w:rPr>
          <w:b/>
        </w:rPr>
        <w:t>2.1.2.2. П</w:t>
      </w:r>
      <w:r w:rsidRPr="00A80AD7">
        <w:rPr>
          <w:rFonts w:eastAsia="Times New Roman"/>
          <w:b/>
        </w:rPr>
        <w:t>араметры установленной тепловой мощности</w:t>
      </w:r>
    </w:p>
    <w:p w14:paraId="295F0CB8" w14:textId="77777777" w:rsidR="00EB53A5" w:rsidRPr="00A80AD7" w:rsidRDefault="00EB53A5" w:rsidP="00DC1B55">
      <w:pPr>
        <w:pStyle w:val="Default"/>
        <w:jc w:val="center"/>
        <w:rPr>
          <w:b/>
        </w:rPr>
      </w:pPr>
    </w:p>
    <w:p w14:paraId="3E77C875" w14:textId="02714533" w:rsidR="00876741" w:rsidRPr="00A80AD7" w:rsidRDefault="00876741" w:rsidP="00876741">
      <w:pPr>
        <w:pStyle w:val="Default"/>
        <w:ind w:firstLine="709"/>
        <w:jc w:val="both"/>
      </w:pPr>
      <w:r w:rsidRPr="00A80AD7">
        <w:t xml:space="preserve">Параметры тепловой мощности котельных агрегатов источников теплоснабжения </w:t>
      </w:r>
      <w:r w:rsidR="00205083" w:rsidRPr="00A80AD7">
        <w:rPr>
          <w:bCs/>
        </w:rPr>
        <w:t>Поназыревского муниципального округа</w:t>
      </w:r>
      <w:r w:rsidR="00A80AD7" w:rsidRPr="00A80AD7">
        <w:rPr>
          <w:bCs/>
        </w:rPr>
        <w:t xml:space="preserve"> </w:t>
      </w:r>
      <w:r w:rsidRPr="00A80AD7">
        <w:t>приведены в таблице 2.1.1.</w:t>
      </w:r>
    </w:p>
    <w:p w14:paraId="07CC7092" w14:textId="64A780FD" w:rsidR="00B67E1D" w:rsidRDefault="00876741" w:rsidP="00876741">
      <w:pPr>
        <w:pStyle w:val="Default"/>
        <w:ind w:firstLine="709"/>
        <w:jc w:val="both"/>
        <w:sectPr w:rsidR="00B67E1D" w:rsidSect="00B67E1D">
          <w:pgSz w:w="11906" w:h="16838"/>
          <w:pgMar w:top="1134" w:right="567" w:bottom="1134" w:left="1701" w:header="709" w:footer="510" w:gutter="0"/>
          <w:cols w:space="720"/>
          <w:docGrid w:linePitch="326"/>
        </w:sectPr>
      </w:pPr>
      <w:r w:rsidRPr="00A80AD7">
        <w:t xml:space="preserve">В целом можно </w:t>
      </w:r>
      <w:r w:rsidR="00A80AD7" w:rsidRPr="00A80AD7">
        <w:t>отметить,</w:t>
      </w:r>
      <w:r w:rsidRPr="00A80AD7">
        <w:t xml:space="preserve"> что, тепловая мощность существующих источников цен</w:t>
      </w:r>
      <w:r w:rsidRPr="00A80AD7">
        <w:softHyphen/>
        <w:t>тра</w:t>
      </w:r>
      <w:r w:rsidR="00F97F2E" w:rsidRPr="00A80AD7">
        <w:softHyphen/>
      </w:r>
      <w:r w:rsidRPr="00A80AD7">
        <w:t>лизованного теплоснабжения превышает существующие тепловые нагрузки и позво</w:t>
      </w:r>
      <w:r w:rsidRPr="00A80AD7">
        <w:softHyphen/>
        <w:t>ляет обеспечить существующие и перспективные тепловые нагрузки с резервом тепловой мощно</w:t>
      </w:r>
      <w:r w:rsidR="00F97F2E" w:rsidRPr="00A80AD7">
        <w:softHyphen/>
      </w:r>
      <w:r w:rsidRPr="00A80AD7">
        <w:t>сти</w:t>
      </w:r>
    </w:p>
    <w:tbl>
      <w:tblPr>
        <w:tblW w:w="5000" w:type="pct"/>
        <w:tblLook w:val="04A0" w:firstRow="1" w:lastRow="0" w:firstColumn="1" w:lastColumn="0" w:noHBand="0" w:noVBand="1"/>
      </w:tblPr>
      <w:tblGrid>
        <w:gridCol w:w="723"/>
        <w:gridCol w:w="3266"/>
        <w:gridCol w:w="1929"/>
        <w:gridCol w:w="1609"/>
        <w:gridCol w:w="1574"/>
        <w:gridCol w:w="1856"/>
        <w:gridCol w:w="1827"/>
        <w:gridCol w:w="1786"/>
      </w:tblGrid>
      <w:tr w:rsidR="00B67E1D" w:rsidRPr="00B67E1D" w14:paraId="36A1BB45" w14:textId="77777777" w:rsidTr="00B67E1D">
        <w:trPr>
          <w:trHeight w:val="324"/>
        </w:trPr>
        <w:tc>
          <w:tcPr>
            <w:tcW w:w="5000" w:type="pct"/>
            <w:gridSpan w:val="8"/>
            <w:tcBorders>
              <w:top w:val="nil"/>
              <w:left w:val="nil"/>
              <w:bottom w:val="nil"/>
              <w:right w:val="nil"/>
            </w:tcBorders>
            <w:shd w:val="clear" w:color="000000" w:fill="FFFFFF"/>
            <w:noWrap/>
            <w:vAlign w:val="center"/>
            <w:hideMark/>
          </w:tcPr>
          <w:p w14:paraId="58224AF0" w14:textId="77777777" w:rsidR="00B67E1D" w:rsidRPr="00B67E1D" w:rsidRDefault="00B67E1D" w:rsidP="00B67E1D">
            <w:pPr>
              <w:ind w:firstLine="0"/>
              <w:jc w:val="center"/>
              <w:rPr>
                <w:b/>
                <w:i/>
                <w:iCs/>
                <w:color w:val="000000"/>
              </w:rPr>
            </w:pPr>
            <w:r w:rsidRPr="00B67E1D">
              <w:rPr>
                <w:b/>
                <w:i/>
                <w:iCs/>
                <w:color w:val="000000"/>
              </w:rPr>
              <w:lastRenderedPageBreak/>
              <w:t>Параметры установленной тепловой мощности</w:t>
            </w:r>
          </w:p>
        </w:tc>
      </w:tr>
      <w:tr w:rsidR="00B67E1D" w:rsidRPr="00B67E1D" w14:paraId="25502AE4" w14:textId="77777777" w:rsidTr="00B67E1D">
        <w:trPr>
          <w:trHeight w:val="312"/>
        </w:trPr>
        <w:tc>
          <w:tcPr>
            <w:tcW w:w="248" w:type="pct"/>
            <w:tcBorders>
              <w:top w:val="nil"/>
              <w:left w:val="nil"/>
              <w:bottom w:val="nil"/>
              <w:right w:val="nil"/>
            </w:tcBorders>
            <w:shd w:val="clear" w:color="000000" w:fill="FFFFFF"/>
            <w:noWrap/>
            <w:vAlign w:val="center"/>
            <w:hideMark/>
          </w:tcPr>
          <w:p w14:paraId="759A16FC"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 </w:t>
            </w:r>
          </w:p>
        </w:tc>
        <w:tc>
          <w:tcPr>
            <w:tcW w:w="1121" w:type="pct"/>
            <w:tcBorders>
              <w:top w:val="nil"/>
              <w:left w:val="nil"/>
              <w:bottom w:val="nil"/>
              <w:right w:val="nil"/>
            </w:tcBorders>
            <w:shd w:val="clear" w:color="000000" w:fill="FFFFFF"/>
            <w:noWrap/>
            <w:vAlign w:val="bottom"/>
            <w:hideMark/>
          </w:tcPr>
          <w:p w14:paraId="3370C858" w14:textId="77777777" w:rsidR="00B67E1D" w:rsidRPr="00B67E1D" w:rsidRDefault="00B67E1D" w:rsidP="00B67E1D">
            <w:pPr>
              <w:ind w:firstLine="0"/>
              <w:jc w:val="left"/>
              <w:rPr>
                <w:rFonts w:ascii="Calibri" w:hAnsi="Calibri" w:cs="Calibri"/>
                <w:bCs w:val="0"/>
                <w:color w:val="000000"/>
                <w:sz w:val="22"/>
                <w:szCs w:val="22"/>
              </w:rPr>
            </w:pPr>
            <w:r w:rsidRPr="00B67E1D">
              <w:rPr>
                <w:rFonts w:ascii="Calibri" w:hAnsi="Calibri" w:cs="Calibri"/>
                <w:bCs w:val="0"/>
                <w:color w:val="000000"/>
                <w:sz w:val="22"/>
                <w:szCs w:val="22"/>
              </w:rPr>
              <w:t> </w:t>
            </w:r>
          </w:p>
        </w:tc>
        <w:tc>
          <w:tcPr>
            <w:tcW w:w="662" w:type="pct"/>
            <w:tcBorders>
              <w:top w:val="nil"/>
              <w:left w:val="nil"/>
              <w:bottom w:val="nil"/>
              <w:right w:val="nil"/>
            </w:tcBorders>
            <w:shd w:val="clear" w:color="000000" w:fill="FFFFFF"/>
            <w:noWrap/>
            <w:vAlign w:val="bottom"/>
            <w:hideMark/>
          </w:tcPr>
          <w:p w14:paraId="08C2A91F" w14:textId="77777777" w:rsidR="00B67E1D" w:rsidRPr="00B67E1D" w:rsidRDefault="00B67E1D" w:rsidP="00B67E1D">
            <w:pPr>
              <w:ind w:firstLine="0"/>
              <w:jc w:val="left"/>
              <w:rPr>
                <w:rFonts w:ascii="Calibri" w:hAnsi="Calibri" w:cs="Calibri"/>
                <w:bCs w:val="0"/>
                <w:color w:val="000000"/>
                <w:sz w:val="22"/>
                <w:szCs w:val="22"/>
              </w:rPr>
            </w:pPr>
            <w:r w:rsidRPr="00B67E1D">
              <w:rPr>
                <w:rFonts w:ascii="Calibri" w:hAnsi="Calibri" w:cs="Calibri"/>
                <w:bCs w:val="0"/>
                <w:color w:val="000000"/>
                <w:sz w:val="22"/>
                <w:szCs w:val="22"/>
              </w:rPr>
              <w:t> </w:t>
            </w:r>
          </w:p>
        </w:tc>
        <w:tc>
          <w:tcPr>
            <w:tcW w:w="552" w:type="pct"/>
            <w:tcBorders>
              <w:top w:val="nil"/>
              <w:left w:val="nil"/>
              <w:bottom w:val="nil"/>
              <w:right w:val="nil"/>
            </w:tcBorders>
            <w:shd w:val="clear" w:color="000000" w:fill="FFFFFF"/>
            <w:noWrap/>
            <w:vAlign w:val="bottom"/>
            <w:hideMark/>
          </w:tcPr>
          <w:p w14:paraId="2EDEB2E0" w14:textId="77777777" w:rsidR="00B67E1D" w:rsidRPr="00B67E1D" w:rsidRDefault="00B67E1D" w:rsidP="00B67E1D">
            <w:pPr>
              <w:ind w:firstLine="0"/>
              <w:jc w:val="left"/>
              <w:rPr>
                <w:rFonts w:ascii="Calibri" w:hAnsi="Calibri" w:cs="Calibri"/>
                <w:bCs w:val="0"/>
                <w:color w:val="000000"/>
                <w:sz w:val="22"/>
                <w:szCs w:val="22"/>
              </w:rPr>
            </w:pPr>
            <w:r w:rsidRPr="00B67E1D">
              <w:rPr>
                <w:rFonts w:ascii="Calibri" w:hAnsi="Calibri" w:cs="Calibri"/>
                <w:bCs w:val="0"/>
                <w:color w:val="000000"/>
                <w:sz w:val="22"/>
                <w:szCs w:val="22"/>
              </w:rPr>
              <w:t> </w:t>
            </w:r>
          </w:p>
        </w:tc>
        <w:tc>
          <w:tcPr>
            <w:tcW w:w="540" w:type="pct"/>
            <w:tcBorders>
              <w:top w:val="nil"/>
              <w:left w:val="nil"/>
              <w:bottom w:val="nil"/>
              <w:right w:val="nil"/>
            </w:tcBorders>
            <w:shd w:val="clear" w:color="000000" w:fill="FFFFFF"/>
            <w:noWrap/>
            <w:vAlign w:val="bottom"/>
            <w:hideMark/>
          </w:tcPr>
          <w:p w14:paraId="30810016" w14:textId="77777777" w:rsidR="00B67E1D" w:rsidRPr="00B67E1D" w:rsidRDefault="00B67E1D" w:rsidP="00B67E1D">
            <w:pPr>
              <w:ind w:firstLine="0"/>
              <w:jc w:val="left"/>
              <w:rPr>
                <w:rFonts w:ascii="Calibri" w:hAnsi="Calibri" w:cs="Calibri"/>
                <w:bCs w:val="0"/>
                <w:color w:val="000000"/>
                <w:sz w:val="22"/>
                <w:szCs w:val="22"/>
              </w:rPr>
            </w:pPr>
            <w:r w:rsidRPr="00B67E1D">
              <w:rPr>
                <w:rFonts w:ascii="Calibri" w:hAnsi="Calibri" w:cs="Calibri"/>
                <w:bCs w:val="0"/>
                <w:color w:val="000000"/>
                <w:sz w:val="22"/>
                <w:szCs w:val="22"/>
              </w:rPr>
              <w:t> </w:t>
            </w:r>
          </w:p>
        </w:tc>
        <w:tc>
          <w:tcPr>
            <w:tcW w:w="1876" w:type="pct"/>
            <w:gridSpan w:val="3"/>
            <w:tcBorders>
              <w:top w:val="nil"/>
              <w:left w:val="nil"/>
              <w:bottom w:val="single" w:sz="4" w:space="0" w:color="auto"/>
              <w:right w:val="nil"/>
            </w:tcBorders>
            <w:shd w:val="clear" w:color="000000" w:fill="FFFFFF"/>
            <w:noWrap/>
            <w:vAlign w:val="bottom"/>
            <w:hideMark/>
          </w:tcPr>
          <w:p w14:paraId="5FED151F" w14:textId="77777777" w:rsidR="00B67E1D" w:rsidRPr="00B67E1D" w:rsidRDefault="00B67E1D" w:rsidP="00B67E1D">
            <w:pPr>
              <w:ind w:firstLine="0"/>
              <w:jc w:val="right"/>
              <w:rPr>
                <w:bCs w:val="0"/>
                <w:color w:val="000000"/>
              </w:rPr>
            </w:pPr>
            <w:r w:rsidRPr="00B67E1D">
              <w:rPr>
                <w:bCs w:val="0"/>
                <w:color w:val="000000"/>
              </w:rPr>
              <w:t>Таблица 2.1.1.</w:t>
            </w:r>
          </w:p>
        </w:tc>
      </w:tr>
      <w:tr w:rsidR="00B67E1D" w:rsidRPr="00B67E1D" w14:paraId="638E75D4" w14:textId="77777777" w:rsidTr="00B67E1D">
        <w:trPr>
          <w:trHeight w:val="397"/>
        </w:trPr>
        <w:tc>
          <w:tcPr>
            <w:tcW w:w="2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A447F" w14:textId="77777777" w:rsidR="00B67E1D" w:rsidRPr="00B67E1D" w:rsidRDefault="00B67E1D" w:rsidP="00B67E1D">
            <w:pPr>
              <w:ind w:firstLine="0"/>
              <w:jc w:val="center"/>
              <w:rPr>
                <w:bCs w:val="0"/>
                <w:color w:val="000000"/>
                <w:sz w:val="22"/>
                <w:szCs w:val="22"/>
              </w:rPr>
            </w:pPr>
            <w:r w:rsidRPr="00B67E1D">
              <w:rPr>
                <w:bCs w:val="0"/>
                <w:color w:val="000000"/>
                <w:sz w:val="22"/>
                <w:szCs w:val="22"/>
              </w:rPr>
              <w:t>№п/п</w:t>
            </w:r>
          </w:p>
        </w:tc>
        <w:tc>
          <w:tcPr>
            <w:tcW w:w="1121" w:type="pct"/>
            <w:tcBorders>
              <w:top w:val="single" w:sz="4" w:space="0" w:color="auto"/>
              <w:left w:val="nil"/>
              <w:bottom w:val="single" w:sz="4" w:space="0" w:color="auto"/>
              <w:right w:val="single" w:sz="4" w:space="0" w:color="auto"/>
            </w:tcBorders>
            <w:shd w:val="clear" w:color="000000" w:fill="FFFFFF"/>
            <w:noWrap/>
            <w:vAlign w:val="center"/>
            <w:hideMark/>
          </w:tcPr>
          <w:p w14:paraId="4672838B"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Котельная</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322D494F" w14:textId="77777777" w:rsidR="00B67E1D" w:rsidRPr="00B67E1D" w:rsidRDefault="00B67E1D" w:rsidP="00B67E1D">
            <w:pPr>
              <w:ind w:firstLine="0"/>
              <w:jc w:val="center"/>
              <w:rPr>
                <w:bCs w:val="0"/>
                <w:color w:val="000000"/>
                <w:sz w:val="22"/>
                <w:szCs w:val="22"/>
              </w:rPr>
            </w:pPr>
            <w:r w:rsidRPr="00B67E1D">
              <w:rPr>
                <w:bCs w:val="0"/>
                <w:color w:val="000000"/>
                <w:sz w:val="22"/>
                <w:szCs w:val="22"/>
              </w:rPr>
              <w:t>Тип котла</w:t>
            </w:r>
          </w:p>
        </w:tc>
        <w:tc>
          <w:tcPr>
            <w:tcW w:w="552" w:type="pct"/>
            <w:tcBorders>
              <w:top w:val="single" w:sz="4" w:space="0" w:color="auto"/>
              <w:left w:val="nil"/>
              <w:bottom w:val="single" w:sz="4" w:space="0" w:color="auto"/>
              <w:right w:val="single" w:sz="4" w:space="0" w:color="auto"/>
            </w:tcBorders>
            <w:shd w:val="clear" w:color="000000" w:fill="FFFFFF"/>
            <w:vAlign w:val="center"/>
            <w:hideMark/>
          </w:tcPr>
          <w:p w14:paraId="0E621F10" w14:textId="2EA31E46" w:rsidR="00B67E1D" w:rsidRPr="00B67E1D" w:rsidRDefault="00B67E1D" w:rsidP="00B67E1D">
            <w:pPr>
              <w:ind w:firstLine="0"/>
              <w:jc w:val="center"/>
              <w:rPr>
                <w:bCs w:val="0"/>
                <w:color w:val="000000"/>
                <w:sz w:val="22"/>
                <w:szCs w:val="22"/>
              </w:rPr>
            </w:pPr>
            <w:r w:rsidRPr="00B67E1D">
              <w:rPr>
                <w:bCs w:val="0"/>
                <w:color w:val="000000"/>
                <w:sz w:val="22"/>
                <w:szCs w:val="22"/>
              </w:rPr>
              <w:t>Количество котлов, шт.</w:t>
            </w:r>
          </w:p>
        </w:tc>
        <w:tc>
          <w:tcPr>
            <w:tcW w:w="540" w:type="pct"/>
            <w:tcBorders>
              <w:top w:val="single" w:sz="4" w:space="0" w:color="auto"/>
              <w:left w:val="nil"/>
              <w:bottom w:val="single" w:sz="4" w:space="0" w:color="auto"/>
              <w:right w:val="single" w:sz="4" w:space="0" w:color="auto"/>
            </w:tcBorders>
            <w:shd w:val="clear" w:color="000000" w:fill="FFFFFF"/>
            <w:noWrap/>
            <w:vAlign w:val="center"/>
            <w:hideMark/>
          </w:tcPr>
          <w:p w14:paraId="654E679A" w14:textId="77777777" w:rsidR="00B67E1D" w:rsidRPr="00B67E1D" w:rsidRDefault="00B67E1D" w:rsidP="00B67E1D">
            <w:pPr>
              <w:ind w:firstLine="0"/>
              <w:jc w:val="center"/>
              <w:rPr>
                <w:bCs w:val="0"/>
                <w:color w:val="000000"/>
                <w:sz w:val="22"/>
                <w:szCs w:val="22"/>
              </w:rPr>
            </w:pPr>
            <w:r w:rsidRPr="00B67E1D">
              <w:rPr>
                <w:bCs w:val="0"/>
                <w:color w:val="000000"/>
                <w:sz w:val="22"/>
                <w:szCs w:val="22"/>
              </w:rPr>
              <w:t>Режим работы</w:t>
            </w:r>
          </w:p>
        </w:tc>
        <w:tc>
          <w:tcPr>
            <w:tcW w:w="637" w:type="pct"/>
            <w:tcBorders>
              <w:top w:val="nil"/>
              <w:left w:val="nil"/>
              <w:bottom w:val="single" w:sz="4" w:space="0" w:color="auto"/>
              <w:right w:val="single" w:sz="4" w:space="0" w:color="auto"/>
            </w:tcBorders>
            <w:shd w:val="clear" w:color="000000" w:fill="FFFFFF"/>
            <w:vAlign w:val="center"/>
            <w:hideMark/>
          </w:tcPr>
          <w:p w14:paraId="0BE96108" w14:textId="77777777" w:rsidR="00B67E1D" w:rsidRPr="00B67E1D" w:rsidRDefault="00B67E1D" w:rsidP="00B67E1D">
            <w:pPr>
              <w:ind w:firstLine="0"/>
              <w:jc w:val="center"/>
              <w:rPr>
                <w:bCs w:val="0"/>
                <w:color w:val="000000"/>
                <w:sz w:val="22"/>
                <w:szCs w:val="22"/>
              </w:rPr>
            </w:pPr>
            <w:r w:rsidRPr="00B67E1D">
              <w:rPr>
                <w:bCs w:val="0"/>
                <w:color w:val="000000"/>
                <w:sz w:val="22"/>
                <w:szCs w:val="22"/>
              </w:rPr>
              <w:t>Единичная установленная тепловая мощность источника, Гкал/ч</w:t>
            </w:r>
          </w:p>
        </w:tc>
        <w:tc>
          <w:tcPr>
            <w:tcW w:w="627" w:type="pct"/>
            <w:tcBorders>
              <w:top w:val="nil"/>
              <w:left w:val="nil"/>
              <w:bottom w:val="single" w:sz="4" w:space="0" w:color="auto"/>
              <w:right w:val="single" w:sz="4" w:space="0" w:color="auto"/>
            </w:tcBorders>
            <w:shd w:val="clear" w:color="000000" w:fill="FFFFFF"/>
            <w:vAlign w:val="center"/>
            <w:hideMark/>
          </w:tcPr>
          <w:p w14:paraId="133C1A78" w14:textId="77777777" w:rsidR="00B67E1D" w:rsidRPr="00B67E1D" w:rsidRDefault="00B67E1D" w:rsidP="00B67E1D">
            <w:pPr>
              <w:ind w:firstLine="0"/>
              <w:jc w:val="center"/>
              <w:rPr>
                <w:bCs w:val="0"/>
                <w:color w:val="000000"/>
                <w:sz w:val="22"/>
                <w:szCs w:val="22"/>
              </w:rPr>
            </w:pPr>
            <w:r w:rsidRPr="00B67E1D">
              <w:rPr>
                <w:bCs w:val="0"/>
                <w:color w:val="000000"/>
                <w:sz w:val="22"/>
                <w:szCs w:val="22"/>
              </w:rPr>
              <w:t>Суммарная установленная тепловая мощность источника, Гкал/ч</w:t>
            </w:r>
          </w:p>
        </w:tc>
        <w:tc>
          <w:tcPr>
            <w:tcW w:w="613" w:type="pct"/>
            <w:tcBorders>
              <w:top w:val="nil"/>
              <w:left w:val="nil"/>
              <w:bottom w:val="single" w:sz="4" w:space="0" w:color="auto"/>
              <w:right w:val="single" w:sz="4" w:space="0" w:color="auto"/>
            </w:tcBorders>
            <w:shd w:val="clear" w:color="000000" w:fill="FFFFFF"/>
            <w:vAlign w:val="center"/>
            <w:hideMark/>
          </w:tcPr>
          <w:p w14:paraId="03D027AB" w14:textId="77777777" w:rsidR="00B67E1D" w:rsidRPr="00B67E1D" w:rsidRDefault="00B67E1D" w:rsidP="00B67E1D">
            <w:pPr>
              <w:ind w:firstLine="0"/>
              <w:jc w:val="center"/>
              <w:rPr>
                <w:bCs w:val="0"/>
                <w:color w:val="000000"/>
                <w:sz w:val="22"/>
                <w:szCs w:val="22"/>
              </w:rPr>
            </w:pPr>
            <w:r w:rsidRPr="00B67E1D">
              <w:rPr>
                <w:bCs w:val="0"/>
                <w:color w:val="000000"/>
                <w:sz w:val="22"/>
                <w:szCs w:val="22"/>
              </w:rPr>
              <w:t>Фактическая располагаемая тепловая мощность источника, Гкал/ч</w:t>
            </w:r>
          </w:p>
        </w:tc>
      </w:tr>
      <w:tr w:rsidR="00B67E1D" w:rsidRPr="00B67E1D" w14:paraId="76BB89E8" w14:textId="77777777" w:rsidTr="00B67E1D">
        <w:trPr>
          <w:trHeight w:val="397"/>
        </w:trPr>
        <w:tc>
          <w:tcPr>
            <w:tcW w:w="24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B4B3462" w14:textId="77777777" w:rsidR="00B67E1D" w:rsidRPr="00B67E1D" w:rsidRDefault="00B67E1D" w:rsidP="00B67E1D">
            <w:pPr>
              <w:ind w:firstLine="0"/>
              <w:jc w:val="center"/>
              <w:rPr>
                <w:bCs w:val="0"/>
                <w:color w:val="000000"/>
                <w:sz w:val="22"/>
                <w:szCs w:val="22"/>
              </w:rPr>
            </w:pPr>
            <w:r w:rsidRPr="00B67E1D">
              <w:rPr>
                <w:bCs w:val="0"/>
                <w:color w:val="000000"/>
                <w:sz w:val="22"/>
                <w:szCs w:val="22"/>
              </w:rPr>
              <w:t>1</w:t>
            </w:r>
          </w:p>
        </w:tc>
        <w:tc>
          <w:tcPr>
            <w:tcW w:w="112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F2582CC"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ЦРБ (№ 1)</w:t>
            </w:r>
          </w:p>
        </w:tc>
        <w:tc>
          <w:tcPr>
            <w:tcW w:w="662" w:type="pct"/>
            <w:tcBorders>
              <w:top w:val="nil"/>
              <w:left w:val="nil"/>
              <w:bottom w:val="single" w:sz="4" w:space="0" w:color="auto"/>
              <w:right w:val="single" w:sz="4" w:space="0" w:color="auto"/>
            </w:tcBorders>
            <w:shd w:val="clear" w:color="auto" w:fill="auto"/>
            <w:noWrap/>
            <w:vAlign w:val="center"/>
            <w:hideMark/>
          </w:tcPr>
          <w:p w14:paraId="1D1794DE"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КВр-0,93</w:t>
            </w:r>
          </w:p>
        </w:tc>
        <w:tc>
          <w:tcPr>
            <w:tcW w:w="552" w:type="pct"/>
            <w:tcBorders>
              <w:top w:val="nil"/>
              <w:left w:val="nil"/>
              <w:bottom w:val="single" w:sz="4" w:space="0" w:color="auto"/>
              <w:right w:val="single" w:sz="4" w:space="0" w:color="auto"/>
            </w:tcBorders>
            <w:shd w:val="clear" w:color="000000" w:fill="FFFFFF"/>
            <w:noWrap/>
            <w:vAlign w:val="center"/>
            <w:hideMark/>
          </w:tcPr>
          <w:p w14:paraId="2CB6CA70" w14:textId="77777777" w:rsidR="00B67E1D" w:rsidRPr="00B67E1D" w:rsidRDefault="00B67E1D" w:rsidP="00B67E1D">
            <w:pPr>
              <w:ind w:firstLine="0"/>
              <w:jc w:val="center"/>
              <w:rPr>
                <w:bCs w:val="0"/>
                <w:color w:val="000000"/>
                <w:sz w:val="22"/>
                <w:szCs w:val="22"/>
              </w:rPr>
            </w:pPr>
            <w:r w:rsidRPr="00B67E1D">
              <w:rPr>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7B80F098"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1C9AE31E" w14:textId="77777777" w:rsidR="00B67E1D" w:rsidRPr="00B67E1D" w:rsidRDefault="00B67E1D" w:rsidP="00B67E1D">
            <w:pPr>
              <w:ind w:firstLine="0"/>
              <w:jc w:val="center"/>
              <w:rPr>
                <w:bCs w:val="0"/>
                <w:color w:val="000000"/>
                <w:sz w:val="22"/>
                <w:szCs w:val="22"/>
              </w:rPr>
            </w:pPr>
            <w:r w:rsidRPr="00B67E1D">
              <w:rPr>
                <w:bCs w:val="0"/>
                <w:color w:val="000000"/>
                <w:sz w:val="22"/>
                <w:szCs w:val="22"/>
              </w:rPr>
              <w:t>0,8</w:t>
            </w:r>
          </w:p>
        </w:tc>
        <w:tc>
          <w:tcPr>
            <w:tcW w:w="62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D07BEF3" w14:textId="77777777" w:rsidR="00B67E1D" w:rsidRPr="00B67E1D" w:rsidRDefault="00B67E1D" w:rsidP="00B67E1D">
            <w:pPr>
              <w:ind w:firstLine="0"/>
              <w:jc w:val="center"/>
              <w:rPr>
                <w:bCs w:val="0"/>
                <w:color w:val="000000"/>
                <w:sz w:val="22"/>
                <w:szCs w:val="22"/>
              </w:rPr>
            </w:pPr>
            <w:r w:rsidRPr="00B67E1D">
              <w:rPr>
                <w:bCs w:val="0"/>
                <w:color w:val="000000"/>
                <w:sz w:val="22"/>
                <w:szCs w:val="22"/>
              </w:rPr>
              <w:t>2,18</w:t>
            </w:r>
          </w:p>
        </w:tc>
        <w:tc>
          <w:tcPr>
            <w:tcW w:w="61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2D35744D" w14:textId="77777777" w:rsidR="00B67E1D" w:rsidRPr="00B67E1D" w:rsidRDefault="00B67E1D" w:rsidP="00B67E1D">
            <w:pPr>
              <w:ind w:firstLine="0"/>
              <w:jc w:val="center"/>
              <w:rPr>
                <w:bCs w:val="0"/>
                <w:color w:val="000000"/>
                <w:sz w:val="22"/>
                <w:szCs w:val="22"/>
              </w:rPr>
            </w:pPr>
            <w:r w:rsidRPr="00B67E1D">
              <w:rPr>
                <w:bCs w:val="0"/>
                <w:color w:val="000000"/>
                <w:sz w:val="22"/>
                <w:szCs w:val="22"/>
              </w:rPr>
              <w:t>1,841</w:t>
            </w:r>
          </w:p>
        </w:tc>
      </w:tr>
      <w:tr w:rsidR="00B67E1D" w:rsidRPr="00B67E1D" w14:paraId="1BD202B1"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13A6849E"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763A5446"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auto" w:fill="auto"/>
            <w:noWrap/>
            <w:vAlign w:val="center"/>
            <w:hideMark/>
          </w:tcPr>
          <w:p w14:paraId="36BFE815"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КВр-0,8</w:t>
            </w:r>
          </w:p>
        </w:tc>
        <w:tc>
          <w:tcPr>
            <w:tcW w:w="552" w:type="pct"/>
            <w:tcBorders>
              <w:top w:val="nil"/>
              <w:left w:val="nil"/>
              <w:bottom w:val="single" w:sz="4" w:space="0" w:color="auto"/>
              <w:right w:val="single" w:sz="4" w:space="0" w:color="auto"/>
            </w:tcBorders>
            <w:shd w:val="clear" w:color="000000" w:fill="FFFFFF"/>
            <w:noWrap/>
            <w:vAlign w:val="center"/>
            <w:hideMark/>
          </w:tcPr>
          <w:p w14:paraId="7B3741C5" w14:textId="77777777" w:rsidR="00B67E1D" w:rsidRPr="00B67E1D" w:rsidRDefault="00B67E1D" w:rsidP="00B67E1D">
            <w:pPr>
              <w:ind w:firstLine="0"/>
              <w:jc w:val="center"/>
              <w:rPr>
                <w:bCs w:val="0"/>
                <w:color w:val="000000"/>
                <w:sz w:val="22"/>
                <w:szCs w:val="22"/>
              </w:rPr>
            </w:pPr>
            <w:r w:rsidRPr="00B67E1D">
              <w:rPr>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11E32219"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519FD28D" w14:textId="77777777" w:rsidR="00B67E1D" w:rsidRPr="00B67E1D" w:rsidRDefault="00B67E1D" w:rsidP="00B67E1D">
            <w:pPr>
              <w:ind w:firstLine="0"/>
              <w:jc w:val="center"/>
              <w:rPr>
                <w:bCs w:val="0"/>
                <w:color w:val="000000"/>
                <w:sz w:val="22"/>
                <w:szCs w:val="22"/>
              </w:rPr>
            </w:pPr>
            <w:r w:rsidRPr="00B67E1D">
              <w:rPr>
                <w:bCs w:val="0"/>
                <w:color w:val="000000"/>
                <w:sz w:val="22"/>
                <w:szCs w:val="22"/>
              </w:rPr>
              <w:t>0,69</w:t>
            </w:r>
          </w:p>
        </w:tc>
        <w:tc>
          <w:tcPr>
            <w:tcW w:w="627" w:type="pct"/>
            <w:vMerge/>
            <w:tcBorders>
              <w:top w:val="nil"/>
              <w:left w:val="single" w:sz="4" w:space="0" w:color="auto"/>
              <w:bottom w:val="single" w:sz="4" w:space="0" w:color="auto"/>
              <w:right w:val="single" w:sz="4" w:space="0" w:color="auto"/>
            </w:tcBorders>
            <w:vAlign w:val="center"/>
            <w:hideMark/>
          </w:tcPr>
          <w:p w14:paraId="7B5D5146"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4603D367" w14:textId="77777777" w:rsidR="00B67E1D" w:rsidRPr="00B67E1D" w:rsidRDefault="00B67E1D" w:rsidP="00B67E1D">
            <w:pPr>
              <w:ind w:firstLine="0"/>
              <w:jc w:val="left"/>
              <w:rPr>
                <w:bCs w:val="0"/>
                <w:color w:val="000000"/>
                <w:sz w:val="22"/>
                <w:szCs w:val="22"/>
              </w:rPr>
            </w:pPr>
          </w:p>
        </w:tc>
      </w:tr>
      <w:tr w:rsidR="00B67E1D" w:rsidRPr="00B67E1D" w14:paraId="041ABBBF" w14:textId="77777777" w:rsidTr="00B67E1D">
        <w:trPr>
          <w:trHeight w:val="397"/>
        </w:trPr>
        <w:tc>
          <w:tcPr>
            <w:tcW w:w="248" w:type="pct"/>
            <w:tcBorders>
              <w:top w:val="nil"/>
              <w:left w:val="single" w:sz="4" w:space="0" w:color="auto"/>
              <w:bottom w:val="single" w:sz="4" w:space="0" w:color="auto"/>
              <w:right w:val="single" w:sz="4" w:space="0" w:color="auto"/>
            </w:tcBorders>
            <w:shd w:val="clear" w:color="000000" w:fill="FFFFFF"/>
            <w:noWrap/>
            <w:vAlign w:val="center"/>
            <w:hideMark/>
          </w:tcPr>
          <w:p w14:paraId="62BE05D5" w14:textId="77777777" w:rsidR="00B67E1D" w:rsidRPr="00B67E1D" w:rsidRDefault="00B67E1D" w:rsidP="00B67E1D">
            <w:pPr>
              <w:ind w:firstLine="0"/>
              <w:jc w:val="center"/>
              <w:rPr>
                <w:bCs w:val="0"/>
                <w:color w:val="000000"/>
                <w:sz w:val="22"/>
                <w:szCs w:val="22"/>
              </w:rPr>
            </w:pPr>
            <w:r w:rsidRPr="00B67E1D">
              <w:rPr>
                <w:bCs w:val="0"/>
                <w:color w:val="000000"/>
                <w:sz w:val="22"/>
                <w:szCs w:val="22"/>
              </w:rPr>
              <w:t>2</w:t>
            </w:r>
          </w:p>
        </w:tc>
        <w:tc>
          <w:tcPr>
            <w:tcW w:w="1121" w:type="pct"/>
            <w:tcBorders>
              <w:top w:val="nil"/>
              <w:left w:val="nil"/>
              <w:bottom w:val="single" w:sz="4" w:space="0" w:color="auto"/>
              <w:right w:val="single" w:sz="4" w:space="0" w:color="auto"/>
            </w:tcBorders>
            <w:shd w:val="clear" w:color="000000" w:fill="FFFFFF"/>
            <w:noWrap/>
            <w:vAlign w:val="center"/>
            <w:hideMark/>
          </w:tcPr>
          <w:p w14:paraId="2EF2ABCC"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Гостиницы (№ 2)</w:t>
            </w:r>
          </w:p>
        </w:tc>
        <w:tc>
          <w:tcPr>
            <w:tcW w:w="662" w:type="pct"/>
            <w:tcBorders>
              <w:top w:val="nil"/>
              <w:left w:val="nil"/>
              <w:bottom w:val="single" w:sz="4" w:space="0" w:color="auto"/>
              <w:right w:val="single" w:sz="4" w:space="0" w:color="auto"/>
            </w:tcBorders>
            <w:shd w:val="clear" w:color="000000" w:fill="FFFFFF"/>
            <w:vAlign w:val="center"/>
            <w:hideMark/>
          </w:tcPr>
          <w:p w14:paraId="2EB58EC5"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КВр-0,8</w:t>
            </w:r>
          </w:p>
        </w:tc>
        <w:tc>
          <w:tcPr>
            <w:tcW w:w="552" w:type="pct"/>
            <w:tcBorders>
              <w:top w:val="nil"/>
              <w:left w:val="nil"/>
              <w:bottom w:val="single" w:sz="4" w:space="0" w:color="auto"/>
              <w:right w:val="single" w:sz="4" w:space="0" w:color="auto"/>
            </w:tcBorders>
            <w:shd w:val="clear" w:color="000000" w:fill="FFFFFF"/>
            <w:noWrap/>
            <w:vAlign w:val="center"/>
            <w:hideMark/>
          </w:tcPr>
          <w:p w14:paraId="0632F75B" w14:textId="77777777" w:rsidR="00B67E1D" w:rsidRPr="00B67E1D" w:rsidRDefault="00B67E1D" w:rsidP="00B67E1D">
            <w:pPr>
              <w:ind w:firstLine="0"/>
              <w:jc w:val="center"/>
              <w:rPr>
                <w:bCs w:val="0"/>
                <w:color w:val="000000"/>
                <w:sz w:val="22"/>
                <w:szCs w:val="22"/>
              </w:rPr>
            </w:pPr>
            <w:r w:rsidRPr="00B67E1D">
              <w:rPr>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6C482517"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26C3C4B0" w14:textId="77777777" w:rsidR="00B67E1D" w:rsidRPr="00B67E1D" w:rsidRDefault="00B67E1D" w:rsidP="00B67E1D">
            <w:pPr>
              <w:ind w:firstLine="0"/>
              <w:jc w:val="center"/>
              <w:rPr>
                <w:bCs w:val="0"/>
                <w:color w:val="000000"/>
                <w:sz w:val="22"/>
                <w:szCs w:val="22"/>
              </w:rPr>
            </w:pPr>
            <w:r w:rsidRPr="00B67E1D">
              <w:rPr>
                <w:bCs w:val="0"/>
                <w:color w:val="000000"/>
                <w:sz w:val="22"/>
                <w:szCs w:val="22"/>
              </w:rPr>
              <w:t>0,69</w:t>
            </w:r>
          </w:p>
        </w:tc>
        <w:tc>
          <w:tcPr>
            <w:tcW w:w="627" w:type="pct"/>
            <w:tcBorders>
              <w:top w:val="nil"/>
              <w:left w:val="nil"/>
              <w:bottom w:val="single" w:sz="4" w:space="0" w:color="auto"/>
              <w:right w:val="single" w:sz="4" w:space="0" w:color="auto"/>
            </w:tcBorders>
            <w:shd w:val="clear" w:color="000000" w:fill="FFFFFF"/>
            <w:noWrap/>
            <w:vAlign w:val="center"/>
            <w:hideMark/>
          </w:tcPr>
          <w:p w14:paraId="3F5D6BFB" w14:textId="77777777" w:rsidR="00B67E1D" w:rsidRPr="00B67E1D" w:rsidRDefault="00B67E1D" w:rsidP="00B67E1D">
            <w:pPr>
              <w:ind w:firstLine="0"/>
              <w:jc w:val="center"/>
              <w:rPr>
                <w:bCs w:val="0"/>
                <w:color w:val="000000"/>
                <w:sz w:val="22"/>
                <w:szCs w:val="22"/>
              </w:rPr>
            </w:pPr>
            <w:r w:rsidRPr="00B67E1D">
              <w:rPr>
                <w:bCs w:val="0"/>
                <w:color w:val="000000"/>
                <w:sz w:val="22"/>
                <w:szCs w:val="22"/>
              </w:rPr>
              <w:t>1,38</w:t>
            </w:r>
          </w:p>
        </w:tc>
        <w:tc>
          <w:tcPr>
            <w:tcW w:w="613" w:type="pct"/>
            <w:tcBorders>
              <w:top w:val="nil"/>
              <w:left w:val="nil"/>
              <w:bottom w:val="single" w:sz="4" w:space="0" w:color="auto"/>
              <w:right w:val="single" w:sz="4" w:space="0" w:color="auto"/>
            </w:tcBorders>
            <w:shd w:val="clear" w:color="000000" w:fill="FFFFFF"/>
            <w:noWrap/>
            <w:vAlign w:val="center"/>
            <w:hideMark/>
          </w:tcPr>
          <w:p w14:paraId="7E044011" w14:textId="77777777" w:rsidR="00B67E1D" w:rsidRPr="00B67E1D" w:rsidRDefault="00B67E1D" w:rsidP="00B67E1D">
            <w:pPr>
              <w:ind w:firstLine="0"/>
              <w:jc w:val="center"/>
              <w:rPr>
                <w:bCs w:val="0"/>
                <w:color w:val="000000"/>
                <w:sz w:val="22"/>
                <w:szCs w:val="22"/>
              </w:rPr>
            </w:pPr>
            <w:r w:rsidRPr="00B67E1D">
              <w:rPr>
                <w:bCs w:val="0"/>
                <w:color w:val="000000"/>
                <w:sz w:val="22"/>
                <w:szCs w:val="22"/>
              </w:rPr>
              <w:t>1,042</w:t>
            </w:r>
          </w:p>
        </w:tc>
      </w:tr>
      <w:tr w:rsidR="00B67E1D" w:rsidRPr="00B67E1D" w14:paraId="4F7BFB08" w14:textId="77777777" w:rsidTr="00B67E1D">
        <w:trPr>
          <w:trHeight w:val="397"/>
        </w:trPr>
        <w:tc>
          <w:tcPr>
            <w:tcW w:w="24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0A153B3" w14:textId="77777777" w:rsidR="00B67E1D" w:rsidRPr="00B67E1D" w:rsidRDefault="00B67E1D" w:rsidP="00B67E1D">
            <w:pPr>
              <w:ind w:firstLine="0"/>
              <w:jc w:val="center"/>
              <w:rPr>
                <w:bCs w:val="0"/>
                <w:color w:val="000000"/>
                <w:sz w:val="22"/>
                <w:szCs w:val="22"/>
              </w:rPr>
            </w:pPr>
            <w:r w:rsidRPr="00B67E1D">
              <w:rPr>
                <w:bCs w:val="0"/>
                <w:color w:val="000000"/>
                <w:sz w:val="22"/>
                <w:szCs w:val="22"/>
              </w:rPr>
              <w:t>3</w:t>
            </w:r>
          </w:p>
        </w:tc>
        <w:tc>
          <w:tcPr>
            <w:tcW w:w="112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14AE2E"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Микрорайон (№ 3)</w:t>
            </w:r>
          </w:p>
        </w:tc>
        <w:tc>
          <w:tcPr>
            <w:tcW w:w="662" w:type="pct"/>
            <w:tcBorders>
              <w:top w:val="nil"/>
              <w:left w:val="nil"/>
              <w:bottom w:val="single" w:sz="4" w:space="0" w:color="auto"/>
              <w:right w:val="single" w:sz="4" w:space="0" w:color="auto"/>
            </w:tcBorders>
            <w:shd w:val="clear" w:color="auto" w:fill="auto"/>
            <w:noWrap/>
            <w:vAlign w:val="center"/>
            <w:hideMark/>
          </w:tcPr>
          <w:p w14:paraId="6C6ADE5E"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КВр-0,4</w:t>
            </w:r>
          </w:p>
        </w:tc>
        <w:tc>
          <w:tcPr>
            <w:tcW w:w="552" w:type="pct"/>
            <w:tcBorders>
              <w:top w:val="nil"/>
              <w:left w:val="nil"/>
              <w:bottom w:val="single" w:sz="4" w:space="0" w:color="auto"/>
              <w:right w:val="single" w:sz="4" w:space="0" w:color="auto"/>
            </w:tcBorders>
            <w:shd w:val="clear" w:color="000000" w:fill="FFFFFF"/>
            <w:noWrap/>
            <w:vAlign w:val="center"/>
            <w:hideMark/>
          </w:tcPr>
          <w:p w14:paraId="5AE1BD2C"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21233919"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5F522E13"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0,344</w:t>
            </w:r>
          </w:p>
        </w:tc>
        <w:tc>
          <w:tcPr>
            <w:tcW w:w="62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EBE7F5E" w14:textId="77777777" w:rsidR="00B67E1D" w:rsidRPr="00B67E1D" w:rsidRDefault="00B67E1D" w:rsidP="00B67E1D">
            <w:pPr>
              <w:ind w:firstLine="0"/>
              <w:jc w:val="center"/>
              <w:rPr>
                <w:bCs w:val="0"/>
                <w:color w:val="000000"/>
                <w:sz w:val="22"/>
                <w:szCs w:val="22"/>
              </w:rPr>
            </w:pPr>
            <w:r w:rsidRPr="00B67E1D">
              <w:rPr>
                <w:bCs w:val="0"/>
                <w:color w:val="000000"/>
                <w:sz w:val="22"/>
                <w:szCs w:val="22"/>
              </w:rPr>
              <w:t>0,644</w:t>
            </w:r>
          </w:p>
        </w:tc>
        <w:tc>
          <w:tcPr>
            <w:tcW w:w="61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D292BA4"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0,52</w:t>
            </w:r>
          </w:p>
        </w:tc>
      </w:tr>
      <w:tr w:rsidR="00B67E1D" w:rsidRPr="00B67E1D" w14:paraId="51B79EB3"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625A548B"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3E6A5541"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auto" w:fill="auto"/>
            <w:noWrap/>
            <w:vAlign w:val="bottom"/>
            <w:hideMark/>
          </w:tcPr>
          <w:p w14:paraId="105562A7"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КВр-03</w:t>
            </w:r>
          </w:p>
        </w:tc>
        <w:tc>
          <w:tcPr>
            <w:tcW w:w="552" w:type="pct"/>
            <w:tcBorders>
              <w:top w:val="nil"/>
              <w:left w:val="nil"/>
              <w:bottom w:val="single" w:sz="4" w:space="0" w:color="auto"/>
              <w:right w:val="single" w:sz="4" w:space="0" w:color="auto"/>
            </w:tcBorders>
            <w:shd w:val="clear" w:color="000000" w:fill="FFFFFF"/>
            <w:noWrap/>
            <w:vAlign w:val="center"/>
            <w:hideMark/>
          </w:tcPr>
          <w:p w14:paraId="36B65172"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0B5F65C6"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bottom"/>
            <w:hideMark/>
          </w:tcPr>
          <w:p w14:paraId="65D00ADC"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w:t>
            </w:r>
          </w:p>
        </w:tc>
        <w:tc>
          <w:tcPr>
            <w:tcW w:w="627" w:type="pct"/>
            <w:vMerge/>
            <w:tcBorders>
              <w:top w:val="nil"/>
              <w:left w:val="single" w:sz="4" w:space="0" w:color="auto"/>
              <w:bottom w:val="single" w:sz="4" w:space="0" w:color="auto"/>
              <w:right w:val="single" w:sz="4" w:space="0" w:color="auto"/>
            </w:tcBorders>
            <w:vAlign w:val="center"/>
            <w:hideMark/>
          </w:tcPr>
          <w:p w14:paraId="793D8105"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478B9A9F" w14:textId="77777777" w:rsidR="00B67E1D" w:rsidRPr="00B67E1D" w:rsidRDefault="00B67E1D" w:rsidP="00B67E1D">
            <w:pPr>
              <w:ind w:firstLine="0"/>
              <w:jc w:val="left"/>
              <w:rPr>
                <w:bCs w:val="0"/>
                <w:color w:val="000000"/>
                <w:sz w:val="22"/>
                <w:szCs w:val="22"/>
              </w:rPr>
            </w:pPr>
          </w:p>
        </w:tc>
      </w:tr>
      <w:tr w:rsidR="00B67E1D" w:rsidRPr="00B67E1D" w14:paraId="4CFBF489" w14:textId="77777777" w:rsidTr="00B67E1D">
        <w:trPr>
          <w:trHeight w:val="397"/>
        </w:trPr>
        <w:tc>
          <w:tcPr>
            <w:tcW w:w="24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0C502A2C" w14:textId="77777777" w:rsidR="00B67E1D" w:rsidRPr="00B67E1D" w:rsidRDefault="00B67E1D" w:rsidP="00B67E1D">
            <w:pPr>
              <w:ind w:firstLine="0"/>
              <w:jc w:val="center"/>
              <w:rPr>
                <w:bCs w:val="0"/>
                <w:color w:val="000000"/>
                <w:sz w:val="22"/>
                <w:szCs w:val="22"/>
              </w:rPr>
            </w:pPr>
            <w:r w:rsidRPr="00B67E1D">
              <w:rPr>
                <w:bCs w:val="0"/>
                <w:color w:val="000000"/>
                <w:sz w:val="22"/>
                <w:szCs w:val="22"/>
              </w:rPr>
              <w:t>4</w:t>
            </w:r>
          </w:p>
        </w:tc>
        <w:tc>
          <w:tcPr>
            <w:tcW w:w="112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A6E9819"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СОШ (№ 4)</w:t>
            </w:r>
          </w:p>
        </w:tc>
        <w:tc>
          <w:tcPr>
            <w:tcW w:w="662" w:type="pct"/>
            <w:tcBorders>
              <w:top w:val="nil"/>
              <w:left w:val="nil"/>
              <w:bottom w:val="single" w:sz="4" w:space="0" w:color="auto"/>
              <w:right w:val="single" w:sz="4" w:space="0" w:color="auto"/>
            </w:tcBorders>
            <w:shd w:val="clear" w:color="000000" w:fill="FFFFFF"/>
            <w:vAlign w:val="center"/>
            <w:hideMark/>
          </w:tcPr>
          <w:p w14:paraId="7FCDE72C" w14:textId="77777777" w:rsidR="00B67E1D" w:rsidRPr="00B67E1D" w:rsidRDefault="00B67E1D" w:rsidP="00B67E1D">
            <w:pPr>
              <w:ind w:firstLine="0"/>
              <w:jc w:val="center"/>
              <w:rPr>
                <w:bCs w:val="0"/>
                <w:color w:val="000000"/>
                <w:sz w:val="22"/>
                <w:szCs w:val="22"/>
              </w:rPr>
            </w:pPr>
            <w:r w:rsidRPr="00B67E1D">
              <w:rPr>
                <w:bCs w:val="0"/>
                <w:color w:val="000000"/>
                <w:sz w:val="22"/>
                <w:szCs w:val="22"/>
              </w:rPr>
              <w:t>ЗИП ТВН-,43</w:t>
            </w:r>
          </w:p>
        </w:tc>
        <w:tc>
          <w:tcPr>
            <w:tcW w:w="552" w:type="pct"/>
            <w:tcBorders>
              <w:top w:val="nil"/>
              <w:left w:val="nil"/>
              <w:bottom w:val="single" w:sz="4" w:space="0" w:color="auto"/>
              <w:right w:val="single" w:sz="4" w:space="0" w:color="auto"/>
            </w:tcBorders>
            <w:shd w:val="clear" w:color="000000" w:fill="FFFFFF"/>
            <w:noWrap/>
            <w:vAlign w:val="center"/>
            <w:hideMark/>
          </w:tcPr>
          <w:p w14:paraId="192A7900"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0D70ABC7"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367A9C4D"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0,32</w:t>
            </w:r>
          </w:p>
        </w:tc>
        <w:tc>
          <w:tcPr>
            <w:tcW w:w="62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CB19DB" w14:textId="77777777" w:rsidR="00B67E1D" w:rsidRPr="00B67E1D" w:rsidRDefault="00B67E1D" w:rsidP="00B67E1D">
            <w:pPr>
              <w:ind w:firstLine="0"/>
              <w:jc w:val="center"/>
              <w:rPr>
                <w:bCs w:val="0"/>
                <w:color w:val="000000"/>
                <w:sz w:val="22"/>
                <w:szCs w:val="22"/>
              </w:rPr>
            </w:pPr>
            <w:r w:rsidRPr="00B67E1D">
              <w:rPr>
                <w:bCs w:val="0"/>
                <w:color w:val="000000"/>
                <w:sz w:val="22"/>
                <w:szCs w:val="22"/>
              </w:rPr>
              <w:t>0,838</w:t>
            </w:r>
          </w:p>
        </w:tc>
        <w:tc>
          <w:tcPr>
            <w:tcW w:w="61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2AB9EE8" w14:textId="77777777" w:rsidR="00B67E1D" w:rsidRPr="00B67E1D" w:rsidRDefault="00B67E1D" w:rsidP="00B67E1D">
            <w:pPr>
              <w:ind w:firstLine="0"/>
              <w:jc w:val="center"/>
              <w:rPr>
                <w:bCs w:val="0"/>
                <w:color w:val="000000"/>
                <w:sz w:val="22"/>
                <w:szCs w:val="22"/>
              </w:rPr>
            </w:pPr>
            <w:r w:rsidRPr="00B67E1D">
              <w:rPr>
                <w:bCs w:val="0"/>
                <w:color w:val="000000"/>
                <w:sz w:val="22"/>
                <w:szCs w:val="22"/>
              </w:rPr>
              <w:t>0,712</w:t>
            </w:r>
          </w:p>
        </w:tc>
      </w:tr>
      <w:tr w:rsidR="00B67E1D" w:rsidRPr="00B67E1D" w14:paraId="225F09E1"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78E105D5"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6BA9A2F4"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000000" w:fill="FFFFFF"/>
            <w:vAlign w:val="center"/>
            <w:hideMark/>
          </w:tcPr>
          <w:p w14:paraId="65DD5E1A"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КВр-0,6</w:t>
            </w:r>
          </w:p>
        </w:tc>
        <w:tc>
          <w:tcPr>
            <w:tcW w:w="552" w:type="pct"/>
            <w:tcBorders>
              <w:top w:val="nil"/>
              <w:left w:val="nil"/>
              <w:bottom w:val="single" w:sz="4" w:space="0" w:color="auto"/>
              <w:right w:val="single" w:sz="4" w:space="0" w:color="auto"/>
            </w:tcBorders>
            <w:shd w:val="clear" w:color="000000" w:fill="FFFFFF"/>
            <w:noWrap/>
            <w:vAlign w:val="center"/>
            <w:hideMark/>
          </w:tcPr>
          <w:p w14:paraId="78700833"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7CF776EC"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noWrap/>
            <w:vAlign w:val="center"/>
            <w:hideMark/>
          </w:tcPr>
          <w:p w14:paraId="3C9A393D"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0,518</w:t>
            </w:r>
          </w:p>
        </w:tc>
        <w:tc>
          <w:tcPr>
            <w:tcW w:w="627" w:type="pct"/>
            <w:vMerge/>
            <w:tcBorders>
              <w:top w:val="nil"/>
              <w:left w:val="single" w:sz="4" w:space="0" w:color="auto"/>
              <w:bottom w:val="single" w:sz="4" w:space="0" w:color="auto"/>
              <w:right w:val="single" w:sz="4" w:space="0" w:color="auto"/>
            </w:tcBorders>
            <w:vAlign w:val="center"/>
            <w:hideMark/>
          </w:tcPr>
          <w:p w14:paraId="0392BC98"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2F59C81F" w14:textId="77777777" w:rsidR="00B67E1D" w:rsidRPr="00B67E1D" w:rsidRDefault="00B67E1D" w:rsidP="00B67E1D">
            <w:pPr>
              <w:ind w:firstLine="0"/>
              <w:jc w:val="left"/>
              <w:rPr>
                <w:bCs w:val="0"/>
                <w:color w:val="000000"/>
                <w:sz w:val="22"/>
                <w:szCs w:val="22"/>
              </w:rPr>
            </w:pPr>
          </w:p>
        </w:tc>
      </w:tr>
      <w:tr w:rsidR="00B67E1D" w:rsidRPr="00B67E1D" w14:paraId="0ED6C4DB" w14:textId="77777777" w:rsidTr="00B67E1D">
        <w:trPr>
          <w:trHeight w:val="397"/>
        </w:trPr>
        <w:tc>
          <w:tcPr>
            <w:tcW w:w="248" w:type="pct"/>
            <w:tcBorders>
              <w:top w:val="nil"/>
              <w:left w:val="single" w:sz="4" w:space="0" w:color="auto"/>
              <w:bottom w:val="single" w:sz="4" w:space="0" w:color="auto"/>
              <w:right w:val="single" w:sz="4" w:space="0" w:color="auto"/>
            </w:tcBorders>
            <w:shd w:val="clear" w:color="000000" w:fill="FFFFFF"/>
            <w:noWrap/>
            <w:vAlign w:val="center"/>
            <w:hideMark/>
          </w:tcPr>
          <w:p w14:paraId="330AD48E" w14:textId="77777777" w:rsidR="00B67E1D" w:rsidRPr="00B67E1D" w:rsidRDefault="00B67E1D" w:rsidP="00B67E1D">
            <w:pPr>
              <w:ind w:firstLine="0"/>
              <w:jc w:val="center"/>
              <w:rPr>
                <w:bCs w:val="0"/>
                <w:color w:val="000000"/>
                <w:sz w:val="22"/>
                <w:szCs w:val="22"/>
              </w:rPr>
            </w:pPr>
            <w:r w:rsidRPr="00B67E1D">
              <w:rPr>
                <w:bCs w:val="0"/>
                <w:color w:val="000000"/>
                <w:sz w:val="22"/>
                <w:szCs w:val="22"/>
              </w:rPr>
              <w:t>5</w:t>
            </w:r>
          </w:p>
        </w:tc>
        <w:tc>
          <w:tcPr>
            <w:tcW w:w="1121" w:type="pct"/>
            <w:tcBorders>
              <w:top w:val="nil"/>
              <w:left w:val="nil"/>
              <w:bottom w:val="single" w:sz="4" w:space="0" w:color="auto"/>
              <w:right w:val="single" w:sz="4" w:space="0" w:color="auto"/>
            </w:tcBorders>
            <w:shd w:val="clear" w:color="000000" w:fill="FFFFFF"/>
            <w:noWrap/>
            <w:vAlign w:val="center"/>
            <w:hideMark/>
          </w:tcPr>
          <w:p w14:paraId="418920EE"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КБО (№ 5)</w:t>
            </w:r>
          </w:p>
        </w:tc>
        <w:tc>
          <w:tcPr>
            <w:tcW w:w="662" w:type="pct"/>
            <w:tcBorders>
              <w:top w:val="nil"/>
              <w:left w:val="nil"/>
              <w:bottom w:val="single" w:sz="4" w:space="0" w:color="auto"/>
              <w:right w:val="single" w:sz="4" w:space="0" w:color="auto"/>
            </w:tcBorders>
            <w:shd w:val="clear" w:color="000000" w:fill="FFFFFF"/>
            <w:vAlign w:val="center"/>
            <w:hideMark/>
          </w:tcPr>
          <w:p w14:paraId="44C12007"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КВН-0,6</w:t>
            </w:r>
          </w:p>
        </w:tc>
        <w:tc>
          <w:tcPr>
            <w:tcW w:w="552" w:type="pct"/>
            <w:tcBorders>
              <w:top w:val="nil"/>
              <w:left w:val="nil"/>
              <w:bottom w:val="single" w:sz="4" w:space="0" w:color="auto"/>
              <w:right w:val="single" w:sz="4" w:space="0" w:color="auto"/>
            </w:tcBorders>
            <w:shd w:val="clear" w:color="000000" w:fill="FFFFFF"/>
            <w:noWrap/>
            <w:vAlign w:val="center"/>
            <w:hideMark/>
          </w:tcPr>
          <w:p w14:paraId="3FF69704"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720C528F"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auto" w:fill="auto"/>
            <w:noWrap/>
            <w:vAlign w:val="center"/>
            <w:hideMark/>
          </w:tcPr>
          <w:p w14:paraId="5DC83D8B"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0,516</w:t>
            </w:r>
          </w:p>
        </w:tc>
        <w:tc>
          <w:tcPr>
            <w:tcW w:w="627" w:type="pct"/>
            <w:tcBorders>
              <w:top w:val="nil"/>
              <w:left w:val="nil"/>
              <w:bottom w:val="single" w:sz="4" w:space="0" w:color="auto"/>
              <w:right w:val="single" w:sz="4" w:space="0" w:color="auto"/>
            </w:tcBorders>
            <w:shd w:val="clear" w:color="000000" w:fill="FFFFFF"/>
            <w:noWrap/>
            <w:vAlign w:val="center"/>
            <w:hideMark/>
          </w:tcPr>
          <w:p w14:paraId="65EDF89A" w14:textId="77777777" w:rsidR="00B67E1D" w:rsidRPr="00B67E1D" w:rsidRDefault="00B67E1D" w:rsidP="00B67E1D">
            <w:pPr>
              <w:ind w:firstLine="0"/>
              <w:jc w:val="center"/>
              <w:rPr>
                <w:bCs w:val="0"/>
                <w:color w:val="000000"/>
                <w:sz w:val="22"/>
                <w:szCs w:val="22"/>
              </w:rPr>
            </w:pPr>
            <w:r w:rsidRPr="00B67E1D">
              <w:rPr>
                <w:bCs w:val="0"/>
                <w:color w:val="000000"/>
                <w:sz w:val="22"/>
                <w:szCs w:val="22"/>
              </w:rPr>
              <w:t>1,032</w:t>
            </w:r>
          </w:p>
        </w:tc>
        <w:tc>
          <w:tcPr>
            <w:tcW w:w="613" w:type="pct"/>
            <w:tcBorders>
              <w:top w:val="nil"/>
              <w:left w:val="nil"/>
              <w:bottom w:val="single" w:sz="4" w:space="0" w:color="auto"/>
              <w:right w:val="single" w:sz="4" w:space="0" w:color="auto"/>
            </w:tcBorders>
            <w:shd w:val="clear" w:color="000000" w:fill="FFFFFF"/>
            <w:noWrap/>
            <w:vAlign w:val="center"/>
            <w:hideMark/>
          </w:tcPr>
          <w:p w14:paraId="7567167E" w14:textId="77777777" w:rsidR="00B67E1D" w:rsidRPr="00B67E1D" w:rsidRDefault="00B67E1D" w:rsidP="00B67E1D">
            <w:pPr>
              <w:ind w:firstLine="0"/>
              <w:jc w:val="center"/>
              <w:rPr>
                <w:bCs w:val="0"/>
                <w:color w:val="000000"/>
                <w:sz w:val="22"/>
                <w:szCs w:val="22"/>
              </w:rPr>
            </w:pPr>
            <w:r w:rsidRPr="00B67E1D">
              <w:rPr>
                <w:bCs w:val="0"/>
                <w:color w:val="000000"/>
                <w:sz w:val="22"/>
                <w:szCs w:val="22"/>
              </w:rPr>
              <w:t>0,929</w:t>
            </w:r>
          </w:p>
        </w:tc>
      </w:tr>
      <w:tr w:rsidR="00B67E1D" w:rsidRPr="00B67E1D" w14:paraId="2AD1E372" w14:textId="77777777" w:rsidTr="00B67E1D">
        <w:trPr>
          <w:trHeight w:val="397"/>
        </w:trPr>
        <w:tc>
          <w:tcPr>
            <w:tcW w:w="248" w:type="pct"/>
            <w:tcBorders>
              <w:top w:val="nil"/>
              <w:left w:val="single" w:sz="4" w:space="0" w:color="auto"/>
              <w:bottom w:val="single" w:sz="4" w:space="0" w:color="auto"/>
              <w:right w:val="single" w:sz="4" w:space="0" w:color="auto"/>
            </w:tcBorders>
            <w:shd w:val="clear" w:color="000000" w:fill="FFFFFF"/>
            <w:noWrap/>
            <w:vAlign w:val="center"/>
            <w:hideMark/>
          </w:tcPr>
          <w:p w14:paraId="604ABA62" w14:textId="77777777" w:rsidR="00B67E1D" w:rsidRPr="00B67E1D" w:rsidRDefault="00B67E1D" w:rsidP="00B67E1D">
            <w:pPr>
              <w:ind w:firstLine="0"/>
              <w:jc w:val="center"/>
              <w:rPr>
                <w:bCs w:val="0"/>
                <w:color w:val="000000"/>
                <w:sz w:val="22"/>
                <w:szCs w:val="22"/>
              </w:rPr>
            </w:pPr>
            <w:r w:rsidRPr="00B67E1D">
              <w:rPr>
                <w:bCs w:val="0"/>
                <w:color w:val="000000"/>
                <w:sz w:val="22"/>
                <w:szCs w:val="22"/>
              </w:rPr>
              <w:t>6</w:t>
            </w:r>
          </w:p>
        </w:tc>
        <w:tc>
          <w:tcPr>
            <w:tcW w:w="1121" w:type="pct"/>
            <w:tcBorders>
              <w:top w:val="nil"/>
              <w:left w:val="nil"/>
              <w:bottom w:val="single" w:sz="4" w:space="0" w:color="auto"/>
              <w:right w:val="single" w:sz="4" w:space="0" w:color="auto"/>
            </w:tcBorders>
            <w:shd w:val="clear" w:color="000000" w:fill="FFFFFF"/>
            <w:noWrap/>
            <w:vAlign w:val="center"/>
            <w:hideMark/>
          </w:tcPr>
          <w:p w14:paraId="2DDD1D9D" w14:textId="77777777" w:rsidR="00B67E1D" w:rsidRPr="00B67E1D" w:rsidRDefault="00B67E1D" w:rsidP="00B67E1D">
            <w:pPr>
              <w:ind w:firstLine="0"/>
              <w:jc w:val="left"/>
              <w:rPr>
                <w:bCs w:val="0"/>
                <w:color w:val="000000"/>
                <w:sz w:val="22"/>
                <w:szCs w:val="22"/>
              </w:rPr>
            </w:pPr>
            <w:r w:rsidRPr="00B67E1D">
              <w:rPr>
                <w:bCs w:val="0"/>
                <w:color w:val="000000"/>
                <w:sz w:val="22"/>
                <w:szCs w:val="22"/>
              </w:rPr>
              <w:t xml:space="preserve">Котельная ИП Горохов </w:t>
            </w:r>
            <w:proofErr w:type="gramStart"/>
            <w:r w:rsidRPr="00B67E1D">
              <w:rPr>
                <w:bCs w:val="0"/>
                <w:color w:val="000000"/>
                <w:sz w:val="22"/>
                <w:szCs w:val="22"/>
              </w:rPr>
              <w:t>С.Ж</w:t>
            </w:r>
            <w:proofErr w:type="gramEnd"/>
          </w:p>
        </w:tc>
        <w:tc>
          <w:tcPr>
            <w:tcW w:w="662" w:type="pct"/>
            <w:tcBorders>
              <w:top w:val="nil"/>
              <w:left w:val="nil"/>
              <w:bottom w:val="single" w:sz="4" w:space="0" w:color="auto"/>
              <w:right w:val="single" w:sz="4" w:space="0" w:color="auto"/>
            </w:tcBorders>
            <w:shd w:val="clear" w:color="000000" w:fill="FFFFFF"/>
            <w:vAlign w:val="center"/>
            <w:hideMark/>
          </w:tcPr>
          <w:p w14:paraId="16C5EBFA"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КВТ-1000</w:t>
            </w:r>
          </w:p>
        </w:tc>
        <w:tc>
          <w:tcPr>
            <w:tcW w:w="552" w:type="pct"/>
            <w:tcBorders>
              <w:top w:val="nil"/>
              <w:left w:val="nil"/>
              <w:bottom w:val="single" w:sz="4" w:space="0" w:color="auto"/>
              <w:right w:val="single" w:sz="4" w:space="0" w:color="auto"/>
            </w:tcBorders>
            <w:shd w:val="clear" w:color="000000" w:fill="FFFFFF"/>
            <w:vAlign w:val="center"/>
            <w:hideMark/>
          </w:tcPr>
          <w:p w14:paraId="41FA846D" w14:textId="77777777" w:rsidR="00B67E1D" w:rsidRPr="00B67E1D" w:rsidRDefault="00B67E1D" w:rsidP="00B67E1D">
            <w:pPr>
              <w:ind w:firstLine="0"/>
              <w:jc w:val="center"/>
              <w:rPr>
                <w:bCs w:val="0"/>
                <w:color w:val="000000"/>
                <w:sz w:val="22"/>
                <w:szCs w:val="22"/>
              </w:rPr>
            </w:pPr>
            <w:r w:rsidRPr="00B67E1D">
              <w:rPr>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42B722B0"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06BA92A8" w14:textId="77777777" w:rsidR="00B67E1D" w:rsidRPr="00B67E1D" w:rsidRDefault="00B67E1D" w:rsidP="00B67E1D">
            <w:pPr>
              <w:ind w:firstLine="0"/>
              <w:jc w:val="center"/>
              <w:rPr>
                <w:bCs w:val="0"/>
                <w:color w:val="000000"/>
                <w:sz w:val="22"/>
                <w:szCs w:val="22"/>
              </w:rPr>
            </w:pPr>
            <w:r w:rsidRPr="00B67E1D">
              <w:rPr>
                <w:bCs w:val="0"/>
                <w:color w:val="000000"/>
                <w:sz w:val="22"/>
                <w:szCs w:val="22"/>
              </w:rPr>
              <w:t>0,86</w:t>
            </w:r>
          </w:p>
        </w:tc>
        <w:tc>
          <w:tcPr>
            <w:tcW w:w="627" w:type="pct"/>
            <w:tcBorders>
              <w:top w:val="nil"/>
              <w:left w:val="nil"/>
              <w:bottom w:val="single" w:sz="4" w:space="0" w:color="auto"/>
              <w:right w:val="single" w:sz="4" w:space="0" w:color="auto"/>
            </w:tcBorders>
            <w:shd w:val="clear" w:color="000000" w:fill="FFFFFF"/>
            <w:noWrap/>
            <w:vAlign w:val="center"/>
            <w:hideMark/>
          </w:tcPr>
          <w:p w14:paraId="3E98ECE8" w14:textId="77777777" w:rsidR="00B67E1D" w:rsidRPr="00B67E1D" w:rsidRDefault="00B67E1D" w:rsidP="00B67E1D">
            <w:pPr>
              <w:ind w:firstLine="0"/>
              <w:jc w:val="center"/>
              <w:rPr>
                <w:bCs w:val="0"/>
                <w:color w:val="000000"/>
                <w:sz w:val="22"/>
                <w:szCs w:val="22"/>
              </w:rPr>
            </w:pPr>
            <w:r w:rsidRPr="00B67E1D">
              <w:rPr>
                <w:bCs w:val="0"/>
                <w:color w:val="000000"/>
                <w:sz w:val="22"/>
                <w:szCs w:val="22"/>
              </w:rPr>
              <w:t>1,72</w:t>
            </w:r>
          </w:p>
        </w:tc>
        <w:tc>
          <w:tcPr>
            <w:tcW w:w="613" w:type="pct"/>
            <w:tcBorders>
              <w:top w:val="nil"/>
              <w:left w:val="nil"/>
              <w:bottom w:val="single" w:sz="4" w:space="0" w:color="auto"/>
              <w:right w:val="single" w:sz="4" w:space="0" w:color="auto"/>
            </w:tcBorders>
            <w:shd w:val="clear" w:color="000000" w:fill="FFFFFF"/>
            <w:noWrap/>
            <w:vAlign w:val="center"/>
            <w:hideMark/>
          </w:tcPr>
          <w:p w14:paraId="0BC54AC3" w14:textId="77777777" w:rsidR="00B67E1D" w:rsidRPr="00B67E1D" w:rsidRDefault="00B67E1D" w:rsidP="00B67E1D">
            <w:pPr>
              <w:ind w:firstLine="0"/>
              <w:jc w:val="center"/>
              <w:rPr>
                <w:bCs w:val="0"/>
                <w:color w:val="000000"/>
                <w:sz w:val="22"/>
                <w:szCs w:val="22"/>
              </w:rPr>
            </w:pPr>
            <w:r w:rsidRPr="00B67E1D">
              <w:rPr>
                <w:bCs w:val="0"/>
                <w:color w:val="000000"/>
                <w:sz w:val="22"/>
                <w:szCs w:val="22"/>
              </w:rPr>
              <w:t>1,72</w:t>
            </w:r>
          </w:p>
        </w:tc>
      </w:tr>
      <w:tr w:rsidR="00B67E1D" w:rsidRPr="00B67E1D" w14:paraId="4C6A685E" w14:textId="77777777" w:rsidTr="00B67E1D">
        <w:trPr>
          <w:trHeight w:val="397"/>
        </w:trPr>
        <w:tc>
          <w:tcPr>
            <w:tcW w:w="24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510F66A1" w14:textId="77777777" w:rsidR="00B67E1D" w:rsidRPr="00B67E1D" w:rsidRDefault="00B67E1D" w:rsidP="00B67E1D">
            <w:pPr>
              <w:ind w:firstLine="0"/>
              <w:jc w:val="center"/>
              <w:rPr>
                <w:bCs w:val="0"/>
                <w:color w:val="000000"/>
                <w:sz w:val="22"/>
                <w:szCs w:val="22"/>
              </w:rPr>
            </w:pPr>
            <w:r w:rsidRPr="00B67E1D">
              <w:rPr>
                <w:bCs w:val="0"/>
                <w:color w:val="000000"/>
                <w:sz w:val="22"/>
                <w:szCs w:val="22"/>
              </w:rPr>
              <w:t>7</w:t>
            </w:r>
          </w:p>
        </w:tc>
        <w:tc>
          <w:tcPr>
            <w:tcW w:w="11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56E0FCA3" w14:textId="77777777" w:rsidR="00B67E1D" w:rsidRPr="00B67E1D" w:rsidRDefault="00B67E1D" w:rsidP="00B67E1D">
            <w:pPr>
              <w:ind w:firstLine="0"/>
              <w:jc w:val="left"/>
              <w:rPr>
                <w:bCs w:val="0"/>
                <w:color w:val="000000"/>
                <w:sz w:val="22"/>
                <w:szCs w:val="22"/>
              </w:rPr>
            </w:pPr>
            <w:r w:rsidRPr="00B67E1D">
              <w:rPr>
                <w:bCs w:val="0"/>
                <w:color w:val="000000"/>
                <w:sz w:val="22"/>
                <w:szCs w:val="22"/>
              </w:rPr>
              <w:t xml:space="preserve">Котельная МОУ Полдневицкая СОШ </w:t>
            </w:r>
          </w:p>
        </w:tc>
        <w:tc>
          <w:tcPr>
            <w:tcW w:w="662" w:type="pct"/>
            <w:tcBorders>
              <w:top w:val="nil"/>
              <w:left w:val="nil"/>
              <w:bottom w:val="single" w:sz="4" w:space="0" w:color="auto"/>
              <w:right w:val="single" w:sz="4" w:space="0" w:color="auto"/>
            </w:tcBorders>
            <w:shd w:val="clear" w:color="000000" w:fill="FFFFFF"/>
            <w:vAlign w:val="center"/>
            <w:hideMark/>
          </w:tcPr>
          <w:p w14:paraId="1048E45E" w14:textId="77777777" w:rsidR="00B67E1D" w:rsidRPr="00B67E1D" w:rsidRDefault="00B67E1D" w:rsidP="00B67E1D">
            <w:pPr>
              <w:ind w:firstLine="0"/>
              <w:jc w:val="center"/>
              <w:rPr>
                <w:bCs w:val="0"/>
                <w:color w:val="000000"/>
                <w:sz w:val="22"/>
                <w:szCs w:val="22"/>
              </w:rPr>
            </w:pPr>
            <w:r w:rsidRPr="00B67E1D">
              <w:rPr>
                <w:bCs w:val="0"/>
                <w:color w:val="000000"/>
                <w:sz w:val="22"/>
                <w:szCs w:val="22"/>
              </w:rPr>
              <w:t>Тула-3</w:t>
            </w:r>
          </w:p>
        </w:tc>
        <w:tc>
          <w:tcPr>
            <w:tcW w:w="552" w:type="pct"/>
            <w:tcBorders>
              <w:top w:val="nil"/>
              <w:left w:val="nil"/>
              <w:bottom w:val="single" w:sz="4" w:space="0" w:color="auto"/>
              <w:right w:val="single" w:sz="4" w:space="0" w:color="auto"/>
            </w:tcBorders>
            <w:shd w:val="clear" w:color="000000" w:fill="FFFFFF"/>
            <w:noWrap/>
            <w:vAlign w:val="center"/>
            <w:hideMark/>
          </w:tcPr>
          <w:p w14:paraId="576D93E2"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21CF259D"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22E2A9B7" w14:textId="77777777" w:rsidR="00B67E1D" w:rsidRPr="00B67E1D" w:rsidRDefault="00B67E1D" w:rsidP="00B67E1D">
            <w:pPr>
              <w:ind w:firstLine="0"/>
              <w:jc w:val="center"/>
              <w:rPr>
                <w:bCs w:val="0"/>
                <w:color w:val="000000"/>
                <w:sz w:val="22"/>
                <w:szCs w:val="22"/>
              </w:rPr>
            </w:pPr>
            <w:r w:rsidRPr="00B67E1D">
              <w:rPr>
                <w:bCs w:val="0"/>
                <w:color w:val="000000"/>
                <w:sz w:val="22"/>
                <w:szCs w:val="22"/>
              </w:rPr>
              <w:t>0,7</w:t>
            </w:r>
          </w:p>
        </w:tc>
        <w:tc>
          <w:tcPr>
            <w:tcW w:w="62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C95955D" w14:textId="77777777" w:rsidR="00B67E1D" w:rsidRPr="00B67E1D" w:rsidRDefault="00B67E1D" w:rsidP="00B67E1D">
            <w:pPr>
              <w:ind w:firstLine="0"/>
              <w:jc w:val="center"/>
              <w:rPr>
                <w:bCs w:val="0"/>
                <w:color w:val="000000"/>
                <w:sz w:val="22"/>
                <w:szCs w:val="22"/>
              </w:rPr>
            </w:pPr>
            <w:r w:rsidRPr="00B67E1D">
              <w:rPr>
                <w:bCs w:val="0"/>
                <w:color w:val="000000"/>
                <w:sz w:val="22"/>
                <w:szCs w:val="22"/>
              </w:rPr>
              <w:t>1,5</w:t>
            </w:r>
          </w:p>
        </w:tc>
        <w:tc>
          <w:tcPr>
            <w:tcW w:w="61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190005B" w14:textId="77777777" w:rsidR="00B67E1D" w:rsidRPr="00B67E1D" w:rsidRDefault="00B67E1D" w:rsidP="00B67E1D">
            <w:pPr>
              <w:ind w:firstLine="0"/>
              <w:jc w:val="center"/>
              <w:rPr>
                <w:bCs w:val="0"/>
                <w:color w:val="000000"/>
                <w:sz w:val="22"/>
                <w:szCs w:val="22"/>
              </w:rPr>
            </w:pPr>
            <w:r w:rsidRPr="00B67E1D">
              <w:rPr>
                <w:bCs w:val="0"/>
                <w:color w:val="000000"/>
                <w:sz w:val="22"/>
                <w:szCs w:val="22"/>
              </w:rPr>
              <w:t>1,3</w:t>
            </w:r>
          </w:p>
        </w:tc>
      </w:tr>
      <w:tr w:rsidR="00B67E1D" w:rsidRPr="00B67E1D" w14:paraId="176706CC"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2932B8AA"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19E3156C"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000000" w:fill="FFFFFF"/>
            <w:vAlign w:val="center"/>
            <w:hideMark/>
          </w:tcPr>
          <w:p w14:paraId="37B98489"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КВр-0,6</w:t>
            </w:r>
          </w:p>
        </w:tc>
        <w:tc>
          <w:tcPr>
            <w:tcW w:w="552" w:type="pct"/>
            <w:tcBorders>
              <w:top w:val="nil"/>
              <w:left w:val="nil"/>
              <w:bottom w:val="single" w:sz="4" w:space="0" w:color="auto"/>
              <w:right w:val="single" w:sz="4" w:space="0" w:color="auto"/>
            </w:tcBorders>
            <w:shd w:val="clear" w:color="000000" w:fill="FFFFFF"/>
            <w:noWrap/>
            <w:vAlign w:val="center"/>
            <w:hideMark/>
          </w:tcPr>
          <w:p w14:paraId="631E4D5D"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1C8AE192"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16FC7063"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w:t>
            </w:r>
          </w:p>
        </w:tc>
        <w:tc>
          <w:tcPr>
            <w:tcW w:w="627" w:type="pct"/>
            <w:vMerge/>
            <w:tcBorders>
              <w:top w:val="nil"/>
              <w:left w:val="single" w:sz="4" w:space="0" w:color="auto"/>
              <w:bottom w:val="single" w:sz="4" w:space="0" w:color="auto"/>
              <w:right w:val="single" w:sz="4" w:space="0" w:color="auto"/>
            </w:tcBorders>
            <w:vAlign w:val="center"/>
            <w:hideMark/>
          </w:tcPr>
          <w:p w14:paraId="6D705157"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08ED6C79" w14:textId="77777777" w:rsidR="00B67E1D" w:rsidRPr="00B67E1D" w:rsidRDefault="00B67E1D" w:rsidP="00B67E1D">
            <w:pPr>
              <w:ind w:firstLine="0"/>
              <w:jc w:val="left"/>
              <w:rPr>
                <w:bCs w:val="0"/>
                <w:color w:val="000000"/>
                <w:sz w:val="22"/>
                <w:szCs w:val="22"/>
              </w:rPr>
            </w:pPr>
          </w:p>
        </w:tc>
      </w:tr>
      <w:tr w:rsidR="00B67E1D" w:rsidRPr="00B67E1D" w14:paraId="73EB142E"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667C735C"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4F62738D"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000000" w:fill="FFFFFF"/>
            <w:vAlign w:val="center"/>
            <w:hideMark/>
          </w:tcPr>
          <w:p w14:paraId="0EF7CDFB" w14:textId="77777777" w:rsidR="00B67E1D" w:rsidRPr="00B67E1D" w:rsidRDefault="00B67E1D" w:rsidP="00B67E1D">
            <w:pPr>
              <w:ind w:firstLine="0"/>
              <w:jc w:val="center"/>
              <w:rPr>
                <w:bCs w:val="0"/>
                <w:color w:val="000000"/>
                <w:sz w:val="22"/>
                <w:szCs w:val="22"/>
              </w:rPr>
            </w:pPr>
            <w:r w:rsidRPr="00B67E1D">
              <w:rPr>
                <w:bCs w:val="0"/>
                <w:color w:val="000000"/>
                <w:sz w:val="22"/>
                <w:szCs w:val="22"/>
              </w:rPr>
              <w:t>Самодельный</w:t>
            </w:r>
          </w:p>
        </w:tc>
        <w:tc>
          <w:tcPr>
            <w:tcW w:w="552" w:type="pct"/>
            <w:tcBorders>
              <w:top w:val="nil"/>
              <w:left w:val="nil"/>
              <w:bottom w:val="single" w:sz="4" w:space="0" w:color="auto"/>
              <w:right w:val="single" w:sz="4" w:space="0" w:color="auto"/>
            </w:tcBorders>
            <w:shd w:val="clear" w:color="000000" w:fill="FFFFFF"/>
            <w:noWrap/>
            <w:vAlign w:val="center"/>
            <w:hideMark/>
          </w:tcPr>
          <w:p w14:paraId="53A5BCEC"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184D800E"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70365626"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w:t>
            </w:r>
          </w:p>
        </w:tc>
        <w:tc>
          <w:tcPr>
            <w:tcW w:w="627" w:type="pct"/>
            <w:vMerge/>
            <w:tcBorders>
              <w:top w:val="nil"/>
              <w:left w:val="single" w:sz="4" w:space="0" w:color="auto"/>
              <w:bottom w:val="single" w:sz="4" w:space="0" w:color="auto"/>
              <w:right w:val="single" w:sz="4" w:space="0" w:color="auto"/>
            </w:tcBorders>
            <w:vAlign w:val="center"/>
            <w:hideMark/>
          </w:tcPr>
          <w:p w14:paraId="6F93F16E"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19A1EC18" w14:textId="77777777" w:rsidR="00B67E1D" w:rsidRPr="00B67E1D" w:rsidRDefault="00B67E1D" w:rsidP="00B67E1D">
            <w:pPr>
              <w:ind w:firstLine="0"/>
              <w:jc w:val="left"/>
              <w:rPr>
                <w:bCs w:val="0"/>
                <w:color w:val="000000"/>
                <w:sz w:val="22"/>
                <w:szCs w:val="22"/>
              </w:rPr>
            </w:pPr>
          </w:p>
        </w:tc>
      </w:tr>
      <w:tr w:rsidR="00B67E1D" w:rsidRPr="00B67E1D" w14:paraId="75E42B13" w14:textId="77777777" w:rsidTr="00B67E1D">
        <w:trPr>
          <w:trHeight w:val="397"/>
        </w:trPr>
        <w:tc>
          <w:tcPr>
            <w:tcW w:w="248"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C722325" w14:textId="77777777" w:rsidR="00B67E1D" w:rsidRPr="00B67E1D" w:rsidRDefault="00B67E1D" w:rsidP="00B67E1D">
            <w:pPr>
              <w:ind w:firstLine="0"/>
              <w:jc w:val="center"/>
              <w:rPr>
                <w:bCs w:val="0"/>
                <w:color w:val="000000"/>
                <w:sz w:val="22"/>
                <w:szCs w:val="22"/>
              </w:rPr>
            </w:pPr>
            <w:r w:rsidRPr="00B67E1D">
              <w:rPr>
                <w:bCs w:val="0"/>
                <w:color w:val="000000"/>
                <w:sz w:val="22"/>
                <w:szCs w:val="22"/>
              </w:rPr>
              <w:t>8</w:t>
            </w:r>
          </w:p>
        </w:tc>
        <w:tc>
          <w:tcPr>
            <w:tcW w:w="11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61BB14C9"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МОУ Хмелевская ООШ</w:t>
            </w:r>
          </w:p>
        </w:tc>
        <w:tc>
          <w:tcPr>
            <w:tcW w:w="662" w:type="pct"/>
            <w:tcBorders>
              <w:top w:val="nil"/>
              <w:left w:val="nil"/>
              <w:bottom w:val="single" w:sz="4" w:space="0" w:color="auto"/>
              <w:right w:val="single" w:sz="4" w:space="0" w:color="auto"/>
            </w:tcBorders>
            <w:shd w:val="clear" w:color="000000" w:fill="FFFFFF"/>
            <w:vAlign w:val="center"/>
            <w:hideMark/>
          </w:tcPr>
          <w:p w14:paraId="611954C2"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КВр-0,4</w:t>
            </w:r>
          </w:p>
        </w:tc>
        <w:tc>
          <w:tcPr>
            <w:tcW w:w="552" w:type="pct"/>
            <w:tcBorders>
              <w:top w:val="nil"/>
              <w:left w:val="nil"/>
              <w:bottom w:val="single" w:sz="4" w:space="0" w:color="auto"/>
              <w:right w:val="single" w:sz="4" w:space="0" w:color="auto"/>
            </w:tcBorders>
            <w:shd w:val="clear" w:color="000000" w:fill="FFFFFF"/>
            <w:noWrap/>
            <w:vAlign w:val="center"/>
            <w:hideMark/>
          </w:tcPr>
          <w:p w14:paraId="23D58C57"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5275B4BB"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08A33C95"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w:t>
            </w:r>
          </w:p>
        </w:tc>
        <w:tc>
          <w:tcPr>
            <w:tcW w:w="627"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957E103"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0,37</w:t>
            </w:r>
          </w:p>
        </w:tc>
        <w:tc>
          <w:tcPr>
            <w:tcW w:w="61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B603BD5" w14:textId="77777777" w:rsidR="00B67E1D" w:rsidRPr="00B67E1D" w:rsidRDefault="00B67E1D" w:rsidP="00B67E1D">
            <w:pPr>
              <w:ind w:firstLine="0"/>
              <w:jc w:val="center"/>
              <w:rPr>
                <w:bCs w:val="0"/>
                <w:color w:val="000000"/>
                <w:sz w:val="22"/>
                <w:szCs w:val="22"/>
              </w:rPr>
            </w:pPr>
            <w:r w:rsidRPr="00B67E1D">
              <w:rPr>
                <w:bCs w:val="0"/>
                <w:color w:val="000000"/>
                <w:sz w:val="22"/>
                <w:szCs w:val="22"/>
              </w:rPr>
              <w:t>0,35</w:t>
            </w:r>
          </w:p>
        </w:tc>
      </w:tr>
      <w:tr w:rsidR="00B67E1D" w:rsidRPr="00B67E1D" w14:paraId="0735A206" w14:textId="77777777" w:rsidTr="00B67E1D">
        <w:trPr>
          <w:trHeight w:val="397"/>
        </w:trPr>
        <w:tc>
          <w:tcPr>
            <w:tcW w:w="248" w:type="pct"/>
            <w:vMerge/>
            <w:tcBorders>
              <w:top w:val="nil"/>
              <w:left w:val="single" w:sz="4" w:space="0" w:color="auto"/>
              <w:bottom w:val="single" w:sz="4" w:space="0" w:color="auto"/>
              <w:right w:val="single" w:sz="4" w:space="0" w:color="auto"/>
            </w:tcBorders>
            <w:vAlign w:val="center"/>
            <w:hideMark/>
          </w:tcPr>
          <w:p w14:paraId="4D5569CB" w14:textId="77777777" w:rsidR="00B67E1D" w:rsidRPr="00B67E1D" w:rsidRDefault="00B67E1D" w:rsidP="00B67E1D">
            <w:pPr>
              <w:ind w:firstLine="0"/>
              <w:jc w:val="left"/>
              <w:rPr>
                <w:bCs w:val="0"/>
                <w:color w:val="000000"/>
                <w:sz w:val="22"/>
                <w:szCs w:val="22"/>
              </w:rPr>
            </w:pPr>
          </w:p>
        </w:tc>
        <w:tc>
          <w:tcPr>
            <w:tcW w:w="1121" w:type="pct"/>
            <w:vMerge/>
            <w:tcBorders>
              <w:top w:val="nil"/>
              <w:left w:val="single" w:sz="4" w:space="0" w:color="auto"/>
              <w:bottom w:val="single" w:sz="4" w:space="0" w:color="auto"/>
              <w:right w:val="single" w:sz="4" w:space="0" w:color="auto"/>
            </w:tcBorders>
            <w:vAlign w:val="center"/>
            <w:hideMark/>
          </w:tcPr>
          <w:p w14:paraId="60C86E2E" w14:textId="77777777" w:rsidR="00B67E1D" w:rsidRPr="00B67E1D" w:rsidRDefault="00B67E1D" w:rsidP="00B67E1D">
            <w:pPr>
              <w:ind w:firstLine="0"/>
              <w:jc w:val="left"/>
              <w:rPr>
                <w:bCs w:val="0"/>
                <w:color w:val="000000"/>
                <w:sz w:val="22"/>
                <w:szCs w:val="22"/>
              </w:rPr>
            </w:pPr>
          </w:p>
        </w:tc>
        <w:tc>
          <w:tcPr>
            <w:tcW w:w="662" w:type="pct"/>
            <w:tcBorders>
              <w:top w:val="nil"/>
              <w:left w:val="nil"/>
              <w:bottom w:val="single" w:sz="4" w:space="0" w:color="auto"/>
              <w:right w:val="single" w:sz="4" w:space="0" w:color="auto"/>
            </w:tcBorders>
            <w:shd w:val="clear" w:color="000000" w:fill="FFFFFF"/>
            <w:vAlign w:val="center"/>
            <w:hideMark/>
          </w:tcPr>
          <w:p w14:paraId="0437C7F6"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КЧМ-5</w:t>
            </w:r>
          </w:p>
        </w:tc>
        <w:tc>
          <w:tcPr>
            <w:tcW w:w="552" w:type="pct"/>
            <w:tcBorders>
              <w:top w:val="nil"/>
              <w:left w:val="nil"/>
              <w:bottom w:val="single" w:sz="4" w:space="0" w:color="auto"/>
              <w:right w:val="single" w:sz="4" w:space="0" w:color="auto"/>
            </w:tcBorders>
            <w:shd w:val="clear" w:color="000000" w:fill="FFFFFF"/>
            <w:noWrap/>
            <w:vAlign w:val="center"/>
            <w:hideMark/>
          </w:tcPr>
          <w:p w14:paraId="6AFED566"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1</w:t>
            </w:r>
          </w:p>
        </w:tc>
        <w:tc>
          <w:tcPr>
            <w:tcW w:w="540" w:type="pct"/>
            <w:tcBorders>
              <w:top w:val="nil"/>
              <w:left w:val="nil"/>
              <w:bottom w:val="single" w:sz="4" w:space="0" w:color="auto"/>
              <w:right w:val="single" w:sz="4" w:space="0" w:color="auto"/>
            </w:tcBorders>
            <w:shd w:val="clear" w:color="000000" w:fill="FFFFFF"/>
            <w:noWrap/>
            <w:vAlign w:val="center"/>
            <w:hideMark/>
          </w:tcPr>
          <w:p w14:paraId="4D4D8A43"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32BE0EDF" w14:textId="77777777" w:rsidR="00B67E1D" w:rsidRPr="00B67E1D" w:rsidRDefault="00B67E1D" w:rsidP="00B67E1D">
            <w:pPr>
              <w:ind w:firstLine="0"/>
              <w:jc w:val="center"/>
              <w:rPr>
                <w:bCs w:val="0"/>
                <w:color w:val="000000"/>
                <w:sz w:val="22"/>
                <w:szCs w:val="22"/>
              </w:rPr>
            </w:pPr>
            <w:r w:rsidRPr="00B67E1D">
              <w:rPr>
                <w:bCs w:val="0"/>
                <w:color w:val="000000"/>
                <w:sz w:val="22"/>
                <w:szCs w:val="22"/>
              </w:rPr>
              <w:t>0,07</w:t>
            </w:r>
          </w:p>
        </w:tc>
        <w:tc>
          <w:tcPr>
            <w:tcW w:w="627" w:type="pct"/>
            <w:vMerge/>
            <w:tcBorders>
              <w:top w:val="nil"/>
              <w:left w:val="single" w:sz="4" w:space="0" w:color="auto"/>
              <w:bottom w:val="single" w:sz="4" w:space="0" w:color="auto"/>
              <w:right w:val="single" w:sz="4" w:space="0" w:color="auto"/>
            </w:tcBorders>
            <w:vAlign w:val="center"/>
            <w:hideMark/>
          </w:tcPr>
          <w:p w14:paraId="404D5562" w14:textId="77777777" w:rsidR="00B67E1D" w:rsidRPr="00B67E1D" w:rsidRDefault="00B67E1D" w:rsidP="00B67E1D">
            <w:pPr>
              <w:ind w:firstLine="0"/>
              <w:jc w:val="left"/>
              <w:rPr>
                <w:bCs w:val="0"/>
                <w:color w:val="000000"/>
                <w:sz w:val="22"/>
                <w:szCs w:val="22"/>
              </w:rPr>
            </w:pPr>
          </w:p>
        </w:tc>
        <w:tc>
          <w:tcPr>
            <w:tcW w:w="613" w:type="pct"/>
            <w:vMerge/>
            <w:tcBorders>
              <w:top w:val="nil"/>
              <w:left w:val="single" w:sz="4" w:space="0" w:color="auto"/>
              <w:bottom w:val="single" w:sz="4" w:space="0" w:color="auto"/>
              <w:right w:val="single" w:sz="4" w:space="0" w:color="auto"/>
            </w:tcBorders>
            <w:vAlign w:val="center"/>
            <w:hideMark/>
          </w:tcPr>
          <w:p w14:paraId="71D1584E" w14:textId="77777777" w:rsidR="00B67E1D" w:rsidRPr="00B67E1D" w:rsidRDefault="00B67E1D" w:rsidP="00B67E1D">
            <w:pPr>
              <w:ind w:firstLine="0"/>
              <w:jc w:val="left"/>
              <w:rPr>
                <w:bCs w:val="0"/>
                <w:color w:val="000000"/>
                <w:sz w:val="22"/>
                <w:szCs w:val="22"/>
              </w:rPr>
            </w:pPr>
          </w:p>
        </w:tc>
      </w:tr>
      <w:tr w:rsidR="00B67E1D" w:rsidRPr="00B67E1D" w14:paraId="1BABE67B" w14:textId="77777777" w:rsidTr="00B67E1D">
        <w:trPr>
          <w:trHeight w:val="397"/>
        </w:trPr>
        <w:tc>
          <w:tcPr>
            <w:tcW w:w="248" w:type="pct"/>
            <w:tcBorders>
              <w:top w:val="nil"/>
              <w:left w:val="single" w:sz="4" w:space="0" w:color="auto"/>
              <w:bottom w:val="single" w:sz="4" w:space="0" w:color="auto"/>
              <w:right w:val="single" w:sz="4" w:space="0" w:color="auto"/>
            </w:tcBorders>
            <w:shd w:val="clear" w:color="000000" w:fill="FFFFFF"/>
            <w:noWrap/>
            <w:vAlign w:val="center"/>
            <w:hideMark/>
          </w:tcPr>
          <w:p w14:paraId="2F95730F" w14:textId="77777777" w:rsidR="00B67E1D" w:rsidRPr="00B67E1D" w:rsidRDefault="00B67E1D" w:rsidP="00B67E1D">
            <w:pPr>
              <w:ind w:firstLine="0"/>
              <w:jc w:val="center"/>
              <w:rPr>
                <w:bCs w:val="0"/>
                <w:color w:val="000000"/>
                <w:sz w:val="22"/>
                <w:szCs w:val="22"/>
              </w:rPr>
            </w:pPr>
            <w:r w:rsidRPr="00B67E1D">
              <w:rPr>
                <w:bCs w:val="0"/>
                <w:color w:val="000000"/>
                <w:sz w:val="22"/>
                <w:szCs w:val="22"/>
              </w:rPr>
              <w:t>9</w:t>
            </w:r>
          </w:p>
        </w:tc>
        <w:tc>
          <w:tcPr>
            <w:tcW w:w="1121" w:type="pct"/>
            <w:tcBorders>
              <w:top w:val="nil"/>
              <w:left w:val="nil"/>
              <w:bottom w:val="single" w:sz="4" w:space="0" w:color="auto"/>
              <w:right w:val="single" w:sz="4" w:space="0" w:color="auto"/>
            </w:tcBorders>
            <w:shd w:val="clear" w:color="000000" w:fill="FFFFFF"/>
            <w:vAlign w:val="center"/>
            <w:hideMark/>
          </w:tcPr>
          <w:p w14:paraId="136BC6BE" w14:textId="77777777" w:rsidR="00B67E1D" w:rsidRPr="00B67E1D" w:rsidRDefault="00B67E1D" w:rsidP="00B67E1D">
            <w:pPr>
              <w:ind w:firstLine="0"/>
              <w:jc w:val="left"/>
              <w:rPr>
                <w:bCs w:val="0"/>
                <w:color w:val="000000"/>
                <w:sz w:val="22"/>
                <w:szCs w:val="22"/>
              </w:rPr>
            </w:pPr>
            <w:r w:rsidRPr="00B67E1D">
              <w:rPr>
                <w:bCs w:val="0"/>
                <w:color w:val="000000"/>
                <w:sz w:val="22"/>
                <w:szCs w:val="22"/>
              </w:rPr>
              <w:t>Котельная МОУ Якшангская СОШ</w:t>
            </w:r>
          </w:p>
        </w:tc>
        <w:tc>
          <w:tcPr>
            <w:tcW w:w="662" w:type="pct"/>
            <w:tcBorders>
              <w:top w:val="nil"/>
              <w:left w:val="nil"/>
              <w:bottom w:val="single" w:sz="4" w:space="0" w:color="auto"/>
              <w:right w:val="single" w:sz="4" w:space="0" w:color="auto"/>
            </w:tcBorders>
            <w:shd w:val="clear" w:color="000000" w:fill="FFFFFF"/>
            <w:vAlign w:val="center"/>
            <w:hideMark/>
          </w:tcPr>
          <w:p w14:paraId="28B414A8" w14:textId="77777777" w:rsidR="00B67E1D" w:rsidRPr="00B67E1D" w:rsidRDefault="00B67E1D" w:rsidP="00B67E1D">
            <w:pPr>
              <w:ind w:firstLine="0"/>
              <w:jc w:val="center"/>
              <w:rPr>
                <w:bCs w:val="0"/>
                <w:color w:val="000000"/>
                <w:sz w:val="22"/>
                <w:szCs w:val="22"/>
              </w:rPr>
            </w:pPr>
            <w:r w:rsidRPr="00B67E1D">
              <w:rPr>
                <w:bCs w:val="0"/>
                <w:color w:val="000000"/>
                <w:sz w:val="22"/>
                <w:szCs w:val="22"/>
              </w:rPr>
              <w:t>КВр-0,6</w:t>
            </w:r>
          </w:p>
        </w:tc>
        <w:tc>
          <w:tcPr>
            <w:tcW w:w="552" w:type="pct"/>
            <w:tcBorders>
              <w:top w:val="nil"/>
              <w:left w:val="nil"/>
              <w:bottom w:val="single" w:sz="4" w:space="0" w:color="auto"/>
              <w:right w:val="single" w:sz="4" w:space="0" w:color="auto"/>
            </w:tcBorders>
            <w:shd w:val="clear" w:color="000000" w:fill="FFFFFF"/>
            <w:noWrap/>
            <w:vAlign w:val="center"/>
            <w:hideMark/>
          </w:tcPr>
          <w:p w14:paraId="1F893C43"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6ED997E6"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2CA55049"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w:t>
            </w:r>
          </w:p>
        </w:tc>
        <w:tc>
          <w:tcPr>
            <w:tcW w:w="627" w:type="pct"/>
            <w:tcBorders>
              <w:top w:val="nil"/>
              <w:left w:val="nil"/>
              <w:bottom w:val="single" w:sz="4" w:space="0" w:color="auto"/>
              <w:right w:val="single" w:sz="4" w:space="0" w:color="auto"/>
            </w:tcBorders>
            <w:shd w:val="clear" w:color="000000" w:fill="FFFFFF"/>
            <w:noWrap/>
            <w:vAlign w:val="center"/>
            <w:hideMark/>
          </w:tcPr>
          <w:p w14:paraId="5D05D291" w14:textId="77777777" w:rsidR="00B67E1D" w:rsidRPr="00B67E1D" w:rsidRDefault="00B67E1D" w:rsidP="00B67E1D">
            <w:pPr>
              <w:ind w:firstLine="0"/>
              <w:jc w:val="center"/>
              <w:rPr>
                <w:bCs w:val="0"/>
                <w:color w:val="000000"/>
                <w:sz w:val="22"/>
                <w:szCs w:val="22"/>
              </w:rPr>
            </w:pPr>
            <w:r w:rsidRPr="00B67E1D">
              <w:rPr>
                <w:bCs w:val="0"/>
                <w:color w:val="000000"/>
                <w:sz w:val="22"/>
                <w:szCs w:val="22"/>
              </w:rPr>
              <w:t>1</w:t>
            </w:r>
          </w:p>
        </w:tc>
        <w:tc>
          <w:tcPr>
            <w:tcW w:w="613" w:type="pct"/>
            <w:tcBorders>
              <w:top w:val="nil"/>
              <w:left w:val="nil"/>
              <w:bottom w:val="single" w:sz="4" w:space="0" w:color="auto"/>
              <w:right w:val="single" w:sz="4" w:space="0" w:color="auto"/>
            </w:tcBorders>
            <w:shd w:val="clear" w:color="000000" w:fill="FFFFFF"/>
            <w:noWrap/>
            <w:vAlign w:val="center"/>
            <w:hideMark/>
          </w:tcPr>
          <w:p w14:paraId="436BDA8B" w14:textId="77777777" w:rsidR="00B67E1D" w:rsidRPr="00B67E1D" w:rsidRDefault="00B67E1D" w:rsidP="00B67E1D">
            <w:pPr>
              <w:ind w:firstLine="0"/>
              <w:jc w:val="center"/>
              <w:rPr>
                <w:bCs w:val="0"/>
                <w:color w:val="000000"/>
                <w:sz w:val="22"/>
                <w:szCs w:val="22"/>
              </w:rPr>
            </w:pPr>
            <w:r w:rsidRPr="00B67E1D">
              <w:rPr>
                <w:bCs w:val="0"/>
                <w:color w:val="000000"/>
                <w:sz w:val="22"/>
                <w:szCs w:val="22"/>
              </w:rPr>
              <w:t>1</w:t>
            </w:r>
          </w:p>
        </w:tc>
      </w:tr>
      <w:tr w:rsidR="00B67E1D" w:rsidRPr="00B67E1D" w14:paraId="44D76DA7" w14:textId="77777777" w:rsidTr="00B67E1D">
        <w:trPr>
          <w:trHeight w:val="397"/>
        </w:trPr>
        <w:tc>
          <w:tcPr>
            <w:tcW w:w="248" w:type="pct"/>
            <w:tcBorders>
              <w:top w:val="nil"/>
              <w:left w:val="single" w:sz="4" w:space="0" w:color="auto"/>
              <w:bottom w:val="single" w:sz="4" w:space="0" w:color="auto"/>
              <w:right w:val="single" w:sz="4" w:space="0" w:color="auto"/>
            </w:tcBorders>
            <w:shd w:val="clear" w:color="000000" w:fill="FFFFFF"/>
            <w:noWrap/>
            <w:vAlign w:val="center"/>
            <w:hideMark/>
          </w:tcPr>
          <w:p w14:paraId="2CB5CA50" w14:textId="77777777" w:rsidR="00B67E1D" w:rsidRPr="00B67E1D" w:rsidRDefault="00B67E1D" w:rsidP="00B67E1D">
            <w:pPr>
              <w:ind w:firstLine="0"/>
              <w:jc w:val="center"/>
              <w:rPr>
                <w:bCs w:val="0"/>
                <w:color w:val="000000"/>
                <w:sz w:val="22"/>
                <w:szCs w:val="22"/>
              </w:rPr>
            </w:pPr>
            <w:r w:rsidRPr="00B67E1D">
              <w:rPr>
                <w:bCs w:val="0"/>
                <w:color w:val="000000"/>
                <w:sz w:val="22"/>
                <w:szCs w:val="22"/>
              </w:rPr>
              <w:t>10</w:t>
            </w:r>
          </w:p>
        </w:tc>
        <w:tc>
          <w:tcPr>
            <w:tcW w:w="1121" w:type="pct"/>
            <w:tcBorders>
              <w:top w:val="nil"/>
              <w:left w:val="nil"/>
              <w:bottom w:val="single" w:sz="4" w:space="0" w:color="auto"/>
              <w:right w:val="single" w:sz="4" w:space="0" w:color="auto"/>
            </w:tcBorders>
            <w:shd w:val="clear" w:color="000000" w:fill="FFFFFF"/>
            <w:vAlign w:val="center"/>
            <w:hideMark/>
          </w:tcPr>
          <w:p w14:paraId="551F196E" w14:textId="77777777" w:rsidR="00B67E1D" w:rsidRPr="00B67E1D" w:rsidRDefault="00B67E1D" w:rsidP="00B67E1D">
            <w:pPr>
              <w:ind w:firstLine="0"/>
              <w:jc w:val="left"/>
              <w:rPr>
                <w:bCs w:val="0"/>
                <w:color w:val="000000"/>
                <w:sz w:val="22"/>
                <w:szCs w:val="22"/>
              </w:rPr>
            </w:pPr>
            <w:r w:rsidRPr="00B67E1D">
              <w:rPr>
                <w:bCs w:val="0"/>
                <w:color w:val="000000"/>
                <w:sz w:val="22"/>
                <w:szCs w:val="22"/>
              </w:rPr>
              <w:t xml:space="preserve">Котельная МДОУ Якшангский детский сад </w:t>
            </w:r>
          </w:p>
        </w:tc>
        <w:tc>
          <w:tcPr>
            <w:tcW w:w="662" w:type="pct"/>
            <w:tcBorders>
              <w:top w:val="nil"/>
              <w:left w:val="nil"/>
              <w:bottom w:val="single" w:sz="4" w:space="0" w:color="auto"/>
              <w:right w:val="single" w:sz="4" w:space="0" w:color="auto"/>
            </w:tcBorders>
            <w:shd w:val="clear" w:color="000000" w:fill="FFFFFF"/>
            <w:vAlign w:val="center"/>
            <w:hideMark/>
          </w:tcPr>
          <w:p w14:paraId="251F7DE9" w14:textId="77777777" w:rsidR="00B67E1D" w:rsidRPr="00B67E1D" w:rsidRDefault="00B67E1D" w:rsidP="00B67E1D">
            <w:pPr>
              <w:ind w:firstLine="0"/>
              <w:jc w:val="center"/>
              <w:rPr>
                <w:bCs w:val="0"/>
                <w:color w:val="000000"/>
                <w:sz w:val="22"/>
                <w:szCs w:val="22"/>
              </w:rPr>
            </w:pPr>
            <w:r w:rsidRPr="00B67E1D">
              <w:rPr>
                <w:bCs w:val="0"/>
                <w:color w:val="000000"/>
                <w:sz w:val="22"/>
                <w:szCs w:val="22"/>
              </w:rPr>
              <w:t>Универсал-3</w:t>
            </w:r>
          </w:p>
        </w:tc>
        <w:tc>
          <w:tcPr>
            <w:tcW w:w="552" w:type="pct"/>
            <w:tcBorders>
              <w:top w:val="nil"/>
              <w:left w:val="nil"/>
              <w:bottom w:val="single" w:sz="4" w:space="0" w:color="auto"/>
              <w:right w:val="single" w:sz="4" w:space="0" w:color="auto"/>
            </w:tcBorders>
            <w:shd w:val="clear" w:color="000000" w:fill="FFFFFF"/>
            <w:noWrap/>
            <w:vAlign w:val="center"/>
            <w:hideMark/>
          </w:tcPr>
          <w:p w14:paraId="442E0B2B" w14:textId="77777777" w:rsidR="00B67E1D" w:rsidRPr="00B67E1D" w:rsidRDefault="00B67E1D" w:rsidP="00B67E1D">
            <w:pPr>
              <w:ind w:firstLine="0"/>
              <w:jc w:val="center"/>
              <w:rPr>
                <w:rFonts w:ascii="Calibri" w:hAnsi="Calibri" w:cs="Calibri"/>
                <w:bCs w:val="0"/>
                <w:color w:val="000000"/>
                <w:sz w:val="22"/>
                <w:szCs w:val="22"/>
              </w:rPr>
            </w:pPr>
            <w:r w:rsidRPr="00B67E1D">
              <w:rPr>
                <w:rFonts w:ascii="Calibri" w:hAnsi="Calibri" w:cs="Calibri"/>
                <w:bCs w:val="0"/>
                <w:color w:val="000000"/>
                <w:sz w:val="22"/>
                <w:szCs w:val="22"/>
              </w:rPr>
              <w:t>2</w:t>
            </w:r>
          </w:p>
        </w:tc>
        <w:tc>
          <w:tcPr>
            <w:tcW w:w="540" w:type="pct"/>
            <w:tcBorders>
              <w:top w:val="nil"/>
              <w:left w:val="nil"/>
              <w:bottom w:val="single" w:sz="4" w:space="0" w:color="auto"/>
              <w:right w:val="single" w:sz="4" w:space="0" w:color="auto"/>
            </w:tcBorders>
            <w:shd w:val="clear" w:color="000000" w:fill="FFFFFF"/>
            <w:noWrap/>
            <w:vAlign w:val="center"/>
            <w:hideMark/>
          </w:tcPr>
          <w:p w14:paraId="356F3AF3" w14:textId="77777777" w:rsidR="00B67E1D" w:rsidRPr="00B67E1D" w:rsidRDefault="00B67E1D" w:rsidP="00B67E1D">
            <w:pPr>
              <w:ind w:firstLine="0"/>
              <w:jc w:val="center"/>
              <w:rPr>
                <w:bCs w:val="0"/>
                <w:color w:val="000000"/>
                <w:sz w:val="22"/>
                <w:szCs w:val="22"/>
              </w:rPr>
            </w:pPr>
            <w:r w:rsidRPr="00B67E1D">
              <w:rPr>
                <w:bCs w:val="0"/>
                <w:color w:val="000000"/>
                <w:sz w:val="22"/>
                <w:szCs w:val="22"/>
              </w:rPr>
              <w:t>водогрейный</w:t>
            </w:r>
          </w:p>
        </w:tc>
        <w:tc>
          <w:tcPr>
            <w:tcW w:w="637" w:type="pct"/>
            <w:tcBorders>
              <w:top w:val="nil"/>
              <w:left w:val="nil"/>
              <w:bottom w:val="single" w:sz="4" w:space="0" w:color="auto"/>
              <w:right w:val="single" w:sz="4" w:space="0" w:color="auto"/>
            </w:tcBorders>
            <w:shd w:val="clear" w:color="000000" w:fill="FFFFFF"/>
            <w:vAlign w:val="center"/>
            <w:hideMark/>
          </w:tcPr>
          <w:p w14:paraId="07355D50" w14:textId="77777777" w:rsidR="00B67E1D" w:rsidRPr="00B67E1D" w:rsidRDefault="00B67E1D" w:rsidP="00B67E1D">
            <w:pPr>
              <w:ind w:firstLine="0"/>
              <w:jc w:val="center"/>
              <w:rPr>
                <w:bCs w:val="0"/>
                <w:color w:val="000000"/>
                <w:sz w:val="22"/>
                <w:szCs w:val="22"/>
              </w:rPr>
            </w:pPr>
            <w:r w:rsidRPr="00B67E1D">
              <w:rPr>
                <w:bCs w:val="0"/>
                <w:color w:val="000000"/>
                <w:sz w:val="22"/>
                <w:szCs w:val="22"/>
              </w:rPr>
              <w:t>0,25</w:t>
            </w:r>
          </w:p>
        </w:tc>
        <w:tc>
          <w:tcPr>
            <w:tcW w:w="627" w:type="pct"/>
            <w:tcBorders>
              <w:top w:val="nil"/>
              <w:left w:val="nil"/>
              <w:bottom w:val="single" w:sz="4" w:space="0" w:color="auto"/>
              <w:right w:val="single" w:sz="4" w:space="0" w:color="auto"/>
            </w:tcBorders>
            <w:shd w:val="clear" w:color="000000" w:fill="FFFFFF"/>
            <w:noWrap/>
            <w:vAlign w:val="center"/>
            <w:hideMark/>
          </w:tcPr>
          <w:p w14:paraId="25498228" w14:textId="77777777" w:rsidR="00B67E1D" w:rsidRPr="00B67E1D" w:rsidRDefault="00B67E1D" w:rsidP="00B67E1D">
            <w:pPr>
              <w:ind w:firstLine="0"/>
              <w:jc w:val="center"/>
              <w:rPr>
                <w:bCs w:val="0"/>
                <w:color w:val="000000"/>
                <w:sz w:val="22"/>
                <w:szCs w:val="22"/>
              </w:rPr>
            </w:pPr>
            <w:r w:rsidRPr="00B67E1D">
              <w:rPr>
                <w:bCs w:val="0"/>
                <w:color w:val="000000"/>
                <w:sz w:val="22"/>
                <w:szCs w:val="22"/>
              </w:rPr>
              <w:t>0,5</w:t>
            </w:r>
          </w:p>
        </w:tc>
        <w:tc>
          <w:tcPr>
            <w:tcW w:w="613" w:type="pct"/>
            <w:tcBorders>
              <w:top w:val="nil"/>
              <w:left w:val="nil"/>
              <w:bottom w:val="single" w:sz="4" w:space="0" w:color="auto"/>
              <w:right w:val="single" w:sz="4" w:space="0" w:color="auto"/>
            </w:tcBorders>
            <w:shd w:val="clear" w:color="000000" w:fill="FFFFFF"/>
            <w:noWrap/>
            <w:vAlign w:val="center"/>
            <w:hideMark/>
          </w:tcPr>
          <w:p w14:paraId="101305EF" w14:textId="77777777" w:rsidR="00B67E1D" w:rsidRPr="00B67E1D" w:rsidRDefault="00B67E1D" w:rsidP="00B67E1D">
            <w:pPr>
              <w:ind w:firstLine="0"/>
              <w:jc w:val="center"/>
              <w:rPr>
                <w:bCs w:val="0"/>
                <w:color w:val="000000"/>
                <w:sz w:val="22"/>
                <w:szCs w:val="22"/>
              </w:rPr>
            </w:pPr>
            <w:r w:rsidRPr="00B67E1D">
              <w:rPr>
                <w:bCs w:val="0"/>
                <w:color w:val="000000"/>
                <w:sz w:val="22"/>
                <w:szCs w:val="22"/>
              </w:rPr>
              <w:t>0,4</w:t>
            </w:r>
          </w:p>
        </w:tc>
      </w:tr>
    </w:tbl>
    <w:p w14:paraId="2A5C4B9B" w14:textId="77777777" w:rsidR="00B67E1D" w:rsidRDefault="00B67E1D" w:rsidP="00B67E1D">
      <w:pPr>
        <w:pStyle w:val="Default"/>
        <w:jc w:val="both"/>
        <w:rPr>
          <w:highlight w:val="yellow"/>
        </w:rPr>
        <w:sectPr w:rsidR="00B67E1D" w:rsidSect="00B67E1D">
          <w:pgSz w:w="16838" w:h="11906" w:orient="landscape"/>
          <w:pgMar w:top="1701" w:right="1134" w:bottom="567" w:left="1134" w:header="709" w:footer="510" w:gutter="0"/>
          <w:cols w:space="720"/>
          <w:docGrid w:linePitch="326"/>
        </w:sectPr>
      </w:pPr>
    </w:p>
    <w:p w14:paraId="06231F8A" w14:textId="77777777" w:rsidR="004439FB" w:rsidRPr="00144765" w:rsidRDefault="00B21E0C" w:rsidP="006D30ED">
      <w:pPr>
        <w:pStyle w:val="Default"/>
        <w:ind w:firstLine="709"/>
        <w:jc w:val="both"/>
      </w:pPr>
      <w:r w:rsidRPr="00144765">
        <w:lastRenderedPageBreak/>
        <w:t>Периодически выполняются режимные испытания котлов</w:t>
      </w:r>
      <w:r w:rsidR="006D30ED" w:rsidRPr="00144765">
        <w:t xml:space="preserve"> - </w:t>
      </w:r>
      <w:r w:rsidRPr="00144765">
        <w:rPr>
          <w:color w:val="30333C"/>
        </w:rPr>
        <w:t xml:space="preserve">комплекс мероприятий, направленных на достижение нормативных показателей утилизации энергетических ресурсов. </w:t>
      </w:r>
      <w:r w:rsidR="006D30ED" w:rsidRPr="00144765">
        <w:t xml:space="preserve">Режимные испытания </w:t>
      </w:r>
      <w:r w:rsidR="006D30ED" w:rsidRPr="00144765">
        <w:rPr>
          <w:color w:val="30333C"/>
        </w:rPr>
        <w:t>проводится</w:t>
      </w:r>
      <w:r w:rsidRPr="00144765">
        <w:rPr>
          <w:color w:val="30333C"/>
        </w:rPr>
        <w:t xml:space="preserve"> во всем спектре рабочих нагрузок посредством настройки систем автоматического контроля сжигания топлива и другого связанного оборудования.</w:t>
      </w:r>
    </w:p>
    <w:p w14:paraId="0C7DA6C9" w14:textId="77777777" w:rsidR="004439FB" w:rsidRPr="00144765" w:rsidRDefault="006D30ED" w:rsidP="006D30ED">
      <w:pPr>
        <w:pStyle w:val="S"/>
      </w:pPr>
      <w:r w:rsidRPr="00144765">
        <w:t xml:space="preserve">Регулярность режимно-наладочных испытаний закреплена в «Правилах технической эксплуатации тепловых энергоустановок» (№ 4358, регистрация в Минюсте от 2 апреля 2003 года). Согласно данному документу, регламентные работы должны проводиться, как минимум раз в пять лет для жидко- и твердотопливных котлов и как минимум раз в три года для агрегатов на газообразном энергоносителе. Работы проводятся согласно Правил технической эксплуатации тепловых энергоустановок от 24 марта 2003 года №115, пункт 5.3.7. </w:t>
      </w:r>
    </w:p>
    <w:p w14:paraId="19746888" w14:textId="77777777" w:rsidR="004439FB" w:rsidRPr="00753BC5" w:rsidRDefault="004439FB" w:rsidP="00B67E1D">
      <w:pPr>
        <w:pStyle w:val="Default"/>
        <w:jc w:val="both"/>
        <w:rPr>
          <w:highlight w:val="yellow"/>
        </w:rPr>
      </w:pPr>
    </w:p>
    <w:p w14:paraId="313E94BD" w14:textId="77777777" w:rsidR="006C17C5" w:rsidRPr="00B67E1D" w:rsidRDefault="0073126E" w:rsidP="006F61C4">
      <w:pPr>
        <w:ind w:firstLine="0"/>
        <w:rPr>
          <w:b/>
        </w:rPr>
      </w:pPr>
      <w:r w:rsidRPr="00B67E1D">
        <w:rPr>
          <w:b/>
        </w:rPr>
        <w:t>2.1.2.3.</w:t>
      </w:r>
      <w:r w:rsidR="003C6EA1" w:rsidRPr="00B67E1D">
        <w:rPr>
          <w:b/>
        </w:rPr>
        <w:t xml:space="preserve"> </w:t>
      </w:r>
      <w:r w:rsidR="004819FA" w:rsidRPr="00B67E1D">
        <w:rPr>
          <w:b/>
        </w:rPr>
        <w:t>Ограничения тепловой мощности и параметры располагаемой тепловой мощно</w:t>
      </w:r>
      <w:r w:rsidR="00C46B51" w:rsidRPr="00B67E1D">
        <w:rPr>
          <w:b/>
        </w:rPr>
        <w:softHyphen/>
      </w:r>
      <w:r w:rsidR="004819FA" w:rsidRPr="00B67E1D">
        <w:rPr>
          <w:b/>
        </w:rPr>
        <w:t>сти</w:t>
      </w:r>
    </w:p>
    <w:p w14:paraId="48DCEA21" w14:textId="77777777" w:rsidR="00F068E4" w:rsidRDefault="00F068E4" w:rsidP="00F068E4">
      <w:pPr>
        <w:tabs>
          <w:tab w:val="left" w:pos="1134"/>
        </w:tabs>
        <w:rPr>
          <w:bCs w:val="0"/>
        </w:rPr>
      </w:pPr>
      <w:r w:rsidRPr="00B67E1D">
        <w:rPr>
          <w:bCs w:val="0"/>
        </w:rPr>
        <w:t>Тепловая мощность источников теплоснабжения позволяет не производить ограни</w:t>
      </w:r>
      <w:r w:rsidRPr="00B67E1D">
        <w:rPr>
          <w:bCs w:val="0"/>
        </w:rPr>
        <w:softHyphen/>
        <w:t>че</w:t>
      </w:r>
      <w:r w:rsidR="00F97F2E" w:rsidRPr="00B67E1D">
        <w:rPr>
          <w:bCs w:val="0"/>
        </w:rPr>
        <w:softHyphen/>
      </w:r>
      <w:r w:rsidRPr="00B67E1D">
        <w:rPr>
          <w:bCs w:val="0"/>
        </w:rPr>
        <w:t>ния отпуска тепловой энергии, данная ситуация может возникнуть только при дефиците топ</w:t>
      </w:r>
      <w:r w:rsidR="00F97F2E" w:rsidRPr="00B67E1D">
        <w:rPr>
          <w:bCs w:val="0"/>
        </w:rPr>
        <w:softHyphen/>
      </w:r>
      <w:r w:rsidRPr="00B67E1D">
        <w:rPr>
          <w:bCs w:val="0"/>
        </w:rPr>
        <w:t xml:space="preserve">лива или при авариях в системе теплоснабжения. </w:t>
      </w:r>
    </w:p>
    <w:p w14:paraId="4C2E6346" w14:textId="75BFA792" w:rsidR="00B67E1D" w:rsidRPr="00A80AD7" w:rsidRDefault="00B67E1D" w:rsidP="00B67E1D">
      <w:pPr>
        <w:pStyle w:val="Default"/>
        <w:ind w:firstLine="709"/>
        <w:jc w:val="both"/>
      </w:pPr>
      <w:r w:rsidRPr="00A80AD7">
        <w:t xml:space="preserve">Параметры </w:t>
      </w:r>
      <w:r>
        <w:t xml:space="preserve">располагаемой </w:t>
      </w:r>
      <w:r w:rsidRPr="00A80AD7">
        <w:t xml:space="preserve">тепловой мощности котельных агрегатов источников теплоснабжения </w:t>
      </w:r>
      <w:r w:rsidRPr="00A80AD7">
        <w:rPr>
          <w:bCs/>
        </w:rPr>
        <w:t xml:space="preserve">Поназыревского муниципального округа </w:t>
      </w:r>
      <w:r w:rsidRPr="00A80AD7">
        <w:t>приведены в таблице 2.1.1.</w:t>
      </w:r>
    </w:p>
    <w:p w14:paraId="2F4D8685" w14:textId="77777777" w:rsidR="00B67E1D" w:rsidRPr="00B67E1D" w:rsidRDefault="00B67E1D" w:rsidP="00B67E1D">
      <w:pPr>
        <w:tabs>
          <w:tab w:val="left" w:pos="1134"/>
        </w:tabs>
        <w:ind w:firstLine="0"/>
        <w:rPr>
          <w:bCs w:val="0"/>
        </w:rPr>
      </w:pPr>
    </w:p>
    <w:p w14:paraId="7F8B4CDD" w14:textId="77777777" w:rsidR="00937890" w:rsidRPr="00B67E1D" w:rsidRDefault="00937890" w:rsidP="006F61C4">
      <w:pPr>
        <w:ind w:firstLine="0"/>
        <w:rPr>
          <w:b/>
        </w:rPr>
      </w:pPr>
      <w:r w:rsidRPr="00B67E1D">
        <w:rPr>
          <w:b/>
        </w:rPr>
        <w:t>2.1.2.4. Объем потребления тепловой энергии (мощности) и теплоносителя на собст</w:t>
      </w:r>
      <w:r w:rsidR="008D4A55" w:rsidRPr="00B67E1D">
        <w:rPr>
          <w:b/>
        </w:rPr>
        <w:softHyphen/>
      </w:r>
      <w:r w:rsidRPr="00B67E1D">
        <w:rPr>
          <w:b/>
        </w:rPr>
        <w:t>вен</w:t>
      </w:r>
      <w:r w:rsidR="00C46B51" w:rsidRPr="00B67E1D">
        <w:rPr>
          <w:b/>
        </w:rPr>
        <w:softHyphen/>
      </w:r>
      <w:r w:rsidRPr="00B67E1D">
        <w:rPr>
          <w:b/>
        </w:rPr>
        <w:t>ные и хозяйственные нужды и параметры тепловой мощности нетто</w:t>
      </w:r>
    </w:p>
    <w:p w14:paraId="1E10A4E9" w14:textId="77777777" w:rsidR="00B84531" w:rsidRPr="00B67E1D" w:rsidRDefault="00B84531" w:rsidP="00CE72FA"/>
    <w:p w14:paraId="7F934466" w14:textId="77777777" w:rsidR="00F5244B" w:rsidRPr="00B67E1D" w:rsidRDefault="00B84531" w:rsidP="00CE72FA">
      <w:r w:rsidRPr="00B67E1D">
        <w:t xml:space="preserve">Расход тепловой энергии на собственные нужды источников тепловой энергии </w:t>
      </w:r>
      <w:r w:rsidR="00F5244B" w:rsidRPr="00B67E1D">
        <w:t>со</w:t>
      </w:r>
      <w:r w:rsidR="008D4A55" w:rsidRPr="00B67E1D">
        <w:softHyphen/>
      </w:r>
      <w:r w:rsidR="00F5244B" w:rsidRPr="00B67E1D">
        <w:t xml:space="preserve">стоит </w:t>
      </w:r>
      <w:r w:rsidRPr="00B67E1D">
        <w:t>из расходов тепловой энергии на технологические нужды (расход тепловой энергии на растопку котлов, на технологические нужды химводоподготовки и</w:t>
      </w:r>
      <w:r w:rsidR="00F5244B" w:rsidRPr="00B67E1D">
        <w:t xml:space="preserve"> так далее). Расход тепло</w:t>
      </w:r>
      <w:r w:rsidR="00C46B51" w:rsidRPr="00B67E1D">
        <w:softHyphen/>
      </w:r>
      <w:r w:rsidR="00F5244B" w:rsidRPr="00B67E1D">
        <w:t>вой энергии на хозяйственные нужды состоит из расходов на отопление здания ко</w:t>
      </w:r>
      <w:r w:rsidR="008D4A55" w:rsidRPr="00B67E1D">
        <w:softHyphen/>
      </w:r>
      <w:r w:rsidR="00F5244B" w:rsidRPr="00B67E1D">
        <w:t>тельной и горячее водоснабжение (душевые, раздевалки, бытовые помещения)</w:t>
      </w:r>
      <w:r w:rsidR="00BC0D1E" w:rsidRPr="00B67E1D">
        <w:t>.</w:t>
      </w:r>
    </w:p>
    <w:p w14:paraId="4FB40161" w14:textId="77777777" w:rsidR="00F5244B" w:rsidRPr="00B67E1D" w:rsidRDefault="008D7C7E" w:rsidP="00CE72FA">
      <w:pPr>
        <w:rPr>
          <w:shd w:val="clear" w:color="auto" w:fill="FFFFFF"/>
        </w:rPr>
      </w:pPr>
      <w:r w:rsidRPr="00B67E1D">
        <w:rPr>
          <w:rStyle w:val="aa"/>
          <w:b w:val="0"/>
          <w:color w:val="000000"/>
          <w:shd w:val="clear" w:color="auto" w:fill="FFFFFF"/>
        </w:rPr>
        <w:t>Мощность источника тепловой энергии нетто</w:t>
      </w:r>
      <w:r w:rsidRPr="00B67E1D">
        <w:rPr>
          <w:rStyle w:val="apple-converted-space"/>
          <w:b/>
          <w:color w:val="000000"/>
          <w:shd w:val="clear" w:color="auto" w:fill="FFFFFF"/>
        </w:rPr>
        <w:t> </w:t>
      </w:r>
      <w:r w:rsidRPr="00B67E1D">
        <w:rPr>
          <w:b/>
          <w:shd w:val="clear" w:color="auto" w:fill="FFFFFF"/>
        </w:rPr>
        <w:t xml:space="preserve">- </w:t>
      </w:r>
      <w:r w:rsidRPr="00B67E1D">
        <w:rPr>
          <w:shd w:val="clear" w:color="auto" w:fill="FFFFFF"/>
        </w:rPr>
        <w:t>величина, равная располагаемой мощ</w:t>
      </w:r>
      <w:r w:rsidR="00C46B51" w:rsidRPr="00B67E1D">
        <w:rPr>
          <w:shd w:val="clear" w:color="auto" w:fill="FFFFFF"/>
        </w:rPr>
        <w:softHyphen/>
      </w:r>
      <w:r w:rsidRPr="00B67E1D">
        <w:rPr>
          <w:shd w:val="clear" w:color="auto" w:fill="FFFFFF"/>
        </w:rPr>
        <w:t>ности источника тепловой энергии за вычетом тепловой нагрузки на собственные и хозяйст</w:t>
      </w:r>
      <w:r w:rsidR="00C46B51" w:rsidRPr="00B67E1D">
        <w:rPr>
          <w:shd w:val="clear" w:color="auto" w:fill="FFFFFF"/>
        </w:rPr>
        <w:softHyphen/>
      </w:r>
      <w:r w:rsidRPr="00B67E1D">
        <w:rPr>
          <w:shd w:val="clear" w:color="auto" w:fill="FFFFFF"/>
        </w:rPr>
        <w:t>венные нужды.</w:t>
      </w:r>
    </w:p>
    <w:p w14:paraId="47A5B7AF" w14:textId="77777777" w:rsidR="001C01AB" w:rsidRDefault="008D7C7E" w:rsidP="00EB06C3">
      <w:pPr>
        <w:rPr>
          <w:shd w:val="clear" w:color="auto" w:fill="FFFFFF"/>
        </w:rPr>
      </w:pPr>
      <w:r w:rsidRPr="00B67E1D">
        <w:rPr>
          <w:shd w:val="clear" w:color="auto" w:fill="FFFFFF"/>
        </w:rPr>
        <w:t xml:space="preserve">Расход тепловой энергии на собственные и хозяйственные нужды </w:t>
      </w:r>
      <w:r w:rsidR="00CC0B04" w:rsidRPr="00B67E1D">
        <w:rPr>
          <w:shd w:val="clear" w:color="auto" w:fill="FFFFFF"/>
        </w:rPr>
        <w:t>котельной</w:t>
      </w:r>
      <w:r w:rsidR="00615C22" w:rsidRPr="00B67E1D">
        <w:rPr>
          <w:shd w:val="clear" w:color="auto" w:fill="FFFFFF"/>
        </w:rPr>
        <w:t xml:space="preserve"> и теп</w:t>
      </w:r>
      <w:r w:rsidR="008D4A55" w:rsidRPr="00B67E1D">
        <w:rPr>
          <w:shd w:val="clear" w:color="auto" w:fill="FFFFFF"/>
        </w:rPr>
        <w:softHyphen/>
      </w:r>
      <w:r w:rsidR="00615C22" w:rsidRPr="00B67E1D">
        <w:rPr>
          <w:shd w:val="clear" w:color="auto" w:fill="FFFFFF"/>
        </w:rPr>
        <w:t>ло</w:t>
      </w:r>
      <w:r w:rsidR="00C46B51" w:rsidRPr="00B67E1D">
        <w:rPr>
          <w:shd w:val="clear" w:color="auto" w:fill="FFFFFF"/>
        </w:rPr>
        <w:softHyphen/>
      </w:r>
      <w:r w:rsidR="00615C22" w:rsidRPr="00B67E1D">
        <w:rPr>
          <w:shd w:val="clear" w:color="auto" w:fill="FFFFFF"/>
        </w:rPr>
        <w:t>вая мощность нетто,</w:t>
      </w:r>
      <w:r w:rsidR="00CC0B04" w:rsidRPr="00B67E1D">
        <w:rPr>
          <w:shd w:val="clear" w:color="auto" w:fill="FFFFFF"/>
        </w:rPr>
        <w:t xml:space="preserve"> </w:t>
      </w:r>
      <w:r w:rsidR="00BC0D1E" w:rsidRPr="00B67E1D">
        <w:rPr>
          <w:shd w:val="clear" w:color="auto" w:fill="FFFFFF"/>
        </w:rPr>
        <w:t>определен</w:t>
      </w:r>
      <w:r w:rsidR="00615C22" w:rsidRPr="00B67E1D">
        <w:rPr>
          <w:shd w:val="clear" w:color="auto" w:fill="FFFFFF"/>
        </w:rPr>
        <w:t>ные</w:t>
      </w:r>
      <w:r w:rsidR="00BC0D1E" w:rsidRPr="00B67E1D">
        <w:rPr>
          <w:shd w:val="clear" w:color="auto" w:fill="FFFFFF"/>
        </w:rPr>
        <w:t xml:space="preserve"> по данным</w:t>
      </w:r>
      <w:r w:rsidR="00642945" w:rsidRPr="00B67E1D">
        <w:rPr>
          <w:shd w:val="clear" w:color="auto" w:fill="FFFFFF"/>
        </w:rPr>
        <w:t xml:space="preserve"> предоставленным теплоснабжающими</w:t>
      </w:r>
      <w:r w:rsidR="00BC0D1E" w:rsidRPr="00B67E1D">
        <w:rPr>
          <w:shd w:val="clear" w:color="auto" w:fill="FFFFFF"/>
        </w:rPr>
        <w:t xml:space="preserve"> орга</w:t>
      </w:r>
      <w:r w:rsidR="00C46B51" w:rsidRPr="00B67E1D">
        <w:rPr>
          <w:shd w:val="clear" w:color="auto" w:fill="FFFFFF"/>
        </w:rPr>
        <w:softHyphen/>
      </w:r>
      <w:r w:rsidR="00642945" w:rsidRPr="00B67E1D">
        <w:rPr>
          <w:shd w:val="clear" w:color="auto" w:fill="FFFFFF"/>
        </w:rPr>
        <w:t>низациями</w:t>
      </w:r>
      <w:r w:rsidR="00BC0D1E" w:rsidRPr="00B67E1D">
        <w:rPr>
          <w:shd w:val="clear" w:color="auto" w:fill="FFFFFF"/>
        </w:rPr>
        <w:t xml:space="preserve"> </w:t>
      </w:r>
      <w:r w:rsidR="00615C22" w:rsidRPr="00B67E1D">
        <w:rPr>
          <w:shd w:val="clear" w:color="auto" w:fill="FFFFFF"/>
        </w:rPr>
        <w:t>приведены в таблице 2.1.</w:t>
      </w:r>
      <w:r w:rsidR="001C01AB" w:rsidRPr="00B67E1D">
        <w:rPr>
          <w:shd w:val="clear" w:color="auto" w:fill="FFFFFF"/>
        </w:rPr>
        <w:t>2</w:t>
      </w:r>
      <w:r w:rsidR="00615C22" w:rsidRPr="00B67E1D">
        <w:rPr>
          <w:shd w:val="clear" w:color="auto" w:fill="FFFFFF"/>
        </w:rPr>
        <w:t>.</w:t>
      </w:r>
    </w:p>
    <w:p w14:paraId="56782F79" w14:textId="77777777" w:rsidR="00FE6975" w:rsidRDefault="00FE6975" w:rsidP="00EB06C3">
      <w:pPr>
        <w:rPr>
          <w:shd w:val="clear" w:color="auto" w:fill="FFFFFF"/>
        </w:rPr>
      </w:pPr>
    </w:p>
    <w:tbl>
      <w:tblPr>
        <w:tblW w:w="8680" w:type="dxa"/>
        <w:jc w:val="center"/>
        <w:tblLook w:val="04A0" w:firstRow="1" w:lastRow="0" w:firstColumn="1" w:lastColumn="0" w:noHBand="0" w:noVBand="1"/>
      </w:tblPr>
      <w:tblGrid>
        <w:gridCol w:w="723"/>
        <w:gridCol w:w="3734"/>
        <w:gridCol w:w="2293"/>
        <w:gridCol w:w="1944"/>
      </w:tblGrid>
      <w:tr w:rsidR="00FE6975" w:rsidRPr="00FE6975" w14:paraId="1A4B5E20" w14:textId="77777777" w:rsidTr="00FE6975">
        <w:trPr>
          <w:trHeight w:val="324"/>
          <w:jc w:val="center"/>
        </w:trPr>
        <w:tc>
          <w:tcPr>
            <w:tcW w:w="8680" w:type="dxa"/>
            <w:gridSpan w:val="4"/>
            <w:tcBorders>
              <w:top w:val="nil"/>
              <w:left w:val="nil"/>
              <w:bottom w:val="nil"/>
              <w:right w:val="nil"/>
            </w:tcBorders>
            <w:shd w:val="clear" w:color="000000" w:fill="FFFFFF"/>
            <w:noWrap/>
            <w:vAlign w:val="center"/>
            <w:hideMark/>
          </w:tcPr>
          <w:p w14:paraId="5B4C5450" w14:textId="77777777" w:rsidR="00FE6975" w:rsidRPr="00FE6975" w:rsidRDefault="00FE6975" w:rsidP="00FE6975">
            <w:pPr>
              <w:ind w:firstLine="0"/>
              <w:jc w:val="center"/>
              <w:rPr>
                <w:b/>
                <w:i/>
                <w:iCs/>
                <w:color w:val="000000"/>
              </w:rPr>
            </w:pPr>
            <w:r w:rsidRPr="00FE6975">
              <w:rPr>
                <w:b/>
                <w:i/>
                <w:iCs/>
                <w:color w:val="000000"/>
              </w:rPr>
              <w:t>Собственные нужды и тепловая мощность нетто котельных</w:t>
            </w:r>
          </w:p>
        </w:tc>
      </w:tr>
      <w:tr w:rsidR="00FE6975" w:rsidRPr="00FE6975" w14:paraId="2512DDB6" w14:textId="77777777" w:rsidTr="00FE6975">
        <w:trPr>
          <w:trHeight w:val="312"/>
          <w:jc w:val="center"/>
        </w:trPr>
        <w:tc>
          <w:tcPr>
            <w:tcW w:w="709" w:type="dxa"/>
            <w:tcBorders>
              <w:top w:val="nil"/>
              <w:left w:val="nil"/>
              <w:bottom w:val="nil"/>
              <w:right w:val="nil"/>
            </w:tcBorders>
            <w:shd w:val="clear" w:color="000000" w:fill="FFFFFF"/>
            <w:noWrap/>
            <w:vAlign w:val="center"/>
            <w:hideMark/>
          </w:tcPr>
          <w:p w14:paraId="5866BC07" w14:textId="77777777" w:rsidR="00FE6975" w:rsidRPr="00FE6975" w:rsidRDefault="00FE6975" w:rsidP="00FE6975">
            <w:pPr>
              <w:ind w:firstLine="0"/>
              <w:jc w:val="center"/>
              <w:rPr>
                <w:rFonts w:ascii="Calibri" w:hAnsi="Calibri" w:cs="Calibri"/>
                <w:bCs w:val="0"/>
                <w:color w:val="000000"/>
                <w:sz w:val="22"/>
                <w:szCs w:val="22"/>
              </w:rPr>
            </w:pPr>
            <w:r w:rsidRPr="00FE6975">
              <w:rPr>
                <w:rFonts w:ascii="Calibri" w:hAnsi="Calibri" w:cs="Calibri"/>
                <w:bCs w:val="0"/>
                <w:color w:val="000000"/>
                <w:sz w:val="22"/>
                <w:szCs w:val="22"/>
              </w:rPr>
              <w:t> </w:t>
            </w:r>
          </w:p>
        </w:tc>
        <w:tc>
          <w:tcPr>
            <w:tcW w:w="3734" w:type="dxa"/>
            <w:tcBorders>
              <w:top w:val="nil"/>
              <w:left w:val="nil"/>
              <w:bottom w:val="nil"/>
              <w:right w:val="nil"/>
            </w:tcBorders>
            <w:shd w:val="clear" w:color="000000" w:fill="FFFFFF"/>
            <w:noWrap/>
            <w:vAlign w:val="bottom"/>
            <w:hideMark/>
          </w:tcPr>
          <w:p w14:paraId="7848408A" w14:textId="77777777" w:rsidR="00FE6975" w:rsidRPr="00FE6975" w:rsidRDefault="00FE6975" w:rsidP="00FE6975">
            <w:pPr>
              <w:ind w:firstLine="0"/>
              <w:jc w:val="left"/>
              <w:rPr>
                <w:rFonts w:ascii="Calibri" w:hAnsi="Calibri" w:cs="Calibri"/>
                <w:bCs w:val="0"/>
                <w:color w:val="000000"/>
                <w:sz w:val="22"/>
                <w:szCs w:val="22"/>
              </w:rPr>
            </w:pPr>
            <w:r w:rsidRPr="00FE6975">
              <w:rPr>
                <w:rFonts w:ascii="Calibri" w:hAnsi="Calibri" w:cs="Calibri"/>
                <w:bCs w:val="0"/>
                <w:color w:val="000000"/>
                <w:sz w:val="22"/>
                <w:szCs w:val="22"/>
              </w:rPr>
              <w:t> </w:t>
            </w:r>
          </w:p>
        </w:tc>
        <w:tc>
          <w:tcPr>
            <w:tcW w:w="2293" w:type="dxa"/>
            <w:tcBorders>
              <w:top w:val="nil"/>
              <w:left w:val="nil"/>
              <w:bottom w:val="nil"/>
              <w:right w:val="nil"/>
            </w:tcBorders>
            <w:shd w:val="clear" w:color="000000" w:fill="FFFFFF"/>
            <w:noWrap/>
            <w:vAlign w:val="bottom"/>
            <w:hideMark/>
          </w:tcPr>
          <w:p w14:paraId="06E0F2D6" w14:textId="77777777" w:rsidR="00FE6975" w:rsidRPr="00FE6975" w:rsidRDefault="00FE6975" w:rsidP="00FE6975">
            <w:pPr>
              <w:ind w:firstLine="0"/>
              <w:jc w:val="left"/>
              <w:rPr>
                <w:rFonts w:ascii="Calibri" w:hAnsi="Calibri" w:cs="Calibri"/>
                <w:bCs w:val="0"/>
                <w:color w:val="000000"/>
                <w:sz w:val="22"/>
                <w:szCs w:val="22"/>
              </w:rPr>
            </w:pPr>
            <w:r w:rsidRPr="00FE6975">
              <w:rPr>
                <w:rFonts w:ascii="Calibri" w:hAnsi="Calibri" w:cs="Calibri"/>
                <w:bCs w:val="0"/>
                <w:color w:val="000000"/>
                <w:sz w:val="22"/>
                <w:szCs w:val="22"/>
              </w:rPr>
              <w:t> </w:t>
            </w:r>
          </w:p>
        </w:tc>
        <w:tc>
          <w:tcPr>
            <w:tcW w:w="1944" w:type="dxa"/>
            <w:tcBorders>
              <w:top w:val="nil"/>
              <w:left w:val="nil"/>
              <w:bottom w:val="single" w:sz="4" w:space="0" w:color="auto"/>
              <w:right w:val="nil"/>
            </w:tcBorders>
            <w:shd w:val="clear" w:color="000000" w:fill="FFFFFF"/>
            <w:noWrap/>
            <w:vAlign w:val="bottom"/>
            <w:hideMark/>
          </w:tcPr>
          <w:p w14:paraId="7ED0A33A" w14:textId="63EED39B" w:rsidR="00FE6975" w:rsidRPr="00FE6975" w:rsidRDefault="00FE6975" w:rsidP="00FE6975">
            <w:pPr>
              <w:ind w:firstLine="0"/>
              <w:jc w:val="right"/>
              <w:rPr>
                <w:bCs w:val="0"/>
                <w:color w:val="000000"/>
              </w:rPr>
            </w:pPr>
            <w:r w:rsidRPr="00FE6975">
              <w:rPr>
                <w:bCs w:val="0"/>
                <w:color w:val="000000"/>
              </w:rPr>
              <w:t>Таблица</w:t>
            </w:r>
            <w:r>
              <w:rPr>
                <w:bCs w:val="0"/>
                <w:color w:val="000000"/>
              </w:rPr>
              <w:t xml:space="preserve"> 2.1.2</w:t>
            </w:r>
            <w:r w:rsidRPr="00FE6975">
              <w:rPr>
                <w:bCs w:val="0"/>
                <w:color w:val="000000"/>
              </w:rPr>
              <w:t xml:space="preserve"> </w:t>
            </w:r>
          </w:p>
        </w:tc>
      </w:tr>
      <w:tr w:rsidR="00FE6975" w:rsidRPr="00FE6975" w14:paraId="64F33ABD" w14:textId="77777777" w:rsidTr="00FE6975">
        <w:trPr>
          <w:trHeight w:val="859"/>
          <w:jc w:val="center"/>
        </w:trPr>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0497C" w14:textId="77777777" w:rsidR="00FE6975" w:rsidRPr="00FE6975" w:rsidRDefault="00FE6975" w:rsidP="00FE6975">
            <w:pPr>
              <w:ind w:firstLine="0"/>
              <w:jc w:val="center"/>
              <w:rPr>
                <w:bCs w:val="0"/>
                <w:color w:val="000000"/>
                <w:sz w:val="22"/>
                <w:szCs w:val="22"/>
              </w:rPr>
            </w:pPr>
            <w:r w:rsidRPr="00FE6975">
              <w:rPr>
                <w:bCs w:val="0"/>
                <w:color w:val="000000"/>
                <w:sz w:val="22"/>
                <w:szCs w:val="22"/>
              </w:rPr>
              <w:t>№п/п</w:t>
            </w:r>
          </w:p>
        </w:tc>
        <w:tc>
          <w:tcPr>
            <w:tcW w:w="3734" w:type="dxa"/>
            <w:tcBorders>
              <w:top w:val="single" w:sz="4" w:space="0" w:color="auto"/>
              <w:left w:val="nil"/>
              <w:bottom w:val="single" w:sz="4" w:space="0" w:color="auto"/>
              <w:right w:val="single" w:sz="4" w:space="0" w:color="auto"/>
            </w:tcBorders>
            <w:shd w:val="clear" w:color="000000" w:fill="FFFFFF"/>
            <w:noWrap/>
            <w:vAlign w:val="center"/>
            <w:hideMark/>
          </w:tcPr>
          <w:p w14:paraId="54A006FE"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w:t>
            </w:r>
          </w:p>
        </w:tc>
        <w:tc>
          <w:tcPr>
            <w:tcW w:w="2293" w:type="dxa"/>
            <w:tcBorders>
              <w:top w:val="single" w:sz="4" w:space="0" w:color="auto"/>
              <w:left w:val="nil"/>
              <w:bottom w:val="single" w:sz="4" w:space="0" w:color="auto"/>
              <w:right w:val="single" w:sz="4" w:space="0" w:color="auto"/>
            </w:tcBorders>
            <w:shd w:val="clear" w:color="000000" w:fill="FFFFFF"/>
            <w:vAlign w:val="center"/>
            <w:hideMark/>
          </w:tcPr>
          <w:p w14:paraId="1A391C29" w14:textId="77777777" w:rsidR="00FE6975" w:rsidRPr="00FE6975" w:rsidRDefault="00FE6975" w:rsidP="00FE6975">
            <w:pPr>
              <w:ind w:firstLine="0"/>
              <w:jc w:val="center"/>
              <w:rPr>
                <w:bCs w:val="0"/>
                <w:color w:val="000000"/>
                <w:sz w:val="20"/>
                <w:szCs w:val="20"/>
              </w:rPr>
            </w:pPr>
            <w:r w:rsidRPr="00FE6975">
              <w:rPr>
                <w:bCs w:val="0"/>
                <w:color w:val="000000"/>
                <w:sz w:val="20"/>
                <w:szCs w:val="20"/>
              </w:rPr>
              <w:t>Расход тепловой мощности на собственные нужды, Гкал/ч</w:t>
            </w:r>
          </w:p>
        </w:tc>
        <w:tc>
          <w:tcPr>
            <w:tcW w:w="1944" w:type="dxa"/>
            <w:tcBorders>
              <w:top w:val="nil"/>
              <w:left w:val="nil"/>
              <w:bottom w:val="single" w:sz="4" w:space="0" w:color="auto"/>
              <w:right w:val="single" w:sz="4" w:space="0" w:color="auto"/>
            </w:tcBorders>
            <w:shd w:val="clear" w:color="000000" w:fill="FFFFFF"/>
            <w:vAlign w:val="center"/>
            <w:hideMark/>
          </w:tcPr>
          <w:p w14:paraId="1BFA1B3A" w14:textId="77777777" w:rsidR="00FE6975" w:rsidRPr="00FE6975" w:rsidRDefault="00FE6975" w:rsidP="00FE6975">
            <w:pPr>
              <w:ind w:firstLine="0"/>
              <w:jc w:val="center"/>
              <w:rPr>
                <w:bCs w:val="0"/>
                <w:color w:val="000000"/>
                <w:sz w:val="20"/>
                <w:szCs w:val="20"/>
              </w:rPr>
            </w:pPr>
            <w:r w:rsidRPr="00FE6975">
              <w:rPr>
                <w:bCs w:val="0"/>
                <w:color w:val="000000"/>
                <w:sz w:val="20"/>
                <w:szCs w:val="20"/>
              </w:rPr>
              <w:t>Тепловая мощность нетто, Гкал/ч</w:t>
            </w:r>
          </w:p>
        </w:tc>
      </w:tr>
      <w:tr w:rsidR="00FE6975" w:rsidRPr="00FE6975" w14:paraId="27DE94A2"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6221471D" w14:textId="77777777" w:rsidR="00FE6975" w:rsidRPr="00FE6975" w:rsidRDefault="00FE6975" w:rsidP="00FE6975">
            <w:pPr>
              <w:ind w:firstLine="0"/>
              <w:jc w:val="center"/>
              <w:rPr>
                <w:bCs w:val="0"/>
                <w:color w:val="000000"/>
                <w:sz w:val="22"/>
                <w:szCs w:val="22"/>
              </w:rPr>
            </w:pPr>
            <w:r w:rsidRPr="00FE6975">
              <w:rPr>
                <w:bCs w:val="0"/>
                <w:color w:val="000000"/>
                <w:sz w:val="22"/>
                <w:szCs w:val="22"/>
              </w:rPr>
              <w:t>1</w:t>
            </w:r>
          </w:p>
        </w:tc>
        <w:tc>
          <w:tcPr>
            <w:tcW w:w="3734" w:type="dxa"/>
            <w:tcBorders>
              <w:top w:val="nil"/>
              <w:left w:val="nil"/>
              <w:bottom w:val="single" w:sz="4" w:space="0" w:color="auto"/>
              <w:right w:val="single" w:sz="4" w:space="0" w:color="auto"/>
            </w:tcBorders>
            <w:shd w:val="clear" w:color="000000" w:fill="FFFFFF"/>
            <w:noWrap/>
            <w:vAlign w:val="center"/>
            <w:hideMark/>
          </w:tcPr>
          <w:p w14:paraId="31B2174D"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 ЦРБ (№ 1)</w:t>
            </w:r>
          </w:p>
        </w:tc>
        <w:tc>
          <w:tcPr>
            <w:tcW w:w="2293" w:type="dxa"/>
            <w:tcBorders>
              <w:top w:val="nil"/>
              <w:left w:val="nil"/>
              <w:bottom w:val="single" w:sz="4" w:space="0" w:color="auto"/>
              <w:right w:val="single" w:sz="4" w:space="0" w:color="auto"/>
            </w:tcBorders>
            <w:shd w:val="clear" w:color="000000" w:fill="FFFFFF"/>
            <w:vAlign w:val="center"/>
            <w:hideMark/>
          </w:tcPr>
          <w:p w14:paraId="1834B0CE"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0,015</w:t>
            </w:r>
          </w:p>
        </w:tc>
        <w:tc>
          <w:tcPr>
            <w:tcW w:w="1944" w:type="dxa"/>
            <w:tcBorders>
              <w:top w:val="nil"/>
              <w:left w:val="nil"/>
              <w:bottom w:val="single" w:sz="4" w:space="0" w:color="auto"/>
              <w:right w:val="single" w:sz="4" w:space="0" w:color="auto"/>
            </w:tcBorders>
            <w:shd w:val="clear" w:color="000000" w:fill="FFFFFF"/>
            <w:vAlign w:val="center"/>
            <w:hideMark/>
          </w:tcPr>
          <w:p w14:paraId="386F7B6B" w14:textId="77777777" w:rsidR="00FE6975" w:rsidRPr="00FE6975" w:rsidRDefault="00FE6975" w:rsidP="00FE6975">
            <w:pPr>
              <w:ind w:firstLine="0"/>
              <w:jc w:val="center"/>
              <w:rPr>
                <w:bCs w:val="0"/>
                <w:color w:val="000000"/>
                <w:sz w:val="20"/>
                <w:szCs w:val="20"/>
              </w:rPr>
            </w:pPr>
            <w:r w:rsidRPr="00FE6975">
              <w:rPr>
                <w:bCs w:val="0"/>
                <w:color w:val="000000"/>
                <w:sz w:val="20"/>
                <w:szCs w:val="20"/>
              </w:rPr>
              <w:t>1,826</w:t>
            </w:r>
          </w:p>
        </w:tc>
      </w:tr>
      <w:tr w:rsidR="00FE6975" w:rsidRPr="00FE6975" w14:paraId="00B2B3DA"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20F8DFBF" w14:textId="77777777" w:rsidR="00FE6975" w:rsidRPr="00FE6975" w:rsidRDefault="00FE6975" w:rsidP="00FE6975">
            <w:pPr>
              <w:ind w:firstLine="0"/>
              <w:jc w:val="center"/>
              <w:rPr>
                <w:bCs w:val="0"/>
                <w:color w:val="000000"/>
                <w:sz w:val="22"/>
                <w:szCs w:val="22"/>
              </w:rPr>
            </w:pPr>
            <w:r w:rsidRPr="00FE6975">
              <w:rPr>
                <w:bCs w:val="0"/>
                <w:color w:val="000000"/>
                <w:sz w:val="22"/>
                <w:szCs w:val="22"/>
              </w:rPr>
              <w:t>2</w:t>
            </w:r>
          </w:p>
        </w:tc>
        <w:tc>
          <w:tcPr>
            <w:tcW w:w="3734" w:type="dxa"/>
            <w:tcBorders>
              <w:top w:val="nil"/>
              <w:left w:val="nil"/>
              <w:bottom w:val="single" w:sz="4" w:space="0" w:color="auto"/>
              <w:right w:val="single" w:sz="4" w:space="0" w:color="auto"/>
            </w:tcBorders>
            <w:shd w:val="clear" w:color="000000" w:fill="FFFFFF"/>
            <w:noWrap/>
            <w:vAlign w:val="center"/>
            <w:hideMark/>
          </w:tcPr>
          <w:p w14:paraId="06AC7483"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 Гостиницы (№ 2)</w:t>
            </w:r>
          </w:p>
        </w:tc>
        <w:tc>
          <w:tcPr>
            <w:tcW w:w="2293" w:type="dxa"/>
            <w:tcBorders>
              <w:top w:val="nil"/>
              <w:left w:val="nil"/>
              <w:bottom w:val="single" w:sz="4" w:space="0" w:color="auto"/>
              <w:right w:val="single" w:sz="4" w:space="0" w:color="auto"/>
            </w:tcBorders>
            <w:shd w:val="clear" w:color="000000" w:fill="FFFFFF"/>
            <w:vAlign w:val="center"/>
            <w:hideMark/>
          </w:tcPr>
          <w:p w14:paraId="20FE7C11"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0,006</w:t>
            </w:r>
          </w:p>
        </w:tc>
        <w:tc>
          <w:tcPr>
            <w:tcW w:w="1944" w:type="dxa"/>
            <w:tcBorders>
              <w:top w:val="nil"/>
              <w:left w:val="nil"/>
              <w:bottom w:val="single" w:sz="4" w:space="0" w:color="auto"/>
              <w:right w:val="single" w:sz="4" w:space="0" w:color="auto"/>
            </w:tcBorders>
            <w:shd w:val="clear" w:color="000000" w:fill="FFFFFF"/>
            <w:vAlign w:val="center"/>
            <w:hideMark/>
          </w:tcPr>
          <w:p w14:paraId="5DEA4DAC" w14:textId="77777777" w:rsidR="00FE6975" w:rsidRPr="00FE6975" w:rsidRDefault="00FE6975" w:rsidP="00FE6975">
            <w:pPr>
              <w:ind w:firstLine="0"/>
              <w:jc w:val="center"/>
              <w:rPr>
                <w:bCs w:val="0"/>
                <w:color w:val="000000"/>
                <w:sz w:val="20"/>
                <w:szCs w:val="20"/>
              </w:rPr>
            </w:pPr>
            <w:r w:rsidRPr="00FE6975">
              <w:rPr>
                <w:bCs w:val="0"/>
                <w:color w:val="000000"/>
                <w:sz w:val="20"/>
                <w:szCs w:val="20"/>
              </w:rPr>
              <w:t>1,036</w:t>
            </w:r>
          </w:p>
        </w:tc>
      </w:tr>
      <w:tr w:rsidR="00FE6975" w:rsidRPr="00FE6975" w14:paraId="7A34A8FE"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62AA690B" w14:textId="77777777" w:rsidR="00FE6975" w:rsidRPr="00FE6975" w:rsidRDefault="00FE6975" w:rsidP="00FE6975">
            <w:pPr>
              <w:ind w:firstLine="0"/>
              <w:jc w:val="center"/>
              <w:rPr>
                <w:bCs w:val="0"/>
                <w:color w:val="000000"/>
                <w:sz w:val="22"/>
                <w:szCs w:val="22"/>
              </w:rPr>
            </w:pPr>
            <w:r w:rsidRPr="00FE6975">
              <w:rPr>
                <w:bCs w:val="0"/>
                <w:color w:val="000000"/>
                <w:sz w:val="22"/>
                <w:szCs w:val="22"/>
              </w:rPr>
              <w:t>3</w:t>
            </w:r>
          </w:p>
        </w:tc>
        <w:tc>
          <w:tcPr>
            <w:tcW w:w="3734" w:type="dxa"/>
            <w:tcBorders>
              <w:top w:val="nil"/>
              <w:left w:val="nil"/>
              <w:bottom w:val="single" w:sz="4" w:space="0" w:color="auto"/>
              <w:right w:val="single" w:sz="4" w:space="0" w:color="auto"/>
            </w:tcBorders>
            <w:shd w:val="clear" w:color="000000" w:fill="FFFFFF"/>
            <w:noWrap/>
            <w:vAlign w:val="center"/>
            <w:hideMark/>
          </w:tcPr>
          <w:p w14:paraId="3E8CA357"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 Микрорайон (№ 3)</w:t>
            </w:r>
          </w:p>
        </w:tc>
        <w:tc>
          <w:tcPr>
            <w:tcW w:w="2293" w:type="dxa"/>
            <w:tcBorders>
              <w:top w:val="nil"/>
              <w:left w:val="nil"/>
              <w:bottom w:val="single" w:sz="4" w:space="0" w:color="auto"/>
              <w:right w:val="single" w:sz="4" w:space="0" w:color="auto"/>
            </w:tcBorders>
            <w:shd w:val="clear" w:color="000000" w:fill="FFFFFF"/>
            <w:vAlign w:val="center"/>
            <w:hideMark/>
          </w:tcPr>
          <w:p w14:paraId="34630577"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0,004</w:t>
            </w:r>
          </w:p>
        </w:tc>
        <w:tc>
          <w:tcPr>
            <w:tcW w:w="1944" w:type="dxa"/>
            <w:tcBorders>
              <w:top w:val="nil"/>
              <w:left w:val="nil"/>
              <w:bottom w:val="single" w:sz="4" w:space="0" w:color="auto"/>
              <w:right w:val="single" w:sz="4" w:space="0" w:color="auto"/>
            </w:tcBorders>
            <w:shd w:val="clear" w:color="000000" w:fill="FFFFFF"/>
            <w:vAlign w:val="center"/>
            <w:hideMark/>
          </w:tcPr>
          <w:p w14:paraId="55D57D4C" w14:textId="77777777" w:rsidR="00FE6975" w:rsidRPr="00FE6975" w:rsidRDefault="00FE6975" w:rsidP="00FE6975">
            <w:pPr>
              <w:ind w:firstLine="0"/>
              <w:jc w:val="center"/>
              <w:rPr>
                <w:bCs w:val="0"/>
                <w:color w:val="000000"/>
                <w:sz w:val="20"/>
                <w:szCs w:val="20"/>
              </w:rPr>
            </w:pPr>
            <w:r w:rsidRPr="00FE6975">
              <w:rPr>
                <w:bCs w:val="0"/>
                <w:color w:val="000000"/>
                <w:sz w:val="20"/>
                <w:szCs w:val="20"/>
              </w:rPr>
              <w:t>0,516</w:t>
            </w:r>
          </w:p>
        </w:tc>
      </w:tr>
      <w:tr w:rsidR="00FE6975" w:rsidRPr="00FE6975" w14:paraId="1D15644A"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5144170D" w14:textId="77777777" w:rsidR="00FE6975" w:rsidRPr="00FE6975" w:rsidRDefault="00FE6975" w:rsidP="00FE6975">
            <w:pPr>
              <w:ind w:firstLine="0"/>
              <w:jc w:val="center"/>
              <w:rPr>
                <w:bCs w:val="0"/>
                <w:color w:val="000000"/>
                <w:sz w:val="22"/>
                <w:szCs w:val="22"/>
              </w:rPr>
            </w:pPr>
            <w:r w:rsidRPr="00FE6975">
              <w:rPr>
                <w:bCs w:val="0"/>
                <w:color w:val="000000"/>
                <w:sz w:val="22"/>
                <w:szCs w:val="22"/>
              </w:rPr>
              <w:t>4</w:t>
            </w:r>
          </w:p>
        </w:tc>
        <w:tc>
          <w:tcPr>
            <w:tcW w:w="3734" w:type="dxa"/>
            <w:tcBorders>
              <w:top w:val="nil"/>
              <w:left w:val="nil"/>
              <w:bottom w:val="single" w:sz="4" w:space="0" w:color="auto"/>
              <w:right w:val="single" w:sz="4" w:space="0" w:color="auto"/>
            </w:tcBorders>
            <w:shd w:val="clear" w:color="000000" w:fill="FFFFFF"/>
            <w:noWrap/>
            <w:vAlign w:val="center"/>
            <w:hideMark/>
          </w:tcPr>
          <w:p w14:paraId="3C353473"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 СОШ (№ 4)</w:t>
            </w:r>
          </w:p>
        </w:tc>
        <w:tc>
          <w:tcPr>
            <w:tcW w:w="2293" w:type="dxa"/>
            <w:tcBorders>
              <w:top w:val="nil"/>
              <w:left w:val="nil"/>
              <w:bottom w:val="single" w:sz="4" w:space="0" w:color="auto"/>
              <w:right w:val="single" w:sz="4" w:space="0" w:color="auto"/>
            </w:tcBorders>
            <w:shd w:val="clear" w:color="000000" w:fill="FFFFFF"/>
            <w:vAlign w:val="center"/>
            <w:hideMark/>
          </w:tcPr>
          <w:p w14:paraId="6029FABD"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0,006</w:t>
            </w:r>
          </w:p>
        </w:tc>
        <w:tc>
          <w:tcPr>
            <w:tcW w:w="1944" w:type="dxa"/>
            <w:tcBorders>
              <w:top w:val="nil"/>
              <w:left w:val="nil"/>
              <w:bottom w:val="single" w:sz="4" w:space="0" w:color="auto"/>
              <w:right w:val="single" w:sz="4" w:space="0" w:color="auto"/>
            </w:tcBorders>
            <w:shd w:val="clear" w:color="000000" w:fill="FFFFFF"/>
            <w:vAlign w:val="center"/>
            <w:hideMark/>
          </w:tcPr>
          <w:p w14:paraId="45851221" w14:textId="77777777" w:rsidR="00FE6975" w:rsidRPr="00FE6975" w:rsidRDefault="00FE6975" w:rsidP="00FE6975">
            <w:pPr>
              <w:ind w:firstLine="0"/>
              <w:jc w:val="center"/>
              <w:rPr>
                <w:bCs w:val="0"/>
                <w:color w:val="000000"/>
                <w:sz w:val="20"/>
                <w:szCs w:val="20"/>
              </w:rPr>
            </w:pPr>
            <w:r w:rsidRPr="00FE6975">
              <w:rPr>
                <w:bCs w:val="0"/>
                <w:color w:val="000000"/>
                <w:sz w:val="20"/>
                <w:szCs w:val="20"/>
              </w:rPr>
              <w:t>0,7063</w:t>
            </w:r>
          </w:p>
        </w:tc>
      </w:tr>
      <w:tr w:rsidR="00FE6975" w:rsidRPr="00FE6975" w14:paraId="34548B37"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58B53EBA" w14:textId="77777777" w:rsidR="00FE6975" w:rsidRPr="00FE6975" w:rsidRDefault="00FE6975" w:rsidP="00FE6975">
            <w:pPr>
              <w:ind w:firstLine="0"/>
              <w:jc w:val="center"/>
              <w:rPr>
                <w:bCs w:val="0"/>
                <w:color w:val="000000"/>
                <w:sz w:val="22"/>
                <w:szCs w:val="22"/>
              </w:rPr>
            </w:pPr>
            <w:r w:rsidRPr="00FE6975">
              <w:rPr>
                <w:bCs w:val="0"/>
                <w:color w:val="000000"/>
                <w:sz w:val="22"/>
                <w:szCs w:val="22"/>
              </w:rPr>
              <w:t>5</w:t>
            </w:r>
          </w:p>
        </w:tc>
        <w:tc>
          <w:tcPr>
            <w:tcW w:w="3734" w:type="dxa"/>
            <w:tcBorders>
              <w:top w:val="nil"/>
              <w:left w:val="nil"/>
              <w:bottom w:val="single" w:sz="4" w:space="0" w:color="auto"/>
              <w:right w:val="single" w:sz="4" w:space="0" w:color="auto"/>
            </w:tcBorders>
            <w:shd w:val="clear" w:color="000000" w:fill="FFFFFF"/>
            <w:noWrap/>
            <w:vAlign w:val="center"/>
            <w:hideMark/>
          </w:tcPr>
          <w:p w14:paraId="3C34493A" w14:textId="77777777" w:rsidR="00FE6975" w:rsidRPr="00FE6975" w:rsidRDefault="00FE6975" w:rsidP="00FE6975">
            <w:pPr>
              <w:ind w:firstLine="0"/>
              <w:jc w:val="left"/>
              <w:rPr>
                <w:bCs w:val="0"/>
                <w:color w:val="000000"/>
                <w:sz w:val="22"/>
                <w:szCs w:val="22"/>
              </w:rPr>
            </w:pPr>
            <w:r w:rsidRPr="00FE6975">
              <w:rPr>
                <w:bCs w:val="0"/>
                <w:color w:val="000000"/>
                <w:sz w:val="22"/>
                <w:szCs w:val="22"/>
              </w:rPr>
              <w:t>Котельная КБО (№ 5)</w:t>
            </w:r>
          </w:p>
        </w:tc>
        <w:tc>
          <w:tcPr>
            <w:tcW w:w="2293" w:type="dxa"/>
            <w:tcBorders>
              <w:top w:val="nil"/>
              <w:left w:val="nil"/>
              <w:bottom w:val="single" w:sz="4" w:space="0" w:color="auto"/>
              <w:right w:val="single" w:sz="4" w:space="0" w:color="auto"/>
            </w:tcBorders>
            <w:shd w:val="clear" w:color="000000" w:fill="FFFFFF"/>
            <w:vAlign w:val="center"/>
            <w:hideMark/>
          </w:tcPr>
          <w:p w14:paraId="3CE9FFE0"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0,007</w:t>
            </w:r>
          </w:p>
        </w:tc>
        <w:tc>
          <w:tcPr>
            <w:tcW w:w="1944" w:type="dxa"/>
            <w:tcBorders>
              <w:top w:val="nil"/>
              <w:left w:val="nil"/>
              <w:bottom w:val="single" w:sz="4" w:space="0" w:color="auto"/>
              <w:right w:val="single" w:sz="4" w:space="0" w:color="auto"/>
            </w:tcBorders>
            <w:shd w:val="clear" w:color="000000" w:fill="FFFFFF"/>
            <w:vAlign w:val="center"/>
            <w:hideMark/>
          </w:tcPr>
          <w:p w14:paraId="780A0AFD" w14:textId="77777777" w:rsidR="00FE6975" w:rsidRPr="00FE6975" w:rsidRDefault="00FE6975" w:rsidP="00FE6975">
            <w:pPr>
              <w:ind w:firstLine="0"/>
              <w:jc w:val="center"/>
              <w:rPr>
                <w:bCs w:val="0"/>
                <w:color w:val="000000"/>
                <w:sz w:val="20"/>
                <w:szCs w:val="20"/>
              </w:rPr>
            </w:pPr>
            <w:r w:rsidRPr="00FE6975">
              <w:rPr>
                <w:bCs w:val="0"/>
                <w:color w:val="000000"/>
                <w:sz w:val="20"/>
                <w:szCs w:val="20"/>
              </w:rPr>
              <w:t>0,9218</w:t>
            </w:r>
          </w:p>
        </w:tc>
      </w:tr>
      <w:tr w:rsidR="00FE6975" w:rsidRPr="00FE6975" w14:paraId="2112AC59" w14:textId="77777777" w:rsidTr="00FE6975">
        <w:trPr>
          <w:trHeight w:val="288"/>
          <w:jc w:val="center"/>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2A6D87D6" w14:textId="77777777" w:rsidR="00FE6975" w:rsidRPr="00FE6975" w:rsidRDefault="00FE6975" w:rsidP="00FE6975">
            <w:pPr>
              <w:ind w:firstLine="0"/>
              <w:jc w:val="center"/>
              <w:rPr>
                <w:bCs w:val="0"/>
                <w:color w:val="000000"/>
                <w:sz w:val="22"/>
                <w:szCs w:val="22"/>
              </w:rPr>
            </w:pPr>
            <w:r w:rsidRPr="00FE6975">
              <w:rPr>
                <w:bCs w:val="0"/>
                <w:color w:val="000000"/>
                <w:sz w:val="22"/>
                <w:szCs w:val="22"/>
              </w:rPr>
              <w:t>6</w:t>
            </w:r>
          </w:p>
        </w:tc>
        <w:tc>
          <w:tcPr>
            <w:tcW w:w="3734" w:type="dxa"/>
            <w:tcBorders>
              <w:top w:val="nil"/>
              <w:left w:val="nil"/>
              <w:bottom w:val="single" w:sz="4" w:space="0" w:color="auto"/>
              <w:right w:val="single" w:sz="4" w:space="0" w:color="auto"/>
            </w:tcBorders>
            <w:shd w:val="clear" w:color="000000" w:fill="FFFFFF"/>
            <w:noWrap/>
            <w:vAlign w:val="center"/>
            <w:hideMark/>
          </w:tcPr>
          <w:p w14:paraId="4700E1D3" w14:textId="12DE5727" w:rsidR="00FE6975" w:rsidRPr="00FE6975" w:rsidRDefault="00FE6975" w:rsidP="00FE6975">
            <w:pPr>
              <w:ind w:firstLine="0"/>
              <w:jc w:val="left"/>
              <w:rPr>
                <w:bCs w:val="0"/>
                <w:color w:val="000000"/>
                <w:sz w:val="22"/>
                <w:szCs w:val="22"/>
              </w:rPr>
            </w:pPr>
            <w:r w:rsidRPr="00FE6975">
              <w:rPr>
                <w:bCs w:val="0"/>
                <w:color w:val="000000"/>
                <w:sz w:val="22"/>
                <w:szCs w:val="22"/>
              </w:rPr>
              <w:t>Котельная ИП Горохов С.</w:t>
            </w:r>
            <w:r>
              <w:rPr>
                <w:bCs w:val="0"/>
                <w:color w:val="000000"/>
                <w:sz w:val="22"/>
                <w:szCs w:val="22"/>
              </w:rPr>
              <w:t xml:space="preserve"> </w:t>
            </w:r>
            <w:r w:rsidRPr="00FE6975">
              <w:rPr>
                <w:bCs w:val="0"/>
                <w:color w:val="000000"/>
                <w:sz w:val="22"/>
                <w:szCs w:val="22"/>
              </w:rPr>
              <w:t>Ж</w:t>
            </w:r>
          </w:p>
        </w:tc>
        <w:tc>
          <w:tcPr>
            <w:tcW w:w="2293" w:type="dxa"/>
            <w:tcBorders>
              <w:top w:val="nil"/>
              <w:left w:val="nil"/>
              <w:bottom w:val="single" w:sz="4" w:space="0" w:color="auto"/>
              <w:right w:val="single" w:sz="4" w:space="0" w:color="auto"/>
            </w:tcBorders>
            <w:shd w:val="clear" w:color="000000" w:fill="FFFFFF"/>
            <w:vAlign w:val="center"/>
            <w:hideMark/>
          </w:tcPr>
          <w:p w14:paraId="07E447A1" w14:textId="77777777" w:rsidR="00FE6975" w:rsidRPr="00FE6975" w:rsidRDefault="00FE6975" w:rsidP="00FE6975">
            <w:pPr>
              <w:ind w:firstLine="0"/>
              <w:jc w:val="center"/>
              <w:rPr>
                <w:bCs w:val="0"/>
                <w:color w:val="000000"/>
                <w:sz w:val="20"/>
                <w:szCs w:val="20"/>
              </w:rPr>
            </w:pPr>
            <w:r w:rsidRPr="00FE6975">
              <w:rPr>
                <w:bCs w:val="0"/>
                <w:color w:val="000000"/>
                <w:sz w:val="20"/>
                <w:szCs w:val="20"/>
              </w:rPr>
              <w:t>0,0086</w:t>
            </w:r>
          </w:p>
        </w:tc>
        <w:tc>
          <w:tcPr>
            <w:tcW w:w="1944" w:type="dxa"/>
            <w:tcBorders>
              <w:top w:val="nil"/>
              <w:left w:val="nil"/>
              <w:bottom w:val="single" w:sz="4" w:space="0" w:color="auto"/>
              <w:right w:val="single" w:sz="4" w:space="0" w:color="auto"/>
            </w:tcBorders>
            <w:shd w:val="clear" w:color="000000" w:fill="FFFFFF"/>
            <w:vAlign w:val="center"/>
            <w:hideMark/>
          </w:tcPr>
          <w:p w14:paraId="5B9C9526" w14:textId="77777777" w:rsidR="00FE6975" w:rsidRPr="00FE6975" w:rsidRDefault="00FE6975" w:rsidP="00FE6975">
            <w:pPr>
              <w:ind w:firstLine="0"/>
              <w:jc w:val="center"/>
              <w:rPr>
                <w:bCs w:val="0"/>
                <w:color w:val="000000"/>
                <w:sz w:val="20"/>
                <w:szCs w:val="20"/>
              </w:rPr>
            </w:pPr>
            <w:r w:rsidRPr="00FE6975">
              <w:rPr>
                <w:bCs w:val="0"/>
                <w:color w:val="000000"/>
                <w:sz w:val="20"/>
                <w:szCs w:val="20"/>
              </w:rPr>
              <w:t>1,7114</w:t>
            </w:r>
          </w:p>
        </w:tc>
      </w:tr>
    </w:tbl>
    <w:p w14:paraId="406226E6" w14:textId="77777777" w:rsidR="00FE6975" w:rsidRDefault="00FE6975" w:rsidP="00EB06C3">
      <w:pPr>
        <w:rPr>
          <w:shd w:val="clear" w:color="auto" w:fill="FFFFFF"/>
        </w:rPr>
      </w:pPr>
    </w:p>
    <w:p w14:paraId="6030A330" w14:textId="77777777" w:rsidR="00FE6975" w:rsidRDefault="00FE6975" w:rsidP="00EB06C3">
      <w:pPr>
        <w:rPr>
          <w:shd w:val="clear" w:color="auto" w:fill="FFFFFF"/>
        </w:rPr>
      </w:pPr>
    </w:p>
    <w:p w14:paraId="77DBA034" w14:textId="77777777" w:rsidR="00FE6975" w:rsidRDefault="00FE6975" w:rsidP="00EB06C3">
      <w:pPr>
        <w:rPr>
          <w:shd w:val="clear" w:color="auto" w:fill="FFFFFF"/>
        </w:rPr>
      </w:pPr>
    </w:p>
    <w:p w14:paraId="0B028605" w14:textId="77777777" w:rsidR="007A0EF1" w:rsidRPr="00753BC5" w:rsidRDefault="007A0EF1" w:rsidP="00EC54C2">
      <w:pPr>
        <w:ind w:firstLine="0"/>
        <w:rPr>
          <w:b/>
          <w:highlight w:val="yellow"/>
        </w:rPr>
      </w:pPr>
    </w:p>
    <w:p w14:paraId="7ADC324C" w14:textId="77777777" w:rsidR="00AA7AA2" w:rsidRPr="00FE6975" w:rsidRDefault="00DC3E41" w:rsidP="00EC54C2">
      <w:pPr>
        <w:ind w:firstLine="0"/>
        <w:rPr>
          <w:b/>
          <w:color w:val="000000"/>
        </w:rPr>
      </w:pPr>
      <w:r w:rsidRPr="00FE6975">
        <w:rPr>
          <w:b/>
        </w:rPr>
        <w:lastRenderedPageBreak/>
        <w:t>2.1.2.5. Срок ввода в эксплуатацию теплофикационного оборудования, год послед</w:t>
      </w:r>
      <w:r w:rsidR="008D4A55" w:rsidRPr="00FE6975">
        <w:rPr>
          <w:b/>
        </w:rPr>
        <w:softHyphen/>
      </w:r>
      <w:r w:rsidRPr="00FE6975">
        <w:rPr>
          <w:b/>
        </w:rPr>
        <w:t>него освидетельствования при допуске к эксплуатации после ремонтов, год продле</w:t>
      </w:r>
      <w:r w:rsidR="008D4A55" w:rsidRPr="00FE6975">
        <w:rPr>
          <w:b/>
        </w:rPr>
        <w:softHyphen/>
      </w:r>
      <w:r w:rsidRPr="00FE6975">
        <w:rPr>
          <w:b/>
        </w:rPr>
        <w:t>ния ре</w:t>
      </w:r>
      <w:r w:rsidR="00C46B51" w:rsidRPr="00FE6975">
        <w:rPr>
          <w:b/>
        </w:rPr>
        <w:softHyphen/>
      </w:r>
      <w:r w:rsidRPr="00FE6975">
        <w:rPr>
          <w:b/>
        </w:rPr>
        <w:t>сурса и мероприятия по продлению ресурса</w:t>
      </w:r>
    </w:p>
    <w:p w14:paraId="6C828E8F" w14:textId="77777777" w:rsidR="00F001B7" w:rsidRPr="00FE6975" w:rsidRDefault="00F001B7" w:rsidP="00CE72FA"/>
    <w:p w14:paraId="67A3F504" w14:textId="4D07AF9F" w:rsidR="00107B1E" w:rsidRDefault="00107B1E" w:rsidP="00107B1E">
      <w:pPr>
        <w:rPr>
          <w:bCs w:val="0"/>
          <w:color w:val="000000"/>
        </w:rPr>
      </w:pPr>
      <w:r w:rsidRPr="00FE6975">
        <w:rPr>
          <w:bCs w:val="0"/>
          <w:color w:val="000000"/>
        </w:rPr>
        <w:t>Срок ввода в эксплуатацию котельного оборудования для всех источников тепло</w:t>
      </w:r>
      <w:r w:rsidRPr="00FE6975">
        <w:rPr>
          <w:bCs w:val="0"/>
          <w:color w:val="000000"/>
        </w:rPr>
        <w:softHyphen/>
        <w:t xml:space="preserve">вой энергии </w:t>
      </w:r>
      <w:r w:rsidR="00753BC5" w:rsidRPr="00FE6975">
        <w:t xml:space="preserve">Поназыревского муниципального округа </w:t>
      </w:r>
      <w:r w:rsidRPr="00FE6975">
        <w:rPr>
          <w:bCs w:val="0"/>
          <w:color w:val="000000"/>
        </w:rPr>
        <w:t>приведены в таблице 2.1.3.</w:t>
      </w:r>
    </w:p>
    <w:tbl>
      <w:tblPr>
        <w:tblW w:w="8940" w:type="dxa"/>
        <w:jc w:val="center"/>
        <w:tblLook w:val="04A0" w:firstRow="1" w:lastRow="0" w:firstColumn="1" w:lastColumn="0" w:noHBand="0" w:noVBand="1"/>
      </w:tblPr>
      <w:tblGrid>
        <w:gridCol w:w="731"/>
        <w:gridCol w:w="5591"/>
        <w:gridCol w:w="2618"/>
      </w:tblGrid>
      <w:tr w:rsidR="00760933" w:rsidRPr="00760933" w14:paraId="1B0E09F9" w14:textId="77777777" w:rsidTr="00DB410F">
        <w:trPr>
          <w:trHeight w:val="570"/>
          <w:jc w:val="center"/>
        </w:trPr>
        <w:tc>
          <w:tcPr>
            <w:tcW w:w="8940" w:type="dxa"/>
            <w:gridSpan w:val="3"/>
            <w:tcBorders>
              <w:top w:val="nil"/>
              <w:left w:val="nil"/>
              <w:bottom w:val="nil"/>
              <w:right w:val="nil"/>
            </w:tcBorders>
            <w:shd w:val="clear" w:color="000000" w:fill="FFFFFF"/>
            <w:noWrap/>
            <w:vAlign w:val="center"/>
            <w:hideMark/>
          </w:tcPr>
          <w:p w14:paraId="19DBA9CE" w14:textId="77777777" w:rsidR="00760933" w:rsidRPr="00760933" w:rsidRDefault="00760933" w:rsidP="00760933">
            <w:pPr>
              <w:ind w:firstLine="0"/>
              <w:jc w:val="center"/>
              <w:rPr>
                <w:b/>
                <w:i/>
                <w:iCs/>
                <w:color w:val="000000"/>
              </w:rPr>
            </w:pPr>
            <w:r w:rsidRPr="00760933">
              <w:rPr>
                <w:b/>
                <w:i/>
                <w:iCs/>
                <w:color w:val="000000"/>
              </w:rPr>
              <w:t>Срок ввода в эксплуатацию котельного оборудования</w:t>
            </w:r>
          </w:p>
        </w:tc>
      </w:tr>
      <w:tr w:rsidR="00760933" w:rsidRPr="00760933" w14:paraId="59ADE1E4" w14:textId="77777777" w:rsidTr="00DB410F">
        <w:trPr>
          <w:trHeight w:val="312"/>
          <w:jc w:val="center"/>
        </w:trPr>
        <w:tc>
          <w:tcPr>
            <w:tcW w:w="731" w:type="dxa"/>
            <w:tcBorders>
              <w:top w:val="nil"/>
              <w:left w:val="nil"/>
              <w:bottom w:val="nil"/>
              <w:right w:val="nil"/>
            </w:tcBorders>
            <w:shd w:val="clear" w:color="000000" w:fill="FFFFFF"/>
            <w:noWrap/>
            <w:vAlign w:val="center"/>
            <w:hideMark/>
          </w:tcPr>
          <w:p w14:paraId="04A14989" w14:textId="77777777" w:rsidR="00760933" w:rsidRPr="00760933" w:rsidRDefault="00760933" w:rsidP="00760933">
            <w:pPr>
              <w:ind w:firstLine="0"/>
              <w:jc w:val="center"/>
              <w:rPr>
                <w:rFonts w:ascii="Calibri" w:hAnsi="Calibri" w:cs="Calibri"/>
                <w:bCs w:val="0"/>
                <w:color w:val="000000"/>
                <w:sz w:val="22"/>
                <w:szCs w:val="22"/>
              </w:rPr>
            </w:pPr>
            <w:r w:rsidRPr="00760933">
              <w:rPr>
                <w:rFonts w:ascii="Calibri" w:hAnsi="Calibri" w:cs="Calibri"/>
                <w:bCs w:val="0"/>
                <w:color w:val="000000"/>
                <w:sz w:val="22"/>
                <w:szCs w:val="22"/>
              </w:rPr>
              <w:t> </w:t>
            </w:r>
          </w:p>
        </w:tc>
        <w:tc>
          <w:tcPr>
            <w:tcW w:w="5591" w:type="dxa"/>
            <w:tcBorders>
              <w:top w:val="nil"/>
              <w:left w:val="nil"/>
              <w:bottom w:val="nil"/>
              <w:right w:val="nil"/>
            </w:tcBorders>
            <w:shd w:val="clear" w:color="000000" w:fill="FFFFFF"/>
            <w:noWrap/>
            <w:vAlign w:val="bottom"/>
            <w:hideMark/>
          </w:tcPr>
          <w:p w14:paraId="3A8EC976" w14:textId="77777777" w:rsidR="00760933" w:rsidRPr="00760933" w:rsidRDefault="00760933" w:rsidP="00760933">
            <w:pPr>
              <w:ind w:firstLine="0"/>
              <w:jc w:val="left"/>
              <w:rPr>
                <w:rFonts w:ascii="Calibri" w:hAnsi="Calibri" w:cs="Calibri"/>
                <w:bCs w:val="0"/>
                <w:color w:val="000000"/>
                <w:sz w:val="22"/>
                <w:szCs w:val="22"/>
              </w:rPr>
            </w:pPr>
            <w:r w:rsidRPr="00760933">
              <w:rPr>
                <w:rFonts w:ascii="Calibri" w:hAnsi="Calibri" w:cs="Calibri"/>
                <w:bCs w:val="0"/>
                <w:color w:val="000000"/>
                <w:sz w:val="22"/>
                <w:szCs w:val="22"/>
              </w:rPr>
              <w:t> </w:t>
            </w:r>
          </w:p>
        </w:tc>
        <w:tc>
          <w:tcPr>
            <w:tcW w:w="2618" w:type="dxa"/>
            <w:tcBorders>
              <w:top w:val="nil"/>
              <w:left w:val="nil"/>
              <w:bottom w:val="single" w:sz="4" w:space="0" w:color="auto"/>
              <w:right w:val="nil"/>
            </w:tcBorders>
            <w:shd w:val="clear" w:color="000000" w:fill="FFFFFF"/>
            <w:noWrap/>
            <w:vAlign w:val="bottom"/>
            <w:hideMark/>
          </w:tcPr>
          <w:p w14:paraId="12D392A8" w14:textId="77777777" w:rsidR="00760933" w:rsidRPr="00760933" w:rsidRDefault="00760933" w:rsidP="00760933">
            <w:pPr>
              <w:ind w:firstLine="0"/>
              <w:jc w:val="right"/>
              <w:rPr>
                <w:bCs w:val="0"/>
                <w:color w:val="000000"/>
              </w:rPr>
            </w:pPr>
            <w:r w:rsidRPr="00760933">
              <w:rPr>
                <w:bCs w:val="0"/>
                <w:color w:val="000000"/>
              </w:rPr>
              <w:t>Таблица 2.1.3.</w:t>
            </w:r>
          </w:p>
        </w:tc>
      </w:tr>
      <w:tr w:rsidR="00760933" w:rsidRPr="00760933" w14:paraId="17B01124" w14:textId="77777777" w:rsidTr="00DB410F">
        <w:trPr>
          <w:trHeight w:val="540"/>
          <w:jc w:val="center"/>
        </w:trPr>
        <w:tc>
          <w:tcPr>
            <w:tcW w:w="7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BFBDC4" w14:textId="77777777" w:rsidR="00760933" w:rsidRPr="00760933" w:rsidRDefault="00760933" w:rsidP="00760933">
            <w:pPr>
              <w:ind w:firstLine="0"/>
              <w:jc w:val="center"/>
              <w:rPr>
                <w:bCs w:val="0"/>
                <w:color w:val="000000"/>
                <w:sz w:val="22"/>
                <w:szCs w:val="22"/>
              </w:rPr>
            </w:pPr>
            <w:r w:rsidRPr="00760933">
              <w:rPr>
                <w:bCs w:val="0"/>
                <w:color w:val="000000"/>
                <w:sz w:val="22"/>
                <w:szCs w:val="22"/>
              </w:rPr>
              <w:t>№п/п</w:t>
            </w:r>
          </w:p>
        </w:tc>
        <w:tc>
          <w:tcPr>
            <w:tcW w:w="5591" w:type="dxa"/>
            <w:tcBorders>
              <w:top w:val="single" w:sz="4" w:space="0" w:color="auto"/>
              <w:left w:val="nil"/>
              <w:bottom w:val="single" w:sz="4" w:space="0" w:color="auto"/>
              <w:right w:val="single" w:sz="4" w:space="0" w:color="auto"/>
            </w:tcBorders>
            <w:shd w:val="clear" w:color="000000" w:fill="FFFFFF"/>
            <w:noWrap/>
            <w:vAlign w:val="center"/>
            <w:hideMark/>
          </w:tcPr>
          <w:p w14:paraId="1CE01585"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w:t>
            </w:r>
          </w:p>
        </w:tc>
        <w:tc>
          <w:tcPr>
            <w:tcW w:w="2618" w:type="dxa"/>
            <w:tcBorders>
              <w:top w:val="nil"/>
              <w:left w:val="nil"/>
              <w:bottom w:val="single" w:sz="4" w:space="0" w:color="auto"/>
              <w:right w:val="single" w:sz="4" w:space="0" w:color="auto"/>
            </w:tcBorders>
            <w:shd w:val="clear" w:color="000000" w:fill="FFFFFF"/>
            <w:vAlign w:val="center"/>
            <w:hideMark/>
          </w:tcPr>
          <w:p w14:paraId="5BA658F8" w14:textId="77777777" w:rsidR="00760933" w:rsidRPr="00760933" w:rsidRDefault="00760933" w:rsidP="00760933">
            <w:pPr>
              <w:ind w:firstLine="0"/>
              <w:jc w:val="center"/>
              <w:rPr>
                <w:bCs w:val="0"/>
                <w:color w:val="000000"/>
                <w:sz w:val="22"/>
                <w:szCs w:val="22"/>
              </w:rPr>
            </w:pPr>
            <w:r w:rsidRPr="00760933">
              <w:rPr>
                <w:bCs w:val="0"/>
                <w:color w:val="000000"/>
                <w:sz w:val="22"/>
                <w:szCs w:val="22"/>
              </w:rPr>
              <w:t>Год ввода котельного оборудования</w:t>
            </w:r>
          </w:p>
        </w:tc>
      </w:tr>
      <w:tr w:rsidR="00760933" w:rsidRPr="00760933" w14:paraId="768C3B3E"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588E4CE5" w14:textId="77777777" w:rsidR="00760933" w:rsidRPr="00760933" w:rsidRDefault="00760933" w:rsidP="00760933">
            <w:pPr>
              <w:ind w:firstLine="0"/>
              <w:jc w:val="center"/>
              <w:rPr>
                <w:bCs w:val="0"/>
                <w:color w:val="000000"/>
                <w:sz w:val="22"/>
                <w:szCs w:val="22"/>
              </w:rPr>
            </w:pPr>
            <w:r w:rsidRPr="00760933">
              <w:rPr>
                <w:bCs w:val="0"/>
                <w:color w:val="000000"/>
                <w:sz w:val="22"/>
                <w:szCs w:val="22"/>
              </w:rPr>
              <w:t>1</w:t>
            </w:r>
          </w:p>
        </w:tc>
        <w:tc>
          <w:tcPr>
            <w:tcW w:w="5591" w:type="dxa"/>
            <w:tcBorders>
              <w:top w:val="nil"/>
              <w:left w:val="nil"/>
              <w:bottom w:val="single" w:sz="4" w:space="0" w:color="auto"/>
              <w:right w:val="single" w:sz="4" w:space="0" w:color="auto"/>
            </w:tcBorders>
            <w:shd w:val="clear" w:color="000000" w:fill="FFFFFF"/>
            <w:noWrap/>
            <w:vAlign w:val="center"/>
            <w:hideMark/>
          </w:tcPr>
          <w:p w14:paraId="6628DD95"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ЦРБ (№ 1)</w:t>
            </w:r>
          </w:p>
        </w:tc>
        <w:tc>
          <w:tcPr>
            <w:tcW w:w="2618" w:type="dxa"/>
            <w:tcBorders>
              <w:top w:val="nil"/>
              <w:left w:val="nil"/>
              <w:bottom w:val="single" w:sz="4" w:space="0" w:color="auto"/>
              <w:right w:val="single" w:sz="4" w:space="0" w:color="auto"/>
            </w:tcBorders>
            <w:shd w:val="clear" w:color="000000" w:fill="FFFFFF"/>
            <w:noWrap/>
            <w:vAlign w:val="center"/>
            <w:hideMark/>
          </w:tcPr>
          <w:p w14:paraId="48C988A7"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2021/2023</w:t>
            </w:r>
          </w:p>
        </w:tc>
      </w:tr>
      <w:tr w:rsidR="00760933" w:rsidRPr="00760933" w14:paraId="345C3048"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7CC9ABC9" w14:textId="77777777" w:rsidR="00760933" w:rsidRPr="00760933" w:rsidRDefault="00760933" w:rsidP="00760933">
            <w:pPr>
              <w:ind w:firstLine="0"/>
              <w:jc w:val="center"/>
              <w:rPr>
                <w:bCs w:val="0"/>
                <w:color w:val="000000"/>
                <w:sz w:val="22"/>
                <w:szCs w:val="22"/>
              </w:rPr>
            </w:pPr>
            <w:r w:rsidRPr="00760933">
              <w:rPr>
                <w:bCs w:val="0"/>
                <w:color w:val="000000"/>
                <w:sz w:val="22"/>
                <w:szCs w:val="22"/>
              </w:rPr>
              <w:t>2</w:t>
            </w:r>
          </w:p>
        </w:tc>
        <w:tc>
          <w:tcPr>
            <w:tcW w:w="5591" w:type="dxa"/>
            <w:tcBorders>
              <w:top w:val="nil"/>
              <w:left w:val="nil"/>
              <w:bottom w:val="single" w:sz="4" w:space="0" w:color="auto"/>
              <w:right w:val="single" w:sz="4" w:space="0" w:color="auto"/>
            </w:tcBorders>
            <w:shd w:val="clear" w:color="000000" w:fill="FFFFFF"/>
            <w:noWrap/>
            <w:vAlign w:val="center"/>
            <w:hideMark/>
          </w:tcPr>
          <w:p w14:paraId="5FD03E5F"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Гостиницы (№ 2)</w:t>
            </w:r>
          </w:p>
        </w:tc>
        <w:tc>
          <w:tcPr>
            <w:tcW w:w="2618" w:type="dxa"/>
            <w:tcBorders>
              <w:top w:val="nil"/>
              <w:left w:val="nil"/>
              <w:bottom w:val="single" w:sz="4" w:space="0" w:color="auto"/>
              <w:right w:val="single" w:sz="4" w:space="0" w:color="auto"/>
            </w:tcBorders>
            <w:shd w:val="clear" w:color="000000" w:fill="FFFFFF"/>
            <w:noWrap/>
            <w:vAlign w:val="center"/>
            <w:hideMark/>
          </w:tcPr>
          <w:p w14:paraId="52F5A232"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2021/2023</w:t>
            </w:r>
          </w:p>
        </w:tc>
      </w:tr>
      <w:tr w:rsidR="00760933" w:rsidRPr="00760933" w14:paraId="37E42F1A"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4FB50502" w14:textId="77777777" w:rsidR="00760933" w:rsidRPr="00760933" w:rsidRDefault="00760933" w:rsidP="00760933">
            <w:pPr>
              <w:ind w:firstLine="0"/>
              <w:jc w:val="center"/>
              <w:rPr>
                <w:bCs w:val="0"/>
                <w:color w:val="000000"/>
                <w:sz w:val="22"/>
                <w:szCs w:val="22"/>
              </w:rPr>
            </w:pPr>
            <w:r w:rsidRPr="00760933">
              <w:rPr>
                <w:bCs w:val="0"/>
                <w:color w:val="000000"/>
                <w:sz w:val="22"/>
                <w:szCs w:val="22"/>
              </w:rPr>
              <w:t>3</w:t>
            </w:r>
          </w:p>
        </w:tc>
        <w:tc>
          <w:tcPr>
            <w:tcW w:w="5591" w:type="dxa"/>
            <w:tcBorders>
              <w:top w:val="nil"/>
              <w:left w:val="nil"/>
              <w:bottom w:val="single" w:sz="4" w:space="0" w:color="auto"/>
              <w:right w:val="single" w:sz="4" w:space="0" w:color="auto"/>
            </w:tcBorders>
            <w:shd w:val="clear" w:color="000000" w:fill="FFFFFF"/>
            <w:noWrap/>
            <w:vAlign w:val="center"/>
            <w:hideMark/>
          </w:tcPr>
          <w:p w14:paraId="6E8E092C"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Микрорайон (№ 3)</w:t>
            </w:r>
          </w:p>
        </w:tc>
        <w:tc>
          <w:tcPr>
            <w:tcW w:w="2618" w:type="dxa"/>
            <w:tcBorders>
              <w:top w:val="nil"/>
              <w:left w:val="nil"/>
              <w:bottom w:val="single" w:sz="4" w:space="0" w:color="auto"/>
              <w:right w:val="single" w:sz="4" w:space="0" w:color="auto"/>
            </w:tcBorders>
            <w:shd w:val="clear" w:color="000000" w:fill="FFFFFF"/>
            <w:noWrap/>
            <w:vAlign w:val="center"/>
            <w:hideMark/>
          </w:tcPr>
          <w:p w14:paraId="5A02C8F4"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2024</w:t>
            </w:r>
          </w:p>
        </w:tc>
      </w:tr>
      <w:tr w:rsidR="00760933" w:rsidRPr="00760933" w14:paraId="7DD84112"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47EFD8F4" w14:textId="77777777" w:rsidR="00760933" w:rsidRPr="00760933" w:rsidRDefault="00760933" w:rsidP="00760933">
            <w:pPr>
              <w:ind w:firstLine="0"/>
              <w:jc w:val="center"/>
              <w:rPr>
                <w:bCs w:val="0"/>
                <w:color w:val="000000"/>
                <w:sz w:val="22"/>
                <w:szCs w:val="22"/>
              </w:rPr>
            </w:pPr>
            <w:r w:rsidRPr="00760933">
              <w:rPr>
                <w:bCs w:val="0"/>
                <w:color w:val="000000"/>
                <w:sz w:val="22"/>
                <w:szCs w:val="22"/>
              </w:rPr>
              <w:t>4</w:t>
            </w:r>
          </w:p>
        </w:tc>
        <w:tc>
          <w:tcPr>
            <w:tcW w:w="5591" w:type="dxa"/>
            <w:tcBorders>
              <w:top w:val="nil"/>
              <w:left w:val="nil"/>
              <w:bottom w:val="single" w:sz="4" w:space="0" w:color="auto"/>
              <w:right w:val="single" w:sz="4" w:space="0" w:color="auto"/>
            </w:tcBorders>
            <w:shd w:val="clear" w:color="000000" w:fill="FFFFFF"/>
            <w:noWrap/>
            <w:vAlign w:val="center"/>
            <w:hideMark/>
          </w:tcPr>
          <w:p w14:paraId="5762E0AE"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СОШ (№ 4)</w:t>
            </w:r>
          </w:p>
        </w:tc>
        <w:tc>
          <w:tcPr>
            <w:tcW w:w="2618" w:type="dxa"/>
            <w:tcBorders>
              <w:top w:val="nil"/>
              <w:left w:val="nil"/>
              <w:bottom w:val="single" w:sz="4" w:space="0" w:color="auto"/>
              <w:right w:val="single" w:sz="4" w:space="0" w:color="auto"/>
            </w:tcBorders>
            <w:shd w:val="clear" w:color="000000" w:fill="FFFFFF"/>
            <w:noWrap/>
            <w:vAlign w:val="center"/>
            <w:hideMark/>
          </w:tcPr>
          <w:p w14:paraId="07525D77"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2014/2015</w:t>
            </w:r>
          </w:p>
        </w:tc>
      </w:tr>
      <w:tr w:rsidR="00760933" w:rsidRPr="00760933" w14:paraId="3076F26C"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6C453B22" w14:textId="77777777" w:rsidR="00760933" w:rsidRPr="00760933" w:rsidRDefault="00760933" w:rsidP="00760933">
            <w:pPr>
              <w:ind w:firstLine="0"/>
              <w:jc w:val="center"/>
              <w:rPr>
                <w:bCs w:val="0"/>
                <w:color w:val="000000"/>
                <w:sz w:val="22"/>
                <w:szCs w:val="22"/>
              </w:rPr>
            </w:pPr>
            <w:r w:rsidRPr="00760933">
              <w:rPr>
                <w:bCs w:val="0"/>
                <w:color w:val="000000"/>
                <w:sz w:val="22"/>
                <w:szCs w:val="22"/>
              </w:rPr>
              <w:t>5</w:t>
            </w:r>
          </w:p>
        </w:tc>
        <w:tc>
          <w:tcPr>
            <w:tcW w:w="5591" w:type="dxa"/>
            <w:tcBorders>
              <w:top w:val="nil"/>
              <w:left w:val="nil"/>
              <w:bottom w:val="single" w:sz="4" w:space="0" w:color="auto"/>
              <w:right w:val="single" w:sz="4" w:space="0" w:color="auto"/>
            </w:tcBorders>
            <w:shd w:val="clear" w:color="000000" w:fill="FFFFFF"/>
            <w:noWrap/>
            <w:vAlign w:val="center"/>
            <w:hideMark/>
          </w:tcPr>
          <w:p w14:paraId="36FA8143"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КБО (№ 5)</w:t>
            </w:r>
          </w:p>
        </w:tc>
        <w:tc>
          <w:tcPr>
            <w:tcW w:w="2618" w:type="dxa"/>
            <w:tcBorders>
              <w:top w:val="nil"/>
              <w:left w:val="nil"/>
              <w:bottom w:val="single" w:sz="4" w:space="0" w:color="auto"/>
              <w:right w:val="single" w:sz="4" w:space="0" w:color="auto"/>
            </w:tcBorders>
            <w:shd w:val="clear" w:color="000000" w:fill="FFFFFF"/>
            <w:noWrap/>
            <w:vAlign w:val="center"/>
            <w:hideMark/>
          </w:tcPr>
          <w:p w14:paraId="433DAF32"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2024</w:t>
            </w:r>
          </w:p>
        </w:tc>
      </w:tr>
      <w:tr w:rsidR="00760933" w:rsidRPr="00760933" w14:paraId="12CADB0C"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5E3EEA3B" w14:textId="77777777" w:rsidR="00760933" w:rsidRPr="00760933" w:rsidRDefault="00760933" w:rsidP="00760933">
            <w:pPr>
              <w:ind w:firstLine="0"/>
              <w:jc w:val="center"/>
              <w:rPr>
                <w:bCs w:val="0"/>
                <w:color w:val="000000"/>
                <w:sz w:val="22"/>
                <w:szCs w:val="22"/>
              </w:rPr>
            </w:pPr>
            <w:r w:rsidRPr="00760933">
              <w:rPr>
                <w:bCs w:val="0"/>
                <w:color w:val="000000"/>
                <w:sz w:val="22"/>
                <w:szCs w:val="22"/>
              </w:rPr>
              <w:t>6</w:t>
            </w:r>
          </w:p>
        </w:tc>
        <w:tc>
          <w:tcPr>
            <w:tcW w:w="5591" w:type="dxa"/>
            <w:tcBorders>
              <w:top w:val="nil"/>
              <w:left w:val="nil"/>
              <w:bottom w:val="single" w:sz="4" w:space="0" w:color="auto"/>
              <w:right w:val="single" w:sz="4" w:space="0" w:color="auto"/>
            </w:tcBorders>
            <w:shd w:val="clear" w:color="000000" w:fill="FFFFFF"/>
            <w:noWrap/>
            <w:vAlign w:val="center"/>
            <w:hideMark/>
          </w:tcPr>
          <w:p w14:paraId="2EACC0D6" w14:textId="39ECBA4B" w:rsidR="00760933" w:rsidRPr="00760933" w:rsidRDefault="00760933" w:rsidP="00760933">
            <w:pPr>
              <w:ind w:firstLine="0"/>
              <w:jc w:val="left"/>
              <w:rPr>
                <w:bCs w:val="0"/>
                <w:color w:val="000000"/>
                <w:sz w:val="22"/>
                <w:szCs w:val="22"/>
              </w:rPr>
            </w:pPr>
            <w:r w:rsidRPr="00760933">
              <w:rPr>
                <w:bCs w:val="0"/>
                <w:color w:val="000000"/>
                <w:sz w:val="22"/>
                <w:szCs w:val="22"/>
              </w:rPr>
              <w:t>Котельная ИП Горохов С.</w:t>
            </w:r>
            <w:r w:rsidR="00DB410F">
              <w:rPr>
                <w:bCs w:val="0"/>
                <w:color w:val="000000"/>
                <w:sz w:val="22"/>
                <w:szCs w:val="22"/>
              </w:rPr>
              <w:t xml:space="preserve"> </w:t>
            </w:r>
            <w:r w:rsidRPr="00760933">
              <w:rPr>
                <w:bCs w:val="0"/>
                <w:color w:val="000000"/>
                <w:sz w:val="22"/>
                <w:szCs w:val="22"/>
              </w:rPr>
              <w:t>Ж</w:t>
            </w:r>
          </w:p>
        </w:tc>
        <w:tc>
          <w:tcPr>
            <w:tcW w:w="2618" w:type="dxa"/>
            <w:tcBorders>
              <w:top w:val="nil"/>
              <w:left w:val="nil"/>
              <w:bottom w:val="single" w:sz="4" w:space="0" w:color="auto"/>
              <w:right w:val="single" w:sz="4" w:space="0" w:color="auto"/>
            </w:tcBorders>
            <w:shd w:val="clear" w:color="000000" w:fill="FFFFFF"/>
            <w:noWrap/>
            <w:vAlign w:val="center"/>
            <w:hideMark/>
          </w:tcPr>
          <w:p w14:paraId="346E9EB2"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2015</w:t>
            </w:r>
          </w:p>
        </w:tc>
      </w:tr>
      <w:tr w:rsidR="00760933" w:rsidRPr="00760933" w14:paraId="7D63460A"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0B4220AC" w14:textId="77777777" w:rsidR="00760933" w:rsidRPr="00760933" w:rsidRDefault="00760933" w:rsidP="00760933">
            <w:pPr>
              <w:ind w:firstLine="0"/>
              <w:jc w:val="center"/>
              <w:rPr>
                <w:bCs w:val="0"/>
                <w:color w:val="000000"/>
                <w:sz w:val="22"/>
                <w:szCs w:val="22"/>
              </w:rPr>
            </w:pPr>
            <w:r w:rsidRPr="00760933">
              <w:rPr>
                <w:bCs w:val="0"/>
                <w:color w:val="000000"/>
                <w:sz w:val="22"/>
                <w:szCs w:val="22"/>
              </w:rPr>
              <w:t>7</w:t>
            </w:r>
          </w:p>
        </w:tc>
        <w:tc>
          <w:tcPr>
            <w:tcW w:w="5591" w:type="dxa"/>
            <w:tcBorders>
              <w:top w:val="nil"/>
              <w:left w:val="nil"/>
              <w:bottom w:val="single" w:sz="4" w:space="0" w:color="auto"/>
              <w:right w:val="single" w:sz="4" w:space="0" w:color="auto"/>
            </w:tcBorders>
            <w:shd w:val="clear" w:color="000000" w:fill="FFFFFF"/>
            <w:noWrap/>
            <w:vAlign w:val="center"/>
            <w:hideMark/>
          </w:tcPr>
          <w:p w14:paraId="02EC1AA3" w14:textId="77777777" w:rsidR="00760933" w:rsidRPr="00760933" w:rsidRDefault="00760933" w:rsidP="00760933">
            <w:pPr>
              <w:ind w:firstLine="0"/>
              <w:jc w:val="left"/>
              <w:rPr>
                <w:bCs w:val="0"/>
                <w:color w:val="000000"/>
                <w:sz w:val="22"/>
                <w:szCs w:val="22"/>
              </w:rPr>
            </w:pPr>
            <w:r w:rsidRPr="00760933">
              <w:rPr>
                <w:bCs w:val="0"/>
                <w:color w:val="000000"/>
                <w:sz w:val="22"/>
                <w:szCs w:val="22"/>
              </w:rPr>
              <w:t xml:space="preserve">Котельная МОУ Полдневицкая СОШ </w:t>
            </w:r>
          </w:p>
        </w:tc>
        <w:tc>
          <w:tcPr>
            <w:tcW w:w="2618" w:type="dxa"/>
            <w:tcBorders>
              <w:top w:val="nil"/>
              <w:left w:val="nil"/>
              <w:bottom w:val="single" w:sz="4" w:space="0" w:color="auto"/>
              <w:right w:val="single" w:sz="4" w:space="0" w:color="auto"/>
            </w:tcBorders>
            <w:shd w:val="clear" w:color="auto" w:fill="auto"/>
            <w:vAlign w:val="center"/>
            <w:hideMark/>
          </w:tcPr>
          <w:p w14:paraId="36C6A2E0" w14:textId="77777777" w:rsidR="00760933" w:rsidRPr="00760933" w:rsidRDefault="00760933" w:rsidP="00760933">
            <w:pPr>
              <w:ind w:firstLine="0"/>
              <w:jc w:val="center"/>
              <w:rPr>
                <w:bCs w:val="0"/>
                <w:color w:val="000000"/>
                <w:sz w:val="22"/>
                <w:szCs w:val="22"/>
              </w:rPr>
            </w:pPr>
            <w:r w:rsidRPr="00760933">
              <w:rPr>
                <w:bCs w:val="0"/>
                <w:color w:val="000000"/>
                <w:sz w:val="22"/>
                <w:szCs w:val="22"/>
              </w:rPr>
              <w:t>1972/2019</w:t>
            </w:r>
          </w:p>
        </w:tc>
      </w:tr>
      <w:tr w:rsidR="00760933" w:rsidRPr="00760933" w14:paraId="170660E9"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6482D63B" w14:textId="77777777" w:rsidR="00760933" w:rsidRPr="00760933" w:rsidRDefault="00760933" w:rsidP="00760933">
            <w:pPr>
              <w:ind w:firstLine="0"/>
              <w:jc w:val="center"/>
              <w:rPr>
                <w:bCs w:val="0"/>
                <w:color w:val="000000"/>
                <w:sz w:val="22"/>
                <w:szCs w:val="22"/>
              </w:rPr>
            </w:pPr>
            <w:r w:rsidRPr="00760933">
              <w:rPr>
                <w:bCs w:val="0"/>
                <w:color w:val="000000"/>
                <w:sz w:val="22"/>
                <w:szCs w:val="22"/>
              </w:rPr>
              <w:t>8</w:t>
            </w:r>
          </w:p>
        </w:tc>
        <w:tc>
          <w:tcPr>
            <w:tcW w:w="5591" w:type="dxa"/>
            <w:tcBorders>
              <w:top w:val="nil"/>
              <w:left w:val="nil"/>
              <w:bottom w:val="single" w:sz="4" w:space="0" w:color="auto"/>
              <w:right w:val="single" w:sz="4" w:space="0" w:color="auto"/>
            </w:tcBorders>
            <w:shd w:val="clear" w:color="000000" w:fill="FFFFFF"/>
            <w:noWrap/>
            <w:vAlign w:val="center"/>
            <w:hideMark/>
          </w:tcPr>
          <w:p w14:paraId="0A618528"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МОУ Хмелевская ООШ</w:t>
            </w:r>
          </w:p>
        </w:tc>
        <w:tc>
          <w:tcPr>
            <w:tcW w:w="2618" w:type="dxa"/>
            <w:tcBorders>
              <w:top w:val="nil"/>
              <w:left w:val="nil"/>
              <w:bottom w:val="single" w:sz="4" w:space="0" w:color="auto"/>
              <w:right w:val="single" w:sz="4" w:space="0" w:color="auto"/>
            </w:tcBorders>
            <w:shd w:val="clear" w:color="auto" w:fill="auto"/>
            <w:vAlign w:val="center"/>
            <w:hideMark/>
          </w:tcPr>
          <w:p w14:paraId="5A3DFC56" w14:textId="77777777" w:rsidR="00760933" w:rsidRPr="00760933" w:rsidRDefault="00760933" w:rsidP="00760933">
            <w:pPr>
              <w:ind w:firstLine="0"/>
              <w:jc w:val="center"/>
              <w:rPr>
                <w:bCs w:val="0"/>
                <w:color w:val="000000"/>
                <w:sz w:val="22"/>
                <w:szCs w:val="22"/>
              </w:rPr>
            </w:pPr>
            <w:r w:rsidRPr="00760933">
              <w:rPr>
                <w:bCs w:val="0"/>
                <w:color w:val="000000"/>
                <w:sz w:val="22"/>
                <w:szCs w:val="22"/>
              </w:rPr>
              <w:t>1990/2022</w:t>
            </w:r>
          </w:p>
        </w:tc>
      </w:tr>
      <w:tr w:rsidR="00760933" w:rsidRPr="00760933" w14:paraId="54C8F355"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6AC0932C" w14:textId="77777777" w:rsidR="00760933" w:rsidRPr="00760933" w:rsidRDefault="00760933" w:rsidP="00760933">
            <w:pPr>
              <w:ind w:firstLine="0"/>
              <w:jc w:val="center"/>
              <w:rPr>
                <w:bCs w:val="0"/>
                <w:color w:val="000000"/>
                <w:sz w:val="22"/>
                <w:szCs w:val="22"/>
              </w:rPr>
            </w:pPr>
            <w:r w:rsidRPr="00760933">
              <w:rPr>
                <w:bCs w:val="0"/>
                <w:color w:val="000000"/>
                <w:sz w:val="22"/>
                <w:szCs w:val="22"/>
              </w:rPr>
              <w:t>9</w:t>
            </w:r>
          </w:p>
        </w:tc>
        <w:tc>
          <w:tcPr>
            <w:tcW w:w="5591" w:type="dxa"/>
            <w:tcBorders>
              <w:top w:val="nil"/>
              <w:left w:val="nil"/>
              <w:bottom w:val="single" w:sz="4" w:space="0" w:color="auto"/>
              <w:right w:val="single" w:sz="4" w:space="0" w:color="auto"/>
            </w:tcBorders>
            <w:shd w:val="clear" w:color="000000" w:fill="FFFFFF"/>
            <w:noWrap/>
            <w:vAlign w:val="center"/>
            <w:hideMark/>
          </w:tcPr>
          <w:p w14:paraId="78DAF897" w14:textId="77777777" w:rsidR="00760933" w:rsidRPr="00760933" w:rsidRDefault="00760933" w:rsidP="00760933">
            <w:pPr>
              <w:ind w:firstLine="0"/>
              <w:jc w:val="left"/>
              <w:rPr>
                <w:bCs w:val="0"/>
                <w:color w:val="000000"/>
                <w:sz w:val="22"/>
                <w:szCs w:val="22"/>
              </w:rPr>
            </w:pPr>
            <w:r w:rsidRPr="00760933">
              <w:rPr>
                <w:bCs w:val="0"/>
                <w:color w:val="000000"/>
                <w:sz w:val="22"/>
                <w:szCs w:val="22"/>
              </w:rPr>
              <w:t>Котельная МОУ Якшангская СОШ</w:t>
            </w:r>
          </w:p>
        </w:tc>
        <w:tc>
          <w:tcPr>
            <w:tcW w:w="2618" w:type="dxa"/>
            <w:tcBorders>
              <w:top w:val="nil"/>
              <w:left w:val="nil"/>
              <w:bottom w:val="single" w:sz="4" w:space="0" w:color="auto"/>
              <w:right w:val="single" w:sz="4" w:space="0" w:color="auto"/>
            </w:tcBorders>
            <w:shd w:val="clear" w:color="auto" w:fill="auto"/>
            <w:noWrap/>
            <w:vAlign w:val="center"/>
            <w:hideMark/>
          </w:tcPr>
          <w:p w14:paraId="037FB17E" w14:textId="77777777" w:rsidR="00760933" w:rsidRPr="00760933" w:rsidRDefault="00760933" w:rsidP="00760933">
            <w:pPr>
              <w:ind w:firstLine="0"/>
              <w:jc w:val="center"/>
              <w:rPr>
                <w:bCs w:val="0"/>
                <w:color w:val="000000"/>
                <w:sz w:val="22"/>
                <w:szCs w:val="22"/>
              </w:rPr>
            </w:pPr>
            <w:r w:rsidRPr="00760933">
              <w:rPr>
                <w:bCs w:val="0"/>
                <w:color w:val="000000"/>
                <w:sz w:val="22"/>
                <w:szCs w:val="22"/>
              </w:rPr>
              <w:t>2020</w:t>
            </w:r>
          </w:p>
        </w:tc>
      </w:tr>
      <w:tr w:rsidR="00760933" w:rsidRPr="00760933" w14:paraId="7A9C9513" w14:textId="77777777" w:rsidTr="009C7B21">
        <w:trPr>
          <w:trHeight w:val="340"/>
          <w:jc w:val="center"/>
        </w:trPr>
        <w:tc>
          <w:tcPr>
            <w:tcW w:w="731" w:type="dxa"/>
            <w:tcBorders>
              <w:top w:val="nil"/>
              <w:left w:val="single" w:sz="4" w:space="0" w:color="auto"/>
              <w:bottom w:val="single" w:sz="4" w:space="0" w:color="auto"/>
              <w:right w:val="single" w:sz="4" w:space="0" w:color="auto"/>
            </w:tcBorders>
            <w:shd w:val="clear" w:color="000000" w:fill="FFFFFF"/>
            <w:noWrap/>
            <w:vAlign w:val="center"/>
            <w:hideMark/>
          </w:tcPr>
          <w:p w14:paraId="3C2BE570" w14:textId="77777777" w:rsidR="00760933" w:rsidRPr="00760933" w:rsidRDefault="00760933" w:rsidP="00760933">
            <w:pPr>
              <w:ind w:firstLine="0"/>
              <w:jc w:val="center"/>
              <w:rPr>
                <w:bCs w:val="0"/>
                <w:color w:val="000000"/>
                <w:sz w:val="22"/>
                <w:szCs w:val="22"/>
              </w:rPr>
            </w:pPr>
            <w:r w:rsidRPr="00760933">
              <w:rPr>
                <w:bCs w:val="0"/>
                <w:color w:val="000000"/>
                <w:sz w:val="22"/>
                <w:szCs w:val="22"/>
              </w:rPr>
              <w:t>10</w:t>
            </w:r>
          </w:p>
        </w:tc>
        <w:tc>
          <w:tcPr>
            <w:tcW w:w="5591" w:type="dxa"/>
            <w:tcBorders>
              <w:top w:val="nil"/>
              <w:left w:val="nil"/>
              <w:bottom w:val="single" w:sz="4" w:space="0" w:color="auto"/>
              <w:right w:val="single" w:sz="4" w:space="0" w:color="auto"/>
            </w:tcBorders>
            <w:shd w:val="clear" w:color="000000" w:fill="FFFFFF"/>
            <w:noWrap/>
            <w:vAlign w:val="center"/>
            <w:hideMark/>
          </w:tcPr>
          <w:p w14:paraId="7B0DC031" w14:textId="77777777" w:rsidR="00760933" w:rsidRPr="00760933" w:rsidRDefault="00760933" w:rsidP="00760933">
            <w:pPr>
              <w:ind w:firstLine="0"/>
              <w:jc w:val="left"/>
              <w:rPr>
                <w:bCs w:val="0"/>
                <w:color w:val="000000"/>
                <w:sz w:val="22"/>
                <w:szCs w:val="22"/>
              </w:rPr>
            </w:pPr>
            <w:r w:rsidRPr="00760933">
              <w:rPr>
                <w:bCs w:val="0"/>
                <w:color w:val="000000"/>
                <w:sz w:val="22"/>
                <w:szCs w:val="22"/>
              </w:rPr>
              <w:t xml:space="preserve">Котельная МДОУ Якшангский детский сад </w:t>
            </w:r>
          </w:p>
        </w:tc>
        <w:tc>
          <w:tcPr>
            <w:tcW w:w="2618" w:type="dxa"/>
            <w:tcBorders>
              <w:top w:val="nil"/>
              <w:left w:val="nil"/>
              <w:bottom w:val="single" w:sz="4" w:space="0" w:color="auto"/>
              <w:right w:val="single" w:sz="4" w:space="0" w:color="auto"/>
            </w:tcBorders>
            <w:shd w:val="clear" w:color="auto" w:fill="auto"/>
            <w:vAlign w:val="center"/>
            <w:hideMark/>
          </w:tcPr>
          <w:p w14:paraId="59931514" w14:textId="77777777" w:rsidR="00760933" w:rsidRPr="00760933" w:rsidRDefault="00760933" w:rsidP="00760933">
            <w:pPr>
              <w:ind w:firstLine="0"/>
              <w:jc w:val="center"/>
              <w:rPr>
                <w:bCs w:val="0"/>
                <w:color w:val="000000"/>
                <w:sz w:val="22"/>
                <w:szCs w:val="22"/>
              </w:rPr>
            </w:pPr>
            <w:r w:rsidRPr="00760933">
              <w:rPr>
                <w:bCs w:val="0"/>
                <w:color w:val="000000"/>
                <w:sz w:val="22"/>
                <w:szCs w:val="22"/>
              </w:rPr>
              <w:t>1972/1962</w:t>
            </w:r>
          </w:p>
        </w:tc>
      </w:tr>
    </w:tbl>
    <w:p w14:paraId="17FB780B" w14:textId="77777777" w:rsidR="00107B1E" w:rsidRPr="00753BC5" w:rsidRDefault="00107B1E" w:rsidP="00107B1E">
      <w:pPr>
        <w:ind w:firstLine="0"/>
        <w:rPr>
          <w:highlight w:val="yellow"/>
        </w:rPr>
      </w:pPr>
    </w:p>
    <w:p w14:paraId="3E6C9556" w14:textId="77777777" w:rsidR="00B6609D" w:rsidRPr="00DB410F" w:rsidRDefault="00B6609D" w:rsidP="00EC21E5">
      <w:pPr>
        <w:pStyle w:val="ab"/>
        <w:ind w:firstLine="0"/>
        <w:rPr>
          <w:b/>
          <w:shd w:val="clear" w:color="auto" w:fill="FFFFFF"/>
        </w:rPr>
      </w:pPr>
      <w:r w:rsidRPr="00DB410F">
        <w:rPr>
          <w:b/>
        </w:rPr>
        <w:t xml:space="preserve">2.1.2.6. </w:t>
      </w:r>
      <w:r w:rsidR="001A0040" w:rsidRPr="00DB410F">
        <w:rPr>
          <w:b/>
          <w:shd w:val="clear" w:color="auto" w:fill="FFFFFF"/>
        </w:rPr>
        <w:t>С</w:t>
      </w:r>
      <w:r w:rsidR="00064ADD" w:rsidRPr="00DB410F">
        <w:rPr>
          <w:b/>
          <w:shd w:val="clear" w:color="auto" w:fill="FFFFFF"/>
        </w:rPr>
        <w:t>хемы выдачи тепловой мощности, структура теплофикационных устано</w:t>
      </w:r>
      <w:r w:rsidR="008D4A55" w:rsidRPr="00DB410F">
        <w:rPr>
          <w:b/>
          <w:shd w:val="clear" w:color="auto" w:fill="FFFFFF"/>
        </w:rPr>
        <w:softHyphen/>
      </w:r>
      <w:r w:rsidR="00064ADD" w:rsidRPr="00DB410F">
        <w:rPr>
          <w:b/>
          <w:shd w:val="clear" w:color="auto" w:fill="FFFFFF"/>
        </w:rPr>
        <w:t>вок (для источников тепловой энергии, функционирующих в режиме комбиниро</w:t>
      </w:r>
      <w:r w:rsidR="008D4A55" w:rsidRPr="00DB410F">
        <w:rPr>
          <w:b/>
          <w:shd w:val="clear" w:color="auto" w:fill="FFFFFF"/>
        </w:rPr>
        <w:softHyphen/>
      </w:r>
      <w:r w:rsidR="00064ADD" w:rsidRPr="00DB410F">
        <w:rPr>
          <w:b/>
          <w:shd w:val="clear" w:color="auto" w:fill="FFFFFF"/>
        </w:rPr>
        <w:t>ванной выработки электрической и тепловой энергии)</w:t>
      </w:r>
    </w:p>
    <w:p w14:paraId="66A9E7BF" w14:textId="77777777" w:rsidR="00910334" w:rsidRPr="00DB410F" w:rsidRDefault="00910334" w:rsidP="00CE72FA">
      <w:pPr>
        <w:pStyle w:val="ab"/>
        <w:rPr>
          <w:shd w:val="clear" w:color="auto" w:fill="FFFFFF"/>
        </w:rPr>
      </w:pPr>
    </w:p>
    <w:p w14:paraId="1F2C6C9F" w14:textId="23F547E0" w:rsidR="00B6609D" w:rsidRPr="00DB410F" w:rsidRDefault="00B6609D" w:rsidP="00CE72FA">
      <w:pPr>
        <w:pStyle w:val="ab"/>
      </w:pPr>
      <w:r w:rsidRPr="00DB410F">
        <w:rPr>
          <w:shd w:val="clear" w:color="auto" w:fill="FFFFFF"/>
        </w:rPr>
        <w:t>Источники тепловой энергии, функционирующие в режиме комбинированной выра</w:t>
      </w:r>
      <w:r w:rsidR="00C46B51" w:rsidRPr="00DB410F">
        <w:rPr>
          <w:shd w:val="clear" w:color="auto" w:fill="FFFFFF"/>
        </w:rPr>
        <w:softHyphen/>
      </w:r>
      <w:r w:rsidRPr="00DB410F">
        <w:rPr>
          <w:shd w:val="clear" w:color="auto" w:fill="FFFFFF"/>
        </w:rPr>
        <w:t xml:space="preserve">ботки электрической и тепловой энергии, на территории </w:t>
      </w:r>
      <w:r w:rsidR="00753BC5" w:rsidRPr="00DB410F">
        <w:t xml:space="preserve">Поназыревского муниципального округа </w:t>
      </w:r>
      <w:r w:rsidRPr="00DB410F">
        <w:t>не используются.</w:t>
      </w:r>
    </w:p>
    <w:p w14:paraId="064FC843" w14:textId="77777777" w:rsidR="001A0040" w:rsidRPr="00753BC5" w:rsidRDefault="001A0040" w:rsidP="00CE72FA">
      <w:pPr>
        <w:pStyle w:val="ab"/>
        <w:rPr>
          <w:highlight w:val="yellow"/>
          <w:shd w:val="clear" w:color="auto" w:fill="FFFFFF"/>
        </w:rPr>
      </w:pPr>
    </w:p>
    <w:p w14:paraId="3DC2642B" w14:textId="77777777" w:rsidR="00D12958" w:rsidRPr="00DB410F" w:rsidRDefault="00026FDB" w:rsidP="00F001B7">
      <w:pPr>
        <w:pStyle w:val="ab"/>
        <w:ind w:firstLine="0"/>
        <w:rPr>
          <w:b/>
        </w:rPr>
      </w:pPr>
      <w:r w:rsidRPr="00DB410F">
        <w:rPr>
          <w:b/>
        </w:rPr>
        <w:t>2.1.2.</w:t>
      </w:r>
      <w:r w:rsidR="00B6609D" w:rsidRPr="00DB410F">
        <w:rPr>
          <w:b/>
        </w:rPr>
        <w:t>7</w:t>
      </w:r>
      <w:r w:rsidRPr="00DB410F">
        <w:rPr>
          <w:b/>
        </w:rPr>
        <w:t xml:space="preserve">. </w:t>
      </w:r>
      <w:r w:rsidR="000E3D9F" w:rsidRPr="00DB410F">
        <w:rPr>
          <w:b/>
        </w:rPr>
        <w:t>Способ регулирования отпуска тепловой энергии от источников тепловой</w:t>
      </w:r>
      <w:r w:rsidR="00B3575A" w:rsidRPr="00DB410F">
        <w:rPr>
          <w:b/>
        </w:rPr>
        <w:t xml:space="preserve"> энер</w:t>
      </w:r>
      <w:r w:rsidR="00C46B51" w:rsidRPr="00DB410F">
        <w:rPr>
          <w:b/>
        </w:rPr>
        <w:softHyphen/>
      </w:r>
      <w:r w:rsidR="00B3575A" w:rsidRPr="00DB410F">
        <w:rPr>
          <w:b/>
        </w:rPr>
        <w:t xml:space="preserve">гии с обоснованием выбора </w:t>
      </w:r>
      <w:r w:rsidR="000E3D9F" w:rsidRPr="00DB410F">
        <w:rPr>
          <w:b/>
        </w:rPr>
        <w:t>графика изменения температур теплоносителя</w:t>
      </w:r>
    </w:p>
    <w:p w14:paraId="65899771" w14:textId="77777777" w:rsidR="009355B6" w:rsidRPr="00DB410F" w:rsidRDefault="009355B6" w:rsidP="00F001B7">
      <w:pPr>
        <w:pStyle w:val="ab"/>
        <w:ind w:firstLine="0"/>
        <w:rPr>
          <w:b/>
          <w:spacing w:val="-10"/>
        </w:rPr>
      </w:pPr>
    </w:p>
    <w:p w14:paraId="6A83B160" w14:textId="77777777" w:rsidR="008E6BC8" w:rsidRPr="00200986" w:rsidRDefault="00F00658" w:rsidP="00CE72FA">
      <w:r w:rsidRPr="00200986">
        <w:t>Основной задачей регулирования отпуска теплоты в системах теплоснабжения яв</w:t>
      </w:r>
      <w:r w:rsidR="008D4A55" w:rsidRPr="00200986">
        <w:softHyphen/>
      </w:r>
      <w:r w:rsidRPr="00200986">
        <w:t>ля</w:t>
      </w:r>
      <w:r w:rsidR="00C46B51" w:rsidRPr="00200986">
        <w:softHyphen/>
      </w:r>
      <w:r w:rsidRPr="00200986">
        <w:t>ется поддержание заданной температуры воздуха в отапливаемых помещениях при из</w:t>
      </w:r>
      <w:r w:rsidR="008D4A55" w:rsidRPr="00200986">
        <w:softHyphen/>
      </w:r>
      <w:r w:rsidRPr="00200986">
        <w:t>ме</w:t>
      </w:r>
      <w:r w:rsidR="00C46B51" w:rsidRPr="00200986">
        <w:softHyphen/>
      </w:r>
      <w:r w:rsidRPr="00200986">
        <w:t>няющихся в течение отопительного периода</w:t>
      </w:r>
      <w:r w:rsidR="008E6BC8" w:rsidRPr="00200986">
        <w:t xml:space="preserve"> внешних климатических условий и посто</w:t>
      </w:r>
      <w:r w:rsidR="000E714F" w:rsidRPr="00200986">
        <w:softHyphen/>
      </w:r>
      <w:r w:rsidR="008E6BC8" w:rsidRPr="00200986">
        <w:t>янной температуре воды, поступающей в систему горячего водоснабжения при перемен</w:t>
      </w:r>
      <w:r w:rsidR="000E714F" w:rsidRPr="00200986">
        <w:softHyphen/>
      </w:r>
      <w:r w:rsidR="008E6BC8" w:rsidRPr="00200986">
        <w:t>ном в тече</w:t>
      </w:r>
      <w:r w:rsidR="00C46B51" w:rsidRPr="00200986">
        <w:softHyphen/>
      </w:r>
      <w:r w:rsidR="008E6BC8" w:rsidRPr="00200986">
        <w:t>нии суток расходе.</w:t>
      </w:r>
    </w:p>
    <w:p w14:paraId="59389C38" w14:textId="77777777" w:rsidR="00B514A5" w:rsidRPr="00200986" w:rsidRDefault="00813EB4" w:rsidP="00706E0D">
      <w:pPr>
        <w:pStyle w:val="Default"/>
        <w:ind w:firstLine="709"/>
        <w:jc w:val="both"/>
        <w:rPr>
          <w:rFonts w:eastAsia="Times New Roman"/>
          <w:color w:val="auto"/>
        </w:rPr>
      </w:pPr>
      <w:r w:rsidRPr="00200986">
        <w:rPr>
          <w:rFonts w:eastAsia="Times New Roman"/>
          <w:color w:val="auto"/>
        </w:rPr>
        <w:t xml:space="preserve">Регулирование отпуска тепловой энергии </w:t>
      </w:r>
      <w:r w:rsidR="00BB40C8" w:rsidRPr="00200986">
        <w:rPr>
          <w:rFonts w:eastAsia="Times New Roman"/>
          <w:color w:val="auto"/>
        </w:rPr>
        <w:t xml:space="preserve">на цели отопления </w:t>
      </w:r>
      <w:r w:rsidR="00706E0D" w:rsidRPr="00200986">
        <w:rPr>
          <w:color w:val="auto"/>
        </w:rPr>
        <w:t>осуществляется по цен</w:t>
      </w:r>
      <w:r w:rsidR="00C46B51" w:rsidRPr="00200986">
        <w:rPr>
          <w:color w:val="auto"/>
        </w:rPr>
        <w:softHyphen/>
      </w:r>
      <w:r w:rsidR="00706E0D" w:rsidRPr="00200986">
        <w:rPr>
          <w:color w:val="auto"/>
        </w:rPr>
        <w:t>тральному качест</w:t>
      </w:r>
      <w:r w:rsidR="008D4A55" w:rsidRPr="00200986">
        <w:rPr>
          <w:color w:val="auto"/>
        </w:rPr>
        <w:softHyphen/>
      </w:r>
      <w:r w:rsidR="00706E0D" w:rsidRPr="00200986">
        <w:rPr>
          <w:color w:val="auto"/>
        </w:rPr>
        <w:t>венному методу регулирования</w:t>
      </w:r>
      <w:r w:rsidR="00706E0D" w:rsidRPr="00200986">
        <w:rPr>
          <w:rFonts w:eastAsia="Times New Roman"/>
          <w:color w:val="auto"/>
        </w:rPr>
        <w:t xml:space="preserve"> </w:t>
      </w:r>
      <w:r w:rsidRPr="00200986">
        <w:rPr>
          <w:rFonts w:eastAsia="Times New Roman"/>
          <w:color w:val="auto"/>
        </w:rPr>
        <w:t>путем изменения температуры теп</w:t>
      </w:r>
      <w:r w:rsidR="000E714F" w:rsidRPr="00200986">
        <w:rPr>
          <w:rFonts w:eastAsia="Times New Roman"/>
          <w:color w:val="auto"/>
        </w:rPr>
        <w:softHyphen/>
      </w:r>
      <w:r w:rsidRPr="00200986">
        <w:rPr>
          <w:rFonts w:eastAsia="Times New Roman"/>
          <w:color w:val="auto"/>
        </w:rPr>
        <w:t>лоноси</w:t>
      </w:r>
      <w:r w:rsidR="00C46B51" w:rsidRPr="00200986">
        <w:rPr>
          <w:rFonts w:eastAsia="Times New Roman"/>
          <w:color w:val="auto"/>
        </w:rPr>
        <w:softHyphen/>
      </w:r>
      <w:r w:rsidRPr="00200986">
        <w:rPr>
          <w:rFonts w:eastAsia="Times New Roman"/>
          <w:color w:val="auto"/>
        </w:rPr>
        <w:t>теля на выходе с источника теплоснабжения, в зависимости от температуры на</w:t>
      </w:r>
      <w:r w:rsidR="000E714F" w:rsidRPr="00200986">
        <w:rPr>
          <w:rFonts w:eastAsia="Times New Roman"/>
          <w:color w:val="auto"/>
        </w:rPr>
        <w:softHyphen/>
      </w:r>
      <w:r w:rsidRPr="00200986">
        <w:rPr>
          <w:rFonts w:eastAsia="Times New Roman"/>
          <w:color w:val="auto"/>
        </w:rPr>
        <w:t>ружного воз</w:t>
      </w:r>
      <w:r w:rsidR="00C46B51" w:rsidRPr="00200986">
        <w:rPr>
          <w:rFonts w:eastAsia="Times New Roman"/>
          <w:color w:val="auto"/>
        </w:rPr>
        <w:softHyphen/>
      </w:r>
      <w:r w:rsidRPr="00200986">
        <w:rPr>
          <w:rFonts w:eastAsia="Times New Roman"/>
          <w:color w:val="auto"/>
        </w:rPr>
        <w:t>духа.</w:t>
      </w:r>
    </w:p>
    <w:p w14:paraId="682FAC5C" w14:textId="77777777" w:rsidR="002532FC" w:rsidRDefault="00B514A5" w:rsidP="00CE72FA">
      <w:pPr>
        <w:rPr>
          <w:rFonts w:eastAsiaTheme="minorHAnsi"/>
          <w:lang w:eastAsia="en-US"/>
        </w:rPr>
        <w:sectPr w:rsidR="002532FC" w:rsidSect="00B67E1D">
          <w:pgSz w:w="11906" w:h="16838"/>
          <w:pgMar w:top="1134" w:right="567" w:bottom="1134" w:left="1701" w:header="709" w:footer="510" w:gutter="0"/>
          <w:cols w:space="720"/>
          <w:docGrid w:linePitch="326"/>
        </w:sectPr>
      </w:pPr>
      <w:r w:rsidRPr="00200986">
        <w:rPr>
          <w:rFonts w:eastAsiaTheme="minorHAnsi"/>
          <w:lang w:eastAsia="en-US"/>
        </w:rPr>
        <w:t>Оптимальный температурный график тепловой сети оценивается как по отдельным составляющим, связанным с ним (перетопы зданий, перекачка теплоносителя, тепловые по</w:t>
      </w:r>
      <w:r w:rsidR="00C46B51" w:rsidRPr="00200986">
        <w:rPr>
          <w:rFonts w:eastAsiaTheme="minorHAnsi"/>
          <w:lang w:eastAsia="en-US"/>
        </w:rPr>
        <w:softHyphen/>
      </w:r>
      <w:r w:rsidRPr="00200986">
        <w:rPr>
          <w:rFonts w:eastAsiaTheme="minorHAnsi"/>
          <w:lang w:eastAsia="en-US"/>
        </w:rPr>
        <w:t>тери при транспорте теплоносителя и др.), так</w:t>
      </w:r>
      <w:r w:rsidR="00706E0D" w:rsidRPr="00200986">
        <w:rPr>
          <w:rFonts w:eastAsiaTheme="minorHAnsi"/>
          <w:lang w:eastAsia="en-US"/>
        </w:rPr>
        <w:t xml:space="preserve"> </w:t>
      </w:r>
      <w:r w:rsidRPr="00200986">
        <w:rPr>
          <w:rFonts w:eastAsiaTheme="minorHAnsi"/>
          <w:lang w:eastAsia="en-US"/>
        </w:rPr>
        <w:t>и в комплексе. Оптимум температурного гра</w:t>
      </w:r>
      <w:r w:rsidR="00C46B51" w:rsidRPr="00200986">
        <w:rPr>
          <w:rFonts w:eastAsiaTheme="minorHAnsi"/>
          <w:lang w:eastAsia="en-US"/>
        </w:rPr>
        <w:softHyphen/>
      </w:r>
      <w:r w:rsidRPr="00200986">
        <w:rPr>
          <w:rFonts w:eastAsiaTheme="minorHAnsi"/>
          <w:lang w:eastAsia="en-US"/>
        </w:rPr>
        <w:t>фика зависит от дальности транспорта теплоты, которая характеризуется удельными затра</w:t>
      </w:r>
      <w:r w:rsidR="00C46B51" w:rsidRPr="00200986">
        <w:rPr>
          <w:rFonts w:eastAsiaTheme="minorHAnsi"/>
          <w:lang w:eastAsia="en-US"/>
        </w:rPr>
        <w:softHyphen/>
      </w:r>
      <w:r w:rsidRPr="00200986">
        <w:rPr>
          <w:rFonts w:eastAsiaTheme="minorHAnsi"/>
          <w:lang w:eastAsia="en-US"/>
        </w:rPr>
        <w:t xml:space="preserve">тами электроэнергии на перекачку теплоносителя, и от величины тепловых потерь в сетях. </w:t>
      </w:r>
    </w:p>
    <w:p w14:paraId="73559144" w14:textId="53EB775A" w:rsidR="00B12829" w:rsidRDefault="00F001B7" w:rsidP="002532FC">
      <w:r w:rsidRPr="00D60217">
        <w:lastRenderedPageBreak/>
        <w:t>Отпуск</w:t>
      </w:r>
      <w:r w:rsidR="004C4754" w:rsidRPr="00D60217">
        <w:t xml:space="preserve"> тепловой энергии в существующей системе</w:t>
      </w:r>
      <w:r w:rsidRPr="00D60217">
        <w:t xml:space="preserve"> теплоснабжения </w:t>
      </w:r>
      <w:r w:rsidR="00200986" w:rsidRPr="00D60217">
        <w:t xml:space="preserve">котельных </w:t>
      </w:r>
      <w:r w:rsidR="00200986" w:rsidRPr="00D60217">
        <w:rPr>
          <w:rFonts w:eastAsia="SimSun"/>
        </w:rPr>
        <w:t xml:space="preserve">МКУП «Поназыревское ЖКХ» </w:t>
      </w:r>
      <w:r w:rsidRPr="00D60217">
        <w:t xml:space="preserve">осуществляется по температурному графику </w:t>
      </w:r>
      <w:r w:rsidR="00200986" w:rsidRPr="00D60217">
        <w:t>80</w:t>
      </w:r>
      <w:r w:rsidRPr="00D60217">
        <w:t>/</w:t>
      </w:r>
      <w:r w:rsidR="00200986" w:rsidRPr="00D60217">
        <w:t>6</w:t>
      </w:r>
      <w:r w:rsidRPr="00D60217">
        <w:t xml:space="preserve">0 </w:t>
      </w:r>
      <w:r w:rsidRPr="00D60217">
        <w:rPr>
          <w:vertAlign w:val="superscript"/>
        </w:rPr>
        <w:t>о</w:t>
      </w:r>
      <w:r w:rsidRPr="00D60217">
        <w:t>С</w:t>
      </w:r>
      <w:r w:rsidR="00D60217" w:rsidRPr="00D60217">
        <w:t xml:space="preserve"> без спрямлений и срезок.</w:t>
      </w:r>
    </w:p>
    <w:p w14:paraId="59D9467D" w14:textId="77777777" w:rsidR="002532FC" w:rsidRPr="002532FC" w:rsidRDefault="002532FC" w:rsidP="002532FC"/>
    <w:p w14:paraId="1302B26C" w14:textId="3DF9FF4F" w:rsidR="002532FC" w:rsidRPr="002532FC" w:rsidRDefault="002532FC" w:rsidP="002532FC">
      <w:pPr>
        <w:autoSpaceDE w:val="0"/>
        <w:autoSpaceDN w:val="0"/>
        <w:adjustRightInd w:val="0"/>
        <w:rPr>
          <w:rFonts w:eastAsiaTheme="minorHAnsi"/>
          <w:bCs w:val="0"/>
          <w:color w:val="000000"/>
          <w:highlight w:val="yellow"/>
          <w:lang w:eastAsia="en-US"/>
        </w:rPr>
      </w:pPr>
      <w:r w:rsidRPr="002532FC">
        <w:rPr>
          <w:rFonts w:eastAsiaTheme="minorHAnsi"/>
          <w:bCs w:val="0"/>
          <w:noProof/>
          <w:color w:val="000000"/>
          <w:lang w:eastAsia="en-US"/>
        </w:rPr>
        <w:drawing>
          <wp:inline distT="0" distB="0" distL="0" distR="0" wp14:anchorId="0FB0F70F" wp14:editId="0F97C582">
            <wp:extent cx="6686550" cy="4746705"/>
            <wp:effectExtent l="19050" t="19050" r="19050" b="15875"/>
            <wp:docPr id="1606189390" name="Рисунок 2" descr="Изображение выглядит как диаграмма, линия, текст,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89390" name="Рисунок 2" descr="Изображение выглядит как диаграмма, линия, текст, Параллельный&#10;&#10;Содержимое, созданное искусственным интеллектом, может быть неверным."/>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85" t="2598" r="12194" b="11754"/>
                    <a:stretch>
                      <a:fillRect/>
                    </a:stretch>
                  </pic:blipFill>
                  <pic:spPr bwMode="auto">
                    <a:xfrm>
                      <a:off x="0" y="0"/>
                      <a:ext cx="6713155" cy="4765591"/>
                    </a:xfrm>
                    <a:prstGeom prst="rect">
                      <a:avLst/>
                    </a:prstGeom>
                    <a:no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B3FCF45" w14:textId="77777777" w:rsidR="00192D5F" w:rsidRDefault="00192D5F" w:rsidP="00B12829">
      <w:pPr>
        <w:autoSpaceDE w:val="0"/>
        <w:autoSpaceDN w:val="0"/>
        <w:adjustRightInd w:val="0"/>
        <w:rPr>
          <w:rFonts w:eastAsiaTheme="minorHAnsi"/>
          <w:bCs w:val="0"/>
          <w:color w:val="000000"/>
          <w:highlight w:val="yellow"/>
          <w:lang w:eastAsia="en-US"/>
        </w:rPr>
      </w:pPr>
    </w:p>
    <w:p w14:paraId="4E1E9408" w14:textId="5F59599B" w:rsidR="002532FC" w:rsidRDefault="00597887" w:rsidP="002532FC">
      <w:pPr>
        <w:ind w:firstLine="0"/>
        <w:jc w:val="left"/>
        <w:sectPr w:rsidR="002532FC" w:rsidSect="002532FC">
          <w:pgSz w:w="16838" w:h="11906" w:orient="landscape"/>
          <w:pgMar w:top="1701" w:right="1134" w:bottom="567" w:left="1134" w:header="709" w:footer="510" w:gutter="0"/>
          <w:cols w:space="720"/>
          <w:docGrid w:linePitch="326"/>
        </w:sectPr>
      </w:pPr>
      <w:r w:rsidRPr="002532FC">
        <w:rPr>
          <w:lang w:eastAsia="en-US"/>
        </w:rPr>
        <w:t>Рис.2.</w:t>
      </w:r>
      <w:r w:rsidR="0018644E" w:rsidRPr="002532FC">
        <w:rPr>
          <w:lang w:eastAsia="en-US"/>
        </w:rPr>
        <w:t>1</w:t>
      </w:r>
      <w:r w:rsidRPr="002532FC">
        <w:rPr>
          <w:lang w:eastAsia="en-US"/>
        </w:rPr>
        <w:t>.</w:t>
      </w:r>
      <w:r w:rsidR="005C2CDE">
        <w:rPr>
          <w:lang w:eastAsia="en-US"/>
        </w:rPr>
        <w:t>7</w:t>
      </w:r>
      <w:r w:rsidR="0018644E" w:rsidRPr="002532FC">
        <w:rPr>
          <w:lang w:eastAsia="en-US"/>
        </w:rPr>
        <w:t>.</w:t>
      </w:r>
      <w:r w:rsidRPr="002532FC">
        <w:rPr>
          <w:lang w:eastAsia="en-US"/>
        </w:rPr>
        <w:t xml:space="preserve"> </w:t>
      </w:r>
      <w:r w:rsidRPr="002532FC">
        <w:t xml:space="preserve">График отпуска тепловой энергии </w:t>
      </w:r>
      <w:r w:rsidR="002532FC" w:rsidRPr="002532FC">
        <w:t>угольно-дровяных котельных МКУП «Поназыревское ЖКХ»</w:t>
      </w:r>
    </w:p>
    <w:p w14:paraId="5A403FA7" w14:textId="77777777" w:rsidR="00F448AB" w:rsidRPr="002B56A1" w:rsidRDefault="00026FDB" w:rsidP="00E83438">
      <w:pPr>
        <w:ind w:firstLine="0"/>
        <w:rPr>
          <w:b/>
        </w:rPr>
      </w:pPr>
      <w:r w:rsidRPr="002B56A1">
        <w:rPr>
          <w:b/>
        </w:rPr>
        <w:lastRenderedPageBreak/>
        <w:t>2.1.2.</w:t>
      </w:r>
      <w:r w:rsidR="00F96DEB" w:rsidRPr="002B56A1">
        <w:rPr>
          <w:b/>
        </w:rPr>
        <w:t>8</w:t>
      </w:r>
      <w:r w:rsidR="00373B40" w:rsidRPr="002B56A1">
        <w:rPr>
          <w:b/>
        </w:rPr>
        <w:t>.</w:t>
      </w:r>
      <w:r w:rsidRPr="002B56A1">
        <w:rPr>
          <w:b/>
        </w:rPr>
        <w:t xml:space="preserve"> </w:t>
      </w:r>
      <w:r w:rsidR="00373B40" w:rsidRPr="002B56A1">
        <w:rPr>
          <w:b/>
        </w:rPr>
        <w:t>С</w:t>
      </w:r>
      <w:r w:rsidR="00952C94" w:rsidRPr="002B56A1">
        <w:rPr>
          <w:b/>
        </w:rPr>
        <w:t>реднегодовая загрузка оборудования</w:t>
      </w:r>
    </w:p>
    <w:p w14:paraId="6DD6C048" w14:textId="77777777" w:rsidR="00874764" w:rsidRPr="002B56A1" w:rsidRDefault="00874764" w:rsidP="00CE72FA"/>
    <w:p w14:paraId="629B8975" w14:textId="77777777" w:rsidR="00F4130B" w:rsidRPr="002B56A1" w:rsidRDefault="00952C94" w:rsidP="00CE72FA">
      <w:r w:rsidRPr="002B56A1">
        <w:t>Число часов использования установленной тепловой мощности источника тепло</w:t>
      </w:r>
      <w:r w:rsidR="008D4A55" w:rsidRPr="002B56A1">
        <w:softHyphen/>
      </w:r>
      <w:r w:rsidR="003540AB" w:rsidRPr="002B56A1">
        <w:t>снаб</w:t>
      </w:r>
      <w:r w:rsidR="00C46B51" w:rsidRPr="002B56A1">
        <w:softHyphen/>
      </w:r>
      <w:r w:rsidR="003540AB" w:rsidRPr="002B56A1">
        <w:t>жения определяется по формуле:</w:t>
      </w:r>
    </w:p>
    <w:p w14:paraId="03F53EB9" w14:textId="77777777" w:rsidR="00E448E4" w:rsidRPr="002B56A1" w:rsidRDefault="00E448E4" w:rsidP="00CE72FA"/>
    <w:p w14:paraId="7274044A" w14:textId="77777777" w:rsidR="00373B40" w:rsidRPr="002B56A1" w:rsidRDefault="00952C94" w:rsidP="003869AF">
      <w:pPr>
        <w:ind w:firstLine="0"/>
        <w:jc w:val="center"/>
      </w:pPr>
      <w:proofErr w:type="spellStart"/>
      <w:r w:rsidRPr="002B56A1">
        <w:t>Т</w:t>
      </w:r>
      <w:r w:rsidRPr="002B56A1">
        <w:rPr>
          <w:vertAlign w:val="subscript"/>
        </w:rPr>
        <w:t>уст</w:t>
      </w:r>
      <w:proofErr w:type="spellEnd"/>
      <w:r w:rsidRPr="002B56A1">
        <w:t xml:space="preserve"> = </w:t>
      </w:r>
      <w:proofErr w:type="spellStart"/>
      <w:r w:rsidRPr="002B56A1">
        <w:t>Q</w:t>
      </w:r>
      <w:r w:rsidRPr="002B56A1">
        <w:rPr>
          <w:vertAlign w:val="subscript"/>
        </w:rPr>
        <w:t>выработки</w:t>
      </w:r>
      <w:proofErr w:type="spellEnd"/>
      <w:r w:rsidRPr="002B56A1">
        <w:t xml:space="preserve"> / </w:t>
      </w:r>
      <w:proofErr w:type="spellStart"/>
      <w:r w:rsidRPr="002B56A1">
        <w:t>Q</w:t>
      </w:r>
      <w:r w:rsidRPr="002B56A1">
        <w:rPr>
          <w:vertAlign w:val="subscript"/>
        </w:rPr>
        <w:t>уст</w:t>
      </w:r>
      <w:proofErr w:type="spellEnd"/>
      <w:r w:rsidRPr="002B56A1">
        <w:t>, час/год, где</w:t>
      </w:r>
    </w:p>
    <w:p w14:paraId="67D576DA" w14:textId="77777777" w:rsidR="00E448E4" w:rsidRPr="002B56A1" w:rsidRDefault="00E448E4" w:rsidP="00E448E4">
      <w:pPr>
        <w:jc w:val="center"/>
      </w:pPr>
    </w:p>
    <w:p w14:paraId="033D7FA9" w14:textId="77777777" w:rsidR="00952C94" w:rsidRPr="002B56A1" w:rsidRDefault="00952C94" w:rsidP="00CE72FA">
      <w:r w:rsidRPr="002B56A1">
        <w:t xml:space="preserve">- </w:t>
      </w:r>
      <w:proofErr w:type="spellStart"/>
      <w:r w:rsidRPr="002B56A1">
        <w:t>Q</w:t>
      </w:r>
      <w:r w:rsidRPr="002B56A1">
        <w:rPr>
          <w:vertAlign w:val="subscript"/>
        </w:rPr>
        <w:t>выработки</w:t>
      </w:r>
      <w:proofErr w:type="spellEnd"/>
      <w:r w:rsidRPr="002B56A1">
        <w:t xml:space="preserve"> - выработка (производство) тепловой энергии источником теплоснабже</w:t>
      </w:r>
      <w:r w:rsidR="008D4A55" w:rsidRPr="002B56A1">
        <w:softHyphen/>
      </w:r>
      <w:r w:rsidRPr="002B56A1">
        <w:t>ния в течени</w:t>
      </w:r>
      <w:r w:rsidR="00373B40" w:rsidRPr="002B56A1">
        <w:t>е</w:t>
      </w:r>
      <w:r w:rsidRPr="002B56A1">
        <w:t xml:space="preserve"> года, Гкал; </w:t>
      </w:r>
    </w:p>
    <w:p w14:paraId="69573089" w14:textId="77777777" w:rsidR="004C4754" w:rsidRPr="002B56A1" w:rsidRDefault="00952C94" w:rsidP="00362584">
      <w:r w:rsidRPr="002B56A1">
        <w:t xml:space="preserve">- </w:t>
      </w:r>
      <w:proofErr w:type="spellStart"/>
      <w:r w:rsidRPr="002B56A1">
        <w:t>Q</w:t>
      </w:r>
      <w:r w:rsidRPr="002B56A1">
        <w:rPr>
          <w:vertAlign w:val="subscript"/>
        </w:rPr>
        <w:t>уст</w:t>
      </w:r>
      <w:proofErr w:type="spellEnd"/>
      <w:r w:rsidRPr="002B56A1">
        <w:t xml:space="preserve"> - установленная тепловая мощность (тепловая производительность) источ</w:t>
      </w:r>
      <w:r w:rsidR="008D4A55" w:rsidRPr="002B56A1">
        <w:softHyphen/>
      </w:r>
      <w:r w:rsidRPr="002B56A1">
        <w:t xml:space="preserve">ника теплоснабжения, Гкал/ч. </w:t>
      </w:r>
    </w:p>
    <w:p w14:paraId="5038A74F" w14:textId="77777777" w:rsidR="002B56A1" w:rsidRDefault="002B56A1" w:rsidP="00362584">
      <w:pPr>
        <w:rPr>
          <w:highlight w:val="yellow"/>
        </w:rPr>
      </w:pPr>
    </w:p>
    <w:tbl>
      <w:tblPr>
        <w:tblW w:w="4926" w:type="pct"/>
        <w:tblInd w:w="142" w:type="dxa"/>
        <w:tblLook w:val="04A0" w:firstRow="1" w:lastRow="0" w:firstColumn="1" w:lastColumn="0" w:noHBand="0" w:noVBand="1"/>
      </w:tblPr>
      <w:tblGrid>
        <w:gridCol w:w="3118"/>
        <w:gridCol w:w="1136"/>
        <w:gridCol w:w="1274"/>
        <w:gridCol w:w="1842"/>
        <w:gridCol w:w="1136"/>
        <w:gridCol w:w="989"/>
      </w:tblGrid>
      <w:tr w:rsidR="002B56A1" w:rsidRPr="002B56A1" w14:paraId="4F89106F" w14:textId="77777777" w:rsidTr="002B56A1">
        <w:trPr>
          <w:trHeight w:val="324"/>
        </w:trPr>
        <w:tc>
          <w:tcPr>
            <w:tcW w:w="5000" w:type="pct"/>
            <w:gridSpan w:val="6"/>
            <w:tcBorders>
              <w:top w:val="nil"/>
              <w:left w:val="nil"/>
              <w:bottom w:val="nil"/>
              <w:right w:val="nil"/>
            </w:tcBorders>
            <w:shd w:val="clear" w:color="auto" w:fill="auto"/>
            <w:noWrap/>
            <w:vAlign w:val="bottom"/>
            <w:hideMark/>
          </w:tcPr>
          <w:p w14:paraId="122FD19C" w14:textId="77777777" w:rsidR="002B56A1" w:rsidRPr="002B56A1" w:rsidRDefault="002B56A1" w:rsidP="002B56A1">
            <w:pPr>
              <w:ind w:firstLine="0"/>
              <w:jc w:val="center"/>
              <w:rPr>
                <w:b/>
                <w:i/>
                <w:iCs/>
                <w:color w:val="000000"/>
              </w:rPr>
            </w:pPr>
            <w:r w:rsidRPr="002B56A1">
              <w:rPr>
                <w:b/>
                <w:i/>
                <w:iCs/>
                <w:color w:val="000000"/>
              </w:rPr>
              <w:t>Среднегодовая загрузка оборудования</w:t>
            </w:r>
          </w:p>
        </w:tc>
      </w:tr>
      <w:tr w:rsidR="002B56A1" w:rsidRPr="002B56A1" w14:paraId="33145652" w14:textId="77777777" w:rsidTr="002B56A1">
        <w:trPr>
          <w:trHeight w:val="312"/>
        </w:trPr>
        <w:tc>
          <w:tcPr>
            <w:tcW w:w="1642" w:type="pct"/>
            <w:tcBorders>
              <w:top w:val="nil"/>
              <w:left w:val="nil"/>
              <w:bottom w:val="nil"/>
              <w:right w:val="nil"/>
            </w:tcBorders>
            <w:shd w:val="clear" w:color="auto" w:fill="auto"/>
            <w:noWrap/>
            <w:vAlign w:val="bottom"/>
            <w:hideMark/>
          </w:tcPr>
          <w:p w14:paraId="58485D19" w14:textId="77777777" w:rsidR="002B56A1" w:rsidRPr="002B56A1" w:rsidRDefault="002B56A1" w:rsidP="002B56A1">
            <w:pPr>
              <w:ind w:firstLine="0"/>
              <w:jc w:val="center"/>
              <w:rPr>
                <w:b/>
                <w:i/>
                <w:iCs/>
                <w:color w:val="000000"/>
              </w:rPr>
            </w:pPr>
          </w:p>
        </w:tc>
        <w:tc>
          <w:tcPr>
            <w:tcW w:w="598" w:type="pct"/>
            <w:tcBorders>
              <w:top w:val="nil"/>
              <w:left w:val="nil"/>
              <w:bottom w:val="nil"/>
              <w:right w:val="nil"/>
            </w:tcBorders>
            <w:shd w:val="clear" w:color="auto" w:fill="auto"/>
            <w:noWrap/>
            <w:vAlign w:val="bottom"/>
            <w:hideMark/>
          </w:tcPr>
          <w:p w14:paraId="6B285BB3" w14:textId="77777777" w:rsidR="002B56A1" w:rsidRPr="002B56A1" w:rsidRDefault="002B56A1" w:rsidP="002B56A1">
            <w:pPr>
              <w:ind w:firstLine="0"/>
              <w:jc w:val="left"/>
              <w:rPr>
                <w:bCs w:val="0"/>
                <w:sz w:val="20"/>
                <w:szCs w:val="20"/>
              </w:rPr>
            </w:pPr>
          </w:p>
        </w:tc>
        <w:tc>
          <w:tcPr>
            <w:tcW w:w="2760" w:type="pct"/>
            <w:gridSpan w:val="4"/>
            <w:tcBorders>
              <w:top w:val="nil"/>
              <w:left w:val="nil"/>
              <w:bottom w:val="single" w:sz="4" w:space="0" w:color="auto"/>
              <w:right w:val="nil"/>
            </w:tcBorders>
            <w:shd w:val="clear" w:color="auto" w:fill="auto"/>
            <w:noWrap/>
            <w:vAlign w:val="bottom"/>
            <w:hideMark/>
          </w:tcPr>
          <w:p w14:paraId="0652D725" w14:textId="77777777" w:rsidR="002B56A1" w:rsidRPr="002B56A1" w:rsidRDefault="002B56A1" w:rsidP="002B56A1">
            <w:pPr>
              <w:ind w:firstLine="0"/>
              <w:jc w:val="right"/>
              <w:rPr>
                <w:bCs w:val="0"/>
                <w:color w:val="000000"/>
              </w:rPr>
            </w:pPr>
            <w:r w:rsidRPr="002B56A1">
              <w:rPr>
                <w:bCs w:val="0"/>
                <w:color w:val="000000"/>
              </w:rPr>
              <w:t>Таблица 2.1.4.</w:t>
            </w:r>
          </w:p>
        </w:tc>
      </w:tr>
      <w:tr w:rsidR="002B56A1" w:rsidRPr="002B56A1" w14:paraId="57EAB1D6" w14:textId="77777777" w:rsidTr="002B56A1">
        <w:trPr>
          <w:trHeight w:val="1474"/>
        </w:trPr>
        <w:tc>
          <w:tcPr>
            <w:tcW w:w="1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406441" w14:textId="77777777" w:rsidR="002B56A1" w:rsidRPr="002B56A1" w:rsidRDefault="002B56A1" w:rsidP="002B56A1">
            <w:pPr>
              <w:ind w:firstLine="0"/>
              <w:jc w:val="left"/>
              <w:rPr>
                <w:bCs w:val="0"/>
                <w:color w:val="000000"/>
                <w:sz w:val="22"/>
                <w:szCs w:val="22"/>
              </w:rPr>
            </w:pPr>
            <w:r w:rsidRPr="002B56A1">
              <w:rPr>
                <w:bCs w:val="0"/>
                <w:color w:val="000000"/>
                <w:sz w:val="22"/>
                <w:szCs w:val="22"/>
              </w:rPr>
              <w:t>Источник тепловой энергии</w:t>
            </w:r>
          </w:p>
        </w:tc>
        <w:tc>
          <w:tcPr>
            <w:tcW w:w="598" w:type="pct"/>
            <w:tcBorders>
              <w:top w:val="single" w:sz="4" w:space="0" w:color="auto"/>
              <w:left w:val="nil"/>
              <w:bottom w:val="single" w:sz="4" w:space="0" w:color="auto"/>
              <w:right w:val="single" w:sz="4" w:space="0" w:color="auto"/>
            </w:tcBorders>
            <w:shd w:val="clear" w:color="auto" w:fill="auto"/>
            <w:vAlign w:val="center"/>
            <w:hideMark/>
          </w:tcPr>
          <w:p w14:paraId="7752CAA1" w14:textId="77777777" w:rsidR="002B56A1" w:rsidRPr="002B56A1" w:rsidRDefault="002B56A1" w:rsidP="002B56A1">
            <w:pPr>
              <w:ind w:firstLine="0"/>
              <w:jc w:val="center"/>
              <w:rPr>
                <w:bCs w:val="0"/>
                <w:color w:val="000000"/>
                <w:sz w:val="22"/>
                <w:szCs w:val="22"/>
              </w:rPr>
            </w:pPr>
            <w:r w:rsidRPr="002B56A1">
              <w:rPr>
                <w:bCs w:val="0"/>
                <w:color w:val="000000"/>
                <w:sz w:val="22"/>
                <w:szCs w:val="22"/>
              </w:rPr>
              <w:t>Производство тепловой энергии, Гкал/год</w:t>
            </w:r>
          </w:p>
        </w:tc>
        <w:tc>
          <w:tcPr>
            <w:tcW w:w="671" w:type="pct"/>
            <w:tcBorders>
              <w:top w:val="nil"/>
              <w:left w:val="nil"/>
              <w:bottom w:val="single" w:sz="4" w:space="0" w:color="auto"/>
              <w:right w:val="single" w:sz="4" w:space="0" w:color="auto"/>
            </w:tcBorders>
            <w:shd w:val="clear" w:color="auto" w:fill="auto"/>
            <w:vAlign w:val="center"/>
            <w:hideMark/>
          </w:tcPr>
          <w:p w14:paraId="3E348B75" w14:textId="77777777" w:rsidR="002B56A1" w:rsidRPr="002B56A1" w:rsidRDefault="002B56A1" w:rsidP="002B56A1">
            <w:pPr>
              <w:ind w:firstLine="0"/>
              <w:jc w:val="center"/>
              <w:rPr>
                <w:bCs w:val="0"/>
                <w:color w:val="000000"/>
                <w:sz w:val="22"/>
                <w:szCs w:val="22"/>
              </w:rPr>
            </w:pPr>
            <w:r w:rsidRPr="002B56A1">
              <w:rPr>
                <w:bCs w:val="0"/>
                <w:color w:val="000000"/>
                <w:sz w:val="22"/>
                <w:szCs w:val="22"/>
              </w:rPr>
              <w:t>Установленная тепловая мощность, Гкал/час</w:t>
            </w:r>
          </w:p>
        </w:tc>
        <w:tc>
          <w:tcPr>
            <w:tcW w:w="970" w:type="pct"/>
            <w:tcBorders>
              <w:top w:val="nil"/>
              <w:left w:val="nil"/>
              <w:bottom w:val="single" w:sz="4" w:space="0" w:color="auto"/>
              <w:right w:val="single" w:sz="4" w:space="0" w:color="auto"/>
            </w:tcBorders>
            <w:shd w:val="clear" w:color="auto" w:fill="auto"/>
            <w:vAlign w:val="center"/>
            <w:hideMark/>
          </w:tcPr>
          <w:p w14:paraId="68A46913" w14:textId="77777777" w:rsidR="002B56A1" w:rsidRDefault="002B56A1" w:rsidP="002B56A1">
            <w:pPr>
              <w:ind w:left="-104" w:right="-109" w:firstLine="0"/>
              <w:jc w:val="center"/>
              <w:rPr>
                <w:bCs w:val="0"/>
                <w:color w:val="000000"/>
                <w:sz w:val="22"/>
                <w:szCs w:val="22"/>
              </w:rPr>
            </w:pPr>
            <w:r w:rsidRPr="002B56A1">
              <w:rPr>
                <w:bCs w:val="0"/>
                <w:color w:val="000000"/>
                <w:sz w:val="22"/>
                <w:szCs w:val="22"/>
              </w:rPr>
              <w:t xml:space="preserve">Число часов использования установленной тепловой мощности источника теплоснабжения, </w:t>
            </w:r>
          </w:p>
          <w:p w14:paraId="00D6E2D8" w14:textId="1FB472CA" w:rsidR="002B56A1" w:rsidRPr="002B56A1" w:rsidRDefault="002B56A1" w:rsidP="002B56A1">
            <w:pPr>
              <w:ind w:left="-104" w:right="-109" w:firstLine="0"/>
              <w:jc w:val="center"/>
              <w:rPr>
                <w:bCs w:val="0"/>
                <w:color w:val="000000"/>
                <w:sz w:val="22"/>
                <w:szCs w:val="22"/>
              </w:rPr>
            </w:pPr>
            <w:r w:rsidRPr="002B56A1">
              <w:rPr>
                <w:bCs w:val="0"/>
                <w:color w:val="000000"/>
                <w:sz w:val="22"/>
                <w:szCs w:val="22"/>
              </w:rPr>
              <w:t>час/год</w:t>
            </w:r>
          </w:p>
        </w:tc>
        <w:tc>
          <w:tcPr>
            <w:tcW w:w="598" w:type="pct"/>
            <w:tcBorders>
              <w:top w:val="nil"/>
              <w:left w:val="nil"/>
              <w:bottom w:val="single" w:sz="4" w:space="0" w:color="auto"/>
              <w:right w:val="single" w:sz="4" w:space="0" w:color="auto"/>
            </w:tcBorders>
            <w:shd w:val="clear" w:color="auto" w:fill="auto"/>
            <w:vAlign w:val="center"/>
            <w:hideMark/>
          </w:tcPr>
          <w:p w14:paraId="4EC93C0E" w14:textId="77777777" w:rsidR="002B56A1" w:rsidRPr="002B56A1" w:rsidRDefault="002B56A1" w:rsidP="002B56A1">
            <w:pPr>
              <w:ind w:firstLine="0"/>
              <w:jc w:val="center"/>
              <w:rPr>
                <w:bCs w:val="0"/>
                <w:color w:val="000000"/>
                <w:sz w:val="22"/>
                <w:szCs w:val="22"/>
              </w:rPr>
            </w:pPr>
            <w:r w:rsidRPr="002B56A1">
              <w:rPr>
                <w:bCs w:val="0"/>
                <w:color w:val="000000"/>
                <w:sz w:val="22"/>
                <w:szCs w:val="22"/>
              </w:rPr>
              <w:t>Годовое число часов, час</w:t>
            </w:r>
          </w:p>
        </w:tc>
        <w:tc>
          <w:tcPr>
            <w:tcW w:w="521" w:type="pct"/>
            <w:tcBorders>
              <w:top w:val="nil"/>
              <w:left w:val="nil"/>
              <w:bottom w:val="single" w:sz="4" w:space="0" w:color="auto"/>
              <w:right w:val="single" w:sz="4" w:space="0" w:color="auto"/>
            </w:tcBorders>
            <w:shd w:val="clear" w:color="auto" w:fill="auto"/>
            <w:vAlign w:val="center"/>
            <w:hideMark/>
          </w:tcPr>
          <w:p w14:paraId="1911B8C9" w14:textId="77777777" w:rsidR="002B56A1" w:rsidRPr="002B56A1" w:rsidRDefault="002B56A1" w:rsidP="002B56A1">
            <w:pPr>
              <w:ind w:firstLine="0"/>
              <w:jc w:val="center"/>
              <w:rPr>
                <w:bCs w:val="0"/>
                <w:color w:val="000000"/>
                <w:sz w:val="22"/>
                <w:szCs w:val="22"/>
              </w:rPr>
            </w:pPr>
            <w:r w:rsidRPr="002B56A1">
              <w:rPr>
                <w:bCs w:val="0"/>
                <w:color w:val="000000"/>
                <w:sz w:val="22"/>
                <w:szCs w:val="22"/>
              </w:rPr>
              <w:t>Среднегодовая загрузка, %</w:t>
            </w:r>
          </w:p>
        </w:tc>
      </w:tr>
      <w:tr w:rsidR="002B56A1" w:rsidRPr="002B56A1" w14:paraId="4D4D8D5D" w14:textId="77777777" w:rsidTr="002B56A1">
        <w:trPr>
          <w:trHeight w:val="288"/>
        </w:trPr>
        <w:tc>
          <w:tcPr>
            <w:tcW w:w="1642" w:type="pct"/>
            <w:tcBorders>
              <w:top w:val="nil"/>
              <w:left w:val="single" w:sz="4" w:space="0" w:color="auto"/>
              <w:bottom w:val="single" w:sz="4" w:space="0" w:color="auto"/>
              <w:right w:val="single" w:sz="4" w:space="0" w:color="auto"/>
            </w:tcBorders>
            <w:shd w:val="clear" w:color="auto" w:fill="auto"/>
            <w:vAlign w:val="center"/>
            <w:hideMark/>
          </w:tcPr>
          <w:p w14:paraId="61B54F22" w14:textId="77777777" w:rsidR="002B56A1" w:rsidRPr="002B56A1" w:rsidRDefault="002B56A1" w:rsidP="002B56A1">
            <w:pPr>
              <w:ind w:firstLine="0"/>
              <w:jc w:val="left"/>
              <w:rPr>
                <w:bCs w:val="0"/>
                <w:color w:val="000000"/>
                <w:sz w:val="22"/>
                <w:szCs w:val="22"/>
              </w:rPr>
            </w:pPr>
            <w:r w:rsidRPr="002B56A1">
              <w:rPr>
                <w:bCs w:val="0"/>
                <w:color w:val="000000"/>
                <w:sz w:val="22"/>
                <w:szCs w:val="22"/>
              </w:rPr>
              <w:t>Котельная ЦРБ (№ 1)</w:t>
            </w:r>
          </w:p>
        </w:tc>
        <w:tc>
          <w:tcPr>
            <w:tcW w:w="598" w:type="pct"/>
            <w:tcBorders>
              <w:top w:val="nil"/>
              <w:left w:val="nil"/>
              <w:bottom w:val="single" w:sz="4" w:space="0" w:color="auto"/>
              <w:right w:val="single" w:sz="4" w:space="0" w:color="auto"/>
            </w:tcBorders>
            <w:shd w:val="clear" w:color="auto" w:fill="auto"/>
            <w:vAlign w:val="center"/>
            <w:hideMark/>
          </w:tcPr>
          <w:p w14:paraId="03A9B6E1" w14:textId="77777777" w:rsidR="002B56A1" w:rsidRPr="002B56A1" w:rsidRDefault="002B56A1" w:rsidP="002B56A1">
            <w:pPr>
              <w:ind w:firstLine="0"/>
              <w:jc w:val="center"/>
              <w:rPr>
                <w:bCs w:val="0"/>
                <w:color w:val="000000"/>
                <w:sz w:val="22"/>
                <w:szCs w:val="22"/>
              </w:rPr>
            </w:pPr>
            <w:r w:rsidRPr="002B56A1">
              <w:rPr>
                <w:bCs w:val="0"/>
                <w:color w:val="000000"/>
                <w:sz w:val="22"/>
                <w:szCs w:val="22"/>
              </w:rPr>
              <w:t>2924</w:t>
            </w:r>
          </w:p>
        </w:tc>
        <w:tc>
          <w:tcPr>
            <w:tcW w:w="671" w:type="pct"/>
            <w:tcBorders>
              <w:top w:val="nil"/>
              <w:left w:val="nil"/>
              <w:bottom w:val="single" w:sz="4" w:space="0" w:color="auto"/>
              <w:right w:val="single" w:sz="4" w:space="0" w:color="auto"/>
            </w:tcBorders>
            <w:shd w:val="clear" w:color="auto" w:fill="auto"/>
            <w:vAlign w:val="center"/>
            <w:hideMark/>
          </w:tcPr>
          <w:p w14:paraId="20D97BF4" w14:textId="77777777" w:rsidR="002B56A1" w:rsidRPr="002B56A1" w:rsidRDefault="002B56A1" w:rsidP="002B56A1">
            <w:pPr>
              <w:ind w:firstLine="0"/>
              <w:jc w:val="center"/>
              <w:rPr>
                <w:bCs w:val="0"/>
                <w:color w:val="000000"/>
                <w:sz w:val="22"/>
                <w:szCs w:val="22"/>
              </w:rPr>
            </w:pPr>
            <w:r w:rsidRPr="002B56A1">
              <w:rPr>
                <w:bCs w:val="0"/>
                <w:color w:val="000000"/>
                <w:sz w:val="22"/>
                <w:szCs w:val="22"/>
              </w:rPr>
              <w:t>2,18</w:t>
            </w:r>
          </w:p>
        </w:tc>
        <w:tc>
          <w:tcPr>
            <w:tcW w:w="970" w:type="pct"/>
            <w:tcBorders>
              <w:top w:val="nil"/>
              <w:left w:val="nil"/>
              <w:bottom w:val="single" w:sz="4" w:space="0" w:color="auto"/>
              <w:right w:val="single" w:sz="4" w:space="0" w:color="auto"/>
            </w:tcBorders>
            <w:shd w:val="clear" w:color="auto" w:fill="auto"/>
            <w:vAlign w:val="center"/>
            <w:hideMark/>
          </w:tcPr>
          <w:p w14:paraId="52750B8B" w14:textId="77777777" w:rsidR="002B56A1" w:rsidRPr="002B56A1" w:rsidRDefault="002B56A1" w:rsidP="002B56A1">
            <w:pPr>
              <w:ind w:firstLine="0"/>
              <w:jc w:val="center"/>
              <w:rPr>
                <w:bCs w:val="0"/>
                <w:color w:val="000000"/>
                <w:sz w:val="22"/>
                <w:szCs w:val="22"/>
              </w:rPr>
            </w:pPr>
            <w:r w:rsidRPr="002B56A1">
              <w:rPr>
                <w:bCs w:val="0"/>
                <w:color w:val="000000"/>
                <w:sz w:val="22"/>
                <w:szCs w:val="22"/>
              </w:rPr>
              <w:t>1341,3</w:t>
            </w:r>
          </w:p>
        </w:tc>
        <w:tc>
          <w:tcPr>
            <w:tcW w:w="598" w:type="pct"/>
            <w:tcBorders>
              <w:top w:val="nil"/>
              <w:left w:val="nil"/>
              <w:bottom w:val="single" w:sz="4" w:space="0" w:color="auto"/>
              <w:right w:val="single" w:sz="4" w:space="0" w:color="auto"/>
            </w:tcBorders>
            <w:shd w:val="clear" w:color="auto" w:fill="auto"/>
            <w:noWrap/>
            <w:vAlign w:val="center"/>
            <w:hideMark/>
          </w:tcPr>
          <w:p w14:paraId="6F48AD68" w14:textId="77777777" w:rsidR="002B56A1" w:rsidRPr="002B56A1" w:rsidRDefault="002B56A1" w:rsidP="002B56A1">
            <w:pPr>
              <w:ind w:firstLine="0"/>
              <w:jc w:val="center"/>
              <w:rPr>
                <w:bCs w:val="0"/>
                <w:color w:val="333333"/>
                <w:sz w:val="22"/>
                <w:szCs w:val="22"/>
              </w:rPr>
            </w:pPr>
            <w:r w:rsidRPr="002B56A1">
              <w:rPr>
                <w:bCs w:val="0"/>
                <w:color w:val="333333"/>
                <w:sz w:val="22"/>
                <w:szCs w:val="22"/>
              </w:rPr>
              <w:t>4320</w:t>
            </w:r>
          </w:p>
        </w:tc>
        <w:tc>
          <w:tcPr>
            <w:tcW w:w="521" w:type="pct"/>
            <w:tcBorders>
              <w:top w:val="nil"/>
              <w:left w:val="nil"/>
              <w:bottom w:val="single" w:sz="4" w:space="0" w:color="auto"/>
              <w:right w:val="single" w:sz="4" w:space="0" w:color="auto"/>
            </w:tcBorders>
            <w:shd w:val="clear" w:color="auto" w:fill="auto"/>
            <w:vAlign w:val="center"/>
            <w:hideMark/>
          </w:tcPr>
          <w:p w14:paraId="52316DC9" w14:textId="77777777" w:rsidR="002B56A1" w:rsidRPr="002B56A1" w:rsidRDefault="002B56A1" w:rsidP="002B56A1">
            <w:pPr>
              <w:ind w:firstLine="0"/>
              <w:jc w:val="center"/>
              <w:rPr>
                <w:bCs w:val="0"/>
                <w:color w:val="000000"/>
                <w:sz w:val="22"/>
                <w:szCs w:val="22"/>
              </w:rPr>
            </w:pPr>
            <w:r w:rsidRPr="002B56A1">
              <w:rPr>
                <w:bCs w:val="0"/>
                <w:color w:val="000000"/>
                <w:sz w:val="22"/>
                <w:szCs w:val="22"/>
              </w:rPr>
              <w:t>31,0</w:t>
            </w:r>
          </w:p>
        </w:tc>
      </w:tr>
      <w:tr w:rsidR="002B56A1" w:rsidRPr="002B56A1" w14:paraId="33A38124" w14:textId="77777777" w:rsidTr="002B56A1">
        <w:trPr>
          <w:trHeight w:val="288"/>
        </w:trPr>
        <w:tc>
          <w:tcPr>
            <w:tcW w:w="1642" w:type="pct"/>
            <w:tcBorders>
              <w:top w:val="nil"/>
              <w:left w:val="single" w:sz="4" w:space="0" w:color="auto"/>
              <w:bottom w:val="single" w:sz="4" w:space="0" w:color="auto"/>
              <w:right w:val="single" w:sz="4" w:space="0" w:color="auto"/>
            </w:tcBorders>
            <w:shd w:val="clear" w:color="auto" w:fill="auto"/>
            <w:vAlign w:val="center"/>
            <w:hideMark/>
          </w:tcPr>
          <w:p w14:paraId="3334FE5B" w14:textId="77777777" w:rsidR="002B56A1" w:rsidRPr="002B56A1" w:rsidRDefault="002B56A1" w:rsidP="002B56A1">
            <w:pPr>
              <w:ind w:firstLine="0"/>
              <w:jc w:val="left"/>
              <w:rPr>
                <w:bCs w:val="0"/>
                <w:color w:val="000000"/>
                <w:sz w:val="22"/>
                <w:szCs w:val="22"/>
              </w:rPr>
            </w:pPr>
            <w:r w:rsidRPr="002B56A1">
              <w:rPr>
                <w:bCs w:val="0"/>
                <w:color w:val="000000"/>
                <w:sz w:val="22"/>
                <w:szCs w:val="22"/>
              </w:rPr>
              <w:t>Котельная Гостиницы (№ 2)</w:t>
            </w:r>
          </w:p>
        </w:tc>
        <w:tc>
          <w:tcPr>
            <w:tcW w:w="598" w:type="pct"/>
            <w:tcBorders>
              <w:top w:val="nil"/>
              <w:left w:val="nil"/>
              <w:bottom w:val="single" w:sz="4" w:space="0" w:color="auto"/>
              <w:right w:val="single" w:sz="4" w:space="0" w:color="auto"/>
            </w:tcBorders>
            <w:shd w:val="clear" w:color="auto" w:fill="auto"/>
            <w:vAlign w:val="center"/>
            <w:hideMark/>
          </w:tcPr>
          <w:p w14:paraId="130EAD2C" w14:textId="77777777" w:rsidR="002B56A1" w:rsidRPr="002B56A1" w:rsidRDefault="002B56A1" w:rsidP="002B56A1">
            <w:pPr>
              <w:ind w:firstLine="0"/>
              <w:jc w:val="center"/>
              <w:rPr>
                <w:bCs w:val="0"/>
                <w:color w:val="000000"/>
                <w:sz w:val="22"/>
                <w:szCs w:val="22"/>
              </w:rPr>
            </w:pPr>
            <w:r w:rsidRPr="002B56A1">
              <w:rPr>
                <w:bCs w:val="0"/>
                <w:color w:val="000000"/>
                <w:sz w:val="22"/>
                <w:szCs w:val="22"/>
              </w:rPr>
              <w:t>1510,7</w:t>
            </w:r>
          </w:p>
        </w:tc>
        <w:tc>
          <w:tcPr>
            <w:tcW w:w="671" w:type="pct"/>
            <w:tcBorders>
              <w:top w:val="nil"/>
              <w:left w:val="nil"/>
              <w:bottom w:val="single" w:sz="4" w:space="0" w:color="auto"/>
              <w:right w:val="single" w:sz="4" w:space="0" w:color="auto"/>
            </w:tcBorders>
            <w:shd w:val="clear" w:color="auto" w:fill="auto"/>
            <w:vAlign w:val="center"/>
            <w:hideMark/>
          </w:tcPr>
          <w:p w14:paraId="351628BB" w14:textId="77777777" w:rsidR="002B56A1" w:rsidRPr="002B56A1" w:rsidRDefault="002B56A1" w:rsidP="002B56A1">
            <w:pPr>
              <w:ind w:firstLine="0"/>
              <w:jc w:val="center"/>
              <w:rPr>
                <w:bCs w:val="0"/>
                <w:color w:val="000000"/>
                <w:sz w:val="22"/>
                <w:szCs w:val="22"/>
              </w:rPr>
            </w:pPr>
            <w:r w:rsidRPr="002B56A1">
              <w:rPr>
                <w:bCs w:val="0"/>
                <w:color w:val="000000"/>
                <w:sz w:val="22"/>
                <w:szCs w:val="22"/>
              </w:rPr>
              <w:t>1,38</w:t>
            </w:r>
          </w:p>
        </w:tc>
        <w:tc>
          <w:tcPr>
            <w:tcW w:w="970" w:type="pct"/>
            <w:tcBorders>
              <w:top w:val="nil"/>
              <w:left w:val="nil"/>
              <w:bottom w:val="single" w:sz="4" w:space="0" w:color="auto"/>
              <w:right w:val="single" w:sz="4" w:space="0" w:color="auto"/>
            </w:tcBorders>
            <w:shd w:val="clear" w:color="auto" w:fill="auto"/>
            <w:vAlign w:val="center"/>
            <w:hideMark/>
          </w:tcPr>
          <w:p w14:paraId="2E256D2B" w14:textId="77777777" w:rsidR="002B56A1" w:rsidRPr="002B56A1" w:rsidRDefault="002B56A1" w:rsidP="002B56A1">
            <w:pPr>
              <w:ind w:firstLine="0"/>
              <w:jc w:val="center"/>
              <w:rPr>
                <w:bCs w:val="0"/>
                <w:color w:val="000000"/>
                <w:sz w:val="22"/>
                <w:szCs w:val="22"/>
              </w:rPr>
            </w:pPr>
            <w:r w:rsidRPr="002B56A1">
              <w:rPr>
                <w:bCs w:val="0"/>
                <w:color w:val="000000"/>
                <w:sz w:val="22"/>
                <w:szCs w:val="22"/>
              </w:rPr>
              <w:t>1094,7</w:t>
            </w:r>
          </w:p>
        </w:tc>
        <w:tc>
          <w:tcPr>
            <w:tcW w:w="598" w:type="pct"/>
            <w:tcBorders>
              <w:top w:val="nil"/>
              <w:left w:val="nil"/>
              <w:bottom w:val="single" w:sz="4" w:space="0" w:color="auto"/>
              <w:right w:val="single" w:sz="4" w:space="0" w:color="auto"/>
            </w:tcBorders>
            <w:shd w:val="clear" w:color="auto" w:fill="auto"/>
            <w:noWrap/>
            <w:vAlign w:val="center"/>
            <w:hideMark/>
          </w:tcPr>
          <w:p w14:paraId="6CD9DF4A" w14:textId="77777777" w:rsidR="002B56A1" w:rsidRPr="002B56A1" w:rsidRDefault="002B56A1" w:rsidP="002B56A1">
            <w:pPr>
              <w:ind w:firstLine="0"/>
              <w:jc w:val="center"/>
              <w:rPr>
                <w:bCs w:val="0"/>
                <w:color w:val="333333"/>
                <w:sz w:val="22"/>
                <w:szCs w:val="22"/>
              </w:rPr>
            </w:pPr>
            <w:r w:rsidRPr="002B56A1">
              <w:rPr>
                <w:bCs w:val="0"/>
                <w:color w:val="333333"/>
                <w:sz w:val="22"/>
                <w:szCs w:val="22"/>
              </w:rPr>
              <w:t>4320</w:t>
            </w:r>
          </w:p>
        </w:tc>
        <w:tc>
          <w:tcPr>
            <w:tcW w:w="521" w:type="pct"/>
            <w:tcBorders>
              <w:top w:val="nil"/>
              <w:left w:val="nil"/>
              <w:bottom w:val="single" w:sz="4" w:space="0" w:color="auto"/>
              <w:right w:val="single" w:sz="4" w:space="0" w:color="auto"/>
            </w:tcBorders>
            <w:shd w:val="clear" w:color="auto" w:fill="auto"/>
            <w:vAlign w:val="center"/>
            <w:hideMark/>
          </w:tcPr>
          <w:p w14:paraId="7D57FD76" w14:textId="77777777" w:rsidR="002B56A1" w:rsidRPr="002B56A1" w:rsidRDefault="002B56A1" w:rsidP="002B56A1">
            <w:pPr>
              <w:ind w:firstLine="0"/>
              <w:jc w:val="center"/>
              <w:rPr>
                <w:bCs w:val="0"/>
                <w:color w:val="000000"/>
                <w:sz w:val="22"/>
                <w:szCs w:val="22"/>
              </w:rPr>
            </w:pPr>
            <w:r w:rsidRPr="002B56A1">
              <w:rPr>
                <w:bCs w:val="0"/>
                <w:color w:val="000000"/>
                <w:sz w:val="22"/>
                <w:szCs w:val="22"/>
              </w:rPr>
              <w:t>25,3</w:t>
            </w:r>
          </w:p>
        </w:tc>
      </w:tr>
      <w:tr w:rsidR="002B56A1" w:rsidRPr="002B56A1" w14:paraId="3FA42270" w14:textId="77777777" w:rsidTr="002B56A1">
        <w:trPr>
          <w:trHeight w:val="288"/>
        </w:trPr>
        <w:tc>
          <w:tcPr>
            <w:tcW w:w="1642" w:type="pct"/>
            <w:tcBorders>
              <w:top w:val="nil"/>
              <w:left w:val="single" w:sz="4" w:space="0" w:color="auto"/>
              <w:bottom w:val="single" w:sz="4" w:space="0" w:color="auto"/>
              <w:right w:val="single" w:sz="4" w:space="0" w:color="auto"/>
            </w:tcBorders>
            <w:shd w:val="clear" w:color="auto" w:fill="auto"/>
            <w:vAlign w:val="center"/>
            <w:hideMark/>
          </w:tcPr>
          <w:p w14:paraId="229E23DD" w14:textId="77777777" w:rsidR="002B56A1" w:rsidRPr="002B56A1" w:rsidRDefault="002B56A1" w:rsidP="002B56A1">
            <w:pPr>
              <w:ind w:firstLine="0"/>
              <w:jc w:val="left"/>
              <w:rPr>
                <w:bCs w:val="0"/>
                <w:color w:val="000000"/>
                <w:sz w:val="22"/>
                <w:szCs w:val="22"/>
              </w:rPr>
            </w:pPr>
            <w:r w:rsidRPr="002B56A1">
              <w:rPr>
                <w:bCs w:val="0"/>
                <w:color w:val="000000"/>
                <w:sz w:val="22"/>
                <w:szCs w:val="22"/>
              </w:rPr>
              <w:t>Котельная Микрорайон (№ 3)</w:t>
            </w:r>
          </w:p>
        </w:tc>
        <w:tc>
          <w:tcPr>
            <w:tcW w:w="598" w:type="pct"/>
            <w:tcBorders>
              <w:top w:val="nil"/>
              <w:left w:val="nil"/>
              <w:bottom w:val="single" w:sz="4" w:space="0" w:color="auto"/>
              <w:right w:val="single" w:sz="4" w:space="0" w:color="auto"/>
            </w:tcBorders>
            <w:shd w:val="clear" w:color="auto" w:fill="auto"/>
            <w:vAlign w:val="center"/>
            <w:hideMark/>
          </w:tcPr>
          <w:p w14:paraId="27D28A56" w14:textId="77777777" w:rsidR="002B56A1" w:rsidRPr="002B56A1" w:rsidRDefault="002B56A1" w:rsidP="002B56A1">
            <w:pPr>
              <w:ind w:firstLine="0"/>
              <w:jc w:val="center"/>
              <w:rPr>
                <w:bCs w:val="0"/>
                <w:color w:val="000000"/>
                <w:sz w:val="22"/>
                <w:szCs w:val="22"/>
              </w:rPr>
            </w:pPr>
            <w:r w:rsidRPr="002B56A1">
              <w:rPr>
                <w:bCs w:val="0"/>
                <w:color w:val="000000"/>
                <w:sz w:val="22"/>
                <w:szCs w:val="22"/>
              </w:rPr>
              <w:t>530,3</w:t>
            </w:r>
          </w:p>
        </w:tc>
        <w:tc>
          <w:tcPr>
            <w:tcW w:w="671" w:type="pct"/>
            <w:tcBorders>
              <w:top w:val="nil"/>
              <w:left w:val="nil"/>
              <w:bottom w:val="single" w:sz="4" w:space="0" w:color="auto"/>
              <w:right w:val="single" w:sz="4" w:space="0" w:color="auto"/>
            </w:tcBorders>
            <w:shd w:val="clear" w:color="auto" w:fill="auto"/>
            <w:vAlign w:val="center"/>
            <w:hideMark/>
          </w:tcPr>
          <w:p w14:paraId="5311CFCC" w14:textId="77777777" w:rsidR="002B56A1" w:rsidRPr="002B56A1" w:rsidRDefault="002B56A1" w:rsidP="002B56A1">
            <w:pPr>
              <w:ind w:firstLine="0"/>
              <w:jc w:val="center"/>
              <w:rPr>
                <w:bCs w:val="0"/>
                <w:color w:val="000000"/>
                <w:sz w:val="22"/>
                <w:szCs w:val="22"/>
              </w:rPr>
            </w:pPr>
            <w:r w:rsidRPr="002B56A1">
              <w:rPr>
                <w:bCs w:val="0"/>
                <w:color w:val="000000"/>
                <w:sz w:val="22"/>
                <w:szCs w:val="22"/>
              </w:rPr>
              <w:t>0,644</w:t>
            </w:r>
          </w:p>
        </w:tc>
        <w:tc>
          <w:tcPr>
            <w:tcW w:w="970" w:type="pct"/>
            <w:tcBorders>
              <w:top w:val="nil"/>
              <w:left w:val="nil"/>
              <w:bottom w:val="single" w:sz="4" w:space="0" w:color="auto"/>
              <w:right w:val="single" w:sz="4" w:space="0" w:color="auto"/>
            </w:tcBorders>
            <w:shd w:val="clear" w:color="auto" w:fill="auto"/>
            <w:vAlign w:val="center"/>
            <w:hideMark/>
          </w:tcPr>
          <w:p w14:paraId="6D5D94AE" w14:textId="77777777" w:rsidR="002B56A1" w:rsidRPr="002B56A1" w:rsidRDefault="002B56A1" w:rsidP="002B56A1">
            <w:pPr>
              <w:ind w:firstLine="0"/>
              <w:jc w:val="center"/>
              <w:rPr>
                <w:bCs w:val="0"/>
                <w:color w:val="000000"/>
                <w:sz w:val="22"/>
                <w:szCs w:val="22"/>
              </w:rPr>
            </w:pPr>
            <w:r w:rsidRPr="002B56A1">
              <w:rPr>
                <w:bCs w:val="0"/>
                <w:color w:val="000000"/>
                <w:sz w:val="22"/>
                <w:szCs w:val="22"/>
              </w:rPr>
              <w:t>823,4</w:t>
            </w:r>
          </w:p>
        </w:tc>
        <w:tc>
          <w:tcPr>
            <w:tcW w:w="598" w:type="pct"/>
            <w:tcBorders>
              <w:top w:val="nil"/>
              <w:left w:val="nil"/>
              <w:bottom w:val="single" w:sz="4" w:space="0" w:color="auto"/>
              <w:right w:val="single" w:sz="4" w:space="0" w:color="auto"/>
            </w:tcBorders>
            <w:shd w:val="clear" w:color="auto" w:fill="auto"/>
            <w:noWrap/>
            <w:vAlign w:val="center"/>
            <w:hideMark/>
          </w:tcPr>
          <w:p w14:paraId="3A1DD3AB" w14:textId="77777777" w:rsidR="002B56A1" w:rsidRPr="002B56A1" w:rsidRDefault="002B56A1" w:rsidP="002B56A1">
            <w:pPr>
              <w:ind w:firstLine="0"/>
              <w:jc w:val="center"/>
              <w:rPr>
                <w:bCs w:val="0"/>
                <w:color w:val="333333"/>
                <w:sz w:val="22"/>
                <w:szCs w:val="22"/>
              </w:rPr>
            </w:pPr>
            <w:r w:rsidRPr="002B56A1">
              <w:rPr>
                <w:bCs w:val="0"/>
                <w:color w:val="333333"/>
                <w:sz w:val="22"/>
                <w:szCs w:val="22"/>
              </w:rPr>
              <w:t>4320</w:t>
            </w:r>
          </w:p>
        </w:tc>
        <w:tc>
          <w:tcPr>
            <w:tcW w:w="521" w:type="pct"/>
            <w:tcBorders>
              <w:top w:val="nil"/>
              <w:left w:val="nil"/>
              <w:bottom w:val="single" w:sz="4" w:space="0" w:color="auto"/>
              <w:right w:val="single" w:sz="4" w:space="0" w:color="auto"/>
            </w:tcBorders>
            <w:shd w:val="clear" w:color="auto" w:fill="auto"/>
            <w:vAlign w:val="center"/>
            <w:hideMark/>
          </w:tcPr>
          <w:p w14:paraId="254E15B9" w14:textId="77777777" w:rsidR="002B56A1" w:rsidRPr="002B56A1" w:rsidRDefault="002B56A1" w:rsidP="002B56A1">
            <w:pPr>
              <w:ind w:firstLine="0"/>
              <w:jc w:val="center"/>
              <w:rPr>
                <w:bCs w:val="0"/>
                <w:color w:val="000000"/>
                <w:sz w:val="22"/>
                <w:szCs w:val="22"/>
              </w:rPr>
            </w:pPr>
            <w:r w:rsidRPr="002B56A1">
              <w:rPr>
                <w:bCs w:val="0"/>
                <w:color w:val="000000"/>
                <w:sz w:val="22"/>
                <w:szCs w:val="22"/>
              </w:rPr>
              <w:t>19,1</w:t>
            </w:r>
          </w:p>
        </w:tc>
      </w:tr>
      <w:tr w:rsidR="002B56A1" w:rsidRPr="002B56A1" w14:paraId="49146976" w14:textId="77777777" w:rsidTr="002B56A1">
        <w:trPr>
          <w:trHeight w:val="288"/>
        </w:trPr>
        <w:tc>
          <w:tcPr>
            <w:tcW w:w="1642" w:type="pct"/>
            <w:tcBorders>
              <w:top w:val="nil"/>
              <w:left w:val="single" w:sz="4" w:space="0" w:color="auto"/>
              <w:bottom w:val="single" w:sz="4" w:space="0" w:color="auto"/>
              <w:right w:val="single" w:sz="4" w:space="0" w:color="auto"/>
            </w:tcBorders>
            <w:shd w:val="clear" w:color="auto" w:fill="auto"/>
            <w:vAlign w:val="center"/>
            <w:hideMark/>
          </w:tcPr>
          <w:p w14:paraId="16CA006D" w14:textId="77777777" w:rsidR="002B56A1" w:rsidRPr="002B56A1" w:rsidRDefault="002B56A1" w:rsidP="002B56A1">
            <w:pPr>
              <w:ind w:firstLine="0"/>
              <w:jc w:val="left"/>
              <w:rPr>
                <w:bCs w:val="0"/>
                <w:color w:val="000000"/>
                <w:sz w:val="22"/>
                <w:szCs w:val="22"/>
              </w:rPr>
            </w:pPr>
            <w:r w:rsidRPr="002B56A1">
              <w:rPr>
                <w:bCs w:val="0"/>
                <w:color w:val="000000"/>
                <w:sz w:val="22"/>
                <w:szCs w:val="22"/>
              </w:rPr>
              <w:t>Котельная СОШ (№ 4)</w:t>
            </w:r>
          </w:p>
        </w:tc>
        <w:tc>
          <w:tcPr>
            <w:tcW w:w="598" w:type="pct"/>
            <w:tcBorders>
              <w:top w:val="nil"/>
              <w:left w:val="nil"/>
              <w:bottom w:val="single" w:sz="4" w:space="0" w:color="auto"/>
              <w:right w:val="single" w:sz="4" w:space="0" w:color="auto"/>
            </w:tcBorders>
            <w:shd w:val="clear" w:color="auto" w:fill="auto"/>
            <w:vAlign w:val="center"/>
            <w:hideMark/>
          </w:tcPr>
          <w:p w14:paraId="5E7F11FD" w14:textId="77777777" w:rsidR="002B56A1" w:rsidRPr="002B56A1" w:rsidRDefault="002B56A1" w:rsidP="002B56A1">
            <w:pPr>
              <w:ind w:firstLine="0"/>
              <w:jc w:val="center"/>
              <w:rPr>
                <w:bCs w:val="0"/>
                <w:color w:val="000000"/>
                <w:sz w:val="22"/>
                <w:szCs w:val="22"/>
              </w:rPr>
            </w:pPr>
            <w:r w:rsidRPr="002B56A1">
              <w:rPr>
                <w:bCs w:val="0"/>
                <w:color w:val="000000"/>
                <w:sz w:val="22"/>
                <w:szCs w:val="22"/>
              </w:rPr>
              <w:t>907,3</w:t>
            </w:r>
          </w:p>
        </w:tc>
        <w:tc>
          <w:tcPr>
            <w:tcW w:w="671" w:type="pct"/>
            <w:tcBorders>
              <w:top w:val="nil"/>
              <w:left w:val="nil"/>
              <w:bottom w:val="single" w:sz="4" w:space="0" w:color="auto"/>
              <w:right w:val="single" w:sz="4" w:space="0" w:color="auto"/>
            </w:tcBorders>
            <w:shd w:val="clear" w:color="auto" w:fill="auto"/>
            <w:vAlign w:val="center"/>
            <w:hideMark/>
          </w:tcPr>
          <w:p w14:paraId="4BE2002F" w14:textId="77777777" w:rsidR="002B56A1" w:rsidRPr="002B56A1" w:rsidRDefault="002B56A1" w:rsidP="002B56A1">
            <w:pPr>
              <w:ind w:firstLine="0"/>
              <w:jc w:val="center"/>
              <w:rPr>
                <w:bCs w:val="0"/>
                <w:color w:val="000000"/>
                <w:sz w:val="22"/>
                <w:szCs w:val="22"/>
              </w:rPr>
            </w:pPr>
            <w:r w:rsidRPr="002B56A1">
              <w:rPr>
                <w:bCs w:val="0"/>
                <w:color w:val="000000"/>
                <w:sz w:val="22"/>
                <w:szCs w:val="22"/>
              </w:rPr>
              <w:t>0,838</w:t>
            </w:r>
          </w:p>
        </w:tc>
        <w:tc>
          <w:tcPr>
            <w:tcW w:w="970" w:type="pct"/>
            <w:tcBorders>
              <w:top w:val="nil"/>
              <w:left w:val="nil"/>
              <w:bottom w:val="single" w:sz="4" w:space="0" w:color="auto"/>
              <w:right w:val="single" w:sz="4" w:space="0" w:color="auto"/>
            </w:tcBorders>
            <w:shd w:val="clear" w:color="auto" w:fill="auto"/>
            <w:vAlign w:val="center"/>
            <w:hideMark/>
          </w:tcPr>
          <w:p w14:paraId="382DECC8" w14:textId="77777777" w:rsidR="002B56A1" w:rsidRPr="002B56A1" w:rsidRDefault="002B56A1" w:rsidP="002B56A1">
            <w:pPr>
              <w:ind w:firstLine="0"/>
              <w:jc w:val="center"/>
              <w:rPr>
                <w:bCs w:val="0"/>
                <w:color w:val="000000"/>
                <w:sz w:val="22"/>
                <w:szCs w:val="22"/>
              </w:rPr>
            </w:pPr>
            <w:r w:rsidRPr="002B56A1">
              <w:rPr>
                <w:bCs w:val="0"/>
                <w:color w:val="000000"/>
                <w:sz w:val="22"/>
                <w:szCs w:val="22"/>
              </w:rPr>
              <w:t>1082,7</w:t>
            </w:r>
          </w:p>
        </w:tc>
        <w:tc>
          <w:tcPr>
            <w:tcW w:w="598" w:type="pct"/>
            <w:tcBorders>
              <w:top w:val="nil"/>
              <w:left w:val="nil"/>
              <w:bottom w:val="single" w:sz="4" w:space="0" w:color="auto"/>
              <w:right w:val="single" w:sz="4" w:space="0" w:color="auto"/>
            </w:tcBorders>
            <w:shd w:val="clear" w:color="auto" w:fill="auto"/>
            <w:noWrap/>
            <w:vAlign w:val="center"/>
            <w:hideMark/>
          </w:tcPr>
          <w:p w14:paraId="54E18919" w14:textId="77777777" w:rsidR="002B56A1" w:rsidRPr="002B56A1" w:rsidRDefault="002B56A1" w:rsidP="002B56A1">
            <w:pPr>
              <w:ind w:firstLine="0"/>
              <w:jc w:val="center"/>
              <w:rPr>
                <w:bCs w:val="0"/>
                <w:color w:val="333333"/>
                <w:sz w:val="22"/>
                <w:szCs w:val="22"/>
              </w:rPr>
            </w:pPr>
            <w:r w:rsidRPr="002B56A1">
              <w:rPr>
                <w:bCs w:val="0"/>
                <w:color w:val="333333"/>
                <w:sz w:val="22"/>
                <w:szCs w:val="22"/>
              </w:rPr>
              <w:t>4320</w:t>
            </w:r>
          </w:p>
        </w:tc>
        <w:tc>
          <w:tcPr>
            <w:tcW w:w="521" w:type="pct"/>
            <w:tcBorders>
              <w:top w:val="nil"/>
              <w:left w:val="nil"/>
              <w:bottom w:val="single" w:sz="4" w:space="0" w:color="auto"/>
              <w:right w:val="single" w:sz="4" w:space="0" w:color="auto"/>
            </w:tcBorders>
            <w:shd w:val="clear" w:color="auto" w:fill="auto"/>
            <w:vAlign w:val="center"/>
            <w:hideMark/>
          </w:tcPr>
          <w:p w14:paraId="6B55791E" w14:textId="77777777" w:rsidR="002B56A1" w:rsidRPr="002B56A1" w:rsidRDefault="002B56A1" w:rsidP="002B56A1">
            <w:pPr>
              <w:ind w:firstLine="0"/>
              <w:jc w:val="center"/>
              <w:rPr>
                <w:bCs w:val="0"/>
                <w:color w:val="000000"/>
                <w:sz w:val="22"/>
                <w:szCs w:val="22"/>
              </w:rPr>
            </w:pPr>
            <w:r w:rsidRPr="002B56A1">
              <w:rPr>
                <w:bCs w:val="0"/>
                <w:color w:val="000000"/>
                <w:sz w:val="22"/>
                <w:szCs w:val="22"/>
              </w:rPr>
              <w:t>25,1</w:t>
            </w:r>
          </w:p>
        </w:tc>
      </w:tr>
      <w:tr w:rsidR="002B56A1" w:rsidRPr="002B56A1" w14:paraId="37D48E9D" w14:textId="77777777" w:rsidTr="002B56A1">
        <w:trPr>
          <w:trHeight w:val="288"/>
        </w:trPr>
        <w:tc>
          <w:tcPr>
            <w:tcW w:w="1642" w:type="pct"/>
            <w:tcBorders>
              <w:top w:val="nil"/>
              <w:left w:val="single" w:sz="4" w:space="0" w:color="auto"/>
              <w:bottom w:val="single" w:sz="4" w:space="0" w:color="auto"/>
              <w:right w:val="single" w:sz="4" w:space="0" w:color="auto"/>
            </w:tcBorders>
            <w:shd w:val="clear" w:color="auto" w:fill="auto"/>
            <w:vAlign w:val="center"/>
            <w:hideMark/>
          </w:tcPr>
          <w:p w14:paraId="2F1EAD8F" w14:textId="77777777" w:rsidR="002B56A1" w:rsidRPr="002B56A1" w:rsidRDefault="002B56A1" w:rsidP="002B56A1">
            <w:pPr>
              <w:ind w:firstLine="0"/>
              <w:jc w:val="left"/>
              <w:rPr>
                <w:bCs w:val="0"/>
                <w:color w:val="000000"/>
                <w:sz w:val="22"/>
                <w:szCs w:val="22"/>
              </w:rPr>
            </w:pPr>
            <w:r w:rsidRPr="002B56A1">
              <w:rPr>
                <w:bCs w:val="0"/>
                <w:color w:val="000000"/>
                <w:sz w:val="22"/>
                <w:szCs w:val="22"/>
              </w:rPr>
              <w:t>Котельная КБО (№ 5)</w:t>
            </w:r>
          </w:p>
        </w:tc>
        <w:tc>
          <w:tcPr>
            <w:tcW w:w="598" w:type="pct"/>
            <w:tcBorders>
              <w:top w:val="nil"/>
              <w:left w:val="nil"/>
              <w:bottom w:val="single" w:sz="4" w:space="0" w:color="auto"/>
              <w:right w:val="single" w:sz="4" w:space="0" w:color="auto"/>
            </w:tcBorders>
            <w:shd w:val="clear" w:color="auto" w:fill="auto"/>
            <w:vAlign w:val="center"/>
            <w:hideMark/>
          </w:tcPr>
          <w:p w14:paraId="46F50AAF" w14:textId="77777777" w:rsidR="002B56A1" w:rsidRPr="002B56A1" w:rsidRDefault="002B56A1" w:rsidP="002B56A1">
            <w:pPr>
              <w:ind w:firstLine="0"/>
              <w:jc w:val="center"/>
              <w:rPr>
                <w:bCs w:val="0"/>
                <w:color w:val="000000"/>
                <w:sz w:val="22"/>
                <w:szCs w:val="22"/>
              </w:rPr>
            </w:pPr>
            <w:r w:rsidRPr="002B56A1">
              <w:rPr>
                <w:bCs w:val="0"/>
                <w:color w:val="000000"/>
                <w:sz w:val="22"/>
                <w:szCs w:val="22"/>
              </w:rPr>
              <w:t>780,9</w:t>
            </w:r>
          </w:p>
        </w:tc>
        <w:tc>
          <w:tcPr>
            <w:tcW w:w="671" w:type="pct"/>
            <w:tcBorders>
              <w:top w:val="nil"/>
              <w:left w:val="nil"/>
              <w:bottom w:val="single" w:sz="4" w:space="0" w:color="auto"/>
              <w:right w:val="single" w:sz="4" w:space="0" w:color="auto"/>
            </w:tcBorders>
            <w:shd w:val="clear" w:color="auto" w:fill="auto"/>
            <w:vAlign w:val="center"/>
            <w:hideMark/>
          </w:tcPr>
          <w:p w14:paraId="41A7BD35" w14:textId="77777777" w:rsidR="002B56A1" w:rsidRPr="002B56A1" w:rsidRDefault="002B56A1" w:rsidP="002B56A1">
            <w:pPr>
              <w:ind w:firstLine="0"/>
              <w:jc w:val="center"/>
              <w:rPr>
                <w:bCs w:val="0"/>
                <w:color w:val="000000"/>
                <w:sz w:val="22"/>
                <w:szCs w:val="22"/>
              </w:rPr>
            </w:pPr>
            <w:r w:rsidRPr="002B56A1">
              <w:rPr>
                <w:bCs w:val="0"/>
                <w:color w:val="000000"/>
                <w:sz w:val="22"/>
                <w:szCs w:val="22"/>
              </w:rPr>
              <w:t>1,032</w:t>
            </w:r>
          </w:p>
        </w:tc>
        <w:tc>
          <w:tcPr>
            <w:tcW w:w="970" w:type="pct"/>
            <w:tcBorders>
              <w:top w:val="nil"/>
              <w:left w:val="nil"/>
              <w:bottom w:val="single" w:sz="4" w:space="0" w:color="auto"/>
              <w:right w:val="single" w:sz="4" w:space="0" w:color="auto"/>
            </w:tcBorders>
            <w:shd w:val="clear" w:color="auto" w:fill="auto"/>
            <w:vAlign w:val="center"/>
            <w:hideMark/>
          </w:tcPr>
          <w:p w14:paraId="5B1267BA" w14:textId="77777777" w:rsidR="002B56A1" w:rsidRPr="002B56A1" w:rsidRDefault="002B56A1" w:rsidP="002B56A1">
            <w:pPr>
              <w:ind w:firstLine="0"/>
              <w:jc w:val="center"/>
              <w:rPr>
                <w:bCs w:val="0"/>
                <w:color w:val="000000"/>
                <w:sz w:val="22"/>
                <w:szCs w:val="22"/>
              </w:rPr>
            </w:pPr>
            <w:r w:rsidRPr="002B56A1">
              <w:rPr>
                <w:bCs w:val="0"/>
                <w:color w:val="000000"/>
                <w:sz w:val="22"/>
                <w:szCs w:val="22"/>
              </w:rPr>
              <w:t>756,7</w:t>
            </w:r>
          </w:p>
        </w:tc>
        <w:tc>
          <w:tcPr>
            <w:tcW w:w="598" w:type="pct"/>
            <w:tcBorders>
              <w:top w:val="nil"/>
              <w:left w:val="nil"/>
              <w:bottom w:val="single" w:sz="4" w:space="0" w:color="auto"/>
              <w:right w:val="single" w:sz="4" w:space="0" w:color="auto"/>
            </w:tcBorders>
            <w:shd w:val="clear" w:color="auto" w:fill="auto"/>
            <w:noWrap/>
            <w:vAlign w:val="center"/>
            <w:hideMark/>
          </w:tcPr>
          <w:p w14:paraId="6C2243BA" w14:textId="77777777" w:rsidR="002B56A1" w:rsidRPr="002B56A1" w:rsidRDefault="002B56A1" w:rsidP="002B56A1">
            <w:pPr>
              <w:ind w:firstLine="0"/>
              <w:jc w:val="center"/>
              <w:rPr>
                <w:bCs w:val="0"/>
                <w:color w:val="333333"/>
                <w:sz w:val="22"/>
                <w:szCs w:val="22"/>
              </w:rPr>
            </w:pPr>
            <w:r w:rsidRPr="002B56A1">
              <w:rPr>
                <w:bCs w:val="0"/>
                <w:color w:val="333333"/>
                <w:sz w:val="22"/>
                <w:szCs w:val="22"/>
              </w:rPr>
              <w:t>4320</w:t>
            </w:r>
          </w:p>
        </w:tc>
        <w:tc>
          <w:tcPr>
            <w:tcW w:w="521" w:type="pct"/>
            <w:tcBorders>
              <w:top w:val="nil"/>
              <w:left w:val="nil"/>
              <w:bottom w:val="single" w:sz="4" w:space="0" w:color="auto"/>
              <w:right w:val="single" w:sz="4" w:space="0" w:color="auto"/>
            </w:tcBorders>
            <w:shd w:val="clear" w:color="auto" w:fill="auto"/>
            <w:vAlign w:val="center"/>
            <w:hideMark/>
          </w:tcPr>
          <w:p w14:paraId="798D2BC1" w14:textId="77777777" w:rsidR="002B56A1" w:rsidRPr="002B56A1" w:rsidRDefault="002B56A1" w:rsidP="002B56A1">
            <w:pPr>
              <w:ind w:firstLine="0"/>
              <w:jc w:val="center"/>
              <w:rPr>
                <w:bCs w:val="0"/>
                <w:color w:val="000000"/>
                <w:sz w:val="22"/>
                <w:szCs w:val="22"/>
              </w:rPr>
            </w:pPr>
            <w:r w:rsidRPr="002B56A1">
              <w:rPr>
                <w:bCs w:val="0"/>
                <w:color w:val="000000"/>
                <w:sz w:val="22"/>
                <w:szCs w:val="22"/>
              </w:rPr>
              <w:t>17,5</w:t>
            </w:r>
          </w:p>
        </w:tc>
      </w:tr>
    </w:tbl>
    <w:p w14:paraId="0B7E2659" w14:textId="77777777" w:rsidR="00965D58" w:rsidRPr="00753BC5" w:rsidRDefault="00965D58" w:rsidP="00D23684">
      <w:pPr>
        <w:ind w:firstLine="0"/>
        <w:rPr>
          <w:b/>
          <w:highlight w:val="yellow"/>
        </w:rPr>
      </w:pPr>
    </w:p>
    <w:p w14:paraId="0191E0A7" w14:textId="77777777" w:rsidR="00952C94" w:rsidRPr="002B56A1" w:rsidRDefault="00373972" w:rsidP="00D23684">
      <w:pPr>
        <w:ind w:firstLine="0"/>
        <w:rPr>
          <w:b/>
        </w:rPr>
      </w:pPr>
      <w:r w:rsidRPr="002B56A1">
        <w:rPr>
          <w:b/>
        </w:rPr>
        <w:t>2.1.2.</w:t>
      </w:r>
      <w:r w:rsidR="00F96DEB" w:rsidRPr="002B56A1">
        <w:rPr>
          <w:b/>
        </w:rPr>
        <w:t>9</w:t>
      </w:r>
      <w:r w:rsidR="00AC057C" w:rsidRPr="002B56A1">
        <w:rPr>
          <w:b/>
        </w:rPr>
        <w:t>.</w:t>
      </w:r>
      <w:r w:rsidR="00952C94" w:rsidRPr="002B56A1">
        <w:rPr>
          <w:b/>
        </w:rPr>
        <w:t xml:space="preserve"> </w:t>
      </w:r>
      <w:r w:rsidRPr="002B56A1">
        <w:rPr>
          <w:b/>
        </w:rPr>
        <w:t>С</w:t>
      </w:r>
      <w:r w:rsidR="00952C94" w:rsidRPr="002B56A1">
        <w:rPr>
          <w:b/>
        </w:rPr>
        <w:t>пособы учета тепла, отпущенного в тепловые сети</w:t>
      </w:r>
    </w:p>
    <w:p w14:paraId="5464229C" w14:textId="77777777" w:rsidR="00952C94" w:rsidRPr="002B56A1" w:rsidRDefault="00952C94" w:rsidP="00E46F0F">
      <w:pPr>
        <w:ind w:firstLine="0"/>
      </w:pPr>
    </w:p>
    <w:p w14:paraId="2090A081" w14:textId="77777777" w:rsidR="0018644E" w:rsidRPr="002B56A1" w:rsidRDefault="00793F11" w:rsidP="000C05A3">
      <w:pPr>
        <w:pStyle w:val="S"/>
      </w:pPr>
      <w:r w:rsidRPr="002B56A1">
        <w:t>Учет выработанной и отпущенной потребителям тепловой энергии ведется по при</w:t>
      </w:r>
      <w:r w:rsidR="008D4A55" w:rsidRPr="002B56A1">
        <w:softHyphen/>
      </w:r>
      <w:r w:rsidRPr="002B56A1">
        <w:t>бо</w:t>
      </w:r>
      <w:r w:rsidR="00C46B51" w:rsidRPr="002B56A1">
        <w:softHyphen/>
      </w:r>
      <w:r w:rsidR="00362584" w:rsidRPr="002B56A1">
        <w:t>ру учета, установленному на источнике</w:t>
      </w:r>
      <w:r w:rsidRPr="002B56A1">
        <w:t xml:space="preserve"> тепловой энергии.</w:t>
      </w:r>
      <w:r w:rsidR="000C05A3" w:rsidRPr="002B56A1">
        <w:t xml:space="preserve"> </w:t>
      </w:r>
    </w:p>
    <w:p w14:paraId="70C6E3DF" w14:textId="77777777" w:rsidR="00952C94" w:rsidRPr="002B56A1" w:rsidRDefault="00952C94" w:rsidP="000C05A3">
      <w:pPr>
        <w:ind w:firstLine="0"/>
      </w:pPr>
    </w:p>
    <w:p w14:paraId="1920CCCA" w14:textId="77777777" w:rsidR="00251269" w:rsidRPr="002B56A1" w:rsidRDefault="00AC057C" w:rsidP="001842E8">
      <w:pPr>
        <w:ind w:firstLine="0"/>
        <w:rPr>
          <w:b/>
        </w:rPr>
      </w:pPr>
      <w:r w:rsidRPr="002B56A1">
        <w:rPr>
          <w:b/>
        </w:rPr>
        <w:t>2.1.2.</w:t>
      </w:r>
      <w:r w:rsidR="00F96DEB" w:rsidRPr="002B56A1">
        <w:rPr>
          <w:b/>
        </w:rPr>
        <w:t>10</w:t>
      </w:r>
      <w:r w:rsidRPr="002B56A1">
        <w:rPr>
          <w:b/>
        </w:rPr>
        <w:t>. С</w:t>
      </w:r>
      <w:r w:rsidR="00952C94" w:rsidRPr="002B56A1">
        <w:rPr>
          <w:b/>
        </w:rPr>
        <w:t>татистика отказов и восстановлений оборудова</w:t>
      </w:r>
      <w:r w:rsidR="001842E8" w:rsidRPr="002B56A1">
        <w:rPr>
          <w:b/>
        </w:rPr>
        <w:t>ния источников тепловой энергии</w:t>
      </w:r>
    </w:p>
    <w:p w14:paraId="1A5D0EB8" w14:textId="77777777" w:rsidR="00952C94" w:rsidRPr="002B56A1" w:rsidRDefault="00065947" w:rsidP="00CE72FA">
      <w:r w:rsidRPr="002B56A1">
        <w:t xml:space="preserve">Крупных отказов, приводящих к перебою </w:t>
      </w:r>
      <w:r w:rsidR="00952C94" w:rsidRPr="002B56A1">
        <w:t xml:space="preserve">теплоснабжения потребителей более </w:t>
      </w:r>
      <w:r w:rsidR="00E46F0F" w:rsidRPr="002B56A1">
        <w:t>восьми</w:t>
      </w:r>
      <w:r w:rsidR="00952C94" w:rsidRPr="002B56A1">
        <w:t xml:space="preserve"> часов</w:t>
      </w:r>
      <w:r w:rsidR="001B7B3E" w:rsidRPr="002B56A1">
        <w:t>,</w:t>
      </w:r>
      <w:r w:rsidR="00952C94" w:rsidRPr="002B56A1">
        <w:t xml:space="preserve"> за последние 5 лет не было. </w:t>
      </w:r>
    </w:p>
    <w:p w14:paraId="5EDC66EF" w14:textId="77777777" w:rsidR="002B56A1" w:rsidRPr="002B56A1" w:rsidRDefault="002B56A1" w:rsidP="00CE72FA"/>
    <w:p w14:paraId="67E6D03D" w14:textId="77777777" w:rsidR="00952C94" w:rsidRPr="002B56A1" w:rsidRDefault="006774B5" w:rsidP="006606F7">
      <w:pPr>
        <w:ind w:firstLine="0"/>
        <w:rPr>
          <w:b/>
        </w:rPr>
      </w:pPr>
      <w:r w:rsidRPr="002B56A1">
        <w:rPr>
          <w:b/>
        </w:rPr>
        <w:t>2.1.2.</w:t>
      </w:r>
      <w:r w:rsidR="002350B4" w:rsidRPr="002B56A1">
        <w:rPr>
          <w:b/>
        </w:rPr>
        <w:t>1</w:t>
      </w:r>
      <w:r w:rsidR="00F96DEB" w:rsidRPr="002B56A1">
        <w:rPr>
          <w:b/>
        </w:rPr>
        <w:t>1</w:t>
      </w:r>
      <w:r w:rsidR="00AC057C" w:rsidRPr="002B56A1">
        <w:rPr>
          <w:b/>
        </w:rPr>
        <w:t>. П</w:t>
      </w:r>
      <w:r w:rsidR="00952C94" w:rsidRPr="002B56A1">
        <w:rPr>
          <w:b/>
        </w:rPr>
        <w:t>редписания надзорных органов по запрещению дальнейшей эксплуатации источников тепловой энергии</w:t>
      </w:r>
    </w:p>
    <w:p w14:paraId="1CCF9545" w14:textId="77777777" w:rsidR="00952C94" w:rsidRPr="002B56A1" w:rsidRDefault="00952C94" w:rsidP="00952C94">
      <w:pPr>
        <w:pStyle w:val="Default"/>
        <w:jc w:val="both"/>
      </w:pPr>
      <w:r w:rsidRPr="002B56A1">
        <w:t xml:space="preserve">          </w:t>
      </w:r>
    </w:p>
    <w:p w14:paraId="629E3B20" w14:textId="0574F4E0" w:rsidR="00F96DEB" w:rsidRPr="002B56A1" w:rsidRDefault="002B56A1" w:rsidP="007A3C77">
      <w:pPr>
        <w:pStyle w:val="Default"/>
        <w:ind w:firstLine="709"/>
        <w:jc w:val="both"/>
      </w:pPr>
      <w:r w:rsidRPr="002B56A1">
        <w:t>В рассматриваемый период</w:t>
      </w:r>
      <w:r w:rsidR="00952C94" w:rsidRPr="002B56A1">
        <w:t xml:space="preserve"> руководство </w:t>
      </w:r>
      <w:r w:rsidR="00362584" w:rsidRPr="002B56A1">
        <w:rPr>
          <w:rFonts w:eastAsia="Times New Roman"/>
        </w:rPr>
        <w:t>теплоснабжающей</w:t>
      </w:r>
      <w:r w:rsidR="00793F11" w:rsidRPr="002B56A1">
        <w:rPr>
          <w:rFonts w:eastAsia="Times New Roman"/>
        </w:rPr>
        <w:t xml:space="preserve"> организаци</w:t>
      </w:r>
      <w:r w:rsidR="00362584" w:rsidRPr="002B56A1">
        <w:rPr>
          <w:rFonts w:eastAsia="Times New Roman"/>
        </w:rPr>
        <w:t>и</w:t>
      </w:r>
      <w:r w:rsidR="00874764" w:rsidRPr="002B56A1">
        <w:rPr>
          <w:rFonts w:eastAsia="Times New Roman"/>
        </w:rPr>
        <w:t xml:space="preserve"> </w:t>
      </w:r>
      <w:r w:rsidR="00952C94" w:rsidRPr="002B56A1">
        <w:t>не полу</w:t>
      </w:r>
      <w:r w:rsidR="008D4A55" w:rsidRPr="002B56A1">
        <w:softHyphen/>
      </w:r>
      <w:r w:rsidR="00952C94" w:rsidRPr="002B56A1">
        <w:t>чало предписаний от надзорных органов по запрещению дальнейшей экс</w:t>
      </w:r>
      <w:r w:rsidR="00AC057C" w:rsidRPr="002B56A1">
        <w:t>плуатации</w:t>
      </w:r>
      <w:r w:rsidR="00793F11" w:rsidRPr="002B56A1">
        <w:t xml:space="preserve"> источ</w:t>
      </w:r>
      <w:r w:rsidR="008D4A55" w:rsidRPr="002B56A1">
        <w:softHyphen/>
      </w:r>
      <w:r w:rsidR="00793F11" w:rsidRPr="002B56A1">
        <w:t>ников тепловой энергии</w:t>
      </w:r>
      <w:r w:rsidR="00AC057C" w:rsidRPr="002B56A1">
        <w:t xml:space="preserve">, </w:t>
      </w:r>
      <w:r w:rsidR="00952C94" w:rsidRPr="002B56A1">
        <w:t>эксплуатацион</w:t>
      </w:r>
      <w:r w:rsidR="002350B4" w:rsidRPr="002B56A1">
        <w:t>ный персонал не допускае</w:t>
      </w:r>
      <w:r w:rsidR="00952C94" w:rsidRPr="002B56A1">
        <w:t>т нарушений требова</w:t>
      </w:r>
      <w:r w:rsidR="008D4A55" w:rsidRPr="002B56A1">
        <w:softHyphen/>
      </w:r>
      <w:r w:rsidR="00952C94" w:rsidRPr="002B56A1">
        <w:t>ний норма</w:t>
      </w:r>
      <w:r w:rsidR="00C46B51" w:rsidRPr="002B56A1">
        <w:softHyphen/>
      </w:r>
      <w:r w:rsidR="00952C94" w:rsidRPr="002B56A1">
        <w:t>тивных документов в части безопасной эксплуатации</w:t>
      </w:r>
      <w:r w:rsidR="00AC057C" w:rsidRPr="002B56A1">
        <w:t xml:space="preserve"> котельного и вспомога</w:t>
      </w:r>
      <w:r w:rsidR="008D4A55" w:rsidRPr="002B56A1">
        <w:softHyphen/>
      </w:r>
      <w:r w:rsidR="00AC057C" w:rsidRPr="002B56A1">
        <w:t>тельного обору</w:t>
      </w:r>
      <w:r w:rsidR="00C46B51" w:rsidRPr="002B56A1">
        <w:softHyphen/>
      </w:r>
      <w:r w:rsidR="00AC057C" w:rsidRPr="002B56A1">
        <w:t>дования</w:t>
      </w:r>
      <w:r w:rsidR="00952C94" w:rsidRPr="002B56A1">
        <w:t>.</w:t>
      </w:r>
    </w:p>
    <w:p w14:paraId="6B4F2A44" w14:textId="77777777" w:rsidR="00967C84" w:rsidRPr="00753BC5" w:rsidRDefault="00967C84" w:rsidP="0018644E">
      <w:pPr>
        <w:pStyle w:val="Default"/>
        <w:jc w:val="both"/>
        <w:rPr>
          <w:highlight w:val="yellow"/>
        </w:rPr>
      </w:pPr>
    </w:p>
    <w:p w14:paraId="57156544" w14:textId="77777777" w:rsidR="0018644E" w:rsidRPr="00753BC5" w:rsidRDefault="0018644E" w:rsidP="0018644E">
      <w:pPr>
        <w:pStyle w:val="Default"/>
        <w:jc w:val="both"/>
        <w:rPr>
          <w:highlight w:val="yellow"/>
        </w:rPr>
      </w:pPr>
    </w:p>
    <w:p w14:paraId="6ADAD790" w14:textId="77777777" w:rsidR="0018644E" w:rsidRPr="00753BC5" w:rsidRDefault="0018644E" w:rsidP="0018644E">
      <w:pPr>
        <w:pStyle w:val="Default"/>
        <w:jc w:val="both"/>
        <w:rPr>
          <w:highlight w:val="yellow"/>
        </w:rPr>
      </w:pPr>
    </w:p>
    <w:p w14:paraId="688CA4CC" w14:textId="77777777" w:rsidR="0018644E" w:rsidRPr="00753BC5" w:rsidRDefault="0018644E" w:rsidP="0018644E">
      <w:pPr>
        <w:pStyle w:val="Default"/>
        <w:jc w:val="both"/>
        <w:rPr>
          <w:highlight w:val="yellow"/>
        </w:rPr>
      </w:pPr>
    </w:p>
    <w:p w14:paraId="769B1F1E" w14:textId="77777777" w:rsidR="0018644E" w:rsidRPr="00753BC5" w:rsidRDefault="0018644E" w:rsidP="0018644E">
      <w:pPr>
        <w:pStyle w:val="Default"/>
        <w:jc w:val="both"/>
        <w:rPr>
          <w:highlight w:val="yellow"/>
        </w:rPr>
      </w:pPr>
    </w:p>
    <w:p w14:paraId="3805A927" w14:textId="77777777" w:rsidR="00064ADD" w:rsidRPr="002B56A1" w:rsidRDefault="00F96DEB" w:rsidP="009D30AC">
      <w:pPr>
        <w:pStyle w:val="S"/>
        <w:ind w:firstLine="0"/>
        <w:rPr>
          <w:b/>
          <w:shd w:val="clear" w:color="auto" w:fill="FFFFFF"/>
        </w:rPr>
      </w:pPr>
      <w:r w:rsidRPr="002B56A1">
        <w:rPr>
          <w:b/>
        </w:rPr>
        <w:lastRenderedPageBreak/>
        <w:t xml:space="preserve">2.1.2.12. </w:t>
      </w:r>
      <w:r w:rsidRPr="002B56A1">
        <w:rPr>
          <w:b/>
          <w:shd w:val="clear" w:color="auto" w:fill="FFFFFF"/>
        </w:rPr>
        <w:t>П</w:t>
      </w:r>
      <w:r w:rsidR="00064ADD" w:rsidRPr="002B56A1">
        <w:rPr>
          <w:b/>
          <w:shd w:val="clear" w:color="auto" w:fill="FFFFFF"/>
        </w:rPr>
        <w:t>еречень источников тепловой энергии и (или) оборудования (турбоагрега</w:t>
      </w:r>
      <w:r w:rsidR="008D4A55" w:rsidRPr="002B56A1">
        <w:rPr>
          <w:b/>
          <w:shd w:val="clear" w:color="auto" w:fill="FFFFFF"/>
        </w:rPr>
        <w:softHyphen/>
      </w:r>
      <w:r w:rsidR="00064ADD" w:rsidRPr="002B56A1">
        <w:rPr>
          <w:b/>
          <w:shd w:val="clear" w:color="auto" w:fill="FFFFFF"/>
        </w:rPr>
        <w:t>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w:t>
      </w:r>
      <w:r w:rsidR="008D4A55" w:rsidRPr="002B56A1">
        <w:rPr>
          <w:b/>
          <w:shd w:val="clear" w:color="auto" w:fill="FFFFFF"/>
        </w:rPr>
        <w:softHyphen/>
      </w:r>
      <w:r w:rsidR="00064ADD" w:rsidRPr="002B56A1">
        <w:rPr>
          <w:b/>
          <w:shd w:val="clear" w:color="auto" w:fill="FFFFFF"/>
        </w:rPr>
        <w:t>ном режиме в целях обеспечения надежного теплоснабжения потребителей</w:t>
      </w:r>
    </w:p>
    <w:p w14:paraId="4C36FC55" w14:textId="77777777" w:rsidR="003424DA" w:rsidRPr="002B56A1" w:rsidRDefault="003424DA" w:rsidP="009D30AC">
      <w:pPr>
        <w:pStyle w:val="S"/>
        <w:ind w:firstLine="0"/>
        <w:rPr>
          <w:b/>
        </w:rPr>
      </w:pPr>
    </w:p>
    <w:p w14:paraId="747B276F" w14:textId="24B1DD3F" w:rsidR="00F96DEB" w:rsidRPr="002B56A1" w:rsidRDefault="00F96DEB" w:rsidP="00CE72FA">
      <w:pPr>
        <w:pStyle w:val="ab"/>
        <w:rPr>
          <w:shd w:val="clear" w:color="auto" w:fill="FFFFFF"/>
        </w:rPr>
      </w:pPr>
      <w:r w:rsidRPr="002B56A1">
        <w:rPr>
          <w:shd w:val="clear" w:color="auto" w:fill="FFFFFF"/>
        </w:rPr>
        <w:t>Источники тепловой энергии, функционирующие в режиме комбинированной выра</w:t>
      </w:r>
      <w:r w:rsidR="00C46B51" w:rsidRPr="002B56A1">
        <w:rPr>
          <w:shd w:val="clear" w:color="auto" w:fill="FFFFFF"/>
        </w:rPr>
        <w:softHyphen/>
      </w:r>
      <w:r w:rsidRPr="002B56A1">
        <w:rPr>
          <w:shd w:val="clear" w:color="auto" w:fill="FFFFFF"/>
        </w:rPr>
        <w:t xml:space="preserve">ботки электрической и тепловой энергии, на территории </w:t>
      </w:r>
      <w:r w:rsidR="00753BC5" w:rsidRPr="002B56A1">
        <w:t xml:space="preserve">Поназыревского муниципального округа </w:t>
      </w:r>
      <w:r w:rsidRPr="002B56A1">
        <w:t>не используются.</w:t>
      </w:r>
    </w:p>
    <w:p w14:paraId="33A4D65F" w14:textId="77777777" w:rsidR="009C5901" w:rsidRPr="00753BC5" w:rsidRDefault="009C5901" w:rsidP="00CE72FA">
      <w:pPr>
        <w:rPr>
          <w:highlight w:val="yellow"/>
        </w:rPr>
      </w:pPr>
    </w:p>
    <w:p w14:paraId="55C0B687" w14:textId="77777777" w:rsidR="006837E6" w:rsidRPr="002B56A1" w:rsidRDefault="00AC057C" w:rsidP="00E83438">
      <w:pPr>
        <w:pStyle w:val="21"/>
        <w:spacing w:before="0" w:after="0"/>
        <w:ind w:firstLine="0"/>
        <w:rPr>
          <w:rFonts w:ascii="Times New Roman" w:hAnsi="Times New Roman" w:cs="Times New Roman"/>
          <w:i w:val="0"/>
          <w:sz w:val="24"/>
          <w:szCs w:val="24"/>
        </w:rPr>
      </w:pPr>
      <w:bookmarkStart w:id="95" w:name="_Toc202594082"/>
      <w:r w:rsidRPr="002B56A1">
        <w:rPr>
          <w:rFonts w:ascii="Times New Roman" w:hAnsi="Times New Roman" w:cs="Times New Roman"/>
          <w:i w:val="0"/>
          <w:sz w:val="24"/>
          <w:szCs w:val="24"/>
        </w:rPr>
        <w:t xml:space="preserve">2.1.3. </w:t>
      </w:r>
      <w:r w:rsidR="00952C94" w:rsidRPr="002B56A1">
        <w:rPr>
          <w:rFonts w:ascii="Times New Roman" w:hAnsi="Times New Roman" w:cs="Times New Roman"/>
          <w:i w:val="0"/>
          <w:sz w:val="24"/>
          <w:szCs w:val="24"/>
        </w:rPr>
        <w:t>Тепловые сети, сооружения на них и тепловые пункты</w:t>
      </w:r>
      <w:bookmarkEnd w:id="95"/>
    </w:p>
    <w:p w14:paraId="5D2745D6" w14:textId="77777777" w:rsidR="009C5901" w:rsidRPr="002B56A1" w:rsidRDefault="009C5901" w:rsidP="00CE72FA"/>
    <w:p w14:paraId="46AF190E" w14:textId="77777777" w:rsidR="006837E6" w:rsidRPr="002B56A1" w:rsidRDefault="00E46F0F" w:rsidP="0043536F">
      <w:pPr>
        <w:pStyle w:val="S"/>
      </w:pPr>
      <w:r w:rsidRPr="002B56A1">
        <w:t>За период,</w:t>
      </w:r>
      <w:r w:rsidR="006837E6" w:rsidRPr="002B56A1">
        <w:t xml:space="preserve"> предшествующий актуализации Схемы теплоснабжения</w:t>
      </w:r>
      <w:r w:rsidR="00855E59" w:rsidRPr="002B56A1">
        <w:t>,</w:t>
      </w:r>
      <w:r w:rsidR="006837E6" w:rsidRPr="002B56A1">
        <w:t xml:space="preserve"> значительных из</w:t>
      </w:r>
      <w:r w:rsidR="00C46B51" w:rsidRPr="002B56A1">
        <w:softHyphen/>
      </w:r>
      <w:r w:rsidR="006837E6" w:rsidRPr="002B56A1">
        <w:t>менений характеристик тепловых сетей нет. Тепловые сети периодически ремонтиру</w:t>
      </w:r>
      <w:r w:rsidR="008D4A55" w:rsidRPr="002B56A1">
        <w:softHyphen/>
      </w:r>
      <w:r w:rsidR="006837E6" w:rsidRPr="002B56A1">
        <w:t>ются, наиболее изношенные участки периодически санируются.</w:t>
      </w:r>
    </w:p>
    <w:p w14:paraId="466100A8" w14:textId="77777777" w:rsidR="00DF201B" w:rsidRPr="00753BC5" w:rsidRDefault="00DF201B" w:rsidP="0043536F">
      <w:pPr>
        <w:pStyle w:val="S"/>
        <w:rPr>
          <w:highlight w:val="yellow"/>
        </w:rPr>
      </w:pPr>
    </w:p>
    <w:p w14:paraId="12630D51" w14:textId="77777777" w:rsidR="00CB2B90" w:rsidRPr="0091088E" w:rsidRDefault="00AC057C" w:rsidP="0064097C">
      <w:pPr>
        <w:ind w:firstLine="0"/>
        <w:rPr>
          <w:b/>
        </w:rPr>
      </w:pPr>
      <w:r w:rsidRPr="0091088E">
        <w:rPr>
          <w:b/>
        </w:rPr>
        <w:t>2.1.3.1. О</w:t>
      </w:r>
      <w:r w:rsidR="00952C94" w:rsidRPr="0091088E">
        <w:rPr>
          <w:b/>
        </w:rPr>
        <w:t>писание структуры тепловых сетей от каждого источника тепловой энер</w:t>
      </w:r>
      <w:r w:rsidR="008D4A55" w:rsidRPr="0091088E">
        <w:rPr>
          <w:b/>
        </w:rPr>
        <w:softHyphen/>
      </w:r>
      <w:r w:rsidR="00952C94" w:rsidRPr="0091088E">
        <w:rPr>
          <w:b/>
        </w:rPr>
        <w:t>гии, от магистральных выводов до центральных тепловых пунктов (если таковые имеются) или до ввода в жилой квартал или промышленный объект</w:t>
      </w:r>
    </w:p>
    <w:p w14:paraId="7D029F8F" w14:textId="77777777" w:rsidR="00E46F0F" w:rsidRPr="00753BC5" w:rsidRDefault="00E46F0F" w:rsidP="0043536F">
      <w:pPr>
        <w:pStyle w:val="S"/>
        <w:rPr>
          <w:noProof/>
          <w:highlight w:val="yellow"/>
        </w:rPr>
      </w:pPr>
    </w:p>
    <w:p w14:paraId="68B0278F" w14:textId="207816CC" w:rsidR="00897FC7" w:rsidRPr="0091088E" w:rsidRDefault="00490A90" w:rsidP="0043536F">
      <w:pPr>
        <w:pStyle w:val="S"/>
        <w:rPr>
          <w:noProof/>
        </w:rPr>
      </w:pPr>
      <w:r w:rsidRPr="0091088E">
        <w:rPr>
          <w:noProof/>
        </w:rPr>
        <w:t xml:space="preserve">Тепловые сети </w:t>
      </w:r>
      <w:r w:rsidRPr="0091088E">
        <w:t xml:space="preserve">теплоснабжения </w:t>
      </w:r>
      <w:bookmarkStart w:id="96" w:name="_Hlk201856021"/>
      <w:r w:rsidR="00753BC5" w:rsidRPr="0091088E">
        <w:t xml:space="preserve">Поназыревского муниципального округа </w:t>
      </w:r>
      <w:bookmarkEnd w:id="96"/>
      <w:r w:rsidRPr="0091088E">
        <w:t>пред</w:t>
      </w:r>
      <w:r w:rsidR="00F97F2E" w:rsidRPr="0091088E">
        <w:softHyphen/>
      </w:r>
      <w:r w:rsidRPr="0091088E">
        <w:t>ставляют собой двухтруб</w:t>
      </w:r>
      <w:r w:rsidR="00C46B51" w:rsidRPr="0091088E">
        <w:softHyphen/>
      </w:r>
      <w:r w:rsidR="00B8182D" w:rsidRPr="0091088E">
        <w:t>ную систему, предназначенную для транспортировки теплоноси</w:t>
      </w:r>
      <w:r w:rsidR="00F97F2E" w:rsidRPr="0091088E">
        <w:softHyphen/>
      </w:r>
      <w:r w:rsidR="00B8182D" w:rsidRPr="0091088E">
        <w:t>теля на цели ото</w:t>
      </w:r>
      <w:r w:rsidR="00B74D0F" w:rsidRPr="0091088E">
        <w:softHyphen/>
      </w:r>
      <w:r w:rsidR="00B8182D" w:rsidRPr="0091088E">
        <w:t>пления от источ</w:t>
      </w:r>
      <w:r w:rsidR="00B8182D" w:rsidRPr="0091088E">
        <w:softHyphen/>
        <w:t>ников централизованного теплоснабжения к потребителям.</w:t>
      </w:r>
      <w:r w:rsidR="0091088E" w:rsidRPr="0091088E">
        <w:t xml:space="preserve"> Тепловые сети являются локальными (не связанными между собой).</w:t>
      </w:r>
    </w:p>
    <w:p w14:paraId="59B77E2E" w14:textId="7FAEDB77" w:rsidR="00F22415" w:rsidRPr="002151BB" w:rsidRDefault="00F22415" w:rsidP="00F22415">
      <w:pPr>
        <w:pStyle w:val="26"/>
        <w:ind w:firstLine="709"/>
        <w:jc w:val="both"/>
      </w:pPr>
      <w:r w:rsidRPr="002151BB">
        <w:t xml:space="preserve">Тепловые сети </w:t>
      </w:r>
      <w:r w:rsidR="002151BB" w:rsidRPr="002151BB">
        <w:t xml:space="preserve">Поназыревского муниципального округа </w:t>
      </w:r>
      <w:r w:rsidRPr="002151BB">
        <w:t>состоят из нескольких участков:</w:t>
      </w:r>
    </w:p>
    <w:p w14:paraId="6F70A092" w14:textId="67F8D4BD" w:rsidR="00F22415" w:rsidRPr="002151BB" w:rsidRDefault="00F22415" w:rsidP="00F22415">
      <w:pPr>
        <w:pStyle w:val="Default"/>
        <w:ind w:firstLine="709"/>
        <w:jc w:val="both"/>
        <w:rPr>
          <w:noProof/>
          <w:color w:val="auto"/>
          <w:lang w:eastAsia="ja-JP"/>
        </w:rPr>
      </w:pPr>
      <w:bookmarkStart w:id="97" w:name="_Hlk201855816"/>
      <w:r w:rsidRPr="002151BB">
        <w:rPr>
          <w:b/>
          <w:noProof/>
          <w:color w:val="auto"/>
          <w:lang w:eastAsia="ja-JP"/>
        </w:rPr>
        <w:t>-</w:t>
      </w:r>
      <w:r w:rsidRPr="002151BB">
        <w:rPr>
          <w:noProof/>
          <w:color w:val="auto"/>
          <w:lang w:eastAsia="ja-JP"/>
        </w:rPr>
        <w:t xml:space="preserve"> тепловые сети котельной </w:t>
      </w:r>
      <w:r w:rsidR="002151BB" w:rsidRPr="002151BB">
        <w:rPr>
          <w:noProof/>
          <w:color w:val="auto"/>
          <w:lang w:eastAsia="ja-JP"/>
        </w:rPr>
        <w:t>ЦРБ (№ 1);</w:t>
      </w:r>
    </w:p>
    <w:p w14:paraId="4ECCF687" w14:textId="75078AC4" w:rsidR="00F22415" w:rsidRPr="002151BB" w:rsidRDefault="00F22415" w:rsidP="00F22415">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w:t>
      </w:r>
      <w:r w:rsidR="002151BB" w:rsidRPr="002151BB">
        <w:rPr>
          <w:noProof/>
          <w:color w:val="auto"/>
          <w:lang w:eastAsia="ja-JP"/>
        </w:rPr>
        <w:t>Гостиницы (№ 2)</w:t>
      </w:r>
      <w:r w:rsidR="002151BB">
        <w:rPr>
          <w:noProof/>
          <w:color w:val="auto"/>
          <w:lang w:eastAsia="ja-JP"/>
        </w:rPr>
        <w:t>;</w:t>
      </w:r>
    </w:p>
    <w:p w14:paraId="41E484B1" w14:textId="2CA1ED87" w:rsidR="002151BB" w:rsidRPr="002151BB" w:rsidRDefault="00F22415" w:rsidP="00F22415">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w:t>
      </w:r>
      <w:r w:rsidR="002151BB" w:rsidRPr="002151BB">
        <w:rPr>
          <w:noProof/>
          <w:color w:val="auto"/>
          <w:lang w:eastAsia="ja-JP"/>
        </w:rPr>
        <w:t>котельной Микрорайон (№ 3);</w:t>
      </w:r>
    </w:p>
    <w:p w14:paraId="18A22631" w14:textId="087E0A42" w:rsidR="00F22415" w:rsidRPr="002151BB" w:rsidRDefault="00F22415" w:rsidP="00F22415">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w:t>
      </w:r>
      <w:r w:rsidR="002151BB" w:rsidRPr="002151BB">
        <w:rPr>
          <w:noProof/>
          <w:color w:val="auto"/>
          <w:lang w:eastAsia="ja-JP"/>
        </w:rPr>
        <w:t>СОШ (№ 4);</w:t>
      </w:r>
    </w:p>
    <w:p w14:paraId="1F9FE4D1" w14:textId="5A55D1BC" w:rsidR="00F22415" w:rsidRPr="002151BB" w:rsidRDefault="00F22415" w:rsidP="00F22415">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w:t>
      </w:r>
      <w:r w:rsidR="002151BB" w:rsidRPr="002151BB">
        <w:rPr>
          <w:noProof/>
          <w:color w:val="auto"/>
          <w:lang w:eastAsia="ja-JP"/>
        </w:rPr>
        <w:t>КБО (№ 5);</w:t>
      </w:r>
    </w:p>
    <w:p w14:paraId="21BB1B48" w14:textId="340149CA" w:rsidR="002151BB" w:rsidRPr="00F22415" w:rsidRDefault="00F22415" w:rsidP="002151BB">
      <w:pPr>
        <w:pStyle w:val="Default"/>
        <w:ind w:firstLine="709"/>
        <w:jc w:val="both"/>
        <w:rPr>
          <w:noProof/>
          <w:color w:val="EE0000"/>
          <w:highlight w:val="yellow"/>
          <w:lang w:eastAsia="ja-JP"/>
        </w:rPr>
      </w:pPr>
      <w:r w:rsidRPr="002151BB">
        <w:rPr>
          <w:b/>
          <w:noProof/>
          <w:color w:val="auto"/>
          <w:lang w:eastAsia="ja-JP"/>
        </w:rPr>
        <w:t>-</w:t>
      </w:r>
      <w:r w:rsidRPr="002151BB">
        <w:rPr>
          <w:noProof/>
          <w:color w:val="auto"/>
          <w:lang w:eastAsia="ja-JP"/>
        </w:rPr>
        <w:t xml:space="preserve"> тепловые сети котельной </w:t>
      </w:r>
      <w:r w:rsidR="002151BB" w:rsidRPr="002151BB">
        <w:rPr>
          <w:noProof/>
          <w:color w:val="auto"/>
          <w:lang w:eastAsia="ja-JP"/>
        </w:rPr>
        <w:t>ИП Горохов С.Ж</w:t>
      </w:r>
    </w:p>
    <w:bookmarkEnd w:id="97"/>
    <w:p w14:paraId="0627036D" w14:textId="3078A6FF" w:rsidR="002151BB" w:rsidRPr="002151BB" w:rsidRDefault="002151BB" w:rsidP="002151BB">
      <w:pPr>
        <w:pStyle w:val="S"/>
      </w:pPr>
      <w:r w:rsidRPr="0091088E">
        <w:t>Тепловые сети выполнены частично подземным способом в непроходных каналах и бесканальным способом, частично выполнены надземным способом.</w:t>
      </w:r>
    </w:p>
    <w:p w14:paraId="3B793137" w14:textId="1FAB4B99" w:rsidR="00F22415" w:rsidRPr="002151BB" w:rsidRDefault="00F22415" w:rsidP="00F22415">
      <w:pPr>
        <w:pStyle w:val="26"/>
        <w:ind w:firstLine="709"/>
        <w:jc w:val="both"/>
      </w:pPr>
      <w:r w:rsidRPr="002151BB">
        <w:t>Тепловые сети представляют собой двухтрубную систему, предназначенную для транспортировки теплоносителя на цели отопления от источ</w:t>
      </w:r>
      <w:r w:rsidRPr="002151BB">
        <w:softHyphen/>
        <w:t xml:space="preserve">ников централизованного теплоснабжения к потребителям. </w:t>
      </w:r>
    </w:p>
    <w:p w14:paraId="3361D17E" w14:textId="1B8B0856" w:rsidR="00F22415" w:rsidRPr="002151BB" w:rsidRDefault="00F22415" w:rsidP="00F22415">
      <w:pPr>
        <w:pStyle w:val="26"/>
        <w:ind w:firstLine="709"/>
        <w:jc w:val="both"/>
      </w:pPr>
      <w:r w:rsidRPr="002151BB">
        <w:t>Транспортировка тепловой энергии осуществляется по магистральным и радиаль</w:t>
      </w:r>
      <w:r w:rsidRPr="002151BB">
        <w:softHyphen/>
        <w:t xml:space="preserve">ным тепловым сетям. Магистральные тепловые сети города выполнены из стальных труб с условным диаметрами до </w:t>
      </w:r>
      <w:r w:rsidR="002151BB" w:rsidRPr="002151BB">
        <w:t>1</w:t>
      </w:r>
      <w:r w:rsidRPr="002151BB">
        <w:t>00 мм, радиальные и внутриквартальные тепловые сети вы</w:t>
      </w:r>
      <w:r w:rsidRPr="002151BB">
        <w:softHyphen/>
        <w:t xml:space="preserve">полнены из стальных труб с условным диаметром </w:t>
      </w:r>
      <w:r w:rsidR="002151BB" w:rsidRPr="002151BB">
        <w:t>5</w:t>
      </w:r>
      <w:r w:rsidRPr="002151BB">
        <w:t>0 мм.</w:t>
      </w:r>
    </w:p>
    <w:p w14:paraId="4AAE9654" w14:textId="297AA2DB" w:rsidR="00F22415" w:rsidRPr="002151BB" w:rsidRDefault="00F22415" w:rsidP="00F22415">
      <w:pPr>
        <w:pStyle w:val="26"/>
        <w:ind w:firstLine="709"/>
        <w:jc w:val="both"/>
      </w:pPr>
      <w:r w:rsidRPr="002151BB">
        <w:t>Тепловые сети выполнены надземным или подземным способом с тепловой изоля</w:t>
      </w:r>
      <w:r w:rsidRPr="002151BB">
        <w:softHyphen/>
        <w:t>цией различных типов. Компенсация температурных удлинений теплопроводов осуществ</w:t>
      </w:r>
      <w:r w:rsidRPr="002151BB">
        <w:softHyphen/>
        <w:t xml:space="preserve">ляется П-образными компенсаторами. Общая протяженность тепловых сетей города в двухтрубном исполнении составляет </w:t>
      </w:r>
      <w:r w:rsidR="001F7893">
        <w:rPr>
          <w:rFonts w:eastAsia="Times New Roman"/>
        </w:rPr>
        <w:t>5</w:t>
      </w:r>
      <w:r w:rsidRPr="002151BB">
        <w:rPr>
          <w:rFonts w:eastAsia="Times New Roman"/>
        </w:rPr>
        <w:t>,</w:t>
      </w:r>
      <w:r w:rsidR="002151BB" w:rsidRPr="002151BB">
        <w:rPr>
          <w:rFonts w:eastAsia="Times New Roman"/>
        </w:rPr>
        <w:t>4</w:t>
      </w:r>
      <w:r w:rsidR="001F7893">
        <w:rPr>
          <w:rFonts w:eastAsia="Times New Roman"/>
        </w:rPr>
        <w:t>65</w:t>
      </w:r>
      <w:r w:rsidRPr="002151BB">
        <w:rPr>
          <w:rFonts w:eastAsia="Times New Roman"/>
        </w:rPr>
        <w:t xml:space="preserve"> кило</w:t>
      </w:r>
      <w:r w:rsidRPr="002151BB">
        <w:t>метра, в том числе:</w:t>
      </w:r>
    </w:p>
    <w:p w14:paraId="1810B615" w14:textId="66385A2D" w:rsidR="002151BB" w:rsidRPr="002151BB" w:rsidRDefault="002151BB" w:rsidP="002151BB">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ЦРБ (№ 1)</w:t>
      </w:r>
      <w:r>
        <w:rPr>
          <w:noProof/>
          <w:color w:val="auto"/>
          <w:lang w:eastAsia="ja-JP"/>
        </w:rPr>
        <w:t xml:space="preserve"> – 1,582 километра</w:t>
      </w:r>
      <w:r w:rsidRPr="002151BB">
        <w:rPr>
          <w:noProof/>
          <w:color w:val="auto"/>
          <w:lang w:eastAsia="ja-JP"/>
        </w:rPr>
        <w:t>;</w:t>
      </w:r>
    </w:p>
    <w:p w14:paraId="54260FD4" w14:textId="11F41BBD" w:rsidR="002151BB" w:rsidRPr="002151BB" w:rsidRDefault="002151BB" w:rsidP="002151BB">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Гостиницы (№ 2)</w:t>
      </w:r>
      <w:r>
        <w:rPr>
          <w:noProof/>
          <w:color w:val="auto"/>
          <w:lang w:eastAsia="ja-JP"/>
        </w:rPr>
        <w:t xml:space="preserve"> – 1,279 километра;</w:t>
      </w:r>
    </w:p>
    <w:p w14:paraId="533A2DCD" w14:textId="323EB621" w:rsidR="002151BB" w:rsidRPr="002151BB" w:rsidRDefault="002151BB" w:rsidP="002151BB">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Микрорайон (№ 3)</w:t>
      </w:r>
      <w:r>
        <w:rPr>
          <w:noProof/>
          <w:color w:val="auto"/>
          <w:lang w:eastAsia="ja-JP"/>
        </w:rPr>
        <w:t xml:space="preserve"> – 0,661 килметра</w:t>
      </w:r>
      <w:r w:rsidRPr="002151BB">
        <w:rPr>
          <w:noProof/>
          <w:color w:val="auto"/>
          <w:lang w:eastAsia="ja-JP"/>
        </w:rPr>
        <w:t>;</w:t>
      </w:r>
    </w:p>
    <w:p w14:paraId="79FBFFFD" w14:textId="04591696" w:rsidR="002151BB" w:rsidRPr="002151BB" w:rsidRDefault="002151BB" w:rsidP="002151BB">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СОШ (№ 4)</w:t>
      </w:r>
      <w:r>
        <w:rPr>
          <w:noProof/>
          <w:color w:val="auto"/>
          <w:lang w:eastAsia="ja-JP"/>
        </w:rPr>
        <w:t xml:space="preserve"> – 0,632 километра</w:t>
      </w:r>
      <w:r w:rsidRPr="002151BB">
        <w:rPr>
          <w:noProof/>
          <w:color w:val="auto"/>
          <w:lang w:eastAsia="ja-JP"/>
        </w:rPr>
        <w:t>;</w:t>
      </w:r>
    </w:p>
    <w:p w14:paraId="53988A0A" w14:textId="2A0794DF" w:rsidR="002151BB" w:rsidRPr="002151BB" w:rsidRDefault="002151BB" w:rsidP="002151BB">
      <w:pPr>
        <w:pStyle w:val="Default"/>
        <w:ind w:firstLine="709"/>
        <w:jc w:val="both"/>
        <w:rPr>
          <w:noProof/>
          <w:color w:val="auto"/>
          <w:lang w:eastAsia="ja-JP"/>
        </w:rPr>
      </w:pPr>
      <w:r w:rsidRPr="002151BB">
        <w:rPr>
          <w:b/>
          <w:noProof/>
          <w:color w:val="auto"/>
          <w:lang w:eastAsia="ja-JP"/>
        </w:rPr>
        <w:t>-</w:t>
      </w:r>
      <w:r w:rsidRPr="002151BB">
        <w:rPr>
          <w:noProof/>
          <w:color w:val="auto"/>
          <w:lang w:eastAsia="ja-JP"/>
        </w:rPr>
        <w:t xml:space="preserve"> тепловые сети котельной КБО (№ 5)</w:t>
      </w:r>
      <w:r>
        <w:rPr>
          <w:noProof/>
          <w:color w:val="auto"/>
          <w:lang w:eastAsia="ja-JP"/>
        </w:rPr>
        <w:t xml:space="preserve"> – 0,32 километра</w:t>
      </w:r>
      <w:r w:rsidRPr="002151BB">
        <w:rPr>
          <w:noProof/>
          <w:color w:val="auto"/>
          <w:lang w:eastAsia="ja-JP"/>
        </w:rPr>
        <w:t>;</w:t>
      </w:r>
    </w:p>
    <w:p w14:paraId="1DF488A9" w14:textId="7B9594DD" w:rsidR="002151BB" w:rsidRPr="00F22415" w:rsidRDefault="002151BB" w:rsidP="002151BB">
      <w:pPr>
        <w:pStyle w:val="Default"/>
        <w:ind w:firstLine="709"/>
        <w:jc w:val="both"/>
        <w:rPr>
          <w:noProof/>
          <w:color w:val="EE0000"/>
          <w:highlight w:val="yellow"/>
          <w:lang w:eastAsia="ja-JP"/>
        </w:rPr>
      </w:pPr>
      <w:r w:rsidRPr="002151BB">
        <w:rPr>
          <w:b/>
          <w:noProof/>
          <w:color w:val="auto"/>
          <w:lang w:eastAsia="ja-JP"/>
        </w:rPr>
        <w:t>-</w:t>
      </w:r>
      <w:r w:rsidRPr="002151BB">
        <w:rPr>
          <w:noProof/>
          <w:color w:val="auto"/>
          <w:lang w:eastAsia="ja-JP"/>
        </w:rPr>
        <w:t xml:space="preserve"> тепловые сети котельной ИП Горохов С.Ж</w:t>
      </w:r>
      <w:r>
        <w:rPr>
          <w:noProof/>
          <w:color w:val="auto"/>
          <w:lang w:eastAsia="ja-JP"/>
        </w:rPr>
        <w:t xml:space="preserve"> – </w:t>
      </w:r>
      <w:r w:rsidR="001F7893">
        <w:rPr>
          <w:noProof/>
          <w:color w:val="auto"/>
          <w:lang w:eastAsia="ja-JP"/>
        </w:rPr>
        <w:t>0</w:t>
      </w:r>
      <w:r>
        <w:rPr>
          <w:noProof/>
          <w:color w:val="auto"/>
          <w:lang w:eastAsia="ja-JP"/>
        </w:rPr>
        <w:t>,</w:t>
      </w:r>
      <w:r w:rsidR="001F7893">
        <w:rPr>
          <w:noProof/>
          <w:color w:val="auto"/>
          <w:lang w:eastAsia="ja-JP"/>
        </w:rPr>
        <w:t>991</w:t>
      </w:r>
      <w:r>
        <w:rPr>
          <w:noProof/>
          <w:color w:val="auto"/>
          <w:lang w:eastAsia="ja-JP"/>
        </w:rPr>
        <w:t xml:space="preserve"> километра;</w:t>
      </w:r>
    </w:p>
    <w:p w14:paraId="37220DF0" w14:textId="757B9439" w:rsidR="00F22415" w:rsidRPr="002151BB" w:rsidRDefault="00F22415" w:rsidP="00F22415">
      <w:pPr>
        <w:pStyle w:val="S"/>
      </w:pPr>
      <w:r w:rsidRPr="002151BB">
        <w:lastRenderedPageBreak/>
        <w:t xml:space="preserve">Тепловые сети </w:t>
      </w:r>
      <w:r w:rsidR="002151BB" w:rsidRPr="0091088E">
        <w:t xml:space="preserve">Поназыревского муниципального округа </w:t>
      </w:r>
      <w:r w:rsidRPr="002151BB">
        <w:t>в целом находятся в удовлетворительном состоянии. Однако местами имеются нарушения целостности тепло</w:t>
      </w:r>
      <w:r w:rsidRPr="002151BB">
        <w:softHyphen/>
        <w:t>изоляционного слоя, что является следствием превышения нормативного срока эксплуа</w:t>
      </w:r>
      <w:r w:rsidRPr="002151BB">
        <w:softHyphen/>
        <w:t>тации трубопроводов на данных участках. Следовательно, одной из первоочередных задач для модернизации системы теплоснабжения является ремонт изоляции на участках, имеющих пониженные изоляционные свойства.</w:t>
      </w:r>
    </w:p>
    <w:p w14:paraId="2235F8D3" w14:textId="77777777" w:rsidR="00A07803" w:rsidRPr="00F22415" w:rsidRDefault="00A07803" w:rsidP="0043536F">
      <w:pPr>
        <w:pStyle w:val="S"/>
        <w:rPr>
          <w:color w:val="EE0000"/>
          <w:highlight w:val="yellow"/>
        </w:rPr>
      </w:pPr>
    </w:p>
    <w:tbl>
      <w:tblPr>
        <w:tblW w:w="5000" w:type="pct"/>
        <w:tblLook w:val="04A0" w:firstRow="1" w:lastRow="0" w:firstColumn="1" w:lastColumn="0" w:noHBand="0" w:noVBand="1"/>
      </w:tblPr>
      <w:tblGrid>
        <w:gridCol w:w="699"/>
        <w:gridCol w:w="2862"/>
        <w:gridCol w:w="8"/>
        <w:gridCol w:w="1070"/>
        <w:gridCol w:w="8"/>
        <w:gridCol w:w="975"/>
        <w:gridCol w:w="6"/>
        <w:gridCol w:w="1282"/>
        <w:gridCol w:w="1209"/>
        <w:gridCol w:w="1519"/>
      </w:tblGrid>
      <w:tr w:rsidR="001F7893" w:rsidRPr="001F7893" w14:paraId="058BD586" w14:textId="77777777" w:rsidTr="001F7893">
        <w:trPr>
          <w:trHeight w:val="324"/>
        </w:trPr>
        <w:tc>
          <w:tcPr>
            <w:tcW w:w="5000" w:type="pct"/>
            <w:gridSpan w:val="10"/>
            <w:tcBorders>
              <w:top w:val="nil"/>
              <w:left w:val="nil"/>
              <w:bottom w:val="nil"/>
              <w:right w:val="nil"/>
            </w:tcBorders>
            <w:shd w:val="clear" w:color="auto" w:fill="auto"/>
            <w:noWrap/>
            <w:vAlign w:val="bottom"/>
            <w:hideMark/>
          </w:tcPr>
          <w:p w14:paraId="5DE06B93" w14:textId="77777777" w:rsidR="001F7893" w:rsidRPr="001F7893" w:rsidRDefault="001F7893" w:rsidP="001F7893">
            <w:pPr>
              <w:ind w:firstLine="0"/>
              <w:jc w:val="center"/>
              <w:rPr>
                <w:b/>
                <w:i/>
                <w:iCs/>
                <w:color w:val="000000"/>
              </w:rPr>
            </w:pPr>
            <w:r w:rsidRPr="001F7893">
              <w:rPr>
                <w:b/>
                <w:i/>
                <w:iCs/>
                <w:color w:val="000000"/>
              </w:rPr>
              <w:t xml:space="preserve">Характеристики тепловых сетей </w:t>
            </w:r>
          </w:p>
        </w:tc>
      </w:tr>
      <w:tr w:rsidR="001F7893" w:rsidRPr="001F7893" w14:paraId="15E65A2B" w14:textId="77777777" w:rsidTr="001F7893">
        <w:trPr>
          <w:trHeight w:val="312"/>
        </w:trPr>
        <w:tc>
          <w:tcPr>
            <w:tcW w:w="363" w:type="pct"/>
            <w:tcBorders>
              <w:top w:val="nil"/>
              <w:left w:val="nil"/>
              <w:bottom w:val="nil"/>
              <w:right w:val="nil"/>
            </w:tcBorders>
            <w:shd w:val="clear" w:color="auto" w:fill="auto"/>
            <w:noWrap/>
            <w:vAlign w:val="bottom"/>
            <w:hideMark/>
          </w:tcPr>
          <w:p w14:paraId="608B3777" w14:textId="77777777" w:rsidR="001F7893" w:rsidRPr="001F7893" w:rsidRDefault="001F7893" w:rsidP="001F7893">
            <w:pPr>
              <w:ind w:firstLine="0"/>
              <w:jc w:val="center"/>
              <w:rPr>
                <w:b/>
                <w:i/>
                <w:iCs/>
                <w:color w:val="000000"/>
              </w:rPr>
            </w:pPr>
          </w:p>
        </w:tc>
        <w:tc>
          <w:tcPr>
            <w:tcW w:w="1485" w:type="pct"/>
            <w:tcBorders>
              <w:top w:val="nil"/>
              <w:left w:val="nil"/>
              <w:bottom w:val="nil"/>
              <w:right w:val="nil"/>
            </w:tcBorders>
            <w:shd w:val="clear" w:color="auto" w:fill="auto"/>
            <w:noWrap/>
            <w:vAlign w:val="bottom"/>
            <w:hideMark/>
          </w:tcPr>
          <w:p w14:paraId="57DBBC80" w14:textId="77777777" w:rsidR="001F7893" w:rsidRPr="001F7893" w:rsidRDefault="001F7893" w:rsidP="001F7893">
            <w:pPr>
              <w:ind w:firstLine="0"/>
              <w:jc w:val="left"/>
              <w:rPr>
                <w:bCs w:val="0"/>
                <w:sz w:val="20"/>
                <w:szCs w:val="20"/>
              </w:rPr>
            </w:pPr>
          </w:p>
        </w:tc>
        <w:tc>
          <w:tcPr>
            <w:tcW w:w="559" w:type="pct"/>
            <w:gridSpan w:val="2"/>
            <w:tcBorders>
              <w:top w:val="nil"/>
              <w:left w:val="nil"/>
              <w:bottom w:val="nil"/>
              <w:right w:val="nil"/>
            </w:tcBorders>
            <w:shd w:val="clear" w:color="auto" w:fill="auto"/>
            <w:noWrap/>
            <w:vAlign w:val="bottom"/>
            <w:hideMark/>
          </w:tcPr>
          <w:p w14:paraId="23DB6666" w14:textId="77777777" w:rsidR="001F7893" w:rsidRPr="001F7893" w:rsidRDefault="001F7893" w:rsidP="001F7893">
            <w:pPr>
              <w:ind w:firstLine="0"/>
              <w:jc w:val="left"/>
              <w:rPr>
                <w:bCs w:val="0"/>
                <w:sz w:val="20"/>
                <w:szCs w:val="20"/>
              </w:rPr>
            </w:pPr>
          </w:p>
        </w:tc>
        <w:tc>
          <w:tcPr>
            <w:tcW w:w="513" w:type="pct"/>
            <w:gridSpan w:val="3"/>
            <w:tcBorders>
              <w:top w:val="nil"/>
              <w:left w:val="nil"/>
              <w:bottom w:val="nil"/>
              <w:right w:val="nil"/>
            </w:tcBorders>
            <w:shd w:val="clear" w:color="auto" w:fill="auto"/>
            <w:noWrap/>
            <w:vAlign w:val="bottom"/>
            <w:hideMark/>
          </w:tcPr>
          <w:p w14:paraId="32F4201C" w14:textId="77777777" w:rsidR="001F7893" w:rsidRPr="001F7893" w:rsidRDefault="001F7893" w:rsidP="001F7893">
            <w:pPr>
              <w:ind w:firstLine="0"/>
              <w:jc w:val="center"/>
              <w:rPr>
                <w:bCs w:val="0"/>
                <w:sz w:val="20"/>
                <w:szCs w:val="20"/>
              </w:rPr>
            </w:pPr>
          </w:p>
        </w:tc>
        <w:tc>
          <w:tcPr>
            <w:tcW w:w="2080" w:type="pct"/>
            <w:gridSpan w:val="3"/>
            <w:tcBorders>
              <w:top w:val="nil"/>
              <w:left w:val="nil"/>
              <w:bottom w:val="single" w:sz="4" w:space="0" w:color="auto"/>
              <w:right w:val="nil"/>
            </w:tcBorders>
            <w:shd w:val="clear" w:color="auto" w:fill="auto"/>
            <w:noWrap/>
            <w:vAlign w:val="bottom"/>
            <w:hideMark/>
          </w:tcPr>
          <w:p w14:paraId="5A80AFD5" w14:textId="77777777" w:rsidR="001F7893" w:rsidRPr="001F7893" w:rsidRDefault="001F7893" w:rsidP="001F7893">
            <w:pPr>
              <w:ind w:firstLine="0"/>
              <w:jc w:val="right"/>
              <w:rPr>
                <w:bCs w:val="0"/>
                <w:color w:val="000000"/>
              </w:rPr>
            </w:pPr>
            <w:r w:rsidRPr="001F7893">
              <w:rPr>
                <w:bCs w:val="0"/>
                <w:color w:val="000000"/>
              </w:rPr>
              <w:t>Таблица 2.1.5</w:t>
            </w:r>
          </w:p>
        </w:tc>
      </w:tr>
      <w:tr w:rsidR="001F7893" w:rsidRPr="001F7893" w14:paraId="7B3ED688" w14:textId="77777777" w:rsidTr="001F7893">
        <w:trPr>
          <w:trHeight w:val="20"/>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1DEAA7" w14:textId="77777777" w:rsidR="001F7893" w:rsidRPr="001F7893" w:rsidRDefault="001F7893" w:rsidP="001F7893">
            <w:pPr>
              <w:ind w:firstLine="0"/>
              <w:jc w:val="left"/>
              <w:rPr>
                <w:bCs w:val="0"/>
                <w:color w:val="000000"/>
                <w:sz w:val="22"/>
                <w:szCs w:val="22"/>
              </w:rPr>
            </w:pPr>
            <w:r w:rsidRPr="001F7893">
              <w:rPr>
                <w:bCs w:val="0"/>
                <w:color w:val="000000"/>
                <w:sz w:val="22"/>
                <w:szCs w:val="22"/>
              </w:rPr>
              <w:t>№ п/п</w:t>
            </w:r>
          </w:p>
        </w:tc>
        <w:tc>
          <w:tcPr>
            <w:tcW w:w="1485" w:type="pct"/>
            <w:tcBorders>
              <w:top w:val="single" w:sz="4" w:space="0" w:color="auto"/>
              <w:left w:val="nil"/>
              <w:bottom w:val="single" w:sz="4" w:space="0" w:color="auto"/>
              <w:right w:val="single" w:sz="4" w:space="0" w:color="auto"/>
            </w:tcBorders>
            <w:shd w:val="clear" w:color="auto" w:fill="auto"/>
            <w:vAlign w:val="center"/>
            <w:hideMark/>
          </w:tcPr>
          <w:p w14:paraId="33BFEA00" w14:textId="77777777" w:rsidR="001F7893" w:rsidRPr="001F7893" w:rsidRDefault="001F7893" w:rsidP="001F7893">
            <w:pPr>
              <w:ind w:firstLine="0"/>
              <w:jc w:val="left"/>
              <w:rPr>
                <w:bCs w:val="0"/>
                <w:color w:val="000000"/>
                <w:sz w:val="22"/>
                <w:szCs w:val="22"/>
              </w:rPr>
            </w:pPr>
            <w:r w:rsidRPr="001F7893">
              <w:rPr>
                <w:bCs w:val="0"/>
                <w:color w:val="000000"/>
                <w:sz w:val="22"/>
                <w:szCs w:val="22"/>
              </w:rPr>
              <w:t>Наименование участка тепловой сети по схеме</w:t>
            </w:r>
          </w:p>
        </w:tc>
        <w:tc>
          <w:tcPr>
            <w:tcW w:w="559" w:type="pct"/>
            <w:gridSpan w:val="2"/>
            <w:tcBorders>
              <w:top w:val="single" w:sz="4" w:space="0" w:color="auto"/>
              <w:left w:val="nil"/>
              <w:bottom w:val="single" w:sz="4" w:space="0" w:color="auto"/>
              <w:right w:val="single" w:sz="4" w:space="0" w:color="auto"/>
            </w:tcBorders>
            <w:shd w:val="clear" w:color="auto" w:fill="auto"/>
            <w:vAlign w:val="center"/>
            <w:hideMark/>
          </w:tcPr>
          <w:p w14:paraId="6480D9F7" w14:textId="10A82FD6" w:rsidR="001F7893" w:rsidRPr="001F7893" w:rsidRDefault="001F7893" w:rsidP="001F7893">
            <w:pPr>
              <w:ind w:firstLine="0"/>
              <w:jc w:val="center"/>
              <w:rPr>
                <w:bCs w:val="0"/>
                <w:color w:val="000000"/>
                <w:sz w:val="22"/>
                <w:szCs w:val="22"/>
              </w:rPr>
            </w:pPr>
            <w:r w:rsidRPr="001F7893">
              <w:rPr>
                <w:bCs w:val="0"/>
                <w:color w:val="000000"/>
                <w:sz w:val="22"/>
                <w:szCs w:val="22"/>
              </w:rPr>
              <w:t>Диаметр наружный, мм</w:t>
            </w:r>
          </w:p>
        </w:tc>
        <w:tc>
          <w:tcPr>
            <w:tcW w:w="513" w:type="pct"/>
            <w:gridSpan w:val="3"/>
            <w:tcBorders>
              <w:top w:val="single" w:sz="4" w:space="0" w:color="auto"/>
              <w:left w:val="nil"/>
              <w:bottom w:val="single" w:sz="4" w:space="0" w:color="auto"/>
              <w:right w:val="single" w:sz="4" w:space="0" w:color="auto"/>
            </w:tcBorders>
            <w:shd w:val="clear" w:color="auto" w:fill="auto"/>
            <w:vAlign w:val="center"/>
            <w:hideMark/>
          </w:tcPr>
          <w:p w14:paraId="3E36BC0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Длина участка, м</w:t>
            </w:r>
          </w:p>
        </w:tc>
        <w:tc>
          <w:tcPr>
            <w:tcW w:w="664" w:type="pct"/>
            <w:tcBorders>
              <w:top w:val="nil"/>
              <w:left w:val="nil"/>
              <w:bottom w:val="single" w:sz="4" w:space="0" w:color="auto"/>
              <w:right w:val="single" w:sz="4" w:space="0" w:color="auto"/>
            </w:tcBorders>
            <w:shd w:val="clear" w:color="auto" w:fill="auto"/>
            <w:vAlign w:val="center"/>
            <w:hideMark/>
          </w:tcPr>
          <w:p w14:paraId="54D78C6A" w14:textId="77777777" w:rsidR="001F7893" w:rsidRPr="001F7893" w:rsidRDefault="001F7893" w:rsidP="001F7893">
            <w:pPr>
              <w:ind w:firstLine="0"/>
              <w:jc w:val="left"/>
              <w:rPr>
                <w:bCs w:val="0"/>
                <w:color w:val="000000"/>
                <w:sz w:val="22"/>
                <w:szCs w:val="22"/>
              </w:rPr>
            </w:pPr>
            <w:r w:rsidRPr="001F7893">
              <w:rPr>
                <w:bCs w:val="0"/>
                <w:color w:val="000000"/>
                <w:sz w:val="22"/>
                <w:szCs w:val="22"/>
              </w:rPr>
              <w:t>Тип прокладки</w:t>
            </w:r>
          </w:p>
        </w:tc>
        <w:tc>
          <w:tcPr>
            <w:tcW w:w="627" w:type="pct"/>
            <w:tcBorders>
              <w:top w:val="nil"/>
              <w:left w:val="nil"/>
              <w:bottom w:val="single" w:sz="4" w:space="0" w:color="auto"/>
              <w:right w:val="single" w:sz="4" w:space="0" w:color="auto"/>
            </w:tcBorders>
            <w:shd w:val="clear" w:color="auto" w:fill="auto"/>
            <w:vAlign w:val="center"/>
            <w:hideMark/>
          </w:tcPr>
          <w:p w14:paraId="6C32A9BA" w14:textId="6D964230" w:rsidR="001F7893" w:rsidRPr="001F7893" w:rsidRDefault="001F7893" w:rsidP="001F7893">
            <w:pPr>
              <w:ind w:firstLine="0"/>
              <w:jc w:val="left"/>
              <w:rPr>
                <w:bCs w:val="0"/>
                <w:color w:val="000000"/>
                <w:sz w:val="22"/>
                <w:szCs w:val="22"/>
              </w:rPr>
            </w:pPr>
            <w:r w:rsidRPr="001F7893">
              <w:rPr>
                <w:bCs w:val="0"/>
                <w:color w:val="000000"/>
                <w:sz w:val="22"/>
                <w:szCs w:val="22"/>
              </w:rPr>
              <w:t>Год ввода в эксплуатацию</w:t>
            </w:r>
          </w:p>
        </w:tc>
        <w:tc>
          <w:tcPr>
            <w:tcW w:w="789" w:type="pct"/>
            <w:tcBorders>
              <w:top w:val="nil"/>
              <w:left w:val="nil"/>
              <w:bottom w:val="single" w:sz="4" w:space="0" w:color="auto"/>
              <w:right w:val="single" w:sz="4" w:space="0" w:color="auto"/>
            </w:tcBorders>
            <w:shd w:val="clear" w:color="auto" w:fill="auto"/>
            <w:vAlign w:val="center"/>
            <w:hideMark/>
          </w:tcPr>
          <w:p w14:paraId="6EA641FF" w14:textId="387621E6" w:rsidR="001F7893" w:rsidRPr="001F7893" w:rsidRDefault="001F7893" w:rsidP="001F7893">
            <w:pPr>
              <w:ind w:firstLine="0"/>
              <w:jc w:val="left"/>
              <w:rPr>
                <w:bCs w:val="0"/>
                <w:color w:val="000000"/>
                <w:sz w:val="22"/>
                <w:szCs w:val="22"/>
              </w:rPr>
            </w:pPr>
            <w:r w:rsidRPr="001F7893">
              <w:rPr>
                <w:bCs w:val="0"/>
                <w:color w:val="000000"/>
                <w:sz w:val="22"/>
                <w:szCs w:val="22"/>
              </w:rPr>
              <w:t>Материальная характеристика, м</w:t>
            </w:r>
            <w:r w:rsidRPr="001F7893">
              <w:rPr>
                <w:bCs w:val="0"/>
                <w:color w:val="000000"/>
                <w:sz w:val="22"/>
                <w:szCs w:val="22"/>
                <w:vertAlign w:val="superscript"/>
              </w:rPr>
              <w:t>2</w:t>
            </w:r>
          </w:p>
        </w:tc>
      </w:tr>
      <w:tr w:rsidR="001F7893" w:rsidRPr="001F7893" w14:paraId="553F2470"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vAlign w:val="center"/>
            <w:hideMark/>
          </w:tcPr>
          <w:p w14:paraId="34B92C3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5" w:type="pct"/>
            <w:tcBorders>
              <w:top w:val="nil"/>
              <w:left w:val="nil"/>
              <w:bottom w:val="single" w:sz="4" w:space="0" w:color="auto"/>
              <w:right w:val="single" w:sz="4" w:space="0" w:color="auto"/>
            </w:tcBorders>
            <w:shd w:val="clear" w:color="auto" w:fill="auto"/>
            <w:vAlign w:val="center"/>
            <w:hideMark/>
          </w:tcPr>
          <w:p w14:paraId="3EE15F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559" w:type="pct"/>
            <w:gridSpan w:val="2"/>
            <w:tcBorders>
              <w:top w:val="nil"/>
              <w:left w:val="nil"/>
              <w:bottom w:val="single" w:sz="4" w:space="0" w:color="auto"/>
              <w:right w:val="single" w:sz="4" w:space="0" w:color="auto"/>
            </w:tcBorders>
            <w:shd w:val="clear" w:color="auto" w:fill="auto"/>
            <w:vAlign w:val="center"/>
            <w:hideMark/>
          </w:tcPr>
          <w:p w14:paraId="6720E7DC"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513" w:type="pct"/>
            <w:gridSpan w:val="3"/>
            <w:tcBorders>
              <w:top w:val="nil"/>
              <w:left w:val="nil"/>
              <w:bottom w:val="single" w:sz="4" w:space="0" w:color="auto"/>
              <w:right w:val="single" w:sz="4" w:space="0" w:color="auto"/>
            </w:tcBorders>
            <w:shd w:val="clear" w:color="auto" w:fill="auto"/>
            <w:vAlign w:val="center"/>
            <w:hideMark/>
          </w:tcPr>
          <w:p w14:paraId="746BC599"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664" w:type="pct"/>
            <w:tcBorders>
              <w:top w:val="nil"/>
              <w:left w:val="nil"/>
              <w:bottom w:val="single" w:sz="4" w:space="0" w:color="auto"/>
              <w:right w:val="single" w:sz="4" w:space="0" w:color="auto"/>
            </w:tcBorders>
            <w:shd w:val="clear" w:color="auto" w:fill="auto"/>
            <w:vAlign w:val="center"/>
            <w:hideMark/>
          </w:tcPr>
          <w:p w14:paraId="65888740"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627" w:type="pct"/>
            <w:tcBorders>
              <w:top w:val="nil"/>
              <w:left w:val="nil"/>
              <w:bottom w:val="single" w:sz="4" w:space="0" w:color="auto"/>
              <w:right w:val="single" w:sz="4" w:space="0" w:color="auto"/>
            </w:tcBorders>
            <w:shd w:val="clear" w:color="auto" w:fill="auto"/>
            <w:vAlign w:val="center"/>
            <w:hideMark/>
          </w:tcPr>
          <w:p w14:paraId="41B98814"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789" w:type="pct"/>
            <w:tcBorders>
              <w:top w:val="nil"/>
              <w:left w:val="nil"/>
              <w:bottom w:val="single" w:sz="4" w:space="0" w:color="auto"/>
              <w:right w:val="single" w:sz="4" w:space="0" w:color="auto"/>
            </w:tcBorders>
            <w:shd w:val="clear" w:color="auto" w:fill="auto"/>
            <w:vAlign w:val="center"/>
            <w:hideMark/>
          </w:tcPr>
          <w:p w14:paraId="05A63B57"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r>
      <w:tr w:rsidR="001F7893" w:rsidRPr="001F7893" w14:paraId="44967984" w14:textId="77777777" w:rsidTr="001F789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5C07D" w14:textId="046FC5B4" w:rsidR="001F7893" w:rsidRPr="001F7893" w:rsidRDefault="001F7893" w:rsidP="001F7893">
            <w:pPr>
              <w:ind w:firstLine="0"/>
              <w:jc w:val="left"/>
              <w:rPr>
                <w:bCs w:val="0"/>
                <w:color w:val="000000"/>
                <w:sz w:val="22"/>
                <w:szCs w:val="22"/>
              </w:rPr>
            </w:pPr>
            <w:r w:rsidRPr="001F7893">
              <w:rPr>
                <w:bCs w:val="0"/>
                <w:color w:val="000000"/>
                <w:sz w:val="22"/>
                <w:szCs w:val="22"/>
              </w:rPr>
              <w:t xml:space="preserve"> Котельная ЦРБ (№1), пер. Пролетарский 2-й, д.5</w:t>
            </w:r>
          </w:p>
        </w:tc>
      </w:tr>
      <w:tr w:rsidR="001F7893" w:rsidRPr="001F7893" w14:paraId="14BCEEA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BC08B6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5" w:type="pct"/>
            <w:tcBorders>
              <w:top w:val="nil"/>
              <w:left w:val="nil"/>
              <w:bottom w:val="single" w:sz="4" w:space="0" w:color="auto"/>
              <w:right w:val="single" w:sz="4" w:space="0" w:color="auto"/>
            </w:tcBorders>
            <w:shd w:val="clear" w:color="auto" w:fill="auto"/>
            <w:vAlign w:val="center"/>
            <w:hideMark/>
          </w:tcPr>
          <w:p w14:paraId="04B0CF14" w14:textId="77777777" w:rsidR="001F7893" w:rsidRPr="001F7893" w:rsidRDefault="001F7893" w:rsidP="001F7893">
            <w:pPr>
              <w:ind w:firstLine="0"/>
              <w:jc w:val="left"/>
              <w:rPr>
                <w:bCs w:val="0"/>
                <w:color w:val="000000"/>
                <w:sz w:val="22"/>
                <w:szCs w:val="22"/>
              </w:rPr>
            </w:pPr>
            <w:r w:rsidRPr="001F7893">
              <w:rPr>
                <w:bCs w:val="0"/>
                <w:color w:val="000000"/>
                <w:sz w:val="22"/>
                <w:szCs w:val="22"/>
              </w:rPr>
              <w:t xml:space="preserve">котельная - УТ-1 </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E04F1E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6EC026B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181,2</w:t>
            </w:r>
          </w:p>
        </w:tc>
        <w:tc>
          <w:tcPr>
            <w:tcW w:w="664" w:type="pct"/>
            <w:tcBorders>
              <w:top w:val="nil"/>
              <w:left w:val="nil"/>
              <w:bottom w:val="single" w:sz="4" w:space="0" w:color="auto"/>
              <w:right w:val="single" w:sz="4" w:space="0" w:color="auto"/>
            </w:tcBorders>
            <w:shd w:val="clear" w:color="auto" w:fill="auto"/>
            <w:vAlign w:val="center"/>
            <w:hideMark/>
          </w:tcPr>
          <w:p w14:paraId="5C9B375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9A6E93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234E7A77" w14:textId="77777777" w:rsidR="001F7893" w:rsidRPr="001F7893" w:rsidRDefault="001F7893" w:rsidP="001F7893">
            <w:pPr>
              <w:ind w:firstLine="0"/>
              <w:jc w:val="center"/>
              <w:rPr>
                <w:bCs w:val="0"/>
                <w:color w:val="000000"/>
                <w:sz w:val="22"/>
                <w:szCs w:val="22"/>
              </w:rPr>
            </w:pPr>
            <w:r w:rsidRPr="001F7893">
              <w:rPr>
                <w:bCs w:val="0"/>
                <w:color w:val="000000"/>
                <w:sz w:val="22"/>
                <w:szCs w:val="22"/>
              </w:rPr>
              <w:t>39,13</w:t>
            </w:r>
          </w:p>
        </w:tc>
      </w:tr>
      <w:tr w:rsidR="001F7893" w:rsidRPr="001F7893" w14:paraId="19191EA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F1BC107"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1485" w:type="pct"/>
            <w:tcBorders>
              <w:top w:val="nil"/>
              <w:left w:val="nil"/>
              <w:bottom w:val="single" w:sz="4" w:space="0" w:color="auto"/>
              <w:right w:val="single" w:sz="4" w:space="0" w:color="auto"/>
            </w:tcBorders>
            <w:shd w:val="clear" w:color="auto" w:fill="auto"/>
            <w:vAlign w:val="center"/>
            <w:hideMark/>
          </w:tcPr>
          <w:p w14:paraId="56C8ECE7"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ж/д ул.Мира,10</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5353F11"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16C1779F" w14:textId="77777777" w:rsidR="001F7893" w:rsidRPr="001F7893" w:rsidRDefault="001F7893" w:rsidP="001F7893">
            <w:pPr>
              <w:ind w:firstLine="0"/>
              <w:jc w:val="center"/>
              <w:rPr>
                <w:bCs w:val="0"/>
                <w:color w:val="000000"/>
                <w:sz w:val="22"/>
                <w:szCs w:val="22"/>
              </w:rPr>
            </w:pPr>
            <w:r w:rsidRPr="001F7893">
              <w:rPr>
                <w:bCs w:val="0"/>
                <w:color w:val="000000"/>
                <w:sz w:val="22"/>
                <w:szCs w:val="22"/>
              </w:rPr>
              <w:t>90</w:t>
            </w:r>
          </w:p>
        </w:tc>
        <w:tc>
          <w:tcPr>
            <w:tcW w:w="664" w:type="pct"/>
            <w:tcBorders>
              <w:top w:val="nil"/>
              <w:left w:val="nil"/>
              <w:bottom w:val="single" w:sz="4" w:space="0" w:color="auto"/>
              <w:right w:val="single" w:sz="4" w:space="0" w:color="auto"/>
            </w:tcBorders>
            <w:shd w:val="clear" w:color="auto" w:fill="auto"/>
            <w:vAlign w:val="center"/>
            <w:hideMark/>
          </w:tcPr>
          <w:p w14:paraId="1716DFC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392FCE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18FC10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10,26</w:t>
            </w:r>
          </w:p>
        </w:tc>
      </w:tr>
      <w:tr w:rsidR="001F7893" w:rsidRPr="001F7893" w14:paraId="6377442B"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3BAE4E1"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1485" w:type="pct"/>
            <w:tcBorders>
              <w:top w:val="nil"/>
              <w:left w:val="nil"/>
              <w:bottom w:val="single" w:sz="4" w:space="0" w:color="auto"/>
              <w:right w:val="single" w:sz="4" w:space="0" w:color="auto"/>
            </w:tcBorders>
            <w:shd w:val="clear" w:color="auto" w:fill="auto"/>
            <w:vAlign w:val="center"/>
            <w:hideMark/>
          </w:tcPr>
          <w:p w14:paraId="63EB8C9D"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гараж</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E7E4D0F"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E5F131D" w14:textId="77777777" w:rsidR="001F7893" w:rsidRPr="001F7893" w:rsidRDefault="001F7893" w:rsidP="001F7893">
            <w:pPr>
              <w:ind w:firstLine="0"/>
              <w:jc w:val="center"/>
              <w:rPr>
                <w:bCs w:val="0"/>
                <w:color w:val="000000"/>
                <w:sz w:val="22"/>
                <w:szCs w:val="22"/>
              </w:rPr>
            </w:pPr>
            <w:r w:rsidRPr="001F7893">
              <w:rPr>
                <w:bCs w:val="0"/>
                <w:color w:val="000000"/>
                <w:sz w:val="22"/>
                <w:szCs w:val="22"/>
              </w:rPr>
              <w:t>45</w:t>
            </w:r>
          </w:p>
        </w:tc>
        <w:tc>
          <w:tcPr>
            <w:tcW w:w="664" w:type="pct"/>
            <w:tcBorders>
              <w:top w:val="nil"/>
              <w:left w:val="nil"/>
              <w:bottom w:val="single" w:sz="4" w:space="0" w:color="auto"/>
              <w:right w:val="single" w:sz="4" w:space="0" w:color="auto"/>
            </w:tcBorders>
            <w:shd w:val="clear" w:color="auto" w:fill="auto"/>
            <w:vAlign w:val="center"/>
            <w:hideMark/>
          </w:tcPr>
          <w:p w14:paraId="106D112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33717C6"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3397D947" w14:textId="77777777" w:rsidR="001F7893" w:rsidRPr="001F7893" w:rsidRDefault="001F7893" w:rsidP="001F7893">
            <w:pPr>
              <w:ind w:firstLine="0"/>
              <w:jc w:val="center"/>
              <w:rPr>
                <w:bCs w:val="0"/>
                <w:color w:val="000000"/>
                <w:sz w:val="22"/>
                <w:szCs w:val="22"/>
              </w:rPr>
            </w:pPr>
            <w:r w:rsidRPr="001F7893">
              <w:rPr>
                <w:bCs w:val="0"/>
                <w:color w:val="000000"/>
                <w:sz w:val="22"/>
                <w:szCs w:val="22"/>
              </w:rPr>
              <w:t>2,88</w:t>
            </w:r>
          </w:p>
        </w:tc>
      </w:tr>
      <w:tr w:rsidR="001F7893" w:rsidRPr="001F7893" w14:paraId="24172D5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17F1B7B"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1485" w:type="pct"/>
            <w:tcBorders>
              <w:top w:val="nil"/>
              <w:left w:val="nil"/>
              <w:bottom w:val="single" w:sz="4" w:space="0" w:color="auto"/>
              <w:right w:val="single" w:sz="4" w:space="0" w:color="auto"/>
            </w:tcBorders>
            <w:shd w:val="clear" w:color="auto" w:fill="auto"/>
            <w:vAlign w:val="center"/>
            <w:hideMark/>
          </w:tcPr>
          <w:p w14:paraId="344E332C"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ЦРБ</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70DF1A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CFB94B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w:t>
            </w:r>
          </w:p>
        </w:tc>
        <w:tc>
          <w:tcPr>
            <w:tcW w:w="664" w:type="pct"/>
            <w:tcBorders>
              <w:top w:val="nil"/>
              <w:left w:val="nil"/>
              <w:bottom w:val="single" w:sz="4" w:space="0" w:color="auto"/>
              <w:right w:val="single" w:sz="4" w:space="0" w:color="auto"/>
            </w:tcBorders>
            <w:shd w:val="clear" w:color="auto" w:fill="auto"/>
            <w:vAlign w:val="center"/>
            <w:hideMark/>
          </w:tcPr>
          <w:p w14:paraId="4A85FC0A"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1122DC4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0168948A" w14:textId="77777777" w:rsidR="001F7893" w:rsidRPr="001F7893" w:rsidRDefault="001F7893" w:rsidP="001F7893">
            <w:pPr>
              <w:ind w:firstLine="0"/>
              <w:jc w:val="center"/>
              <w:rPr>
                <w:bCs w:val="0"/>
                <w:color w:val="000000"/>
                <w:sz w:val="22"/>
                <w:szCs w:val="22"/>
              </w:rPr>
            </w:pPr>
            <w:r w:rsidRPr="001F7893">
              <w:rPr>
                <w:bCs w:val="0"/>
                <w:color w:val="000000"/>
                <w:sz w:val="22"/>
                <w:szCs w:val="22"/>
              </w:rPr>
              <w:t>4,32</w:t>
            </w:r>
          </w:p>
        </w:tc>
      </w:tr>
      <w:tr w:rsidR="001F7893" w:rsidRPr="001F7893" w14:paraId="3D33241B"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832B607"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1485" w:type="pct"/>
            <w:tcBorders>
              <w:top w:val="nil"/>
              <w:left w:val="nil"/>
              <w:bottom w:val="single" w:sz="4" w:space="0" w:color="auto"/>
              <w:right w:val="single" w:sz="4" w:space="0" w:color="auto"/>
            </w:tcBorders>
            <w:shd w:val="clear" w:color="auto" w:fill="auto"/>
            <w:vAlign w:val="center"/>
            <w:hideMark/>
          </w:tcPr>
          <w:p w14:paraId="3C7DE699" w14:textId="77777777" w:rsidR="001F7893" w:rsidRPr="001F7893" w:rsidRDefault="001F7893" w:rsidP="001F7893">
            <w:pPr>
              <w:ind w:firstLine="0"/>
              <w:jc w:val="left"/>
              <w:rPr>
                <w:bCs w:val="0"/>
                <w:color w:val="000000"/>
                <w:sz w:val="22"/>
                <w:szCs w:val="22"/>
              </w:rPr>
            </w:pPr>
            <w:r w:rsidRPr="001F7893">
              <w:rPr>
                <w:bCs w:val="0"/>
                <w:color w:val="000000"/>
                <w:sz w:val="22"/>
                <w:szCs w:val="22"/>
              </w:rPr>
              <w:t>ЦРБ - гараж адм.</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50458A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52CAEC51" w14:textId="77777777" w:rsidR="001F7893" w:rsidRPr="001F7893" w:rsidRDefault="001F7893" w:rsidP="001F7893">
            <w:pPr>
              <w:ind w:firstLine="0"/>
              <w:jc w:val="center"/>
              <w:rPr>
                <w:bCs w:val="0"/>
                <w:color w:val="000000"/>
                <w:sz w:val="22"/>
                <w:szCs w:val="22"/>
              </w:rPr>
            </w:pPr>
            <w:r w:rsidRPr="001F7893">
              <w:rPr>
                <w:bCs w:val="0"/>
                <w:color w:val="000000"/>
                <w:sz w:val="22"/>
                <w:szCs w:val="22"/>
              </w:rPr>
              <w:t>60</w:t>
            </w:r>
          </w:p>
        </w:tc>
        <w:tc>
          <w:tcPr>
            <w:tcW w:w="664" w:type="pct"/>
            <w:tcBorders>
              <w:top w:val="nil"/>
              <w:left w:val="nil"/>
              <w:bottom w:val="single" w:sz="4" w:space="0" w:color="auto"/>
              <w:right w:val="single" w:sz="4" w:space="0" w:color="auto"/>
            </w:tcBorders>
            <w:shd w:val="clear" w:color="auto" w:fill="auto"/>
            <w:vAlign w:val="center"/>
            <w:hideMark/>
          </w:tcPr>
          <w:p w14:paraId="4DD8C8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09E1C7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1CB7408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12,96</w:t>
            </w:r>
          </w:p>
        </w:tc>
      </w:tr>
      <w:tr w:rsidR="001F7893" w:rsidRPr="001F7893" w14:paraId="3813FDFC"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DFCE7F6"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1485" w:type="pct"/>
            <w:tcBorders>
              <w:top w:val="nil"/>
              <w:left w:val="nil"/>
              <w:bottom w:val="single" w:sz="4" w:space="0" w:color="auto"/>
              <w:right w:val="single" w:sz="4" w:space="0" w:color="auto"/>
            </w:tcBorders>
            <w:shd w:val="clear" w:color="auto" w:fill="auto"/>
            <w:vAlign w:val="center"/>
            <w:hideMark/>
          </w:tcPr>
          <w:p w14:paraId="1A5BC580" w14:textId="77777777" w:rsidR="001F7893" w:rsidRPr="001F7893" w:rsidRDefault="001F7893" w:rsidP="001F7893">
            <w:pPr>
              <w:ind w:firstLine="0"/>
              <w:jc w:val="left"/>
              <w:rPr>
                <w:bCs w:val="0"/>
                <w:color w:val="000000"/>
                <w:sz w:val="22"/>
                <w:szCs w:val="22"/>
              </w:rPr>
            </w:pPr>
            <w:r w:rsidRPr="001F7893">
              <w:rPr>
                <w:bCs w:val="0"/>
                <w:color w:val="000000"/>
                <w:sz w:val="22"/>
                <w:szCs w:val="22"/>
              </w:rPr>
              <w:t>гараж адм. - УТ-2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DB4802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0A59BBC" w14:textId="77777777" w:rsidR="001F7893" w:rsidRPr="001F7893" w:rsidRDefault="001F7893" w:rsidP="001F7893">
            <w:pPr>
              <w:ind w:firstLine="0"/>
              <w:jc w:val="center"/>
              <w:rPr>
                <w:bCs w:val="0"/>
                <w:color w:val="000000"/>
                <w:sz w:val="22"/>
                <w:szCs w:val="22"/>
              </w:rPr>
            </w:pPr>
            <w:r w:rsidRPr="001F7893">
              <w:rPr>
                <w:bCs w:val="0"/>
                <w:color w:val="000000"/>
                <w:sz w:val="22"/>
                <w:szCs w:val="22"/>
              </w:rPr>
              <w:t>70</w:t>
            </w:r>
          </w:p>
        </w:tc>
        <w:tc>
          <w:tcPr>
            <w:tcW w:w="664" w:type="pct"/>
            <w:tcBorders>
              <w:top w:val="nil"/>
              <w:left w:val="nil"/>
              <w:bottom w:val="single" w:sz="4" w:space="0" w:color="auto"/>
              <w:right w:val="single" w:sz="4" w:space="0" w:color="auto"/>
            </w:tcBorders>
            <w:shd w:val="clear" w:color="auto" w:fill="auto"/>
            <w:vAlign w:val="center"/>
            <w:hideMark/>
          </w:tcPr>
          <w:p w14:paraId="0C5431EC"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50BEE2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05BCD3B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15,12</w:t>
            </w:r>
          </w:p>
        </w:tc>
      </w:tr>
      <w:tr w:rsidR="001F7893" w:rsidRPr="001F7893" w14:paraId="6A37BF4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2037DD7"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c>
          <w:tcPr>
            <w:tcW w:w="1485" w:type="pct"/>
            <w:tcBorders>
              <w:top w:val="nil"/>
              <w:left w:val="nil"/>
              <w:bottom w:val="single" w:sz="4" w:space="0" w:color="auto"/>
              <w:right w:val="single" w:sz="4" w:space="0" w:color="auto"/>
            </w:tcBorders>
            <w:shd w:val="clear" w:color="auto" w:fill="auto"/>
            <w:vAlign w:val="center"/>
            <w:hideMark/>
          </w:tcPr>
          <w:p w14:paraId="0AFFA462"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УТ-2 – админ.  МО</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C520012"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40D97C6B" w14:textId="77777777" w:rsidR="001F7893" w:rsidRPr="001F7893" w:rsidRDefault="001F7893" w:rsidP="001F7893">
            <w:pPr>
              <w:ind w:firstLine="0"/>
              <w:jc w:val="center"/>
              <w:rPr>
                <w:bCs w:val="0"/>
                <w:color w:val="000000"/>
                <w:sz w:val="22"/>
                <w:szCs w:val="22"/>
              </w:rPr>
            </w:pPr>
            <w:r w:rsidRPr="001F7893">
              <w:rPr>
                <w:bCs w:val="0"/>
                <w:color w:val="000000"/>
                <w:sz w:val="22"/>
                <w:szCs w:val="22"/>
              </w:rPr>
              <w:t>30</w:t>
            </w:r>
          </w:p>
        </w:tc>
        <w:tc>
          <w:tcPr>
            <w:tcW w:w="664" w:type="pct"/>
            <w:tcBorders>
              <w:top w:val="nil"/>
              <w:left w:val="nil"/>
              <w:bottom w:val="single" w:sz="4" w:space="0" w:color="auto"/>
              <w:right w:val="single" w:sz="4" w:space="0" w:color="auto"/>
            </w:tcBorders>
            <w:shd w:val="clear" w:color="auto" w:fill="auto"/>
            <w:vAlign w:val="center"/>
            <w:hideMark/>
          </w:tcPr>
          <w:p w14:paraId="7286F274"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E10475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118D064F" w14:textId="77777777" w:rsidR="001F7893" w:rsidRPr="001F7893" w:rsidRDefault="001F7893" w:rsidP="001F7893">
            <w:pPr>
              <w:ind w:firstLine="0"/>
              <w:jc w:val="center"/>
              <w:rPr>
                <w:bCs w:val="0"/>
                <w:color w:val="000000"/>
                <w:sz w:val="22"/>
                <w:szCs w:val="22"/>
              </w:rPr>
            </w:pPr>
            <w:r w:rsidRPr="001F7893">
              <w:rPr>
                <w:bCs w:val="0"/>
                <w:color w:val="000000"/>
                <w:sz w:val="22"/>
                <w:szCs w:val="22"/>
              </w:rPr>
              <w:t>3,42</w:t>
            </w:r>
          </w:p>
        </w:tc>
      </w:tr>
      <w:tr w:rsidR="001F7893" w:rsidRPr="001F7893" w14:paraId="4399D785"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7B27BBB" w14:textId="77777777" w:rsidR="001F7893" w:rsidRPr="001F7893" w:rsidRDefault="001F7893" w:rsidP="001F7893">
            <w:pPr>
              <w:ind w:firstLine="0"/>
              <w:jc w:val="center"/>
              <w:rPr>
                <w:bCs w:val="0"/>
                <w:color w:val="000000"/>
                <w:sz w:val="22"/>
                <w:szCs w:val="22"/>
              </w:rPr>
            </w:pPr>
            <w:r w:rsidRPr="001F7893">
              <w:rPr>
                <w:bCs w:val="0"/>
                <w:color w:val="000000"/>
                <w:sz w:val="22"/>
                <w:szCs w:val="22"/>
              </w:rPr>
              <w:t>8</w:t>
            </w:r>
          </w:p>
        </w:tc>
        <w:tc>
          <w:tcPr>
            <w:tcW w:w="1485" w:type="pct"/>
            <w:tcBorders>
              <w:top w:val="nil"/>
              <w:left w:val="nil"/>
              <w:bottom w:val="single" w:sz="4" w:space="0" w:color="auto"/>
              <w:right w:val="single" w:sz="4" w:space="0" w:color="auto"/>
            </w:tcBorders>
            <w:shd w:val="clear" w:color="auto" w:fill="auto"/>
            <w:vAlign w:val="center"/>
            <w:hideMark/>
          </w:tcPr>
          <w:p w14:paraId="1541ACD2"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УТ-2 - прокуратура</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38FBFBF"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0CBBB27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12,5</w:t>
            </w:r>
          </w:p>
        </w:tc>
        <w:tc>
          <w:tcPr>
            <w:tcW w:w="664" w:type="pct"/>
            <w:tcBorders>
              <w:top w:val="nil"/>
              <w:left w:val="nil"/>
              <w:bottom w:val="single" w:sz="4" w:space="0" w:color="auto"/>
              <w:right w:val="single" w:sz="4" w:space="0" w:color="auto"/>
            </w:tcBorders>
            <w:shd w:val="clear" w:color="auto" w:fill="auto"/>
            <w:vAlign w:val="center"/>
            <w:hideMark/>
          </w:tcPr>
          <w:p w14:paraId="17BB56C8"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08FCE35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68A957C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1,425</w:t>
            </w:r>
          </w:p>
        </w:tc>
      </w:tr>
      <w:tr w:rsidR="001F7893" w:rsidRPr="001F7893" w14:paraId="082B5560"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FEDDBCF" w14:textId="77777777" w:rsidR="001F7893" w:rsidRPr="001F7893" w:rsidRDefault="001F7893" w:rsidP="001F7893">
            <w:pPr>
              <w:ind w:firstLine="0"/>
              <w:jc w:val="center"/>
              <w:rPr>
                <w:bCs w:val="0"/>
                <w:color w:val="000000"/>
                <w:sz w:val="22"/>
                <w:szCs w:val="22"/>
              </w:rPr>
            </w:pPr>
            <w:r w:rsidRPr="001F7893">
              <w:rPr>
                <w:bCs w:val="0"/>
                <w:color w:val="000000"/>
                <w:sz w:val="22"/>
                <w:szCs w:val="22"/>
              </w:rPr>
              <w:t>9</w:t>
            </w:r>
          </w:p>
        </w:tc>
        <w:tc>
          <w:tcPr>
            <w:tcW w:w="1485" w:type="pct"/>
            <w:tcBorders>
              <w:top w:val="nil"/>
              <w:left w:val="nil"/>
              <w:bottom w:val="single" w:sz="4" w:space="0" w:color="auto"/>
              <w:right w:val="single" w:sz="4" w:space="0" w:color="auto"/>
            </w:tcBorders>
            <w:shd w:val="clear" w:color="auto" w:fill="auto"/>
            <w:vAlign w:val="center"/>
            <w:hideMark/>
          </w:tcPr>
          <w:p w14:paraId="631693E0" w14:textId="77777777" w:rsidR="001F7893" w:rsidRPr="001F7893" w:rsidRDefault="001F7893" w:rsidP="001F7893">
            <w:pPr>
              <w:ind w:firstLine="0"/>
              <w:jc w:val="left"/>
              <w:rPr>
                <w:bCs w:val="0"/>
                <w:color w:val="000000"/>
                <w:sz w:val="22"/>
                <w:szCs w:val="22"/>
              </w:rPr>
            </w:pPr>
            <w:r w:rsidRPr="001F7893">
              <w:rPr>
                <w:bCs w:val="0"/>
                <w:color w:val="000000"/>
                <w:sz w:val="22"/>
                <w:szCs w:val="22"/>
              </w:rPr>
              <w:t>ЦРБ - УТ-3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433E5F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060B378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120</w:t>
            </w:r>
          </w:p>
        </w:tc>
        <w:tc>
          <w:tcPr>
            <w:tcW w:w="664" w:type="pct"/>
            <w:tcBorders>
              <w:top w:val="nil"/>
              <w:left w:val="nil"/>
              <w:bottom w:val="single" w:sz="4" w:space="0" w:color="auto"/>
              <w:right w:val="single" w:sz="4" w:space="0" w:color="auto"/>
            </w:tcBorders>
            <w:shd w:val="clear" w:color="auto" w:fill="auto"/>
            <w:vAlign w:val="center"/>
            <w:hideMark/>
          </w:tcPr>
          <w:p w14:paraId="775D685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578C3F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1501FBF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25,92</w:t>
            </w:r>
          </w:p>
        </w:tc>
      </w:tr>
      <w:tr w:rsidR="001F7893" w:rsidRPr="001F7893" w14:paraId="1000B3E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176EAE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w:t>
            </w:r>
          </w:p>
        </w:tc>
        <w:tc>
          <w:tcPr>
            <w:tcW w:w="1485" w:type="pct"/>
            <w:tcBorders>
              <w:top w:val="nil"/>
              <w:left w:val="nil"/>
              <w:bottom w:val="single" w:sz="4" w:space="0" w:color="auto"/>
              <w:right w:val="single" w:sz="4" w:space="0" w:color="auto"/>
            </w:tcBorders>
            <w:shd w:val="clear" w:color="auto" w:fill="auto"/>
            <w:vAlign w:val="center"/>
            <w:hideMark/>
          </w:tcPr>
          <w:p w14:paraId="4A1EDED6"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аптека</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D578A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42706A2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w:t>
            </w:r>
          </w:p>
        </w:tc>
        <w:tc>
          <w:tcPr>
            <w:tcW w:w="664" w:type="pct"/>
            <w:tcBorders>
              <w:top w:val="nil"/>
              <w:left w:val="nil"/>
              <w:bottom w:val="single" w:sz="4" w:space="0" w:color="auto"/>
              <w:right w:val="single" w:sz="4" w:space="0" w:color="auto"/>
            </w:tcBorders>
            <w:shd w:val="clear" w:color="auto" w:fill="auto"/>
            <w:vAlign w:val="center"/>
            <w:hideMark/>
          </w:tcPr>
          <w:p w14:paraId="6DA59A22"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0516F22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5C53A57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1,14</w:t>
            </w:r>
          </w:p>
        </w:tc>
      </w:tr>
      <w:tr w:rsidR="001F7893" w:rsidRPr="001F7893" w14:paraId="50E3DD8D"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601A82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w:t>
            </w:r>
          </w:p>
        </w:tc>
        <w:tc>
          <w:tcPr>
            <w:tcW w:w="1485" w:type="pct"/>
            <w:tcBorders>
              <w:top w:val="nil"/>
              <w:left w:val="nil"/>
              <w:bottom w:val="single" w:sz="4" w:space="0" w:color="auto"/>
              <w:right w:val="single" w:sz="4" w:space="0" w:color="auto"/>
            </w:tcBorders>
            <w:shd w:val="clear" w:color="auto" w:fill="auto"/>
            <w:vAlign w:val="center"/>
            <w:hideMark/>
          </w:tcPr>
          <w:p w14:paraId="089D1C8B"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УТ-4</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E5CA65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136600AB" w14:textId="77777777" w:rsidR="001F7893" w:rsidRPr="001F7893" w:rsidRDefault="001F7893" w:rsidP="001F7893">
            <w:pPr>
              <w:ind w:firstLine="0"/>
              <w:jc w:val="center"/>
              <w:rPr>
                <w:bCs w:val="0"/>
                <w:color w:val="000000"/>
                <w:sz w:val="22"/>
                <w:szCs w:val="22"/>
              </w:rPr>
            </w:pPr>
            <w:r w:rsidRPr="001F7893">
              <w:rPr>
                <w:bCs w:val="0"/>
                <w:color w:val="000000"/>
                <w:sz w:val="22"/>
                <w:szCs w:val="22"/>
              </w:rPr>
              <w:t>290</w:t>
            </w:r>
          </w:p>
        </w:tc>
        <w:tc>
          <w:tcPr>
            <w:tcW w:w="664" w:type="pct"/>
            <w:tcBorders>
              <w:top w:val="nil"/>
              <w:left w:val="nil"/>
              <w:bottom w:val="single" w:sz="4" w:space="0" w:color="auto"/>
              <w:right w:val="single" w:sz="4" w:space="0" w:color="auto"/>
            </w:tcBorders>
            <w:shd w:val="clear" w:color="auto" w:fill="auto"/>
            <w:vAlign w:val="center"/>
            <w:hideMark/>
          </w:tcPr>
          <w:p w14:paraId="4B34684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491429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43B34ED3" w14:textId="77777777" w:rsidR="001F7893" w:rsidRPr="001F7893" w:rsidRDefault="001F7893" w:rsidP="001F7893">
            <w:pPr>
              <w:ind w:firstLine="0"/>
              <w:jc w:val="center"/>
              <w:rPr>
                <w:bCs w:val="0"/>
                <w:color w:val="000000"/>
                <w:sz w:val="22"/>
                <w:szCs w:val="22"/>
              </w:rPr>
            </w:pPr>
            <w:r w:rsidRPr="001F7893">
              <w:rPr>
                <w:bCs w:val="0"/>
                <w:color w:val="000000"/>
                <w:sz w:val="22"/>
                <w:szCs w:val="22"/>
              </w:rPr>
              <w:t>62,6</w:t>
            </w:r>
          </w:p>
        </w:tc>
      </w:tr>
      <w:tr w:rsidR="001F7893" w:rsidRPr="001F7893" w14:paraId="30485F1B"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0B74F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c>
          <w:tcPr>
            <w:tcW w:w="1485" w:type="pct"/>
            <w:tcBorders>
              <w:top w:val="nil"/>
              <w:left w:val="nil"/>
              <w:bottom w:val="single" w:sz="4" w:space="0" w:color="auto"/>
              <w:right w:val="single" w:sz="4" w:space="0" w:color="auto"/>
            </w:tcBorders>
            <w:shd w:val="clear" w:color="auto" w:fill="auto"/>
            <w:vAlign w:val="center"/>
            <w:hideMark/>
          </w:tcPr>
          <w:p w14:paraId="236FD7D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УТ-4 -ж/д ул. Свободы,6</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4B7ACD2"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656DAEB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130</w:t>
            </w:r>
          </w:p>
        </w:tc>
        <w:tc>
          <w:tcPr>
            <w:tcW w:w="664" w:type="pct"/>
            <w:tcBorders>
              <w:top w:val="nil"/>
              <w:left w:val="nil"/>
              <w:bottom w:val="single" w:sz="4" w:space="0" w:color="auto"/>
              <w:right w:val="single" w:sz="4" w:space="0" w:color="auto"/>
            </w:tcBorders>
            <w:shd w:val="clear" w:color="auto" w:fill="auto"/>
            <w:vAlign w:val="center"/>
            <w:hideMark/>
          </w:tcPr>
          <w:p w14:paraId="3BD52F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C99719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25A7C54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14,8</w:t>
            </w:r>
          </w:p>
        </w:tc>
      </w:tr>
      <w:tr w:rsidR="001F7893" w:rsidRPr="001F7893" w14:paraId="01C2BB5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37563A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w:t>
            </w:r>
          </w:p>
        </w:tc>
        <w:tc>
          <w:tcPr>
            <w:tcW w:w="1485" w:type="pct"/>
            <w:tcBorders>
              <w:top w:val="nil"/>
              <w:left w:val="nil"/>
              <w:bottom w:val="single" w:sz="4" w:space="0" w:color="auto"/>
              <w:right w:val="single" w:sz="4" w:space="0" w:color="auto"/>
            </w:tcBorders>
            <w:shd w:val="clear" w:color="auto" w:fill="auto"/>
            <w:vAlign w:val="center"/>
            <w:hideMark/>
          </w:tcPr>
          <w:p w14:paraId="297BE2A5" w14:textId="1733441B" w:rsidR="001F7893" w:rsidRPr="001F7893" w:rsidRDefault="001F7893" w:rsidP="001F7893">
            <w:pPr>
              <w:ind w:firstLine="0"/>
              <w:jc w:val="left"/>
              <w:rPr>
                <w:bCs w:val="0"/>
                <w:color w:val="000000"/>
                <w:sz w:val="22"/>
                <w:szCs w:val="22"/>
              </w:rPr>
            </w:pPr>
            <w:r w:rsidRPr="001F7893">
              <w:rPr>
                <w:bCs w:val="0"/>
                <w:color w:val="000000"/>
                <w:sz w:val="22"/>
                <w:szCs w:val="22"/>
              </w:rPr>
              <w:t xml:space="preserve">УТ-4 - МДОУ детский сад </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0B28E8A"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D12F94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166</w:t>
            </w:r>
          </w:p>
        </w:tc>
        <w:tc>
          <w:tcPr>
            <w:tcW w:w="664" w:type="pct"/>
            <w:tcBorders>
              <w:top w:val="nil"/>
              <w:left w:val="nil"/>
              <w:bottom w:val="single" w:sz="4" w:space="0" w:color="auto"/>
              <w:right w:val="single" w:sz="4" w:space="0" w:color="auto"/>
            </w:tcBorders>
            <w:shd w:val="clear" w:color="auto" w:fill="auto"/>
            <w:vAlign w:val="center"/>
            <w:hideMark/>
          </w:tcPr>
          <w:p w14:paraId="4BF12A80"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DF83BF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3720D61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25,2</w:t>
            </w:r>
          </w:p>
        </w:tc>
      </w:tr>
      <w:tr w:rsidR="001F7893" w:rsidRPr="001F7893" w14:paraId="278BA437"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699401D" w14:textId="77777777" w:rsidR="001F7893" w:rsidRPr="001F7893" w:rsidRDefault="001F7893" w:rsidP="001F7893">
            <w:pPr>
              <w:ind w:firstLine="0"/>
              <w:jc w:val="center"/>
              <w:rPr>
                <w:bCs w:val="0"/>
                <w:color w:val="000000"/>
                <w:sz w:val="22"/>
                <w:szCs w:val="22"/>
              </w:rPr>
            </w:pPr>
            <w:r w:rsidRPr="001F7893">
              <w:rPr>
                <w:bCs w:val="0"/>
                <w:color w:val="000000"/>
                <w:sz w:val="22"/>
                <w:szCs w:val="22"/>
              </w:rPr>
              <w:t>14</w:t>
            </w:r>
          </w:p>
        </w:tc>
        <w:tc>
          <w:tcPr>
            <w:tcW w:w="1485" w:type="pct"/>
            <w:tcBorders>
              <w:top w:val="nil"/>
              <w:left w:val="nil"/>
              <w:bottom w:val="single" w:sz="4" w:space="0" w:color="auto"/>
              <w:right w:val="single" w:sz="4" w:space="0" w:color="auto"/>
            </w:tcBorders>
            <w:shd w:val="clear" w:color="auto" w:fill="auto"/>
            <w:vAlign w:val="center"/>
            <w:hideMark/>
          </w:tcPr>
          <w:p w14:paraId="603D4DA9" w14:textId="77777777" w:rsidR="001F7893" w:rsidRPr="001F7893" w:rsidRDefault="001F7893" w:rsidP="001F7893">
            <w:pPr>
              <w:ind w:firstLine="0"/>
              <w:jc w:val="left"/>
              <w:rPr>
                <w:bCs w:val="0"/>
                <w:color w:val="000000"/>
                <w:sz w:val="22"/>
                <w:szCs w:val="22"/>
              </w:rPr>
            </w:pPr>
            <w:r w:rsidRPr="001F7893">
              <w:rPr>
                <w:bCs w:val="0"/>
                <w:color w:val="000000"/>
                <w:sz w:val="22"/>
                <w:szCs w:val="22"/>
              </w:rPr>
              <w:t xml:space="preserve"> детский сад - пищеблок</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AD934EC" w14:textId="77777777" w:rsidR="001F7893" w:rsidRPr="001F7893" w:rsidRDefault="001F7893" w:rsidP="001F7893">
            <w:pPr>
              <w:ind w:firstLine="0"/>
              <w:jc w:val="center"/>
              <w:rPr>
                <w:bCs w:val="0"/>
                <w:color w:val="000000"/>
                <w:sz w:val="22"/>
                <w:szCs w:val="22"/>
              </w:rPr>
            </w:pPr>
            <w:r w:rsidRPr="001F7893">
              <w:rPr>
                <w:bCs w:val="0"/>
                <w:color w:val="000000"/>
                <w:sz w:val="22"/>
                <w:szCs w:val="22"/>
              </w:rPr>
              <w:t>45</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69D0041E" w14:textId="77777777" w:rsidR="001F7893" w:rsidRPr="001F7893" w:rsidRDefault="001F7893" w:rsidP="001F7893">
            <w:pPr>
              <w:ind w:firstLine="0"/>
              <w:jc w:val="center"/>
              <w:rPr>
                <w:bCs w:val="0"/>
                <w:color w:val="000000"/>
                <w:sz w:val="22"/>
                <w:szCs w:val="22"/>
              </w:rPr>
            </w:pPr>
            <w:r w:rsidRPr="001F7893">
              <w:rPr>
                <w:bCs w:val="0"/>
                <w:color w:val="000000"/>
                <w:sz w:val="22"/>
                <w:szCs w:val="22"/>
              </w:rPr>
              <w:t>40</w:t>
            </w:r>
          </w:p>
        </w:tc>
        <w:tc>
          <w:tcPr>
            <w:tcW w:w="664" w:type="pct"/>
            <w:tcBorders>
              <w:top w:val="nil"/>
              <w:left w:val="nil"/>
              <w:bottom w:val="single" w:sz="4" w:space="0" w:color="auto"/>
              <w:right w:val="single" w:sz="4" w:space="0" w:color="auto"/>
            </w:tcBorders>
            <w:shd w:val="clear" w:color="auto" w:fill="auto"/>
            <w:vAlign w:val="center"/>
            <w:hideMark/>
          </w:tcPr>
          <w:p w14:paraId="6C3AF08D"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2C2B4284"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12A38E02" w14:textId="77777777" w:rsidR="001F7893" w:rsidRPr="001F7893" w:rsidRDefault="001F7893" w:rsidP="001F7893">
            <w:pPr>
              <w:ind w:firstLine="0"/>
              <w:jc w:val="center"/>
              <w:rPr>
                <w:bCs w:val="0"/>
                <w:color w:val="000000"/>
                <w:sz w:val="22"/>
                <w:szCs w:val="22"/>
              </w:rPr>
            </w:pPr>
            <w:r w:rsidRPr="001F7893">
              <w:rPr>
                <w:bCs w:val="0"/>
                <w:color w:val="000000"/>
                <w:sz w:val="22"/>
                <w:szCs w:val="22"/>
              </w:rPr>
              <w:t>3,6</w:t>
            </w:r>
          </w:p>
        </w:tc>
      </w:tr>
      <w:tr w:rsidR="001F7893" w:rsidRPr="001F7893" w14:paraId="637FF75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327A26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w:t>
            </w:r>
          </w:p>
        </w:tc>
        <w:tc>
          <w:tcPr>
            <w:tcW w:w="1485" w:type="pct"/>
            <w:tcBorders>
              <w:top w:val="nil"/>
              <w:left w:val="nil"/>
              <w:bottom w:val="single" w:sz="4" w:space="0" w:color="auto"/>
              <w:right w:val="single" w:sz="4" w:space="0" w:color="auto"/>
            </w:tcBorders>
            <w:shd w:val="clear" w:color="auto" w:fill="auto"/>
            <w:vAlign w:val="center"/>
            <w:hideMark/>
          </w:tcPr>
          <w:p w14:paraId="128D3942" w14:textId="77777777" w:rsidR="001F7893" w:rsidRPr="001F7893" w:rsidRDefault="001F7893" w:rsidP="001F7893">
            <w:pPr>
              <w:ind w:firstLine="0"/>
              <w:jc w:val="left"/>
              <w:rPr>
                <w:bCs w:val="0"/>
                <w:color w:val="000000"/>
                <w:sz w:val="22"/>
                <w:szCs w:val="22"/>
              </w:rPr>
            </w:pPr>
            <w:r w:rsidRPr="001F7893">
              <w:rPr>
                <w:bCs w:val="0"/>
                <w:color w:val="000000"/>
                <w:sz w:val="22"/>
                <w:szCs w:val="22"/>
              </w:rPr>
              <w:t>ЦРБ - УТ-5</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EDA608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AB62D28" w14:textId="77777777" w:rsidR="001F7893" w:rsidRPr="001F7893" w:rsidRDefault="001F7893" w:rsidP="001F7893">
            <w:pPr>
              <w:ind w:firstLine="0"/>
              <w:jc w:val="center"/>
              <w:rPr>
                <w:bCs w:val="0"/>
                <w:color w:val="000000"/>
                <w:sz w:val="22"/>
                <w:szCs w:val="22"/>
              </w:rPr>
            </w:pPr>
            <w:r w:rsidRPr="001F7893">
              <w:rPr>
                <w:bCs w:val="0"/>
                <w:color w:val="000000"/>
                <w:sz w:val="22"/>
                <w:szCs w:val="22"/>
              </w:rPr>
              <w:t>40</w:t>
            </w:r>
          </w:p>
        </w:tc>
        <w:tc>
          <w:tcPr>
            <w:tcW w:w="664" w:type="pct"/>
            <w:tcBorders>
              <w:top w:val="nil"/>
              <w:left w:val="nil"/>
              <w:bottom w:val="single" w:sz="4" w:space="0" w:color="auto"/>
              <w:right w:val="single" w:sz="4" w:space="0" w:color="auto"/>
            </w:tcBorders>
            <w:shd w:val="clear" w:color="auto" w:fill="auto"/>
            <w:vAlign w:val="center"/>
            <w:hideMark/>
          </w:tcPr>
          <w:p w14:paraId="29EF12A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3AB503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6E30DC4A" w14:textId="77777777" w:rsidR="001F7893" w:rsidRPr="001F7893" w:rsidRDefault="001F7893" w:rsidP="001F7893">
            <w:pPr>
              <w:ind w:firstLine="0"/>
              <w:jc w:val="center"/>
              <w:rPr>
                <w:bCs w:val="0"/>
                <w:color w:val="000000"/>
                <w:sz w:val="22"/>
                <w:szCs w:val="22"/>
              </w:rPr>
            </w:pPr>
            <w:r w:rsidRPr="001F7893">
              <w:rPr>
                <w:bCs w:val="0"/>
                <w:color w:val="000000"/>
                <w:sz w:val="22"/>
                <w:szCs w:val="22"/>
              </w:rPr>
              <w:t>8,6</w:t>
            </w:r>
          </w:p>
        </w:tc>
      </w:tr>
      <w:tr w:rsidR="001F7893" w:rsidRPr="001F7893" w14:paraId="65F3B0D8"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F3FE91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w:t>
            </w:r>
          </w:p>
        </w:tc>
        <w:tc>
          <w:tcPr>
            <w:tcW w:w="1485" w:type="pct"/>
            <w:tcBorders>
              <w:top w:val="nil"/>
              <w:left w:val="nil"/>
              <w:bottom w:val="single" w:sz="4" w:space="0" w:color="auto"/>
              <w:right w:val="single" w:sz="4" w:space="0" w:color="auto"/>
            </w:tcBorders>
            <w:shd w:val="clear" w:color="auto" w:fill="auto"/>
            <w:vAlign w:val="center"/>
            <w:hideMark/>
          </w:tcPr>
          <w:p w14:paraId="11DF060F" w14:textId="380FD3CC" w:rsidR="001F7893" w:rsidRPr="001F7893" w:rsidRDefault="001F7893" w:rsidP="001F7893">
            <w:pPr>
              <w:ind w:firstLine="0"/>
              <w:jc w:val="left"/>
              <w:rPr>
                <w:bCs w:val="0"/>
                <w:color w:val="000000"/>
                <w:sz w:val="22"/>
                <w:szCs w:val="22"/>
              </w:rPr>
            </w:pPr>
            <w:r w:rsidRPr="001F7893">
              <w:rPr>
                <w:bCs w:val="0"/>
                <w:color w:val="000000"/>
                <w:sz w:val="22"/>
                <w:szCs w:val="22"/>
              </w:rPr>
              <w:t>УТ-5 - ж/д, ул. Красноармейская.д.6</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3F81EFA"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50C9392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120</w:t>
            </w:r>
          </w:p>
        </w:tc>
        <w:tc>
          <w:tcPr>
            <w:tcW w:w="664" w:type="pct"/>
            <w:tcBorders>
              <w:top w:val="nil"/>
              <w:left w:val="nil"/>
              <w:bottom w:val="single" w:sz="4" w:space="0" w:color="auto"/>
              <w:right w:val="single" w:sz="4" w:space="0" w:color="auto"/>
            </w:tcBorders>
            <w:shd w:val="clear" w:color="auto" w:fill="auto"/>
            <w:vAlign w:val="center"/>
            <w:hideMark/>
          </w:tcPr>
          <w:p w14:paraId="52A19ECC"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D55E2F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02F0AB9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13,7</w:t>
            </w:r>
          </w:p>
        </w:tc>
      </w:tr>
      <w:tr w:rsidR="001F7893" w:rsidRPr="001F7893" w14:paraId="14D26C5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0D44B6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17</w:t>
            </w:r>
          </w:p>
        </w:tc>
        <w:tc>
          <w:tcPr>
            <w:tcW w:w="1485" w:type="pct"/>
            <w:tcBorders>
              <w:top w:val="nil"/>
              <w:left w:val="nil"/>
              <w:bottom w:val="single" w:sz="4" w:space="0" w:color="auto"/>
              <w:right w:val="single" w:sz="4" w:space="0" w:color="auto"/>
            </w:tcBorders>
            <w:shd w:val="clear" w:color="auto" w:fill="auto"/>
            <w:vAlign w:val="center"/>
            <w:hideMark/>
          </w:tcPr>
          <w:p w14:paraId="7B5C8AD9" w14:textId="0AE1D367" w:rsidR="001F7893" w:rsidRPr="001F7893" w:rsidRDefault="001F7893" w:rsidP="001F7893">
            <w:pPr>
              <w:ind w:firstLine="0"/>
              <w:jc w:val="left"/>
              <w:rPr>
                <w:bCs w:val="0"/>
                <w:color w:val="000000"/>
                <w:sz w:val="22"/>
                <w:szCs w:val="22"/>
              </w:rPr>
            </w:pPr>
            <w:r w:rsidRPr="001F7893">
              <w:rPr>
                <w:bCs w:val="0"/>
                <w:color w:val="000000"/>
                <w:sz w:val="22"/>
                <w:szCs w:val="22"/>
              </w:rPr>
              <w:t>УТ-5 - ж/д,2-й Пролетарский пер., д.8</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8479308" w14:textId="77777777" w:rsidR="001F7893" w:rsidRPr="001F7893" w:rsidRDefault="001F7893" w:rsidP="001F7893">
            <w:pPr>
              <w:ind w:firstLine="0"/>
              <w:jc w:val="center"/>
              <w:rPr>
                <w:bCs w:val="0"/>
                <w:color w:val="000000"/>
                <w:sz w:val="22"/>
                <w:szCs w:val="22"/>
              </w:rPr>
            </w:pPr>
            <w:r w:rsidRPr="001F7893">
              <w:rPr>
                <w:bCs w:val="0"/>
                <w:color w:val="000000"/>
                <w:sz w:val="22"/>
                <w:szCs w:val="22"/>
              </w:rPr>
              <w:t>89</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5CE0587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158</w:t>
            </w:r>
          </w:p>
        </w:tc>
        <w:tc>
          <w:tcPr>
            <w:tcW w:w="664" w:type="pct"/>
            <w:tcBorders>
              <w:top w:val="nil"/>
              <w:left w:val="nil"/>
              <w:bottom w:val="single" w:sz="4" w:space="0" w:color="auto"/>
              <w:right w:val="single" w:sz="4" w:space="0" w:color="auto"/>
            </w:tcBorders>
            <w:shd w:val="clear" w:color="auto" w:fill="auto"/>
            <w:vAlign w:val="center"/>
            <w:hideMark/>
          </w:tcPr>
          <w:p w14:paraId="25AEE72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41E5E0A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2AE7AC86" w14:textId="77777777" w:rsidR="001F7893" w:rsidRPr="001F7893" w:rsidRDefault="001F7893" w:rsidP="001F7893">
            <w:pPr>
              <w:ind w:firstLine="0"/>
              <w:jc w:val="center"/>
              <w:rPr>
                <w:bCs w:val="0"/>
                <w:color w:val="000000"/>
                <w:sz w:val="22"/>
                <w:szCs w:val="22"/>
              </w:rPr>
            </w:pPr>
            <w:r w:rsidRPr="001F7893">
              <w:rPr>
                <w:bCs w:val="0"/>
                <w:color w:val="000000"/>
                <w:sz w:val="22"/>
                <w:szCs w:val="22"/>
              </w:rPr>
              <w:t>28,1</w:t>
            </w:r>
          </w:p>
        </w:tc>
      </w:tr>
      <w:tr w:rsidR="001F7893" w:rsidRPr="001F7893" w14:paraId="6DC53F4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7923EE2"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1485" w:type="pct"/>
            <w:tcBorders>
              <w:top w:val="nil"/>
              <w:left w:val="nil"/>
              <w:bottom w:val="single" w:sz="4" w:space="0" w:color="auto"/>
              <w:right w:val="single" w:sz="4" w:space="0" w:color="auto"/>
            </w:tcBorders>
            <w:shd w:val="clear" w:color="auto" w:fill="auto"/>
            <w:vAlign w:val="center"/>
            <w:hideMark/>
          </w:tcPr>
          <w:p w14:paraId="70834DAC" w14:textId="77777777" w:rsidR="001F7893" w:rsidRPr="001F7893" w:rsidRDefault="001F7893" w:rsidP="001F7893">
            <w:pPr>
              <w:ind w:firstLine="0"/>
              <w:jc w:val="left"/>
              <w:rPr>
                <w:b/>
                <w:color w:val="000000"/>
                <w:sz w:val="22"/>
                <w:szCs w:val="22"/>
              </w:rPr>
            </w:pPr>
            <w:r w:rsidRPr="001F7893">
              <w:rPr>
                <w:b/>
                <w:color w:val="000000"/>
                <w:sz w:val="22"/>
                <w:szCs w:val="22"/>
              </w:rPr>
              <w:t>итого по котельной</w:t>
            </w:r>
          </w:p>
        </w:tc>
        <w:tc>
          <w:tcPr>
            <w:tcW w:w="559" w:type="pct"/>
            <w:gridSpan w:val="2"/>
            <w:tcBorders>
              <w:top w:val="nil"/>
              <w:left w:val="nil"/>
              <w:bottom w:val="single" w:sz="4" w:space="0" w:color="auto"/>
              <w:right w:val="single" w:sz="4" w:space="0" w:color="auto"/>
            </w:tcBorders>
            <w:shd w:val="clear" w:color="auto" w:fill="auto"/>
            <w:vAlign w:val="center"/>
            <w:hideMark/>
          </w:tcPr>
          <w:p w14:paraId="7847BD10"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513" w:type="pct"/>
            <w:gridSpan w:val="3"/>
            <w:tcBorders>
              <w:top w:val="nil"/>
              <w:left w:val="nil"/>
              <w:bottom w:val="single" w:sz="4" w:space="0" w:color="auto"/>
              <w:right w:val="single" w:sz="4" w:space="0" w:color="auto"/>
            </w:tcBorders>
            <w:shd w:val="clear" w:color="auto" w:fill="auto"/>
            <w:vAlign w:val="center"/>
            <w:hideMark/>
          </w:tcPr>
          <w:p w14:paraId="732CF922" w14:textId="77777777" w:rsidR="001F7893" w:rsidRPr="001F7893" w:rsidRDefault="001F7893" w:rsidP="001F7893">
            <w:pPr>
              <w:ind w:firstLine="0"/>
              <w:jc w:val="center"/>
              <w:rPr>
                <w:b/>
                <w:color w:val="000000"/>
                <w:sz w:val="22"/>
                <w:szCs w:val="22"/>
              </w:rPr>
            </w:pPr>
            <w:r w:rsidRPr="001F7893">
              <w:rPr>
                <w:b/>
                <w:color w:val="000000"/>
                <w:sz w:val="22"/>
                <w:szCs w:val="22"/>
              </w:rPr>
              <w:t>1582,7</w:t>
            </w:r>
          </w:p>
        </w:tc>
        <w:tc>
          <w:tcPr>
            <w:tcW w:w="664" w:type="pct"/>
            <w:tcBorders>
              <w:top w:val="nil"/>
              <w:left w:val="nil"/>
              <w:bottom w:val="single" w:sz="4" w:space="0" w:color="auto"/>
              <w:right w:val="single" w:sz="4" w:space="0" w:color="auto"/>
            </w:tcBorders>
            <w:shd w:val="clear" w:color="auto" w:fill="auto"/>
            <w:vAlign w:val="center"/>
            <w:hideMark/>
          </w:tcPr>
          <w:p w14:paraId="1F5E83F7"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627" w:type="pct"/>
            <w:tcBorders>
              <w:top w:val="nil"/>
              <w:left w:val="nil"/>
              <w:bottom w:val="single" w:sz="4" w:space="0" w:color="auto"/>
              <w:right w:val="single" w:sz="4" w:space="0" w:color="auto"/>
            </w:tcBorders>
            <w:shd w:val="clear" w:color="auto" w:fill="auto"/>
            <w:vAlign w:val="center"/>
            <w:hideMark/>
          </w:tcPr>
          <w:p w14:paraId="07F962E4"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789" w:type="pct"/>
            <w:tcBorders>
              <w:top w:val="nil"/>
              <w:left w:val="nil"/>
              <w:bottom w:val="single" w:sz="4" w:space="0" w:color="auto"/>
              <w:right w:val="single" w:sz="4" w:space="0" w:color="auto"/>
            </w:tcBorders>
            <w:shd w:val="clear" w:color="auto" w:fill="auto"/>
            <w:vAlign w:val="center"/>
            <w:hideMark/>
          </w:tcPr>
          <w:p w14:paraId="0553753C" w14:textId="77777777" w:rsidR="001F7893" w:rsidRPr="001F7893" w:rsidRDefault="001F7893" w:rsidP="001F7893">
            <w:pPr>
              <w:ind w:firstLine="0"/>
              <w:jc w:val="center"/>
              <w:rPr>
                <w:b/>
                <w:color w:val="000000"/>
                <w:sz w:val="22"/>
                <w:szCs w:val="22"/>
              </w:rPr>
            </w:pPr>
            <w:r w:rsidRPr="001F7893">
              <w:rPr>
                <w:b/>
                <w:color w:val="000000"/>
                <w:sz w:val="22"/>
                <w:szCs w:val="22"/>
              </w:rPr>
              <w:t>273,2</w:t>
            </w:r>
          </w:p>
        </w:tc>
      </w:tr>
      <w:tr w:rsidR="001F7893" w:rsidRPr="001F7893" w14:paraId="6FDCACCF" w14:textId="77777777" w:rsidTr="001F789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AA299"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гостиницы (№2), пер. Пролетарский 1-й, д.2</w:t>
            </w:r>
          </w:p>
        </w:tc>
      </w:tr>
      <w:tr w:rsidR="001F7893" w:rsidRPr="001F7893" w14:paraId="5EDC3E4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FDE6A3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5" w:type="pct"/>
            <w:tcBorders>
              <w:top w:val="nil"/>
              <w:left w:val="nil"/>
              <w:bottom w:val="single" w:sz="4" w:space="0" w:color="auto"/>
              <w:right w:val="single" w:sz="4" w:space="0" w:color="auto"/>
            </w:tcBorders>
            <w:shd w:val="clear" w:color="auto" w:fill="auto"/>
            <w:vAlign w:val="center"/>
            <w:hideMark/>
          </w:tcPr>
          <w:p w14:paraId="129EE634"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УТ-1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4F2215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07F61F9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22</w:t>
            </w:r>
          </w:p>
        </w:tc>
        <w:tc>
          <w:tcPr>
            <w:tcW w:w="664" w:type="pct"/>
            <w:tcBorders>
              <w:top w:val="nil"/>
              <w:left w:val="nil"/>
              <w:bottom w:val="single" w:sz="4" w:space="0" w:color="auto"/>
              <w:right w:val="single" w:sz="4" w:space="0" w:color="auto"/>
            </w:tcBorders>
            <w:shd w:val="clear" w:color="auto" w:fill="auto"/>
            <w:vAlign w:val="center"/>
            <w:hideMark/>
          </w:tcPr>
          <w:p w14:paraId="08277A38"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D8861F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24229C8B" w14:textId="77777777" w:rsidR="001F7893" w:rsidRPr="001F7893" w:rsidRDefault="001F7893" w:rsidP="001F7893">
            <w:pPr>
              <w:ind w:firstLine="0"/>
              <w:jc w:val="center"/>
              <w:rPr>
                <w:bCs w:val="0"/>
                <w:color w:val="000000"/>
                <w:sz w:val="22"/>
                <w:szCs w:val="22"/>
              </w:rPr>
            </w:pPr>
            <w:r w:rsidRPr="001F7893">
              <w:rPr>
                <w:bCs w:val="0"/>
                <w:color w:val="000000"/>
                <w:sz w:val="22"/>
                <w:szCs w:val="22"/>
              </w:rPr>
              <w:t>4,752</w:t>
            </w:r>
          </w:p>
        </w:tc>
      </w:tr>
      <w:tr w:rsidR="001F7893" w:rsidRPr="001F7893" w14:paraId="08B9175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24F574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1485" w:type="pct"/>
            <w:tcBorders>
              <w:top w:val="nil"/>
              <w:left w:val="nil"/>
              <w:bottom w:val="single" w:sz="4" w:space="0" w:color="auto"/>
              <w:right w:val="single" w:sz="4" w:space="0" w:color="auto"/>
            </w:tcBorders>
            <w:shd w:val="clear" w:color="auto" w:fill="auto"/>
            <w:vAlign w:val="center"/>
            <w:hideMark/>
          </w:tcPr>
          <w:p w14:paraId="78D44549" w14:textId="5374DD42" w:rsidR="001F7893" w:rsidRPr="001F7893" w:rsidRDefault="001F7893" w:rsidP="001F7893">
            <w:pPr>
              <w:ind w:firstLine="0"/>
              <w:jc w:val="left"/>
              <w:rPr>
                <w:bCs w:val="0"/>
                <w:color w:val="000000"/>
                <w:sz w:val="22"/>
                <w:szCs w:val="22"/>
              </w:rPr>
            </w:pPr>
            <w:r w:rsidRPr="001F7893">
              <w:rPr>
                <w:bCs w:val="0"/>
                <w:color w:val="000000"/>
                <w:sz w:val="22"/>
                <w:szCs w:val="22"/>
              </w:rPr>
              <w:t>УТ-1 - 1-й Пролетарский пер., д.1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27303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1158050F" w14:textId="77777777" w:rsidR="001F7893" w:rsidRPr="001F7893" w:rsidRDefault="001F7893" w:rsidP="001F7893">
            <w:pPr>
              <w:ind w:firstLine="0"/>
              <w:jc w:val="center"/>
              <w:rPr>
                <w:bCs w:val="0"/>
                <w:color w:val="000000"/>
                <w:sz w:val="22"/>
                <w:szCs w:val="22"/>
              </w:rPr>
            </w:pPr>
            <w:r w:rsidRPr="001F7893">
              <w:rPr>
                <w:bCs w:val="0"/>
                <w:color w:val="000000"/>
                <w:sz w:val="22"/>
                <w:szCs w:val="22"/>
              </w:rPr>
              <w:t>87</w:t>
            </w:r>
          </w:p>
        </w:tc>
        <w:tc>
          <w:tcPr>
            <w:tcW w:w="664" w:type="pct"/>
            <w:tcBorders>
              <w:top w:val="nil"/>
              <w:left w:val="nil"/>
              <w:bottom w:val="single" w:sz="4" w:space="0" w:color="auto"/>
              <w:right w:val="single" w:sz="4" w:space="0" w:color="auto"/>
            </w:tcBorders>
            <w:shd w:val="clear" w:color="auto" w:fill="auto"/>
            <w:vAlign w:val="center"/>
            <w:hideMark/>
          </w:tcPr>
          <w:p w14:paraId="78C6BF5B"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BA7EBA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740897EB" w14:textId="77777777" w:rsidR="001F7893" w:rsidRPr="001F7893" w:rsidRDefault="001F7893" w:rsidP="001F7893">
            <w:pPr>
              <w:ind w:firstLine="0"/>
              <w:jc w:val="center"/>
              <w:rPr>
                <w:bCs w:val="0"/>
                <w:color w:val="000000"/>
                <w:sz w:val="22"/>
                <w:szCs w:val="22"/>
              </w:rPr>
            </w:pPr>
            <w:r w:rsidRPr="001F7893">
              <w:rPr>
                <w:bCs w:val="0"/>
                <w:color w:val="000000"/>
                <w:sz w:val="22"/>
                <w:szCs w:val="22"/>
              </w:rPr>
              <w:t>5,568</w:t>
            </w:r>
          </w:p>
        </w:tc>
      </w:tr>
      <w:tr w:rsidR="001F7893" w:rsidRPr="001F7893" w14:paraId="36855A9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FC25ADF"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1485" w:type="pct"/>
            <w:tcBorders>
              <w:top w:val="nil"/>
              <w:left w:val="nil"/>
              <w:bottom w:val="single" w:sz="4" w:space="0" w:color="auto"/>
              <w:right w:val="single" w:sz="4" w:space="0" w:color="auto"/>
            </w:tcBorders>
            <w:shd w:val="clear" w:color="auto" w:fill="auto"/>
            <w:vAlign w:val="center"/>
            <w:hideMark/>
          </w:tcPr>
          <w:p w14:paraId="1E25022B"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УТ-2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CD0E758"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4547C58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120</w:t>
            </w:r>
          </w:p>
        </w:tc>
        <w:tc>
          <w:tcPr>
            <w:tcW w:w="664" w:type="pct"/>
            <w:tcBorders>
              <w:top w:val="nil"/>
              <w:left w:val="nil"/>
              <w:bottom w:val="single" w:sz="4" w:space="0" w:color="auto"/>
              <w:right w:val="single" w:sz="4" w:space="0" w:color="auto"/>
            </w:tcBorders>
            <w:shd w:val="clear" w:color="auto" w:fill="auto"/>
            <w:vAlign w:val="center"/>
            <w:hideMark/>
          </w:tcPr>
          <w:p w14:paraId="6D71AC7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CF29565"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415A0B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18,24</w:t>
            </w:r>
          </w:p>
        </w:tc>
      </w:tr>
      <w:tr w:rsidR="001F7893" w:rsidRPr="001F7893" w14:paraId="3CDEFFE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4F18676"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1485" w:type="pct"/>
            <w:tcBorders>
              <w:top w:val="nil"/>
              <w:left w:val="nil"/>
              <w:bottom w:val="single" w:sz="4" w:space="0" w:color="auto"/>
              <w:right w:val="single" w:sz="4" w:space="0" w:color="auto"/>
            </w:tcBorders>
            <w:shd w:val="clear" w:color="auto" w:fill="auto"/>
            <w:vAlign w:val="center"/>
            <w:hideMark/>
          </w:tcPr>
          <w:p w14:paraId="30C01F68" w14:textId="57ED7856" w:rsidR="001F7893" w:rsidRPr="001F7893" w:rsidRDefault="001F7893" w:rsidP="001F7893">
            <w:pPr>
              <w:ind w:firstLine="0"/>
              <w:jc w:val="left"/>
              <w:rPr>
                <w:bCs w:val="0"/>
                <w:color w:val="000000"/>
                <w:sz w:val="22"/>
                <w:szCs w:val="22"/>
              </w:rPr>
            </w:pPr>
            <w:r w:rsidRPr="001F7893">
              <w:rPr>
                <w:bCs w:val="0"/>
                <w:color w:val="000000"/>
                <w:sz w:val="22"/>
                <w:szCs w:val="22"/>
              </w:rPr>
              <w:t>УТ-2 - 1-й Пролетарский пер. д.3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58197A5"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67A37DFD"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c>
          <w:tcPr>
            <w:tcW w:w="664" w:type="pct"/>
            <w:tcBorders>
              <w:top w:val="nil"/>
              <w:left w:val="nil"/>
              <w:bottom w:val="single" w:sz="4" w:space="0" w:color="auto"/>
              <w:right w:val="single" w:sz="4" w:space="0" w:color="auto"/>
            </w:tcBorders>
            <w:shd w:val="clear" w:color="auto" w:fill="auto"/>
            <w:vAlign w:val="center"/>
            <w:hideMark/>
          </w:tcPr>
          <w:p w14:paraId="06254614"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EFE27B5"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2012</w:t>
            </w:r>
          </w:p>
        </w:tc>
        <w:tc>
          <w:tcPr>
            <w:tcW w:w="789" w:type="pct"/>
            <w:tcBorders>
              <w:top w:val="nil"/>
              <w:left w:val="nil"/>
              <w:bottom w:val="single" w:sz="4" w:space="0" w:color="auto"/>
              <w:right w:val="single" w:sz="4" w:space="0" w:color="auto"/>
            </w:tcBorders>
            <w:shd w:val="clear" w:color="auto" w:fill="auto"/>
            <w:vAlign w:val="center"/>
            <w:hideMark/>
          </w:tcPr>
          <w:p w14:paraId="57463EA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1,368</w:t>
            </w:r>
          </w:p>
        </w:tc>
      </w:tr>
      <w:tr w:rsidR="001F7893" w:rsidRPr="001F7893" w14:paraId="0C6A6857"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20B722B"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1485" w:type="pct"/>
            <w:tcBorders>
              <w:top w:val="nil"/>
              <w:left w:val="nil"/>
              <w:bottom w:val="single" w:sz="4" w:space="0" w:color="auto"/>
              <w:right w:val="single" w:sz="4" w:space="0" w:color="auto"/>
            </w:tcBorders>
            <w:shd w:val="clear" w:color="auto" w:fill="auto"/>
            <w:vAlign w:val="center"/>
            <w:hideMark/>
          </w:tcPr>
          <w:p w14:paraId="1C27B922" w14:textId="17D3FB45" w:rsidR="001F7893" w:rsidRPr="001F7893" w:rsidRDefault="001F7893" w:rsidP="001F7893">
            <w:pPr>
              <w:ind w:firstLine="0"/>
              <w:jc w:val="left"/>
              <w:rPr>
                <w:bCs w:val="0"/>
                <w:color w:val="000000"/>
                <w:sz w:val="22"/>
                <w:szCs w:val="22"/>
              </w:rPr>
            </w:pPr>
            <w:r w:rsidRPr="001F7893">
              <w:rPr>
                <w:bCs w:val="0"/>
                <w:color w:val="000000"/>
                <w:sz w:val="22"/>
                <w:szCs w:val="22"/>
              </w:rPr>
              <w:t>УТ-2 - ул. Пролетарская, д.11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AF61B3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0E7E692B" w14:textId="77777777" w:rsidR="001F7893" w:rsidRPr="001F7893" w:rsidRDefault="001F7893" w:rsidP="001F7893">
            <w:pPr>
              <w:ind w:firstLine="0"/>
              <w:jc w:val="center"/>
              <w:rPr>
                <w:bCs w:val="0"/>
                <w:color w:val="000000"/>
                <w:sz w:val="22"/>
                <w:szCs w:val="22"/>
              </w:rPr>
            </w:pPr>
            <w:r w:rsidRPr="001F7893">
              <w:rPr>
                <w:bCs w:val="0"/>
                <w:color w:val="000000"/>
                <w:sz w:val="22"/>
                <w:szCs w:val="22"/>
              </w:rPr>
              <w:t>37</w:t>
            </w:r>
          </w:p>
        </w:tc>
        <w:tc>
          <w:tcPr>
            <w:tcW w:w="664" w:type="pct"/>
            <w:tcBorders>
              <w:top w:val="nil"/>
              <w:left w:val="nil"/>
              <w:bottom w:val="single" w:sz="4" w:space="0" w:color="auto"/>
              <w:right w:val="single" w:sz="4" w:space="0" w:color="auto"/>
            </w:tcBorders>
            <w:shd w:val="clear" w:color="auto" w:fill="auto"/>
            <w:vAlign w:val="center"/>
            <w:hideMark/>
          </w:tcPr>
          <w:p w14:paraId="229550D8"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554B271D"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3F2869AA" w14:textId="77777777" w:rsidR="001F7893" w:rsidRPr="001F7893" w:rsidRDefault="001F7893" w:rsidP="001F7893">
            <w:pPr>
              <w:ind w:firstLine="0"/>
              <w:jc w:val="center"/>
              <w:rPr>
                <w:bCs w:val="0"/>
                <w:color w:val="000000"/>
                <w:sz w:val="22"/>
                <w:szCs w:val="22"/>
              </w:rPr>
            </w:pPr>
            <w:r w:rsidRPr="001F7893">
              <w:rPr>
                <w:bCs w:val="0"/>
                <w:color w:val="000000"/>
                <w:sz w:val="22"/>
                <w:szCs w:val="22"/>
              </w:rPr>
              <w:t>7,992</w:t>
            </w:r>
          </w:p>
        </w:tc>
      </w:tr>
      <w:tr w:rsidR="001F7893" w:rsidRPr="001F7893" w14:paraId="6033EA8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9319351"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1485" w:type="pct"/>
            <w:tcBorders>
              <w:top w:val="nil"/>
              <w:left w:val="nil"/>
              <w:bottom w:val="single" w:sz="4" w:space="0" w:color="auto"/>
              <w:right w:val="single" w:sz="4" w:space="0" w:color="auto"/>
            </w:tcBorders>
            <w:shd w:val="clear" w:color="auto" w:fill="auto"/>
            <w:vAlign w:val="center"/>
            <w:hideMark/>
          </w:tcPr>
          <w:p w14:paraId="2DED6FBB" w14:textId="735F7BBE" w:rsidR="001F7893" w:rsidRPr="001F7893" w:rsidRDefault="001F7893" w:rsidP="001F7893">
            <w:pPr>
              <w:ind w:firstLine="0"/>
              <w:jc w:val="left"/>
              <w:rPr>
                <w:bCs w:val="0"/>
                <w:color w:val="000000"/>
                <w:sz w:val="22"/>
                <w:szCs w:val="22"/>
              </w:rPr>
            </w:pPr>
            <w:r w:rsidRPr="001F7893">
              <w:rPr>
                <w:bCs w:val="0"/>
                <w:color w:val="000000"/>
                <w:sz w:val="22"/>
                <w:szCs w:val="22"/>
              </w:rPr>
              <w:t>ул. Пролетарская, д.11 - МКУК РКДЦ</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8E42297"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330FC389" w14:textId="77777777" w:rsidR="001F7893" w:rsidRPr="001F7893" w:rsidRDefault="001F7893" w:rsidP="001F7893">
            <w:pPr>
              <w:ind w:firstLine="0"/>
              <w:jc w:val="center"/>
              <w:rPr>
                <w:bCs w:val="0"/>
                <w:color w:val="000000"/>
                <w:sz w:val="22"/>
                <w:szCs w:val="22"/>
              </w:rPr>
            </w:pPr>
            <w:r w:rsidRPr="001F7893">
              <w:rPr>
                <w:bCs w:val="0"/>
                <w:color w:val="000000"/>
                <w:sz w:val="22"/>
                <w:szCs w:val="22"/>
              </w:rPr>
              <w:t>55</w:t>
            </w:r>
          </w:p>
        </w:tc>
        <w:tc>
          <w:tcPr>
            <w:tcW w:w="664" w:type="pct"/>
            <w:tcBorders>
              <w:top w:val="nil"/>
              <w:left w:val="nil"/>
              <w:bottom w:val="single" w:sz="4" w:space="0" w:color="auto"/>
              <w:right w:val="single" w:sz="4" w:space="0" w:color="auto"/>
            </w:tcBorders>
            <w:shd w:val="clear" w:color="auto" w:fill="auto"/>
            <w:vAlign w:val="center"/>
            <w:hideMark/>
          </w:tcPr>
          <w:p w14:paraId="7ECD3FF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231B3DA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2009</w:t>
            </w:r>
          </w:p>
        </w:tc>
        <w:tc>
          <w:tcPr>
            <w:tcW w:w="789" w:type="pct"/>
            <w:tcBorders>
              <w:top w:val="nil"/>
              <w:left w:val="nil"/>
              <w:bottom w:val="single" w:sz="4" w:space="0" w:color="auto"/>
              <w:right w:val="single" w:sz="4" w:space="0" w:color="auto"/>
            </w:tcBorders>
            <w:shd w:val="clear" w:color="auto" w:fill="auto"/>
            <w:vAlign w:val="center"/>
            <w:hideMark/>
          </w:tcPr>
          <w:p w14:paraId="6719B4A4" w14:textId="77777777" w:rsidR="001F7893" w:rsidRPr="001F7893" w:rsidRDefault="001F7893" w:rsidP="001F7893">
            <w:pPr>
              <w:ind w:firstLine="0"/>
              <w:jc w:val="center"/>
              <w:rPr>
                <w:bCs w:val="0"/>
                <w:color w:val="000000"/>
                <w:sz w:val="22"/>
                <w:szCs w:val="22"/>
              </w:rPr>
            </w:pPr>
            <w:r w:rsidRPr="001F7893">
              <w:rPr>
                <w:bCs w:val="0"/>
                <w:color w:val="000000"/>
                <w:sz w:val="22"/>
                <w:szCs w:val="22"/>
              </w:rPr>
              <w:t>6,27</w:t>
            </w:r>
          </w:p>
        </w:tc>
      </w:tr>
      <w:tr w:rsidR="001F7893" w:rsidRPr="001F7893" w14:paraId="4C1776FD"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2B8BC38"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c>
          <w:tcPr>
            <w:tcW w:w="1485" w:type="pct"/>
            <w:tcBorders>
              <w:top w:val="nil"/>
              <w:left w:val="nil"/>
              <w:bottom w:val="single" w:sz="4" w:space="0" w:color="auto"/>
              <w:right w:val="single" w:sz="4" w:space="0" w:color="auto"/>
            </w:tcBorders>
            <w:shd w:val="clear" w:color="auto" w:fill="auto"/>
            <w:vAlign w:val="center"/>
            <w:hideMark/>
          </w:tcPr>
          <w:p w14:paraId="44198A42" w14:textId="7A5605A4" w:rsidR="001F7893" w:rsidRPr="001F7893" w:rsidRDefault="001F7893" w:rsidP="001F7893">
            <w:pPr>
              <w:ind w:firstLine="0"/>
              <w:jc w:val="left"/>
              <w:rPr>
                <w:bCs w:val="0"/>
                <w:color w:val="000000"/>
                <w:sz w:val="22"/>
                <w:szCs w:val="22"/>
              </w:rPr>
            </w:pPr>
            <w:r w:rsidRPr="001F7893">
              <w:rPr>
                <w:bCs w:val="0"/>
                <w:color w:val="000000"/>
                <w:sz w:val="22"/>
                <w:szCs w:val="22"/>
              </w:rPr>
              <w:t>котельная - МКДОУ ДШИ, 1-й Пролетарский переулок, д.2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2D9DE9E"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1B3E28AB"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w:t>
            </w:r>
          </w:p>
        </w:tc>
        <w:tc>
          <w:tcPr>
            <w:tcW w:w="664" w:type="pct"/>
            <w:tcBorders>
              <w:top w:val="nil"/>
              <w:left w:val="nil"/>
              <w:bottom w:val="single" w:sz="4" w:space="0" w:color="auto"/>
              <w:right w:val="single" w:sz="4" w:space="0" w:color="auto"/>
            </w:tcBorders>
            <w:shd w:val="clear" w:color="auto" w:fill="auto"/>
            <w:vAlign w:val="center"/>
            <w:hideMark/>
          </w:tcPr>
          <w:p w14:paraId="3AAAF6B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BC7DF70"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2012</w:t>
            </w:r>
          </w:p>
        </w:tc>
        <w:tc>
          <w:tcPr>
            <w:tcW w:w="789" w:type="pct"/>
            <w:tcBorders>
              <w:top w:val="nil"/>
              <w:left w:val="nil"/>
              <w:bottom w:val="single" w:sz="4" w:space="0" w:color="auto"/>
              <w:right w:val="single" w:sz="4" w:space="0" w:color="auto"/>
            </w:tcBorders>
            <w:shd w:val="clear" w:color="auto" w:fill="auto"/>
            <w:vAlign w:val="center"/>
            <w:hideMark/>
          </w:tcPr>
          <w:p w14:paraId="4DD3A96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2,28</w:t>
            </w:r>
          </w:p>
        </w:tc>
      </w:tr>
      <w:tr w:rsidR="001F7893" w:rsidRPr="001F7893" w14:paraId="7270D850"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B3CB12F" w14:textId="77777777" w:rsidR="001F7893" w:rsidRPr="001F7893" w:rsidRDefault="001F7893" w:rsidP="001F7893">
            <w:pPr>
              <w:ind w:firstLine="0"/>
              <w:jc w:val="center"/>
              <w:rPr>
                <w:bCs w:val="0"/>
                <w:color w:val="000000"/>
                <w:sz w:val="22"/>
                <w:szCs w:val="22"/>
              </w:rPr>
            </w:pPr>
            <w:r w:rsidRPr="001F7893">
              <w:rPr>
                <w:bCs w:val="0"/>
                <w:color w:val="000000"/>
                <w:sz w:val="22"/>
                <w:szCs w:val="22"/>
              </w:rPr>
              <w:t>8</w:t>
            </w:r>
          </w:p>
        </w:tc>
        <w:tc>
          <w:tcPr>
            <w:tcW w:w="1485" w:type="pct"/>
            <w:tcBorders>
              <w:top w:val="nil"/>
              <w:left w:val="nil"/>
              <w:bottom w:val="single" w:sz="4" w:space="0" w:color="auto"/>
              <w:right w:val="single" w:sz="4" w:space="0" w:color="auto"/>
            </w:tcBorders>
            <w:shd w:val="clear" w:color="auto" w:fill="auto"/>
            <w:vAlign w:val="center"/>
            <w:hideMark/>
          </w:tcPr>
          <w:p w14:paraId="226639C8"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УТ-3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6C3821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5562EE1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w:t>
            </w:r>
          </w:p>
        </w:tc>
        <w:tc>
          <w:tcPr>
            <w:tcW w:w="664" w:type="pct"/>
            <w:tcBorders>
              <w:top w:val="nil"/>
              <w:left w:val="nil"/>
              <w:bottom w:val="single" w:sz="4" w:space="0" w:color="auto"/>
              <w:right w:val="single" w:sz="4" w:space="0" w:color="auto"/>
            </w:tcBorders>
            <w:shd w:val="clear" w:color="auto" w:fill="auto"/>
            <w:vAlign w:val="center"/>
            <w:hideMark/>
          </w:tcPr>
          <w:p w14:paraId="4F55EA76"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2E108A7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4B9D73D0" w14:textId="77777777" w:rsidR="001F7893" w:rsidRPr="001F7893" w:rsidRDefault="001F7893" w:rsidP="001F7893">
            <w:pPr>
              <w:ind w:firstLine="0"/>
              <w:jc w:val="center"/>
              <w:rPr>
                <w:bCs w:val="0"/>
                <w:color w:val="000000"/>
                <w:sz w:val="22"/>
                <w:szCs w:val="22"/>
              </w:rPr>
            </w:pPr>
            <w:r w:rsidRPr="001F7893">
              <w:rPr>
                <w:bCs w:val="0"/>
                <w:color w:val="000000"/>
                <w:sz w:val="22"/>
                <w:szCs w:val="22"/>
              </w:rPr>
              <w:t>3,888</w:t>
            </w:r>
          </w:p>
        </w:tc>
      </w:tr>
      <w:tr w:rsidR="001F7893" w:rsidRPr="001F7893" w14:paraId="080FCD7D"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E276886" w14:textId="77777777" w:rsidR="001F7893" w:rsidRPr="001F7893" w:rsidRDefault="001F7893" w:rsidP="001F7893">
            <w:pPr>
              <w:ind w:firstLine="0"/>
              <w:jc w:val="center"/>
              <w:rPr>
                <w:bCs w:val="0"/>
                <w:color w:val="000000"/>
                <w:sz w:val="22"/>
                <w:szCs w:val="22"/>
              </w:rPr>
            </w:pPr>
            <w:r w:rsidRPr="001F7893">
              <w:rPr>
                <w:bCs w:val="0"/>
                <w:color w:val="000000"/>
                <w:sz w:val="22"/>
                <w:szCs w:val="22"/>
              </w:rPr>
              <w:t>9</w:t>
            </w:r>
          </w:p>
        </w:tc>
        <w:tc>
          <w:tcPr>
            <w:tcW w:w="1485" w:type="pct"/>
            <w:tcBorders>
              <w:top w:val="nil"/>
              <w:left w:val="nil"/>
              <w:bottom w:val="single" w:sz="4" w:space="0" w:color="auto"/>
              <w:right w:val="single" w:sz="4" w:space="0" w:color="auto"/>
            </w:tcBorders>
            <w:shd w:val="clear" w:color="auto" w:fill="auto"/>
            <w:vAlign w:val="center"/>
            <w:hideMark/>
          </w:tcPr>
          <w:p w14:paraId="78E1D96F"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магазин</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B5F61C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6537AD4B" w14:textId="77777777" w:rsidR="001F7893" w:rsidRPr="001F7893" w:rsidRDefault="001F7893" w:rsidP="001F7893">
            <w:pPr>
              <w:ind w:firstLine="0"/>
              <w:jc w:val="center"/>
              <w:rPr>
                <w:bCs w:val="0"/>
                <w:color w:val="000000"/>
                <w:sz w:val="22"/>
                <w:szCs w:val="22"/>
              </w:rPr>
            </w:pPr>
            <w:r w:rsidRPr="001F7893">
              <w:rPr>
                <w:bCs w:val="0"/>
                <w:color w:val="000000"/>
                <w:sz w:val="22"/>
                <w:szCs w:val="22"/>
              </w:rPr>
              <w:t>24</w:t>
            </w:r>
          </w:p>
        </w:tc>
        <w:tc>
          <w:tcPr>
            <w:tcW w:w="664" w:type="pct"/>
            <w:tcBorders>
              <w:top w:val="nil"/>
              <w:left w:val="nil"/>
              <w:bottom w:val="single" w:sz="4" w:space="0" w:color="auto"/>
              <w:right w:val="single" w:sz="4" w:space="0" w:color="auto"/>
            </w:tcBorders>
            <w:shd w:val="clear" w:color="auto" w:fill="auto"/>
            <w:vAlign w:val="center"/>
            <w:hideMark/>
          </w:tcPr>
          <w:p w14:paraId="23FFFC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2E849854"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2FD48C1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r>
      <w:tr w:rsidR="001F7893" w:rsidRPr="001F7893" w14:paraId="416371E1"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14AFA8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w:t>
            </w:r>
          </w:p>
        </w:tc>
        <w:tc>
          <w:tcPr>
            <w:tcW w:w="1485" w:type="pct"/>
            <w:tcBorders>
              <w:top w:val="nil"/>
              <w:left w:val="nil"/>
              <w:bottom w:val="single" w:sz="4" w:space="0" w:color="auto"/>
              <w:right w:val="single" w:sz="4" w:space="0" w:color="auto"/>
            </w:tcBorders>
            <w:shd w:val="clear" w:color="auto" w:fill="auto"/>
            <w:vAlign w:val="center"/>
            <w:hideMark/>
          </w:tcPr>
          <w:p w14:paraId="147A80F0"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УТ-4</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AB133E1"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3B201D86" w14:textId="77777777" w:rsidR="001F7893" w:rsidRPr="001F7893" w:rsidRDefault="001F7893" w:rsidP="001F7893">
            <w:pPr>
              <w:ind w:firstLine="0"/>
              <w:jc w:val="center"/>
              <w:rPr>
                <w:bCs w:val="0"/>
                <w:color w:val="000000"/>
                <w:sz w:val="22"/>
                <w:szCs w:val="22"/>
              </w:rPr>
            </w:pPr>
            <w:r w:rsidRPr="001F7893">
              <w:rPr>
                <w:bCs w:val="0"/>
                <w:color w:val="000000"/>
                <w:sz w:val="22"/>
                <w:szCs w:val="22"/>
              </w:rPr>
              <w:t>70</w:t>
            </w:r>
          </w:p>
        </w:tc>
        <w:tc>
          <w:tcPr>
            <w:tcW w:w="664" w:type="pct"/>
            <w:tcBorders>
              <w:top w:val="nil"/>
              <w:left w:val="nil"/>
              <w:bottom w:val="single" w:sz="4" w:space="0" w:color="auto"/>
              <w:right w:val="single" w:sz="4" w:space="0" w:color="auto"/>
            </w:tcBorders>
            <w:shd w:val="clear" w:color="auto" w:fill="auto"/>
            <w:vAlign w:val="center"/>
            <w:hideMark/>
          </w:tcPr>
          <w:p w14:paraId="5A196EE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CC069DD"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1CAA03E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10,64</w:t>
            </w:r>
          </w:p>
        </w:tc>
      </w:tr>
      <w:tr w:rsidR="001F7893" w:rsidRPr="001F7893" w14:paraId="3155CA1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F14A5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w:t>
            </w:r>
          </w:p>
        </w:tc>
        <w:tc>
          <w:tcPr>
            <w:tcW w:w="1485" w:type="pct"/>
            <w:tcBorders>
              <w:top w:val="nil"/>
              <w:left w:val="nil"/>
              <w:bottom w:val="single" w:sz="4" w:space="0" w:color="auto"/>
              <w:right w:val="single" w:sz="4" w:space="0" w:color="auto"/>
            </w:tcBorders>
            <w:shd w:val="clear" w:color="auto" w:fill="auto"/>
            <w:vAlign w:val="center"/>
            <w:hideMark/>
          </w:tcPr>
          <w:p w14:paraId="762B38E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УТ-4 - магазин «Магнит»</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3327278"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715E584E" w14:textId="77777777" w:rsidR="001F7893" w:rsidRPr="001F7893" w:rsidRDefault="001F7893" w:rsidP="001F7893">
            <w:pPr>
              <w:ind w:firstLine="0"/>
              <w:jc w:val="center"/>
              <w:rPr>
                <w:bCs w:val="0"/>
                <w:color w:val="000000"/>
                <w:sz w:val="22"/>
                <w:szCs w:val="22"/>
              </w:rPr>
            </w:pPr>
            <w:r w:rsidRPr="001F7893">
              <w:rPr>
                <w:bCs w:val="0"/>
                <w:color w:val="000000"/>
                <w:sz w:val="22"/>
                <w:szCs w:val="22"/>
              </w:rPr>
              <w:t>40</w:t>
            </w:r>
          </w:p>
        </w:tc>
        <w:tc>
          <w:tcPr>
            <w:tcW w:w="664" w:type="pct"/>
            <w:tcBorders>
              <w:top w:val="nil"/>
              <w:left w:val="nil"/>
              <w:bottom w:val="single" w:sz="4" w:space="0" w:color="auto"/>
              <w:right w:val="single" w:sz="4" w:space="0" w:color="auto"/>
            </w:tcBorders>
            <w:shd w:val="clear" w:color="auto" w:fill="auto"/>
            <w:vAlign w:val="center"/>
            <w:hideMark/>
          </w:tcPr>
          <w:p w14:paraId="4B6EAC22"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FCE81AB"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2009</w:t>
            </w:r>
          </w:p>
        </w:tc>
        <w:tc>
          <w:tcPr>
            <w:tcW w:w="789" w:type="pct"/>
            <w:tcBorders>
              <w:top w:val="nil"/>
              <w:left w:val="nil"/>
              <w:bottom w:val="single" w:sz="4" w:space="0" w:color="auto"/>
              <w:right w:val="single" w:sz="4" w:space="0" w:color="auto"/>
            </w:tcBorders>
            <w:shd w:val="clear" w:color="auto" w:fill="auto"/>
            <w:vAlign w:val="center"/>
            <w:hideMark/>
          </w:tcPr>
          <w:p w14:paraId="60517D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2,56</w:t>
            </w:r>
          </w:p>
        </w:tc>
      </w:tr>
      <w:tr w:rsidR="001F7893" w:rsidRPr="001F7893" w14:paraId="1FE21100"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335DF0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c>
          <w:tcPr>
            <w:tcW w:w="1485" w:type="pct"/>
            <w:tcBorders>
              <w:top w:val="nil"/>
              <w:left w:val="nil"/>
              <w:bottom w:val="single" w:sz="4" w:space="0" w:color="auto"/>
              <w:right w:val="single" w:sz="4" w:space="0" w:color="auto"/>
            </w:tcBorders>
            <w:shd w:val="clear" w:color="auto" w:fill="auto"/>
            <w:vAlign w:val="center"/>
            <w:hideMark/>
          </w:tcPr>
          <w:p w14:paraId="04B98B6D"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УТ-4 - УТ-5</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D268872"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13" w:type="pct"/>
            <w:gridSpan w:val="3"/>
            <w:tcBorders>
              <w:top w:val="nil"/>
              <w:left w:val="nil"/>
              <w:bottom w:val="single" w:sz="4" w:space="0" w:color="auto"/>
              <w:right w:val="single" w:sz="4" w:space="0" w:color="auto"/>
            </w:tcBorders>
            <w:shd w:val="clear" w:color="auto" w:fill="auto"/>
            <w:noWrap/>
            <w:vAlign w:val="center"/>
            <w:hideMark/>
          </w:tcPr>
          <w:p w14:paraId="2A4D71EE" w14:textId="77777777" w:rsidR="001F7893" w:rsidRPr="001F7893" w:rsidRDefault="001F7893" w:rsidP="001F7893">
            <w:pPr>
              <w:ind w:firstLine="0"/>
              <w:jc w:val="center"/>
              <w:rPr>
                <w:bCs w:val="0"/>
                <w:color w:val="000000"/>
                <w:sz w:val="22"/>
                <w:szCs w:val="22"/>
              </w:rPr>
            </w:pPr>
            <w:r w:rsidRPr="001F7893">
              <w:rPr>
                <w:bCs w:val="0"/>
                <w:color w:val="000000"/>
                <w:sz w:val="22"/>
                <w:szCs w:val="22"/>
              </w:rPr>
              <w:t>30</w:t>
            </w:r>
          </w:p>
        </w:tc>
        <w:tc>
          <w:tcPr>
            <w:tcW w:w="664" w:type="pct"/>
            <w:tcBorders>
              <w:top w:val="nil"/>
              <w:left w:val="nil"/>
              <w:bottom w:val="single" w:sz="4" w:space="0" w:color="auto"/>
              <w:right w:val="single" w:sz="4" w:space="0" w:color="auto"/>
            </w:tcBorders>
            <w:shd w:val="clear" w:color="auto" w:fill="auto"/>
            <w:vAlign w:val="center"/>
            <w:hideMark/>
          </w:tcPr>
          <w:p w14:paraId="78187C3E"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E634CF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228D4022" w14:textId="77777777" w:rsidR="001F7893" w:rsidRPr="001F7893" w:rsidRDefault="001F7893" w:rsidP="001F7893">
            <w:pPr>
              <w:ind w:firstLine="0"/>
              <w:jc w:val="center"/>
              <w:rPr>
                <w:bCs w:val="0"/>
                <w:color w:val="000000"/>
                <w:sz w:val="22"/>
                <w:szCs w:val="22"/>
              </w:rPr>
            </w:pPr>
            <w:r w:rsidRPr="001F7893">
              <w:rPr>
                <w:bCs w:val="0"/>
                <w:color w:val="000000"/>
                <w:sz w:val="22"/>
                <w:szCs w:val="22"/>
              </w:rPr>
              <w:t>4,56</w:t>
            </w:r>
          </w:p>
        </w:tc>
      </w:tr>
      <w:tr w:rsidR="001F7893" w:rsidRPr="001F7893" w14:paraId="26767AD4" w14:textId="77777777" w:rsidTr="001F7893">
        <w:trPr>
          <w:trHeight w:val="312"/>
        </w:trPr>
        <w:tc>
          <w:tcPr>
            <w:tcW w:w="363" w:type="pct"/>
            <w:tcBorders>
              <w:top w:val="nil"/>
              <w:left w:val="nil"/>
              <w:bottom w:val="nil"/>
              <w:right w:val="nil"/>
            </w:tcBorders>
            <w:shd w:val="clear" w:color="auto" w:fill="auto"/>
            <w:noWrap/>
            <w:vAlign w:val="center"/>
            <w:hideMark/>
          </w:tcPr>
          <w:p w14:paraId="062BDAC0" w14:textId="77777777" w:rsidR="001F7893" w:rsidRPr="001F7893" w:rsidRDefault="001F7893" w:rsidP="001F7893">
            <w:pPr>
              <w:ind w:firstLine="0"/>
              <w:jc w:val="left"/>
              <w:rPr>
                <w:sz w:val="20"/>
                <w:szCs w:val="20"/>
              </w:rPr>
            </w:pPr>
          </w:p>
        </w:tc>
        <w:tc>
          <w:tcPr>
            <w:tcW w:w="1489" w:type="pct"/>
            <w:gridSpan w:val="2"/>
            <w:tcBorders>
              <w:top w:val="nil"/>
              <w:left w:val="nil"/>
              <w:bottom w:val="nil"/>
              <w:right w:val="nil"/>
            </w:tcBorders>
            <w:shd w:val="clear" w:color="auto" w:fill="auto"/>
            <w:vAlign w:val="center"/>
            <w:hideMark/>
          </w:tcPr>
          <w:p w14:paraId="5B73BDA8" w14:textId="77777777" w:rsidR="001F7893" w:rsidRPr="001F7893" w:rsidRDefault="001F7893" w:rsidP="001F7893">
            <w:pPr>
              <w:ind w:firstLine="0"/>
              <w:jc w:val="center"/>
              <w:rPr>
                <w:bCs w:val="0"/>
                <w:sz w:val="20"/>
                <w:szCs w:val="20"/>
              </w:rPr>
            </w:pPr>
          </w:p>
        </w:tc>
        <w:tc>
          <w:tcPr>
            <w:tcW w:w="559" w:type="pct"/>
            <w:gridSpan w:val="2"/>
            <w:tcBorders>
              <w:top w:val="nil"/>
              <w:left w:val="nil"/>
              <w:bottom w:val="nil"/>
              <w:right w:val="nil"/>
            </w:tcBorders>
            <w:shd w:val="clear" w:color="auto" w:fill="auto"/>
            <w:noWrap/>
            <w:vAlign w:val="center"/>
            <w:hideMark/>
          </w:tcPr>
          <w:p w14:paraId="023FC1EF" w14:textId="77777777" w:rsidR="001F7893" w:rsidRPr="001F7893" w:rsidRDefault="001F7893" w:rsidP="001F7893">
            <w:pPr>
              <w:ind w:firstLine="0"/>
              <w:jc w:val="left"/>
              <w:rPr>
                <w:bCs w:val="0"/>
                <w:sz w:val="20"/>
                <w:szCs w:val="20"/>
              </w:rPr>
            </w:pPr>
          </w:p>
        </w:tc>
        <w:tc>
          <w:tcPr>
            <w:tcW w:w="506" w:type="pct"/>
            <w:tcBorders>
              <w:top w:val="nil"/>
              <w:left w:val="nil"/>
              <w:bottom w:val="nil"/>
              <w:right w:val="nil"/>
            </w:tcBorders>
            <w:shd w:val="clear" w:color="auto" w:fill="auto"/>
            <w:noWrap/>
            <w:vAlign w:val="center"/>
            <w:hideMark/>
          </w:tcPr>
          <w:p w14:paraId="62FF9084" w14:textId="77777777" w:rsidR="001F7893" w:rsidRPr="001F7893" w:rsidRDefault="001F7893" w:rsidP="001F7893">
            <w:pPr>
              <w:ind w:firstLine="0"/>
              <w:jc w:val="center"/>
              <w:rPr>
                <w:bCs w:val="0"/>
                <w:sz w:val="20"/>
                <w:szCs w:val="20"/>
              </w:rPr>
            </w:pPr>
          </w:p>
        </w:tc>
        <w:tc>
          <w:tcPr>
            <w:tcW w:w="2084" w:type="pct"/>
            <w:gridSpan w:val="4"/>
            <w:tcBorders>
              <w:top w:val="nil"/>
              <w:left w:val="nil"/>
              <w:bottom w:val="single" w:sz="4" w:space="0" w:color="auto"/>
              <w:right w:val="nil"/>
            </w:tcBorders>
            <w:shd w:val="clear" w:color="auto" w:fill="auto"/>
            <w:noWrap/>
            <w:vAlign w:val="bottom"/>
            <w:hideMark/>
          </w:tcPr>
          <w:p w14:paraId="0157F59F" w14:textId="77777777" w:rsidR="001F7893" w:rsidRPr="001F7893" w:rsidRDefault="001F7893" w:rsidP="001F7893">
            <w:pPr>
              <w:ind w:firstLine="0"/>
              <w:jc w:val="right"/>
              <w:rPr>
                <w:bCs w:val="0"/>
                <w:color w:val="000000"/>
              </w:rPr>
            </w:pPr>
            <w:r w:rsidRPr="001F7893">
              <w:rPr>
                <w:bCs w:val="0"/>
                <w:color w:val="000000"/>
              </w:rPr>
              <w:t>Продолжение Таблица 2.1.5</w:t>
            </w:r>
          </w:p>
        </w:tc>
      </w:tr>
      <w:tr w:rsidR="001F7893" w:rsidRPr="001F7893" w14:paraId="290BE05F" w14:textId="77777777" w:rsidTr="001F7893">
        <w:trPr>
          <w:trHeight w:val="20"/>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52D4F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9" w:type="pct"/>
            <w:gridSpan w:val="2"/>
            <w:tcBorders>
              <w:top w:val="single" w:sz="4" w:space="0" w:color="auto"/>
              <w:left w:val="nil"/>
              <w:bottom w:val="single" w:sz="4" w:space="0" w:color="auto"/>
              <w:right w:val="single" w:sz="4" w:space="0" w:color="auto"/>
            </w:tcBorders>
            <w:shd w:val="clear" w:color="auto" w:fill="auto"/>
            <w:vAlign w:val="center"/>
            <w:hideMark/>
          </w:tcPr>
          <w:p w14:paraId="46C18ED7"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559" w:type="pct"/>
            <w:gridSpan w:val="2"/>
            <w:tcBorders>
              <w:top w:val="single" w:sz="4" w:space="0" w:color="auto"/>
              <w:left w:val="nil"/>
              <w:bottom w:val="single" w:sz="4" w:space="0" w:color="auto"/>
              <w:right w:val="single" w:sz="4" w:space="0" w:color="auto"/>
            </w:tcBorders>
            <w:shd w:val="clear" w:color="auto" w:fill="auto"/>
            <w:vAlign w:val="center"/>
            <w:hideMark/>
          </w:tcPr>
          <w:p w14:paraId="0A91B4A6"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12CBFAB5"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668" w:type="pct"/>
            <w:gridSpan w:val="2"/>
            <w:tcBorders>
              <w:top w:val="nil"/>
              <w:left w:val="nil"/>
              <w:bottom w:val="single" w:sz="4" w:space="0" w:color="auto"/>
              <w:right w:val="single" w:sz="4" w:space="0" w:color="auto"/>
            </w:tcBorders>
            <w:shd w:val="clear" w:color="auto" w:fill="auto"/>
            <w:vAlign w:val="center"/>
            <w:hideMark/>
          </w:tcPr>
          <w:p w14:paraId="365DA049"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627" w:type="pct"/>
            <w:tcBorders>
              <w:top w:val="nil"/>
              <w:left w:val="nil"/>
              <w:bottom w:val="single" w:sz="4" w:space="0" w:color="auto"/>
              <w:right w:val="single" w:sz="4" w:space="0" w:color="auto"/>
            </w:tcBorders>
            <w:shd w:val="clear" w:color="auto" w:fill="auto"/>
            <w:vAlign w:val="center"/>
            <w:hideMark/>
          </w:tcPr>
          <w:p w14:paraId="40DAE2A4"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789" w:type="pct"/>
            <w:tcBorders>
              <w:top w:val="nil"/>
              <w:left w:val="nil"/>
              <w:bottom w:val="single" w:sz="4" w:space="0" w:color="auto"/>
              <w:right w:val="single" w:sz="4" w:space="0" w:color="auto"/>
            </w:tcBorders>
            <w:shd w:val="clear" w:color="auto" w:fill="auto"/>
            <w:vAlign w:val="center"/>
            <w:hideMark/>
          </w:tcPr>
          <w:p w14:paraId="28358A6B"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r>
      <w:tr w:rsidR="001F7893" w:rsidRPr="001F7893" w14:paraId="562338B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7AB6A8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w:t>
            </w:r>
          </w:p>
        </w:tc>
        <w:tc>
          <w:tcPr>
            <w:tcW w:w="1489" w:type="pct"/>
            <w:gridSpan w:val="2"/>
            <w:tcBorders>
              <w:top w:val="nil"/>
              <w:left w:val="nil"/>
              <w:bottom w:val="single" w:sz="4" w:space="0" w:color="auto"/>
              <w:right w:val="single" w:sz="4" w:space="0" w:color="auto"/>
            </w:tcBorders>
            <w:shd w:val="clear" w:color="auto" w:fill="auto"/>
            <w:vAlign w:val="center"/>
            <w:hideMark/>
          </w:tcPr>
          <w:p w14:paraId="162200CE" w14:textId="52CD3808" w:rsidR="001F7893" w:rsidRPr="001F7893" w:rsidRDefault="001F7893" w:rsidP="001F7893">
            <w:pPr>
              <w:ind w:firstLine="0"/>
              <w:jc w:val="left"/>
              <w:rPr>
                <w:bCs w:val="0"/>
                <w:color w:val="000000"/>
                <w:sz w:val="22"/>
                <w:szCs w:val="22"/>
              </w:rPr>
            </w:pPr>
            <w:r w:rsidRPr="001F7893">
              <w:rPr>
                <w:bCs w:val="0"/>
                <w:color w:val="000000"/>
                <w:sz w:val="22"/>
                <w:szCs w:val="22"/>
              </w:rPr>
              <w:t>УТ-5 - ул. Пролетарская, д.19</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18590D0"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6C115B5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171,6</w:t>
            </w:r>
          </w:p>
        </w:tc>
        <w:tc>
          <w:tcPr>
            <w:tcW w:w="668" w:type="pct"/>
            <w:gridSpan w:val="2"/>
            <w:tcBorders>
              <w:top w:val="nil"/>
              <w:left w:val="nil"/>
              <w:bottom w:val="single" w:sz="4" w:space="0" w:color="auto"/>
              <w:right w:val="single" w:sz="4" w:space="0" w:color="auto"/>
            </w:tcBorders>
            <w:shd w:val="clear" w:color="auto" w:fill="auto"/>
            <w:vAlign w:val="center"/>
            <w:hideMark/>
          </w:tcPr>
          <w:p w14:paraId="70E937DF"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E11532F"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2012</w:t>
            </w:r>
          </w:p>
        </w:tc>
        <w:tc>
          <w:tcPr>
            <w:tcW w:w="789" w:type="pct"/>
            <w:tcBorders>
              <w:top w:val="nil"/>
              <w:left w:val="nil"/>
              <w:bottom w:val="single" w:sz="4" w:space="0" w:color="auto"/>
              <w:right w:val="single" w:sz="4" w:space="0" w:color="auto"/>
            </w:tcBorders>
            <w:shd w:val="clear" w:color="auto" w:fill="auto"/>
            <w:vAlign w:val="center"/>
            <w:hideMark/>
          </w:tcPr>
          <w:p w14:paraId="39B0FE9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19,5624</w:t>
            </w:r>
          </w:p>
        </w:tc>
      </w:tr>
      <w:tr w:rsidR="001F7893" w:rsidRPr="001F7893" w14:paraId="04A4535B"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043091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14</w:t>
            </w:r>
          </w:p>
        </w:tc>
        <w:tc>
          <w:tcPr>
            <w:tcW w:w="1489" w:type="pct"/>
            <w:gridSpan w:val="2"/>
            <w:tcBorders>
              <w:top w:val="nil"/>
              <w:left w:val="nil"/>
              <w:bottom w:val="single" w:sz="4" w:space="0" w:color="auto"/>
              <w:right w:val="single" w:sz="4" w:space="0" w:color="auto"/>
            </w:tcBorders>
            <w:shd w:val="clear" w:color="auto" w:fill="auto"/>
            <w:vAlign w:val="center"/>
            <w:hideMark/>
          </w:tcPr>
          <w:p w14:paraId="46BF831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УТ-5 - УТ-6</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C146F0E"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76F54F4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100</w:t>
            </w:r>
          </w:p>
        </w:tc>
        <w:tc>
          <w:tcPr>
            <w:tcW w:w="668" w:type="pct"/>
            <w:gridSpan w:val="2"/>
            <w:tcBorders>
              <w:top w:val="nil"/>
              <w:left w:val="nil"/>
              <w:bottom w:val="single" w:sz="4" w:space="0" w:color="auto"/>
              <w:right w:val="single" w:sz="4" w:space="0" w:color="auto"/>
            </w:tcBorders>
            <w:shd w:val="clear" w:color="auto" w:fill="auto"/>
            <w:vAlign w:val="center"/>
            <w:hideMark/>
          </w:tcPr>
          <w:p w14:paraId="3BEFB69B"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63D215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2235CA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15,2</w:t>
            </w:r>
          </w:p>
        </w:tc>
      </w:tr>
      <w:tr w:rsidR="001F7893" w:rsidRPr="001F7893" w14:paraId="46B5B88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F1E78A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w:t>
            </w:r>
          </w:p>
        </w:tc>
        <w:tc>
          <w:tcPr>
            <w:tcW w:w="1489" w:type="pct"/>
            <w:gridSpan w:val="2"/>
            <w:tcBorders>
              <w:top w:val="nil"/>
              <w:left w:val="nil"/>
              <w:bottom w:val="single" w:sz="4" w:space="0" w:color="auto"/>
              <w:right w:val="single" w:sz="4" w:space="0" w:color="auto"/>
            </w:tcBorders>
            <w:shd w:val="clear" w:color="auto" w:fill="auto"/>
            <w:vAlign w:val="center"/>
            <w:hideMark/>
          </w:tcPr>
          <w:p w14:paraId="3F07EAD9"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УТ-6 - магазин</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DC95F8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06" w:type="pct"/>
            <w:tcBorders>
              <w:top w:val="nil"/>
              <w:left w:val="nil"/>
              <w:bottom w:val="single" w:sz="4" w:space="0" w:color="auto"/>
              <w:right w:val="single" w:sz="4" w:space="0" w:color="auto"/>
            </w:tcBorders>
            <w:shd w:val="clear" w:color="auto" w:fill="auto"/>
            <w:noWrap/>
            <w:vAlign w:val="center"/>
            <w:hideMark/>
          </w:tcPr>
          <w:p w14:paraId="21635A19" w14:textId="77777777" w:rsidR="001F7893" w:rsidRPr="001F7893" w:rsidRDefault="001F7893" w:rsidP="001F7893">
            <w:pPr>
              <w:ind w:firstLine="0"/>
              <w:jc w:val="center"/>
              <w:rPr>
                <w:bCs w:val="0"/>
                <w:color w:val="000000"/>
                <w:sz w:val="22"/>
                <w:szCs w:val="22"/>
              </w:rPr>
            </w:pPr>
            <w:r w:rsidRPr="001F7893">
              <w:rPr>
                <w:bCs w:val="0"/>
                <w:color w:val="000000"/>
                <w:sz w:val="22"/>
                <w:szCs w:val="22"/>
              </w:rPr>
              <w:t>33</w:t>
            </w:r>
          </w:p>
        </w:tc>
        <w:tc>
          <w:tcPr>
            <w:tcW w:w="668" w:type="pct"/>
            <w:gridSpan w:val="2"/>
            <w:tcBorders>
              <w:top w:val="nil"/>
              <w:left w:val="nil"/>
              <w:bottom w:val="single" w:sz="4" w:space="0" w:color="auto"/>
              <w:right w:val="single" w:sz="4" w:space="0" w:color="auto"/>
            </w:tcBorders>
            <w:shd w:val="clear" w:color="auto" w:fill="auto"/>
            <w:vAlign w:val="center"/>
            <w:hideMark/>
          </w:tcPr>
          <w:p w14:paraId="7B843B8F"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AEDCBE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2FB4D0A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1,65</w:t>
            </w:r>
          </w:p>
        </w:tc>
      </w:tr>
      <w:tr w:rsidR="001F7893" w:rsidRPr="001F7893" w14:paraId="4D00D9E5"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474609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w:t>
            </w:r>
          </w:p>
        </w:tc>
        <w:tc>
          <w:tcPr>
            <w:tcW w:w="1489" w:type="pct"/>
            <w:gridSpan w:val="2"/>
            <w:tcBorders>
              <w:top w:val="nil"/>
              <w:left w:val="nil"/>
              <w:bottom w:val="single" w:sz="4" w:space="0" w:color="auto"/>
              <w:right w:val="single" w:sz="4" w:space="0" w:color="auto"/>
            </w:tcBorders>
            <w:shd w:val="clear" w:color="auto" w:fill="auto"/>
            <w:vAlign w:val="center"/>
            <w:hideMark/>
          </w:tcPr>
          <w:p w14:paraId="3FAB5DDF"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УТ-6 - ул. Вокзальная, д.25</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C3D1100"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506" w:type="pct"/>
            <w:tcBorders>
              <w:top w:val="nil"/>
              <w:left w:val="nil"/>
              <w:bottom w:val="single" w:sz="4" w:space="0" w:color="auto"/>
              <w:right w:val="single" w:sz="4" w:space="0" w:color="auto"/>
            </w:tcBorders>
            <w:shd w:val="clear" w:color="auto" w:fill="auto"/>
            <w:noWrap/>
            <w:vAlign w:val="center"/>
            <w:hideMark/>
          </w:tcPr>
          <w:p w14:paraId="3DC1F07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118</w:t>
            </w:r>
          </w:p>
        </w:tc>
        <w:tc>
          <w:tcPr>
            <w:tcW w:w="668" w:type="pct"/>
            <w:gridSpan w:val="2"/>
            <w:tcBorders>
              <w:top w:val="nil"/>
              <w:left w:val="nil"/>
              <w:bottom w:val="single" w:sz="4" w:space="0" w:color="auto"/>
              <w:right w:val="single" w:sz="4" w:space="0" w:color="auto"/>
            </w:tcBorders>
            <w:shd w:val="clear" w:color="auto" w:fill="auto"/>
            <w:vAlign w:val="center"/>
            <w:hideMark/>
          </w:tcPr>
          <w:p w14:paraId="5431BE72"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363F96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7D62A92B" w14:textId="77777777" w:rsidR="001F7893" w:rsidRPr="001F7893" w:rsidRDefault="001F7893" w:rsidP="001F7893">
            <w:pPr>
              <w:ind w:firstLine="0"/>
              <w:jc w:val="center"/>
              <w:rPr>
                <w:bCs w:val="0"/>
                <w:color w:val="000000"/>
                <w:sz w:val="22"/>
                <w:szCs w:val="22"/>
              </w:rPr>
            </w:pPr>
            <w:r w:rsidRPr="001F7893">
              <w:rPr>
                <w:bCs w:val="0"/>
                <w:color w:val="000000"/>
                <w:sz w:val="22"/>
                <w:szCs w:val="22"/>
              </w:rPr>
              <w:t>7,552</w:t>
            </w:r>
          </w:p>
        </w:tc>
      </w:tr>
      <w:tr w:rsidR="001F7893" w:rsidRPr="001F7893" w14:paraId="2C46262B"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4B4090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17</w:t>
            </w:r>
          </w:p>
        </w:tc>
        <w:tc>
          <w:tcPr>
            <w:tcW w:w="1489" w:type="pct"/>
            <w:gridSpan w:val="2"/>
            <w:tcBorders>
              <w:top w:val="nil"/>
              <w:left w:val="nil"/>
              <w:bottom w:val="single" w:sz="4" w:space="0" w:color="auto"/>
              <w:right w:val="single" w:sz="4" w:space="0" w:color="auto"/>
            </w:tcBorders>
            <w:shd w:val="clear" w:color="auto" w:fill="auto"/>
            <w:vAlign w:val="center"/>
            <w:hideMark/>
          </w:tcPr>
          <w:p w14:paraId="79CAF50E"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УТ-7</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A281E0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7015142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c>
          <w:tcPr>
            <w:tcW w:w="668" w:type="pct"/>
            <w:gridSpan w:val="2"/>
            <w:tcBorders>
              <w:top w:val="nil"/>
              <w:left w:val="nil"/>
              <w:bottom w:val="single" w:sz="4" w:space="0" w:color="auto"/>
              <w:right w:val="single" w:sz="4" w:space="0" w:color="auto"/>
            </w:tcBorders>
            <w:shd w:val="clear" w:color="auto" w:fill="auto"/>
            <w:vAlign w:val="center"/>
            <w:hideMark/>
          </w:tcPr>
          <w:p w14:paraId="73B36174"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43AE830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18E5359A"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2,592</w:t>
            </w:r>
          </w:p>
        </w:tc>
      </w:tr>
      <w:tr w:rsidR="001F7893" w:rsidRPr="001F7893" w14:paraId="26CD8E16"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A33159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w:t>
            </w:r>
          </w:p>
        </w:tc>
        <w:tc>
          <w:tcPr>
            <w:tcW w:w="1489" w:type="pct"/>
            <w:gridSpan w:val="2"/>
            <w:tcBorders>
              <w:top w:val="nil"/>
              <w:left w:val="nil"/>
              <w:bottom w:val="single" w:sz="4" w:space="0" w:color="auto"/>
              <w:right w:val="single" w:sz="4" w:space="0" w:color="auto"/>
            </w:tcBorders>
            <w:shd w:val="clear" w:color="auto" w:fill="auto"/>
            <w:vAlign w:val="center"/>
            <w:hideMark/>
          </w:tcPr>
          <w:p w14:paraId="34CF1C4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УТ-7 - УТ-8</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87C263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1DD2A05D"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668" w:type="pct"/>
            <w:gridSpan w:val="2"/>
            <w:tcBorders>
              <w:top w:val="nil"/>
              <w:left w:val="nil"/>
              <w:bottom w:val="single" w:sz="4" w:space="0" w:color="auto"/>
              <w:right w:val="single" w:sz="4" w:space="0" w:color="auto"/>
            </w:tcBorders>
            <w:shd w:val="clear" w:color="auto" w:fill="auto"/>
            <w:vAlign w:val="center"/>
            <w:hideMark/>
          </w:tcPr>
          <w:p w14:paraId="345ED2D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4CB981D"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01975CBE" w14:textId="77777777" w:rsidR="001F7893" w:rsidRPr="001F7893" w:rsidRDefault="001F7893" w:rsidP="001F7893">
            <w:pPr>
              <w:ind w:firstLine="0"/>
              <w:jc w:val="center"/>
              <w:rPr>
                <w:bCs w:val="0"/>
                <w:color w:val="000000"/>
                <w:sz w:val="22"/>
                <w:szCs w:val="22"/>
              </w:rPr>
            </w:pPr>
            <w:r w:rsidRPr="001F7893">
              <w:rPr>
                <w:bCs w:val="0"/>
                <w:color w:val="000000"/>
                <w:sz w:val="22"/>
                <w:szCs w:val="22"/>
              </w:rPr>
              <w:t>6,912</w:t>
            </w:r>
          </w:p>
        </w:tc>
      </w:tr>
      <w:tr w:rsidR="001F7893" w:rsidRPr="001F7893" w14:paraId="40D0FD48"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6D0AA2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w:t>
            </w:r>
          </w:p>
        </w:tc>
        <w:tc>
          <w:tcPr>
            <w:tcW w:w="1489" w:type="pct"/>
            <w:gridSpan w:val="2"/>
            <w:tcBorders>
              <w:top w:val="nil"/>
              <w:left w:val="nil"/>
              <w:bottom w:val="single" w:sz="4" w:space="0" w:color="auto"/>
              <w:right w:val="single" w:sz="4" w:space="0" w:color="auto"/>
            </w:tcBorders>
            <w:shd w:val="clear" w:color="auto" w:fill="auto"/>
            <w:vAlign w:val="center"/>
            <w:hideMark/>
          </w:tcPr>
          <w:p w14:paraId="7E1C5612" w14:textId="6FA47FE8" w:rsidR="001F7893" w:rsidRPr="001F7893" w:rsidRDefault="001F7893" w:rsidP="001F7893">
            <w:pPr>
              <w:ind w:firstLine="0"/>
              <w:jc w:val="left"/>
              <w:rPr>
                <w:bCs w:val="0"/>
                <w:color w:val="000000"/>
                <w:sz w:val="22"/>
                <w:szCs w:val="22"/>
              </w:rPr>
            </w:pPr>
            <w:r w:rsidRPr="001F7893">
              <w:rPr>
                <w:bCs w:val="0"/>
                <w:color w:val="000000"/>
                <w:sz w:val="22"/>
                <w:szCs w:val="22"/>
              </w:rPr>
              <w:t>УТ-8 - Магазин «Лариса», ул. Вокзальная, д.15</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01EE607"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06" w:type="pct"/>
            <w:tcBorders>
              <w:top w:val="nil"/>
              <w:left w:val="nil"/>
              <w:bottom w:val="single" w:sz="4" w:space="0" w:color="auto"/>
              <w:right w:val="single" w:sz="4" w:space="0" w:color="auto"/>
            </w:tcBorders>
            <w:shd w:val="clear" w:color="auto" w:fill="auto"/>
            <w:noWrap/>
            <w:vAlign w:val="center"/>
            <w:hideMark/>
          </w:tcPr>
          <w:p w14:paraId="5C6B6D30" w14:textId="77777777" w:rsidR="001F7893" w:rsidRPr="001F7893" w:rsidRDefault="001F7893" w:rsidP="001F7893">
            <w:pPr>
              <w:ind w:firstLine="0"/>
              <w:jc w:val="center"/>
              <w:rPr>
                <w:bCs w:val="0"/>
                <w:color w:val="000000"/>
                <w:sz w:val="22"/>
                <w:szCs w:val="22"/>
              </w:rPr>
            </w:pPr>
            <w:r w:rsidRPr="001F7893">
              <w:rPr>
                <w:bCs w:val="0"/>
                <w:color w:val="000000"/>
                <w:sz w:val="22"/>
                <w:szCs w:val="22"/>
              </w:rPr>
              <w:t>23</w:t>
            </w:r>
          </w:p>
        </w:tc>
        <w:tc>
          <w:tcPr>
            <w:tcW w:w="668" w:type="pct"/>
            <w:gridSpan w:val="2"/>
            <w:tcBorders>
              <w:top w:val="nil"/>
              <w:left w:val="nil"/>
              <w:bottom w:val="single" w:sz="4" w:space="0" w:color="auto"/>
              <w:right w:val="single" w:sz="4" w:space="0" w:color="auto"/>
            </w:tcBorders>
            <w:shd w:val="clear" w:color="auto" w:fill="auto"/>
            <w:vAlign w:val="center"/>
            <w:hideMark/>
          </w:tcPr>
          <w:p w14:paraId="2048B1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FD5925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5F5AFE0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1,15</w:t>
            </w:r>
          </w:p>
        </w:tc>
      </w:tr>
      <w:tr w:rsidR="001F7893" w:rsidRPr="001F7893" w14:paraId="76320267"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C9194B7"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w:t>
            </w:r>
          </w:p>
        </w:tc>
        <w:tc>
          <w:tcPr>
            <w:tcW w:w="1489" w:type="pct"/>
            <w:gridSpan w:val="2"/>
            <w:tcBorders>
              <w:top w:val="nil"/>
              <w:left w:val="nil"/>
              <w:bottom w:val="single" w:sz="4" w:space="0" w:color="auto"/>
              <w:right w:val="single" w:sz="4" w:space="0" w:color="auto"/>
            </w:tcBorders>
            <w:shd w:val="clear" w:color="auto" w:fill="auto"/>
            <w:vAlign w:val="center"/>
            <w:hideMark/>
          </w:tcPr>
          <w:p w14:paraId="6802F6FC" w14:textId="0D9E1F7F" w:rsidR="001F7893" w:rsidRPr="001F7893" w:rsidRDefault="001F7893" w:rsidP="001F7893">
            <w:pPr>
              <w:ind w:firstLine="0"/>
              <w:jc w:val="left"/>
              <w:rPr>
                <w:bCs w:val="0"/>
                <w:color w:val="000000"/>
                <w:sz w:val="22"/>
                <w:szCs w:val="22"/>
              </w:rPr>
            </w:pPr>
            <w:r w:rsidRPr="001F7893">
              <w:rPr>
                <w:bCs w:val="0"/>
                <w:color w:val="000000"/>
                <w:sz w:val="22"/>
                <w:szCs w:val="22"/>
              </w:rPr>
              <w:t>УТ-8 - ул. Вокзальная, д.19</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4CA1ED3"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690D7977" w14:textId="77777777" w:rsidR="001F7893" w:rsidRPr="001F7893" w:rsidRDefault="001F7893" w:rsidP="001F7893">
            <w:pPr>
              <w:ind w:firstLine="0"/>
              <w:jc w:val="center"/>
              <w:rPr>
                <w:bCs w:val="0"/>
                <w:color w:val="000000"/>
                <w:sz w:val="22"/>
                <w:szCs w:val="22"/>
              </w:rPr>
            </w:pPr>
            <w:r w:rsidRPr="001F7893">
              <w:rPr>
                <w:bCs w:val="0"/>
                <w:color w:val="000000"/>
                <w:sz w:val="22"/>
                <w:szCs w:val="22"/>
              </w:rPr>
              <w:t>45</w:t>
            </w:r>
          </w:p>
        </w:tc>
        <w:tc>
          <w:tcPr>
            <w:tcW w:w="668" w:type="pct"/>
            <w:gridSpan w:val="2"/>
            <w:tcBorders>
              <w:top w:val="nil"/>
              <w:left w:val="nil"/>
              <w:bottom w:val="single" w:sz="4" w:space="0" w:color="auto"/>
              <w:right w:val="single" w:sz="4" w:space="0" w:color="auto"/>
            </w:tcBorders>
            <w:shd w:val="clear" w:color="auto" w:fill="auto"/>
            <w:vAlign w:val="center"/>
            <w:hideMark/>
          </w:tcPr>
          <w:p w14:paraId="44F9AAE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91DAC7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1975</w:t>
            </w:r>
          </w:p>
        </w:tc>
        <w:tc>
          <w:tcPr>
            <w:tcW w:w="789" w:type="pct"/>
            <w:tcBorders>
              <w:top w:val="nil"/>
              <w:left w:val="nil"/>
              <w:bottom w:val="single" w:sz="4" w:space="0" w:color="auto"/>
              <w:right w:val="single" w:sz="4" w:space="0" w:color="auto"/>
            </w:tcBorders>
            <w:shd w:val="clear" w:color="auto" w:fill="auto"/>
            <w:vAlign w:val="center"/>
            <w:hideMark/>
          </w:tcPr>
          <w:p w14:paraId="426D4D0F" w14:textId="77777777" w:rsidR="001F7893" w:rsidRPr="001F7893" w:rsidRDefault="001F7893" w:rsidP="001F7893">
            <w:pPr>
              <w:ind w:firstLine="0"/>
              <w:jc w:val="center"/>
              <w:rPr>
                <w:bCs w:val="0"/>
                <w:color w:val="000000"/>
                <w:sz w:val="22"/>
                <w:szCs w:val="22"/>
              </w:rPr>
            </w:pPr>
            <w:r w:rsidRPr="001F7893">
              <w:rPr>
                <w:bCs w:val="0"/>
                <w:color w:val="000000"/>
                <w:sz w:val="22"/>
                <w:szCs w:val="22"/>
              </w:rPr>
              <w:t>5,13</w:t>
            </w:r>
          </w:p>
        </w:tc>
      </w:tr>
      <w:tr w:rsidR="001F7893" w:rsidRPr="001F7893" w14:paraId="69C4A356"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7930DF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21</w:t>
            </w:r>
          </w:p>
        </w:tc>
        <w:tc>
          <w:tcPr>
            <w:tcW w:w="1489" w:type="pct"/>
            <w:gridSpan w:val="2"/>
            <w:tcBorders>
              <w:top w:val="nil"/>
              <w:left w:val="nil"/>
              <w:bottom w:val="single" w:sz="4" w:space="0" w:color="auto"/>
              <w:right w:val="single" w:sz="4" w:space="0" w:color="auto"/>
            </w:tcBorders>
            <w:shd w:val="clear" w:color="auto" w:fill="auto"/>
            <w:vAlign w:val="center"/>
            <w:hideMark/>
          </w:tcPr>
          <w:p w14:paraId="5F8BDA4E" w14:textId="27007F64" w:rsidR="001F7893" w:rsidRPr="001F7893" w:rsidRDefault="001F7893" w:rsidP="001F7893">
            <w:pPr>
              <w:ind w:firstLine="0"/>
              <w:jc w:val="left"/>
              <w:rPr>
                <w:bCs w:val="0"/>
                <w:color w:val="000000"/>
                <w:sz w:val="22"/>
                <w:szCs w:val="22"/>
              </w:rPr>
            </w:pPr>
            <w:r w:rsidRPr="001F7893">
              <w:rPr>
                <w:bCs w:val="0"/>
                <w:color w:val="000000"/>
                <w:sz w:val="22"/>
                <w:szCs w:val="22"/>
              </w:rPr>
              <w:t>УТ-8 - Вокзал РЖД</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342BBE1"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022E5C8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130</w:t>
            </w:r>
          </w:p>
        </w:tc>
        <w:tc>
          <w:tcPr>
            <w:tcW w:w="668" w:type="pct"/>
            <w:gridSpan w:val="2"/>
            <w:tcBorders>
              <w:top w:val="nil"/>
              <w:left w:val="nil"/>
              <w:bottom w:val="single" w:sz="4" w:space="0" w:color="auto"/>
              <w:right w:val="single" w:sz="4" w:space="0" w:color="auto"/>
            </w:tcBorders>
            <w:shd w:val="clear" w:color="auto" w:fill="auto"/>
            <w:vAlign w:val="center"/>
            <w:hideMark/>
          </w:tcPr>
          <w:p w14:paraId="47A0DDA5"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0163CFA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6D22C3F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19,76</w:t>
            </w:r>
          </w:p>
        </w:tc>
      </w:tr>
      <w:tr w:rsidR="001F7893" w:rsidRPr="001F7893" w14:paraId="6EE4D8D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7BB0012" w14:textId="77777777" w:rsidR="001F7893" w:rsidRPr="001F7893" w:rsidRDefault="001F7893" w:rsidP="001F7893">
            <w:pPr>
              <w:ind w:firstLine="0"/>
              <w:jc w:val="center"/>
              <w:rPr>
                <w:bCs w:val="0"/>
                <w:color w:val="000000"/>
                <w:sz w:val="22"/>
                <w:szCs w:val="22"/>
              </w:rPr>
            </w:pPr>
            <w:r w:rsidRPr="001F7893">
              <w:rPr>
                <w:bCs w:val="0"/>
                <w:color w:val="000000"/>
                <w:sz w:val="22"/>
                <w:szCs w:val="22"/>
              </w:rPr>
              <w:t>22</w:t>
            </w:r>
          </w:p>
        </w:tc>
        <w:tc>
          <w:tcPr>
            <w:tcW w:w="1489" w:type="pct"/>
            <w:gridSpan w:val="2"/>
            <w:tcBorders>
              <w:top w:val="nil"/>
              <w:left w:val="nil"/>
              <w:bottom w:val="single" w:sz="4" w:space="0" w:color="auto"/>
              <w:right w:val="single" w:sz="4" w:space="0" w:color="auto"/>
            </w:tcBorders>
            <w:shd w:val="clear" w:color="auto" w:fill="auto"/>
            <w:vAlign w:val="center"/>
            <w:hideMark/>
          </w:tcPr>
          <w:p w14:paraId="1BFE869C"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УТ-7 - УТ-9</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E7EE0DF"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34858874"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w:t>
            </w:r>
          </w:p>
        </w:tc>
        <w:tc>
          <w:tcPr>
            <w:tcW w:w="668" w:type="pct"/>
            <w:gridSpan w:val="2"/>
            <w:tcBorders>
              <w:top w:val="nil"/>
              <w:left w:val="nil"/>
              <w:bottom w:val="single" w:sz="4" w:space="0" w:color="auto"/>
              <w:right w:val="single" w:sz="4" w:space="0" w:color="auto"/>
            </w:tcBorders>
            <w:shd w:val="clear" w:color="auto" w:fill="auto"/>
            <w:vAlign w:val="center"/>
            <w:hideMark/>
          </w:tcPr>
          <w:p w14:paraId="01D0A1E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BDF297A"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7B470702" w14:textId="77777777" w:rsidR="001F7893" w:rsidRPr="001F7893" w:rsidRDefault="001F7893" w:rsidP="001F7893">
            <w:pPr>
              <w:ind w:firstLine="0"/>
              <w:jc w:val="center"/>
              <w:rPr>
                <w:bCs w:val="0"/>
                <w:color w:val="000000"/>
                <w:sz w:val="22"/>
                <w:szCs w:val="22"/>
              </w:rPr>
            </w:pPr>
            <w:r w:rsidRPr="001F7893">
              <w:rPr>
                <w:bCs w:val="0"/>
                <w:color w:val="000000"/>
                <w:sz w:val="22"/>
                <w:szCs w:val="22"/>
              </w:rPr>
              <w:t>3,04</w:t>
            </w:r>
          </w:p>
        </w:tc>
      </w:tr>
      <w:tr w:rsidR="001F7893" w:rsidRPr="001F7893" w14:paraId="4533FEC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C5F15A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23</w:t>
            </w:r>
          </w:p>
        </w:tc>
        <w:tc>
          <w:tcPr>
            <w:tcW w:w="1489" w:type="pct"/>
            <w:gridSpan w:val="2"/>
            <w:tcBorders>
              <w:top w:val="nil"/>
              <w:left w:val="nil"/>
              <w:bottom w:val="single" w:sz="4" w:space="0" w:color="auto"/>
              <w:right w:val="single" w:sz="4" w:space="0" w:color="auto"/>
            </w:tcBorders>
            <w:shd w:val="clear" w:color="auto" w:fill="auto"/>
            <w:vAlign w:val="center"/>
            <w:hideMark/>
          </w:tcPr>
          <w:p w14:paraId="46CEA360" w14:textId="616DB7FD" w:rsidR="001F7893" w:rsidRPr="001F7893" w:rsidRDefault="001F7893" w:rsidP="001F7893">
            <w:pPr>
              <w:ind w:firstLine="0"/>
              <w:jc w:val="left"/>
              <w:rPr>
                <w:bCs w:val="0"/>
                <w:color w:val="000000"/>
                <w:sz w:val="22"/>
                <w:szCs w:val="22"/>
              </w:rPr>
            </w:pPr>
            <w:r w:rsidRPr="001F7893">
              <w:rPr>
                <w:bCs w:val="0"/>
                <w:color w:val="000000"/>
                <w:sz w:val="22"/>
                <w:szCs w:val="22"/>
              </w:rPr>
              <w:t>УТ-9 - ул. Вокзальная, д.13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05E6F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06" w:type="pct"/>
            <w:tcBorders>
              <w:top w:val="nil"/>
              <w:left w:val="nil"/>
              <w:bottom w:val="single" w:sz="4" w:space="0" w:color="auto"/>
              <w:right w:val="single" w:sz="4" w:space="0" w:color="auto"/>
            </w:tcBorders>
            <w:shd w:val="clear" w:color="auto" w:fill="auto"/>
            <w:noWrap/>
            <w:vAlign w:val="center"/>
            <w:hideMark/>
          </w:tcPr>
          <w:p w14:paraId="41E62C8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w:t>
            </w:r>
          </w:p>
        </w:tc>
        <w:tc>
          <w:tcPr>
            <w:tcW w:w="668" w:type="pct"/>
            <w:gridSpan w:val="2"/>
            <w:tcBorders>
              <w:top w:val="nil"/>
              <w:left w:val="nil"/>
              <w:bottom w:val="single" w:sz="4" w:space="0" w:color="auto"/>
              <w:right w:val="single" w:sz="4" w:space="0" w:color="auto"/>
            </w:tcBorders>
            <w:shd w:val="clear" w:color="auto" w:fill="auto"/>
            <w:vAlign w:val="center"/>
            <w:hideMark/>
          </w:tcPr>
          <w:p w14:paraId="3646EECB"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A43A900"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70B75B3C" w14:textId="77777777" w:rsidR="001F7893" w:rsidRPr="001F7893" w:rsidRDefault="001F7893" w:rsidP="001F7893">
            <w:pPr>
              <w:ind w:firstLine="0"/>
              <w:jc w:val="center"/>
              <w:rPr>
                <w:bCs w:val="0"/>
                <w:color w:val="000000"/>
                <w:sz w:val="22"/>
                <w:szCs w:val="22"/>
              </w:rPr>
            </w:pPr>
            <w:r w:rsidRPr="001F7893">
              <w:rPr>
                <w:bCs w:val="0"/>
                <w:color w:val="000000"/>
                <w:sz w:val="22"/>
                <w:szCs w:val="22"/>
              </w:rPr>
              <w:t>0,75</w:t>
            </w:r>
          </w:p>
        </w:tc>
      </w:tr>
      <w:tr w:rsidR="001F7893" w:rsidRPr="001F7893" w14:paraId="207CE82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6C1635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24</w:t>
            </w:r>
          </w:p>
        </w:tc>
        <w:tc>
          <w:tcPr>
            <w:tcW w:w="1489" w:type="pct"/>
            <w:gridSpan w:val="2"/>
            <w:tcBorders>
              <w:top w:val="nil"/>
              <w:left w:val="nil"/>
              <w:bottom w:val="single" w:sz="4" w:space="0" w:color="auto"/>
              <w:right w:val="single" w:sz="4" w:space="0" w:color="auto"/>
            </w:tcBorders>
            <w:shd w:val="clear" w:color="auto" w:fill="auto"/>
            <w:vAlign w:val="center"/>
            <w:hideMark/>
          </w:tcPr>
          <w:p w14:paraId="740C0A8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УТ-9 - магазин ул. Вокзальная</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CFC5FF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06" w:type="pct"/>
            <w:tcBorders>
              <w:top w:val="nil"/>
              <w:left w:val="nil"/>
              <w:bottom w:val="single" w:sz="4" w:space="0" w:color="auto"/>
              <w:right w:val="single" w:sz="4" w:space="0" w:color="auto"/>
            </w:tcBorders>
            <w:shd w:val="clear" w:color="auto" w:fill="auto"/>
            <w:noWrap/>
            <w:vAlign w:val="center"/>
            <w:hideMark/>
          </w:tcPr>
          <w:p w14:paraId="48FA63D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29</w:t>
            </w:r>
          </w:p>
        </w:tc>
        <w:tc>
          <w:tcPr>
            <w:tcW w:w="668" w:type="pct"/>
            <w:gridSpan w:val="2"/>
            <w:tcBorders>
              <w:top w:val="nil"/>
              <w:left w:val="nil"/>
              <w:bottom w:val="single" w:sz="4" w:space="0" w:color="auto"/>
              <w:right w:val="single" w:sz="4" w:space="0" w:color="auto"/>
            </w:tcBorders>
            <w:shd w:val="clear" w:color="auto" w:fill="auto"/>
            <w:vAlign w:val="center"/>
            <w:hideMark/>
          </w:tcPr>
          <w:p w14:paraId="48D60D05"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6BE5CB2"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5FF6F75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1,45</w:t>
            </w:r>
          </w:p>
        </w:tc>
      </w:tr>
      <w:tr w:rsidR="001F7893" w:rsidRPr="001F7893" w14:paraId="122F837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2E2140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1489" w:type="pct"/>
            <w:gridSpan w:val="2"/>
            <w:tcBorders>
              <w:top w:val="nil"/>
              <w:left w:val="nil"/>
              <w:bottom w:val="single" w:sz="4" w:space="0" w:color="auto"/>
              <w:right w:val="single" w:sz="4" w:space="0" w:color="auto"/>
            </w:tcBorders>
            <w:shd w:val="clear" w:color="auto" w:fill="auto"/>
            <w:vAlign w:val="center"/>
            <w:hideMark/>
          </w:tcPr>
          <w:p w14:paraId="66281D4C"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УТ-9 - магазин ул. Вокзальная, д.11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BF8E01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506" w:type="pct"/>
            <w:tcBorders>
              <w:top w:val="nil"/>
              <w:left w:val="nil"/>
              <w:bottom w:val="single" w:sz="4" w:space="0" w:color="auto"/>
              <w:right w:val="single" w:sz="4" w:space="0" w:color="auto"/>
            </w:tcBorders>
            <w:shd w:val="clear" w:color="auto" w:fill="auto"/>
            <w:noWrap/>
            <w:vAlign w:val="center"/>
            <w:hideMark/>
          </w:tcPr>
          <w:p w14:paraId="05B90F3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w:t>
            </w:r>
          </w:p>
        </w:tc>
        <w:tc>
          <w:tcPr>
            <w:tcW w:w="668" w:type="pct"/>
            <w:gridSpan w:val="2"/>
            <w:tcBorders>
              <w:top w:val="nil"/>
              <w:left w:val="nil"/>
              <w:bottom w:val="single" w:sz="4" w:space="0" w:color="auto"/>
              <w:right w:val="single" w:sz="4" w:space="0" w:color="auto"/>
            </w:tcBorders>
            <w:shd w:val="clear" w:color="auto" w:fill="auto"/>
            <w:vAlign w:val="center"/>
            <w:hideMark/>
          </w:tcPr>
          <w:p w14:paraId="2789BAC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9CF193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2020</w:t>
            </w:r>
          </w:p>
        </w:tc>
        <w:tc>
          <w:tcPr>
            <w:tcW w:w="789" w:type="pct"/>
            <w:tcBorders>
              <w:top w:val="nil"/>
              <w:left w:val="nil"/>
              <w:bottom w:val="single" w:sz="4" w:space="0" w:color="auto"/>
              <w:right w:val="single" w:sz="4" w:space="0" w:color="auto"/>
            </w:tcBorders>
            <w:shd w:val="clear" w:color="auto" w:fill="auto"/>
            <w:vAlign w:val="center"/>
            <w:hideMark/>
          </w:tcPr>
          <w:p w14:paraId="49064FC8" w14:textId="77777777" w:rsidR="001F7893" w:rsidRPr="001F7893" w:rsidRDefault="001F7893" w:rsidP="001F7893">
            <w:pPr>
              <w:ind w:firstLine="0"/>
              <w:jc w:val="center"/>
              <w:rPr>
                <w:bCs w:val="0"/>
                <w:color w:val="000000"/>
                <w:sz w:val="22"/>
                <w:szCs w:val="22"/>
              </w:rPr>
            </w:pPr>
            <w:r w:rsidRPr="001F7893">
              <w:rPr>
                <w:bCs w:val="0"/>
                <w:color w:val="000000"/>
                <w:sz w:val="22"/>
                <w:szCs w:val="22"/>
              </w:rPr>
              <w:t>0,8</w:t>
            </w:r>
          </w:p>
        </w:tc>
      </w:tr>
      <w:tr w:rsidR="001F7893" w:rsidRPr="001F7893" w14:paraId="2EF1647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3D38E4D"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1489" w:type="pct"/>
            <w:gridSpan w:val="2"/>
            <w:tcBorders>
              <w:top w:val="nil"/>
              <w:left w:val="nil"/>
              <w:bottom w:val="single" w:sz="4" w:space="0" w:color="auto"/>
              <w:right w:val="single" w:sz="4" w:space="0" w:color="auto"/>
            </w:tcBorders>
            <w:shd w:val="clear" w:color="auto" w:fill="auto"/>
            <w:vAlign w:val="center"/>
            <w:hideMark/>
          </w:tcPr>
          <w:p w14:paraId="2606F58B" w14:textId="77777777" w:rsidR="001F7893" w:rsidRPr="001F7893" w:rsidRDefault="001F7893" w:rsidP="001F7893">
            <w:pPr>
              <w:ind w:firstLine="0"/>
              <w:jc w:val="left"/>
              <w:rPr>
                <w:b/>
                <w:color w:val="000000"/>
                <w:sz w:val="22"/>
                <w:szCs w:val="22"/>
              </w:rPr>
            </w:pPr>
            <w:r w:rsidRPr="001F7893">
              <w:rPr>
                <w:b/>
                <w:color w:val="000000"/>
                <w:sz w:val="22"/>
                <w:szCs w:val="22"/>
              </w:rPr>
              <w:t>итого по котельной</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406999A"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506" w:type="pct"/>
            <w:tcBorders>
              <w:top w:val="nil"/>
              <w:left w:val="nil"/>
              <w:bottom w:val="single" w:sz="4" w:space="0" w:color="auto"/>
              <w:right w:val="single" w:sz="4" w:space="0" w:color="auto"/>
            </w:tcBorders>
            <w:shd w:val="clear" w:color="auto" w:fill="auto"/>
            <w:vAlign w:val="center"/>
            <w:hideMark/>
          </w:tcPr>
          <w:p w14:paraId="3C3FAD6B" w14:textId="77777777" w:rsidR="001F7893" w:rsidRPr="001F7893" w:rsidRDefault="001F7893" w:rsidP="001F7893">
            <w:pPr>
              <w:ind w:firstLine="0"/>
              <w:jc w:val="center"/>
              <w:rPr>
                <w:b/>
                <w:color w:val="000000"/>
                <w:sz w:val="22"/>
                <w:szCs w:val="22"/>
              </w:rPr>
            </w:pPr>
            <w:r w:rsidRPr="001F7893">
              <w:rPr>
                <w:b/>
                <w:color w:val="000000"/>
                <w:sz w:val="22"/>
                <w:szCs w:val="22"/>
              </w:rPr>
              <w:t>1283,6</w:t>
            </w:r>
          </w:p>
        </w:tc>
        <w:tc>
          <w:tcPr>
            <w:tcW w:w="668" w:type="pct"/>
            <w:gridSpan w:val="2"/>
            <w:tcBorders>
              <w:top w:val="nil"/>
              <w:left w:val="nil"/>
              <w:bottom w:val="single" w:sz="4" w:space="0" w:color="auto"/>
              <w:right w:val="single" w:sz="4" w:space="0" w:color="auto"/>
            </w:tcBorders>
            <w:shd w:val="clear" w:color="auto" w:fill="auto"/>
            <w:vAlign w:val="center"/>
            <w:hideMark/>
          </w:tcPr>
          <w:p w14:paraId="71ECC11A"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627" w:type="pct"/>
            <w:tcBorders>
              <w:top w:val="nil"/>
              <w:left w:val="nil"/>
              <w:bottom w:val="single" w:sz="4" w:space="0" w:color="auto"/>
              <w:right w:val="single" w:sz="4" w:space="0" w:color="auto"/>
            </w:tcBorders>
            <w:shd w:val="clear" w:color="auto" w:fill="auto"/>
            <w:vAlign w:val="center"/>
            <w:hideMark/>
          </w:tcPr>
          <w:p w14:paraId="22B8FD7B"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789" w:type="pct"/>
            <w:tcBorders>
              <w:top w:val="nil"/>
              <w:left w:val="nil"/>
              <w:bottom w:val="single" w:sz="4" w:space="0" w:color="auto"/>
              <w:right w:val="single" w:sz="4" w:space="0" w:color="auto"/>
            </w:tcBorders>
            <w:shd w:val="clear" w:color="auto" w:fill="auto"/>
            <w:vAlign w:val="center"/>
            <w:hideMark/>
          </w:tcPr>
          <w:p w14:paraId="2DE1150D" w14:textId="77777777" w:rsidR="001F7893" w:rsidRPr="001F7893" w:rsidRDefault="001F7893" w:rsidP="001F7893">
            <w:pPr>
              <w:ind w:firstLine="0"/>
              <w:jc w:val="center"/>
              <w:rPr>
                <w:b/>
                <w:color w:val="000000"/>
                <w:sz w:val="22"/>
                <w:szCs w:val="22"/>
              </w:rPr>
            </w:pPr>
            <w:r w:rsidRPr="001F7893">
              <w:rPr>
                <w:b/>
                <w:color w:val="000000"/>
                <w:sz w:val="22"/>
                <w:szCs w:val="22"/>
              </w:rPr>
              <w:t>161,9</w:t>
            </w:r>
          </w:p>
        </w:tc>
      </w:tr>
      <w:tr w:rsidR="001F7893" w:rsidRPr="001F7893" w14:paraId="5E6ED62A" w14:textId="77777777" w:rsidTr="001F789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92EA1" w14:textId="77777777" w:rsidR="001F7893" w:rsidRPr="001F7893" w:rsidRDefault="001F7893" w:rsidP="001F7893">
            <w:pPr>
              <w:ind w:firstLine="0"/>
              <w:jc w:val="left"/>
              <w:rPr>
                <w:bCs w:val="0"/>
                <w:color w:val="000000"/>
                <w:sz w:val="22"/>
                <w:szCs w:val="22"/>
              </w:rPr>
            </w:pPr>
            <w:r w:rsidRPr="001F7893">
              <w:rPr>
                <w:bCs w:val="0"/>
                <w:color w:val="000000"/>
                <w:sz w:val="22"/>
                <w:szCs w:val="22"/>
              </w:rPr>
              <w:t xml:space="preserve"> Котельная Микрорайон (№3), м/р-он, д.2</w:t>
            </w:r>
          </w:p>
        </w:tc>
      </w:tr>
      <w:tr w:rsidR="001F7893" w:rsidRPr="001F7893" w14:paraId="48D100B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D1AF6E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9" w:type="pct"/>
            <w:gridSpan w:val="2"/>
            <w:tcBorders>
              <w:top w:val="nil"/>
              <w:left w:val="nil"/>
              <w:bottom w:val="single" w:sz="4" w:space="0" w:color="auto"/>
              <w:right w:val="single" w:sz="4" w:space="0" w:color="auto"/>
            </w:tcBorders>
            <w:shd w:val="clear" w:color="auto" w:fill="auto"/>
            <w:vAlign w:val="center"/>
            <w:hideMark/>
          </w:tcPr>
          <w:p w14:paraId="6E7DE59C"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котельная-УТ-1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6EDE83A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159</w:t>
            </w:r>
          </w:p>
        </w:tc>
        <w:tc>
          <w:tcPr>
            <w:tcW w:w="506" w:type="pct"/>
            <w:tcBorders>
              <w:top w:val="nil"/>
              <w:left w:val="nil"/>
              <w:bottom w:val="single" w:sz="4" w:space="0" w:color="auto"/>
              <w:right w:val="single" w:sz="4" w:space="0" w:color="auto"/>
            </w:tcBorders>
            <w:shd w:val="clear" w:color="auto" w:fill="auto"/>
            <w:noWrap/>
            <w:vAlign w:val="center"/>
            <w:hideMark/>
          </w:tcPr>
          <w:p w14:paraId="696CE8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668" w:type="pct"/>
            <w:gridSpan w:val="2"/>
            <w:tcBorders>
              <w:top w:val="nil"/>
              <w:left w:val="nil"/>
              <w:bottom w:val="single" w:sz="4" w:space="0" w:color="auto"/>
              <w:right w:val="single" w:sz="4" w:space="0" w:color="auto"/>
            </w:tcBorders>
            <w:shd w:val="clear" w:color="auto" w:fill="auto"/>
            <w:vAlign w:val="center"/>
            <w:hideMark/>
          </w:tcPr>
          <w:p w14:paraId="1227BE79"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9C2D83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62ED688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1,59</w:t>
            </w:r>
          </w:p>
        </w:tc>
      </w:tr>
      <w:tr w:rsidR="001F7893" w:rsidRPr="001F7893" w14:paraId="7B149C69"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515C40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1489" w:type="pct"/>
            <w:gridSpan w:val="2"/>
            <w:tcBorders>
              <w:top w:val="nil"/>
              <w:left w:val="nil"/>
              <w:bottom w:val="single" w:sz="4" w:space="0" w:color="auto"/>
              <w:right w:val="single" w:sz="4" w:space="0" w:color="auto"/>
            </w:tcBorders>
            <w:shd w:val="clear" w:color="auto" w:fill="auto"/>
            <w:vAlign w:val="center"/>
            <w:hideMark/>
          </w:tcPr>
          <w:p w14:paraId="7F0EF073"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УТ-2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B2B61C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4A535F85" w14:textId="77777777" w:rsidR="001F7893" w:rsidRPr="001F7893" w:rsidRDefault="001F7893" w:rsidP="001F7893">
            <w:pPr>
              <w:ind w:firstLine="0"/>
              <w:jc w:val="center"/>
              <w:rPr>
                <w:bCs w:val="0"/>
                <w:color w:val="000000"/>
                <w:sz w:val="22"/>
                <w:szCs w:val="22"/>
              </w:rPr>
            </w:pPr>
            <w:r w:rsidRPr="001F7893">
              <w:rPr>
                <w:bCs w:val="0"/>
                <w:color w:val="000000"/>
                <w:sz w:val="22"/>
                <w:szCs w:val="22"/>
              </w:rPr>
              <w:t>60</w:t>
            </w:r>
          </w:p>
        </w:tc>
        <w:tc>
          <w:tcPr>
            <w:tcW w:w="668" w:type="pct"/>
            <w:gridSpan w:val="2"/>
            <w:tcBorders>
              <w:top w:val="nil"/>
              <w:left w:val="nil"/>
              <w:bottom w:val="single" w:sz="4" w:space="0" w:color="auto"/>
              <w:right w:val="single" w:sz="4" w:space="0" w:color="auto"/>
            </w:tcBorders>
            <w:shd w:val="clear" w:color="auto" w:fill="auto"/>
            <w:vAlign w:val="center"/>
            <w:hideMark/>
          </w:tcPr>
          <w:p w14:paraId="7B8442C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C021DB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1839C3A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12,96</w:t>
            </w:r>
          </w:p>
        </w:tc>
      </w:tr>
      <w:tr w:rsidR="001F7893" w:rsidRPr="001F7893" w14:paraId="16B4C1A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0C15CCE"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1489" w:type="pct"/>
            <w:gridSpan w:val="2"/>
            <w:tcBorders>
              <w:top w:val="nil"/>
              <w:left w:val="nil"/>
              <w:bottom w:val="single" w:sz="4" w:space="0" w:color="auto"/>
              <w:right w:val="single" w:sz="4" w:space="0" w:color="auto"/>
            </w:tcBorders>
            <w:shd w:val="clear" w:color="auto" w:fill="auto"/>
            <w:vAlign w:val="center"/>
            <w:hideMark/>
          </w:tcPr>
          <w:p w14:paraId="751243FE"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ул. Полевая, д.2-А</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8C75C76" w14:textId="77777777" w:rsidR="001F7893" w:rsidRPr="001F7893" w:rsidRDefault="001F7893" w:rsidP="001F7893">
            <w:pPr>
              <w:ind w:firstLine="0"/>
              <w:jc w:val="center"/>
              <w:rPr>
                <w:bCs w:val="0"/>
                <w:color w:val="000000"/>
                <w:sz w:val="22"/>
                <w:szCs w:val="22"/>
              </w:rPr>
            </w:pPr>
            <w:r w:rsidRPr="001F7893">
              <w:rPr>
                <w:bCs w:val="0"/>
                <w:color w:val="000000"/>
                <w:sz w:val="22"/>
                <w:szCs w:val="22"/>
              </w:rPr>
              <w:t>32</w:t>
            </w:r>
          </w:p>
        </w:tc>
        <w:tc>
          <w:tcPr>
            <w:tcW w:w="506" w:type="pct"/>
            <w:tcBorders>
              <w:top w:val="nil"/>
              <w:left w:val="nil"/>
              <w:bottom w:val="single" w:sz="4" w:space="0" w:color="auto"/>
              <w:right w:val="single" w:sz="4" w:space="0" w:color="auto"/>
            </w:tcBorders>
            <w:shd w:val="clear" w:color="auto" w:fill="auto"/>
            <w:noWrap/>
            <w:vAlign w:val="center"/>
            <w:hideMark/>
          </w:tcPr>
          <w:p w14:paraId="7332F80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122</w:t>
            </w:r>
          </w:p>
        </w:tc>
        <w:tc>
          <w:tcPr>
            <w:tcW w:w="668" w:type="pct"/>
            <w:gridSpan w:val="2"/>
            <w:tcBorders>
              <w:top w:val="nil"/>
              <w:left w:val="nil"/>
              <w:bottom w:val="single" w:sz="4" w:space="0" w:color="auto"/>
              <w:right w:val="single" w:sz="4" w:space="0" w:color="auto"/>
            </w:tcBorders>
            <w:shd w:val="clear" w:color="auto" w:fill="auto"/>
            <w:vAlign w:val="center"/>
            <w:hideMark/>
          </w:tcPr>
          <w:p w14:paraId="05610FBD"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7A5835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23ABF3CD" w14:textId="77777777" w:rsidR="001F7893" w:rsidRPr="001F7893" w:rsidRDefault="001F7893" w:rsidP="001F7893">
            <w:pPr>
              <w:ind w:firstLine="0"/>
              <w:jc w:val="center"/>
              <w:rPr>
                <w:bCs w:val="0"/>
                <w:color w:val="000000"/>
                <w:sz w:val="22"/>
                <w:szCs w:val="22"/>
              </w:rPr>
            </w:pPr>
            <w:r w:rsidRPr="001F7893">
              <w:rPr>
                <w:bCs w:val="0"/>
                <w:color w:val="000000"/>
                <w:sz w:val="22"/>
                <w:szCs w:val="22"/>
              </w:rPr>
              <w:t>7,808</w:t>
            </w:r>
          </w:p>
        </w:tc>
      </w:tr>
      <w:tr w:rsidR="001F7893" w:rsidRPr="001F7893" w14:paraId="7747479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F754C9A"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1489" w:type="pct"/>
            <w:gridSpan w:val="2"/>
            <w:tcBorders>
              <w:top w:val="nil"/>
              <w:left w:val="nil"/>
              <w:bottom w:val="single" w:sz="4" w:space="0" w:color="auto"/>
              <w:right w:val="single" w:sz="4" w:space="0" w:color="auto"/>
            </w:tcBorders>
            <w:shd w:val="clear" w:color="auto" w:fill="auto"/>
            <w:vAlign w:val="center"/>
            <w:hideMark/>
          </w:tcPr>
          <w:p w14:paraId="4208873D"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УТ-2 - УТ-4</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C38FA1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10DF1069" w14:textId="77777777" w:rsidR="001F7893" w:rsidRPr="001F7893" w:rsidRDefault="001F7893" w:rsidP="001F7893">
            <w:pPr>
              <w:ind w:firstLine="0"/>
              <w:jc w:val="center"/>
              <w:rPr>
                <w:bCs w:val="0"/>
                <w:color w:val="000000"/>
                <w:sz w:val="22"/>
                <w:szCs w:val="22"/>
              </w:rPr>
            </w:pPr>
            <w:r w:rsidRPr="001F7893">
              <w:rPr>
                <w:bCs w:val="0"/>
                <w:color w:val="000000"/>
                <w:sz w:val="22"/>
                <w:szCs w:val="22"/>
              </w:rPr>
              <w:t>45</w:t>
            </w:r>
          </w:p>
        </w:tc>
        <w:tc>
          <w:tcPr>
            <w:tcW w:w="668" w:type="pct"/>
            <w:gridSpan w:val="2"/>
            <w:tcBorders>
              <w:top w:val="nil"/>
              <w:left w:val="nil"/>
              <w:bottom w:val="single" w:sz="4" w:space="0" w:color="auto"/>
              <w:right w:val="single" w:sz="4" w:space="0" w:color="auto"/>
            </w:tcBorders>
            <w:shd w:val="clear" w:color="auto" w:fill="auto"/>
            <w:vAlign w:val="center"/>
            <w:hideMark/>
          </w:tcPr>
          <w:p w14:paraId="58854DA1"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0D00104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567C3D44" w14:textId="77777777" w:rsidR="001F7893" w:rsidRPr="001F7893" w:rsidRDefault="001F7893" w:rsidP="001F7893">
            <w:pPr>
              <w:ind w:firstLine="0"/>
              <w:jc w:val="center"/>
              <w:rPr>
                <w:bCs w:val="0"/>
                <w:color w:val="000000"/>
                <w:sz w:val="22"/>
                <w:szCs w:val="22"/>
              </w:rPr>
            </w:pPr>
            <w:r w:rsidRPr="001F7893">
              <w:rPr>
                <w:bCs w:val="0"/>
                <w:color w:val="000000"/>
                <w:sz w:val="22"/>
                <w:szCs w:val="22"/>
              </w:rPr>
              <w:t>9,72</w:t>
            </w:r>
          </w:p>
        </w:tc>
      </w:tr>
      <w:tr w:rsidR="001F7893" w:rsidRPr="001F7893" w14:paraId="3D0C88F8"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4938A83"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1489" w:type="pct"/>
            <w:gridSpan w:val="2"/>
            <w:tcBorders>
              <w:top w:val="nil"/>
              <w:left w:val="nil"/>
              <w:bottom w:val="single" w:sz="4" w:space="0" w:color="auto"/>
              <w:right w:val="single" w:sz="4" w:space="0" w:color="auto"/>
            </w:tcBorders>
            <w:shd w:val="clear" w:color="auto" w:fill="auto"/>
            <w:vAlign w:val="center"/>
            <w:hideMark/>
          </w:tcPr>
          <w:p w14:paraId="2B357EDC"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УТ-4 - Микрорайон, д.3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E508B66"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33009ADA"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668" w:type="pct"/>
            <w:gridSpan w:val="2"/>
            <w:tcBorders>
              <w:top w:val="nil"/>
              <w:left w:val="nil"/>
              <w:bottom w:val="single" w:sz="4" w:space="0" w:color="auto"/>
              <w:right w:val="single" w:sz="4" w:space="0" w:color="auto"/>
            </w:tcBorders>
            <w:shd w:val="clear" w:color="auto" w:fill="auto"/>
            <w:vAlign w:val="center"/>
            <w:hideMark/>
          </w:tcPr>
          <w:p w14:paraId="39416C05"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1DD9D8F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4964DA03" w14:textId="77777777" w:rsidR="001F7893" w:rsidRPr="001F7893" w:rsidRDefault="001F7893" w:rsidP="001F7893">
            <w:pPr>
              <w:ind w:firstLine="0"/>
              <w:jc w:val="center"/>
              <w:rPr>
                <w:bCs w:val="0"/>
                <w:color w:val="000000"/>
                <w:sz w:val="22"/>
                <w:szCs w:val="22"/>
              </w:rPr>
            </w:pPr>
            <w:r w:rsidRPr="001F7893">
              <w:rPr>
                <w:bCs w:val="0"/>
                <w:color w:val="000000"/>
                <w:sz w:val="22"/>
                <w:szCs w:val="22"/>
              </w:rPr>
              <w:t>0,57</w:t>
            </w:r>
          </w:p>
        </w:tc>
      </w:tr>
      <w:tr w:rsidR="001F7893" w:rsidRPr="001F7893" w14:paraId="115DB10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4EF70CE"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1489" w:type="pct"/>
            <w:gridSpan w:val="2"/>
            <w:tcBorders>
              <w:top w:val="nil"/>
              <w:left w:val="nil"/>
              <w:bottom w:val="single" w:sz="4" w:space="0" w:color="auto"/>
              <w:right w:val="single" w:sz="4" w:space="0" w:color="auto"/>
            </w:tcBorders>
            <w:shd w:val="clear" w:color="auto" w:fill="auto"/>
            <w:vAlign w:val="center"/>
            <w:hideMark/>
          </w:tcPr>
          <w:p w14:paraId="10C75918"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УТ-4 - Микрорайон, д.4</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AB1A16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1B8A6C7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100</w:t>
            </w:r>
          </w:p>
        </w:tc>
        <w:tc>
          <w:tcPr>
            <w:tcW w:w="668" w:type="pct"/>
            <w:gridSpan w:val="2"/>
            <w:tcBorders>
              <w:top w:val="nil"/>
              <w:left w:val="nil"/>
              <w:bottom w:val="single" w:sz="4" w:space="0" w:color="auto"/>
              <w:right w:val="single" w:sz="4" w:space="0" w:color="auto"/>
            </w:tcBorders>
            <w:shd w:val="clear" w:color="auto" w:fill="auto"/>
            <w:vAlign w:val="center"/>
            <w:hideMark/>
          </w:tcPr>
          <w:p w14:paraId="286F44CE"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FAF622F"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2018</w:t>
            </w:r>
          </w:p>
        </w:tc>
        <w:tc>
          <w:tcPr>
            <w:tcW w:w="789" w:type="pct"/>
            <w:tcBorders>
              <w:top w:val="nil"/>
              <w:left w:val="nil"/>
              <w:bottom w:val="single" w:sz="4" w:space="0" w:color="auto"/>
              <w:right w:val="single" w:sz="4" w:space="0" w:color="auto"/>
            </w:tcBorders>
            <w:shd w:val="clear" w:color="auto" w:fill="auto"/>
            <w:vAlign w:val="center"/>
            <w:hideMark/>
          </w:tcPr>
          <w:p w14:paraId="16568CA1" w14:textId="77777777" w:rsidR="001F7893" w:rsidRPr="001F7893" w:rsidRDefault="001F7893" w:rsidP="001F7893">
            <w:pPr>
              <w:ind w:firstLine="0"/>
              <w:jc w:val="center"/>
              <w:rPr>
                <w:bCs w:val="0"/>
                <w:color w:val="000000"/>
                <w:sz w:val="22"/>
                <w:szCs w:val="22"/>
              </w:rPr>
            </w:pPr>
            <w:r w:rsidRPr="001F7893">
              <w:rPr>
                <w:bCs w:val="0"/>
                <w:color w:val="000000"/>
                <w:sz w:val="22"/>
                <w:szCs w:val="22"/>
              </w:rPr>
              <w:t>21,6</w:t>
            </w:r>
          </w:p>
        </w:tc>
      </w:tr>
      <w:tr w:rsidR="001F7893" w:rsidRPr="001F7893" w14:paraId="51626815"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525CA697"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c>
          <w:tcPr>
            <w:tcW w:w="1489" w:type="pct"/>
            <w:gridSpan w:val="2"/>
            <w:tcBorders>
              <w:top w:val="nil"/>
              <w:left w:val="nil"/>
              <w:bottom w:val="single" w:sz="4" w:space="0" w:color="auto"/>
              <w:right w:val="single" w:sz="4" w:space="0" w:color="auto"/>
            </w:tcBorders>
            <w:shd w:val="clear" w:color="auto" w:fill="auto"/>
            <w:vAlign w:val="center"/>
            <w:hideMark/>
          </w:tcPr>
          <w:p w14:paraId="476FDB47"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УТ-2 - Т.2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93C064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7EC91F83"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w:t>
            </w:r>
          </w:p>
        </w:tc>
        <w:tc>
          <w:tcPr>
            <w:tcW w:w="668" w:type="pct"/>
            <w:gridSpan w:val="2"/>
            <w:tcBorders>
              <w:top w:val="nil"/>
              <w:left w:val="nil"/>
              <w:bottom w:val="single" w:sz="4" w:space="0" w:color="auto"/>
              <w:right w:val="single" w:sz="4" w:space="0" w:color="auto"/>
            </w:tcBorders>
            <w:shd w:val="clear" w:color="auto" w:fill="auto"/>
            <w:vAlign w:val="center"/>
            <w:hideMark/>
          </w:tcPr>
          <w:p w14:paraId="04CAE95E"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767698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55484A97" w14:textId="77777777" w:rsidR="001F7893" w:rsidRPr="001F7893" w:rsidRDefault="001F7893" w:rsidP="001F7893">
            <w:pPr>
              <w:ind w:firstLine="0"/>
              <w:jc w:val="center"/>
              <w:rPr>
                <w:bCs w:val="0"/>
                <w:color w:val="000000"/>
                <w:sz w:val="22"/>
                <w:szCs w:val="22"/>
              </w:rPr>
            </w:pPr>
            <w:r w:rsidRPr="001F7893">
              <w:rPr>
                <w:bCs w:val="0"/>
                <w:color w:val="000000"/>
                <w:sz w:val="22"/>
                <w:szCs w:val="22"/>
              </w:rPr>
              <w:t>4,32</w:t>
            </w:r>
          </w:p>
        </w:tc>
      </w:tr>
      <w:tr w:rsidR="001F7893" w:rsidRPr="001F7893" w14:paraId="5D7401D7"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73FD6AE" w14:textId="77777777" w:rsidR="001F7893" w:rsidRPr="001F7893" w:rsidRDefault="001F7893" w:rsidP="001F7893">
            <w:pPr>
              <w:ind w:firstLine="0"/>
              <w:jc w:val="center"/>
              <w:rPr>
                <w:bCs w:val="0"/>
                <w:color w:val="000000"/>
                <w:sz w:val="22"/>
                <w:szCs w:val="22"/>
              </w:rPr>
            </w:pPr>
            <w:r w:rsidRPr="001F7893">
              <w:rPr>
                <w:bCs w:val="0"/>
                <w:color w:val="000000"/>
                <w:sz w:val="22"/>
                <w:szCs w:val="22"/>
              </w:rPr>
              <w:t>8</w:t>
            </w:r>
          </w:p>
        </w:tc>
        <w:tc>
          <w:tcPr>
            <w:tcW w:w="1489" w:type="pct"/>
            <w:gridSpan w:val="2"/>
            <w:tcBorders>
              <w:top w:val="nil"/>
              <w:left w:val="nil"/>
              <w:bottom w:val="single" w:sz="4" w:space="0" w:color="auto"/>
              <w:right w:val="single" w:sz="4" w:space="0" w:color="auto"/>
            </w:tcBorders>
            <w:shd w:val="clear" w:color="auto" w:fill="auto"/>
            <w:vAlign w:val="center"/>
            <w:hideMark/>
          </w:tcPr>
          <w:p w14:paraId="771B9E02" w14:textId="77777777" w:rsidR="001F7893" w:rsidRPr="001F7893" w:rsidRDefault="001F7893" w:rsidP="001F7893">
            <w:pPr>
              <w:ind w:firstLine="0"/>
              <w:jc w:val="left"/>
              <w:rPr>
                <w:bCs w:val="0"/>
                <w:color w:val="000000"/>
                <w:sz w:val="22"/>
                <w:szCs w:val="22"/>
              </w:rPr>
            </w:pPr>
            <w:r w:rsidRPr="001F7893">
              <w:rPr>
                <w:bCs w:val="0"/>
                <w:color w:val="000000"/>
                <w:sz w:val="22"/>
                <w:szCs w:val="22"/>
              </w:rPr>
              <w:t>Т.1 - Т.2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989B9E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33AD7A1B"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668" w:type="pct"/>
            <w:gridSpan w:val="2"/>
            <w:tcBorders>
              <w:top w:val="nil"/>
              <w:left w:val="nil"/>
              <w:bottom w:val="single" w:sz="4" w:space="0" w:color="auto"/>
              <w:right w:val="single" w:sz="4" w:space="0" w:color="auto"/>
            </w:tcBorders>
            <w:shd w:val="clear" w:color="auto" w:fill="auto"/>
            <w:vAlign w:val="center"/>
            <w:hideMark/>
          </w:tcPr>
          <w:p w14:paraId="213237A6"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1E8DACF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3C31CC3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12,312</w:t>
            </w:r>
          </w:p>
        </w:tc>
      </w:tr>
      <w:tr w:rsidR="001F7893" w:rsidRPr="001F7893" w14:paraId="3E70A7B6"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6778739" w14:textId="77777777" w:rsidR="001F7893" w:rsidRPr="001F7893" w:rsidRDefault="001F7893" w:rsidP="001F7893">
            <w:pPr>
              <w:ind w:firstLine="0"/>
              <w:jc w:val="center"/>
              <w:rPr>
                <w:bCs w:val="0"/>
                <w:color w:val="000000"/>
                <w:sz w:val="22"/>
                <w:szCs w:val="22"/>
              </w:rPr>
            </w:pPr>
            <w:r w:rsidRPr="001F7893">
              <w:rPr>
                <w:bCs w:val="0"/>
                <w:color w:val="000000"/>
                <w:sz w:val="22"/>
                <w:szCs w:val="22"/>
              </w:rPr>
              <w:t>9</w:t>
            </w:r>
          </w:p>
        </w:tc>
        <w:tc>
          <w:tcPr>
            <w:tcW w:w="1489" w:type="pct"/>
            <w:gridSpan w:val="2"/>
            <w:tcBorders>
              <w:top w:val="nil"/>
              <w:left w:val="nil"/>
              <w:bottom w:val="single" w:sz="4" w:space="0" w:color="auto"/>
              <w:right w:val="single" w:sz="4" w:space="0" w:color="auto"/>
            </w:tcBorders>
            <w:shd w:val="clear" w:color="auto" w:fill="auto"/>
            <w:vAlign w:val="center"/>
            <w:hideMark/>
          </w:tcPr>
          <w:p w14:paraId="728B61AE" w14:textId="77777777" w:rsidR="001F7893" w:rsidRPr="001F7893" w:rsidRDefault="001F7893" w:rsidP="001F7893">
            <w:pPr>
              <w:ind w:firstLine="0"/>
              <w:jc w:val="left"/>
              <w:rPr>
                <w:bCs w:val="0"/>
                <w:color w:val="000000"/>
                <w:sz w:val="22"/>
                <w:szCs w:val="22"/>
              </w:rPr>
            </w:pPr>
            <w:r w:rsidRPr="001F7893">
              <w:rPr>
                <w:bCs w:val="0"/>
                <w:color w:val="000000"/>
                <w:sz w:val="22"/>
                <w:szCs w:val="22"/>
              </w:rPr>
              <w:t>Т.1 - УТ-3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682F577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7B3AF818" w14:textId="77777777" w:rsidR="001F7893" w:rsidRPr="001F7893" w:rsidRDefault="001F7893" w:rsidP="001F7893">
            <w:pPr>
              <w:ind w:firstLine="0"/>
              <w:jc w:val="center"/>
              <w:rPr>
                <w:bCs w:val="0"/>
                <w:color w:val="000000"/>
                <w:sz w:val="22"/>
                <w:szCs w:val="22"/>
              </w:rPr>
            </w:pPr>
            <w:r w:rsidRPr="001F7893">
              <w:rPr>
                <w:bCs w:val="0"/>
                <w:color w:val="000000"/>
                <w:sz w:val="22"/>
                <w:szCs w:val="22"/>
              </w:rPr>
              <w:t>30</w:t>
            </w:r>
          </w:p>
        </w:tc>
        <w:tc>
          <w:tcPr>
            <w:tcW w:w="668" w:type="pct"/>
            <w:gridSpan w:val="2"/>
            <w:tcBorders>
              <w:top w:val="nil"/>
              <w:left w:val="nil"/>
              <w:bottom w:val="single" w:sz="4" w:space="0" w:color="auto"/>
              <w:right w:val="single" w:sz="4" w:space="0" w:color="auto"/>
            </w:tcBorders>
            <w:shd w:val="clear" w:color="auto" w:fill="auto"/>
            <w:vAlign w:val="center"/>
            <w:hideMark/>
          </w:tcPr>
          <w:p w14:paraId="204CB3B2"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39967A9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5CEB0020" w14:textId="77777777" w:rsidR="001F7893" w:rsidRPr="001F7893" w:rsidRDefault="001F7893" w:rsidP="001F7893">
            <w:pPr>
              <w:ind w:firstLine="0"/>
              <w:jc w:val="center"/>
              <w:rPr>
                <w:bCs w:val="0"/>
                <w:color w:val="000000"/>
                <w:sz w:val="22"/>
                <w:szCs w:val="22"/>
              </w:rPr>
            </w:pPr>
            <w:r w:rsidRPr="001F7893">
              <w:rPr>
                <w:bCs w:val="0"/>
                <w:color w:val="000000"/>
                <w:sz w:val="22"/>
                <w:szCs w:val="22"/>
              </w:rPr>
              <w:t>6,48</w:t>
            </w:r>
          </w:p>
        </w:tc>
      </w:tr>
      <w:tr w:rsidR="001F7893" w:rsidRPr="001F7893" w14:paraId="7BA3707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2DED407"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w:t>
            </w:r>
          </w:p>
        </w:tc>
        <w:tc>
          <w:tcPr>
            <w:tcW w:w="1489" w:type="pct"/>
            <w:gridSpan w:val="2"/>
            <w:tcBorders>
              <w:top w:val="nil"/>
              <w:left w:val="nil"/>
              <w:bottom w:val="single" w:sz="4" w:space="0" w:color="auto"/>
              <w:right w:val="single" w:sz="4" w:space="0" w:color="auto"/>
            </w:tcBorders>
            <w:shd w:val="clear" w:color="auto" w:fill="auto"/>
            <w:vAlign w:val="center"/>
            <w:hideMark/>
          </w:tcPr>
          <w:p w14:paraId="3978BB07"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КЦСОН</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67ABD502"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461799E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122</w:t>
            </w:r>
          </w:p>
        </w:tc>
        <w:tc>
          <w:tcPr>
            <w:tcW w:w="668" w:type="pct"/>
            <w:gridSpan w:val="2"/>
            <w:tcBorders>
              <w:top w:val="nil"/>
              <w:left w:val="nil"/>
              <w:bottom w:val="single" w:sz="4" w:space="0" w:color="auto"/>
              <w:right w:val="single" w:sz="4" w:space="0" w:color="auto"/>
            </w:tcBorders>
            <w:shd w:val="clear" w:color="auto" w:fill="auto"/>
            <w:vAlign w:val="center"/>
            <w:hideMark/>
          </w:tcPr>
          <w:p w14:paraId="1278D7AA"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0F661E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4717EB1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13,908</w:t>
            </w:r>
          </w:p>
        </w:tc>
      </w:tr>
      <w:tr w:rsidR="001F7893" w:rsidRPr="001F7893" w14:paraId="10BBC095"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481EFA52"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w:t>
            </w:r>
          </w:p>
        </w:tc>
        <w:tc>
          <w:tcPr>
            <w:tcW w:w="1489" w:type="pct"/>
            <w:gridSpan w:val="2"/>
            <w:tcBorders>
              <w:top w:val="nil"/>
              <w:left w:val="nil"/>
              <w:bottom w:val="single" w:sz="4" w:space="0" w:color="auto"/>
              <w:right w:val="single" w:sz="4" w:space="0" w:color="auto"/>
            </w:tcBorders>
            <w:shd w:val="clear" w:color="auto" w:fill="auto"/>
            <w:vAlign w:val="center"/>
            <w:hideMark/>
          </w:tcPr>
          <w:p w14:paraId="6775FB52"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УТ-3 - Т.3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437695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4CD0B4F9" w14:textId="77777777" w:rsidR="001F7893" w:rsidRPr="001F7893" w:rsidRDefault="001F7893" w:rsidP="001F7893">
            <w:pPr>
              <w:ind w:firstLine="0"/>
              <w:jc w:val="center"/>
              <w:rPr>
                <w:bCs w:val="0"/>
                <w:color w:val="000000"/>
                <w:sz w:val="22"/>
                <w:szCs w:val="22"/>
              </w:rPr>
            </w:pPr>
            <w:r w:rsidRPr="001F7893">
              <w:rPr>
                <w:bCs w:val="0"/>
                <w:color w:val="000000"/>
                <w:sz w:val="22"/>
                <w:szCs w:val="22"/>
              </w:rPr>
              <w:t>60</w:t>
            </w:r>
          </w:p>
        </w:tc>
        <w:tc>
          <w:tcPr>
            <w:tcW w:w="668" w:type="pct"/>
            <w:gridSpan w:val="2"/>
            <w:tcBorders>
              <w:top w:val="nil"/>
              <w:left w:val="nil"/>
              <w:bottom w:val="single" w:sz="4" w:space="0" w:color="auto"/>
              <w:right w:val="single" w:sz="4" w:space="0" w:color="auto"/>
            </w:tcBorders>
            <w:shd w:val="clear" w:color="auto" w:fill="auto"/>
            <w:vAlign w:val="center"/>
            <w:hideMark/>
          </w:tcPr>
          <w:p w14:paraId="7DBB9F2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21D58E2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18BC740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12,96</w:t>
            </w:r>
          </w:p>
        </w:tc>
      </w:tr>
      <w:tr w:rsidR="001F7893" w:rsidRPr="001F7893" w14:paraId="59B1CD32"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DD7C2A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w:t>
            </w:r>
          </w:p>
        </w:tc>
        <w:tc>
          <w:tcPr>
            <w:tcW w:w="1489" w:type="pct"/>
            <w:gridSpan w:val="2"/>
            <w:tcBorders>
              <w:top w:val="nil"/>
              <w:left w:val="nil"/>
              <w:bottom w:val="single" w:sz="4" w:space="0" w:color="auto"/>
              <w:right w:val="single" w:sz="4" w:space="0" w:color="auto"/>
            </w:tcBorders>
            <w:shd w:val="clear" w:color="auto" w:fill="auto"/>
            <w:vAlign w:val="center"/>
            <w:hideMark/>
          </w:tcPr>
          <w:p w14:paraId="29539F85" w14:textId="77777777" w:rsidR="001F7893" w:rsidRPr="001F7893" w:rsidRDefault="001F7893" w:rsidP="001F7893">
            <w:pPr>
              <w:ind w:firstLine="0"/>
              <w:jc w:val="left"/>
              <w:rPr>
                <w:bCs w:val="0"/>
                <w:color w:val="000000"/>
                <w:sz w:val="22"/>
                <w:szCs w:val="22"/>
              </w:rPr>
            </w:pPr>
            <w:r w:rsidRPr="001F7893">
              <w:rPr>
                <w:bCs w:val="0"/>
                <w:color w:val="000000"/>
                <w:sz w:val="22"/>
                <w:szCs w:val="22"/>
              </w:rPr>
              <w:t>Т.3 - Микрорайон, д.6</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81B67CB"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1E698C3F" w14:textId="77777777" w:rsidR="001F7893" w:rsidRPr="001F7893" w:rsidRDefault="001F7893" w:rsidP="001F7893">
            <w:pPr>
              <w:ind w:firstLine="0"/>
              <w:jc w:val="center"/>
              <w:rPr>
                <w:bCs w:val="0"/>
                <w:color w:val="000000"/>
                <w:sz w:val="22"/>
                <w:szCs w:val="22"/>
              </w:rPr>
            </w:pPr>
            <w:r w:rsidRPr="001F7893">
              <w:rPr>
                <w:bCs w:val="0"/>
                <w:color w:val="000000"/>
                <w:sz w:val="22"/>
                <w:szCs w:val="22"/>
              </w:rPr>
              <w:t>35</w:t>
            </w:r>
          </w:p>
        </w:tc>
        <w:tc>
          <w:tcPr>
            <w:tcW w:w="668" w:type="pct"/>
            <w:gridSpan w:val="2"/>
            <w:tcBorders>
              <w:top w:val="nil"/>
              <w:left w:val="nil"/>
              <w:bottom w:val="single" w:sz="4" w:space="0" w:color="auto"/>
              <w:right w:val="single" w:sz="4" w:space="0" w:color="auto"/>
            </w:tcBorders>
            <w:shd w:val="clear" w:color="auto" w:fill="auto"/>
            <w:vAlign w:val="center"/>
            <w:hideMark/>
          </w:tcPr>
          <w:p w14:paraId="52361AE3"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00B253A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1999</w:t>
            </w:r>
          </w:p>
        </w:tc>
        <w:tc>
          <w:tcPr>
            <w:tcW w:w="789" w:type="pct"/>
            <w:tcBorders>
              <w:top w:val="nil"/>
              <w:left w:val="nil"/>
              <w:bottom w:val="single" w:sz="4" w:space="0" w:color="auto"/>
              <w:right w:val="single" w:sz="4" w:space="0" w:color="auto"/>
            </w:tcBorders>
            <w:shd w:val="clear" w:color="auto" w:fill="auto"/>
            <w:vAlign w:val="center"/>
            <w:hideMark/>
          </w:tcPr>
          <w:p w14:paraId="5440EC30" w14:textId="77777777" w:rsidR="001F7893" w:rsidRPr="001F7893" w:rsidRDefault="001F7893" w:rsidP="001F7893">
            <w:pPr>
              <w:ind w:firstLine="0"/>
              <w:jc w:val="center"/>
              <w:rPr>
                <w:bCs w:val="0"/>
                <w:color w:val="000000"/>
                <w:sz w:val="22"/>
                <w:szCs w:val="22"/>
              </w:rPr>
            </w:pPr>
            <w:r w:rsidRPr="001F7893">
              <w:rPr>
                <w:bCs w:val="0"/>
                <w:color w:val="000000"/>
                <w:sz w:val="22"/>
                <w:szCs w:val="22"/>
              </w:rPr>
              <w:t>3,99</w:t>
            </w:r>
          </w:p>
        </w:tc>
      </w:tr>
      <w:tr w:rsidR="001F7893" w:rsidRPr="001F7893" w14:paraId="1C01938C"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519E1B7"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1489" w:type="pct"/>
            <w:gridSpan w:val="2"/>
            <w:tcBorders>
              <w:top w:val="nil"/>
              <w:left w:val="nil"/>
              <w:bottom w:val="single" w:sz="4" w:space="0" w:color="auto"/>
              <w:right w:val="single" w:sz="4" w:space="0" w:color="auto"/>
            </w:tcBorders>
            <w:shd w:val="clear" w:color="auto" w:fill="auto"/>
            <w:vAlign w:val="center"/>
            <w:hideMark/>
          </w:tcPr>
          <w:p w14:paraId="1CF4E833" w14:textId="77777777" w:rsidR="001F7893" w:rsidRPr="001F7893" w:rsidRDefault="001F7893" w:rsidP="001F7893">
            <w:pPr>
              <w:ind w:firstLine="0"/>
              <w:jc w:val="left"/>
              <w:rPr>
                <w:b/>
                <w:color w:val="000000"/>
                <w:sz w:val="22"/>
                <w:szCs w:val="22"/>
              </w:rPr>
            </w:pPr>
            <w:r w:rsidRPr="001F7893">
              <w:rPr>
                <w:b/>
                <w:color w:val="000000"/>
                <w:sz w:val="22"/>
                <w:szCs w:val="22"/>
              </w:rPr>
              <w:t>итого по котельной</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7A7CA146"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506" w:type="pct"/>
            <w:tcBorders>
              <w:top w:val="nil"/>
              <w:left w:val="nil"/>
              <w:bottom w:val="single" w:sz="4" w:space="0" w:color="auto"/>
              <w:right w:val="single" w:sz="4" w:space="0" w:color="auto"/>
            </w:tcBorders>
            <w:shd w:val="clear" w:color="auto" w:fill="auto"/>
            <w:vAlign w:val="center"/>
            <w:hideMark/>
          </w:tcPr>
          <w:p w14:paraId="1A43F5D7" w14:textId="77777777" w:rsidR="001F7893" w:rsidRPr="001F7893" w:rsidRDefault="001F7893" w:rsidP="001F7893">
            <w:pPr>
              <w:ind w:firstLine="0"/>
              <w:jc w:val="center"/>
              <w:rPr>
                <w:b/>
                <w:color w:val="000000"/>
                <w:sz w:val="22"/>
                <w:szCs w:val="22"/>
              </w:rPr>
            </w:pPr>
            <w:r w:rsidRPr="001F7893">
              <w:rPr>
                <w:b/>
                <w:color w:val="000000"/>
                <w:sz w:val="22"/>
                <w:szCs w:val="22"/>
              </w:rPr>
              <w:t>661</w:t>
            </w:r>
          </w:p>
        </w:tc>
        <w:tc>
          <w:tcPr>
            <w:tcW w:w="668" w:type="pct"/>
            <w:gridSpan w:val="2"/>
            <w:tcBorders>
              <w:top w:val="nil"/>
              <w:left w:val="nil"/>
              <w:bottom w:val="single" w:sz="4" w:space="0" w:color="auto"/>
              <w:right w:val="single" w:sz="4" w:space="0" w:color="auto"/>
            </w:tcBorders>
            <w:shd w:val="clear" w:color="auto" w:fill="auto"/>
            <w:vAlign w:val="center"/>
            <w:hideMark/>
          </w:tcPr>
          <w:p w14:paraId="3C3AF2E0"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627" w:type="pct"/>
            <w:tcBorders>
              <w:top w:val="nil"/>
              <w:left w:val="nil"/>
              <w:bottom w:val="single" w:sz="4" w:space="0" w:color="auto"/>
              <w:right w:val="single" w:sz="4" w:space="0" w:color="auto"/>
            </w:tcBorders>
            <w:shd w:val="clear" w:color="auto" w:fill="auto"/>
            <w:vAlign w:val="center"/>
            <w:hideMark/>
          </w:tcPr>
          <w:p w14:paraId="3C8456F0"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789" w:type="pct"/>
            <w:tcBorders>
              <w:top w:val="nil"/>
              <w:left w:val="nil"/>
              <w:bottom w:val="single" w:sz="4" w:space="0" w:color="auto"/>
              <w:right w:val="single" w:sz="4" w:space="0" w:color="auto"/>
            </w:tcBorders>
            <w:shd w:val="clear" w:color="auto" w:fill="auto"/>
            <w:vAlign w:val="center"/>
            <w:hideMark/>
          </w:tcPr>
          <w:p w14:paraId="3C080DAE" w14:textId="77777777" w:rsidR="001F7893" w:rsidRPr="001F7893" w:rsidRDefault="001F7893" w:rsidP="001F7893">
            <w:pPr>
              <w:ind w:firstLine="0"/>
              <w:jc w:val="center"/>
              <w:rPr>
                <w:b/>
                <w:color w:val="000000"/>
                <w:sz w:val="22"/>
                <w:szCs w:val="22"/>
              </w:rPr>
            </w:pPr>
            <w:r w:rsidRPr="001F7893">
              <w:rPr>
                <w:b/>
                <w:color w:val="000000"/>
                <w:sz w:val="22"/>
                <w:szCs w:val="22"/>
              </w:rPr>
              <w:t>108,2</w:t>
            </w:r>
          </w:p>
        </w:tc>
      </w:tr>
      <w:tr w:rsidR="001F7893" w:rsidRPr="001F7893" w14:paraId="497A5B16" w14:textId="77777777" w:rsidTr="001F789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61258" w14:textId="77777777" w:rsidR="001F7893" w:rsidRPr="001F7893" w:rsidRDefault="001F7893" w:rsidP="001F7893">
            <w:pPr>
              <w:ind w:firstLine="0"/>
              <w:jc w:val="left"/>
              <w:rPr>
                <w:bCs w:val="0"/>
                <w:color w:val="000000"/>
                <w:sz w:val="22"/>
                <w:szCs w:val="22"/>
              </w:rPr>
            </w:pPr>
            <w:r w:rsidRPr="001F7893">
              <w:rPr>
                <w:bCs w:val="0"/>
                <w:color w:val="000000"/>
                <w:sz w:val="22"/>
                <w:szCs w:val="22"/>
              </w:rPr>
              <w:t xml:space="preserve">  Котельная СОШ (№4), ул. Новая, д.42а</w:t>
            </w:r>
          </w:p>
        </w:tc>
      </w:tr>
      <w:tr w:rsidR="001F7893" w:rsidRPr="001F7893" w14:paraId="7A1BDCA6"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6053FC5"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9" w:type="pct"/>
            <w:gridSpan w:val="2"/>
            <w:tcBorders>
              <w:top w:val="nil"/>
              <w:left w:val="nil"/>
              <w:bottom w:val="single" w:sz="4" w:space="0" w:color="auto"/>
              <w:right w:val="single" w:sz="4" w:space="0" w:color="auto"/>
            </w:tcBorders>
            <w:shd w:val="clear" w:color="auto" w:fill="auto"/>
            <w:vAlign w:val="center"/>
            <w:hideMark/>
          </w:tcPr>
          <w:p w14:paraId="426C4E2B"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Т.1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4FFFAD26"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1EA2695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w:t>
            </w:r>
          </w:p>
        </w:tc>
        <w:tc>
          <w:tcPr>
            <w:tcW w:w="668" w:type="pct"/>
            <w:gridSpan w:val="2"/>
            <w:tcBorders>
              <w:top w:val="nil"/>
              <w:left w:val="nil"/>
              <w:bottom w:val="single" w:sz="4" w:space="0" w:color="auto"/>
              <w:right w:val="single" w:sz="4" w:space="0" w:color="auto"/>
            </w:tcBorders>
            <w:shd w:val="clear" w:color="auto" w:fill="auto"/>
            <w:vAlign w:val="center"/>
            <w:hideMark/>
          </w:tcPr>
          <w:p w14:paraId="57B0F777"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3B127289"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4DC0D799" w14:textId="77777777" w:rsidR="001F7893" w:rsidRPr="001F7893" w:rsidRDefault="001F7893" w:rsidP="001F7893">
            <w:pPr>
              <w:ind w:firstLine="0"/>
              <w:jc w:val="center"/>
              <w:rPr>
                <w:bCs w:val="0"/>
                <w:color w:val="000000"/>
                <w:sz w:val="22"/>
                <w:szCs w:val="22"/>
              </w:rPr>
            </w:pPr>
            <w:r w:rsidRPr="001F7893">
              <w:rPr>
                <w:bCs w:val="0"/>
                <w:color w:val="000000"/>
                <w:sz w:val="22"/>
                <w:szCs w:val="22"/>
              </w:rPr>
              <w:t>2,28</w:t>
            </w:r>
          </w:p>
        </w:tc>
      </w:tr>
      <w:tr w:rsidR="001F7893" w:rsidRPr="001F7893" w14:paraId="3351CC04"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9ECC4D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1489" w:type="pct"/>
            <w:gridSpan w:val="2"/>
            <w:tcBorders>
              <w:top w:val="nil"/>
              <w:left w:val="nil"/>
              <w:bottom w:val="single" w:sz="4" w:space="0" w:color="auto"/>
              <w:right w:val="single" w:sz="4" w:space="0" w:color="auto"/>
            </w:tcBorders>
            <w:shd w:val="clear" w:color="auto" w:fill="auto"/>
            <w:vAlign w:val="center"/>
            <w:hideMark/>
          </w:tcPr>
          <w:p w14:paraId="2B49362B" w14:textId="77777777" w:rsidR="001F7893" w:rsidRPr="001F7893" w:rsidRDefault="001F7893" w:rsidP="001F7893">
            <w:pPr>
              <w:ind w:firstLine="0"/>
              <w:jc w:val="left"/>
              <w:rPr>
                <w:bCs w:val="0"/>
                <w:color w:val="000000"/>
                <w:sz w:val="22"/>
                <w:szCs w:val="22"/>
              </w:rPr>
            </w:pPr>
            <w:r w:rsidRPr="001F7893">
              <w:rPr>
                <w:bCs w:val="0"/>
                <w:color w:val="000000"/>
                <w:sz w:val="22"/>
                <w:szCs w:val="22"/>
              </w:rPr>
              <w:t>Т.1 – детский сад</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2AFC7F8"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1C973F5A" w14:textId="77777777" w:rsidR="001F7893" w:rsidRPr="001F7893" w:rsidRDefault="001F7893" w:rsidP="001F7893">
            <w:pPr>
              <w:ind w:firstLine="0"/>
              <w:jc w:val="center"/>
              <w:rPr>
                <w:bCs w:val="0"/>
                <w:color w:val="000000"/>
                <w:sz w:val="22"/>
                <w:szCs w:val="22"/>
              </w:rPr>
            </w:pPr>
            <w:r w:rsidRPr="001F7893">
              <w:rPr>
                <w:bCs w:val="0"/>
                <w:color w:val="000000"/>
                <w:sz w:val="22"/>
                <w:szCs w:val="22"/>
              </w:rPr>
              <w:t>486,5</w:t>
            </w:r>
          </w:p>
        </w:tc>
        <w:tc>
          <w:tcPr>
            <w:tcW w:w="668" w:type="pct"/>
            <w:gridSpan w:val="2"/>
            <w:tcBorders>
              <w:top w:val="nil"/>
              <w:left w:val="nil"/>
              <w:bottom w:val="single" w:sz="4" w:space="0" w:color="auto"/>
              <w:right w:val="single" w:sz="4" w:space="0" w:color="auto"/>
            </w:tcBorders>
            <w:shd w:val="clear" w:color="auto" w:fill="auto"/>
            <w:vAlign w:val="center"/>
            <w:hideMark/>
          </w:tcPr>
          <w:p w14:paraId="71661365"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402F044"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2015</w:t>
            </w:r>
          </w:p>
        </w:tc>
        <w:tc>
          <w:tcPr>
            <w:tcW w:w="789" w:type="pct"/>
            <w:tcBorders>
              <w:top w:val="nil"/>
              <w:left w:val="nil"/>
              <w:bottom w:val="single" w:sz="4" w:space="0" w:color="auto"/>
              <w:right w:val="single" w:sz="4" w:space="0" w:color="auto"/>
            </w:tcBorders>
            <w:shd w:val="clear" w:color="auto" w:fill="auto"/>
            <w:vAlign w:val="center"/>
            <w:hideMark/>
          </w:tcPr>
          <w:p w14:paraId="2FC8542B" w14:textId="77777777" w:rsidR="001F7893" w:rsidRPr="001F7893" w:rsidRDefault="001F7893" w:rsidP="001F7893">
            <w:pPr>
              <w:ind w:firstLine="0"/>
              <w:jc w:val="center"/>
              <w:rPr>
                <w:bCs w:val="0"/>
                <w:color w:val="000000"/>
                <w:sz w:val="22"/>
                <w:szCs w:val="22"/>
              </w:rPr>
            </w:pPr>
            <w:r w:rsidRPr="001F7893">
              <w:rPr>
                <w:bCs w:val="0"/>
                <w:color w:val="000000"/>
                <w:sz w:val="22"/>
                <w:szCs w:val="22"/>
              </w:rPr>
              <w:t>73,948</w:t>
            </w:r>
          </w:p>
        </w:tc>
      </w:tr>
      <w:tr w:rsidR="001F7893" w:rsidRPr="001F7893" w14:paraId="44DE82E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640C797C"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1489" w:type="pct"/>
            <w:gridSpan w:val="2"/>
            <w:tcBorders>
              <w:top w:val="nil"/>
              <w:left w:val="nil"/>
              <w:bottom w:val="single" w:sz="4" w:space="0" w:color="auto"/>
              <w:right w:val="single" w:sz="4" w:space="0" w:color="auto"/>
            </w:tcBorders>
            <w:shd w:val="clear" w:color="auto" w:fill="auto"/>
            <w:vAlign w:val="center"/>
            <w:hideMark/>
          </w:tcPr>
          <w:p w14:paraId="4D9D878D"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СОШ</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F660F9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108</w:t>
            </w:r>
          </w:p>
        </w:tc>
        <w:tc>
          <w:tcPr>
            <w:tcW w:w="506" w:type="pct"/>
            <w:tcBorders>
              <w:top w:val="nil"/>
              <w:left w:val="nil"/>
              <w:bottom w:val="single" w:sz="4" w:space="0" w:color="auto"/>
              <w:right w:val="single" w:sz="4" w:space="0" w:color="auto"/>
            </w:tcBorders>
            <w:shd w:val="clear" w:color="auto" w:fill="auto"/>
            <w:noWrap/>
            <w:vAlign w:val="center"/>
            <w:hideMark/>
          </w:tcPr>
          <w:p w14:paraId="7970750F" w14:textId="77777777" w:rsidR="001F7893" w:rsidRPr="001F7893" w:rsidRDefault="001F7893" w:rsidP="001F7893">
            <w:pPr>
              <w:ind w:firstLine="0"/>
              <w:jc w:val="center"/>
              <w:rPr>
                <w:bCs w:val="0"/>
                <w:color w:val="000000"/>
                <w:sz w:val="22"/>
                <w:szCs w:val="22"/>
              </w:rPr>
            </w:pPr>
            <w:r w:rsidRPr="001F7893">
              <w:rPr>
                <w:bCs w:val="0"/>
                <w:color w:val="000000"/>
                <w:sz w:val="22"/>
                <w:szCs w:val="22"/>
              </w:rPr>
              <w:t>60</w:t>
            </w:r>
          </w:p>
        </w:tc>
        <w:tc>
          <w:tcPr>
            <w:tcW w:w="668" w:type="pct"/>
            <w:gridSpan w:val="2"/>
            <w:tcBorders>
              <w:top w:val="nil"/>
              <w:left w:val="nil"/>
              <w:bottom w:val="single" w:sz="4" w:space="0" w:color="auto"/>
              <w:right w:val="single" w:sz="4" w:space="0" w:color="auto"/>
            </w:tcBorders>
            <w:shd w:val="clear" w:color="auto" w:fill="auto"/>
            <w:vAlign w:val="center"/>
            <w:hideMark/>
          </w:tcPr>
          <w:p w14:paraId="6A47A78C"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59F3A3A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1976</w:t>
            </w:r>
          </w:p>
        </w:tc>
        <w:tc>
          <w:tcPr>
            <w:tcW w:w="789" w:type="pct"/>
            <w:tcBorders>
              <w:top w:val="nil"/>
              <w:left w:val="nil"/>
              <w:bottom w:val="single" w:sz="4" w:space="0" w:color="auto"/>
              <w:right w:val="single" w:sz="4" w:space="0" w:color="auto"/>
            </w:tcBorders>
            <w:shd w:val="clear" w:color="auto" w:fill="auto"/>
            <w:vAlign w:val="center"/>
            <w:hideMark/>
          </w:tcPr>
          <w:p w14:paraId="72DA899F" w14:textId="77777777" w:rsidR="001F7893" w:rsidRPr="001F7893" w:rsidRDefault="001F7893" w:rsidP="001F7893">
            <w:pPr>
              <w:ind w:firstLine="0"/>
              <w:jc w:val="center"/>
              <w:rPr>
                <w:bCs w:val="0"/>
                <w:color w:val="000000"/>
                <w:sz w:val="22"/>
                <w:szCs w:val="22"/>
              </w:rPr>
            </w:pPr>
            <w:r w:rsidRPr="001F7893">
              <w:rPr>
                <w:bCs w:val="0"/>
                <w:color w:val="000000"/>
                <w:sz w:val="22"/>
                <w:szCs w:val="22"/>
              </w:rPr>
              <w:t>12,96</w:t>
            </w:r>
          </w:p>
        </w:tc>
      </w:tr>
      <w:tr w:rsidR="001F7893" w:rsidRPr="001F7893" w14:paraId="76582433"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751F380"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1489" w:type="pct"/>
            <w:gridSpan w:val="2"/>
            <w:tcBorders>
              <w:top w:val="nil"/>
              <w:left w:val="nil"/>
              <w:bottom w:val="single" w:sz="4" w:space="0" w:color="auto"/>
              <w:right w:val="single" w:sz="4" w:space="0" w:color="auto"/>
            </w:tcBorders>
            <w:shd w:val="clear" w:color="auto" w:fill="auto"/>
            <w:vAlign w:val="center"/>
            <w:hideMark/>
          </w:tcPr>
          <w:p w14:paraId="0DF745D4" w14:textId="77777777" w:rsidR="001F7893" w:rsidRPr="001F7893" w:rsidRDefault="001F7893" w:rsidP="001F7893">
            <w:pPr>
              <w:ind w:firstLine="0"/>
              <w:jc w:val="left"/>
              <w:rPr>
                <w:bCs w:val="0"/>
                <w:color w:val="000000"/>
                <w:sz w:val="22"/>
                <w:szCs w:val="22"/>
              </w:rPr>
            </w:pPr>
            <w:r w:rsidRPr="001F7893">
              <w:rPr>
                <w:bCs w:val="0"/>
                <w:color w:val="000000"/>
                <w:sz w:val="22"/>
                <w:szCs w:val="22"/>
              </w:rPr>
              <w:t>СОШ - ж/д ул. Пушкинская, д.35</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623E7EB3"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128F8B12" w14:textId="77777777" w:rsidR="001F7893" w:rsidRPr="001F7893" w:rsidRDefault="001F7893" w:rsidP="001F7893">
            <w:pPr>
              <w:ind w:firstLine="0"/>
              <w:jc w:val="center"/>
              <w:rPr>
                <w:bCs w:val="0"/>
                <w:color w:val="000000"/>
                <w:sz w:val="22"/>
                <w:szCs w:val="22"/>
              </w:rPr>
            </w:pPr>
            <w:r w:rsidRPr="001F7893">
              <w:rPr>
                <w:bCs w:val="0"/>
                <w:color w:val="000000"/>
                <w:sz w:val="22"/>
                <w:szCs w:val="22"/>
              </w:rPr>
              <w:t>70</w:t>
            </w:r>
          </w:p>
        </w:tc>
        <w:tc>
          <w:tcPr>
            <w:tcW w:w="668" w:type="pct"/>
            <w:gridSpan w:val="2"/>
            <w:tcBorders>
              <w:top w:val="nil"/>
              <w:left w:val="nil"/>
              <w:bottom w:val="single" w:sz="4" w:space="0" w:color="auto"/>
              <w:right w:val="single" w:sz="4" w:space="0" w:color="auto"/>
            </w:tcBorders>
            <w:shd w:val="clear" w:color="auto" w:fill="auto"/>
            <w:vAlign w:val="center"/>
            <w:hideMark/>
          </w:tcPr>
          <w:p w14:paraId="27D6F68D"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CBD3DDC"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2007</w:t>
            </w:r>
          </w:p>
        </w:tc>
        <w:tc>
          <w:tcPr>
            <w:tcW w:w="789" w:type="pct"/>
            <w:tcBorders>
              <w:top w:val="nil"/>
              <w:left w:val="nil"/>
              <w:bottom w:val="single" w:sz="4" w:space="0" w:color="auto"/>
              <w:right w:val="single" w:sz="4" w:space="0" w:color="auto"/>
            </w:tcBorders>
            <w:shd w:val="clear" w:color="auto" w:fill="auto"/>
            <w:vAlign w:val="center"/>
            <w:hideMark/>
          </w:tcPr>
          <w:p w14:paraId="02FB1B6F" w14:textId="77777777" w:rsidR="001F7893" w:rsidRPr="001F7893" w:rsidRDefault="001F7893" w:rsidP="001F7893">
            <w:pPr>
              <w:ind w:firstLine="0"/>
              <w:jc w:val="center"/>
              <w:rPr>
                <w:bCs w:val="0"/>
                <w:color w:val="000000"/>
                <w:sz w:val="22"/>
                <w:szCs w:val="22"/>
              </w:rPr>
            </w:pPr>
            <w:r w:rsidRPr="001F7893">
              <w:rPr>
                <w:bCs w:val="0"/>
                <w:color w:val="000000"/>
                <w:sz w:val="22"/>
                <w:szCs w:val="22"/>
              </w:rPr>
              <w:t>7,98</w:t>
            </w:r>
          </w:p>
        </w:tc>
      </w:tr>
      <w:tr w:rsidR="001F7893" w:rsidRPr="001F7893" w14:paraId="2ADEC27D"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E719F2F"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1489" w:type="pct"/>
            <w:gridSpan w:val="2"/>
            <w:tcBorders>
              <w:top w:val="nil"/>
              <w:left w:val="nil"/>
              <w:bottom w:val="single" w:sz="4" w:space="0" w:color="auto"/>
              <w:right w:val="single" w:sz="4" w:space="0" w:color="auto"/>
            </w:tcBorders>
            <w:shd w:val="clear" w:color="auto" w:fill="auto"/>
            <w:vAlign w:val="center"/>
            <w:hideMark/>
          </w:tcPr>
          <w:p w14:paraId="57F492C8" w14:textId="77777777" w:rsidR="001F7893" w:rsidRPr="001F7893" w:rsidRDefault="001F7893" w:rsidP="001F7893">
            <w:pPr>
              <w:ind w:firstLine="0"/>
              <w:jc w:val="left"/>
              <w:rPr>
                <w:b/>
                <w:color w:val="000000"/>
                <w:sz w:val="22"/>
                <w:szCs w:val="22"/>
              </w:rPr>
            </w:pPr>
            <w:r w:rsidRPr="001F7893">
              <w:rPr>
                <w:b/>
                <w:color w:val="000000"/>
                <w:sz w:val="22"/>
                <w:szCs w:val="22"/>
              </w:rPr>
              <w:t>итого по котельной</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CAFF226"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506" w:type="pct"/>
            <w:tcBorders>
              <w:top w:val="nil"/>
              <w:left w:val="nil"/>
              <w:bottom w:val="single" w:sz="4" w:space="0" w:color="auto"/>
              <w:right w:val="single" w:sz="4" w:space="0" w:color="auto"/>
            </w:tcBorders>
            <w:shd w:val="clear" w:color="auto" w:fill="auto"/>
            <w:vAlign w:val="center"/>
            <w:hideMark/>
          </w:tcPr>
          <w:p w14:paraId="64E9806E" w14:textId="77777777" w:rsidR="001F7893" w:rsidRPr="001F7893" w:rsidRDefault="001F7893" w:rsidP="001F7893">
            <w:pPr>
              <w:ind w:firstLine="0"/>
              <w:jc w:val="center"/>
              <w:rPr>
                <w:b/>
                <w:color w:val="000000"/>
                <w:sz w:val="22"/>
                <w:szCs w:val="22"/>
              </w:rPr>
            </w:pPr>
            <w:r w:rsidRPr="001F7893">
              <w:rPr>
                <w:b/>
                <w:color w:val="000000"/>
                <w:sz w:val="22"/>
                <w:szCs w:val="22"/>
              </w:rPr>
              <w:t>632</w:t>
            </w:r>
          </w:p>
        </w:tc>
        <w:tc>
          <w:tcPr>
            <w:tcW w:w="668" w:type="pct"/>
            <w:gridSpan w:val="2"/>
            <w:tcBorders>
              <w:top w:val="nil"/>
              <w:left w:val="nil"/>
              <w:bottom w:val="single" w:sz="4" w:space="0" w:color="auto"/>
              <w:right w:val="single" w:sz="4" w:space="0" w:color="auto"/>
            </w:tcBorders>
            <w:shd w:val="clear" w:color="auto" w:fill="auto"/>
            <w:vAlign w:val="center"/>
            <w:hideMark/>
          </w:tcPr>
          <w:p w14:paraId="6CF0F9FD"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627" w:type="pct"/>
            <w:tcBorders>
              <w:top w:val="nil"/>
              <w:left w:val="nil"/>
              <w:bottom w:val="single" w:sz="4" w:space="0" w:color="auto"/>
              <w:right w:val="single" w:sz="4" w:space="0" w:color="auto"/>
            </w:tcBorders>
            <w:shd w:val="clear" w:color="auto" w:fill="auto"/>
            <w:vAlign w:val="center"/>
            <w:hideMark/>
          </w:tcPr>
          <w:p w14:paraId="73B34CAD"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789" w:type="pct"/>
            <w:tcBorders>
              <w:top w:val="nil"/>
              <w:left w:val="nil"/>
              <w:bottom w:val="single" w:sz="4" w:space="0" w:color="auto"/>
              <w:right w:val="single" w:sz="4" w:space="0" w:color="auto"/>
            </w:tcBorders>
            <w:shd w:val="clear" w:color="auto" w:fill="auto"/>
            <w:vAlign w:val="center"/>
            <w:hideMark/>
          </w:tcPr>
          <w:p w14:paraId="40918D19" w14:textId="77777777" w:rsidR="001F7893" w:rsidRPr="001F7893" w:rsidRDefault="001F7893" w:rsidP="001F7893">
            <w:pPr>
              <w:ind w:firstLine="0"/>
              <w:jc w:val="center"/>
              <w:rPr>
                <w:b/>
                <w:color w:val="000000"/>
                <w:sz w:val="22"/>
                <w:szCs w:val="22"/>
              </w:rPr>
            </w:pPr>
            <w:r w:rsidRPr="001F7893">
              <w:rPr>
                <w:b/>
                <w:color w:val="000000"/>
                <w:sz w:val="22"/>
                <w:szCs w:val="22"/>
              </w:rPr>
              <w:t>97,2</w:t>
            </w:r>
          </w:p>
        </w:tc>
      </w:tr>
      <w:tr w:rsidR="001F7893" w:rsidRPr="001F7893" w14:paraId="7E2D65B1" w14:textId="77777777" w:rsidTr="001F789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7F70C"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КБО (№5), ул. Вокзальная, д.3а</w:t>
            </w:r>
          </w:p>
        </w:tc>
      </w:tr>
      <w:tr w:rsidR="001F7893" w:rsidRPr="001F7893" w14:paraId="364260AE"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EA32B7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w:t>
            </w:r>
          </w:p>
        </w:tc>
        <w:tc>
          <w:tcPr>
            <w:tcW w:w="1489" w:type="pct"/>
            <w:gridSpan w:val="2"/>
            <w:tcBorders>
              <w:top w:val="nil"/>
              <w:left w:val="nil"/>
              <w:bottom w:val="single" w:sz="4" w:space="0" w:color="auto"/>
              <w:right w:val="single" w:sz="4" w:space="0" w:color="auto"/>
            </w:tcBorders>
            <w:shd w:val="clear" w:color="auto" w:fill="auto"/>
            <w:vAlign w:val="center"/>
            <w:hideMark/>
          </w:tcPr>
          <w:p w14:paraId="44C65682"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ул. Вокзальная, д.3</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7F18582"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579B7C41" w14:textId="77777777" w:rsidR="001F7893" w:rsidRPr="001F7893" w:rsidRDefault="001F7893" w:rsidP="001F7893">
            <w:pPr>
              <w:ind w:firstLine="0"/>
              <w:jc w:val="center"/>
              <w:rPr>
                <w:bCs w:val="0"/>
                <w:color w:val="000000"/>
                <w:sz w:val="22"/>
                <w:szCs w:val="22"/>
              </w:rPr>
            </w:pPr>
            <w:r w:rsidRPr="001F7893">
              <w:rPr>
                <w:bCs w:val="0"/>
                <w:color w:val="000000"/>
                <w:sz w:val="22"/>
                <w:szCs w:val="22"/>
              </w:rPr>
              <w:t>15</w:t>
            </w:r>
          </w:p>
        </w:tc>
        <w:tc>
          <w:tcPr>
            <w:tcW w:w="668" w:type="pct"/>
            <w:gridSpan w:val="2"/>
            <w:tcBorders>
              <w:top w:val="nil"/>
              <w:left w:val="nil"/>
              <w:bottom w:val="single" w:sz="4" w:space="0" w:color="auto"/>
              <w:right w:val="single" w:sz="4" w:space="0" w:color="auto"/>
            </w:tcBorders>
            <w:shd w:val="clear" w:color="auto" w:fill="auto"/>
            <w:vAlign w:val="center"/>
            <w:hideMark/>
          </w:tcPr>
          <w:p w14:paraId="02FAB404"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6D8AE3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21A0F0CB" w14:textId="77777777" w:rsidR="001F7893" w:rsidRPr="001F7893" w:rsidRDefault="001F7893" w:rsidP="001F7893">
            <w:pPr>
              <w:ind w:firstLine="0"/>
              <w:jc w:val="center"/>
              <w:rPr>
                <w:bCs w:val="0"/>
                <w:color w:val="000000"/>
                <w:sz w:val="22"/>
                <w:szCs w:val="22"/>
              </w:rPr>
            </w:pPr>
            <w:r w:rsidRPr="001F7893">
              <w:rPr>
                <w:bCs w:val="0"/>
                <w:color w:val="000000"/>
                <w:sz w:val="22"/>
                <w:szCs w:val="22"/>
              </w:rPr>
              <w:t>1,71</w:t>
            </w:r>
          </w:p>
        </w:tc>
      </w:tr>
      <w:tr w:rsidR="001F7893" w:rsidRPr="001F7893" w14:paraId="2595C48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2B83D13F" w14:textId="77777777" w:rsidR="001F7893" w:rsidRPr="001F7893" w:rsidRDefault="001F7893" w:rsidP="001F7893">
            <w:pPr>
              <w:ind w:firstLine="0"/>
              <w:jc w:val="center"/>
              <w:rPr>
                <w:bCs w:val="0"/>
                <w:color w:val="000000"/>
                <w:sz w:val="22"/>
                <w:szCs w:val="22"/>
              </w:rPr>
            </w:pPr>
            <w:r w:rsidRPr="001F7893">
              <w:rPr>
                <w:bCs w:val="0"/>
                <w:color w:val="000000"/>
                <w:sz w:val="22"/>
                <w:szCs w:val="22"/>
              </w:rPr>
              <w:t>2</w:t>
            </w:r>
          </w:p>
        </w:tc>
        <w:tc>
          <w:tcPr>
            <w:tcW w:w="1489" w:type="pct"/>
            <w:gridSpan w:val="2"/>
            <w:tcBorders>
              <w:top w:val="nil"/>
              <w:left w:val="nil"/>
              <w:bottom w:val="single" w:sz="4" w:space="0" w:color="auto"/>
              <w:right w:val="single" w:sz="4" w:space="0" w:color="auto"/>
            </w:tcBorders>
            <w:shd w:val="clear" w:color="auto" w:fill="auto"/>
            <w:vAlign w:val="center"/>
            <w:hideMark/>
          </w:tcPr>
          <w:p w14:paraId="7AFF3626"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маг. "Хозяин"</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BCD4EF6"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7E5AF048" w14:textId="77777777" w:rsidR="001F7893" w:rsidRPr="001F7893" w:rsidRDefault="001F7893" w:rsidP="001F7893">
            <w:pPr>
              <w:ind w:firstLine="0"/>
              <w:jc w:val="center"/>
              <w:rPr>
                <w:bCs w:val="0"/>
                <w:color w:val="000000"/>
                <w:sz w:val="22"/>
                <w:szCs w:val="22"/>
              </w:rPr>
            </w:pPr>
            <w:r w:rsidRPr="001F7893">
              <w:rPr>
                <w:bCs w:val="0"/>
                <w:color w:val="000000"/>
                <w:sz w:val="22"/>
                <w:szCs w:val="22"/>
              </w:rPr>
              <w:t>16</w:t>
            </w:r>
          </w:p>
        </w:tc>
        <w:tc>
          <w:tcPr>
            <w:tcW w:w="668" w:type="pct"/>
            <w:gridSpan w:val="2"/>
            <w:tcBorders>
              <w:top w:val="nil"/>
              <w:left w:val="nil"/>
              <w:bottom w:val="single" w:sz="4" w:space="0" w:color="auto"/>
              <w:right w:val="single" w:sz="4" w:space="0" w:color="auto"/>
            </w:tcBorders>
            <w:shd w:val="clear" w:color="auto" w:fill="auto"/>
            <w:vAlign w:val="center"/>
            <w:hideMark/>
          </w:tcPr>
          <w:p w14:paraId="01C0EDDA"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17162B0"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55E3F75E"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1,824</w:t>
            </w:r>
          </w:p>
        </w:tc>
      </w:tr>
      <w:tr w:rsidR="001F7893" w:rsidRPr="001F7893" w14:paraId="6136CE4D"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7DA1B17A" w14:textId="77777777" w:rsidR="001F7893" w:rsidRPr="001F7893" w:rsidRDefault="001F7893" w:rsidP="001F7893">
            <w:pPr>
              <w:ind w:firstLine="0"/>
              <w:jc w:val="center"/>
              <w:rPr>
                <w:bCs w:val="0"/>
                <w:color w:val="000000"/>
                <w:sz w:val="22"/>
                <w:szCs w:val="22"/>
              </w:rPr>
            </w:pPr>
            <w:r w:rsidRPr="001F7893">
              <w:rPr>
                <w:bCs w:val="0"/>
                <w:color w:val="000000"/>
                <w:sz w:val="22"/>
                <w:szCs w:val="22"/>
              </w:rPr>
              <w:t>3</w:t>
            </w:r>
          </w:p>
        </w:tc>
        <w:tc>
          <w:tcPr>
            <w:tcW w:w="1489" w:type="pct"/>
            <w:gridSpan w:val="2"/>
            <w:tcBorders>
              <w:top w:val="nil"/>
              <w:left w:val="nil"/>
              <w:bottom w:val="single" w:sz="4" w:space="0" w:color="auto"/>
              <w:right w:val="single" w:sz="4" w:space="0" w:color="auto"/>
            </w:tcBorders>
            <w:shd w:val="clear" w:color="auto" w:fill="auto"/>
            <w:vAlign w:val="center"/>
            <w:hideMark/>
          </w:tcPr>
          <w:p w14:paraId="3F22A33C" w14:textId="77777777" w:rsidR="001F7893" w:rsidRPr="001F7893" w:rsidRDefault="001F7893" w:rsidP="001F7893">
            <w:pPr>
              <w:ind w:firstLine="0"/>
              <w:jc w:val="left"/>
              <w:rPr>
                <w:bCs w:val="0"/>
                <w:color w:val="000000"/>
                <w:sz w:val="22"/>
                <w:szCs w:val="22"/>
              </w:rPr>
            </w:pPr>
            <w:r w:rsidRPr="001F7893">
              <w:rPr>
                <w:bCs w:val="0"/>
                <w:color w:val="000000"/>
                <w:sz w:val="22"/>
                <w:szCs w:val="22"/>
              </w:rPr>
              <w:t>котельная – УТ-1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2EDD0FD6"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71B552D1" w14:textId="77777777" w:rsidR="001F7893" w:rsidRPr="001F7893" w:rsidRDefault="001F7893" w:rsidP="001F7893">
            <w:pPr>
              <w:ind w:firstLine="0"/>
              <w:jc w:val="center"/>
              <w:rPr>
                <w:bCs w:val="0"/>
                <w:color w:val="000000"/>
                <w:sz w:val="22"/>
                <w:szCs w:val="22"/>
              </w:rPr>
            </w:pPr>
            <w:r w:rsidRPr="001F7893">
              <w:rPr>
                <w:bCs w:val="0"/>
                <w:color w:val="000000"/>
                <w:sz w:val="22"/>
                <w:szCs w:val="22"/>
              </w:rPr>
              <w:t>67</w:t>
            </w:r>
          </w:p>
        </w:tc>
        <w:tc>
          <w:tcPr>
            <w:tcW w:w="668" w:type="pct"/>
            <w:gridSpan w:val="2"/>
            <w:tcBorders>
              <w:top w:val="nil"/>
              <w:left w:val="nil"/>
              <w:bottom w:val="single" w:sz="4" w:space="0" w:color="auto"/>
              <w:right w:val="single" w:sz="4" w:space="0" w:color="auto"/>
            </w:tcBorders>
            <w:shd w:val="clear" w:color="auto" w:fill="auto"/>
            <w:vAlign w:val="center"/>
            <w:hideMark/>
          </w:tcPr>
          <w:p w14:paraId="5437001B"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5D0BE01A"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2008</w:t>
            </w:r>
          </w:p>
        </w:tc>
        <w:tc>
          <w:tcPr>
            <w:tcW w:w="789" w:type="pct"/>
            <w:tcBorders>
              <w:top w:val="nil"/>
              <w:left w:val="nil"/>
              <w:bottom w:val="single" w:sz="4" w:space="0" w:color="auto"/>
              <w:right w:val="single" w:sz="4" w:space="0" w:color="auto"/>
            </w:tcBorders>
            <w:shd w:val="clear" w:color="auto" w:fill="auto"/>
            <w:vAlign w:val="center"/>
            <w:hideMark/>
          </w:tcPr>
          <w:p w14:paraId="2BA12C8C" w14:textId="77777777" w:rsidR="001F7893" w:rsidRPr="001F7893" w:rsidRDefault="001F7893" w:rsidP="001F7893">
            <w:pPr>
              <w:ind w:firstLine="0"/>
              <w:jc w:val="center"/>
              <w:rPr>
                <w:bCs w:val="0"/>
                <w:color w:val="000000"/>
                <w:sz w:val="22"/>
                <w:szCs w:val="22"/>
              </w:rPr>
            </w:pPr>
            <w:r w:rsidRPr="001F7893">
              <w:rPr>
                <w:bCs w:val="0"/>
                <w:color w:val="000000"/>
                <w:sz w:val="22"/>
                <w:szCs w:val="22"/>
              </w:rPr>
              <w:t>10,184</w:t>
            </w:r>
          </w:p>
        </w:tc>
      </w:tr>
      <w:tr w:rsidR="001F7893" w:rsidRPr="001F7893" w14:paraId="5DC6273F"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E9538D7" w14:textId="77777777" w:rsidR="001F7893" w:rsidRPr="001F7893" w:rsidRDefault="001F7893" w:rsidP="001F7893">
            <w:pPr>
              <w:ind w:firstLine="0"/>
              <w:jc w:val="center"/>
              <w:rPr>
                <w:bCs w:val="0"/>
                <w:color w:val="000000"/>
                <w:sz w:val="22"/>
                <w:szCs w:val="22"/>
              </w:rPr>
            </w:pPr>
            <w:r w:rsidRPr="001F7893">
              <w:rPr>
                <w:bCs w:val="0"/>
                <w:color w:val="000000"/>
                <w:sz w:val="22"/>
                <w:szCs w:val="22"/>
              </w:rPr>
              <w:t>4</w:t>
            </w:r>
          </w:p>
        </w:tc>
        <w:tc>
          <w:tcPr>
            <w:tcW w:w="1489" w:type="pct"/>
            <w:gridSpan w:val="2"/>
            <w:tcBorders>
              <w:top w:val="nil"/>
              <w:left w:val="nil"/>
              <w:bottom w:val="single" w:sz="4" w:space="0" w:color="auto"/>
              <w:right w:val="single" w:sz="4" w:space="0" w:color="auto"/>
            </w:tcBorders>
            <w:shd w:val="clear" w:color="auto" w:fill="auto"/>
            <w:vAlign w:val="center"/>
            <w:hideMark/>
          </w:tcPr>
          <w:p w14:paraId="0DB253EB"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спортзал</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0D4A209C"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6FD1CA06" w14:textId="77777777" w:rsidR="001F7893" w:rsidRPr="001F7893" w:rsidRDefault="001F7893" w:rsidP="001F7893">
            <w:pPr>
              <w:ind w:firstLine="0"/>
              <w:jc w:val="center"/>
              <w:rPr>
                <w:bCs w:val="0"/>
                <w:color w:val="000000"/>
                <w:sz w:val="22"/>
                <w:szCs w:val="22"/>
              </w:rPr>
            </w:pPr>
            <w:r w:rsidRPr="001F7893">
              <w:rPr>
                <w:bCs w:val="0"/>
                <w:color w:val="000000"/>
                <w:sz w:val="22"/>
                <w:szCs w:val="22"/>
              </w:rPr>
              <w:t>17</w:t>
            </w:r>
          </w:p>
        </w:tc>
        <w:tc>
          <w:tcPr>
            <w:tcW w:w="668" w:type="pct"/>
            <w:gridSpan w:val="2"/>
            <w:tcBorders>
              <w:top w:val="nil"/>
              <w:left w:val="nil"/>
              <w:bottom w:val="single" w:sz="4" w:space="0" w:color="auto"/>
              <w:right w:val="single" w:sz="4" w:space="0" w:color="auto"/>
            </w:tcBorders>
            <w:shd w:val="clear" w:color="auto" w:fill="auto"/>
            <w:vAlign w:val="center"/>
            <w:hideMark/>
          </w:tcPr>
          <w:p w14:paraId="5E4041B6"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6225D4E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2008</w:t>
            </w:r>
          </w:p>
        </w:tc>
        <w:tc>
          <w:tcPr>
            <w:tcW w:w="789" w:type="pct"/>
            <w:tcBorders>
              <w:top w:val="nil"/>
              <w:left w:val="nil"/>
              <w:bottom w:val="single" w:sz="4" w:space="0" w:color="auto"/>
              <w:right w:val="single" w:sz="4" w:space="0" w:color="auto"/>
            </w:tcBorders>
            <w:shd w:val="clear" w:color="auto" w:fill="auto"/>
            <w:vAlign w:val="center"/>
            <w:hideMark/>
          </w:tcPr>
          <w:p w14:paraId="6066AB4A"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2,584</w:t>
            </w:r>
          </w:p>
        </w:tc>
      </w:tr>
      <w:tr w:rsidR="001F7893" w:rsidRPr="001F7893" w14:paraId="45219C4A"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5DC9546" w14:textId="77777777" w:rsidR="001F7893" w:rsidRPr="001F7893" w:rsidRDefault="001F7893" w:rsidP="001F7893">
            <w:pPr>
              <w:ind w:firstLine="0"/>
              <w:jc w:val="center"/>
              <w:rPr>
                <w:bCs w:val="0"/>
                <w:color w:val="000000"/>
                <w:sz w:val="22"/>
                <w:szCs w:val="22"/>
              </w:rPr>
            </w:pPr>
            <w:r w:rsidRPr="001F7893">
              <w:rPr>
                <w:bCs w:val="0"/>
                <w:color w:val="000000"/>
                <w:sz w:val="22"/>
                <w:szCs w:val="22"/>
              </w:rPr>
              <w:t>5</w:t>
            </w:r>
          </w:p>
        </w:tc>
        <w:tc>
          <w:tcPr>
            <w:tcW w:w="1489" w:type="pct"/>
            <w:gridSpan w:val="2"/>
            <w:tcBorders>
              <w:top w:val="nil"/>
              <w:left w:val="nil"/>
              <w:bottom w:val="single" w:sz="4" w:space="0" w:color="auto"/>
              <w:right w:val="single" w:sz="4" w:space="0" w:color="auto"/>
            </w:tcBorders>
            <w:shd w:val="clear" w:color="auto" w:fill="auto"/>
            <w:vAlign w:val="center"/>
            <w:hideMark/>
          </w:tcPr>
          <w:p w14:paraId="4A575BCC"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центр досуга</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46971E3"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2C42BD99" w14:textId="77777777" w:rsidR="001F7893" w:rsidRPr="001F7893" w:rsidRDefault="001F7893" w:rsidP="001F7893">
            <w:pPr>
              <w:ind w:firstLine="0"/>
              <w:jc w:val="center"/>
              <w:rPr>
                <w:bCs w:val="0"/>
                <w:color w:val="000000"/>
                <w:sz w:val="22"/>
                <w:szCs w:val="22"/>
              </w:rPr>
            </w:pPr>
            <w:r w:rsidRPr="001F7893">
              <w:rPr>
                <w:bCs w:val="0"/>
                <w:color w:val="000000"/>
                <w:sz w:val="22"/>
                <w:szCs w:val="22"/>
              </w:rPr>
              <w:t>18</w:t>
            </w:r>
          </w:p>
        </w:tc>
        <w:tc>
          <w:tcPr>
            <w:tcW w:w="668" w:type="pct"/>
            <w:gridSpan w:val="2"/>
            <w:tcBorders>
              <w:top w:val="nil"/>
              <w:left w:val="nil"/>
              <w:bottom w:val="single" w:sz="4" w:space="0" w:color="auto"/>
              <w:right w:val="single" w:sz="4" w:space="0" w:color="auto"/>
            </w:tcBorders>
            <w:shd w:val="clear" w:color="auto" w:fill="auto"/>
            <w:vAlign w:val="center"/>
            <w:hideMark/>
          </w:tcPr>
          <w:p w14:paraId="17706FE6"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4F8191D0"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2008</w:t>
            </w:r>
          </w:p>
        </w:tc>
        <w:tc>
          <w:tcPr>
            <w:tcW w:w="789" w:type="pct"/>
            <w:tcBorders>
              <w:top w:val="nil"/>
              <w:left w:val="nil"/>
              <w:bottom w:val="single" w:sz="4" w:space="0" w:color="auto"/>
              <w:right w:val="single" w:sz="4" w:space="0" w:color="auto"/>
            </w:tcBorders>
            <w:shd w:val="clear" w:color="auto" w:fill="auto"/>
            <w:vAlign w:val="center"/>
            <w:hideMark/>
          </w:tcPr>
          <w:p w14:paraId="38C3A870" w14:textId="77777777" w:rsidR="001F7893" w:rsidRPr="001F7893" w:rsidRDefault="001F7893" w:rsidP="001F7893">
            <w:pPr>
              <w:ind w:firstLine="0"/>
              <w:jc w:val="center"/>
              <w:rPr>
                <w:bCs w:val="0"/>
                <w:color w:val="000000"/>
                <w:sz w:val="22"/>
                <w:szCs w:val="22"/>
              </w:rPr>
            </w:pPr>
            <w:r w:rsidRPr="001F7893">
              <w:rPr>
                <w:bCs w:val="0"/>
                <w:color w:val="000000"/>
                <w:sz w:val="22"/>
                <w:szCs w:val="22"/>
              </w:rPr>
              <w:t>2,736</w:t>
            </w:r>
          </w:p>
        </w:tc>
      </w:tr>
      <w:tr w:rsidR="001F7893" w:rsidRPr="001F7893" w14:paraId="5BE9C6B8"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575A74A" w14:textId="77777777" w:rsidR="001F7893" w:rsidRPr="001F7893" w:rsidRDefault="001F7893" w:rsidP="001F7893">
            <w:pPr>
              <w:ind w:firstLine="0"/>
              <w:jc w:val="center"/>
              <w:rPr>
                <w:bCs w:val="0"/>
                <w:color w:val="000000"/>
                <w:sz w:val="22"/>
                <w:szCs w:val="22"/>
              </w:rPr>
            </w:pPr>
            <w:r w:rsidRPr="001F7893">
              <w:rPr>
                <w:bCs w:val="0"/>
                <w:color w:val="000000"/>
                <w:sz w:val="22"/>
                <w:szCs w:val="22"/>
              </w:rPr>
              <w:t>6</w:t>
            </w:r>
          </w:p>
        </w:tc>
        <w:tc>
          <w:tcPr>
            <w:tcW w:w="1489" w:type="pct"/>
            <w:gridSpan w:val="2"/>
            <w:tcBorders>
              <w:top w:val="nil"/>
              <w:left w:val="nil"/>
              <w:bottom w:val="single" w:sz="4" w:space="0" w:color="auto"/>
              <w:right w:val="single" w:sz="4" w:space="0" w:color="auto"/>
            </w:tcBorders>
            <w:shd w:val="clear" w:color="auto" w:fill="auto"/>
            <w:vAlign w:val="center"/>
            <w:hideMark/>
          </w:tcPr>
          <w:p w14:paraId="7D9F84A4" w14:textId="77777777" w:rsidR="001F7893" w:rsidRPr="001F7893" w:rsidRDefault="001F7893" w:rsidP="001F7893">
            <w:pPr>
              <w:ind w:firstLine="0"/>
              <w:jc w:val="left"/>
              <w:rPr>
                <w:bCs w:val="0"/>
                <w:color w:val="000000"/>
                <w:sz w:val="22"/>
                <w:szCs w:val="22"/>
              </w:rPr>
            </w:pPr>
            <w:r w:rsidRPr="001F7893">
              <w:rPr>
                <w:bCs w:val="0"/>
                <w:color w:val="000000"/>
                <w:sz w:val="22"/>
                <w:szCs w:val="22"/>
              </w:rPr>
              <w:t>УТ-1 - здание 2</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6BB081B5"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6D6CFFF3" w14:textId="77777777" w:rsidR="001F7893" w:rsidRPr="001F7893" w:rsidRDefault="001F7893" w:rsidP="001F7893">
            <w:pPr>
              <w:ind w:firstLine="0"/>
              <w:jc w:val="center"/>
              <w:rPr>
                <w:bCs w:val="0"/>
                <w:color w:val="000000"/>
                <w:sz w:val="22"/>
                <w:szCs w:val="22"/>
              </w:rPr>
            </w:pPr>
            <w:r w:rsidRPr="001F7893">
              <w:rPr>
                <w:bCs w:val="0"/>
                <w:color w:val="000000"/>
                <w:sz w:val="22"/>
                <w:szCs w:val="22"/>
              </w:rPr>
              <w:t>86</w:t>
            </w:r>
          </w:p>
        </w:tc>
        <w:tc>
          <w:tcPr>
            <w:tcW w:w="668" w:type="pct"/>
            <w:gridSpan w:val="2"/>
            <w:tcBorders>
              <w:top w:val="nil"/>
              <w:left w:val="nil"/>
              <w:bottom w:val="single" w:sz="4" w:space="0" w:color="auto"/>
              <w:right w:val="single" w:sz="4" w:space="0" w:color="auto"/>
            </w:tcBorders>
            <w:shd w:val="clear" w:color="auto" w:fill="auto"/>
            <w:vAlign w:val="center"/>
            <w:hideMark/>
          </w:tcPr>
          <w:p w14:paraId="09A40F95" w14:textId="77777777" w:rsidR="001F7893" w:rsidRPr="001F7893" w:rsidRDefault="001F7893" w:rsidP="001F7893">
            <w:pPr>
              <w:ind w:firstLine="0"/>
              <w:jc w:val="center"/>
              <w:rPr>
                <w:bCs w:val="0"/>
                <w:color w:val="000000"/>
                <w:sz w:val="22"/>
                <w:szCs w:val="22"/>
              </w:rPr>
            </w:pPr>
            <w:r w:rsidRPr="001F7893">
              <w:rPr>
                <w:bCs w:val="0"/>
                <w:color w:val="000000"/>
                <w:sz w:val="22"/>
                <w:szCs w:val="22"/>
              </w:rPr>
              <w:t>надземная</w:t>
            </w:r>
          </w:p>
        </w:tc>
        <w:tc>
          <w:tcPr>
            <w:tcW w:w="627" w:type="pct"/>
            <w:tcBorders>
              <w:top w:val="nil"/>
              <w:left w:val="nil"/>
              <w:bottom w:val="single" w:sz="4" w:space="0" w:color="auto"/>
              <w:right w:val="single" w:sz="4" w:space="0" w:color="auto"/>
            </w:tcBorders>
            <w:shd w:val="clear" w:color="auto" w:fill="auto"/>
            <w:vAlign w:val="center"/>
            <w:hideMark/>
          </w:tcPr>
          <w:p w14:paraId="75F675C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2008</w:t>
            </w:r>
          </w:p>
        </w:tc>
        <w:tc>
          <w:tcPr>
            <w:tcW w:w="789" w:type="pct"/>
            <w:tcBorders>
              <w:top w:val="nil"/>
              <w:left w:val="nil"/>
              <w:bottom w:val="single" w:sz="4" w:space="0" w:color="auto"/>
              <w:right w:val="single" w:sz="4" w:space="0" w:color="auto"/>
            </w:tcBorders>
            <w:shd w:val="clear" w:color="auto" w:fill="auto"/>
            <w:vAlign w:val="center"/>
            <w:hideMark/>
          </w:tcPr>
          <w:p w14:paraId="0B126643" w14:textId="77777777" w:rsidR="001F7893" w:rsidRPr="001F7893" w:rsidRDefault="001F7893" w:rsidP="001F7893">
            <w:pPr>
              <w:ind w:firstLine="0"/>
              <w:jc w:val="center"/>
              <w:rPr>
                <w:bCs w:val="0"/>
                <w:color w:val="000000"/>
                <w:sz w:val="22"/>
                <w:szCs w:val="22"/>
              </w:rPr>
            </w:pPr>
            <w:r w:rsidRPr="001F7893">
              <w:rPr>
                <w:bCs w:val="0"/>
                <w:color w:val="000000"/>
                <w:sz w:val="22"/>
                <w:szCs w:val="22"/>
              </w:rPr>
              <w:t>13,072</w:t>
            </w:r>
          </w:p>
        </w:tc>
      </w:tr>
      <w:tr w:rsidR="001F7893" w:rsidRPr="001F7893" w14:paraId="0E951466" w14:textId="77777777" w:rsidTr="001F7893">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32796B65" w14:textId="77777777" w:rsidR="001F7893" w:rsidRPr="001F7893" w:rsidRDefault="001F7893" w:rsidP="001F7893">
            <w:pPr>
              <w:ind w:firstLine="0"/>
              <w:jc w:val="center"/>
              <w:rPr>
                <w:bCs w:val="0"/>
                <w:color w:val="000000"/>
                <w:sz w:val="22"/>
                <w:szCs w:val="22"/>
              </w:rPr>
            </w:pPr>
            <w:r w:rsidRPr="001F7893">
              <w:rPr>
                <w:bCs w:val="0"/>
                <w:color w:val="000000"/>
                <w:sz w:val="22"/>
                <w:szCs w:val="22"/>
              </w:rPr>
              <w:t>7</w:t>
            </w:r>
          </w:p>
        </w:tc>
        <w:tc>
          <w:tcPr>
            <w:tcW w:w="1489" w:type="pct"/>
            <w:gridSpan w:val="2"/>
            <w:tcBorders>
              <w:top w:val="nil"/>
              <w:left w:val="nil"/>
              <w:bottom w:val="single" w:sz="4" w:space="0" w:color="auto"/>
              <w:right w:val="single" w:sz="4" w:space="0" w:color="auto"/>
            </w:tcBorders>
            <w:shd w:val="clear" w:color="auto" w:fill="auto"/>
            <w:vAlign w:val="center"/>
            <w:hideMark/>
          </w:tcPr>
          <w:p w14:paraId="7719C067" w14:textId="77777777" w:rsidR="001F7893" w:rsidRPr="001F7893" w:rsidRDefault="001F7893" w:rsidP="001F7893">
            <w:pPr>
              <w:ind w:firstLine="0"/>
              <w:jc w:val="left"/>
              <w:rPr>
                <w:bCs w:val="0"/>
                <w:color w:val="000000"/>
                <w:sz w:val="22"/>
                <w:szCs w:val="22"/>
              </w:rPr>
            </w:pPr>
            <w:r w:rsidRPr="001F7893">
              <w:rPr>
                <w:bCs w:val="0"/>
                <w:color w:val="000000"/>
                <w:sz w:val="22"/>
                <w:szCs w:val="22"/>
              </w:rPr>
              <w:t>здание 2 - школа</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31F730E5"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506" w:type="pct"/>
            <w:tcBorders>
              <w:top w:val="nil"/>
              <w:left w:val="nil"/>
              <w:bottom w:val="single" w:sz="4" w:space="0" w:color="auto"/>
              <w:right w:val="single" w:sz="4" w:space="0" w:color="auto"/>
            </w:tcBorders>
            <w:shd w:val="clear" w:color="auto" w:fill="auto"/>
            <w:noWrap/>
            <w:vAlign w:val="center"/>
            <w:hideMark/>
          </w:tcPr>
          <w:p w14:paraId="731B963B" w14:textId="77777777" w:rsidR="001F7893" w:rsidRPr="001F7893" w:rsidRDefault="001F7893" w:rsidP="001F7893">
            <w:pPr>
              <w:ind w:firstLine="0"/>
              <w:jc w:val="center"/>
              <w:rPr>
                <w:bCs w:val="0"/>
                <w:color w:val="000000"/>
                <w:sz w:val="22"/>
                <w:szCs w:val="22"/>
              </w:rPr>
            </w:pPr>
            <w:r w:rsidRPr="001F7893">
              <w:rPr>
                <w:bCs w:val="0"/>
                <w:color w:val="000000"/>
                <w:sz w:val="22"/>
                <w:szCs w:val="22"/>
              </w:rPr>
              <w:t>76</w:t>
            </w:r>
          </w:p>
        </w:tc>
        <w:tc>
          <w:tcPr>
            <w:tcW w:w="668" w:type="pct"/>
            <w:gridSpan w:val="2"/>
            <w:tcBorders>
              <w:top w:val="nil"/>
              <w:left w:val="nil"/>
              <w:bottom w:val="single" w:sz="4" w:space="0" w:color="auto"/>
              <w:right w:val="single" w:sz="4" w:space="0" w:color="auto"/>
            </w:tcBorders>
            <w:shd w:val="clear" w:color="auto" w:fill="auto"/>
            <w:vAlign w:val="center"/>
            <w:hideMark/>
          </w:tcPr>
          <w:p w14:paraId="045F5BDC"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5953B54D" w14:textId="77777777" w:rsidR="001F7893" w:rsidRPr="001F7893" w:rsidRDefault="001F7893" w:rsidP="001F7893">
            <w:pPr>
              <w:ind w:firstLine="0"/>
              <w:jc w:val="center"/>
              <w:rPr>
                <w:bCs w:val="0"/>
                <w:color w:val="000000"/>
                <w:sz w:val="22"/>
                <w:szCs w:val="22"/>
              </w:rPr>
            </w:pPr>
            <w:r w:rsidRPr="001F7893">
              <w:rPr>
                <w:bCs w:val="0"/>
                <w:color w:val="000000"/>
                <w:sz w:val="22"/>
                <w:szCs w:val="22"/>
              </w:rPr>
              <w:t>2007</w:t>
            </w:r>
          </w:p>
        </w:tc>
        <w:tc>
          <w:tcPr>
            <w:tcW w:w="789" w:type="pct"/>
            <w:tcBorders>
              <w:top w:val="nil"/>
              <w:left w:val="nil"/>
              <w:bottom w:val="single" w:sz="4" w:space="0" w:color="auto"/>
              <w:right w:val="single" w:sz="4" w:space="0" w:color="auto"/>
            </w:tcBorders>
            <w:shd w:val="clear" w:color="auto" w:fill="auto"/>
            <w:vAlign w:val="center"/>
            <w:hideMark/>
          </w:tcPr>
          <w:p w14:paraId="7B5F3584" w14:textId="77777777" w:rsidR="001F7893" w:rsidRPr="001F7893" w:rsidRDefault="001F7893" w:rsidP="001F7893">
            <w:pPr>
              <w:ind w:firstLine="0"/>
              <w:jc w:val="center"/>
              <w:rPr>
                <w:bCs w:val="0"/>
                <w:color w:val="000000"/>
                <w:sz w:val="22"/>
                <w:szCs w:val="22"/>
              </w:rPr>
            </w:pPr>
            <w:r w:rsidRPr="001F7893">
              <w:rPr>
                <w:bCs w:val="0"/>
                <w:color w:val="000000"/>
                <w:sz w:val="22"/>
                <w:szCs w:val="22"/>
              </w:rPr>
              <w:t>11,552</w:t>
            </w:r>
          </w:p>
        </w:tc>
      </w:tr>
      <w:tr w:rsidR="001F7893" w:rsidRPr="001F7893" w14:paraId="71E5992D" w14:textId="77777777" w:rsidTr="001F7893">
        <w:trPr>
          <w:trHeight w:val="288"/>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083C41E2" w14:textId="77777777" w:rsidR="001F7893" w:rsidRPr="001F7893" w:rsidRDefault="001F7893" w:rsidP="001F7893">
            <w:pPr>
              <w:ind w:firstLine="0"/>
              <w:jc w:val="center"/>
              <w:rPr>
                <w:bCs w:val="0"/>
                <w:color w:val="000000"/>
                <w:sz w:val="22"/>
                <w:szCs w:val="22"/>
              </w:rPr>
            </w:pPr>
            <w:r w:rsidRPr="001F7893">
              <w:rPr>
                <w:bCs w:val="0"/>
                <w:color w:val="000000"/>
                <w:sz w:val="22"/>
                <w:szCs w:val="22"/>
              </w:rPr>
              <w:t>8</w:t>
            </w:r>
          </w:p>
        </w:tc>
        <w:tc>
          <w:tcPr>
            <w:tcW w:w="1489" w:type="pct"/>
            <w:gridSpan w:val="2"/>
            <w:tcBorders>
              <w:top w:val="nil"/>
              <w:left w:val="nil"/>
              <w:bottom w:val="single" w:sz="4" w:space="0" w:color="auto"/>
              <w:right w:val="single" w:sz="4" w:space="0" w:color="auto"/>
            </w:tcBorders>
            <w:shd w:val="clear" w:color="auto" w:fill="auto"/>
            <w:vAlign w:val="center"/>
            <w:hideMark/>
          </w:tcPr>
          <w:p w14:paraId="0AB830C1" w14:textId="77777777" w:rsidR="001F7893" w:rsidRPr="001F7893" w:rsidRDefault="001F7893" w:rsidP="001F7893">
            <w:pPr>
              <w:ind w:firstLine="0"/>
              <w:jc w:val="left"/>
              <w:rPr>
                <w:bCs w:val="0"/>
                <w:color w:val="000000"/>
                <w:sz w:val="22"/>
                <w:szCs w:val="22"/>
              </w:rPr>
            </w:pPr>
            <w:r w:rsidRPr="001F7893">
              <w:rPr>
                <w:bCs w:val="0"/>
                <w:color w:val="000000"/>
                <w:sz w:val="22"/>
                <w:szCs w:val="22"/>
              </w:rPr>
              <w:t>здание 2 - здание 1</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573311B0" w14:textId="77777777" w:rsidR="001F7893" w:rsidRPr="001F7893" w:rsidRDefault="001F7893" w:rsidP="001F7893">
            <w:pPr>
              <w:ind w:firstLine="0"/>
              <w:jc w:val="center"/>
              <w:rPr>
                <w:bCs w:val="0"/>
                <w:color w:val="000000"/>
                <w:sz w:val="22"/>
                <w:szCs w:val="22"/>
              </w:rPr>
            </w:pPr>
            <w:r w:rsidRPr="001F7893">
              <w:rPr>
                <w:bCs w:val="0"/>
                <w:color w:val="000000"/>
                <w:sz w:val="22"/>
                <w:szCs w:val="22"/>
              </w:rPr>
              <w:t>57</w:t>
            </w:r>
          </w:p>
        </w:tc>
        <w:tc>
          <w:tcPr>
            <w:tcW w:w="506" w:type="pct"/>
            <w:tcBorders>
              <w:top w:val="nil"/>
              <w:left w:val="nil"/>
              <w:bottom w:val="single" w:sz="4" w:space="0" w:color="auto"/>
              <w:right w:val="single" w:sz="4" w:space="0" w:color="auto"/>
            </w:tcBorders>
            <w:shd w:val="clear" w:color="auto" w:fill="auto"/>
            <w:noWrap/>
            <w:vAlign w:val="center"/>
            <w:hideMark/>
          </w:tcPr>
          <w:p w14:paraId="5D3A61E8" w14:textId="77777777" w:rsidR="001F7893" w:rsidRPr="001F7893" w:rsidRDefault="001F7893" w:rsidP="001F7893">
            <w:pPr>
              <w:ind w:firstLine="0"/>
              <w:jc w:val="center"/>
              <w:rPr>
                <w:bCs w:val="0"/>
                <w:color w:val="000000"/>
                <w:sz w:val="22"/>
                <w:szCs w:val="22"/>
              </w:rPr>
            </w:pPr>
            <w:r w:rsidRPr="001F7893">
              <w:rPr>
                <w:bCs w:val="0"/>
                <w:color w:val="000000"/>
                <w:sz w:val="22"/>
                <w:szCs w:val="22"/>
              </w:rPr>
              <w:t>25</w:t>
            </w:r>
          </w:p>
        </w:tc>
        <w:tc>
          <w:tcPr>
            <w:tcW w:w="668" w:type="pct"/>
            <w:gridSpan w:val="2"/>
            <w:tcBorders>
              <w:top w:val="nil"/>
              <w:left w:val="nil"/>
              <w:bottom w:val="single" w:sz="4" w:space="0" w:color="auto"/>
              <w:right w:val="single" w:sz="4" w:space="0" w:color="auto"/>
            </w:tcBorders>
            <w:shd w:val="clear" w:color="auto" w:fill="auto"/>
            <w:vAlign w:val="center"/>
            <w:hideMark/>
          </w:tcPr>
          <w:p w14:paraId="23CADA5F" w14:textId="77777777" w:rsidR="001F7893" w:rsidRPr="001F7893" w:rsidRDefault="001F7893" w:rsidP="001F7893">
            <w:pPr>
              <w:ind w:firstLine="0"/>
              <w:jc w:val="center"/>
              <w:rPr>
                <w:bCs w:val="0"/>
                <w:color w:val="000000"/>
                <w:sz w:val="22"/>
                <w:szCs w:val="22"/>
              </w:rPr>
            </w:pPr>
            <w:r w:rsidRPr="001F7893">
              <w:rPr>
                <w:bCs w:val="0"/>
                <w:color w:val="000000"/>
                <w:sz w:val="22"/>
                <w:szCs w:val="22"/>
              </w:rPr>
              <w:t>канальная</w:t>
            </w:r>
          </w:p>
        </w:tc>
        <w:tc>
          <w:tcPr>
            <w:tcW w:w="627" w:type="pct"/>
            <w:tcBorders>
              <w:top w:val="nil"/>
              <w:left w:val="nil"/>
              <w:bottom w:val="single" w:sz="4" w:space="0" w:color="auto"/>
              <w:right w:val="single" w:sz="4" w:space="0" w:color="auto"/>
            </w:tcBorders>
            <w:shd w:val="clear" w:color="auto" w:fill="auto"/>
            <w:vAlign w:val="center"/>
            <w:hideMark/>
          </w:tcPr>
          <w:p w14:paraId="3828473A" w14:textId="77777777" w:rsidR="001F7893" w:rsidRPr="001F7893" w:rsidRDefault="001F7893" w:rsidP="001F7893">
            <w:pPr>
              <w:ind w:firstLine="0"/>
              <w:jc w:val="center"/>
              <w:rPr>
                <w:bCs w:val="0"/>
                <w:color w:val="000000"/>
                <w:sz w:val="22"/>
                <w:szCs w:val="22"/>
              </w:rPr>
            </w:pPr>
            <w:r w:rsidRPr="001F7893">
              <w:rPr>
                <w:bCs w:val="0"/>
                <w:color w:val="000000"/>
                <w:sz w:val="22"/>
                <w:szCs w:val="22"/>
              </w:rPr>
              <w:t>1985</w:t>
            </w:r>
          </w:p>
        </w:tc>
        <w:tc>
          <w:tcPr>
            <w:tcW w:w="789" w:type="pct"/>
            <w:tcBorders>
              <w:top w:val="nil"/>
              <w:left w:val="nil"/>
              <w:bottom w:val="single" w:sz="4" w:space="0" w:color="auto"/>
              <w:right w:val="single" w:sz="4" w:space="0" w:color="auto"/>
            </w:tcBorders>
            <w:shd w:val="clear" w:color="auto" w:fill="auto"/>
            <w:vAlign w:val="center"/>
            <w:hideMark/>
          </w:tcPr>
          <w:p w14:paraId="7C41584E" w14:textId="77777777" w:rsidR="001F7893" w:rsidRPr="001F7893" w:rsidRDefault="001F7893" w:rsidP="001F7893">
            <w:pPr>
              <w:ind w:firstLine="0"/>
              <w:jc w:val="center"/>
              <w:rPr>
                <w:bCs w:val="0"/>
                <w:color w:val="000000"/>
                <w:sz w:val="22"/>
                <w:szCs w:val="22"/>
              </w:rPr>
            </w:pPr>
            <w:r w:rsidRPr="001F7893">
              <w:rPr>
                <w:bCs w:val="0"/>
                <w:color w:val="000000"/>
                <w:sz w:val="22"/>
                <w:szCs w:val="22"/>
              </w:rPr>
              <w:t>2,85</w:t>
            </w:r>
          </w:p>
        </w:tc>
      </w:tr>
      <w:tr w:rsidR="001F7893" w:rsidRPr="001F7893" w14:paraId="1C46CB2E" w14:textId="77777777" w:rsidTr="001F7893">
        <w:trPr>
          <w:trHeight w:val="312"/>
        </w:trPr>
        <w:tc>
          <w:tcPr>
            <w:tcW w:w="363" w:type="pct"/>
            <w:tcBorders>
              <w:top w:val="nil"/>
              <w:left w:val="single" w:sz="4" w:space="0" w:color="auto"/>
              <w:bottom w:val="single" w:sz="4" w:space="0" w:color="auto"/>
              <w:right w:val="single" w:sz="4" w:space="0" w:color="auto"/>
            </w:tcBorders>
            <w:shd w:val="clear" w:color="auto" w:fill="auto"/>
            <w:noWrap/>
            <w:vAlign w:val="center"/>
            <w:hideMark/>
          </w:tcPr>
          <w:p w14:paraId="10324278"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1489" w:type="pct"/>
            <w:gridSpan w:val="2"/>
            <w:tcBorders>
              <w:top w:val="nil"/>
              <w:left w:val="nil"/>
              <w:bottom w:val="single" w:sz="4" w:space="0" w:color="auto"/>
              <w:right w:val="single" w:sz="4" w:space="0" w:color="auto"/>
            </w:tcBorders>
            <w:shd w:val="clear" w:color="auto" w:fill="auto"/>
            <w:vAlign w:val="center"/>
            <w:hideMark/>
          </w:tcPr>
          <w:p w14:paraId="732CB774" w14:textId="77777777" w:rsidR="001F7893" w:rsidRPr="001F7893" w:rsidRDefault="001F7893" w:rsidP="001F7893">
            <w:pPr>
              <w:ind w:firstLine="0"/>
              <w:jc w:val="left"/>
              <w:rPr>
                <w:bCs w:val="0"/>
                <w:color w:val="000000"/>
                <w:sz w:val="22"/>
                <w:szCs w:val="22"/>
              </w:rPr>
            </w:pPr>
            <w:r w:rsidRPr="001F7893">
              <w:rPr>
                <w:bCs w:val="0"/>
                <w:color w:val="000000"/>
                <w:sz w:val="22"/>
                <w:szCs w:val="22"/>
              </w:rPr>
              <w:t> </w:t>
            </w:r>
          </w:p>
        </w:tc>
        <w:tc>
          <w:tcPr>
            <w:tcW w:w="559" w:type="pct"/>
            <w:gridSpan w:val="2"/>
            <w:tcBorders>
              <w:top w:val="nil"/>
              <w:left w:val="nil"/>
              <w:bottom w:val="single" w:sz="4" w:space="0" w:color="auto"/>
              <w:right w:val="single" w:sz="4" w:space="0" w:color="auto"/>
            </w:tcBorders>
            <w:shd w:val="clear" w:color="auto" w:fill="auto"/>
            <w:noWrap/>
            <w:vAlign w:val="center"/>
            <w:hideMark/>
          </w:tcPr>
          <w:p w14:paraId="1586D062" w14:textId="77777777" w:rsidR="001F7893" w:rsidRPr="001F7893" w:rsidRDefault="001F7893" w:rsidP="001F7893">
            <w:pPr>
              <w:ind w:firstLine="0"/>
              <w:jc w:val="center"/>
              <w:rPr>
                <w:bCs w:val="0"/>
                <w:color w:val="000000"/>
                <w:sz w:val="22"/>
                <w:szCs w:val="22"/>
              </w:rPr>
            </w:pPr>
            <w:r w:rsidRPr="001F7893">
              <w:rPr>
                <w:bCs w:val="0"/>
                <w:color w:val="000000"/>
                <w:sz w:val="22"/>
                <w:szCs w:val="22"/>
              </w:rPr>
              <w:t> </w:t>
            </w:r>
          </w:p>
        </w:tc>
        <w:tc>
          <w:tcPr>
            <w:tcW w:w="506" w:type="pct"/>
            <w:tcBorders>
              <w:top w:val="nil"/>
              <w:left w:val="nil"/>
              <w:bottom w:val="single" w:sz="4" w:space="0" w:color="auto"/>
              <w:right w:val="single" w:sz="4" w:space="0" w:color="auto"/>
            </w:tcBorders>
            <w:shd w:val="clear" w:color="auto" w:fill="auto"/>
            <w:vAlign w:val="center"/>
            <w:hideMark/>
          </w:tcPr>
          <w:p w14:paraId="6FF50129" w14:textId="77777777" w:rsidR="001F7893" w:rsidRPr="001F7893" w:rsidRDefault="001F7893" w:rsidP="001F7893">
            <w:pPr>
              <w:ind w:firstLine="0"/>
              <w:jc w:val="center"/>
              <w:rPr>
                <w:b/>
                <w:color w:val="000000"/>
                <w:sz w:val="22"/>
                <w:szCs w:val="22"/>
              </w:rPr>
            </w:pPr>
            <w:r w:rsidRPr="001F7893">
              <w:rPr>
                <w:b/>
                <w:color w:val="000000"/>
                <w:sz w:val="22"/>
                <w:szCs w:val="22"/>
              </w:rPr>
              <w:t>320</w:t>
            </w:r>
          </w:p>
        </w:tc>
        <w:tc>
          <w:tcPr>
            <w:tcW w:w="668" w:type="pct"/>
            <w:gridSpan w:val="2"/>
            <w:tcBorders>
              <w:top w:val="nil"/>
              <w:left w:val="nil"/>
              <w:bottom w:val="single" w:sz="4" w:space="0" w:color="auto"/>
              <w:right w:val="single" w:sz="4" w:space="0" w:color="auto"/>
            </w:tcBorders>
            <w:shd w:val="clear" w:color="auto" w:fill="auto"/>
            <w:vAlign w:val="center"/>
            <w:hideMark/>
          </w:tcPr>
          <w:p w14:paraId="253A7FA0"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627" w:type="pct"/>
            <w:tcBorders>
              <w:top w:val="nil"/>
              <w:left w:val="nil"/>
              <w:bottom w:val="single" w:sz="4" w:space="0" w:color="auto"/>
              <w:right w:val="single" w:sz="4" w:space="0" w:color="auto"/>
            </w:tcBorders>
            <w:shd w:val="clear" w:color="auto" w:fill="auto"/>
            <w:vAlign w:val="center"/>
            <w:hideMark/>
          </w:tcPr>
          <w:p w14:paraId="503EEF2C" w14:textId="77777777" w:rsidR="001F7893" w:rsidRPr="001F7893" w:rsidRDefault="001F7893" w:rsidP="001F7893">
            <w:pPr>
              <w:ind w:firstLine="0"/>
              <w:jc w:val="center"/>
              <w:rPr>
                <w:b/>
                <w:color w:val="000000"/>
                <w:sz w:val="22"/>
                <w:szCs w:val="22"/>
              </w:rPr>
            </w:pPr>
            <w:r w:rsidRPr="001F7893">
              <w:rPr>
                <w:b/>
                <w:color w:val="000000"/>
                <w:sz w:val="22"/>
                <w:szCs w:val="22"/>
              </w:rPr>
              <w:t> </w:t>
            </w:r>
          </w:p>
        </w:tc>
        <w:tc>
          <w:tcPr>
            <w:tcW w:w="789" w:type="pct"/>
            <w:tcBorders>
              <w:top w:val="nil"/>
              <w:left w:val="nil"/>
              <w:bottom w:val="single" w:sz="4" w:space="0" w:color="auto"/>
              <w:right w:val="single" w:sz="4" w:space="0" w:color="auto"/>
            </w:tcBorders>
            <w:shd w:val="clear" w:color="auto" w:fill="auto"/>
            <w:vAlign w:val="center"/>
            <w:hideMark/>
          </w:tcPr>
          <w:p w14:paraId="196A40DB" w14:textId="77777777" w:rsidR="001F7893" w:rsidRPr="001F7893" w:rsidRDefault="001F7893" w:rsidP="001F7893">
            <w:pPr>
              <w:ind w:firstLine="0"/>
              <w:jc w:val="center"/>
              <w:rPr>
                <w:b/>
                <w:color w:val="000000"/>
                <w:sz w:val="22"/>
                <w:szCs w:val="22"/>
              </w:rPr>
            </w:pPr>
            <w:r w:rsidRPr="001F7893">
              <w:rPr>
                <w:b/>
                <w:color w:val="000000"/>
                <w:sz w:val="22"/>
                <w:szCs w:val="22"/>
              </w:rPr>
              <w:t>46,5</w:t>
            </w:r>
          </w:p>
        </w:tc>
      </w:tr>
    </w:tbl>
    <w:p w14:paraId="609FDCCD" w14:textId="77777777" w:rsidR="00A07803" w:rsidRPr="00F22415" w:rsidRDefault="00A07803" w:rsidP="0043536F">
      <w:pPr>
        <w:pStyle w:val="S"/>
        <w:rPr>
          <w:color w:val="EE0000"/>
          <w:highlight w:val="yellow"/>
        </w:rPr>
      </w:pPr>
    </w:p>
    <w:p w14:paraId="4F937D74" w14:textId="77777777" w:rsidR="00FE594D" w:rsidRPr="00DC3996" w:rsidRDefault="00FE594D" w:rsidP="00B8182D">
      <w:pPr>
        <w:pStyle w:val="S"/>
        <w:ind w:firstLine="0"/>
        <w:rPr>
          <w:b/>
        </w:rPr>
      </w:pPr>
      <w:r w:rsidRPr="00DC3996">
        <w:rPr>
          <w:b/>
        </w:rPr>
        <w:lastRenderedPageBreak/>
        <w:t xml:space="preserve">2.1.3.2. </w:t>
      </w:r>
      <w:r w:rsidR="00C66199" w:rsidRPr="00DC3996">
        <w:rPr>
          <w:b/>
          <w:shd w:val="clear" w:color="auto" w:fill="FFFFFF"/>
        </w:rPr>
        <w:t>Карты (схемы) тепловых сетей в зонах действия источников тепловой энер</w:t>
      </w:r>
      <w:r w:rsidR="008D4A55" w:rsidRPr="00DC3996">
        <w:rPr>
          <w:b/>
          <w:shd w:val="clear" w:color="auto" w:fill="FFFFFF"/>
        </w:rPr>
        <w:softHyphen/>
      </w:r>
      <w:r w:rsidR="00C66199" w:rsidRPr="00DC3996">
        <w:rPr>
          <w:b/>
          <w:shd w:val="clear" w:color="auto" w:fill="FFFFFF"/>
        </w:rPr>
        <w:t>гии в электронной форме и (или) на бумажном носителе</w:t>
      </w:r>
    </w:p>
    <w:p w14:paraId="6840B430" w14:textId="77777777" w:rsidR="00FE594D" w:rsidRPr="00DC3996" w:rsidRDefault="00FE594D" w:rsidP="00CE72FA">
      <w:pPr>
        <w:pStyle w:val="S"/>
      </w:pPr>
    </w:p>
    <w:p w14:paraId="154D889B" w14:textId="77777777" w:rsidR="007919D8" w:rsidRPr="00DC3996" w:rsidRDefault="0086624F" w:rsidP="00CE72FA">
      <w:pPr>
        <w:pStyle w:val="S"/>
      </w:pPr>
      <w:r w:rsidRPr="00DC3996">
        <w:t>Схемы тепловых сетей, подключенных ко всем источникам тепловой энер</w:t>
      </w:r>
      <w:r w:rsidR="007919D8" w:rsidRPr="00DC3996">
        <w:t>гии, пред</w:t>
      </w:r>
      <w:r w:rsidR="00C46B51" w:rsidRPr="00DC3996">
        <w:softHyphen/>
      </w:r>
      <w:r w:rsidR="007919D8" w:rsidRPr="00DC3996">
        <w:t xml:space="preserve">ставлены </w:t>
      </w:r>
      <w:r w:rsidR="00B8182D" w:rsidRPr="00DC3996">
        <w:t>теплоснабжающими</w:t>
      </w:r>
      <w:r w:rsidRPr="00DC3996">
        <w:t xml:space="preserve"> организаци</w:t>
      </w:r>
      <w:r w:rsidR="00B8182D" w:rsidRPr="00DC3996">
        <w:t>ями</w:t>
      </w:r>
      <w:r w:rsidRPr="00DC3996">
        <w:t xml:space="preserve"> в электронном виде в полном объеме. </w:t>
      </w:r>
    </w:p>
    <w:p w14:paraId="3CB925AA" w14:textId="20C9F0AC" w:rsidR="00F448CB" w:rsidRDefault="00B8182D" w:rsidP="005C2CDE">
      <w:pPr>
        <w:pStyle w:val="S"/>
        <w:tabs>
          <w:tab w:val="left" w:pos="8222"/>
        </w:tabs>
      </w:pPr>
      <w:r w:rsidRPr="005C2CDE">
        <w:t xml:space="preserve">Схема тепловых сетей </w:t>
      </w:r>
      <w:r w:rsidR="00753BC5" w:rsidRPr="005C2CDE">
        <w:t xml:space="preserve">Поназыревского муниципального округа </w:t>
      </w:r>
      <w:r w:rsidRPr="005C2CDE">
        <w:t>приведен</w:t>
      </w:r>
      <w:r w:rsidR="00F448CB" w:rsidRPr="005C2CDE">
        <w:t>ы</w:t>
      </w:r>
      <w:r w:rsidRPr="005C2CDE">
        <w:t xml:space="preserve"> </w:t>
      </w:r>
      <w:r w:rsidR="00F448CB" w:rsidRPr="005C2CDE">
        <w:t>на</w:t>
      </w:r>
      <w:r w:rsidR="00A33573" w:rsidRPr="005C2CDE">
        <w:t xml:space="preserve"> </w:t>
      </w:r>
      <w:r w:rsidR="00F448CB" w:rsidRPr="005C2CDE">
        <w:t xml:space="preserve">рисунках </w:t>
      </w:r>
      <w:r w:rsidR="005C2CDE" w:rsidRPr="005C2CDE">
        <w:t>2.1.1. - 2.1.6.</w:t>
      </w:r>
    </w:p>
    <w:p w14:paraId="17FDD912" w14:textId="77777777" w:rsidR="005C2CDE" w:rsidRPr="00DC3996" w:rsidRDefault="005C2CDE" w:rsidP="005C2CDE">
      <w:pPr>
        <w:pStyle w:val="S"/>
        <w:tabs>
          <w:tab w:val="left" w:pos="8222"/>
        </w:tabs>
      </w:pPr>
    </w:p>
    <w:p w14:paraId="25E6C486" w14:textId="77777777" w:rsidR="009507E0" w:rsidRPr="00DC3996" w:rsidRDefault="009507E0" w:rsidP="00B8182D">
      <w:pPr>
        <w:pStyle w:val="ab"/>
        <w:ind w:firstLine="0"/>
        <w:rPr>
          <w:b/>
          <w:shd w:val="clear" w:color="auto" w:fill="FFFFFF"/>
        </w:rPr>
      </w:pPr>
      <w:r w:rsidRPr="00DC3996">
        <w:rPr>
          <w:b/>
        </w:rPr>
        <w:t>2.1.3.</w:t>
      </w:r>
      <w:r w:rsidR="009F7623" w:rsidRPr="00DC3996">
        <w:rPr>
          <w:b/>
        </w:rPr>
        <w:t>3</w:t>
      </w:r>
      <w:r w:rsidRPr="00DC3996">
        <w:rPr>
          <w:b/>
        </w:rPr>
        <w:t xml:space="preserve">. </w:t>
      </w:r>
      <w:r w:rsidRPr="00DC3996">
        <w:rPr>
          <w:b/>
          <w:shd w:val="clear" w:color="auto" w:fill="FFFFFF"/>
        </w:rPr>
        <w:t>Параметры тепловых сетей, включая год начала эксплуатации, тип изоля</w:t>
      </w:r>
      <w:r w:rsidR="008D4A55" w:rsidRPr="00DC3996">
        <w:rPr>
          <w:b/>
          <w:shd w:val="clear" w:color="auto" w:fill="FFFFFF"/>
        </w:rPr>
        <w:softHyphen/>
      </w:r>
      <w:r w:rsidRPr="00DC3996">
        <w:rPr>
          <w:b/>
          <w:shd w:val="clear" w:color="auto" w:fill="FFFFFF"/>
        </w:rPr>
        <w:t>ции, тип компенсирующих устройств, тип прокладки, краткую характеристику грунтов в местах прокладки с выделением наименее надежных участков, определе</w:t>
      </w:r>
      <w:r w:rsidR="008D4A55" w:rsidRPr="00DC3996">
        <w:rPr>
          <w:b/>
          <w:shd w:val="clear" w:color="auto" w:fill="FFFFFF"/>
        </w:rPr>
        <w:softHyphen/>
      </w:r>
      <w:r w:rsidRPr="00DC3996">
        <w:rPr>
          <w:b/>
          <w:shd w:val="clear" w:color="auto" w:fill="FFFFFF"/>
        </w:rPr>
        <w:t>нием их мате</w:t>
      </w:r>
      <w:r w:rsidR="00C46B51" w:rsidRPr="00DC3996">
        <w:rPr>
          <w:b/>
          <w:shd w:val="clear" w:color="auto" w:fill="FFFFFF"/>
        </w:rPr>
        <w:softHyphen/>
      </w:r>
      <w:r w:rsidRPr="00DC3996">
        <w:rPr>
          <w:b/>
          <w:shd w:val="clear" w:color="auto" w:fill="FFFFFF"/>
        </w:rPr>
        <w:t>риальной характеристики и тепловой нагрузки потребителей, под</w:t>
      </w:r>
      <w:r w:rsidR="008D4A55" w:rsidRPr="00DC3996">
        <w:rPr>
          <w:b/>
          <w:shd w:val="clear" w:color="auto" w:fill="FFFFFF"/>
        </w:rPr>
        <w:softHyphen/>
      </w:r>
      <w:r w:rsidRPr="00DC3996">
        <w:rPr>
          <w:b/>
          <w:shd w:val="clear" w:color="auto" w:fill="FFFFFF"/>
        </w:rPr>
        <w:t>ключенных к таким участкам</w:t>
      </w:r>
    </w:p>
    <w:p w14:paraId="210E1363" w14:textId="77777777" w:rsidR="00614AD8" w:rsidRPr="00753BC5" w:rsidRDefault="00614AD8" w:rsidP="00CE72FA">
      <w:pPr>
        <w:rPr>
          <w:highlight w:val="yellow"/>
        </w:rPr>
      </w:pPr>
    </w:p>
    <w:p w14:paraId="340A741D" w14:textId="59D4E622" w:rsidR="00BC05FF" w:rsidRPr="00DC3996" w:rsidRDefault="00F448CB" w:rsidP="00F448CB">
      <w:pPr>
        <w:pStyle w:val="26"/>
        <w:ind w:firstLine="709"/>
        <w:jc w:val="both"/>
      </w:pPr>
      <w:r w:rsidRPr="00DC3996">
        <w:t>Тепловые сети введены в эксплуатацию в разные периоды, с 1975 года по 20</w:t>
      </w:r>
      <w:r w:rsidR="00DC3996" w:rsidRPr="00DC3996">
        <w:t>20</w:t>
      </w:r>
      <w:r w:rsidRPr="00DC3996">
        <w:t xml:space="preserve"> год. </w:t>
      </w:r>
      <w:r w:rsidR="009F7623" w:rsidRPr="00DC3996">
        <w:t>Теп</w:t>
      </w:r>
      <w:r w:rsidR="00950117" w:rsidRPr="00DC3996">
        <w:softHyphen/>
      </w:r>
      <w:r w:rsidR="009F7623" w:rsidRPr="00DC3996">
        <w:t>ловые сети периодически ремонтируются, наиболее изношенные участки заме</w:t>
      </w:r>
      <w:r w:rsidR="000E714F" w:rsidRPr="00DC3996">
        <w:softHyphen/>
      </w:r>
      <w:r w:rsidR="009F7623" w:rsidRPr="00DC3996">
        <w:t>ня</w:t>
      </w:r>
      <w:r w:rsidR="00C46B51" w:rsidRPr="00DC3996">
        <w:softHyphen/>
      </w:r>
      <w:r w:rsidR="009F7623" w:rsidRPr="00DC3996">
        <w:t>ются. В це</w:t>
      </w:r>
      <w:r w:rsidR="00950117" w:rsidRPr="00DC3996">
        <w:softHyphen/>
      </w:r>
      <w:r w:rsidR="009F7623" w:rsidRPr="00DC3996">
        <w:t xml:space="preserve">лом тепловые сети находятся в удовлетворительном состоянии. </w:t>
      </w:r>
      <w:r w:rsidR="005D2A36" w:rsidRPr="00DC3996">
        <w:t xml:space="preserve">Подобные данные по участкам приведены в </w:t>
      </w:r>
      <w:r w:rsidR="00814C5C" w:rsidRPr="00DC3996">
        <w:t>таблице 2.1.5.</w:t>
      </w:r>
    </w:p>
    <w:p w14:paraId="1BD3873E" w14:textId="77777777" w:rsidR="00580F5F" w:rsidRPr="00753BC5" w:rsidRDefault="00580F5F" w:rsidP="00DC3996">
      <w:pPr>
        <w:ind w:firstLine="0"/>
        <w:rPr>
          <w:rFonts w:eastAsia="DejaVuSerif"/>
          <w:highlight w:val="yellow"/>
          <w:lang w:eastAsia="en-US"/>
        </w:rPr>
      </w:pPr>
    </w:p>
    <w:p w14:paraId="1CF80FBF" w14:textId="77777777" w:rsidR="001F0452" w:rsidRPr="00DC3996" w:rsidRDefault="00663968" w:rsidP="00260051">
      <w:pPr>
        <w:pStyle w:val="ab"/>
        <w:ind w:firstLine="0"/>
        <w:rPr>
          <w:b/>
        </w:rPr>
      </w:pPr>
      <w:r w:rsidRPr="00DC3996">
        <w:rPr>
          <w:b/>
        </w:rPr>
        <w:t>2.1.3.</w:t>
      </w:r>
      <w:r w:rsidR="008E7958" w:rsidRPr="00DC3996">
        <w:rPr>
          <w:b/>
        </w:rPr>
        <w:t>4</w:t>
      </w:r>
      <w:r w:rsidRPr="00DC3996">
        <w:rPr>
          <w:b/>
        </w:rPr>
        <w:t>. Описание типов и количества секционирующей и регулирующей арматуры на тепловых сетях</w:t>
      </w:r>
    </w:p>
    <w:p w14:paraId="7380CB08" w14:textId="77777777" w:rsidR="00473FAF" w:rsidRPr="00DC3996" w:rsidRDefault="00473FAF" w:rsidP="00CE72FA">
      <w:pPr>
        <w:pStyle w:val="ab"/>
      </w:pPr>
    </w:p>
    <w:p w14:paraId="2EF9D809" w14:textId="77777777" w:rsidR="00F448CB" w:rsidRPr="00DC3996" w:rsidRDefault="00F448CB" w:rsidP="00F448CB">
      <w:pPr>
        <w:pStyle w:val="S"/>
      </w:pPr>
      <w:r w:rsidRPr="00DC3996">
        <w:t>Запорная арматура тепловых сетей располагается:</w:t>
      </w:r>
    </w:p>
    <w:p w14:paraId="41E19AED" w14:textId="77777777" w:rsidR="00F448CB" w:rsidRPr="00DC3996" w:rsidRDefault="00F448CB" w:rsidP="00F448CB">
      <w:pPr>
        <w:pStyle w:val="S"/>
      </w:pPr>
      <w:r w:rsidRPr="00DC3996">
        <w:t>-на выходе из источников тепловой энергии;</w:t>
      </w:r>
    </w:p>
    <w:p w14:paraId="07013EC8" w14:textId="77777777" w:rsidR="00F448CB" w:rsidRPr="00DC3996" w:rsidRDefault="00F448CB" w:rsidP="00F448CB">
      <w:pPr>
        <w:pStyle w:val="S"/>
      </w:pPr>
      <w:r w:rsidRPr="00DC3996">
        <w:t>-на трубопроводах водяных тепловых сетей (секционирующие задвижки);</w:t>
      </w:r>
    </w:p>
    <w:p w14:paraId="55D23979" w14:textId="77777777" w:rsidR="00F448CB" w:rsidRPr="00DC3996" w:rsidRDefault="00F448CB" w:rsidP="00F448CB">
      <w:pPr>
        <w:pStyle w:val="S"/>
      </w:pPr>
      <w:r w:rsidRPr="00DC3996">
        <w:t>-в тепловых камерах на трубопроводах ответвлений;</w:t>
      </w:r>
    </w:p>
    <w:p w14:paraId="648A2025" w14:textId="0AE5E0E3" w:rsidR="005D2A36" w:rsidRPr="00DC3996" w:rsidRDefault="00F448CB" w:rsidP="00DC3996">
      <w:pPr>
        <w:pStyle w:val="S"/>
      </w:pPr>
      <w:r w:rsidRPr="00DC3996">
        <w:t>-в индивидуальных тепловых пунктах непосредственно у потребителей;</w:t>
      </w:r>
    </w:p>
    <w:p w14:paraId="2200280D" w14:textId="77777777" w:rsidR="00F448CB" w:rsidRPr="00DC3996" w:rsidRDefault="00F448CB" w:rsidP="00F448CB">
      <w:pPr>
        <w:pStyle w:val="S"/>
      </w:pPr>
      <w:r w:rsidRPr="00DC3996">
        <w:t>Основным видом запорной арматуры на тепловых сетях являются чугунные задвижки с ручным приводом.</w:t>
      </w:r>
    </w:p>
    <w:p w14:paraId="7B0D30D1" w14:textId="77777777" w:rsidR="00B24919" w:rsidRPr="00753BC5" w:rsidRDefault="00B24919" w:rsidP="00CE72FA">
      <w:pPr>
        <w:pStyle w:val="ab"/>
        <w:rPr>
          <w:highlight w:val="yellow"/>
        </w:rPr>
      </w:pPr>
    </w:p>
    <w:p w14:paraId="4416C7AC" w14:textId="77777777" w:rsidR="00663968" w:rsidRPr="00DC3996" w:rsidRDefault="0065134F" w:rsidP="00260051">
      <w:pPr>
        <w:pStyle w:val="ab"/>
        <w:ind w:firstLine="0"/>
        <w:rPr>
          <w:b/>
          <w:spacing w:val="-10"/>
        </w:rPr>
      </w:pPr>
      <w:r w:rsidRPr="00DC3996">
        <w:rPr>
          <w:b/>
        </w:rPr>
        <w:t>2.1.3.</w:t>
      </w:r>
      <w:r w:rsidR="008E7958" w:rsidRPr="00DC3996">
        <w:rPr>
          <w:b/>
        </w:rPr>
        <w:t>5</w:t>
      </w:r>
      <w:r w:rsidRPr="00DC3996">
        <w:rPr>
          <w:b/>
        </w:rPr>
        <w:t>. Описание типов и строительных особенностей тепловых камер и павильонов</w:t>
      </w:r>
    </w:p>
    <w:p w14:paraId="38F6F42A" w14:textId="77777777" w:rsidR="00D12958" w:rsidRPr="00DC3996" w:rsidRDefault="00D12958" w:rsidP="00CE72FA">
      <w:pPr>
        <w:pStyle w:val="ab"/>
      </w:pPr>
    </w:p>
    <w:p w14:paraId="7501D190" w14:textId="77777777" w:rsidR="008E7958" w:rsidRPr="00DC3996" w:rsidRDefault="008E7958" w:rsidP="008E7958">
      <w:pPr>
        <w:pStyle w:val="S"/>
      </w:pPr>
      <w:r w:rsidRPr="00DC3996">
        <w:t>Для обслуживания отключающей арматуры при подземной прокладке на сетях уста</w:t>
      </w:r>
      <w:r w:rsidR="00F97F2E" w:rsidRPr="00DC3996">
        <w:softHyphen/>
      </w:r>
      <w:r w:rsidRPr="00DC3996">
        <w:t>новлены теплофикационные камеры. В тепловой камере установлены чугунные или сталь</w:t>
      </w:r>
      <w:r w:rsidR="00F97F2E" w:rsidRPr="00DC3996">
        <w:softHyphen/>
      </w:r>
      <w:r w:rsidRPr="00DC3996">
        <w:t>ные задвижки, спускные или воздушные устройства, требующие постоянного доступа и об</w:t>
      </w:r>
      <w:r w:rsidR="00F97F2E" w:rsidRPr="00DC3996">
        <w:softHyphen/>
      </w:r>
      <w:r w:rsidRPr="00DC3996">
        <w:t>служивания.</w:t>
      </w:r>
    </w:p>
    <w:p w14:paraId="396EA439" w14:textId="56059F06" w:rsidR="008B40FA" w:rsidRDefault="008E7958" w:rsidP="000C5D67">
      <w:pPr>
        <w:pStyle w:val="S"/>
        <w:rPr>
          <w:lang w:val="en-US"/>
        </w:rPr>
      </w:pPr>
      <w:r w:rsidRPr="00DC3996">
        <w:t>Тепловые камеры на тепловых сетях выполнены из красного кирпича и из сборного железобетона. Днище камер устроено с уклоном в сторону водосборного приямка. В пере</w:t>
      </w:r>
      <w:r w:rsidR="00F97F2E" w:rsidRPr="00DC3996">
        <w:softHyphen/>
      </w:r>
      <w:r w:rsidRPr="00DC3996">
        <w:t xml:space="preserve">крытии тепловой камеры оборудовано два или четыре люка. </w:t>
      </w:r>
    </w:p>
    <w:p w14:paraId="4A3C954B" w14:textId="77777777" w:rsidR="000C5D67" w:rsidRPr="000C5D67" w:rsidRDefault="000C5D67" w:rsidP="000C5D67">
      <w:pPr>
        <w:pStyle w:val="S"/>
        <w:rPr>
          <w:lang w:val="en-US"/>
        </w:rPr>
      </w:pPr>
    </w:p>
    <w:p w14:paraId="649EF7DF" w14:textId="77777777" w:rsidR="00820481" w:rsidRPr="00DC3996" w:rsidRDefault="0018741A" w:rsidP="00822068">
      <w:pPr>
        <w:pStyle w:val="S"/>
        <w:ind w:firstLine="0"/>
        <w:rPr>
          <w:b/>
        </w:rPr>
      </w:pPr>
      <w:r w:rsidRPr="00DC3996">
        <w:rPr>
          <w:b/>
        </w:rPr>
        <w:t>2.1.3.</w:t>
      </w:r>
      <w:r w:rsidR="008E7958" w:rsidRPr="00DC3996">
        <w:rPr>
          <w:b/>
        </w:rPr>
        <w:t>6</w:t>
      </w:r>
      <w:r w:rsidRPr="00DC3996">
        <w:rPr>
          <w:b/>
        </w:rPr>
        <w:t>. Описание графиков регулирования отпуска тепла в тепловые сети с анали</w:t>
      </w:r>
      <w:r w:rsidR="008D4A55" w:rsidRPr="00DC3996">
        <w:rPr>
          <w:b/>
        </w:rPr>
        <w:softHyphen/>
      </w:r>
      <w:r w:rsidRPr="00DC3996">
        <w:rPr>
          <w:b/>
        </w:rPr>
        <w:t>зом их обоснованности</w:t>
      </w:r>
    </w:p>
    <w:p w14:paraId="419805B2" w14:textId="77777777" w:rsidR="00820481" w:rsidRPr="00753BC5" w:rsidRDefault="00820481" w:rsidP="00CE72FA">
      <w:pPr>
        <w:pStyle w:val="S"/>
        <w:rPr>
          <w:highlight w:val="yellow"/>
        </w:rPr>
      </w:pPr>
    </w:p>
    <w:p w14:paraId="001F55C9" w14:textId="2BF60538" w:rsidR="00BB120B" w:rsidRPr="00DC3996" w:rsidRDefault="00820481" w:rsidP="00DC3996">
      <w:pPr>
        <w:pStyle w:val="Default"/>
        <w:ind w:firstLine="709"/>
        <w:jc w:val="both"/>
        <w:rPr>
          <w:rFonts w:eastAsia="Times New Roman"/>
        </w:rPr>
      </w:pPr>
      <w:r w:rsidRPr="00DC3996">
        <w:rPr>
          <w:rFonts w:eastAsia="Times New Roman"/>
        </w:rPr>
        <w:t xml:space="preserve">Регулирование отпуска тепловой энергии </w:t>
      </w:r>
      <w:r w:rsidR="00BB120B" w:rsidRPr="00DC3996">
        <w:rPr>
          <w:rFonts w:eastAsia="Times New Roman"/>
        </w:rPr>
        <w:t>в тепловые сети</w:t>
      </w:r>
      <w:r w:rsidRPr="00DC3996">
        <w:rPr>
          <w:rFonts w:eastAsia="Times New Roman"/>
        </w:rPr>
        <w:t xml:space="preserve"> </w:t>
      </w:r>
      <w:r w:rsidR="00753BC5" w:rsidRPr="00DC3996">
        <w:rPr>
          <w:bCs/>
        </w:rPr>
        <w:t xml:space="preserve">Поназыревского муниципального округа </w:t>
      </w:r>
      <w:r w:rsidRPr="00DC3996">
        <w:rPr>
          <w:rFonts w:eastAsia="Times New Roman"/>
        </w:rPr>
        <w:t>качественное - производится путем изменения температуры теплоно</w:t>
      </w:r>
      <w:r w:rsidR="008D4A55" w:rsidRPr="00DC3996">
        <w:rPr>
          <w:rFonts w:eastAsia="Times New Roman"/>
        </w:rPr>
        <w:softHyphen/>
      </w:r>
      <w:r w:rsidRPr="00DC3996">
        <w:rPr>
          <w:rFonts w:eastAsia="Times New Roman"/>
        </w:rPr>
        <w:t>си</w:t>
      </w:r>
      <w:r w:rsidR="00F97F2E" w:rsidRPr="00DC3996">
        <w:rPr>
          <w:rFonts w:eastAsia="Times New Roman"/>
        </w:rPr>
        <w:softHyphen/>
      </w:r>
      <w:r w:rsidRPr="00DC3996">
        <w:rPr>
          <w:rFonts w:eastAsia="Times New Roman"/>
        </w:rPr>
        <w:t>теля на вы</w:t>
      </w:r>
      <w:r w:rsidR="000E714F" w:rsidRPr="00DC3996">
        <w:rPr>
          <w:rFonts w:eastAsia="Times New Roman"/>
        </w:rPr>
        <w:softHyphen/>
      </w:r>
      <w:r w:rsidRPr="00DC3996">
        <w:rPr>
          <w:rFonts w:eastAsia="Times New Roman"/>
        </w:rPr>
        <w:t>ходе с источника теплоснабжения, в зависимости от температуры наружного воз</w:t>
      </w:r>
      <w:r w:rsidR="00F97F2E" w:rsidRPr="00DC3996">
        <w:rPr>
          <w:rFonts w:eastAsia="Times New Roman"/>
        </w:rPr>
        <w:softHyphen/>
      </w:r>
      <w:r w:rsidRPr="00DC3996">
        <w:rPr>
          <w:rFonts w:eastAsia="Times New Roman"/>
        </w:rPr>
        <w:t>духа</w:t>
      </w:r>
      <w:r w:rsidR="00BB120B" w:rsidRPr="00DC3996">
        <w:rPr>
          <w:rFonts w:eastAsia="Times New Roman"/>
        </w:rPr>
        <w:t>.</w:t>
      </w:r>
    </w:p>
    <w:p w14:paraId="4D2AA482" w14:textId="77777777" w:rsidR="005F1C4F" w:rsidRPr="00DC3996" w:rsidRDefault="005F1C4F" w:rsidP="00DC3996">
      <w:pPr>
        <w:rPr>
          <w:rFonts w:eastAsiaTheme="minorHAnsi"/>
          <w:lang w:eastAsia="en-US"/>
        </w:rPr>
      </w:pPr>
      <w:r w:rsidRPr="00DC3996">
        <w:rPr>
          <w:rFonts w:eastAsiaTheme="minorHAnsi"/>
          <w:lang w:eastAsia="en-US"/>
        </w:rPr>
        <w:t xml:space="preserve">Температурный график подающего трубопровода тепловой сети отопления </w:t>
      </w:r>
      <w:proofErr w:type="gramStart"/>
      <w:r w:rsidRPr="00DC3996">
        <w:rPr>
          <w:rFonts w:eastAsiaTheme="minorHAnsi"/>
          <w:lang w:eastAsia="en-US"/>
        </w:rPr>
        <w:t>- это</w:t>
      </w:r>
      <w:proofErr w:type="gramEnd"/>
      <w:r w:rsidRPr="00DC3996">
        <w:rPr>
          <w:rFonts w:eastAsiaTheme="minorHAnsi"/>
          <w:lang w:eastAsia="en-US"/>
        </w:rPr>
        <w:t xml:space="preserve"> зави</w:t>
      </w:r>
      <w:r w:rsidR="00C46B51" w:rsidRPr="00DC3996">
        <w:rPr>
          <w:rFonts w:eastAsiaTheme="minorHAnsi"/>
          <w:lang w:eastAsia="en-US"/>
        </w:rPr>
        <w:softHyphen/>
      </w:r>
      <w:r w:rsidRPr="00DC3996">
        <w:rPr>
          <w:rFonts w:eastAsiaTheme="minorHAnsi"/>
          <w:lang w:eastAsia="en-US"/>
        </w:rPr>
        <w:t>симость температуры теплоносителя, подаваемого в тепловую сеть производителем тепла, от температуры наружного воздуха. Поддержание температуры теплоносителя в подающем трубопроводе в соответствии с температурным графиком является задачей производителя тепла.</w:t>
      </w:r>
    </w:p>
    <w:p w14:paraId="77F5FAAC" w14:textId="35429345" w:rsidR="00154E1E" w:rsidRPr="00DC3996" w:rsidRDefault="005F1C4F" w:rsidP="00DC3996">
      <w:r w:rsidRPr="00DC3996">
        <w:rPr>
          <w:rFonts w:eastAsiaTheme="minorHAnsi"/>
          <w:lang w:eastAsia="en-US"/>
        </w:rPr>
        <w:lastRenderedPageBreak/>
        <w:t>Температурный график теплоносителя в обратном</w:t>
      </w:r>
      <w:r w:rsidR="00154E1E" w:rsidRPr="00DC3996">
        <w:rPr>
          <w:rFonts w:eastAsiaTheme="minorHAnsi"/>
          <w:lang w:eastAsia="en-US"/>
        </w:rPr>
        <w:t xml:space="preserve"> трубопроводе </w:t>
      </w:r>
      <w:proofErr w:type="gramStart"/>
      <w:r w:rsidR="00154E1E" w:rsidRPr="00DC3996">
        <w:rPr>
          <w:rFonts w:eastAsiaTheme="minorHAnsi"/>
          <w:lang w:eastAsia="en-US"/>
        </w:rPr>
        <w:t>- это</w:t>
      </w:r>
      <w:proofErr w:type="gramEnd"/>
      <w:r w:rsidR="00154E1E" w:rsidRPr="00DC3996">
        <w:rPr>
          <w:rFonts w:eastAsiaTheme="minorHAnsi"/>
          <w:lang w:eastAsia="en-US"/>
        </w:rPr>
        <w:t xml:space="preserve"> зависимость</w:t>
      </w:r>
      <w:r w:rsidR="008A3624" w:rsidRPr="00DC3996">
        <w:t xml:space="preserve"> </w:t>
      </w:r>
      <w:r w:rsidR="00DC3996" w:rsidRPr="00DC3996">
        <w:rPr>
          <w:rFonts w:eastAsiaTheme="minorHAnsi"/>
          <w:lang w:eastAsia="en-US"/>
        </w:rPr>
        <w:t>температуры,</w:t>
      </w:r>
      <w:r w:rsidR="008A3624" w:rsidRPr="00DC3996">
        <w:rPr>
          <w:rFonts w:eastAsiaTheme="minorHAnsi"/>
          <w:lang w:eastAsia="en-US"/>
        </w:rPr>
        <w:t xml:space="preserve"> возвращаемой в тепловую сеть потребителем тепловой энергии, от темпера</w:t>
      </w:r>
      <w:r w:rsidR="008D4A55" w:rsidRPr="00DC3996">
        <w:rPr>
          <w:rFonts w:eastAsiaTheme="minorHAnsi"/>
          <w:lang w:eastAsia="en-US"/>
        </w:rPr>
        <w:softHyphen/>
      </w:r>
      <w:r w:rsidR="008A3624" w:rsidRPr="00DC3996">
        <w:rPr>
          <w:rFonts w:eastAsiaTheme="minorHAnsi"/>
          <w:lang w:eastAsia="en-US"/>
        </w:rPr>
        <w:t>туры наружного воздуха, поддержание температуры теплоносителя в обратном трубопро</w:t>
      </w:r>
      <w:r w:rsidR="008D4A55" w:rsidRPr="00DC3996">
        <w:rPr>
          <w:rFonts w:eastAsiaTheme="minorHAnsi"/>
          <w:lang w:eastAsia="en-US"/>
        </w:rPr>
        <w:softHyphen/>
      </w:r>
      <w:r w:rsidR="008A3624" w:rsidRPr="00DC3996">
        <w:rPr>
          <w:rFonts w:eastAsiaTheme="minorHAnsi"/>
          <w:lang w:eastAsia="en-US"/>
        </w:rPr>
        <w:t>воде в соответствии с температурным графиком является задачей потребителя тепловой энергии.</w:t>
      </w:r>
    </w:p>
    <w:p w14:paraId="329E92D8" w14:textId="77777777" w:rsidR="00822068" w:rsidRPr="00DC3996" w:rsidRDefault="005F1C4F" w:rsidP="00DC3996">
      <w:pPr>
        <w:rPr>
          <w:rFonts w:eastAsiaTheme="minorHAnsi"/>
          <w:lang w:eastAsia="en-US"/>
        </w:rPr>
      </w:pPr>
      <w:r w:rsidRPr="00DC3996">
        <w:rPr>
          <w:rFonts w:eastAsiaTheme="minorHAnsi"/>
          <w:lang w:eastAsia="en-US"/>
        </w:rPr>
        <w:t>Температурный график регулирования тепловой нагрузки разрабатывается из усло</w:t>
      </w:r>
      <w:r w:rsidR="008D4A55" w:rsidRPr="00DC3996">
        <w:rPr>
          <w:rFonts w:eastAsiaTheme="minorHAnsi"/>
          <w:lang w:eastAsia="en-US"/>
        </w:rPr>
        <w:softHyphen/>
      </w:r>
      <w:r w:rsidRPr="00DC3996">
        <w:rPr>
          <w:rFonts w:eastAsiaTheme="minorHAnsi"/>
          <w:lang w:eastAsia="en-US"/>
        </w:rPr>
        <w:t>вий суточной подачи тепловой энергии на отопление, обеспечивающей потребность зда</w:t>
      </w:r>
      <w:r w:rsidR="008D4A55" w:rsidRPr="00DC3996">
        <w:rPr>
          <w:rFonts w:eastAsiaTheme="minorHAnsi"/>
          <w:lang w:eastAsia="en-US"/>
        </w:rPr>
        <w:softHyphen/>
      </w:r>
      <w:r w:rsidRPr="00DC3996">
        <w:rPr>
          <w:rFonts w:eastAsiaTheme="minorHAnsi"/>
          <w:lang w:eastAsia="en-US"/>
        </w:rPr>
        <w:t>ний в те</w:t>
      </w:r>
      <w:r w:rsidR="00C46B51" w:rsidRPr="00DC3996">
        <w:rPr>
          <w:rFonts w:eastAsiaTheme="minorHAnsi"/>
          <w:lang w:eastAsia="en-US"/>
        </w:rPr>
        <w:softHyphen/>
      </w:r>
      <w:r w:rsidRPr="00DC3996">
        <w:rPr>
          <w:rFonts w:eastAsiaTheme="minorHAnsi"/>
          <w:lang w:eastAsia="en-US"/>
        </w:rPr>
        <w:t>пловой энергии в зависимости от температуры наружного воздуха, чтобы обеспе</w:t>
      </w:r>
      <w:r w:rsidR="008D4A55" w:rsidRPr="00DC3996">
        <w:rPr>
          <w:rFonts w:eastAsiaTheme="minorHAnsi"/>
          <w:lang w:eastAsia="en-US"/>
        </w:rPr>
        <w:softHyphen/>
      </w:r>
      <w:r w:rsidRPr="00DC3996">
        <w:rPr>
          <w:rFonts w:eastAsiaTheme="minorHAnsi"/>
          <w:lang w:eastAsia="en-US"/>
        </w:rPr>
        <w:t>чить темпе</w:t>
      </w:r>
      <w:r w:rsidR="00C46B51" w:rsidRPr="00DC3996">
        <w:rPr>
          <w:rFonts w:eastAsiaTheme="minorHAnsi"/>
          <w:lang w:eastAsia="en-US"/>
        </w:rPr>
        <w:softHyphen/>
      </w:r>
      <w:r w:rsidRPr="00DC3996">
        <w:rPr>
          <w:rFonts w:eastAsiaTheme="minorHAnsi"/>
          <w:lang w:eastAsia="en-US"/>
        </w:rPr>
        <w:t>ратуру в помещениях постоянной</w:t>
      </w:r>
      <w:r w:rsidR="00822068" w:rsidRPr="00DC3996">
        <w:rPr>
          <w:rFonts w:eastAsiaTheme="minorHAnsi"/>
          <w:lang w:eastAsia="en-US"/>
        </w:rPr>
        <w:t xml:space="preserve"> на уровне не менее 18 градусов.</w:t>
      </w:r>
    </w:p>
    <w:p w14:paraId="087433C7" w14:textId="7DA41B95" w:rsidR="00822068" w:rsidRPr="00DC3996" w:rsidRDefault="00B43042" w:rsidP="00DC3996">
      <w:r w:rsidRPr="00DC3996">
        <w:t xml:space="preserve">Отпуск </w:t>
      </w:r>
      <w:r w:rsidR="00F14F13" w:rsidRPr="00DC3996">
        <w:t xml:space="preserve">тепла в тепловые сети </w:t>
      </w:r>
      <w:r w:rsidR="00753BC5" w:rsidRPr="00DC3996">
        <w:t xml:space="preserve">Поназыревского муниципального округа </w:t>
      </w:r>
      <w:r w:rsidRPr="00DC3996">
        <w:rPr>
          <w:color w:val="000000"/>
          <w:shd w:val="clear" w:color="auto" w:fill="FFFFFF"/>
        </w:rPr>
        <w:t>осуще</w:t>
      </w:r>
      <w:r w:rsidR="00F97F2E" w:rsidRPr="00DC3996">
        <w:rPr>
          <w:color w:val="000000"/>
          <w:shd w:val="clear" w:color="auto" w:fill="FFFFFF"/>
        </w:rPr>
        <w:softHyphen/>
      </w:r>
      <w:r w:rsidRPr="00DC3996">
        <w:rPr>
          <w:color w:val="000000"/>
          <w:shd w:val="clear" w:color="auto" w:fill="FFFFFF"/>
        </w:rPr>
        <w:t xml:space="preserve">ствляется в виде горячей воды </w:t>
      </w:r>
      <w:r w:rsidRPr="00DC3996">
        <w:t>с темпе</w:t>
      </w:r>
      <w:r w:rsidR="008D4A55" w:rsidRPr="00DC3996">
        <w:softHyphen/>
      </w:r>
      <w:r w:rsidR="00FA3626" w:rsidRPr="00DC3996">
        <w:t xml:space="preserve">ратурным графиком </w:t>
      </w:r>
      <w:r w:rsidR="00DC3996" w:rsidRPr="00DC3996">
        <w:t>80</w:t>
      </w:r>
      <w:r w:rsidR="00FA3626" w:rsidRPr="00DC3996">
        <w:t>/</w:t>
      </w:r>
      <w:r w:rsidR="00DC3996" w:rsidRPr="00DC3996">
        <w:t>6</w:t>
      </w:r>
      <w:r w:rsidRPr="00DC3996">
        <w:t xml:space="preserve">0 </w:t>
      </w:r>
      <w:r w:rsidRPr="00DC3996">
        <w:rPr>
          <w:vertAlign w:val="superscript"/>
        </w:rPr>
        <w:t>о</w:t>
      </w:r>
      <w:r w:rsidR="00822068" w:rsidRPr="00DC3996">
        <w:t>С.</w:t>
      </w:r>
      <w:r w:rsidR="009E2793" w:rsidRPr="00DC3996">
        <w:t xml:space="preserve"> </w:t>
      </w:r>
    </w:p>
    <w:p w14:paraId="6CF2FB75" w14:textId="09F98792" w:rsidR="00F37933" w:rsidRPr="00DC3996" w:rsidRDefault="00820481" w:rsidP="00DC3996">
      <w:pPr>
        <w:pStyle w:val="ab"/>
      </w:pPr>
      <w:r w:rsidRPr="00DC3996">
        <w:t>Целесо</w:t>
      </w:r>
      <w:r w:rsidR="009368F3" w:rsidRPr="00DC3996">
        <w:t>образность применения указанных температурных графиков подтвержда</w:t>
      </w:r>
      <w:r w:rsidR="008D4A55" w:rsidRPr="00DC3996">
        <w:softHyphen/>
      </w:r>
      <w:r w:rsidR="009368F3" w:rsidRPr="00DC3996">
        <w:t>ется</w:t>
      </w:r>
      <w:r w:rsidRPr="00DC3996">
        <w:t xml:space="preserve"> многолетней работой с учётом теплофизических характеристик ограждений зданий и клима</w:t>
      </w:r>
      <w:r w:rsidR="00C46B51" w:rsidRPr="00DC3996">
        <w:softHyphen/>
      </w:r>
      <w:r w:rsidRPr="00DC3996">
        <w:t xml:space="preserve">тических условий </w:t>
      </w:r>
      <w:r w:rsidR="00DC3996" w:rsidRPr="00DC3996">
        <w:t>поселка Поназырево.</w:t>
      </w:r>
    </w:p>
    <w:p w14:paraId="40A5B11D" w14:textId="77777777" w:rsidR="00A21134" w:rsidRPr="00753BC5" w:rsidRDefault="00A21134" w:rsidP="00CE72FA">
      <w:pPr>
        <w:rPr>
          <w:rFonts w:eastAsiaTheme="minorHAnsi"/>
          <w:highlight w:val="yellow"/>
          <w:lang w:eastAsia="en-US"/>
        </w:rPr>
      </w:pPr>
    </w:p>
    <w:p w14:paraId="2F8877E2" w14:textId="77777777" w:rsidR="00EB53A5" w:rsidRPr="00DC3996" w:rsidRDefault="00EB53A5" w:rsidP="00822068">
      <w:pPr>
        <w:ind w:firstLine="0"/>
        <w:rPr>
          <w:b/>
        </w:rPr>
      </w:pPr>
      <w:r w:rsidRPr="00DC3996">
        <w:rPr>
          <w:b/>
        </w:rPr>
        <w:t>2.1.3.</w:t>
      </w:r>
      <w:r w:rsidR="006E27E9" w:rsidRPr="00DC3996">
        <w:rPr>
          <w:b/>
        </w:rPr>
        <w:t>7</w:t>
      </w:r>
      <w:r w:rsidRPr="00DC3996">
        <w:rPr>
          <w:b/>
        </w:rPr>
        <w:t>. Фактические температурные режимы отпуска тепла в тепловые сети и их со</w:t>
      </w:r>
      <w:r w:rsidR="008D4A55" w:rsidRPr="00DC3996">
        <w:rPr>
          <w:b/>
        </w:rPr>
        <w:softHyphen/>
      </w:r>
      <w:r w:rsidRPr="00DC3996">
        <w:rPr>
          <w:b/>
        </w:rPr>
        <w:t>от</w:t>
      </w:r>
      <w:r w:rsidR="00C46B51" w:rsidRPr="00DC3996">
        <w:rPr>
          <w:b/>
        </w:rPr>
        <w:softHyphen/>
      </w:r>
      <w:r w:rsidRPr="00DC3996">
        <w:rPr>
          <w:b/>
        </w:rPr>
        <w:t>ветствие утвержденным графикам регулирования отпуска тепла в тепловые сети</w:t>
      </w:r>
    </w:p>
    <w:p w14:paraId="216BE47B" w14:textId="77777777" w:rsidR="00EB53A5" w:rsidRPr="00DC3996" w:rsidRDefault="00EB53A5" w:rsidP="00CE72FA">
      <w:pPr>
        <w:rPr>
          <w:rFonts w:eastAsiaTheme="minorHAnsi"/>
          <w:lang w:eastAsia="en-US"/>
        </w:rPr>
      </w:pPr>
    </w:p>
    <w:p w14:paraId="4329122F" w14:textId="61CB7B67" w:rsidR="00F14F13" w:rsidRPr="00DC3996" w:rsidRDefault="00D37B10" w:rsidP="00CE72FA">
      <w:r w:rsidRPr="00DC3996">
        <w:t>Фактические температурные режимы отпуска тепла в тепловые сети соответствуют утверждённым графикам регулирования отпуска тепла в тепловые сети.</w:t>
      </w:r>
      <w:r w:rsidR="009368F3" w:rsidRPr="00DC3996">
        <w:t xml:space="preserve"> </w:t>
      </w:r>
      <w:r w:rsidR="00B43042" w:rsidRPr="00DC3996">
        <w:rPr>
          <w:rFonts w:eastAsiaTheme="minorHAnsi"/>
          <w:lang w:eastAsia="en-US"/>
        </w:rPr>
        <w:t>Анализ фактиче</w:t>
      </w:r>
      <w:r w:rsidR="008D4A55" w:rsidRPr="00DC3996">
        <w:rPr>
          <w:rFonts w:eastAsiaTheme="minorHAnsi"/>
          <w:lang w:eastAsia="en-US"/>
        </w:rPr>
        <w:softHyphen/>
      </w:r>
      <w:r w:rsidR="00B43042" w:rsidRPr="00DC3996">
        <w:rPr>
          <w:rFonts w:eastAsiaTheme="minorHAnsi"/>
          <w:lang w:eastAsia="en-US"/>
        </w:rPr>
        <w:t>ских температурных режимов отпуска тепла с сетевой водой в тепловые сети и их соот</w:t>
      </w:r>
      <w:r w:rsidR="008D4A55" w:rsidRPr="00DC3996">
        <w:rPr>
          <w:rFonts w:eastAsiaTheme="minorHAnsi"/>
          <w:lang w:eastAsia="en-US"/>
        </w:rPr>
        <w:softHyphen/>
      </w:r>
      <w:r w:rsidR="00B43042" w:rsidRPr="00DC3996">
        <w:rPr>
          <w:rFonts w:eastAsiaTheme="minorHAnsi"/>
          <w:lang w:eastAsia="en-US"/>
        </w:rPr>
        <w:t>ветствие утвержденным графикам ре</w:t>
      </w:r>
      <w:r w:rsidR="009368F3" w:rsidRPr="00DC3996">
        <w:rPr>
          <w:rFonts w:eastAsiaTheme="minorHAnsi"/>
          <w:lang w:eastAsia="en-US"/>
        </w:rPr>
        <w:t>гулирования отпуска тепла выпол</w:t>
      </w:r>
      <w:r w:rsidR="00B43042" w:rsidRPr="00DC3996">
        <w:rPr>
          <w:rFonts w:eastAsiaTheme="minorHAnsi"/>
          <w:lang w:eastAsia="en-US"/>
        </w:rPr>
        <w:t xml:space="preserve">нялся </w:t>
      </w:r>
      <w:r w:rsidR="00BD393C" w:rsidRPr="00DC3996">
        <w:rPr>
          <w:rFonts w:eastAsiaTheme="minorHAnsi"/>
          <w:lang w:eastAsia="en-US"/>
        </w:rPr>
        <w:t>по данным,</w:t>
      </w:r>
      <w:r w:rsidR="00B43042" w:rsidRPr="00DC3996">
        <w:rPr>
          <w:rFonts w:eastAsiaTheme="minorHAnsi"/>
          <w:lang w:eastAsia="en-US"/>
        </w:rPr>
        <w:t xml:space="preserve"> </w:t>
      </w:r>
      <w:r w:rsidR="009368F3" w:rsidRPr="00DC3996">
        <w:rPr>
          <w:rFonts w:eastAsiaTheme="minorHAnsi"/>
          <w:lang w:eastAsia="en-US"/>
        </w:rPr>
        <w:t>приведенным в оперативном журнале и по показаниям</w:t>
      </w:r>
      <w:r w:rsidR="00F14F13" w:rsidRPr="00DC3996">
        <w:rPr>
          <w:rFonts w:eastAsiaTheme="minorHAnsi"/>
          <w:lang w:eastAsia="en-US"/>
        </w:rPr>
        <w:t xml:space="preserve"> </w:t>
      </w:r>
      <w:r w:rsidR="009368F3" w:rsidRPr="00DC3996">
        <w:t>автоматизированной</w:t>
      </w:r>
      <w:r w:rsidR="009368F3" w:rsidRPr="00DC3996">
        <w:rPr>
          <w:rStyle w:val="apple-converted-space"/>
        </w:rPr>
        <w:t> </w:t>
      </w:r>
      <w:r w:rsidR="009368F3" w:rsidRPr="00DC3996">
        <w:t>сис</w:t>
      </w:r>
      <w:r w:rsidR="008D4A55" w:rsidRPr="00DC3996">
        <w:softHyphen/>
      </w:r>
      <w:r w:rsidR="009368F3" w:rsidRPr="00DC3996">
        <w:t>темы</w:t>
      </w:r>
      <w:r w:rsidR="009368F3" w:rsidRPr="00DC3996">
        <w:rPr>
          <w:rStyle w:val="apple-converted-space"/>
        </w:rPr>
        <w:t> </w:t>
      </w:r>
      <w:r w:rsidR="00AA1A0F" w:rsidRPr="00DC3996">
        <w:t>контроля основных параметров.</w:t>
      </w:r>
    </w:p>
    <w:p w14:paraId="19AB6433" w14:textId="77777777" w:rsidR="007F1B67" w:rsidRPr="00DC3996" w:rsidRDefault="007F1B67" w:rsidP="00CE72FA">
      <w:pPr>
        <w:rPr>
          <w:rFonts w:eastAsiaTheme="minorHAnsi"/>
          <w:lang w:eastAsia="en-US"/>
        </w:rPr>
      </w:pPr>
      <w:r w:rsidRPr="00DC3996">
        <w:rPr>
          <w:rFonts w:eastAsiaTheme="minorHAnsi"/>
          <w:lang w:eastAsia="en-US"/>
        </w:rPr>
        <w:t>В целом, отпуск теплоносителя выполняется в соответствии со среднесуточными экс</w:t>
      </w:r>
      <w:r w:rsidR="00C46B51" w:rsidRPr="00DC3996">
        <w:rPr>
          <w:rFonts w:eastAsiaTheme="minorHAnsi"/>
          <w:lang w:eastAsia="en-US"/>
        </w:rPr>
        <w:softHyphen/>
      </w:r>
      <w:r w:rsidRPr="00DC3996">
        <w:rPr>
          <w:rFonts w:eastAsiaTheme="minorHAnsi"/>
          <w:lang w:eastAsia="en-US"/>
        </w:rPr>
        <w:t>плуатационными графиками отпуска теплоносителя в соответствии с температурами наруж</w:t>
      </w:r>
      <w:r w:rsidR="00C46B51" w:rsidRPr="00DC3996">
        <w:rPr>
          <w:rFonts w:eastAsiaTheme="minorHAnsi"/>
          <w:lang w:eastAsia="en-US"/>
        </w:rPr>
        <w:softHyphen/>
      </w:r>
      <w:r w:rsidRPr="00DC3996">
        <w:rPr>
          <w:rFonts w:eastAsiaTheme="minorHAnsi"/>
          <w:lang w:eastAsia="en-US"/>
        </w:rPr>
        <w:t>ного воздуха.</w:t>
      </w:r>
    </w:p>
    <w:p w14:paraId="5F2FCB2C" w14:textId="77777777" w:rsidR="007F1B67" w:rsidRPr="00DC3996" w:rsidRDefault="007F1B67" w:rsidP="00CE72FA">
      <w:pPr>
        <w:rPr>
          <w:rFonts w:eastAsiaTheme="minorHAnsi"/>
          <w:lang w:eastAsia="en-US"/>
        </w:rPr>
      </w:pPr>
    </w:p>
    <w:p w14:paraId="47923E3C" w14:textId="77777777" w:rsidR="00D12958" w:rsidRPr="00DC3996" w:rsidRDefault="00CB11FE" w:rsidP="007B7CDE">
      <w:pPr>
        <w:pStyle w:val="ab"/>
        <w:ind w:firstLine="0"/>
        <w:rPr>
          <w:b/>
          <w:spacing w:val="-10"/>
        </w:rPr>
      </w:pPr>
      <w:r w:rsidRPr="00DC3996">
        <w:rPr>
          <w:b/>
        </w:rPr>
        <w:t>2.1.3.</w:t>
      </w:r>
      <w:r w:rsidR="006E27E9" w:rsidRPr="00DC3996">
        <w:rPr>
          <w:b/>
        </w:rPr>
        <w:t>8</w:t>
      </w:r>
      <w:r w:rsidRPr="00DC3996">
        <w:rPr>
          <w:b/>
        </w:rPr>
        <w:t>. Гидравлические режимы тепловых сетей и пьезометрические графики</w:t>
      </w:r>
    </w:p>
    <w:p w14:paraId="506A692D" w14:textId="77777777" w:rsidR="007B7CDE" w:rsidRPr="00753BC5" w:rsidRDefault="007B7CDE" w:rsidP="00CE72FA">
      <w:pPr>
        <w:pStyle w:val="ab"/>
        <w:rPr>
          <w:highlight w:val="yellow"/>
        </w:rPr>
      </w:pPr>
    </w:p>
    <w:p w14:paraId="1D51B3F9" w14:textId="534AB71B" w:rsidR="0043536F" w:rsidRPr="0021398F" w:rsidRDefault="00E1623C" w:rsidP="0043536F">
      <w:pPr>
        <w:pStyle w:val="S"/>
      </w:pPr>
      <w:r w:rsidRPr="0021398F">
        <w:t>Гидравлические режимы</w:t>
      </w:r>
      <w:r w:rsidR="00CB11FE" w:rsidRPr="0021398F">
        <w:t xml:space="preserve"> работы и пьезометрически</w:t>
      </w:r>
      <w:r w:rsidR="004A62EF" w:rsidRPr="0021398F">
        <w:t>е графики</w:t>
      </w:r>
      <w:r w:rsidR="00CB11FE" w:rsidRPr="0021398F">
        <w:t xml:space="preserve"> те</w:t>
      </w:r>
      <w:r w:rsidR="008D4A55" w:rsidRPr="0021398F">
        <w:softHyphen/>
      </w:r>
      <w:r w:rsidR="00CB11FE" w:rsidRPr="0021398F">
        <w:t>пло</w:t>
      </w:r>
      <w:r w:rsidR="00C46B51" w:rsidRPr="0021398F">
        <w:softHyphen/>
      </w:r>
      <w:r w:rsidR="00CB11FE" w:rsidRPr="0021398F">
        <w:t xml:space="preserve">вых сетей </w:t>
      </w:r>
      <w:r w:rsidR="00753BC5" w:rsidRPr="0021398F">
        <w:t xml:space="preserve">Поназыревского муниципального округа </w:t>
      </w:r>
      <w:r w:rsidR="0021398F" w:rsidRPr="0021398F">
        <w:t xml:space="preserve">не </w:t>
      </w:r>
      <w:r w:rsidR="004A62EF" w:rsidRPr="0021398F">
        <w:t>разработаны</w:t>
      </w:r>
      <w:r w:rsidR="00CB11FE" w:rsidRPr="0021398F">
        <w:t>.</w:t>
      </w:r>
    </w:p>
    <w:p w14:paraId="4A39750E" w14:textId="77777777" w:rsidR="0043536F" w:rsidRPr="00753BC5" w:rsidRDefault="0043536F" w:rsidP="0021398F">
      <w:pPr>
        <w:pStyle w:val="S"/>
        <w:ind w:firstLine="0"/>
        <w:rPr>
          <w:b/>
          <w:i/>
          <w:sz w:val="22"/>
          <w:szCs w:val="22"/>
          <w:highlight w:val="yellow"/>
          <w:shd w:val="clear" w:color="auto" w:fill="FFFFFF"/>
        </w:rPr>
      </w:pPr>
    </w:p>
    <w:p w14:paraId="7AF82F97" w14:textId="77777777" w:rsidR="00D12958" w:rsidRPr="0021398F" w:rsidRDefault="00C31E7D" w:rsidP="007B7CDE">
      <w:pPr>
        <w:pStyle w:val="ab"/>
        <w:ind w:firstLine="0"/>
        <w:rPr>
          <w:b/>
        </w:rPr>
      </w:pPr>
      <w:r w:rsidRPr="0021398F">
        <w:rPr>
          <w:b/>
        </w:rPr>
        <w:t>2.1.3.</w:t>
      </w:r>
      <w:r w:rsidR="006E27E9" w:rsidRPr="0021398F">
        <w:rPr>
          <w:b/>
        </w:rPr>
        <w:t>9</w:t>
      </w:r>
      <w:r w:rsidR="00D14C0B" w:rsidRPr="0021398F">
        <w:rPr>
          <w:b/>
        </w:rPr>
        <w:t>. Статистика</w:t>
      </w:r>
      <w:r w:rsidRPr="0021398F">
        <w:rPr>
          <w:b/>
        </w:rPr>
        <w:t xml:space="preserve"> отказов тепловых сетей (аварий, инцидентов) за последние 5 лет</w:t>
      </w:r>
    </w:p>
    <w:p w14:paraId="1E46A021" w14:textId="77777777" w:rsidR="008B40FA" w:rsidRPr="0021398F" w:rsidRDefault="008B40FA" w:rsidP="00CE72FA">
      <w:pPr>
        <w:pStyle w:val="ab"/>
      </w:pPr>
    </w:p>
    <w:p w14:paraId="1679D799" w14:textId="77777777" w:rsidR="00C66199" w:rsidRPr="0021398F" w:rsidRDefault="00C31E7D" w:rsidP="00CE72FA">
      <w:pPr>
        <w:pStyle w:val="ab"/>
      </w:pPr>
      <w:r w:rsidRPr="0021398F">
        <w:t>Крупны</w:t>
      </w:r>
      <w:r w:rsidR="006F0638" w:rsidRPr="0021398F">
        <w:t xml:space="preserve">х отказов, приводящих к перебою </w:t>
      </w:r>
      <w:r w:rsidRPr="0021398F">
        <w:t>теплоснабжения потребителей</w:t>
      </w:r>
      <w:r w:rsidR="00440DC0" w:rsidRPr="0021398F">
        <w:t xml:space="preserve">, </w:t>
      </w:r>
      <w:r w:rsidRPr="0021398F">
        <w:t xml:space="preserve">более </w:t>
      </w:r>
      <w:r w:rsidR="004F504C" w:rsidRPr="0021398F">
        <w:t>восьми</w:t>
      </w:r>
      <w:r w:rsidRPr="0021398F">
        <w:t xml:space="preserve"> часов за последние 5 лет не было.</w:t>
      </w:r>
    </w:p>
    <w:p w14:paraId="4E9CFD26" w14:textId="77777777" w:rsidR="007B7CDE" w:rsidRPr="00753BC5" w:rsidRDefault="007B7CDE" w:rsidP="00CE72FA">
      <w:pPr>
        <w:pStyle w:val="ab"/>
        <w:rPr>
          <w:highlight w:val="yellow"/>
        </w:rPr>
      </w:pPr>
    </w:p>
    <w:p w14:paraId="77A86787" w14:textId="77777777" w:rsidR="00C66199" w:rsidRPr="0021398F" w:rsidRDefault="00AA1A0F" w:rsidP="007B7CDE">
      <w:pPr>
        <w:pStyle w:val="ab"/>
        <w:ind w:firstLine="0"/>
        <w:rPr>
          <w:b/>
        </w:rPr>
      </w:pPr>
      <w:r w:rsidRPr="0021398F">
        <w:rPr>
          <w:b/>
        </w:rPr>
        <w:t>2.1.3.1</w:t>
      </w:r>
      <w:r w:rsidR="006E27E9" w:rsidRPr="0021398F">
        <w:rPr>
          <w:b/>
        </w:rPr>
        <w:t>0</w:t>
      </w:r>
      <w:r w:rsidRPr="0021398F">
        <w:rPr>
          <w:b/>
        </w:rPr>
        <w:t xml:space="preserve">. </w:t>
      </w:r>
      <w:r w:rsidRPr="0021398F">
        <w:rPr>
          <w:b/>
          <w:shd w:val="clear" w:color="auto" w:fill="FFFFFF"/>
        </w:rPr>
        <w:t>Статистика</w:t>
      </w:r>
      <w:r w:rsidR="00C66199" w:rsidRPr="0021398F">
        <w:rPr>
          <w:b/>
          <w:shd w:val="clear" w:color="auto" w:fill="FFFFFF"/>
        </w:rPr>
        <w:t xml:space="preserve"> восстановлений (аварийно-восстановительных ремонтов) теп</w:t>
      </w:r>
      <w:r w:rsidR="008D4A55" w:rsidRPr="0021398F">
        <w:rPr>
          <w:b/>
          <w:shd w:val="clear" w:color="auto" w:fill="FFFFFF"/>
        </w:rPr>
        <w:softHyphen/>
      </w:r>
      <w:r w:rsidR="00C66199" w:rsidRPr="0021398F">
        <w:rPr>
          <w:b/>
          <w:shd w:val="clear" w:color="auto" w:fill="FFFFFF"/>
        </w:rPr>
        <w:t>ло</w:t>
      </w:r>
      <w:r w:rsidR="00C46B51" w:rsidRPr="0021398F">
        <w:rPr>
          <w:b/>
          <w:shd w:val="clear" w:color="auto" w:fill="FFFFFF"/>
        </w:rPr>
        <w:softHyphen/>
      </w:r>
      <w:r w:rsidR="00C66199" w:rsidRPr="0021398F">
        <w:rPr>
          <w:b/>
          <w:shd w:val="clear" w:color="auto" w:fill="FFFFFF"/>
        </w:rPr>
        <w:t>вых сетей и среднее время, затраченное на восстановление работоспособности тепло</w:t>
      </w:r>
      <w:r w:rsidR="00C46B51" w:rsidRPr="0021398F">
        <w:rPr>
          <w:b/>
          <w:shd w:val="clear" w:color="auto" w:fill="FFFFFF"/>
        </w:rPr>
        <w:softHyphen/>
      </w:r>
      <w:r w:rsidR="00C66199" w:rsidRPr="0021398F">
        <w:rPr>
          <w:b/>
          <w:shd w:val="clear" w:color="auto" w:fill="FFFFFF"/>
        </w:rPr>
        <w:t>вых сетей, за последние 5 лет</w:t>
      </w:r>
    </w:p>
    <w:p w14:paraId="1298A640" w14:textId="77777777" w:rsidR="00C66199" w:rsidRPr="00753BC5" w:rsidRDefault="00C66199" w:rsidP="00CE72FA">
      <w:pPr>
        <w:pStyle w:val="ab"/>
        <w:rPr>
          <w:highlight w:val="yellow"/>
        </w:rPr>
      </w:pPr>
    </w:p>
    <w:p w14:paraId="588A7415" w14:textId="77777777" w:rsidR="0021398F" w:rsidRPr="007B7CDE" w:rsidRDefault="0021398F" w:rsidP="0021398F">
      <w:pPr>
        <w:pStyle w:val="ab"/>
        <w:rPr>
          <w:spacing w:val="-10"/>
        </w:rPr>
      </w:pPr>
      <w:r w:rsidRPr="007B7CDE">
        <w:t>Данные по аварийным ситуациям на тепловых сетях отсутствуют.</w:t>
      </w:r>
    </w:p>
    <w:p w14:paraId="34425A91" w14:textId="77777777" w:rsidR="0021398F" w:rsidRPr="00753BC5" w:rsidRDefault="0021398F" w:rsidP="0021398F">
      <w:pPr>
        <w:pStyle w:val="ab"/>
        <w:ind w:firstLine="0"/>
        <w:rPr>
          <w:highlight w:val="yellow"/>
        </w:rPr>
      </w:pPr>
    </w:p>
    <w:p w14:paraId="3336F8B3" w14:textId="77777777" w:rsidR="009A33F9" w:rsidRPr="0021398F" w:rsidRDefault="009A33F9" w:rsidP="007B7CDE">
      <w:pPr>
        <w:ind w:firstLine="0"/>
        <w:rPr>
          <w:b/>
        </w:rPr>
      </w:pPr>
      <w:r w:rsidRPr="002B245E">
        <w:rPr>
          <w:b/>
        </w:rPr>
        <w:t>2.1.3.</w:t>
      </w:r>
      <w:r w:rsidR="00EB53A5" w:rsidRPr="0021398F">
        <w:rPr>
          <w:b/>
        </w:rPr>
        <w:t>1</w:t>
      </w:r>
      <w:r w:rsidR="006E27E9" w:rsidRPr="0021398F">
        <w:rPr>
          <w:b/>
        </w:rPr>
        <w:t>1</w:t>
      </w:r>
      <w:r w:rsidRPr="0021398F">
        <w:rPr>
          <w:b/>
        </w:rPr>
        <w:t>. Описание процедур диагностики состояния тепловых сетей и планирования капитальных (текущих) ремонтов</w:t>
      </w:r>
    </w:p>
    <w:p w14:paraId="5EEFB74E" w14:textId="77777777" w:rsidR="003C5FDA" w:rsidRPr="0021398F" w:rsidRDefault="003C5FDA" w:rsidP="00CE72FA"/>
    <w:p w14:paraId="2D5801BB" w14:textId="77777777" w:rsidR="003638AD" w:rsidRPr="0021398F" w:rsidRDefault="003638AD" w:rsidP="003638AD">
      <w:pPr>
        <w:pStyle w:val="ad"/>
        <w:ind w:left="0"/>
      </w:pPr>
      <w:r w:rsidRPr="0021398F">
        <w:rPr>
          <w:lang w:bidi="ru-RU"/>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w:t>
      </w:r>
      <w:r w:rsidR="00C46B51" w:rsidRPr="0021398F">
        <w:rPr>
          <w:lang w:bidi="ru-RU"/>
        </w:rPr>
        <w:softHyphen/>
      </w:r>
      <w:r w:rsidRPr="0021398F">
        <w:rPr>
          <w:lang w:bidi="ru-RU"/>
        </w:rPr>
        <w:t>фекты на тепловых сетях.</w:t>
      </w:r>
    </w:p>
    <w:p w14:paraId="244726F8" w14:textId="77777777" w:rsidR="003638AD" w:rsidRPr="0021398F" w:rsidRDefault="003638AD" w:rsidP="003638AD">
      <w:pPr>
        <w:pStyle w:val="ad"/>
        <w:ind w:left="0"/>
      </w:pPr>
      <w:r w:rsidRPr="0021398F">
        <w:rPr>
          <w:lang w:bidi="ru-RU"/>
        </w:rPr>
        <w:lastRenderedPageBreak/>
        <w:t>Планирование текущих и капитальных ремонтов производится исходя из норматив</w:t>
      </w:r>
      <w:r w:rsidR="00C46B51" w:rsidRPr="0021398F">
        <w:rPr>
          <w:lang w:bidi="ru-RU"/>
        </w:rPr>
        <w:softHyphen/>
      </w:r>
      <w:r w:rsidRPr="0021398F">
        <w:rPr>
          <w:lang w:bidi="ru-RU"/>
        </w:rPr>
        <w:t>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58AECF3C" w14:textId="77777777" w:rsidR="003638AD" w:rsidRPr="0021398F" w:rsidRDefault="003638AD" w:rsidP="003638AD">
      <w:pPr>
        <w:pStyle w:val="ad"/>
        <w:ind w:left="0"/>
        <w:rPr>
          <w:lang w:bidi="ru-RU"/>
        </w:rPr>
      </w:pPr>
      <w:r w:rsidRPr="0021398F">
        <w:rPr>
          <w:lang w:bidi="ru-RU"/>
        </w:rPr>
        <w:t>Гидравлические испытания тепловых сетей на прочность и плотность и максималь</w:t>
      </w:r>
      <w:r w:rsidR="00C46B51" w:rsidRPr="0021398F">
        <w:rPr>
          <w:lang w:bidi="ru-RU"/>
        </w:rPr>
        <w:softHyphen/>
      </w:r>
      <w:r w:rsidRPr="0021398F">
        <w:rPr>
          <w:lang w:bidi="ru-RU"/>
        </w:rPr>
        <w:t>ную температуру теплоносителя проводятся в соответствии</w:t>
      </w:r>
      <w:r w:rsidR="00CA5082" w:rsidRPr="0021398F">
        <w:rPr>
          <w:lang w:bidi="ru-RU"/>
        </w:rPr>
        <w:t>:</w:t>
      </w:r>
    </w:p>
    <w:p w14:paraId="45511427" w14:textId="77777777" w:rsidR="00CA5082" w:rsidRPr="0021398F" w:rsidRDefault="003638AD" w:rsidP="003638AD">
      <w:pPr>
        <w:pStyle w:val="ad"/>
        <w:ind w:left="0"/>
        <w:rPr>
          <w:lang w:bidi="ru-RU"/>
        </w:rPr>
      </w:pPr>
      <w:r w:rsidRPr="0021398F">
        <w:rPr>
          <w:lang w:bidi="ru-RU"/>
        </w:rPr>
        <w:t>- с «Правилами технической эксплуатации тепловых энергоустановок» (Приказ Ми</w:t>
      </w:r>
      <w:r w:rsidR="00C46B51" w:rsidRPr="0021398F">
        <w:rPr>
          <w:lang w:bidi="ru-RU"/>
        </w:rPr>
        <w:softHyphen/>
      </w:r>
      <w:r w:rsidRPr="0021398F">
        <w:rPr>
          <w:lang w:bidi="ru-RU"/>
        </w:rPr>
        <w:t>нистерства энергетики РФ от 02.04.2003 г.</w:t>
      </w:r>
      <w:r w:rsidR="00CA5082" w:rsidRPr="0021398F">
        <w:rPr>
          <w:lang w:bidi="ru-RU"/>
        </w:rPr>
        <w:t>);</w:t>
      </w:r>
    </w:p>
    <w:p w14:paraId="527EF076" w14:textId="77777777" w:rsidR="00CA5082" w:rsidRPr="0021398F" w:rsidRDefault="00CA5082" w:rsidP="003638AD">
      <w:pPr>
        <w:pStyle w:val="ad"/>
        <w:ind w:left="0"/>
        <w:rPr>
          <w:lang w:bidi="ru-RU"/>
        </w:rPr>
      </w:pPr>
      <w:r w:rsidRPr="0021398F">
        <w:rPr>
          <w:lang w:bidi="ru-RU"/>
        </w:rPr>
        <w:t>- с</w:t>
      </w:r>
      <w:r w:rsidR="003638AD" w:rsidRPr="0021398F">
        <w:rPr>
          <w:lang w:bidi="ru-RU"/>
        </w:rPr>
        <w:t xml:space="preserve"> «Правил</w:t>
      </w:r>
      <w:r w:rsidRPr="0021398F">
        <w:rPr>
          <w:lang w:bidi="ru-RU"/>
        </w:rPr>
        <w:t>ами</w:t>
      </w:r>
      <w:r w:rsidR="003638AD" w:rsidRPr="0021398F">
        <w:rPr>
          <w:lang w:bidi="ru-RU"/>
        </w:rPr>
        <w:t xml:space="preserve"> по охране труда при эксплуатации тепловых энергоустановок» (При</w:t>
      </w:r>
      <w:r w:rsidR="00C46B51" w:rsidRPr="0021398F">
        <w:rPr>
          <w:lang w:bidi="ru-RU"/>
        </w:rPr>
        <w:softHyphen/>
      </w:r>
      <w:r w:rsidR="003638AD" w:rsidRPr="0021398F">
        <w:rPr>
          <w:lang w:bidi="ru-RU"/>
        </w:rPr>
        <w:t>ложение к приказу Министерства труда и социальной защиты РФ от 17.08.2015 г.</w:t>
      </w:r>
      <w:r w:rsidRPr="0021398F">
        <w:rPr>
          <w:lang w:bidi="ru-RU"/>
        </w:rPr>
        <w:t>);</w:t>
      </w:r>
    </w:p>
    <w:p w14:paraId="6ADBC5F7" w14:textId="7F5FF442" w:rsidR="00CA5082" w:rsidRPr="0021398F" w:rsidRDefault="00CA5082" w:rsidP="003638AD">
      <w:pPr>
        <w:pStyle w:val="ad"/>
        <w:ind w:left="0"/>
        <w:rPr>
          <w:lang w:bidi="ru-RU"/>
        </w:rPr>
      </w:pPr>
      <w:r w:rsidRPr="0021398F">
        <w:rPr>
          <w:lang w:bidi="ru-RU"/>
        </w:rPr>
        <w:t xml:space="preserve">- с </w:t>
      </w:r>
      <w:r w:rsidR="003638AD" w:rsidRPr="0021398F">
        <w:rPr>
          <w:lang w:bidi="ru-RU"/>
        </w:rPr>
        <w:t>«Правилами техники безопасности при эксплуатации тепломеханического обору</w:t>
      </w:r>
      <w:r w:rsidR="00C46B51" w:rsidRPr="0021398F">
        <w:rPr>
          <w:lang w:bidi="ru-RU"/>
        </w:rPr>
        <w:softHyphen/>
      </w:r>
      <w:r w:rsidR="003638AD" w:rsidRPr="0021398F">
        <w:rPr>
          <w:lang w:bidi="ru-RU"/>
        </w:rPr>
        <w:t>дования эле</w:t>
      </w:r>
      <w:r w:rsidR="00AB5F90" w:rsidRPr="0021398F">
        <w:rPr>
          <w:lang w:bidi="ru-RU"/>
        </w:rPr>
        <w:t>ктростанций и тепловых сетей» (</w:t>
      </w:r>
      <w:r w:rsidR="003638AD" w:rsidRPr="0021398F">
        <w:rPr>
          <w:lang w:bidi="ru-RU"/>
        </w:rPr>
        <w:t xml:space="preserve">РД </w:t>
      </w:r>
      <w:r w:rsidR="0062474E" w:rsidRPr="0021398F">
        <w:rPr>
          <w:lang w:bidi="ru-RU"/>
        </w:rPr>
        <w:t>34.03.201–97</w:t>
      </w:r>
      <w:r w:rsidR="003638AD" w:rsidRPr="0021398F">
        <w:rPr>
          <w:lang w:bidi="ru-RU"/>
        </w:rPr>
        <w:t xml:space="preserve"> </w:t>
      </w:r>
      <w:r w:rsidRPr="0021398F">
        <w:rPr>
          <w:lang w:bidi="ru-RU"/>
        </w:rPr>
        <w:t>от 03.04.97);</w:t>
      </w:r>
    </w:p>
    <w:p w14:paraId="0C46928A" w14:textId="77777777" w:rsidR="00CA5082" w:rsidRPr="0021398F" w:rsidRDefault="00CA5082" w:rsidP="003638AD">
      <w:pPr>
        <w:pStyle w:val="ad"/>
        <w:ind w:left="0"/>
        <w:rPr>
          <w:lang w:bidi="ru-RU"/>
        </w:rPr>
      </w:pPr>
      <w:r w:rsidRPr="0021398F">
        <w:rPr>
          <w:lang w:bidi="ru-RU"/>
        </w:rPr>
        <w:t xml:space="preserve">- с </w:t>
      </w:r>
      <w:r w:rsidR="003638AD" w:rsidRPr="0021398F">
        <w:rPr>
          <w:lang w:bidi="ru-RU"/>
        </w:rPr>
        <w:t xml:space="preserve">«Правила ми промышленной безопасности опасных производственных объектов, на которых используется оборудование, работающее под избыточным давлением» (Приказ федеральной службы по экологическому, технологическому и атомному надзору №116 от 25.03.2014 г.), </w:t>
      </w:r>
    </w:p>
    <w:p w14:paraId="0A706AB7" w14:textId="3DF09BDF" w:rsidR="00CA5082" w:rsidRPr="0021398F" w:rsidRDefault="00CA5082" w:rsidP="003638AD">
      <w:pPr>
        <w:pStyle w:val="ad"/>
        <w:ind w:left="0"/>
        <w:rPr>
          <w:lang w:bidi="ru-RU"/>
        </w:rPr>
      </w:pPr>
      <w:r w:rsidRPr="0021398F">
        <w:rPr>
          <w:lang w:bidi="ru-RU"/>
        </w:rPr>
        <w:t xml:space="preserve">- с </w:t>
      </w:r>
      <w:r w:rsidR="003638AD" w:rsidRPr="0021398F">
        <w:rPr>
          <w:lang w:bidi="ru-RU"/>
        </w:rPr>
        <w:t xml:space="preserve">«Методическими указаниями по испытаниям тепловых сетей на максимальную температуру теплоносителя» (РД </w:t>
      </w:r>
      <w:proofErr w:type="gramStart"/>
      <w:r w:rsidR="003638AD" w:rsidRPr="0021398F">
        <w:rPr>
          <w:lang w:bidi="ru-RU"/>
        </w:rPr>
        <w:t>153-34</w:t>
      </w:r>
      <w:proofErr w:type="gramEnd"/>
      <w:r w:rsidR="003638AD" w:rsidRPr="0021398F">
        <w:rPr>
          <w:lang w:bidi="ru-RU"/>
        </w:rPr>
        <w:t>.1-</w:t>
      </w:r>
      <w:r w:rsidR="0062474E" w:rsidRPr="0021398F">
        <w:rPr>
          <w:lang w:bidi="ru-RU"/>
        </w:rPr>
        <w:t>20.329–2001</w:t>
      </w:r>
      <w:r w:rsidR="003638AD" w:rsidRPr="0021398F">
        <w:rPr>
          <w:lang w:bidi="ru-RU"/>
        </w:rPr>
        <w:t>, утвержденными Департаментом на</w:t>
      </w:r>
      <w:r w:rsidR="00C46B51" w:rsidRPr="0021398F">
        <w:rPr>
          <w:lang w:bidi="ru-RU"/>
        </w:rPr>
        <w:softHyphen/>
      </w:r>
      <w:r w:rsidR="003638AD" w:rsidRPr="0021398F">
        <w:rPr>
          <w:lang w:bidi="ru-RU"/>
        </w:rPr>
        <w:t>учно-технической политики и развития "</w:t>
      </w:r>
      <w:r w:rsidRPr="0021398F">
        <w:rPr>
          <w:lang w:bidi="ru-RU"/>
        </w:rPr>
        <w:t>РАО ЕЭС России" от 21.03.2001);</w:t>
      </w:r>
    </w:p>
    <w:p w14:paraId="15BA92E6" w14:textId="77777777" w:rsidR="00CA5082" w:rsidRPr="0021398F" w:rsidRDefault="00CA5082" w:rsidP="003638AD">
      <w:pPr>
        <w:pStyle w:val="ad"/>
        <w:ind w:left="0"/>
        <w:rPr>
          <w:lang w:bidi="ru-RU"/>
        </w:rPr>
      </w:pPr>
      <w:r w:rsidRPr="0021398F">
        <w:rPr>
          <w:lang w:bidi="ru-RU"/>
        </w:rPr>
        <w:t xml:space="preserve">- с </w:t>
      </w:r>
      <w:r w:rsidR="003638AD" w:rsidRPr="0021398F">
        <w:rPr>
          <w:lang w:bidi="ru-RU"/>
        </w:rPr>
        <w:t>Приказом Министерства энергетики Российской Федерации (Минэнерго России) от 12 марта 2013 г. № 103 «Об утверждении Правил оценки готовности к отопительному пе</w:t>
      </w:r>
      <w:r w:rsidR="00C46B51" w:rsidRPr="0021398F">
        <w:rPr>
          <w:lang w:bidi="ru-RU"/>
        </w:rPr>
        <w:softHyphen/>
      </w:r>
      <w:r w:rsidR="003638AD" w:rsidRPr="0021398F">
        <w:rPr>
          <w:lang w:bidi="ru-RU"/>
        </w:rPr>
        <w:t>рио</w:t>
      </w:r>
      <w:r w:rsidRPr="0021398F">
        <w:rPr>
          <w:lang w:bidi="ru-RU"/>
        </w:rPr>
        <w:t>ду»;</w:t>
      </w:r>
    </w:p>
    <w:p w14:paraId="31A23FAC" w14:textId="77777777" w:rsidR="00CA5082" w:rsidRPr="0021398F" w:rsidRDefault="00CA5082" w:rsidP="003638AD">
      <w:pPr>
        <w:pStyle w:val="ad"/>
        <w:ind w:left="0"/>
        <w:rPr>
          <w:lang w:bidi="ru-RU"/>
        </w:rPr>
      </w:pPr>
      <w:r w:rsidRPr="0021398F">
        <w:rPr>
          <w:lang w:bidi="ru-RU"/>
        </w:rPr>
        <w:t xml:space="preserve">- с </w:t>
      </w:r>
      <w:r w:rsidR="003638AD" w:rsidRPr="0021398F">
        <w:rPr>
          <w:lang w:bidi="ru-RU"/>
        </w:rPr>
        <w:t xml:space="preserve">«Правилами технической эксплуатации электрических станций и сетей Российской Федерации (2003 г.); </w:t>
      </w:r>
    </w:p>
    <w:p w14:paraId="38717337" w14:textId="77777777" w:rsidR="003638AD" w:rsidRPr="0021398F" w:rsidRDefault="00CA5082" w:rsidP="003638AD">
      <w:pPr>
        <w:pStyle w:val="ad"/>
        <w:ind w:left="0"/>
        <w:rPr>
          <w:lang w:bidi="ru-RU"/>
        </w:rPr>
      </w:pPr>
      <w:r w:rsidRPr="0021398F">
        <w:rPr>
          <w:lang w:bidi="ru-RU"/>
        </w:rPr>
        <w:t xml:space="preserve">- с </w:t>
      </w:r>
      <w:r w:rsidR="003638AD" w:rsidRPr="0021398F">
        <w:rPr>
          <w:lang w:bidi="ru-RU"/>
        </w:rPr>
        <w:t>рекомендациями ОАО «Фирмы ОРГРЭС» (письмо № 11229 от 11.03.99).</w:t>
      </w:r>
    </w:p>
    <w:p w14:paraId="735DD4A0" w14:textId="77777777" w:rsidR="003638AD" w:rsidRPr="0021398F" w:rsidRDefault="003638AD" w:rsidP="003638AD">
      <w:pPr>
        <w:pStyle w:val="ad"/>
        <w:ind w:left="0"/>
      </w:pPr>
      <w:r w:rsidRPr="0021398F">
        <w:rPr>
          <w:lang w:bidi="ru-RU"/>
        </w:rPr>
        <w:t>Планирование текущих и капитальных ремонтов производится исходя из норматив</w:t>
      </w:r>
      <w:r w:rsidR="00C46B51" w:rsidRPr="0021398F">
        <w:rPr>
          <w:lang w:bidi="ru-RU"/>
        </w:rPr>
        <w:softHyphen/>
      </w:r>
      <w:r w:rsidRPr="0021398F">
        <w:rPr>
          <w:lang w:bidi="ru-RU"/>
        </w:rPr>
        <w:t>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71B3018C" w14:textId="77777777" w:rsidR="007D60F5" w:rsidRPr="0021398F" w:rsidRDefault="007D60F5" w:rsidP="00CE72FA"/>
    <w:p w14:paraId="7B4F48C6" w14:textId="77777777" w:rsidR="00AA2C69" w:rsidRPr="0021398F" w:rsidRDefault="00AA2C69" w:rsidP="00CA5082">
      <w:pPr>
        <w:ind w:firstLine="0"/>
        <w:rPr>
          <w:b/>
        </w:rPr>
      </w:pPr>
      <w:r w:rsidRPr="0021398F">
        <w:rPr>
          <w:b/>
        </w:rPr>
        <w:t>2.1.3.</w:t>
      </w:r>
      <w:r w:rsidR="00D3013D" w:rsidRPr="0021398F">
        <w:rPr>
          <w:b/>
        </w:rPr>
        <w:t>1</w:t>
      </w:r>
      <w:r w:rsidR="007C236B" w:rsidRPr="0021398F">
        <w:rPr>
          <w:b/>
        </w:rPr>
        <w:t>3</w:t>
      </w:r>
      <w:r w:rsidRPr="0021398F">
        <w:rPr>
          <w:b/>
        </w:rPr>
        <w:t>. Описание периодичности и соответствия техническим регламентам и иным обязательным требованиям процедур летних ремонтов с параметрами и методами ис</w:t>
      </w:r>
      <w:r w:rsidR="00C46B51" w:rsidRPr="0021398F">
        <w:rPr>
          <w:b/>
        </w:rPr>
        <w:softHyphen/>
      </w:r>
      <w:r w:rsidRPr="0021398F">
        <w:rPr>
          <w:b/>
        </w:rPr>
        <w:t>пытаний (гидравлических, температурных, на тепловые потери) тепловых сетей</w:t>
      </w:r>
    </w:p>
    <w:p w14:paraId="2BA7C9F1" w14:textId="77777777" w:rsidR="00CA5082" w:rsidRPr="0021398F" w:rsidRDefault="00CA5082" w:rsidP="00CE72FA"/>
    <w:p w14:paraId="5EFAFFAF"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Тепловые сети, находящиеся в эксплуатации, должны подвергаться следующим испы</w:t>
      </w:r>
      <w:r w:rsidR="00C46B51" w:rsidRPr="005A2A8D">
        <w:rPr>
          <w:rFonts w:ascii="Times New Roman" w:hAnsi="Times New Roman"/>
          <w:sz w:val="24"/>
          <w:szCs w:val="24"/>
        </w:rPr>
        <w:softHyphen/>
      </w:r>
      <w:r w:rsidRPr="005A2A8D">
        <w:rPr>
          <w:rFonts w:ascii="Times New Roman" w:hAnsi="Times New Roman"/>
          <w:sz w:val="24"/>
          <w:szCs w:val="24"/>
        </w:rPr>
        <w:t>таниям:</w:t>
      </w:r>
    </w:p>
    <w:p w14:paraId="5E2FD44F"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 гидравлическим испытаниям с целью проверки прочности и плотности трубопрово</w:t>
      </w:r>
      <w:r w:rsidR="00C46B51" w:rsidRPr="005A2A8D">
        <w:rPr>
          <w:rFonts w:ascii="Times New Roman" w:hAnsi="Times New Roman"/>
          <w:sz w:val="24"/>
          <w:szCs w:val="24"/>
        </w:rPr>
        <w:softHyphen/>
      </w:r>
      <w:r w:rsidRPr="005A2A8D">
        <w:rPr>
          <w:rFonts w:ascii="Times New Roman" w:hAnsi="Times New Roman"/>
          <w:sz w:val="24"/>
          <w:szCs w:val="24"/>
        </w:rPr>
        <w:t>дов, их элементов и арматуры;</w:t>
      </w:r>
    </w:p>
    <w:p w14:paraId="6BF0BE94"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 испытаниям на максимальную температуру теплоносителя (температурным испыта</w:t>
      </w:r>
      <w:r w:rsidR="00C46B51" w:rsidRPr="005A2A8D">
        <w:rPr>
          <w:rFonts w:ascii="Times New Roman" w:hAnsi="Times New Roman"/>
          <w:sz w:val="24"/>
          <w:szCs w:val="24"/>
        </w:rPr>
        <w:softHyphen/>
      </w:r>
      <w:r w:rsidRPr="005A2A8D">
        <w:rPr>
          <w:rFonts w:ascii="Times New Roman" w:hAnsi="Times New Roman"/>
          <w:sz w:val="24"/>
          <w:szCs w:val="24"/>
        </w:rPr>
        <w:t>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DCC127A"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 испытаниям на тепловые потери для определения фактических тепловых потерь теп</w:t>
      </w:r>
      <w:r w:rsidR="00C46B51" w:rsidRPr="005A2A8D">
        <w:rPr>
          <w:rFonts w:ascii="Times New Roman" w:hAnsi="Times New Roman"/>
          <w:sz w:val="24"/>
          <w:szCs w:val="24"/>
        </w:rPr>
        <w:softHyphen/>
      </w:r>
      <w:r w:rsidRPr="005A2A8D">
        <w:rPr>
          <w:rFonts w:ascii="Times New Roman" w:hAnsi="Times New Roman"/>
          <w:sz w:val="24"/>
          <w:szCs w:val="24"/>
        </w:rPr>
        <w:t>лопроводами в зависимости от типа строительно-изоляционных конструкций, срока службы, состояния и условий эксплуатации;</w:t>
      </w:r>
    </w:p>
    <w:p w14:paraId="68ED9C92"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 испытаниям на гидравлические потери для получения гидравлических характери</w:t>
      </w:r>
      <w:r w:rsidR="00C46B51" w:rsidRPr="005A2A8D">
        <w:rPr>
          <w:rFonts w:ascii="Times New Roman" w:hAnsi="Times New Roman"/>
          <w:sz w:val="24"/>
          <w:szCs w:val="24"/>
        </w:rPr>
        <w:softHyphen/>
      </w:r>
      <w:r w:rsidRPr="005A2A8D">
        <w:rPr>
          <w:rFonts w:ascii="Times New Roman" w:hAnsi="Times New Roman"/>
          <w:sz w:val="24"/>
          <w:szCs w:val="24"/>
        </w:rPr>
        <w:t>стик трубопроводов;</w:t>
      </w:r>
    </w:p>
    <w:p w14:paraId="7E9C8D76"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 испытаниям на потенциалы блуждающих токов (электрическим измерениям для оп</w:t>
      </w:r>
      <w:r w:rsidR="00C46B51" w:rsidRPr="005A2A8D">
        <w:rPr>
          <w:rFonts w:ascii="Times New Roman" w:hAnsi="Times New Roman"/>
          <w:sz w:val="24"/>
          <w:szCs w:val="24"/>
        </w:rPr>
        <w:softHyphen/>
      </w:r>
      <w:r w:rsidRPr="005A2A8D">
        <w:rPr>
          <w:rFonts w:ascii="Times New Roman" w:hAnsi="Times New Roman"/>
          <w:sz w:val="24"/>
          <w:szCs w:val="24"/>
        </w:rPr>
        <w:t>ределения коррозионной агрессивности грунтов и опасного действия блуждающих токов на трубопроводы подземных тепловых сетей).</w:t>
      </w:r>
    </w:p>
    <w:p w14:paraId="56EBF4CE" w14:textId="77777777" w:rsidR="00CA5082" w:rsidRPr="005A2A8D" w:rsidRDefault="00CA5082" w:rsidP="00CA5082">
      <w:pPr>
        <w:pStyle w:val="affe"/>
        <w:spacing w:line="240" w:lineRule="auto"/>
        <w:rPr>
          <w:rFonts w:ascii="Times New Roman" w:hAnsi="Times New Roman"/>
          <w:sz w:val="24"/>
          <w:szCs w:val="24"/>
        </w:rPr>
      </w:pPr>
      <w:r w:rsidRPr="005A2A8D">
        <w:rPr>
          <w:rFonts w:ascii="Times New Roman" w:hAnsi="Times New Roman"/>
          <w:sz w:val="24"/>
          <w:szCs w:val="24"/>
        </w:rPr>
        <w:t>Все виды испытаний должны проводиться раздельно. Совмещение во времени двух видов испытаний не допускается.</w:t>
      </w:r>
    </w:p>
    <w:p w14:paraId="351B764D" w14:textId="77777777" w:rsidR="00CA5082" w:rsidRPr="005A2A8D" w:rsidRDefault="00CA5082" w:rsidP="00CA5082">
      <w:r w:rsidRPr="005A2A8D">
        <w:lastRenderedPageBreak/>
        <w:t>В результате испытаний тепловых сетей, проводимой после окон</w:t>
      </w:r>
      <w:r w:rsidRPr="005A2A8D">
        <w:softHyphen/>
        <w:t>чания отопительного периода выявляются аварийные участки тепловых сетей и прово</w:t>
      </w:r>
      <w:r w:rsidRPr="005A2A8D">
        <w:softHyphen/>
        <w:t>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14:paraId="79963E49" w14:textId="77777777" w:rsidR="00F031CB" w:rsidRPr="005A2A8D" w:rsidRDefault="00F031CB" w:rsidP="00CE72FA">
      <w:pPr>
        <w:pStyle w:val="ab"/>
      </w:pPr>
    </w:p>
    <w:p w14:paraId="13E08051" w14:textId="77777777" w:rsidR="00D12958" w:rsidRPr="005A2A8D" w:rsidRDefault="008B40FA" w:rsidP="00CA5082">
      <w:pPr>
        <w:pStyle w:val="ab"/>
        <w:ind w:firstLine="0"/>
        <w:rPr>
          <w:b/>
        </w:rPr>
      </w:pPr>
      <w:r w:rsidRPr="005A2A8D">
        <w:rPr>
          <w:b/>
        </w:rPr>
        <w:t>2.</w:t>
      </w:r>
      <w:r w:rsidR="00D3013D" w:rsidRPr="005A2A8D">
        <w:rPr>
          <w:b/>
        </w:rPr>
        <w:t>1.3.1</w:t>
      </w:r>
      <w:r w:rsidR="007C236B" w:rsidRPr="005A2A8D">
        <w:rPr>
          <w:b/>
        </w:rPr>
        <w:t>4</w:t>
      </w:r>
      <w:r w:rsidR="00AB1BF0" w:rsidRPr="005A2A8D">
        <w:rPr>
          <w:b/>
        </w:rPr>
        <w:t>. Описание нормативов технологических потерь при передаче тепловой энер</w:t>
      </w:r>
      <w:r w:rsidR="008D4A55" w:rsidRPr="005A2A8D">
        <w:rPr>
          <w:b/>
        </w:rPr>
        <w:softHyphen/>
      </w:r>
      <w:r w:rsidR="00AB1BF0" w:rsidRPr="005A2A8D">
        <w:rPr>
          <w:b/>
        </w:rPr>
        <w:t>гии (мощности), теплоносителя, включаемых в расчет отпущенных тепловой энер</w:t>
      </w:r>
      <w:r w:rsidR="008D4A55" w:rsidRPr="005A2A8D">
        <w:rPr>
          <w:b/>
        </w:rPr>
        <w:softHyphen/>
      </w:r>
      <w:r w:rsidR="00AB1BF0" w:rsidRPr="005A2A8D">
        <w:rPr>
          <w:b/>
        </w:rPr>
        <w:t>гии (мощности) и теплоносителя</w:t>
      </w:r>
    </w:p>
    <w:p w14:paraId="26A75867" w14:textId="77777777" w:rsidR="00B332F5" w:rsidRPr="00753BC5" w:rsidRDefault="00B332F5" w:rsidP="00CE72FA">
      <w:pPr>
        <w:pStyle w:val="ab"/>
        <w:rPr>
          <w:highlight w:val="yellow"/>
        </w:rPr>
      </w:pPr>
    </w:p>
    <w:p w14:paraId="7CF72B00" w14:textId="77777777" w:rsidR="00D12958" w:rsidRPr="005A2A8D" w:rsidRDefault="00AB1BF0" w:rsidP="00CE72FA">
      <w:pPr>
        <w:pStyle w:val="ab"/>
        <w:rPr>
          <w:shd w:val="clear" w:color="auto" w:fill="FFFFFF"/>
        </w:rPr>
      </w:pPr>
      <w:r w:rsidRPr="005A2A8D">
        <w:rPr>
          <w:shd w:val="clear" w:color="auto" w:fill="FFFFFF"/>
        </w:rPr>
        <w:t>Нормативы технологических потерь при передаче тепловой энергии разрабатыва</w:t>
      </w:r>
      <w:r w:rsidR="008D4A55" w:rsidRPr="005A2A8D">
        <w:rPr>
          <w:shd w:val="clear" w:color="auto" w:fill="FFFFFF"/>
        </w:rPr>
        <w:softHyphen/>
      </w:r>
      <w:r w:rsidRPr="005A2A8D">
        <w:rPr>
          <w:shd w:val="clear" w:color="auto" w:fill="FFFFFF"/>
        </w:rPr>
        <w:t>ются для каждой теплосетевой организации. Разработка нормативов технологических по</w:t>
      </w:r>
      <w:r w:rsidR="008D4A55" w:rsidRPr="005A2A8D">
        <w:rPr>
          <w:shd w:val="clear" w:color="auto" w:fill="FFFFFF"/>
        </w:rPr>
        <w:softHyphen/>
      </w:r>
      <w:r w:rsidRPr="005A2A8D">
        <w:rPr>
          <w:shd w:val="clear" w:color="auto" w:fill="FFFFFF"/>
        </w:rPr>
        <w:t>терь при передаче тепловой энергии осуществляется выполнением расчетов нормативов для тепловой сети каждой системы теплоснабжения независимо от присоединенной к ней расчетной часо</w:t>
      </w:r>
      <w:r w:rsidR="00C46B51" w:rsidRPr="005A2A8D">
        <w:rPr>
          <w:shd w:val="clear" w:color="auto" w:fill="FFFFFF"/>
        </w:rPr>
        <w:softHyphen/>
      </w:r>
      <w:r w:rsidRPr="005A2A8D">
        <w:rPr>
          <w:shd w:val="clear" w:color="auto" w:fill="FFFFFF"/>
        </w:rPr>
        <w:t>вой тепловой нагрузки.</w:t>
      </w:r>
    </w:p>
    <w:p w14:paraId="3139990F" w14:textId="77777777" w:rsidR="00B875A0" w:rsidRPr="005A2A8D" w:rsidRDefault="00A23C40" w:rsidP="00CE72FA">
      <w:pPr>
        <w:rPr>
          <w:rFonts w:ascii="Arial" w:hAnsi="Arial" w:cs="Arial"/>
          <w:sz w:val="30"/>
          <w:szCs w:val="30"/>
        </w:rPr>
      </w:pPr>
      <w:r w:rsidRPr="005A2A8D">
        <w:t>К нормативам технологических потерь относятся потери и затраты энергетических ресурсов, обусловленные техническим состоянием теплопроводов и оборудования и тех</w:t>
      </w:r>
      <w:r w:rsidR="008D4A55" w:rsidRPr="005A2A8D">
        <w:softHyphen/>
      </w:r>
      <w:r w:rsidRPr="005A2A8D">
        <w:t>ни</w:t>
      </w:r>
      <w:r w:rsidR="00C46B51" w:rsidRPr="005A2A8D">
        <w:softHyphen/>
      </w:r>
      <w:r w:rsidRPr="005A2A8D">
        <w:t>ческими решениями по надежному обеспечению потребителей тепловой энергией и созда</w:t>
      </w:r>
      <w:r w:rsidR="00C46B51" w:rsidRPr="005A2A8D">
        <w:softHyphen/>
      </w:r>
      <w:r w:rsidRPr="005A2A8D">
        <w:t>нию безопасных условий эксплуатации тепловых сетей</w:t>
      </w:r>
      <w:r w:rsidR="00B875A0" w:rsidRPr="005A2A8D">
        <w:t>.</w:t>
      </w:r>
      <w:r w:rsidR="00B875A0" w:rsidRPr="005A2A8D">
        <w:rPr>
          <w:rFonts w:ascii="Arial" w:hAnsi="Arial" w:cs="Arial"/>
          <w:sz w:val="30"/>
          <w:szCs w:val="30"/>
        </w:rPr>
        <w:t xml:space="preserve"> </w:t>
      </w:r>
      <w:r w:rsidRPr="005A2A8D">
        <w:t>К нормируемым технологи</w:t>
      </w:r>
      <w:r w:rsidR="008D4A55" w:rsidRPr="005A2A8D">
        <w:softHyphen/>
      </w:r>
      <w:r w:rsidRPr="005A2A8D">
        <w:t>ческим потерям теплоносителя относятся</w:t>
      </w:r>
      <w:r w:rsidR="00B875A0" w:rsidRPr="005A2A8D">
        <w:t>:</w:t>
      </w:r>
    </w:p>
    <w:p w14:paraId="09B1AA3F" w14:textId="77777777" w:rsidR="00B875A0" w:rsidRPr="005A2A8D" w:rsidRDefault="00B875A0" w:rsidP="00CE72FA">
      <w:r w:rsidRPr="005A2A8D">
        <w:t>- потери тепловой энергии в тепловых сетях теплопередачей через теплоизоляци</w:t>
      </w:r>
      <w:r w:rsidR="008D4A55" w:rsidRPr="005A2A8D">
        <w:softHyphen/>
      </w:r>
      <w:r w:rsidRPr="005A2A8D">
        <w:t>он</w:t>
      </w:r>
      <w:r w:rsidR="00C46B51" w:rsidRPr="005A2A8D">
        <w:softHyphen/>
      </w:r>
      <w:r w:rsidRPr="005A2A8D">
        <w:t>ные конструкции теплопроводов;</w:t>
      </w:r>
    </w:p>
    <w:p w14:paraId="7FDCE589" w14:textId="77777777" w:rsidR="00B875A0" w:rsidRPr="005A2A8D" w:rsidRDefault="00B875A0" w:rsidP="00CE72FA">
      <w:r w:rsidRPr="005A2A8D">
        <w:t>-</w:t>
      </w:r>
      <w:r w:rsidR="00A23C40" w:rsidRPr="005A2A8D">
        <w:t xml:space="preserve"> технически неизбежные в процессе передачи и распределения тепловой энергии по</w:t>
      </w:r>
      <w:r w:rsidR="00C46B51" w:rsidRPr="005A2A8D">
        <w:softHyphen/>
      </w:r>
      <w:r w:rsidR="00A23C40" w:rsidRPr="005A2A8D">
        <w:t xml:space="preserve">тери теплоносителя с его утечкой через </w:t>
      </w:r>
      <w:r w:rsidR="00223781" w:rsidRPr="005A2A8D">
        <w:t>не плотности</w:t>
      </w:r>
      <w:r w:rsidR="00A23C40" w:rsidRPr="005A2A8D">
        <w:t xml:space="preserve"> в арматуре и трубопроводах теп</w:t>
      </w:r>
      <w:r w:rsidR="008D4A55" w:rsidRPr="005A2A8D">
        <w:softHyphen/>
      </w:r>
      <w:r w:rsidR="00A23C40" w:rsidRPr="005A2A8D">
        <w:t xml:space="preserve">ловых сетей в пределах, установленных </w:t>
      </w:r>
      <w:hyperlink r:id="rId20" w:history="1">
        <w:r w:rsidR="00A23C40" w:rsidRPr="005A2A8D">
          <w:t>правилами</w:t>
        </w:r>
      </w:hyperlink>
      <w:r w:rsidR="00A23C40" w:rsidRPr="005A2A8D">
        <w:t xml:space="preserve"> технической эксплу</w:t>
      </w:r>
      <w:r w:rsidRPr="005A2A8D">
        <w:t>атации тепловых энергоустано</w:t>
      </w:r>
      <w:r w:rsidR="00C46B51" w:rsidRPr="005A2A8D">
        <w:softHyphen/>
      </w:r>
      <w:r w:rsidRPr="005A2A8D">
        <w:t>вок;</w:t>
      </w:r>
    </w:p>
    <w:p w14:paraId="585EB0E1" w14:textId="77777777" w:rsidR="0045454D" w:rsidRPr="005A2A8D" w:rsidRDefault="00A23C40" w:rsidP="00CE72FA">
      <w:r w:rsidRPr="005A2A8D">
        <w:t>Определение нормативных технологических потерь тепловой энергии теплопере</w:t>
      </w:r>
      <w:r w:rsidR="008D4A55" w:rsidRPr="005A2A8D">
        <w:softHyphen/>
      </w:r>
      <w:r w:rsidRPr="005A2A8D">
        <w:t>дачей через теплоизоляционные конструкции трубопроводов производится на базе значе</w:t>
      </w:r>
      <w:r w:rsidR="008D4A55" w:rsidRPr="005A2A8D">
        <w:softHyphen/>
      </w:r>
      <w:r w:rsidRPr="005A2A8D">
        <w:t>ний часо</w:t>
      </w:r>
      <w:r w:rsidR="00C46B51" w:rsidRPr="005A2A8D">
        <w:softHyphen/>
      </w:r>
      <w:r w:rsidRPr="005A2A8D">
        <w:t>вых тепловых потерь при среднегодовых условиях эксплуатации тепловых сетей.</w:t>
      </w:r>
      <w:r w:rsidR="00027902" w:rsidRPr="005A2A8D">
        <w:t xml:space="preserve"> Определе</w:t>
      </w:r>
      <w:r w:rsidR="00C46B51" w:rsidRPr="005A2A8D">
        <w:softHyphen/>
      </w:r>
      <w:r w:rsidR="00027902" w:rsidRPr="005A2A8D">
        <w:t>ние нормативных значений часовых тепловых потерь для среднегодовых (сред</w:t>
      </w:r>
      <w:r w:rsidR="008D4A55" w:rsidRPr="005A2A8D">
        <w:softHyphen/>
      </w:r>
      <w:r w:rsidR="00027902" w:rsidRPr="005A2A8D">
        <w:t>несезонных) условий эксплуатации трубопроводов тепловых сетей производится в зави</w:t>
      </w:r>
      <w:r w:rsidR="008D4A55" w:rsidRPr="005A2A8D">
        <w:softHyphen/>
      </w:r>
      <w:r w:rsidR="00027902" w:rsidRPr="005A2A8D">
        <w:t>симости от года проектирования теплопроводов. Значения тепловых потерь трубопрово</w:t>
      </w:r>
      <w:r w:rsidR="008D4A55" w:rsidRPr="005A2A8D">
        <w:softHyphen/>
      </w:r>
      <w:r w:rsidR="00027902" w:rsidRPr="005A2A8D">
        <w:t>дами тепловых сетей за год, определяются на основании значений часовых тепловых по</w:t>
      </w:r>
      <w:r w:rsidR="008D4A55" w:rsidRPr="005A2A8D">
        <w:softHyphen/>
      </w:r>
      <w:r w:rsidR="00027902" w:rsidRPr="005A2A8D">
        <w:t>терь при среднегодовых (среднесезонных) условиях эксплуатации.</w:t>
      </w:r>
      <w:r w:rsidR="0045454D" w:rsidRPr="005A2A8D">
        <w:t xml:space="preserve"> </w:t>
      </w:r>
    </w:p>
    <w:p w14:paraId="43B4882C" w14:textId="77777777" w:rsidR="00763BD8" w:rsidRPr="005A2A8D" w:rsidRDefault="00DF5AFE" w:rsidP="00CE72FA">
      <w:r w:rsidRPr="005A2A8D">
        <w:t>Определение нормативных технологических потерь тепловой энергии с утечкой теп</w:t>
      </w:r>
      <w:r w:rsidR="00C46B51" w:rsidRPr="005A2A8D">
        <w:softHyphen/>
      </w:r>
      <w:r w:rsidRPr="005A2A8D">
        <w:t xml:space="preserve">лоносителя </w:t>
      </w:r>
      <w:r w:rsidR="00D31D19" w:rsidRPr="005A2A8D">
        <w:t>производится</w:t>
      </w:r>
      <w:r w:rsidRPr="005A2A8D">
        <w:t xml:space="preserve"> по норме среднегодовой утечки как 0,25 % от среднегодовой емко</w:t>
      </w:r>
      <w:r w:rsidR="00C46B51" w:rsidRPr="005A2A8D">
        <w:softHyphen/>
      </w:r>
      <w:r w:rsidRPr="005A2A8D">
        <w:t>сти тепловой сети.</w:t>
      </w:r>
    </w:p>
    <w:p w14:paraId="7FD8D10E" w14:textId="77777777" w:rsidR="00521B2D" w:rsidRDefault="00521B2D" w:rsidP="00CE72FA">
      <w:pPr>
        <w:rPr>
          <w:highlight w:val="yellow"/>
        </w:rPr>
      </w:pPr>
      <w:r w:rsidRPr="005A2A8D">
        <w:t xml:space="preserve">Потери </w:t>
      </w:r>
      <w:r w:rsidRPr="00052FAE">
        <w:t>тепловой энергии при транспортировке по данным теплоснабжающих ор</w:t>
      </w:r>
      <w:r w:rsidR="008D4A55" w:rsidRPr="00052FAE">
        <w:softHyphen/>
      </w:r>
      <w:r w:rsidRPr="00052FAE">
        <w:t>гани</w:t>
      </w:r>
      <w:r w:rsidR="00C46B51" w:rsidRPr="00052FAE">
        <w:softHyphen/>
      </w:r>
      <w:r w:rsidRPr="00052FAE">
        <w:t>заци</w:t>
      </w:r>
      <w:r w:rsidR="00954AF8" w:rsidRPr="00052FAE">
        <w:t>й</w:t>
      </w:r>
      <w:r w:rsidRPr="00052FAE">
        <w:t xml:space="preserve"> приведены в таблице </w:t>
      </w:r>
      <w:r w:rsidR="00D4621E" w:rsidRPr="00052FAE">
        <w:t>2.1.</w:t>
      </w:r>
      <w:r w:rsidR="002A72D3" w:rsidRPr="00052FAE">
        <w:t>6</w:t>
      </w:r>
      <w:r w:rsidRPr="00052FAE">
        <w:t>.</w:t>
      </w:r>
    </w:p>
    <w:p w14:paraId="1910D138" w14:textId="77777777" w:rsidR="00335ED6" w:rsidRDefault="00335ED6" w:rsidP="00CE72FA">
      <w:pPr>
        <w:rPr>
          <w:highlight w:val="yellow"/>
        </w:rPr>
      </w:pPr>
    </w:p>
    <w:p w14:paraId="1EF6AD77" w14:textId="77777777" w:rsidR="00335ED6" w:rsidRDefault="00335ED6" w:rsidP="00CE72FA">
      <w:pPr>
        <w:rPr>
          <w:highlight w:val="yellow"/>
        </w:rPr>
      </w:pPr>
    </w:p>
    <w:p w14:paraId="01E3DFBE" w14:textId="77777777" w:rsidR="00335ED6" w:rsidRDefault="00335ED6" w:rsidP="00CE72FA">
      <w:pPr>
        <w:rPr>
          <w:highlight w:val="yellow"/>
        </w:rPr>
      </w:pPr>
    </w:p>
    <w:p w14:paraId="2F608535" w14:textId="77777777" w:rsidR="00335ED6" w:rsidRDefault="00335ED6" w:rsidP="00CE72FA">
      <w:pPr>
        <w:rPr>
          <w:highlight w:val="yellow"/>
        </w:rPr>
      </w:pPr>
    </w:p>
    <w:p w14:paraId="37A5774C" w14:textId="77777777" w:rsidR="00335ED6" w:rsidRDefault="00335ED6" w:rsidP="00CE72FA">
      <w:pPr>
        <w:rPr>
          <w:highlight w:val="yellow"/>
        </w:rPr>
      </w:pPr>
    </w:p>
    <w:p w14:paraId="2D4156A7" w14:textId="77777777" w:rsidR="00335ED6" w:rsidRDefault="00335ED6" w:rsidP="00CE72FA">
      <w:pPr>
        <w:rPr>
          <w:highlight w:val="yellow"/>
        </w:rPr>
      </w:pPr>
    </w:p>
    <w:p w14:paraId="01C2C2E2" w14:textId="77777777" w:rsidR="00335ED6" w:rsidRDefault="00335ED6" w:rsidP="00CE72FA">
      <w:pPr>
        <w:rPr>
          <w:highlight w:val="yellow"/>
        </w:rPr>
      </w:pPr>
    </w:p>
    <w:p w14:paraId="4CCF28EA" w14:textId="77777777" w:rsidR="00335ED6" w:rsidRDefault="00335ED6" w:rsidP="00CE72FA">
      <w:pPr>
        <w:rPr>
          <w:highlight w:val="yellow"/>
        </w:rPr>
      </w:pPr>
    </w:p>
    <w:p w14:paraId="31292D5D" w14:textId="77777777" w:rsidR="00335ED6" w:rsidRDefault="00335ED6" w:rsidP="00CE72FA">
      <w:pPr>
        <w:rPr>
          <w:highlight w:val="yellow"/>
        </w:rPr>
      </w:pPr>
    </w:p>
    <w:p w14:paraId="00C75FDA" w14:textId="77777777" w:rsidR="00335ED6" w:rsidRDefault="00335ED6" w:rsidP="00CE72FA">
      <w:pPr>
        <w:rPr>
          <w:highlight w:val="yellow"/>
        </w:rPr>
      </w:pPr>
    </w:p>
    <w:p w14:paraId="6587520D" w14:textId="77777777" w:rsidR="00335ED6" w:rsidRDefault="00335ED6" w:rsidP="00CE72FA">
      <w:pPr>
        <w:rPr>
          <w:highlight w:val="yellow"/>
        </w:rPr>
      </w:pPr>
    </w:p>
    <w:p w14:paraId="72AA34E8" w14:textId="77777777" w:rsidR="00335ED6" w:rsidRDefault="00335ED6" w:rsidP="00CE72FA">
      <w:pPr>
        <w:rPr>
          <w:highlight w:val="yellow"/>
        </w:rPr>
      </w:pPr>
    </w:p>
    <w:p w14:paraId="50F2881D" w14:textId="77777777" w:rsidR="00335ED6" w:rsidRDefault="00335ED6" w:rsidP="00CE72FA">
      <w:pPr>
        <w:rPr>
          <w:highlight w:val="yellow"/>
        </w:rPr>
      </w:pPr>
    </w:p>
    <w:tbl>
      <w:tblPr>
        <w:tblW w:w="5000" w:type="pct"/>
        <w:tblLook w:val="04A0" w:firstRow="1" w:lastRow="0" w:firstColumn="1" w:lastColumn="0" w:noHBand="0" w:noVBand="1"/>
      </w:tblPr>
      <w:tblGrid>
        <w:gridCol w:w="2976"/>
        <w:gridCol w:w="1866"/>
        <w:gridCol w:w="1465"/>
        <w:gridCol w:w="1773"/>
        <w:gridCol w:w="1558"/>
      </w:tblGrid>
      <w:tr w:rsidR="00335ED6" w:rsidRPr="00335ED6" w14:paraId="787A16EF" w14:textId="77777777" w:rsidTr="00335ED6">
        <w:trPr>
          <w:trHeight w:val="324"/>
        </w:trPr>
        <w:tc>
          <w:tcPr>
            <w:tcW w:w="5000" w:type="pct"/>
            <w:gridSpan w:val="5"/>
            <w:tcBorders>
              <w:top w:val="nil"/>
              <w:left w:val="nil"/>
              <w:bottom w:val="nil"/>
              <w:right w:val="nil"/>
            </w:tcBorders>
            <w:shd w:val="clear" w:color="auto" w:fill="auto"/>
            <w:noWrap/>
            <w:vAlign w:val="center"/>
            <w:hideMark/>
          </w:tcPr>
          <w:p w14:paraId="1FBEDEE7" w14:textId="77777777" w:rsidR="00335ED6" w:rsidRPr="00335ED6" w:rsidRDefault="00335ED6" w:rsidP="00335ED6">
            <w:pPr>
              <w:ind w:firstLine="0"/>
              <w:jc w:val="center"/>
              <w:rPr>
                <w:b/>
                <w:i/>
                <w:iCs/>
                <w:color w:val="000000"/>
              </w:rPr>
            </w:pPr>
            <w:r w:rsidRPr="00335ED6">
              <w:rPr>
                <w:b/>
                <w:i/>
                <w:iCs/>
                <w:color w:val="000000"/>
              </w:rPr>
              <w:lastRenderedPageBreak/>
              <w:t>Потери тепловой энергии при транспортировке</w:t>
            </w:r>
          </w:p>
        </w:tc>
      </w:tr>
      <w:tr w:rsidR="00335ED6" w:rsidRPr="00335ED6" w14:paraId="4558EB37" w14:textId="77777777" w:rsidTr="00335ED6">
        <w:trPr>
          <w:trHeight w:val="312"/>
        </w:trPr>
        <w:tc>
          <w:tcPr>
            <w:tcW w:w="1544" w:type="pct"/>
            <w:tcBorders>
              <w:top w:val="nil"/>
              <w:left w:val="nil"/>
              <w:bottom w:val="nil"/>
              <w:right w:val="nil"/>
            </w:tcBorders>
            <w:shd w:val="clear" w:color="auto" w:fill="auto"/>
            <w:noWrap/>
            <w:vAlign w:val="bottom"/>
            <w:hideMark/>
          </w:tcPr>
          <w:p w14:paraId="7ECED8EA" w14:textId="77777777" w:rsidR="00335ED6" w:rsidRPr="00335ED6" w:rsidRDefault="00335ED6" w:rsidP="00335ED6">
            <w:pPr>
              <w:ind w:firstLine="0"/>
              <w:jc w:val="center"/>
              <w:rPr>
                <w:b/>
                <w:i/>
                <w:iCs/>
                <w:color w:val="000000"/>
              </w:rPr>
            </w:pPr>
          </w:p>
        </w:tc>
        <w:tc>
          <w:tcPr>
            <w:tcW w:w="968" w:type="pct"/>
            <w:tcBorders>
              <w:top w:val="nil"/>
              <w:left w:val="nil"/>
              <w:bottom w:val="nil"/>
              <w:right w:val="nil"/>
            </w:tcBorders>
            <w:shd w:val="clear" w:color="auto" w:fill="auto"/>
            <w:noWrap/>
            <w:vAlign w:val="bottom"/>
            <w:hideMark/>
          </w:tcPr>
          <w:p w14:paraId="60648038" w14:textId="77777777" w:rsidR="00335ED6" w:rsidRPr="00335ED6" w:rsidRDefault="00335ED6" w:rsidP="00335ED6">
            <w:pPr>
              <w:ind w:firstLine="0"/>
              <w:jc w:val="left"/>
              <w:rPr>
                <w:bCs w:val="0"/>
                <w:sz w:val="20"/>
                <w:szCs w:val="20"/>
              </w:rPr>
            </w:pPr>
          </w:p>
        </w:tc>
        <w:tc>
          <w:tcPr>
            <w:tcW w:w="760" w:type="pct"/>
            <w:tcBorders>
              <w:top w:val="nil"/>
              <w:left w:val="nil"/>
              <w:bottom w:val="nil"/>
              <w:right w:val="nil"/>
            </w:tcBorders>
            <w:shd w:val="clear" w:color="auto" w:fill="auto"/>
            <w:noWrap/>
            <w:vAlign w:val="bottom"/>
            <w:hideMark/>
          </w:tcPr>
          <w:p w14:paraId="0A97BDE3" w14:textId="77777777" w:rsidR="00335ED6" w:rsidRPr="00335ED6" w:rsidRDefault="00335ED6" w:rsidP="00335ED6">
            <w:pPr>
              <w:ind w:firstLine="0"/>
              <w:jc w:val="center"/>
              <w:rPr>
                <w:bCs w:val="0"/>
                <w:sz w:val="20"/>
                <w:szCs w:val="20"/>
              </w:rPr>
            </w:pPr>
          </w:p>
        </w:tc>
        <w:tc>
          <w:tcPr>
            <w:tcW w:w="1728" w:type="pct"/>
            <w:gridSpan w:val="2"/>
            <w:tcBorders>
              <w:top w:val="nil"/>
              <w:left w:val="nil"/>
              <w:bottom w:val="single" w:sz="4" w:space="0" w:color="auto"/>
              <w:right w:val="nil"/>
            </w:tcBorders>
            <w:shd w:val="clear" w:color="auto" w:fill="auto"/>
            <w:noWrap/>
            <w:vAlign w:val="center"/>
            <w:hideMark/>
          </w:tcPr>
          <w:p w14:paraId="7A5C6343" w14:textId="1F96432D" w:rsidR="00335ED6" w:rsidRPr="00335ED6" w:rsidRDefault="00335ED6" w:rsidP="00335ED6">
            <w:pPr>
              <w:ind w:firstLine="0"/>
              <w:jc w:val="right"/>
              <w:rPr>
                <w:bCs w:val="0"/>
                <w:color w:val="000000"/>
              </w:rPr>
            </w:pPr>
            <w:r w:rsidRPr="00335ED6">
              <w:rPr>
                <w:bCs w:val="0"/>
                <w:color w:val="000000"/>
              </w:rPr>
              <w:t>Таблица</w:t>
            </w:r>
            <w:r w:rsidR="00DA0A8E" w:rsidRPr="00DA0A8E">
              <w:rPr>
                <w:bCs w:val="0"/>
                <w:color w:val="000000"/>
              </w:rPr>
              <w:t xml:space="preserve"> 2.1.6</w:t>
            </w:r>
          </w:p>
        </w:tc>
      </w:tr>
      <w:tr w:rsidR="00335ED6" w:rsidRPr="00335ED6" w14:paraId="44811D97" w14:textId="77777777" w:rsidTr="002C5BAC">
        <w:trPr>
          <w:trHeight w:val="20"/>
        </w:trPr>
        <w:tc>
          <w:tcPr>
            <w:tcW w:w="1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4469C7" w14:textId="77777777" w:rsidR="00335ED6" w:rsidRPr="00335ED6" w:rsidRDefault="00335ED6" w:rsidP="00335ED6">
            <w:pPr>
              <w:ind w:firstLine="0"/>
              <w:jc w:val="left"/>
              <w:rPr>
                <w:bCs w:val="0"/>
                <w:color w:val="000000"/>
                <w:sz w:val="22"/>
                <w:szCs w:val="22"/>
              </w:rPr>
            </w:pPr>
            <w:r w:rsidRPr="00335ED6">
              <w:rPr>
                <w:bCs w:val="0"/>
                <w:color w:val="000000"/>
                <w:sz w:val="22"/>
                <w:szCs w:val="22"/>
              </w:rPr>
              <w:t>Котельная</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7E9AFE76" w14:textId="77777777" w:rsidR="00335ED6" w:rsidRPr="00335ED6" w:rsidRDefault="00335ED6" w:rsidP="00335ED6">
            <w:pPr>
              <w:ind w:firstLine="0"/>
              <w:jc w:val="center"/>
              <w:rPr>
                <w:bCs w:val="0"/>
                <w:color w:val="000000"/>
                <w:sz w:val="22"/>
                <w:szCs w:val="22"/>
              </w:rPr>
            </w:pPr>
            <w:r w:rsidRPr="00335ED6">
              <w:rPr>
                <w:bCs w:val="0"/>
                <w:color w:val="000000"/>
                <w:sz w:val="22"/>
                <w:szCs w:val="22"/>
              </w:rPr>
              <w:t>Нормативные потери тепловой энергии при транспортировке, Гкал/час</w:t>
            </w:r>
          </w:p>
        </w:tc>
        <w:tc>
          <w:tcPr>
            <w:tcW w:w="760" w:type="pct"/>
            <w:tcBorders>
              <w:top w:val="single" w:sz="4" w:space="0" w:color="auto"/>
              <w:left w:val="nil"/>
              <w:bottom w:val="single" w:sz="4" w:space="0" w:color="auto"/>
              <w:right w:val="single" w:sz="4" w:space="0" w:color="auto"/>
            </w:tcBorders>
            <w:shd w:val="clear" w:color="auto" w:fill="auto"/>
            <w:vAlign w:val="center"/>
            <w:hideMark/>
          </w:tcPr>
          <w:p w14:paraId="1B20E8C9" w14:textId="30FBA40A" w:rsidR="00335ED6" w:rsidRPr="00335ED6" w:rsidRDefault="00335ED6" w:rsidP="00335ED6">
            <w:pPr>
              <w:ind w:firstLine="0"/>
              <w:jc w:val="center"/>
              <w:rPr>
                <w:bCs w:val="0"/>
                <w:color w:val="000000"/>
                <w:sz w:val="20"/>
                <w:szCs w:val="20"/>
              </w:rPr>
            </w:pPr>
            <w:r w:rsidRPr="00335ED6">
              <w:rPr>
                <w:bCs w:val="0"/>
                <w:color w:val="000000"/>
                <w:sz w:val="20"/>
                <w:szCs w:val="20"/>
              </w:rPr>
              <w:t xml:space="preserve">Потери теплоносителя с его </w:t>
            </w:r>
            <w:r w:rsidRPr="00DA0A8E">
              <w:rPr>
                <w:bCs w:val="0"/>
                <w:color w:val="000000"/>
                <w:sz w:val="20"/>
                <w:szCs w:val="20"/>
              </w:rPr>
              <w:t>утечкой,</w:t>
            </w:r>
            <w:r w:rsidRPr="00335ED6">
              <w:rPr>
                <w:bCs w:val="0"/>
                <w:color w:val="000000"/>
                <w:sz w:val="20"/>
                <w:szCs w:val="20"/>
              </w:rPr>
              <w:t xml:space="preserve"> Гкал</w:t>
            </w:r>
          </w:p>
        </w:tc>
        <w:tc>
          <w:tcPr>
            <w:tcW w:w="920" w:type="pct"/>
            <w:tcBorders>
              <w:top w:val="nil"/>
              <w:left w:val="nil"/>
              <w:bottom w:val="single" w:sz="4" w:space="0" w:color="auto"/>
              <w:right w:val="single" w:sz="4" w:space="0" w:color="auto"/>
            </w:tcBorders>
            <w:shd w:val="clear" w:color="auto" w:fill="auto"/>
            <w:vAlign w:val="center"/>
            <w:hideMark/>
          </w:tcPr>
          <w:p w14:paraId="588F1A7E" w14:textId="77777777" w:rsidR="00335ED6" w:rsidRPr="00335ED6" w:rsidRDefault="00335ED6" w:rsidP="00335ED6">
            <w:pPr>
              <w:ind w:firstLine="0"/>
              <w:jc w:val="center"/>
              <w:rPr>
                <w:bCs w:val="0"/>
                <w:color w:val="000000"/>
                <w:sz w:val="20"/>
                <w:szCs w:val="20"/>
              </w:rPr>
            </w:pPr>
            <w:r w:rsidRPr="00335ED6">
              <w:rPr>
                <w:bCs w:val="0"/>
                <w:color w:val="000000"/>
                <w:sz w:val="20"/>
                <w:szCs w:val="20"/>
              </w:rPr>
              <w:t>Потери тепловой энергии теплопередачей через теплоизоляционные конструкции теплопроводов, Гкал</w:t>
            </w:r>
          </w:p>
        </w:tc>
        <w:tc>
          <w:tcPr>
            <w:tcW w:w="808" w:type="pct"/>
            <w:tcBorders>
              <w:top w:val="nil"/>
              <w:left w:val="nil"/>
              <w:bottom w:val="single" w:sz="4" w:space="0" w:color="auto"/>
              <w:right w:val="single" w:sz="4" w:space="0" w:color="auto"/>
            </w:tcBorders>
            <w:shd w:val="clear" w:color="auto" w:fill="auto"/>
            <w:vAlign w:val="center"/>
            <w:hideMark/>
          </w:tcPr>
          <w:p w14:paraId="04F84BD0" w14:textId="77777777" w:rsidR="00335ED6" w:rsidRPr="00335ED6" w:rsidRDefault="00335ED6" w:rsidP="00335ED6">
            <w:pPr>
              <w:ind w:firstLine="0"/>
              <w:jc w:val="center"/>
              <w:rPr>
                <w:bCs w:val="0"/>
                <w:color w:val="000000"/>
                <w:sz w:val="20"/>
                <w:szCs w:val="20"/>
              </w:rPr>
            </w:pPr>
            <w:r w:rsidRPr="00335ED6">
              <w:rPr>
                <w:bCs w:val="0"/>
                <w:color w:val="000000"/>
                <w:sz w:val="20"/>
                <w:szCs w:val="20"/>
              </w:rPr>
              <w:t>Тепловые потери, Гкал/год</w:t>
            </w:r>
          </w:p>
        </w:tc>
      </w:tr>
      <w:tr w:rsidR="00335ED6" w:rsidRPr="00335ED6" w14:paraId="52196A13"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noWrap/>
            <w:vAlign w:val="bottom"/>
            <w:hideMark/>
          </w:tcPr>
          <w:p w14:paraId="2858F815" w14:textId="77777777" w:rsidR="00335ED6" w:rsidRPr="00335ED6" w:rsidRDefault="00335ED6" w:rsidP="00335ED6">
            <w:pPr>
              <w:ind w:firstLine="0"/>
              <w:jc w:val="left"/>
              <w:rPr>
                <w:bCs w:val="0"/>
                <w:color w:val="000000"/>
                <w:sz w:val="20"/>
                <w:szCs w:val="20"/>
              </w:rPr>
            </w:pPr>
            <w:r w:rsidRPr="00335ED6">
              <w:rPr>
                <w:bCs w:val="0"/>
                <w:color w:val="000000"/>
                <w:sz w:val="20"/>
                <w:szCs w:val="20"/>
              </w:rPr>
              <w:t>Котельная ЦРБ (№ 1)</w:t>
            </w:r>
          </w:p>
        </w:tc>
        <w:tc>
          <w:tcPr>
            <w:tcW w:w="968" w:type="pct"/>
            <w:tcBorders>
              <w:top w:val="nil"/>
              <w:left w:val="nil"/>
              <w:bottom w:val="single" w:sz="4" w:space="0" w:color="auto"/>
              <w:right w:val="single" w:sz="4" w:space="0" w:color="auto"/>
            </w:tcBorders>
            <w:shd w:val="clear" w:color="000000" w:fill="FFFFFF"/>
            <w:noWrap/>
            <w:vAlign w:val="bottom"/>
            <w:hideMark/>
          </w:tcPr>
          <w:p w14:paraId="78320961" w14:textId="77777777" w:rsidR="00335ED6" w:rsidRPr="00335ED6" w:rsidRDefault="00335ED6" w:rsidP="00335ED6">
            <w:pPr>
              <w:ind w:firstLine="0"/>
              <w:jc w:val="center"/>
              <w:rPr>
                <w:bCs w:val="0"/>
                <w:color w:val="000000"/>
                <w:sz w:val="20"/>
                <w:szCs w:val="20"/>
              </w:rPr>
            </w:pPr>
            <w:r w:rsidRPr="00335ED6">
              <w:rPr>
                <w:bCs w:val="0"/>
                <w:color w:val="000000"/>
                <w:sz w:val="20"/>
                <w:szCs w:val="20"/>
              </w:rPr>
              <w:t>0,097</w:t>
            </w:r>
          </w:p>
        </w:tc>
        <w:tc>
          <w:tcPr>
            <w:tcW w:w="760" w:type="pct"/>
            <w:tcBorders>
              <w:top w:val="nil"/>
              <w:left w:val="nil"/>
              <w:bottom w:val="single" w:sz="4" w:space="0" w:color="auto"/>
              <w:right w:val="single" w:sz="4" w:space="0" w:color="auto"/>
            </w:tcBorders>
            <w:shd w:val="clear" w:color="auto" w:fill="auto"/>
            <w:vAlign w:val="center"/>
            <w:hideMark/>
          </w:tcPr>
          <w:p w14:paraId="329EC094" w14:textId="77777777" w:rsidR="00335ED6" w:rsidRPr="00335ED6" w:rsidRDefault="00335ED6" w:rsidP="00335ED6">
            <w:pPr>
              <w:ind w:firstLine="0"/>
              <w:jc w:val="center"/>
              <w:rPr>
                <w:bCs w:val="0"/>
                <w:color w:val="000000"/>
                <w:sz w:val="20"/>
                <w:szCs w:val="20"/>
              </w:rPr>
            </w:pPr>
            <w:r w:rsidRPr="00335ED6">
              <w:rPr>
                <w:bCs w:val="0"/>
                <w:color w:val="000000"/>
                <w:sz w:val="20"/>
                <w:szCs w:val="20"/>
              </w:rPr>
              <w:t>9,1</w:t>
            </w:r>
          </w:p>
        </w:tc>
        <w:tc>
          <w:tcPr>
            <w:tcW w:w="920" w:type="pct"/>
            <w:tcBorders>
              <w:top w:val="nil"/>
              <w:left w:val="nil"/>
              <w:bottom w:val="single" w:sz="4" w:space="0" w:color="auto"/>
              <w:right w:val="single" w:sz="4" w:space="0" w:color="auto"/>
            </w:tcBorders>
            <w:shd w:val="clear" w:color="auto" w:fill="auto"/>
            <w:vAlign w:val="center"/>
            <w:hideMark/>
          </w:tcPr>
          <w:p w14:paraId="0F4ECECD" w14:textId="77777777" w:rsidR="00335ED6" w:rsidRPr="00335ED6" w:rsidRDefault="00335ED6" w:rsidP="00335ED6">
            <w:pPr>
              <w:ind w:firstLine="0"/>
              <w:jc w:val="center"/>
              <w:rPr>
                <w:bCs w:val="0"/>
                <w:color w:val="000000"/>
                <w:sz w:val="20"/>
                <w:szCs w:val="20"/>
              </w:rPr>
            </w:pPr>
            <w:r w:rsidRPr="00335ED6">
              <w:rPr>
                <w:bCs w:val="0"/>
                <w:color w:val="000000"/>
                <w:sz w:val="20"/>
                <w:szCs w:val="20"/>
              </w:rPr>
              <w:t>512,0</w:t>
            </w:r>
          </w:p>
        </w:tc>
        <w:tc>
          <w:tcPr>
            <w:tcW w:w="808" w:type="pct"/>
            <w:tcBorders>
              <w:top w:val="nil"/>
              <w:left w:val="nil"/>
              <w:bottom w:val="single" w:sz="4" w:space="0" w:color="auto"/>
              <w:right w:val="single" w:sz="4" w:space="0" w:color="auto"/>
            </w:tcBorders>
            <w:shd w:val="clear" w:color="auto" w:fill="auto"/>
            <w:vAlign w:val="center"/>
            <w:hideMark/>
          </w:tcPr>
          <w:p w14:paraId="5D604A90" w14:textId="77777777" w:rsidR="00335ED6" w:rsidRPr="002C5BAC" w:rsidRDefault="00335ED6" w:rsidP="00335ED6">
            <w:pPr>
              <w:ind w:firstLine="0"/>
              <w:jc w:val="center"/>
              <w:rPr>
                <w:bCs w:val="0"/>
                <w:color w:val="000000"/>
                <w:sz w:val="20"/>
                <w:szCs w:val="20"/>
              </w:rPr>
            </w:pPr>
            <w:r w:rsidRPr="002C5BAC">
              <w:rPr>
                <w:bCs w:val="0"/>
                <w:color w:val="000000"/>
                <w:sz w:val="20"/>
                <w:szCs w:val="20"/>
              </w:rPr>
              <w:t>521,1</w:t>
            </w:r>
          </w:p>
        </w:tc>
      </w:tr>
      <w:tr w:rsidR="00335ED6" w:rsidRPr="00335ED6" w14:paraId="53BA417F"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vAlign w:val="center"/>
            <w:hideMark/>
          </w:tcPr>
          <w:p w14:paraId="34074D18" w14:textId="77777777" w:rsidR="00335ED6" w:rsidRPr="00335ED6" w:rsidRDefault="00335ED6" w:rsidP="00335ED6">
            <w:pPr>
              <w:ind w:firstLine="0"/>
              <w:jc w:val="left"/>
              <w:rPr>
                <w:bCs w:val="0"/>
                <w:sz w:val="20"/>
                <w:szCs w:val="20"/>
              </w:rPr>
            </w:pPr>
            <w:r w:rsidRPr="00335ED6">
              <w:rPr>
                <w:bCs w:val="0"/>
                <w:sz w:val="20"/>
                <w:szCs w:val="20"/>
              </w:rPr>
              <w:t>Котельная Гостиницы (№ 2)</w:t>
            </w:r>
          </w:p>
        </w:tc>
        <w:tc>
          <w:tcPr>
            <w:tcW w:w="968" w:type="pct"/>
            <w:tcBorders>
              <w:top w:val="nil"/>
              <w:left w:val="nil"/>
              <w:bottom w:val="single" w:sz="4" w:space="0" w:color="auto"/>
              <w:right w:val="single" w:sz="4" w:space="0" w:color="auto"/>
            </w:tcBorders>
            <w:shd w:val="clear" w:color="000000" w:fill="FFFFFF"/>
            <w:noWrap/>
            <w:vAlign w:val="bottom"/>
            <w:hideMark/>
          </w:tcPr>
          <w:p w14:paraId="172564AB" w14:textId="77777777" w:rsidR="00335ED6" w:rsidRPr="00335ED6" w:rsidRDefault="00335ED6" w:rsidP="00335ED6">
            <w:pPr>
              <w:ind w:firstLine="0"/>
              <w:jc w:val="center"/>
              <w:rPr>
                <w:bCs w:val="0"/>
                <w:color w:val="000000"/>
                <w:sz w:val="20"/>
                <w:szCs w:val="20"/>
              </w:rPr>
            </w:pPr>
            <w:r w:rsidRPr="00335ED6">
              <w:rPr>
                <w:bCs w:val="0"/>
                <w:color w:val="000000"/>
                <w:sz w:val="20"/>
                <w:szCs w:val="20"/>
              </w:rPr>
              <w:t>0,053</w:t>
            </w:r>
          </w:p>
        </w:tc>
        <w:tc>
          <w:tcPr>
            <w:tcW w:w="760" w:type="pct"/>
            <w:tcBorders>
              <w:top w:val="nil"/>
              <w:left w:val="nil"/>
              <w:bottom w:val="single" w:sz="4" w:space="0" w:color="auto"/>
              <w:right w:val="single" w:sz="4" w:space="0" w:color="auto"/>
            </w:tcBorders>
            <w:shd w:val="clear" w:color="auto" w:fill="auto"/>
            <w:noWrap/>
            <w:vAlign w:val="center"/>
            <w:hideMark/>
          </w:tcPr>
          <w:p w14:paraId="1093AA86" w14:textId="77777777" w:rsidR="00335ED6" w:rsidRPr="00335ED6" w:rsidRDefault="00335ED6" w:rsidP="00335ED6">
            <w:pPr>
              <w:ind w:firstLine="0"/>
              <w:jc w:val="center"/>
              <w:rPr>
                <w:bCs w:val="0"/>
                <w:color w:val="000000"/>
                <w:sz w:val="22"/>
                <w:szCs w:val="22"/>
              </w:rPr>
            </w:pPr>
            <w:r w:rsidRPr="00335ED6">
              <w:rPr>
                <w:bCs w:val="0"/>
                <w:color w:val="000000"/>
                <w:sz w:val="22"/>
                <w:szCs w:val="22"/>
              </w:rPr>
              <w:t>3,8</w:t>
            </w:r>
          </w:p>
        </w:tc>
        <w:tc>
          <w:tcPr>
            <w:tcW w:w="920" w:type="pct"/>
            <w:tcBorders>
              <w:top w:val="nil"/>
              <w:left w:val="nil"/>
              <w:bottom w:val="single" w:sz="4" w:space="0" w:color="auto"/>
              <w:right w:val="single" w:sz="4" w:space="0" w:color="auto"/>
            </w:tcBorders>
            <w:shd w:val="clear" w:color="auto" w:fill="auto"/>
            <w:noWrap/>
            <w:vAlign w:val="center"/>
            <w:hideMark/>
          </w:tcPr>
          <w:p w14:paraId="0C018537" w14:textId="77777777" w:rsidR="00335ED6" w:rsidRPr="00335ED6" w:rsidRDefault="00335ED6" w:rsidP="00335ED6">
            <w:pPr>
              <w:ind w:firstLine="0"/>
              <w:jc w:val="center"/>
              <w:rPr>
                <w:bCs w:val="0"/>
                <w:color w:val="000000"/>
                <w:sz w:val="22"/>
                <w:szCs w:val="22"/>
              </w:rPr>
            </w:pPr>
            <w:r w:rsidRPr="00335ED6">
              <w:rPr>
                <w:bCs w:val="0"/>
                <w:color w:val="000000"/>
                <w:sz w:val="22"/>
                <w:szCs w:val="22"/>
              </w:rPr>
              <w:t>279,6</w:t>
            </w:r>
          </w:p>
        </w:tc>
        <w:tc>
          <w:tcPr>
            <w:tcW w:w="808" w:type="pct"/>
            <w:tcBorders>
              <w:top w:val="nil"/>
              <w:left w:val="nil"/>
              <w:bottom w:val="single" w:sz="4" w:space="0" w:color="auto"/>
              <w:right w:val="single" w:sz="4" w:space="0" w:color="auto"/>
            </w:tcBorders>
            <w:shd w:val="clear" w:color="auto" w:fill="auto"/>
            <w:noWrap/>
            <w:vAlign w:val="center"/>
            <w:hideMark/>
          </w:tcPr>
          <w:p w14:paraId="31603ABD" w14:textId="77777777" w:rsidR="00335ED6" w:rsidRPr="002C5BAC" w:rsidRDefault="00335ED6" w:rsidP="00335ED6">
            <w:pPr>
              <w:ind w:firstLine="0"/>
              <w:jc w:val="center"/>
              <w:rPr>
                <w:bCs w:val="0"/>
                <w:color w:val="000000"/>
                <w:sz w:val="22"/>
                <w:szCs w:val="22"/>
              </w:rPr>
            </w:pPr>
            <w:r w:rsidRPr="002C5BAC">
              <w:rPr>
                <w:bCs w:val="0"/>
                <w:color w:val="000000"/>
                <w:sz w:val="22"/>
                <w:szCs w:val="22"/>
              </w:rPr>
              <w:t>283,3</w:t>
            </w:r>
          </w:p>
        </w:tc>
      </w:tr>
      <w:tr w:rsidR="00335ED6" w:rsidRPr="00335ED6" w14:paraId="5F89346B"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vAlign w:val="center"/>
            <w:hideMark/>
          </w:tcPr>
          <w:p w14:paraId="2B6F8100" w14:textId="77777777" w:rsidR="00335ED6" w:rsidRPr="00335ED6" w:rsidRDefault="00335ED6" w:rsidP="00335ED6">
            <w:pPr>
              <w:ind w:firstLine="0"/>
              <w:jc w:val="left"/>
              <w:rPr>
                <w:bCs w:val="0"/>
                <w:sz w:val="20"/>
                <w:szCs w:val="20"/>
              </w:rPr>
            </w:pPr>
            <w:r w:rsidRPr="00335ED6">
              <w:rPr>
                <w:bCs w:val="0"/>
                <w:sz w:val="20"/>
                <w:szCs w:val="20"/>
              </w:rPr>
              <w:t>Котельная Микрорайон (№ 3)</w:t>
            </w:r>
          </w:p>
        </w:tc>
        <w:tc>
          <w:tcPr>
            <w:tcW w:w="968" w:type="pct"/>
            <w:tcBorders>
              <w:top w:val="nil"/>
              <w:left w:val="nil"/>
              <w:bottom w:val="single" w:sz="4" w:space="0" w:color="auto"/>
              <w:right w:val="single" w:sz="4" w:space="0" w:color="auto"/>
            </w:tcBorders>
            <w:shd w:val="clear" w:color="000000" w:fill="FFFFFF"/>
            <w:noWrap/>
            <w:vAlign w:val="bottom"/>
            <w:hideMark/>
          </w:tcPr>
          <w:p w14:paraId="6FB4AAFF" w14:textId="77777777" w:rsidR="00335ED6" w:rsidRPr="00335ED6" w:rsidRDefault="00335ED6" w:rsidP="00335ED6">
            <w:pPr>
              <w:ind w:firstLine="0"/>
              <w:jc w:val="center"/>
              <w:rPr>
                <w:bCs w:val="0"/>
                <w:color w:val="000000"/>
                <w:sz w:val="20"/>
                <w:szCs w:val="20"/>
              </w:rPr>
            </w:pPr>
            <w:r w:rsidRPr="00335ED6">
              <w:rPr>
                <w:bCs w:val="0"/>
                <w:color w:val="000000"/>
                <w:sz w:val="20"/>
                <w:szCs w:val="20"/>
              </w:rPr>
              <w:t>0,024</w:t>
            </w:r>
          </w:p>
        </w:tc>
        <w:tc>
          <w:tcPr>
            <w:tcW w:w="760" w:type="pct"/>
            <w:tcBorders>
              <w:top w:val="nil"/>
              <w:left w:val="nil"/>
              <w:bottom w:val="single" w:sz="4" w:space="0" w:color="auto"/>
              <w:right w:val="single" w:sz="4" w:space="0" w:color="auto"/>
            </w:tcBorders>
            <w:shd w:val="clear" w:color="auto" w:fill="auto"/>
            <w:noWrap/>
            <w:vAlign w:val="center"/>
            <w:hideMark/>
          </w:tcPr>
          <w:p w14:paraId="0110FC37" w14:textId="77777777" w:rsidR="00335ED6" w:rsidRPr="00335ED6" w:rsidRDefault="00335ED6" w:rsidP="00335ED6">
            <w:pPr>
              <w:ind w:firstLine="0"/>
              <w:jc w:val="center"/>
              <w:rPr>
                <w:bCs w:val="0"/>
                <w:color w:val="000000"/>
                <w:sz w:val="22"/>
                <w:szCs w:val="22"/>
              </w:rPr>
            </w:pPr>
            <w:r w:rsidRPr="00335ED6">
              <w:rPr>
                <w:bCs w:val="0"/>
                <w:color w:val="000000"/>
                <w:sz w:val="22"/>
                <w:szCs w:val="22"/>
              </w:rPr>
              <w:t>3,7</w:t>
            </w:r>
          </w:p>
        </w:tc>
        <w:tc>
          <w:tcPr>
            <w:tcW w:w="920" w:type="pct"/>
            <w:tcBorders>
              <w:top w:val="nil"/>
              <w:left w:val="nil"/>
              <w:bottom w:val="single" w:sz="4" w:space="0" w:color="auto"/>
              <w:right w:val="single" w:sz="4" w:space="0" w:color="auto"/>
            </w:tcBorders>
            <w:shd w:val="clear" w:color="auto" w:fill="auto"/>
            <w:noWrap/>
            <w:vAlign w:val="center"/>
            <w:hideMark/>
          </w:tcPr>
          <w:p w14:paraId="03A87BF6" w14:textId="77777777" w:rsidR="00335ED6" w:rsidRPr="00335ED6" w:rsidRDefault="00335ED6" w:rsidP="00335ED6">
            <w:pPr>
              <w:ind w:firstLine="0"/>
              <w:jc w:val="center"/>
              <w:rPr>
                <w:bCs w:val="0"/>
                <w:color w:val="000000"/>
                <w:sz w:val="22"/>
                <w:szCs w:val="22"/>
              </w:rPr>
            </w:pPr>
            <w:r w:rsidRPr="00335ED6">
              <w:rPr>
                <w:bCs w:val="0"/>
                <w:color w:val="000000"/>
                <w:sz w:val="22"/>
                <w:szCs w:val="22"/>
              </w:rPr>
              <w:t>125,1</w:t>
            </w:r>
          </w:p>
        </w:tc>
        <w:tc>
          <w:tcPr>
            <w:tcW w:w="808" w:type="pct"/>
            <w:tcBorders>
              <w:top w:val="nil"/>
              <w:left w:val="nil"/>
              <w:bottom w:val="single" w:sz="4" w:space="0" w:color="auto"/>
              <w:right w:val="single" w:sz="4" w:space="0" w:color="auto"/>
            </w:tcBorders>
            <w:shd w:val="clear" w:color="auto" w:fill="auto"/>
            <w:noWrap/>
            <w:vAlign w:val="center"/>
            <w:hideMark/>
          </w:tcPr>
          <w:p w14:paraId="71A845C3" w14:textId="77777777" w:rsidR="00335ED6" w:rsidRPr="002C5BAC" w:rsidRDefault="00335ED6" w:rsidP="00335ED6">
            <w:pPr>
              <w:ind w:firstLine="0"/>
              <w:jc w:val="center"/>
              <w:rPr>
                <w:bCs w:val="0"/>
                <w:color w:val="000000"/>
                <w:sz w:val="22"/>
                <w:szCs w:val="22"/>
              </w:rPr>
            </w:pPr>
            <w:r w:rsidRPr="002C5BAC">
              <w:rPr>
                <w:bCs w:val="0"/>
                <w:color w:val="000000"/>
                <w:sz w:val="22"/>
                <w:szCs w:val="22"/>
              </w:rPr>
              <w:t>128,8</w:t>
            </w:r>
          </w:p>
        </w:tc>
      </w:tr>
      <w:tr w:rsidR="00335ED6" w:rsidRPr="00335ED6" w14:paraId="5A8D9290"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noWrap/>
            <w:vAlign w:val="bottom"/>
            <w:hideMark/>
          </w:tcPr>
          <w:p w14:paraId="2DACE116" w14:textId="77777777" w:rsidR="00335ED6" w:rsidRPr="00335ED6" w:rsidRDefault="00335ED6" w:rsidP="00335ED6">
            <w:pPr>
              <w:ind w:firstLine="0"/>
              <w:jc w:val="left"/>
              <w:rPr>
                <w:bCs w:val="0"/>
                <w:color w:val="000000"/>
                <w:sz w:val="20"/>
                <w:szCs w:val="20"/>
              </w:rPr>
            </w:pPr>
            <w:r w:rsidRPr="00335ED6">
              <w:rPr>
                <w:bCs w:val="0"/>
                <w:color w:val="000000"/>
                <w:sz w:val="20"/>
                <w:szCs w:val="20"/>
              </w:rPr>
              <w:t>Котельная СОШ (№ 4)</w:t>
            </w:r>
          </w:p>
        </w:tc>
        <w:tc>
          <w:tcPr>
            <w:tcW w:w="968" w:type="pct"/>
            <w:tcBorders>
              <w:top w:val="nil"/>
              <w:left w:val="nil"/>
              <w:bottom w:val="single" w:sz="4" w:space="0" w:color="auto"/>
              <w:right w:val="single" w:sz="4" w:space="0" w:color="auto"/>
            </w:tcBorders>
            <w:shd w:val="clear" w:color="000000" w:fill="FFFFFF"/>
            <w:noWrap/>
            <w:vAlign w:val="bottom"/>
            <w:hideMark/>
          </w:tcPr>
          <w:p w14:paraId="5C43D844" w14:textId="77777777" w:rsidR="00335ED6" w:rsidRPr="00335ED6" w:rsidRDefault="00335ED6" w:rsidP="00335ED6">
            <w:pPr>
              <w:ind w:firstLine="0"/>
              <w:jc w:val="center"/>
              <w:rPr>
                <w:bCs w:val="0"/>
                <w:color w:val="000000"/>
                <w:sz w:val="20"/>
                <w:szCs w:val="20"/>
              </w:rPr>
            </w:pPr>
            <w:r w:rsidRPr="00335ED6">
              <w:rPr>
                <w:bCs w:val="0"/>
                <w:color w:val="000000"/>
                <w:sz w:val="20"/>
                <w:szCs w:val="20"/>
              </w:rPr>
              <w:t>0,025</w:t>
            </w:r>
          </w:p>
        </w:tc>
        <w:tc>
          <w:tcPr>
            <w:tcW w:w="760" w:type="pct"/>
            <w:tcBorders>
              <w:top w:val="nil"/>
              <w:left w:val="nil"/>
              <w:bottom w:val="single" w:sz="4" w:space="0" w:color="auto"/>
              <w:right w:val="single" w:sz="4" w:space="0" w:color="auto"/>
            </w:tcBorders>
            <w:shd w:val="clear" w:color="auto" w:fill="auto"/>
            <w:noWrap/>
            <w:vAlign w:val="center"/>
            <w:hideMark/>
          </w:tcPr>
          <w:p w14:paraId="31CC8949" w14:textId="77777777" w:rsidR="00335ED6" w:rsidRPr="00335ED6" w:rsidRDefault="00335ED6" w:rsidP="00335ED6">
            <w:pPr>
              <w:ind w:firstLine="0"/>
              <w:jc w:val="center"/>
              <w:rPr>
                <w:bCs w:val="0"/>
                <w:color w:val="000000"/>
                <w:sz w:val="22"/>
                <w:szCs w:val="22"/>
              </w:rPr>
            </w:pPr>
            <w:r w:rsidRPr="00335ED6">
              <w:rPr>
                <w:bCs w:val="0"/>
                <w:color w:val="000000"/>
                <w:sz w:val="22"/>
                <w:szCs w:val="22"/>
              </w:rPr>
              <w:t>2,7</w:t>
            </w:r>
          </w:p>
        </w:tc>
        <w:tc>
          <w:tcPr>
            <w:tcW w:w="920" w:type="pct"/>
            <w:tcBorders>
              <w:top w:val="nil"/>
              <w:left w:val="nil"/>
              <w:bottom w:val="single" w:sz="4" w:space="0" w:color="auto"/>
              <w:right w:val="single" w:sz="4" w:space="0" w:color="auto"/>
            </w:tcBorders>
            <w:shd w:val="clear" w:color="auto" w:fill="auto"/>
            <w:noWrap/>
            <w:vAlign w:val="center"/>
            <w:hideMark/>
          </w:tcPr>
          <w:p w14:paraId="0EBB9488" w14:textId="77777777" w:rsidR="00335ED6" w:rsidRPr="00335ED6" w:rsidRDefault="00335ED6" w:rsidP="00335ED6">
            <w:pPr>
              <w:ind w:firstLine="0"/>
              <w:jc w:val="center"/>
              <w:rPr>
                <w:bCs w:val="0"/>
                <w:color w:val="000000"/>
                <w:sz w:val="22"/>
                <w:szCs w:val="22"/>
              </w:rPr>
            </w:pPr>
            <w:r w:rsidRPr="00335ED6">
              <w:rPr>
                <w:bCs w:val="0"/>
                <w:color w:val="000000"/>
                <w:sz w:val="22"/>
                <w:szCs w:val="22"/>
              </w:rPr>
              <w:t>133,8</w:t>
            </w:r>
          </w:p>
        </w:tc>
        <w:tc>
          <w:tcPr>
            <w:tcW w:w="808" w:type="pct"/>
            <w:tcBorders>
              <w:top w:val="nil"/>
              <w:left w:val="nil"/>
              <w:bottom w:val="single" w:sz="4" w:space="0" w:color="auto"/>
              <w:right w:val="single" w:sz="4" w:space="0" w:color="auto"/>
            </w:tcBorders>
            <w:shd w:val="clear" w:color="auto" w:fill="auto"/>
            <w:noWrap/>
            <w:vAlign w:val="center"/>
            <w:hideMark/>
          </w:tcPr>
          <w:p w14:paraId="4D3DE52B" w14:textId="77777777" w:rsidR="00335ED6" w:rsidRPr="002C5BAC" w:rsidRDefault="00335ED6" w:rsidP="00335ED6">
            <w:pPr>
              <w:ind w:firstLine="0"/>
              <w:jc w:val="center"/>
              <w:rPr>
                <w:bCs w:val="0"/>
                <w:color w:val="000000"/>
                <w:sz w:val="22"/>
                <w:szCs w:val="22"/>
              </w:rPr>
            </w:pPr>
            <w:r w:rsidRPr="002C5BAC">
              <w:rPr>
                <w:bCs w:val="0"/>
                <w:color w:val="000000"/>
                <w:sz w:val="22"/>
                <w:szCs w:val="22"/>
              </w:rPr>
              <w:t>136,5</w:t>
            </w:r>
          </w:p>
        </w:tc>
      </w:tr>
      <w:tr w:rsidR="00335ED6" w:rsidRPr="00335ED6" w14:paraId="7EFB7D68"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noWrap/>
            <w:vAlign w:val="center"/>
            <w:hideMark/>
          </w:tcPr>
          <w:p w14:paraId="043C8664" w14:textId="77777777" w:rsidR="00335ED6" w:rsidRPr="00335ED6" w:rsidRDefault="00335ED6" w:rsidP="00335ED6">
            <w:pPr>
              <w:ind w:firstLine="0"/>
              <w:jc w:val="left"/>
              <w:rPr>
                <w:bCs w:val="0"/>
                <w:color w:val="000000"/>
                <w:sz w:val="20"/>
                <w:szCs w:val="20"/>
              </w:rPr>
            </w:pPr>
            <w:r w:rsidRPr="00335ED6">
              <w:rPr>
                <w:bCs w:val="0"/>
                <w:color w:val="000000"/>
                <w:sz w:val="20"/>
                <w:szCs w:val="20"/>
              </w:rPr>
              <w:t>Котельная КБО (№ 5)</w:t>
            </w:r>
          </w:p>
        </w:tc>
        <w:tc>
          <w:tcPr>
            <w:tcW w:w="968" w:type="pct"/>
            <w:tcBorders>
              <w:top w:val="nil"/>
              <w:left w:val="nil"/>
              <w:bottom w:val="single" w:sz="4" w:space="0" w:color="auto"/>
              <w:right w:val="single" w:sz="4" w:space="0" w:color="auto"/>
            </w:tcBorders>
            <w:shd w:val="clear" w:color="000000" w:fill="FFFFFF"/>
            <w:noWrap/>
            <w:vAlign w:val="bottom"/>
            <w:hideMark/>
          </w:tcPr>
          <w:p w14:paraId="20FC6945" w14:textId="77777777" w:rsidR="00335ED6" w:rsidRPr="00335ED6" w:rsidRDefault="00335ED6" w:rsidP="00335ED6">
            <w:pPr>
              <w:ind w:firstLine="0"/>
              <w:jc w:val="center"/>
              <w:rPr>
                <w:bCs w:val="0"/>
                <w:color w:val="000000"/>
                <w:sz w:val="20"/>
                <w:szCs w:val="20"/>
              </w:rPr>
            </w:pPr>
            <w:r w:rsidRPr="00335ED6">
              <w:rPr>
                <w:bCs w:val="0"/>
                <w:color w:val="000000"/>
                <w:sz w:val="20"/>
                <w:szCs w:val="20"/>
              </w:rPr>
              <w:t>0,012</w:t>
            </w:r>
          </w:p>
        </w:tc>
        <w:tc>
          <w:tcPr>
            <w:tcW w:w="760" w:type="pct"/>
            <w:tcBorders>
              <w:top w:val="nil"/>
              <w:left w:val="nil"/>
              <w:bottom w:val="single" w:sz="4" w:space="0" w:color="auto"/>
              <w:right w:val="single" w:sz="4" w:space="0" w:color="auto"/>
            </w:tcBorders>
            <w:shd w:val="clear" w:color="auto" w:fill="auto"/>
            <w:noWrap/>
            <w:vAlign w:val="bottom"/>
            <w:hideMark/>
          </w:tcPr>
          <w:p w14:paraId="0E5F45B9" w14:textId="77777777" w:rsidR="00335ED6" w:rsidRPr="00335ED6" w:rsidRDefault="00335ED6" w:rsidP="00335ED6">
            <w:pPr>
              <w:ind w:firstLine="0"/>
              <w:jc w:val="center"/>
              <w:rPr>
                <w:bCs w:val="0"/>
                <w:color w:val="000000"/>
                <w:sz w:val="22"/>
                <w:szCs w:val="22"/>
              </w:rPr>
            </w:pPr>
            <w:r w:rsidRPr="00335ED6">
              <w:rPr>
                <w:bCs w:val="0"/>
                <w:color w:val="000000"/>
                <w:sz w:val="22"/>
                <w:szCs w:val="22"/>
              </w:rPr>
              <w:t>1,19</w:t>
            </w:r>
          </w:p>
        </w:tc>
        <w:tc>
          <w:tcPr>
            <w:tcW w:w="920" w:type="pct"/>
            <w:tcBorders>
              <w:top w:val="nil"/>
              <w:left w:val="nil"/>
              <w:bottom w:val="single" w:sz="4" w:space="0" w:color="auto"/>
              <w:right w:val="single" w:sz="4" w:space="0" w:color="auto"/>
            </w:tcBorders>
            <w:shd w:val="clear" w:color="auto" w:fill="auto"/>
            <w:noWrap/>
            <w:vAlign w:val="bottom"/>
            <w:hideMark/>
          </w:tcPr>
          <w:p w14:paraId="780292E2" w14:textId="77777777" w:rsidR="00335ED6" w:rsidRPr="00335ED6" w:rsidRDefault="00335ED6" w:rsidP="00335ED6">
            <w:pPr>
              <w:ind w:firstLine="0"/>
              <w:jc w:val="center"/>
              <w:rPr>
                <w:bCs w:val="0"/>
                <w:color w:val="000000"/>
                <w:sz w:val="22"/>
                <w:szCs w:val="22"/>
              </w:rPr>
            </w:pPr>
            <w:r w:rsidRPr="00335ED6">
              <w:rPr>
                <w:bCs w:val="0"/>
                <w:color w:val="000000"/>
                <w:sz w:val="22"/>
                <w:szCs w:val="22"/>
              </w:rPr>
              <w:t>63,66</w:t>
            </w:r>
          </w:p>
        </w:tc>
        <w:tc>
          <w:tcPr>
            <w:tcW w:w="808" w:type="pct"/>
            <w:tcBorders>
              <w:top w:val="nil"/>
              <w:left w:val="nil"/>
              <w:bottom w:val="single" w:sz="4" w:space="0" w:color="auto"/>
              <w:right w:val="single" w:sz="4" w:space="0" w:color="auto"/>
            </w:tcBorders>
            <w:shd w:val="clear" w:color="auto" w:fill="auto"/>
            <w:noWrap/>
            <w:vAlign w:val="bottom"/>
            <w:hideMark/>
          </w:tcPr>
          <w:p w14:paraId="15C9EFA6" w14:textId="77777777" w:rsidR="00335ED6" w:rsidRPr="002C5BAC" w:rsidRDefault="00335ED6" w:rsidP="00335ED6">
            <w:pPr>
              <w:ind w:firstLine="0"/>
              <w:jc w:val="center"/>
              <w:rPr>
                <w:bCs w:val="0"/>
                <w:color w:val="000000"/>
                <w:sz w:val="22"/>
                <w:szCs w:val="22"/>
              </w:rPr>
            </w:pPr>
            <w:r w:rsidRPr="002C5BAC">
              <w:rPr>
                <w:bCs w:val="0"/>
                <w:color w:val="000000"/>
                <w:sz w:val="22"/>
                <w:szCs w:val="22"/>
              </w:rPr>
              <w:t>64,86</w:t>
            </w:r>
          </w:p>
        </w:tc>
      </w:tr>
      <w:tr w:rsidR="00335ED6" w:rsidRPr="00335ED6" w14:paraId="4E45406C" w14:textId="77777777" w:rsidTr="002C5BAC">
        <w:trPr>
          <w:trHeight w:val="20"/>
        </w:trPr>
        <w:tc>
          <w:tcPr>
            <w:tcW w:w="1544" w:type="pct"/>
            <w:tcBorders>
              <w:top w:val="nil"/>
              <w:left w:val="single" w:sz="4" w:space="0" w:color="auto"/>
              <w:bottom w:val="single" w:sz="4" w:space="0" w:color="auto"/>
              <w:right w:val="single" w:sz="4" w:space="0" w:color="auto"/>
            </w:tcBorders>
            <w:shd w:val="clear" w:color="000000" w:fill="FFFFFF"/>
            <w:noWrap/>
            <w:vAlign w:val="center"/>
            <w:hideMark/>
          </w:tcPr>
          <w:p w14:paraId="1106F146" w14:textId="560640E9" w:rsidR="00335ED6" w:rsidRPr="00335ED6" w:rsidRDefault="00335ED6" w:rsidP="00335ED6">
            <w:pPr>
              <w:ind w:firstLine="0"/>
              <w:jc w:val="left"/>
              <w:rPr>
                <w:bCs w:val="0"/>
                <w:color w:val="000000"/>
                <w:sz w:val="20"/>
                <w:szCs w:val="20"/>
              </w:rPr>
            </w:pPr>
            <w:r w:rsidRPr="00335ED6">
              <w:rPr>
                <w:bCs w:val="0"/>
                <w:color w:val="000000"/>
                <w:sz w:val="20"/>
                <w:szCs w:val="20"/>
              </w:rPr>
              <w:t>Котельная ИП Горохов С. Ж.</w:t>
            </w:r>
          </w:p>
        </w:tc>
        <w:tc>
          <w:tcPr>
            <w:tcW w:w="968" w:type="pct"/>
            <w:tcBorders>
              <w:top w:val="nil"/>
              <w:left w:val="nil"/>
              <w:bottom w:val="single" w:sz="4" w:space="0" w:color="auto"/>
              <w:right w:val="single" w:sz="4" w:space="0" w:color="auto"/>
            </w:tcBorders>
            <w:shd w:val="clear" w:color="000000" w:fill="FFFFFF"/>
            <w:noWrap/>
            <w:vAlign w:val="center"/>
            <w:hideMark/>
          </w:tcPr>
          <w:p w14:paraId="5262D2E2" w14:textId="77777777" w:rsidR="00335ED6" w:rsidRPr="00335ED6" w:rsidRDefault="00335ED6" w:rsidP="00335ED6">
            <w:pPr>
              <w:ind w:firstLine="0"/>
              <w:jc w:val="center"/>
              <w:rPr>
                <w:bCs w:val="0"/>
                <w:sz w:val="20"/>
                <w:szCs w:val="20"/>
              </w:rPr>
            </w:pPr>
            <w:r w:rsidRPr="00335ED6">
              <w:rPr>
                <w:bCs w:val="0"/>
                <w:sz w:val="20"/>
                <w:szCs w:val="20"/>
              </w:rPr>
              <w:t>0,035</w:t>
            </w:r>
          </w:p>
        </w:tc>
        <w:tc>
          <w:tcPr>
            <w:tcW w:w="760" w:type="pct"/>
            <w:tcBorders>
              <w:top w:val="nil"/>
              <w:left w:val="nil"/>
              <w:bottom w:val="single" w:sz="4" w:space="0" w:color="auto"/>
              <w:right w:val="single" w:sz="4" w:space="0" w:color="auto"/>
            </w:tcBorders>
            <w:shd w:val="clear" w:color="auto" w:fill="auto"/>
            <w:noWrap/>
            <w:vAlign w:val="center"/>
            <w:hideMark/>
          </w:tcPr>
          <w:p w14:paraId="34411ABE" w14:textId="77777777" w:rsidR="00335ED6" w:rsidRPr="00335ED6" w:rsidRDefault="00335ED6" w:rsidP="00335ED6">
            <w:pPr>
              <w:ind w:firstLine="0"/>
              <w:jc w:val="center"/>
              <w:rPr>
                <w:bCs w:val="0"/>
                <w:color w:val="000000"/>
                <w:sz w:val="22"/>
                <w:szCs w:val="22"/>
              </w:rPr>
            </w:pPr>
            <w:r w:rsidRPr="00335ED6">
              <w:rPr>
                <w:bCs w:val="0"/>
                <w:color w:val="000000"/>
                <w:sz w:val="22"/>
                <w:szCs w:val="22"/>
              </w:rPr>
              <w:t>5,6</w:t>
            </w:r>
          </w:p>
        </w:tc>
        <w:tc>
          <w:tcPr>
            <w:tcW w:w="920" w:type="pct"/>
            <w:tcBorders>
              <w:top w:val="nil"/>
              <w:left w:val="nil"/>
              <w:bottom w:val="single" w:sz="4" w:space="0" w:color="auto"/>
              <w:right w:val="single" w:sz="4" w:space="0" w:color="auto"/>
            </w:tcBorders>
            <w:shd w:val="clear" w:color="auto" w:fill="auto"/>
            <w:noWrap/>
            <w:vAlign w:val="center"/>
            <w:hideMark/>
          </w:tcPr>
          <w:p w14:paraId="40ABC16B" w14:textId="77777777" w:rsidR="00335ED6" w:rsidRPr="00335ED6" w:rsidRDefault="00335ED6" w:rsidP="00335ED6">
            <w:pPr>
              <w:ind w:firstLine="0"/>
              <w:jc w:val="center"/>
              <w:rPr>
                <w:bCs w:val="0"/>
                <w:color w:val="000000"/>
                <w:sz w:val="22"/>
                <w:szCs w:val="22"/>
              </w:rPr>
            </w:pPr>
            <w:r w:rsidRPr="00335ED6">
              <w:rPr>
                <w:bCs w:val="0"/>
                <w:color w:val="000000"/>
                <w:sz w:val="22"/>
                <w:szCs w:val="22"/>
              </w:rPr>
              <w:t>204,0</w:t>
            </w:r>
          </w:p>
        </w:tc>
        <w:tc>
          <w:tcPr>
            <w:tcW w:w="808" w:type="pct"/>
            <w:tcBorders>
              <w:top w:val="nil"/>
              <w:left w:val="nil"/>
              <w:bottom w:val="single" w:sz="4" w:space="0" w:color="auto"/>
              <w:right w:val="single" w:sz="4" w:space="0" w:color="auto"/>
            </w:tcBorders>
            <w:shd w:val="clear" w:color="auto" w:fill="auto"/>
            <w:noWrap/>
            <w:vAlign w:val="center"/>
            <w:hideMark/>
          </w:tcPr>
          <w:p w14:paraId="1827E9E9" w14:textId="77777777" w:rsidR="00335ED6" w:rsidRPr="002C5BAC" w:rsidRDefault="00335ED6" w:rsidP="00335ED6">
            <w:pPr>
              <w:ind w:firstLine="0"/>
              <w:jc w:val="center"/>
              <w:rPr>
                <w:bCs w:val="0"/>
                <w:color w:val="000000"/>
                <w:sz w:val="22"/>
                <w:szCs w:val="22"/>
              </w:rPr>
            </w:pPr>
            <w:r w:rsidRPr="002C5BAC">
              <w:rPr>
                <w:bCs w:val="0"/>
                <w:color w:val="000000"/>
                <w:sz w:val="22"/>
                <w:szCs w:val="22"/>
              </w:rPr>
              <w:t>209,6</w:t>
            </w:r>
          </w:p>
        </w:tc>
      </w:tr>
    </w:tbl>
    <w:p w14:paraId="0D26F56A" w14:textId="77777777" w:rsidR="00E83CB1" w:rsidRPr="00753BC5" w:rsidRDefault="00E83CB1" w:rsidP="005C59B4">
      <w:pPr>
        <w:ind w:firstLine="0"/>
        <w:rPr>
          <w:highlight w:val="yellow"/>
        </w:rPr>
      </w:pPr>
    </w:p>
    <w:p w14:paraId="2AA18CDF" w14:textId="77777777" w:rsidR="00D12958" w:rsidRPr="00DA0A8E" w:rsidRDefault="00E0202D" w:rsidP="003D789E">
      <w:pPr>
        <w:pStyle w:val="ab"/>
        <w:ind w:firstLine="0"/>
        <w:rPr>
          <w:b/>
          <w:shd w:val="clear" w:color="auto" w:fill="FFFFFF"/>
        </w:rPr>
      </w:pPr>
      <w:r w:rsidRPr="00DA0A8E">
        <w:rPr>
          <w:b/>
        </w:rPr>
        <w:t>2.1.3.1</w:t>
      </w:r>
      <w:r w:rsidR="007C236B" w:rsidRPr="00DA0A8E">
        <w:rPr>
          <w:b/>
        </w:rPr>
        <w:t>5</w:t>
      </w:r>
      <w:r w:rsidRPr="00DA0A8E">
        <w:rPr>
          <w:b/>
        </w:rPr>
        <w:t xml:space="preserve">. </w:t>
      </w:r>
      <w:r w:rsidR="00C66199" w:rsidRPr="00DA0A8E">
        <w:rPr>
          <w:b/>
        </w:rPr>
        <w:t>О</w:t>
      </w:r>
      <w:r w:rsidR="005821E6" w:rsidRPr="00DA0A8E">
        <w:rPr>
          <w:b/>
          <w:shd w:val="clear" w:color="auto" w:fill="FFFFFF"/>
        </w:rPr>
        <w:t>ценка</w:t>
      </w:r>
      <w:r w:rsidR="00C66199" w:rsidRPr="00DA0A8E">
        <w:rPr>
          <w:b/>
          <w:shd w:val="clear" w:color="auto" w:fill="FFFFFF"/>
        </w:rPr>
        <w:t xml:space="preserve"> фактических потерь тепловой энергии и теплоносителя при пере</w:t>
      </w:r>
      <w:r w:rsidR="008D4A55" w:rsidRPr="00DA0A8E">
        <w:rPr>
          <w:b/>
          <w:shd w:val="clear" w:color="auto" w:fill="FFFFFF"/>
        </w:rPr>
        <w:softHyphen/>
      </w:r>
      <w:r w:rsidR="00C66199" w:rsidRPr="00DA0A8E">
        <w:rPr>
          <w:b/>
          <w:shd w:val="clear" w:color="auto" w:fill="FFFFFF"/>
        </w:rPr>
        <w:t>даче тепловой энергии и теплоносителя по тепловым сетям за последние 3 года</w:t>
      </w:r>
    </w:p>
    <w:p w14:paraId="12A604AE" w14:textId="77777777" w:rsidR="00E83CB1" w:rsidRPr="00DA0A8E" w:rsidRDefault="00E83CB1" w:rsidP="003D789E">
      <w:pPr>
        <w:pStyle w:val="ab"/>
        <w:ind w:firstLine="0"/>
        <w:rPr>
          <w:b/>
        </w:rPr>
      </w:pPr>
    </w:p>
    <w:p w14:paraId="4E8C4CE9" w14:textId="776F66ED" w:rsidR="0016114E" w:rsidRPr="0016114E" w:rsidRDefault="00716BEE" w:rsidP="0016114E">
      <w:r w:rsidRPr="0016114E">
        <w:t>Фактические</w:t>
      </w:r>
      <w:r w:rsidR="00D770F9" w:rsidRPr="0016114E">
        <w:t xml:space="preserve"> потери тепловой энергии при транспортировке </w:t>
      </w:r>
      <w:r w:rsidR="005238EE" w:rsidRPr="0016114E">
        <w:t>по данным тепло</w:t>
      </w:r>
      <w:r w:rsidR="00785D8D" w:rsidRPr="0016114E">
        <w:softHyphen/>
      </w:r>
      <w:r w:rsidR="005238EE" w:rsidRPr="0016114E">
        <w:t>снаб</w:t>
      </w:r>
      <w:r w:rsidR="00C46B51" w:rsidRPr="0016114E">
        <w:softHyphen/>
      </w:r>
      <w:r w:rsidR="005238EE" w:rsidRPr="0016114E">
        <w:t>жающ</w:t>
      </w:r>
      <w:r w:rsidR="00661A46" w:rsidRPr="0016114E">
        <w:t>ей</w:t>
      </w:r>
      <w:r w:rsidR="005238EE" w:rsidRPr="0016114E">
        <w:t xml:space="preserve"> ор</w:t>
      </w:r>
      <w:r w:rsidR="005238EE" w:rsidRPr="0016114E">
        <w:softHyphen/>
        <w:t>ганизаци</w:t>
      </w:r>
      <w:r w:rsidR="00661A46" w:rsidRPr="0016114E">
        <w:t>и</w:t>
      </w:r>
      <w:r w:rsidR="002A098F" w:rsidRPr="0016114E">
        <w:t xml:space="preserve"> также</w:t>
      </w:r>
      <w:r w:rsidR="005238EE" w:rsidRPr="0016114E">
        <w:t xml:space="preserve"> приведены в таблице</w:t>
      </w:r>
      <w:r w:rsidR="002A098F" w:rsidRPr="0016114E">
        <w:t xml:space="preserve"> 2.1.</w:t>
      </w:r>
      <w:r w:rsidR="001B320E" w:rsidRPr="0016114E">
        <w:t>7</w:t>
      </w:r>
      <w:r w:rsidR="002A098F" w:rsidRPr="0016114E">
        <w:t>.</w:t>
      </w:r>
    </w:p>
    <w:p w14:paraId="6DBFC325" w14:textId="77777777" w:rsidR="003D769F" w:rsidRDefault="003D769F" w:rsidP="00CE72FA">
      <w:pPr>
        <w:rPr>
          <w:highlight w:val="yellow"/>
        </w:rPr>
      </w:pPr>
    </w:p>
    <w:tbl>
      <w:tblPr>
        <w:tblW w:w="4192" w:type="pct"/>
        <w:jc w:val="center"/>
        <w:tblLook w:val="04A0" w:firstRow="1" w:lastRow="0" w:firstColumn="1" w:lastColumn="0" w:noHBand="0" w:noVBand="1"/>
      </w:tblPr>
      <w:tblGrid>
        <w:gridCol w:w="4821"/>
        <w:gridCol w:w="3259"/>
      </w:tblGrid>
      <w:tr w:rsidR="0016114E" w:rsidRPr="0016114E" w14:paraId="196510DC" w14:textId="77777777" w:rsidTr="0016114E">
        <w:trPr>
          <w:trHeight w:val="20"/>
          <w:jc w:val="center"/>
        </w:trPr>
        <w:tc>
          <w:tcPr>
            <w:tcW w:w="5000" w:type="pct"/>
            <w:gridSpan w:val="2"/>
            <w:tcBorders>
              <w:top w:val="nil"/>
              <w:left w:val="nil"/>
              <w:bottom w:val="nil"/>
              <w:right w:val="nil"/>
            </w:tcBorders>
            <w:shd w:val="clear" w:color="auto" w:fill="auto"/>
            <w:vAlign w:val="center"/>
            <w:hideMark/>
          </w:tcPr>
          <w:p w14:paraId="179DBCEA" w14:textId="77777777" w:rsidR="0016114E" w:rsidRPr="0016114E" w:rsidRDefault="0016114E" w:rsidP="0016114E">
            <w:pPr>
              <w:ind w:firstLine="0"/>
              <w:jc w:val="center"/>
              <w:rPr>
                <w:b/>
                <w:i/>
                <w:iCs/>
                <w:color w:val="000000"/>
              </w:rPr>
            </w:pPr>
            <w:r w:rsidRPr="0016114E">
              <w:rPr>
                <w:b/>
                <w:i/>
                <w:iCs/>
                <w:color w:val="000000"/>
              </w:rPr>
              <w:t>Фактические потери тепловой энергии при транспортировке</w:t>
            </w:r>
          </w:p>
        </w:tc>
      </w:tr>
      <w:tr w:rsidR="0016114E" w:rsidRPr="0016114E" w14:paraId="40B8FF09" w14:textId="77777777" w:rsidTr="0016114E">
        <w:trPr>
          <w:trHeight w:val="20"/>
          <w:jc w:val="center"/>
        </w:trPr>
        <w:tc>
          <w:tcPr>
            <w:tcW w:w="2983" w:type="pct"/>
            <w:tcBorders>
              <w:top w:val="nil"/>
              <w:left w:val="nil"/>
              <w:bottom w:val="nil"/>
              <w:right w:val="nil"/>
            </w:tcBorders>
            <w:shd w:val="clear" w:color="auto" w:fill="auto"/>
            <w:noWrap/>
            <w:vAlign w:val="bottom"/>
            <w:hideMark/>
          </w:tcPr>
          <w:p w14:paraId="55449612" w14:textId="77777777" w:rsidR="0016114E" w:rsidRPr="0016114E" w:rsidRDefault="0016114E" w:rsidP="0016114E">
            <w:pPr>
              <w:ind w:firstLine="0"/>
              <w:jc w:val="center"/>
              <w:rPr>
                <w:b/>
                <w:i/>
                <w:iCs/>
                <w:color w:val="000000"/>
              </w:rPr>
            </w:pPr>
          </w:p>
        </w:tc>
        <w:tc>
          <w:tcPr>
            <w:tcW w:w="2017" w:type="pct"/>
            <w:tcBorders>
              <w:top w:val="nil"/>
              <w:left w:val="nil"/>
              <w:bottom w:val="single" w:sz="4" w:space="0" w:color="auto"/>
              <w:right w:val="nil"/>
            </w:tcBorders>
            <w:shd w:val="clear" w:color="auto" w:fill="auto"/>
            <w:noWrap/>
            <w:vAlign w:val="center"/>
            <w:hideMark/>
          </w:tcPr>
          <w:p w14:paraId="433E1BB0" w14:textId="77777777" w:rsidR="0016114E" w:rsidRPr="0016114E" w:rsidRDefault="0016114E" w:rsidP="0016114E">
            <w:pPr>
              <w:ind w:firstLine="0"/>
              <w:jc w:val="right"/>
              <w:rPr>
                <w:bCs w:val="0"/>
                <w:color w:val="000000"/>
              </w:rPr>
            </w:pPr>
            <w:r w:rsidRPr="0016114E">
              <w:rPr>
                <w:bCs w:val="0"/>
                <w:color w:val="000000"/>
              </w:rPr>
              <w:t>Таблица 2.1.7</w:t>
            </w:r>
          </w:p>
        </w:tc>
      </w:tr>
      <w:tr w:rsidR="0016114E" w:rsidRPr="0016114E" w14:paraId="0BEA2521" w14:textId="77777777" w:rsidTr="0016114E">
        <w:trPr>
          <w:trHeight w:val="20"/>
          <w:jc w:val="center"/>
        </w:trPr>
        <w:tc>
          <w:tcPr>
            <w:tcW w:w="29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CDCC8" w14:textId="77777777" w:rsidR="0016114E" w:rsidRPr="0016114E" w:rsidRDefault="0016114E" w:rsidP="0016114E">
            <w:pPr>
              <w:ind w:firstLine="0"/>
              <w:jc w:val="left"/>
              <w:rPr>
                <w:bCs w:val="0"/>
                <w:color w:val="000000"/>
                <w:sz w:val="22"/>
                <w:szCs w:val="22"/>
              </w:rPr>
            </w:pPr>
            <w:r w:rsidRPr="0016114E">
              <w:rPr>
                <w:bCs w:val="0"/>
                <w:color w:val="000000"/>
                <w:sz w:val="22"/>
                <w:szCs w:val="22"/>
              </w:rPr>
              <w:t>Котельная</w:t>
            </w:r>
          </w:p>
        </w:tc>
        <w:tc>
          <w:tcPr>
            <w:tcW w:w="2017" w:type="pct"/>
            <w:tcBorders>
              <w:top w:val="nil"/>
              <w:left w:val="nil"/>
              <w:bottom w:val="single" w:sz="4" w:space="0" w:color="auto"/>
              <w:right w:val="single" w:sz="4" w:space="0" w:color="auto"/>
            </w:tcBorders>
            <w:shd w:val="clear" w:color="auto" w:fill="auto"/>
            <w:vAlign w:val="center"/>
            <w:hideMark/>
          </w:tcPr>
          <w:p w14:paraId="324E9656" w14:textId="77777777" w:rsidR="0016114E" w:rsidRPr="0016114E" w:rsidRDefault="0016114E" w:rsidP="0016114E">
            <w:pPr>
              <w:ind w:firstLine="0"/>
              <w:jc w:val="center"/>
              <w:rPr>
                <w:bCs w:val="0"/>
                <w:color w:val="000000"/>
                <w:sz w:val="22"/>
                <w:szCs w:val="22"/>
              </w:rPr>
            </w:pPr>
            <w:r w:rsidRPr="0016114E">
              <w:rPr>
                <w:bCs w:val="0"/>
                <w:color w:val="000000"/>
                <w:sz w:val="22"/>
                <w:szCs w:val="22"/>
              </w:rPr>
              <w:t>Тепловые потери, Гкал/год</w:t>
            </w:r>
          </w:p>
        </w:tc>
      </w:tr>
      <w:tr w:rsidR="0016114E" w:rsidRPr="0016114E" w14:paraId="77DFFF99" w14:textId="77777777" w:rsidTr="009B404E">
        <w:trPr>
          <w:trHeight w:val="288"/>
          <w:jc w:val="center"/>
        </w:trPr>
        <w:tc>
          <w:tcPr>
            <w:tcW w:w="2983" w:type="pct"/>
            <w:tcBorders>
              <w:top w:val="nil"/>
              <w:left w:val="single" w:sz="4" w:space="0" w:color="auto"/>
              <w:bottom w:val="single" w:sz="4" w:space="0" w:color="auto"/>
              <w:right w:val="single" w:sz="4" w:space="0" w:color="auto"/>
            </w:tcBorders>
            <w:shd w:val="clear" w:color="000000" w:fill="FFFFFF"/>
            <w:noWrap/>
            <w:vAlign w:val="bottom"/>
            <w:hideMark/>
          </w:tcPr>
          <w:p w14:paraId="309F2C32" w14:textId="77777777" w:rsidR="0016114E" w:rsidRPr="0016114E" w:rsidRDefault="0016114E" w:rsidP="0016114E">
            <w:pPr>
              <w:ind w:firstLine="0"/>
              <w:jc w:val="left"/>
              <w:rPr>
                <w:bCs w:val="0"/>
                <w:color w:val="000000"/>
                <w:sz w:val="22"/>
                <w:szCs w:val="22"/>
              </w:rPr>
            </w:pPr>
            <w:r w:rsidRPr="0016114E">
              <w:rPr>
                <w:bCs w:val="0"/>
                <w:color w:val="000000"/>
                <w:sz w:val="22"/>
                <w:szCs w:val="22"/>
              </w:rPr>
              <w:t>Котельная ЦРБ (№ 1)</w:t>
            </w:r>
          </w:p>
        </w:tc>
        <w:tc>
          <w:tcPr>
            <w:tcW w:w="2017" w:type="pct"/>
            <w:tcBorders>
              <w:top w:val="nil"/>
              <w:left w:val="nil"/>
              <w:bottom w:val="single" w:sz="4" w:space="0" w:color="auto"/>
              <w:right w:val="single" w:sz="4" w:space="0" w:color="auto"/>
            </w:tcBorders>
            <w:shd w:val="clear" w:color="auto" w:fill="auto"/>
            <w:noWrap/>
            <w:vAlign w:val="center"/>
            <w:hideMark/>
          </w:tcPr>
          <w:p w14:paraId="656F3F65" w14:textId="77777777" w:rsidR="0016114E" w:rsidRPr="002C5BAC" w:rsidRDefault="0016114E" w:rsidP="0016114E">
            <w:pPr>
              <w:ind w:firstLine="0"/>
              <w:jc w:val="center"/>
              <w:rPr>
                <w:bCs w:val="0"/>
                <w:color w:val="000000"/>
                <w:sz w:val="22"/>
                <w:szCs w:val="22"/>
              </w:rPr>
            </w:pPr>
            <w:r w:rsidRPr="002C5BAC">
              <w:rPr>
                <w:bCs w:val="0"/>
                <w:color w:val="000000"/>
                <w:sz w:val="22"/>
                <w:szCs w:val="22"/>
              </w:rPr>
              <w:t>577,8</w:t>
            </w:r>
          </w:p>
        </w:tc>
      </w:tr>
      <w:tr w:rsidR="0016114E" w:rsidRPr="0016114E" w14:paraId="34E2AFC8" w14:textId="77777777" w:rsidTr="009B404E">
        <w:trPr>
          <w:trHeight w:val="288"/>
          <w:jc w:val="center"/>
        </w:trPr>
        <w:tc>
          <w:tcPr>
            <w:tcW w:w="2983" w:type="pct"/>
            <w:tcBorders>
              <w:top w:val="nil"/>
              <w:left w:val="single" w:sz="4" w:space="0" w:color="auto"/>
              <w:bottom w:val="single" w:sz="4" w:space="0" w:color="auto"/>
              <w:right w:val="single" w:sz="4" w:space="0" w:color="auto"/>
            </w:tcBorders>
            <w:shd w:val="clear" w:color="000000" w:fill="FFFFFF"/>
            <w:vAlign w:val="center"/>
            <w:hideMark/>
          </w:tcPr>
          <w:p w14:paraId="675D7EB9" w14:textId="77777777" w:rsidR="0016114E" w:rsidRPr="0016114E" w:rsidRDefault="0016114E" w:rsidP="0016114E">
            <w:pPr>
              <w:ind w:firstLine="0"/>
              <w:jc w:val="left"/>
              <w:rPr>
                <w:bCs w:val="0"/>
                <w:sz w:val="22"/>
                <w:szCs w:val="22"/>
              </w:rPr>
            </w:pPr>
            <w:r w:rsidRPr="0016114E">
              <w:rPr>
                <w:bCs w:val="0"/>
                <w:sz w:val="22"/>
                <w:szCs w:val="22"/>
              </w:rPr>
              <w:t>Котельная Гостиницы (№ 2)</w:t>
            </w:r>
          </w:p>
        </w:tc>
        <w:tc>
          <w:tcPr>
            <w:tcW w:w="2017" w:type="pct"/>
            <w:tcBorders>
              <w:top w:val="nil"/>
              <w:left w:val="nil"/>
              <w:bottom w:val="single" w:sz="4" w:space="0" w:color="auto"/>
              <w:right w:val="single" w:sz="4" w:space="0" w:color="auto"/>
            </w:tcBorders>
            <w:shd w:val="clear" w:color="auto" w:fill="auto"/>
            <w:noWrap/>
            <w:vAlign w:val="center"/>
            <w:hideMark/>
          </w:tcPr>
          <w:p w14:paraId="08D38003" w14:textId="77777777" w:rsidR="0016114E" w:rsidRPr="002C5BAC" w:rsidRDefault="0016114E" w:rsidP="0016114E">
            <w:pPr>
              <w:ind w:firstLine="0"/>
              <w:jc w:val="center"/>
              <w:rPr>
                <w:bCs w:val="0"/>
                <w:color w:val="000000"/>
                <w:sz w:val="22"/>
                <w:szCs w:val="22"/>
              </w:rPr>
            </w:pPr>
            <w:r w:rsidRPr="002C5BAC">
              <w:rPr>
                <w:bCs w:val="0"/>
                <w:color w:val="000000"/>
                <w:sz w:val="22"/>
                <w:szCs w:val="22"/>
              </w:rPr>
              <w:t>349,5</w:t>
            </w:r>
          </w:p>
        </w:tc>
      </w:tr>
      <w:tr w:rsidR="0016114E" w:rsidRPr="0016114E" w14:paraId="1BE94D60" w14:textId="77777777" w:rsidTr="009B404E">
        <w:trPr>
          <w:trHeight w:val="288"/>
          <w:jc w:val="center"/>
        </w:trPr>
        <w:tc>
          <w:tcPr>
            <w:tcW w:w="2983" w:type="pct"/>
            <w:tcBorders>
              <w:top w:val="nil"/>
              <w:left w:val="single" w:sz="4" w:space="0" w:color="auto"/>
              <w:bottom w:val="single" w:sz="4" w:space="0" w:color="auto"/>
              <w:right w:val="single" w:sz="4" w:space="0" w:color="auto"/>
            </w:tcBorders>
            <w:shd w:val="clear" w:color="000000" w:fill="FFFFFF"/>
            <w:vAlign w:val="center"/>
            <w:hideMark/>
          </w:tcPr>
          <w:p w14:paraId="777E6A70" w14:textId="77777777" w:rsidR="0016114E" w:rsidRPr="0016114E" w:rsidRDefault="0016114E" w:rsidP="0016114E">
            <w:pPr>
              <w:ind w:firstLine="0"/>
              <w:jc w:val="left"/>
              <w:rPr>
                <w:bCs w:val="0"/>
                <w:sz w:val="22"/>
                <w:szCs w:val="22"/>
              </w:rPr>
            </w:pPr>
            <w:r w:rsidRPr="0016114E">
              <w:rPr>
                <w:bCs w:val="0"/>
                <w:sz w:val="22"/>
                <w:szCs w:val="22"/>
              </w:rPr>
              <w:t>Котельная Микрорайон (№ 3)</w:t>
            </w:r>
          </w:p>
        </w:tc>
        <w:tc>
          <w:tcPr>
            <w:tcW w:w="2017" w:type="pct"/>
            <w:tcBorders>
              <w:top w:val="nil"/>
              <w:left w:val="nil"/>
              <w:bottom w:val="single" w:sz="4" w:space="0" w:color="auto"/>
              <w:right w:val="single" w:sz="4" w:space="0" w:color="auto"/>
            </w:tcBorders>
            <w:shd w:val="clear" w:color="auto" w:fill="auto"/>
            <w:noWrap/>
            <w:vAlign w:val="center"/>
            <w:hideMark/>
          </w:tcPr>
          <w:p w14:paraId="47C64246" w14:textId="77777777" w:rsidR="0016114E" w:rsidRPr="002C5BAC" w:rsidRDefault="0016114E" w:rsidP="0016114E">
            <w:pPr>
              <w:ind w:firstLine="0"/>
              <w:jc w:val="center"/>
              <w:rPr>
                <w:bCs w:val="0"/>
                <w:color w:val="000000"/>
                <w:sz w:val="22"/>
                <w:szCs w:val="22"/>
              </w:rPr>
            </w:pPr>
            <w:r w:rsidRPr="002C5BAC">
              <w:rPr>
                <w:bCs w:val="0"/>
                <w:color w:val="000000"/>
                <w:sz w:val="22"/>
                <w:szCs w:val="22"/>
              </w:rPr>
              <w:t>101,6</w:t>
            </w:r>
          </w:p>
        </w:tc>
      </w:tr>
      <w:tr w:rsidR="0016114E" w:rsidRPr="0016114E" w14:paraId="35986F68" w14:textId="77777777" w:rsidTr="009B404E">
        <w:trPr>
          <w:trHeight w:val="288"/>
          <w:jc w:val="center"/>
        </w:trPr>
        <w:tc>
          <w:tcPr>
            <w:tcW w:w="2983" w:type="pct"/>
            <w:tcBorders>
              <w:top w:val="nil"/>
              <w:left w:val="single" w:sz="4" w:space="0" w:color="auto"/>
              <w:bottom w:val="single" w:sz="4" w:space="0" w:color="auto"/>
              <w:right w:val="single" w:sz="4" w:space="0" w:color="auto"/>
            </w:tcBorders>
            <w:shd w:val="clear" w:color="000000" w:fill="FFFFFF"/>
            <w:noWrap/>
            <w:vAlign w:val="bottom"/>
            <w:hideMark/>
          </w:tcPr>
          <w:p w14:paraId="604A1C76" w14:textId="77777777" w:rsidR="0016114E" w:rsidRPr="0016114E" w:rsidRDefault="0016114E" w:rsidP="0016114E">
            <w:pPr>
              <w:ind w:firstLine="0"/>
              <w:jc w:val="left"/>
              <w:rPr>
                <w:bCs w:val="0"/>
                <w:color w:val="000000"/>
                <w:sz w:val="22"/>
                <w:szCs w:val="22"/>
              </w:rPr>
            </w:pPr>
            <w:r w:rsidRPr="0016114E">
              <w:rPr>
                <w:bCs w:val="0"/>
                <w:color w:val="000000"/>
                <w:sz w:val="22"/>
                <w:szCs w:val="22"/>
              </w:rPr>
              <w:t>Котельная СОШ (№ 4)</w:t>
            </w:r>
          </w:p>
        </w:tc>
        <w:tc>
          <w:tcPr>
            <w:tcW w:w="2017" w:type="pct"/>
            <w:tcBorders>
              <w:top w:val="nil"/>
              <w:left w:val="nil"/>
              <w:bottom w:val="single" w:sz="4" w:space="0" w:color="auto"/>
              <w:right w:val="single" w:sz="4" w:space="0" w:color="auto"/>
            </w:tcBorders>
            <w:shd w:val="clear" w:color="auto" w:fill="auto"/>
            <w:noWrap/>
            <w:vAlign w:val="center"/>
            <w:hideMark/>
          </w:tcPr>
          <w:p w14:paraId="1632CABD" w14:textId="77777777" w:rsidR="0016114E" w:rsidRPr="002C5BAC" w:rsidRDefault="0016114E" w:rsidP="0016114E">
            <w:pPr>
              <w:ind w:firstLine="0"/>
              <w:jc w:val="center"/>
              <w:rPr>
                <w:bCs w:val="0"/>
                <w:color w:val="000000"/>
                <w:sz w:val="22"/>
                <w:szCs w:val="22"/>
              </w:rPr>
            </w:pPr>
            <w:r w:rsidRPr="002C5BAC">
              <w:rPr>
                <w:bCs w:val="0"/>
                <w:color w:val="000000"/>
                <w:sz w:val="22"/>
                <w:szCs w:val="22"/>
              </w:rPr>
              <w:t>101,9</w:t>
            </w:r>
          </w:p>
        </w:tc>
      </w:tr>
      <w:tr w:rsidR="0016114E" w:rsidRPr="0016114E" w14:paraId="2C45FFF4" w14:textId="77777777" w:rsidTr="009B404E">
        <w:trPr>
          <w:trHeight w:val="288"/>
          <w:jc w:val="center"/>
        </w:trPr>
        <w:tc>
          <w:tcPr>
            <w:tcW w:w="2983" w:type="pct"/>
            <w:tcBorders>
              <w:top w:val="nil"/>
              <w:left w:val="single" w:sz="4" w:space="0" w:color="auto"/>
              <w:bottom w:val="single" w:sz="4" w:space="0" w:color="auto"/>
              <w:right w:val="single" w:sz="4" w:space="0" w:color="auto"/>
            </w:tcBorders>
            <w:shd w:val="clear" w:color="000000" w:fill="FFFFFF"/>
            <w:noWrap/>
            <w:vAlign w:val="center"/>
            <w:hideMark/>
          </w:tcPr>
          <w:p w14:paraId="33F6ABD8" w14:textId="77777777" w:rsidR="0016114E" w:rsidRPr="0016114E" w:rsidRDefault="0016114E" w:rsidP="0016114E">
            <w:pPr>
              <w:ind w:firstLine="0"/>
              <w:jc w:val="left"/>
              <w:rPr>
                <w:bCs w:val="0"/>
                <w:color w:val="000000"/>
                <w:sz w:val="22"/>
                <w:szCs w:val="22"/>
              </w:rPr>
            </w:pPr>
            <w:r w:rsidRPr="0016114E">
              <w:rPr>
                <w:bCs w:val="0"/>
                <w:color w:val="000000"/>
                <w:sz w:val="22"/>
                <w:szCs w:val="22"/>
              </w:rPr>
              <w:t>Котельная КБО (№ 5)</w:t>
            </w:r>
          </w:p>
        </w:tc>
        <w:tc>
          <w:tcPr>
            <w:tcW w:w="2017" w:type="pct"/>
            <w:tcBorders>
              <w:top w:val="nil"/>
              <w:left w:val="nil"/>
              <w:bottom w:val="single" w:sz="4" w:space="0" w:color="auto"/>
              <w:right w:val="single" w:sz="4" w:space="0" w:color="auto"/>
            </w:tcBorders>
            <w:shd w:val="clear" w:color="auto" w:fill="auto"/>
            <w:noWrap/>
            <w:vAlign w:val="center"/>
            <w:hideMark/>
          </w:tcPr>
          <w:p w14:paraId="192B46C0" w14:textId="77777777" w:rsidR="0016114E" w:rsidRPr="002C5BAC" w:rsidRDefault="0016114E" w:rsidP="0016114E">
            <w:pPr>
              <w:ind w:firstLine="0"/>
              <w:jc w:val="center"/>
              <w:rPr>
                <w:bCs w:val="0"/>
                <w:color w:val="000000"/>
                <w:sz w:val="22"/>
                <w:szCs w:val="22"/>
              </w:rPr>
            </w:pPr>
            <w:r w:rsidRPr="002C5BAC">
              <w:rPr>
                <w:bCs w:val="0"/>
                <w:color w:val="000000"/>
                <w:sz w:val="22"/>
                <w:szCs w:val="22"/>
              </w:rPr>
              <w:t>56,5</w:t>
            </w:r>
          </w:p>
        </w:tc>
      </w:tr>
    </w:tbl>
    <w:p w14:paraId="3C786A8A" w14:textId="77777777" w:rsidR="0016114E" w:rsidRPr="0016114E" w:rsidRDefault="0016114E" w:rsidP="00DE695C">
      <w:pPr>
        <w:ind w:firstLine="0"/>
        <w:rPr>
          <w:b/>
        </w:rPr>
      </w:pPr>
    </w:p>
    <w:p w14:paraId="708FEA1C" w14:textId="77777777" w:rsidR="00636C9A" w:rsidRPr="0016114E" w:rsidRDefault="00636C9A" w:rsidP="00DE695C">
      <w:pPr>
        <w:ind w:firstLine="0"/>
        <w:rPr>
          <w:b/>
        </w:rPr>
      </w:pPr>
      <w:r w:rsidRPr="0016114E">
        <w:rPr>
          <w:b/>
        </w:rPr>
        <w:t>2.1.3.1</w:t>
      </w:r>
      <w:r w:rsidR="007C236B" w:rsidRPr="0016114E">
        <w:rPr>
          <w:b/>
        </w:rPr>
        <w:t>6</w:t>
      </w:r>
      <w:r w:rsidRPr="0016114E">
        <w:rPr>
          <w:b/>
        </w:rPr>
        <w:t>. Предписания надзорных органов по запрещению дальнейшей эксплуатации участков тепловой сети и результаты их исполнения</w:t>
      </w:r>
    </w:p>
    <w:p w14:paraId="5C152A55" w14:textId="77777777" w:rsidR="00DE695C" w:rsidRPr="0016114E" w:rsidRDefault="00DE695C" w:rsidP="00CE72FA"/>
    <w:p w14:paraId="3305E9F4" w14:textId="6AFA5D3B" w:rsidR="00636C9A" w:rsidRPr="0016114E" w:rsidRDefault="00636C9A" w:rsidP="00CE72FA">
      <w:r w:rsidRPr="0016114E">
        <w:t>Предписаний надзорных органов по запрещению дальнейшей эксплуатации участ</w:t>
      </w:r>
      <w:r w:rsidR="008D4A55" w:rsidRPr="0016114E">
        <w:softHyphen/>
      </w:r>
      <w:r w:rsidRPr="0016114E">
        <w:t>ков теп</w:t>
      </w:r>
      <w:r w:rsidR="00C73047" w:rsidRPr="0016114E">
        <w:t xml:space="preserve">ловой сети </w:t>
      </w:r>
      <w:r w:rsidRPr="0016114E">
        <w:t xml:space="preserve">на территории </w:t>
      </w:r>
      <w:r w:rsidR="00753BC5" w:rsidRPr="0016114E">
        <w:rPr>
          <w:color w:val="000000"/>
        </w:rPr>
        <w:t xml:space="preserve">Поназыревского муниципального округа </w:t>
      </w:r>
      <w:r w:rsidRPr="0016114E">
        <w:t>в рассматри</w:t>
      </w:r>
      <w:r w:rsidR="008D4A55" w:rsidRPr="0016114E">
        <w:softHyphen/>
      </w:r>
      <w:r w:rsidRPr="0016114E">
        <w:t>вае</w:t>
      </w:r>
      <w:r w:rsidR="00F97F2E" w:rsidRPr="0016114E">
        <w:softHyphen/>
      </w:r>
      <w:r w:rsidRPr="0016114E">
        <w:t>мый пе</w:t>
      </w:r>
      <w:r w:rsidR="000E714F" w:rsidRPr="0016114E">
        <w:softHyphen/>
      </w:r>
      <w:r w:rsidRPr="0016114E">
        <w:t>риод не было.</w:t>
      </w:r>
    </w:p>
    <w:p w14:paraId="04ECFEC6" w14:textId="77777777" w:rsidR="00CB1E16" w:rsidRPr="00753BC5" w:rsidRDefault="00CB1E16" w:rsidP="00CE72FA">
      <w:pPr>
        <w:rPr>
          <w:highlight w:val="yellow"/>
        </w:rPr>
      </w:pPr>
    </w:p>
    <w:p w14:paraId="12F6B033" w14:textId="77777777" w:rsidR="002C410A" w:rsidRPr="0016114E" w:rsidRDefault="00CB1E16" w:rsidP="00716BEE">
      <w:pPr>
        <w:ind w:firstLine="0"/>
        <w:rPr>
          <w:b/>
          <w:shd w:val="clear" w:color="auto" w:fill="FFFFFF"/>
        </w:rPr>
      </w:pPr>
      <w:r w:rsidRPr="0016114E">
        <w:rPr>
          <w:b/>
        </w:rPr>
        <w:t>2.1.3.1</w:t>
      </w:r>
      <w:r w:rsidR="007C236B" w:rsidRPr="0016114E">
        <w:rPr>
          <w:b/>
        </w:rPr>
        <w:t>7</w:t>
      </w:r>
      <w:r w:rsidRPr="0016114E">
        <w:rPr>
          <w:b/>
        </w:rPr>
        <w:t xml:space="preserve">. </w:t>
      </w:r>
      <w:r w:rsidR="009D721C" w:rsidRPr="0016114E">
        <w:rPr>
          <w:b/>
          <w:shd w:val="clear" w:color="auto" w:fill="FFFFFF"/>
        </w:rPr>
        <w:t>О</w:t>
      </w:r>
      <w:r w:rsidR="00C66199" w:rsidRPr="0016114E">
        <w:rPr>
          <w:b/>
          <w:shd w:val="clear" w:color="auto" w:fill="FFFFFF"/>
        </w:rPr>
        <w:t>писание наиболее распространенных типов присоединений теплопотреб</w:t>
      </w:r>
      <w:r w:rsidR="008D4A55" w:rsidRPr="0016114E">
        <w:rPr>
          <w:b/>
          <w:shd w:val="clear" w:color="auto" w:fill="FFFFFF"/>
        </w:rPr>
        <w:softHyphen/>
      </w:r>
      <w:r w:rsidR="00C66199" w:rsidRPr="0016114E">
        <w:rPr>
          <w:b/>
          <w:shd w:val="clear" w:color="auto" w:fill="FFFFFF"/>
        </w:rPr>
        <w:t>ляю</w:t>
      </w:r>
      <w:r w:rsidR="00C46B51" w:rsidRPr="0016114E">
        <w:rPr>
          <w:b/>
          <w:shd w:val="clear" w:color="auto" w:fill="FFFFFF"/>
        </w:rPr>
        <w:softHyphen/>
      </w:r>
      <w:r w:rsidR="00C66199" w:rsidRPr="0016114E">
        <w:rPr>
          <w:b/>
          <w:shd w:val="clear" w:color="auto" w:fill="FFFFFF"/>
        </w:rPr>
        <w:t>щих установок потребителей к тепловым сетям, определяющих выбор и обос</w:t>
      </w:r>
      <w:r w:rsidR="008D4A55" w:rsidRPr="0016114E">
        <w:rPr>
          <w:b/>
          <w:shd w:val="clear" w:color="auto" w:fill="FFFFFF"/>
        </w:rPr>
        <w:softHyphen/>
      </w:r>
      <w:r w:rsidR="00C66199" w:rsidRPr="0016114E">
        <w:rPr>
          <w:b/>
          <w:shd w:val="clear" w:color="auto" w:fill="FFFFFF"/>
        </w:rPr>
        <w:t>нование графика регулирования отпуска тепловой энергии потребителям</w:t>
      </w:r>
    </w:p>
    <w:p w14:paraId="1CD245D5" w14:textId="77777777" w:rsidR="00C66199" w:rsidRPr="0016114E" w:rsidRDefault="00C66199" w:rsidP="00CE72FA"/>
    <w:p w14:paraId="49CDC3C9" w14:textId="07CC7B9A" w:rsidR="00DE61BC" w:rsidRPr="0016114E" w:rsidRDefault="00CB1E16" w:rsidP="00CE72FA">
      <w:pPr>
        <w:pStyle w:val="ab"/>
      </w:pPr>
      <w:r w:rsidRPr="0016114E">
        <w:t xml:space="preserve">Присоединение системы отопления потребителей </w:t>
      </w:r>
      <w:r w:rsidR="00753BC5" w:rsidRPr="0016114E">
        <w:rPr>
          <w:color w:val="000000"/>
        </w:rPr>
        <w:t xml:space="preserve">Поназыревского муниципального округа </w:t>
      </w:r>
      <w:r w:rsidR="00E83CB1" w:rsidRPr="0016114E">
        <w:rPr>
          <w:color w:val="000000"/>
        </w:rPr>
        <w:t>зависи</w:t>
      </w:r>
      <w:r w:rsidR="00E83CB1" w:rsidRPr="0016114E">
        <w:rPr>
          <w:color w:val="000000"/>
        </w:rPr>
        <w:softHyphen/>
        <w:t>мое</w:t>
      </w:r>
      <w:r w:rsidRPr="0016114E">
        <w:t>, т.</w:t>
      </w:r>
      <w:r w:rsidR="0016114E" w:rsidRPr="0016114E">
        <w:t xml:space="preserve"> </w:t>
      </w:r>
      <w:r w:rsidRPr="0016114E">
        <w:t>е. теплоноситель, циркулирующий в тепловых сет</w:t>
      </w:r>
      <w:r w:rsidR="00582CE0" w:rsidRPr="0016114E">
        <w:t>ях</w:t>
      </w:r>
      <w:r w:rsidR="00954AF8" w:rsidRPr="0016114E">
        <w:t>,</w:t>
      </w:r>
      <w:r w:rsidRPr="0016114E">
        <w:t xml:space="preserve"> использу</w:t>
      </w:r>
      <w:r w:rsidR="00F97F2E" w:rsidRPr="0016114E">
        <w:softHyphen/>
      </w:r>
      <w:r w:rsidRPr="0016114E">
        <w:t>ется непосред</w:t>
      </w:r>
      <w:r w:rsidR="000E714F" w:rsidRPr="0016114E">
        <w:softHyphen/>
      </w:r>
      <w:r w:rsidRPr="0016114E">
        <w:t>ст</w:t>
      </w:r>
      <w:r w:rsidR="00C46B51" w:rsidRPr="0016114E">
        <w:softHyphen/>
      </w:r>
      <w:r w:rsidRPr="0016114E">
        <w:t>венно в системе отопления.</w:t>
      </w:r>
      <w:r w:rsidR="003C2907" w:rsidRPr="0016114E">
        <w:t xml:space="preserve"> </w:t>
      </w:r>
    </w:p>
    <w:p w14:paraId="75DCD3D4" w14:textId="77777777" w:rsidR="00716BEE" w:rsidRPr="0016114E" w:rsidRDefault="00716BEE" w:rsidP="00CE72FA"/>
    <w:p w14:paraId="33B755BE" w14:textId="77777777" w:rsidR="004C39E2" w:rsidRPr="0016114E" w:rsidRDefault="004C39E2" w:rsidP="00716BEE">
      <w:pPr>
        <w:ind w:firstLine="0"/>
        <w:rPr>
          <w:b/>
        </w:rPr>
      </w:pPr>
      <w:r w:rsidRPr="0016114E">
        <w:rPr>
          <w:b/>
        </w:rPr>
        <w:t>2.1.3.1</w:t>
      </w:r>
      <w:r w:rsidR="007C236B" w:rsidRPr="0016114E">
        <w:rPr>
          <w:b/>
        </w:rPr>
        <w:t>8</w:t>
      </w:r>
      <w:r w:rsidRPr="0016114E">
        <w:rPr>
          <w:b/>
        </w:rPr>
        <w:t>. Сведения о наличии коммерческого приборного учета тепловой энергии, от</w:t>
      </w:r>
      <w:r w:rsidR="008D4A55" w:rsidRPr="0016114E">
        <w:rPr>
          <w:b/>
        </w:rPr>
        <w:softHyphen/>
      </w:r>
      <w:r w:rsidRPr="0016114E">
        <w:rPr>
          <w:b/>
        </w:rPr>
        <w:t>пущенной из тепловых сетей потребителям, и анализ планов по установке приборов учета тепловой энергии и теплоносителя</w:t>
      </w:r>
    </w:p>
    <w:p w14:paraId="1B6118E4" w14:textId="77777777" w:rsidR="00D14C0B" w:rsidRPr="00753BC5" w:rsidRDefault="00D14C0B" w:rsidP="00CE72FA">
      <w:pPr>
        <w:rPr>
          <w:b/>
          <w:highlight w:val="yellow"/>
        </w:rPr>
      </w:pPr>
    </w:p>
    <w:p w14:paraId="7704A583" w14:textId="1B0B20F2" w:rsidR="00D12958" w:rsidRDefault="006E6236" w:rsidP="00CE72FA">
      <w:pPr>
        <w:pStyle w:val="S"/>
      </w:pPr>
      <w:r w:rsidRPr="000C0C05">
        <w:t xml:space="preserve">Потребители </w:t>
      </w:r>
      <w:r w:rsidR="00397F57" w:rsidRPr="000C0C05">
        <w:t xml:space="preserve">тепловой энергии </w:t>
      </w:r>
      <w:r w:rsidR="00753BC5" w:rsidRPr="000C0C05">
        <w:rPr>
          <w:color w:val="000000"/>
        </w:rPr>
        <w:t xml:space="preserve">Поназыревского муниципального округа </w:t>
      </w:r>
      <w:r w:rsidR="00C25E76" w:rsidRPr="000C0C05">
        <w:t>час</w:t>
      </w:r>
      <w:r w:rsidR="00F97F2E" w:rsidRPr="000C0C05">
        <w:softHyphen/>
      </w:r>
      <w:r w:rsidR="00C25E76" w:rsidRPr="000C0C05">
        <w:t xml:space="preserve">тично </w:t>
      </w:r>
      <w:r w:rsidRPr="000C0C05">
        <w:t xml:space="preserve">не </w:t>
      </w:r>
      <w:r w:rsidR="00397F57" w:rsidRPr="000C0C05">
        <w:t>обору</w:t>
      </w:r>
      <w:r w:rsidR="000E714F" w:rsidRPr="000C0C05">
        <w:softHyphen/>
      </w:r>
      <w:r w:rsidR="00397F57" w:rsidRPr="000C0C05">
        <w:t>дованы приборами учета потребляемой тепловой энергии</w:t>
      </w:r>
      <w:r w:rsidR="000C0C05">
        <w:t>:</w:t>
      </w:r>
    </w:p>
    <w:p w14:paraId="132DC607" w14:textId="153A8B9F" w:rsidR="000C0C05" w:rsidRDefault="000C0C05" w:rsidP="00CE72FA">
      <w:pPr>
        <w:pStyle w:val="S"/>
      </w:pPr>
      <w:r>
        <w:lastRenderedPageBreak/>
        <w:t xml:space="preserve">- потребители жилого фонда </w:t>
      </w:r>
      <w:r w:rsidR="002C05AA">
        <w:t>оборудованы приборами учета на 81%;</w:t>
      </w:r>
    </w:p>
    <w:p w14:paraId="7E7C26FD" w14:textId="2A40F32F" w:rsidR="002C05AA" w:rsidRPr="000C0C05" w:rsidRDefault="002C05AA" w:rsidP="00CE72FA">
      <w:pPr>
        <w:pStyle w:val="S"/>
      </w:pPr>
      <w:r>
        <w:t>- потребители бюджетной сферы оборудованы приборами учета на 45,5%;</w:t>
      </w:r>
    </w:p>
    <w:p w14:paraId="084E85C2" w14:textId="77777777" w:rsidR="006837E6" w:rsidRPr="002C05AA" w:rsidRDefault="004C6D30" w:rsidP="00CE72FA">
      <w:pPr>
        <w:pStyle w:val="ab"/>
      </w:pPr>
      <w:r w:rsidRPr="002C05AA">
        <w:t>Руководствуясь пунктом 5 статьи 13 Федерального закона от 23.11.2009 г. №261-ФЗ «Об энергосбережении и о повышении энергетической эффективности и о внесении измене</w:t>
      </w:r>
      <w:r w:rsidR="00C46B51" w:rsidRPr="002C05AA">
        <w:softHyphen/>
      </w:r>
      <w:r w:rsidRPr="002C05AA">
        <w:t>ний в отдельные законодательные акты Российской Федерации» собственники жи</w:t>
      </w:r>
      <w:r w:rsidR="008D4A55" w:rsidRPr="002C05AA">
        <w:softHyphen/>
      </w:r>
      <w:r w:rsidRPr="002C05AA">
        <w:t>лых домов, собственники помещений в многоквартирных домах, введенных в эксплуата</w:t>
      </w:r>
      <w:r w:rsidR="008D4A55" w:rsidRPr="002C05AA">
        <w:softHyphen/>
      </w:r>
      <w:r w:rsidRPr="002C05AA">
        <w:t>цию на день вступления Закона № 261-ФЗ в силу, обязаны в срок до 1 января 2012 года обеспечить осна</w:t>
      </w:r>
      <w:r w:rsidR="00C46B51" w:rsidRPr="002C05AA">
        <w:softHyphen/>
      </w:r>
      <w:r w:rsidRPr="002C05AA">
        <w:t>щение таких домов приборами учета используемых воды, природного газа, тепловой энер</w:t>
      </w:r>
      <w:r w:rsidR="00C46B51" w:rsidRPr="002C05AA">
        <w:softHyphen/>
      </w:r>
      <w:r w:rsidRPr="002C05AA">
        <w:t>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w:t>
      </w:r>
      <w:r w:rsidR="008D4A55" w:rsidRPr="002C05AA">
        <w:softHyphen/>
      </w:r>
      <w:r w:rsidRPr="002C05AA">
        <w:t>ных ресурсов, а также индиви</w:t>
      </w:r>
      <w:r w:rsidR="00C46B51" w:rsidRPr="002C05AA">
        <w:softHyphen/>
      </w:r>
      <w:r w:rsidRPr="002C05AA">
        <w:t>дуальными и общими (для коммунальной квартиры) прибо</w:t>
      </w:r>
      <w:r w:rsidR="008D4A55" w:rsidRPr="002C05AA">
        <w:softHyphen/>
      </w:r>
      <w:r w:rsidRPr="002C05AA">
        <w:t>рами учета.</w:t>
      </w:r>
    </w:p>
    <w:p w14:paraId="141D982D" w14:textId="77777777" w:rsidR="00DD2F99" w:rsidRPr="002C05AA" w:rsidRDefault="00DD2F99" w:rsidP="002C05AA">
      <w:pPr>
        <w:pStyle w:val="ab"/>
        <w:ind w:firstLine="0"/>
      </w:pPr>
    </w:p>
    <w:p w14:paraId="4E63C16D" w14:textId="77777777" w:rsidR="00DE02A1" w:rsidRPr="002C05AA" w:rsidRDefault="00582CE0" w:rsidP="00716BEE">
      <w:pPr>
        <w:pStyle w:val="ab"/>
        <w:ind w:firstLine="0"/>
        <w:rPr>
          <w:b/>
          <w:shd w:val="clear" w:color="auto" w:fill="FFFFFF"/>
        </w:rPr>
      </w:pPr>
      <w:r w:rsidRPr="002C05AA">
        <w:rPr>
          <w:b/>
        </w:rPr>
        <w:t>2.1.3.1</w:t>
      </w:r>
      <w:r w:rsidR="007C236B" w:rsidRPr="002C05AA">
        <w:rPr>
          <w:b/>
        </w:rPr>
        <w:t>9.</w:t>
      </w:r>
      <w:r w:rsidRPr="002C05AA">
        <w:rPr>
          <w:b/>
        </w:rPr>
        <w:t xml:space="preserve"> </w:t>
      </w:r>
      <w:r w:rsidRPr="002C05AA">
        <w:rPr>
          <w:b/>
          <w:shd w:val="clear" w:color="auto" w:fill="FFFFFF"/>
        </w:rPr>
        <w:t>А</w:t>
      </w:r>
      <w:r w:rsidR="00DE02A1" w:rsidRPr="002C05AA">
        <w:rPr>
          <w:b/>
          <w:shd w:val="clear" w:color="auto" w:fill="FFFFFF"/>
        </w:rPr>
        <w:t>нализ работы диспетчерских служб теплоснабжающих (теплосетевых) ор</w:t>
      </w:r>
      <w:r w:rsidR="008D4A55" w:rsidRPr="002C05AA">
        <w:rPr>
          <w:b/>
          <w:shd w:val="clear" w:color="auto" w:fill="FFFFFF"/>
        </w:rPr>
        <w:softHyphen/>
      </w:r>
      <w:r w:rsidR="00DE02A1" w:rsidRPr="002C05AA">
        <w:rPr>
          <w:b/>
          <w:shd w:val="clear" w:color="auto" w:fill="FFFFFF"/>
        </w:rPr>
        <w:t>га</w:t>
      </w:r>
      <w:r w:rsidR="00C46B51" w:rsidRPr="002C05AA">
        <w:rPr>
          <w:b/>
          <w:shd w:val="clear" w:color="auto" w:fill="FFFFFF"/>
        </w:rPr>
        <w:softHyphen/>
      </w:r>
      <w:r w:rsidR="00DE02A1" w:rsidRPr="002C05AA">
        <w:rPr>
          <w:b/>
          <w:shd w:val="clear" w:color="auto" w:fill="FFFFFF"/>
        </w:rPr>
        <w:t>низаций и используемых средств автоматизации, телемеханизации и связи</w:t>
      </w:r>
    </w:p>
    <w:p w14:paraId="64004C96" w14:textId="77777777" w:rsidR="009355B6" w:rsidRPr="002C05AA" w:rsidRDefault="009355B6" w:rsidP="00716BEE">
      <w:pPr>
        <w:pStyle w:val="ab"/>
        <w:ind w:firstLine="0"/>
        <w:rPr>
          <w:b/>
        </w:rPr>
      </w:pPr>
    </w:p>
    <w:p w14:paraId="7A86F619" w14:textId="77777777" w:rsidR="0092708C" w:rsidRPr="002C05AA" w:rsidRDefault="00E83CB1" w:rsidP="00716BEE">
      <w:pPr>
        <w:pStyle w:val="S"/>
        <w:rPr>
          <w:shd w:val="clear" w:color="auto" w:fill="FFFFFF"/>
        </w:rPr>
      </w:pPr>
      <w:r w:rsidRPr="002C05AA">
        <w:t>Согласно «</w:t>
      </w:r>
      <w:r w:rsidR="00716BEE" w:rsidRPr="002C05AA">
        <w:t>Типовой</w:t>
      </w:r>
      <w:r w:rsidR="00895734" w:rsidRPr="002C05AA">
        <w:t xml:space="preserve"> инструкци</w:t>
      </w:r>
      <w:r w:rsidR="00716BEE" w:rsidRPr="002C05AA">
        <w:t>и</w:t>
      </w:r>
      <w:r w:rsidR="00895734" w:rsidRPr="002C05AA">
        <w:t xml:space="preserve"> по технической эксплуатации тепловых сетей си</w:t>
      </w:r>
      <w:r w:rsidR="0092708C" w:rsidRPr="002C05AA">
        <w:t>с</w:t>
      </w:r>
      <w:r w:rsidR="000F56F8" w:rsidRPr="002C05AA">
        <w:softHyphen/>
      </w:r>
      <w:r w:rsidR="00895734" w:rsidRPr="002C05AA">
        <w:t>те</w:t>
      </w:r>
      <w:r w:rsidR="002A72D3" w:rsidRPr="002C05AA">
        <w:t xml:space="preserve">м коммунального </w:t>
      </w:r>
      <w:r w:rsidR="00D4621E" w:rsidRPr="002C05AA">
        <w:t xml:space="preserve">теплоснабжения» </w:t>
      </w:r>
      <w:r w:rsidR="006F62E5" w:rsidRPr="002C05AA">
        <w:t xml:space="preserve">МДК </w:t>
      </w:r>
      <w:proofErr w:type="gramStart"/>
      <w:r w:rsidR="00895734" w:rsidRPr="002C05AA">
        <w:t>4-02</w:t>
      </w:r>
      <w:proofErr w:type="gramEnd"/>
      <w:r w:rsidR="00895734" w:rsidRPr="002C05AA">
        <w:t>.2001</w:t>
      </w:r>
      <w:r w:rsidR="00716BEE" w:rsidRPr="002C05AA">
        <w:t xml:space="preserve"> </w:t>
      </w:r>
      <w:r w:rsidRPr="002C05AA">
        <w:rPr>
          <w:shd w:val="clear" w:color="auto" w:fill="FFFFFF"/>
        </w:rPr>
        <w:t>организация, эксплуатирую</w:t>
      </w:r>
      <w:r w:rsidRPr="002C05AA">
        <w:rPr>
          <w:shd w:val="clear" w:color="auto" w:fill="FFFFFF"/>
        </w:rPr>
        <w:softHyphen/>
        <w:t>щая</w:t>
      </w:r>
      <w:r w:rsidR="0092708C" w:rsidRPr="002C05AA">
        <w:rPr>
          <w:shd w:val="clear" w:color="auto" w:fill="FFFFFF"/>
        </w:rPr>
        <w:t> </w:t>
      </w:r>
      <w:r w:rsidRPr="002C05AA">
        <w:rPr>
          <w:shd w:val="clear" w:color="auto" w:fill="FFFFFF"/>
        </w:rPr>
        <w:t>тепловые</w:t>
      </w:r>
      <w:r w:rsidR="0092708C" w:rsidRPr="002C05AA">
        <w:rPr>
          <w:shd w:val="clear" w:color="auto" w:fill="FFFFFF"/>
        </w:rPr>
        <w:t> сети</w:t>
      </w:r>
      <w:r w:rsidR="0092708C" w:rsidRPr="002C05AA">
        <w:t xml:space="preserve"> </w:t>
      </w:r>
      <w:r w:rsidR="00895734" w:rsidRPr="002C05AA">
        <w:t>должн</w:t>
      </w:r>
      <w:r w:rsidR="0092708C" w:rsidRPr="002C05AA">
        <w:t>а обеспечить</w:t>
      </w:r>
      <w:r w:rsidR="00895734" w:rsidRPr="002C05AA">
        <w:t xml:space="preserve"> круглосуточное оперативное управление оборудо</w:t>
      </w:r>
      <w:r w:rsidR="000F56F8" w:rsidRPr="002C05AA">
        <w:softHyphen/>
      </w:r>
      <w:r w:rsidR="00895734" w:rsidRPr="002C05AA">
        <w:t>ванием, зада</w:t>
      </w:r>
      <w:r w:rsidR="00C46B51" w:rsidRPr="002C05AA">
        <w:softHyphen/>
      </w:r>
      <w:r w:rsidR="00895734" w:rsidRPr="002C05AA">
        <w:t>чами которого являются:</w:t>
      </w:r>
    </w:p>
    <w:p w14:paraId="269C1498" w14:textId="77777777" w:rsidR="0092708C" w:rsidRPr="002C05AA" w:rsidRDefault="0092708C" w:rsidP="00716BEE">
      <w:pPr>
        <w:pStyle w:val="S"/>
      </w:pPr>
      <w:r w:rsidRPr="002C05AA">
        <w:t xml:space="preserve">- </w:t>
      </w:r>
      <w:r w:rsidR="00895734" w:rsidRPr="002C05AA">
        <w:t xml:space="preserve">ведение режима работы; </w:t>
      </w:r>
    </w:p>
    <w:p w14:paraId="4CCEDA45" w14:textId="77777777" w:rsidR="0092708C" w:rsidRPr="002C05AA" w:rsidRDefault="0092708C" w:rsidP="00716BEE">
      <w:pPr>
        <w:pStyle w:val="S"/>
      </w:pPr>
      <w:r w:rsidRPr="002C05AA">
        <w:t xml:space="preserve">- </w:t>
      </w:r>
      <w:r w:rsidR="00895734" w:rsidRPr="002C05AA">
        <w:t>производство переключений, пусков и остановов;</w:t>
      </w:r>
    </w:p>
    <w:p w14:paraId="369854BF" w14:textId="77777777" w:rsidR="0092708C" w:rsidRPr="002C05AA" w:rsidRDefault="0092708C" w:rsidP="00716BEE">
      <w:pPr>
        <w:pStyle w:val="S"/>
      </w:pPr>
      <w:r w:rsidRPr="002C05AA">
        <w:t>-</w:t>
      </w:r>
      <w:r w:rsidR="00895734" w:rsidRPr="002C05AA">
        <w:t xml:space="preserve"> локализация аварий и восстановление режима работы; </w:t>
      </w:r>
    </w:p>
    <w:p w14:paraId="0CF7E866" w14:textId="77777777" w:rsidR="0092708C" w:rsidRPr="002C05AA" w:rsidRDefault="0092708C" w:rsidP="00716BEE">
      <w:pPr>
        <w:pStyle w:val="S"/>
      </w:pPr>
      <w:r w:rsidRPr="002C05AA">
        <w:t>-</w:t>
      </w:r>
      <w:r w:rsidR="00895734" w:rsidRPr="002C05AA">
        <w:t xml:space="preserve"> подготовка к производству ремонтных работ; </w:t>
      </w:r>
    </w:p>
    <w:p w14:paraId="1D9B4FB2" w14:textId="77777777" w:rsidR="0092708C" w:rsidRPr="002C05AA" w:rsidRDefault="0092708C" w:rsidP="00716BEE">
      <w:pPr>
        <w:pStyle w:val="S"/>
      </w:pPr>
      <w:r w:rsidRPr="002C05AA">
        <w:t>-</w:t>
      </w:r>
      <w:r w:rsidR="00895734" w:rsidRPr="002C05AA">
        <w:t xml:space="preserve"> выполнение графика ограничений и отключений потребителей, вводимого в уста</w:t>
      </w:r>
      <w:r w:rsidR="000F56F8" w:rsidRPr="002C05AA">
        <w:softHyphen/>
      </w:r>
      <w:r w:rsidR="00895734" w:rsidRPr="002C05AA">
        <w:t xml:space="preserve">новленном порядке. </w:t>
      </w:r>
    </w:p>
    <w:p w14:paraId="6A4D33CE" w14:textId="77777777" w:rsidR="0092708C" w:rsidRPr="002C05AA" w:rsidRDefault="00895734" w:rsidP="00CE72FA">
      <w:pPr>
        <w:pStyle w:val="ab"/>
      </w:pPr>
      <w:r w:rsidRPr="002C05AA">
        <w:t>Тепломеханическое оборудование на источниках тепловой энергии имеет невысо</w:t>
      </w:r>
      <w:r w:rsidR="000F56F8" w:rsidRPr="002C05AA">
        <w:softHyphen/>
      </w:r>
      <w:r w:rsidRPr="002C05AA">
        <w:t>кую степень автоматизации. Тепловые сети имеют слабую диспетчеризацию. Регулирую</w:t>
      </w:r>
      <w:r w:rsidR="000F56F8" w:rsidRPr="002C05AA">
        <w:softHyphen/>
      </w:r>
      <w:r w:rsidRPr="002C05AA">
        <w:t>щие и запорные задвижки в тепловых камерах не автоматизирова</w:t>
      </w:r>
      <w:r w:rsidR="0092708C" w:rsidRPr="002C05AA">
        <w:t>ны</w:t>
      </w:r>
      <w:r w:rsidRPr="002C05AA">
        <w:t xml:space="preserve">. </w:t>
      </w:r>
    </w:p>
    <w:p w14:paraId="2EC9655E" w14:textId="77777777" w:rsidR="00895734" w:rsidRPr="002C05AA" w:rsidRDefault="00895734" w:rsidP="00CE72FA">
      <w:pPr>
        <w:pStyle w:val="ab"/>
      </w:pPr>
      <w:r w:rsidRPr="002C05AA">
        <w:t>Диспетчерск</w:t>
      </w:r>
      <w:r w:rsidR="0092708C" w:rsidRPr="002C05AA">
        <w:t>ая</w:t>
      </w:r>
      <w:r w:rsidRPr="002C05AA">
        <w:t xml:space="preserve"> теп</w:t>
      </w:r>
      <w:r w:rsidR="0092708C" w:rsidRPr="002C05AA">
        <w:t>лоснабжающей</w:t>
      </w:r>
      <w:r w:rsidRPr="002C05AA">
        <w:t xml:space="preserve"> организаци</w:t>
      </w:r>
      <w:r w:rsidR="0092708C" w:rsidRPr="002C05AA">
        <w:t>и оборудована</w:t>
      </w:r>
      <w:r w:rsidRPr="002C05AA">
        <w:t xml:space="preserve"> телефонной связью и доступом в интернет, принимают</w:t>
      </w:r>
      <w:r w:rsidR="0092708C" w:rsidRPr="002C05AA">
        <w:t>ся</w:t>
      </w:r>
      <w:r w:rsidRPr="002C05AA">
        <w:t xml:space="preserve"> сигналы об утечках и авариях на сетях от жильцов и об</w:t>
      </w:r>
      <w:r w:rsidR="00C46B51" w:rsidRPr="002C05AA">
        <w:softHyphen/>
      </w:r>
      <w:r w:rsidRPr="002C05AA">
        <w:t>служивающего персонала.</w:t>
      </w:r>
    </w:p>
    <w:p w14:paraId="7F428077" w14:textId="77777777" w:rsidR="00895734" w:rsidRPr="00CF618F" w:rsidRDefault="00895734" w:rsidP="00CE72FA">
      <w:pPr>
        <w:pStyle w:val="ab"/>
      </w:pPr>
    </w:p>
    <w:p w14:paraId="354753B6" w14:textId="77777777" w:rsidR="004C6D30" w:rsidRPr="00CF618F" w:rsidRDefault="007C236B" w:rsidP="00716BEE">
      <w:pPr>
        <w:pStyle w:val="ab"/>
        <w:ind w:firstLine="0"/>
        <w:rPr>
          <w:b/>
        </w:rPr>
      </w:pPr>
      <w:r w:rsidRPr="00CF618F">
        <w:rPr>
          <w:b/>
        </w:rPr>
        <w:t>2.1.3.20</w:t>
      </w:r>
      <w:r w:rsidR="004C6D30" w:rsidRPr="00CF618F">
        <w:rPr>
          <w:b/>
        </w:rPr>
        <w:t>. Уровень автоматизации и обслуживания центральных тепловых пунктов, на</w:t>
      </w:r>
      <w:r w:rsidR="00C46B51" w:rsidRPr="00CF618F">
        <w:rPr>
          <w:b/>
        </w:rPr>
        <w:softHyphen/>
      </w:r>
      <w:r w:rsidR="004C6D30" w:rsidRPr="00CF618F">
        <w:rPr>
          <w:b/>
        </w:rPr>
        <w:t>сосных станций</w:t>
      </w:r>
    </w:p>
    <w:p w14:paraId="0C6337F9" w14:textId="77777777" w:rsidR="009D721C" w:rsidRPr="00CF618F" w:rsidRDefault="009D721C" w:rsidP="00CE72FA">
      <w:pPr>
        <w:pStyle w:val="ab"/>
      </w:pPr>
    </w:p>
    <w:p w14:paraId="5567108A" w14:textId="4AEEC5B1" w:rsidR="00F64137" w:rsidRPr="00CF618F" w:rsidRDefault="009D721C" w:rsidP="00CE72FA">
      <w:pPr>
        <w:pStyle w:val="ab"/>
      </w:pPr>
      <w:r w:rsidRPr="00CF618F">
        <w:t xml:space="preserve">Центральные тепловые пункты, насосные станции на тепловых сетях </w:t>
      </w:r>
      <w:r w:rsidR="00753BC5" w:rsidRPr="00CF618F">
        <w:rPr>
          <w:color w:val="000000"/>
        </w:rPr>
        <w:t xml:space="preserve">Поназыревского муниципального округа </w:t>
      </w:r>
      <w:r w:rsidRPr="00CF618F">
        <w:t>не установлены</w:t>
      </w:r>
    </w:p>
    <w:p w14:paraId="6DF26A1A" w14:textId="77777777" w:rsidR="009C68C7" w:rsidRPr="00753BC5" w:rsidRDefault="009C68C7" w:rsidP="00CE72FA">
      <w:pPr>
        <w:pStyle w:val="ab"/>
        <w:rPr>
          <w:highlight w:val="yellow"/>
        </w:rPr>
      </w:pPr>
    </w:p>
    <w:p w14:paraId="07DD5DD6" w14:textId="77777777" w:rsidR="00DE02A1" w:rsidRPr="00B37636" w:rsidRDefault="00582CE0" w:rsidP="00537380">
      <w:pPr>
        <w:pStyle w:val="ab"/>
        <w:ind w:firstLine="0"/>
        <w:rPr>
          <w:b/>
          <w:shd w:val="clear" w:color="auto" w:fill="FFFFFF"/>
        </w:rPr>
      </w:pPr>
      <w:r w:rsidRPr="00B37636">
        <w:rPr>
          <w:b/>
        </w:rPr>
        <w:t>2.1.3.2</w:t>
      </w:r>
      <w:r w:rsidR="007C236B" w:rsidRPr="00B37636">
        <w:rPr>
          <w:b/>
        </w:rPr>
        <w:t>1</w:t>
      </w:r>
      <w:r w:rsidRPr="00B37636">
        <w:rPr>
          <w:b/>
        </w:rPr>
        <w:t xml:space="preserve">. </w:t>
      </w:r>
      <w:r w:rsidRPr="00B37636">
        <w:rPr>
          <w:b/>
          <w:shd w:val="clear" w:color="auto" w:fill="FFFFFF"/>
        </w:rPr>
        <w:t>С</w:t>
      </w:r>
      <w:r w:rsidR="00DE02A1" w:rsidRPr="00B37636">
        <w:rPr>
          <w:b/>
          <w:shd w:val="clear" w:color="auto" w:fill="FFFFFF"/>
        </w:rPr>
        <w:t>ведения о наличии защиты тепловых сетей от превышения давления</w:t>
      </w:r>
    </w:p>
    <w:p w14:paraId="52658DEB" w14:textId="77777777" w:rsidR="004246C6" w:rsidRPr="00B37636" w:rsidRDefault="004246C6" w:rsidP="00CE72FA">
      <w:pPr>
        <w:pStyle w:val="ab"/>
        <w:rPr>
          <w:shd w:val="clear" w:color="auto" w:fill="FFFFFF"/>
        </w:rPr>
      </w:pPr>
    </w:p>
    <w:p w14:paraId="1D024C89" w14:textId="77777777" w:rsidR="004246C6" w:rsidRPr="00B37636" w:rsidRDefault="004246C6" w:rsidP="00CE72FA">
      <w:pPr>
        <w:pStyle w:val="S"/>
        <w:rPr>
          <w:b/>
          <w:color w:val="FF0000"/>
        </w:rPr>
      </w:pPr>
      <w:r w:rsidRPr="00B37636">
        <w:t>Защита тепловых сетей от превышения давления осуществляется на теплоисточни</w:t>
      </w:r>
      <w:r w:rsidR="000F56F8" w:rsidRPr="00B37636">
        <w:softHyphen/>
      </w:r>
      <w:r w:rsidRPr="00B37636">
        <w:t>ках путем установки предохранительных клапанов, расширительных баков, а также за</w:t>
      </w:r>
      <w:r w:rsidR="000F56F8" w:rsidRPr="00B37636">
        <w:softHyphen/>
      </w:r>
      <w:r w:rsidRPr="00B37636">
        <w:t>щитных перемычек с обратными клапанами между коллекторами сетевых насосов.</w:t>
      </w:r>
    </w:p>
    <w:p w14:paraId="7C3EE747" w14:textId="77777777" w:rsidR="00DE02A1" w:rsidRPr="00753BC5" w:rsidRDefault="00DE02A1" w:rsidP="00CE72FA">
      <w:pPr>
        <w:pStyle w:val="ab"/>
        <w:rPr>
          <w:highlight w:val="yellow"/>
        </w:rPr>
      </w:pPr>
    </w:p>
    <w:p w14:paraId="143B81E3" w14:textId="77777777" w:rsidR="00F64137" w:rsidRPr="00B37636" w:rsidRDefault="009004DD" w:rsidP="00537380">
      <w:pPr>
        <w:ind w:firstLine="0"/>
        <w:rPr>
          <w:b/>
        </w:rPr>
      </w:pPr>
      <w:r w:rsidRPr="00B37636">
        <w:rPr>
          <w:b/>
        </w:rPr>
        <w:t>2.1.3.</w:t>
      </w:r>
      <w:r w:rsidR="004246C6" w:rsidRPr="00B37636">
        <w:rPr>
          <w:b/>
        </w:rPr>
        <w:t>2</w:t>
      </w:r>
      <w:r w:rsidR="007C236B" w:rsidRPr="00B37636">
        <w:rPr>
          <w:b/>
        </w:rPr>
        <w:t>2</w:t>
      </w:r>
      <w:r w:rsidRPr="00B37636">
        <w:rPr>
          <w:b/>
        </w:rPr>
        <w:t>. Перечень выявленных бесхозяйных тепловых сетей и обоснование выбора ор</w:t>
      </w:r>
      <w:r w:rsidR="00C46B51" w:rsidRPr="00B37636">
        <w:rPr>
          <w:b/>
        </w:rPr>
        <w:softHyphen/>
      </w:r>
      <w:r w:rsidRPr="00B37636">
        <w:rPr>
          <w:b/>
        </w:rPr>
        <w:t>ганизации, уп</w:t>
      </w:r>
      <w:r w:rsidR="00894D3A" w:rsidRPr="00B37636">
        <w:rPr>
          <w:b/>
        </w:rPr>
        <w:t>олномоченной на их эксплуатацию</w:t>
      </w:r>
    </w:p>
    <w:p w14:paraId="49F294F1" w14:textId="77777777" w:rsidR="002A72D3" w:rsidRPr="00B37636" w:rsidRDefault="002A72D3" w:rsidP="00537380">
      <w:pPr>
        <w:ind w:firstLine="0"/>
        <w:rPr>
          <w:b/>
        </w:rPr>
      </w:pPr>
    </w:p>
    <w:p w14:paraId="7A48B338" w14:textId="677E6FC6" w:rsidR="00F64137" w:rsidRPr="00B37636" w:rsidRDefault="00277FB4" w:rsidP="00CE72FA">
      <w:r w:rsidRPr="00B37636">
        <w:t xml:space="preserve">На территории </w:t>
      </w:r>
      <w:r w:rsidR="00753BC5" w:rsidRPr="00B37636">
        <w:t xml:space="preserve">Поназыревского муниципального округа </w:t>
      </w:r>
      <w:r w:rsidRPr="00B37636">
        <w:t>бесхозяйны</w:t>
      </w:r>
      <w:r w:rsidR="00C73047" w:rsidRPr="00B37636">
        <w:t>х</w:t>
      </w:r>
      <w:r w:rsidRPr="00B37636">
        <w:t xml:space="preserve"> тепловых сетей </w:t>
      </w:r>
      <w:r w:rsidR="00C73047" w:rsidRPr="00B37636">
        <w:t>нет.</w:t>
      </w:r>
    </w:p>
    <w:p w14:paraId="52106B19" w14:textId="77777777" w:rsidR="00CF1AF4" w:rsidRPr="00753BC5" w:rsidRDefault="00CF1AF4" w:rsidP="00CE72FA">
      <w:pPr>
        <w:rPr>
          <w:highlight w:val="yellow"/>
        </w:rPr>
      </w:pPr>
    </w:p>
    <w:p w14:paraId="5AE96C61" w14:textId="77777777" w:rsidR="00566EE0" w:rsidRPr="00753BC5" w:rsidRDefault="00566EE0" w:rsidP="00325671">
      <w:pPr>
        <w:pStyle w:val="21"/>
        <w:spacing w:before="0" w:after="0"/>
        <w:ind w:firstLine="0"/>
        <w:rPr>
          <w:rFonts w:ascii="Times New Roman" w:hAnsi="Times New Roman" w:cs="Times New Roman"/>
          <w:i w:val="0"/>
          <w:sz w:val="24"/>
          <w:szCs w:val="24"/>
          <w:highlight w:val="yellow"/>
          <w:shd w:val="clear" w:color="auto" w:fill="FFFFFF"/>
        </w:rPr>
      </w:pPr>
      <w:bookmarkStart w:id="98" w:name="_Toc202594083"/>
      <w:r w:rsidRPr="00B37636">
        <w:rPr>
          <w:rFonts w:ascii="Times New Roman" w:hAnsi="Times New Roman" w:cs="Times New Roman"/>
          <w:i w:val="0"/>
          <w:sz w:val="24"/>
          <w:szCs w:val="24"/>
          <w:shd w:val="clear" w:color="auto" w:fill="FFFFFF"/>
        </w:rPr>
        <w:lastRenderedPageBreak/>
        <w:t>2.1.4. Зоны действия источников тепловой энергии</w:t>
      </w:r>
      <w:bookmarkEnd w:id="98"/>
    </w:p>
    <w:p w14:paraId="47EFBE52" w14:textId="77777777" w:rsidR="00C02BD8" w:rsidRPr="00753BC5" w:rsidRDefault="00C02BD8" w:rsidP="00CE72FA">
      <w:pPr>
        <w:rPr>
          <w:highlight w:val="yellow"/>
        </w:rPr>
      </w:pPr>
    </w:p>
    <w:p w14:paraId="638E7741" w14:textId="131B47AA" w:rsidR="00B37636" w:rsidRPr="00B37636" w:rsidRDefault="00E83CB1" w:rsidP="00B37636">
      <w:pPr>
        <w:pStyle w:val="Default"/>
        <w:ind w:firstLine="709"/>
        <w:jc w:val="both"/>
      </w:pPr>
      <w:r w:rsidRPr="00B37636">
        <w:t xml:space="preserve">Зона действия системы теплоснабжения </w:t>
      </w:r>
      <w:proofErr w:type="gramStart"/>
      <w:r w:rsidRPr="00B37636">
        <w:t>- это</w:t>
      </w:r>
      <w:proofErr w:type="gramEnd"/>
      <w:r w:rsidR="00537380" w:rsidRPr="00B37636">
        <w:t xml:space="preserve"> территория населенного пункта, гра</w:t>
      </w:r>
      <w:r w:rsidR="00537380" w:rsidRPr="00B37636">
        <w:softHyphen/>
        <w:t>ницы которой устанавливаются по наиболее удаленным точкам подключения потребите</w:t>
      </w:r>
      <w:r w:rsidR="00537380" w:rsidRPr="00B37636">
        <w:softHyphen/>
        <w:t>лей к теп</w:t>
      </w:r>
      <w:r w:rsidR="00C46B51" w:rsidRPr="00B37636">
        <w:softHyphen/>
      </w:r>
      <w:r w:rsidR="00537380" w:rsidRPr="00B37636">
        <w:t xml:space="preserve">ловым сетям, входящим в систему теплоснабжения. </w:t>
      </w:r>
    </w:p>
    <w:p w14:paraId="6FF6B857" w14:textId="77777777" w:rsidR="00B37636" w:rsidRPr="00205083" w:rsidRDefault="00B37636" w:rsidP="00B37636">
      <w:pPr>
        <w:pStyle w:val="S"/>
      </w:pPr>
      <w:r w:rsidRPr="00205083">
        <w:t xml:space="preserve">В настоящее время на территории </w:t>
      </w:r>
      <w:r>
        <w:t xml:space="preserve">поселка </w:t>
      </w:r>
      <w:r w:rsidRPr="00205083">
        <w:t>Поназырев</w:t>
      </w:r>
      <w:r>
        <w:t xml:space="preserve">о </w:t>
      </w:r>
      <w:r w:rsidRPr="00205083">
        <w:t>централизован</w:t>
      </w:r>
      <w:r w:rsidRPr="00205083">
        <w:softHyphen/>
        <w:t>ное теплоснабжение организовано от шести источников тепловой энергии.</w:t>
      </w:r>
    </w:p>
    <w:p w14:paraId="670AD418" w14:textId="77777777" w:rsidR="00B37636" w:rsidRPr="000E7F92" w:rsidRDefault="00B37636" w:rsidP="00B37636">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sz w:val="24"/>
          <w:szCs w:val="24"/>
        </w:rPr>
        <w:t>Котельная ЦРБ (№ 1)</w:t>
      </w:r>
      <w:r w:rsidRPr="00423526">
        <w:rPr>
          <w:rFonts w:ascii="Times New Roman" w:hAnsi="Times New Roman" w:cs="Times New Roman"/>
          <w:sz w:val="24"/>
          <w:szCs w:val="24"/>
        </w:rPr>
        <w:t xml:space="preserve"> </w:t>
      </w:r>
      <w:r w:rsidRPr="000E7F92">
        <w:rPr>
          <w:rFonts w:ascii="Times New Roman" w:hAnsi="Times New Roman" w:cs="Times New Roman"/>
          <w:sz w:val="24"/>
          <w:szCs w:val="24"/>
        </w:rPr>
        <w:t xml:space="preserve">расположена по адресу: </w:t>
      </w:r>
      <w:r w:rsidRPr="000E7F92">
        <w:rPr>
          <w:rFonts w:ascii="Times New Roman" w:eastAsia="SimSun" w:hAnsi="Times New Roman" w:cs="Times New Roman"/>
          <w:sz w:val="24"/>
          <w:szCs w:val="24"/>
        </w:rPr>
        <w:t xml:space="preserve">пер. Пролетарский 2-й, д.5.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 больницы, детского сада, общественных и административных зданий, жилых домов.</w:t>
      </w:r>
    </w:p>
    <w:p w14:paraId="25778B8A" w14:textId="77777777" w:rsidR="00B37636" w:rsidRPr="000E7F92" w:rsidRDefault="00B37636" w:rsidP="00B37636">
      <w:pPr>
        <w:pStyle w:val="ConsPlusNormal"/>
        <w:widowControl/>
        <w:tabs>
          <w:tab w:val="left" w:pos="0"/>
        </w:tabs>
        <w:ind w:firstLine="709"/>
        <w:jc w:val="both"/>
        <w:rPr>
          <w:rFonts w:ascii="Times New Roman" w:hAnsi="Times New Roman" w:cs="Times New Roman"/>
          <w:sz w:val="24"/>
          <w:szCs w:val="24"/>
        </w:rPr>
      </w:pPr>
      <w:r w:rsidRPr="00423526">
        <w:rPr>
          <w:rFonts w:ascii="Times New Roman" w:hAnsi="Times New Roman" w:cs="Times New Roman"/>
          <w:b/>
          <w:bCs/>
          <w:color w:val="000000"/>
          <w:sz w:val="24"/>
          <w:szCs w:val="24"/>
        </w:rPr>
        <w:t>Котельная Гостиницы (№ 2)</w:t>
      </w:r>
      <w:r w:rsidRPr="000E7F92">
        <w:rPr>
          <w:rFonts w:ascii="Times New Roman" w:hAnsi="Times New Roman" w:cs="Times New Roman"/>
          <w:sz w:val="24"/>
          <w:szCs w:val="24"/>
        </w:rPr>
        <w:t xml:space="preserve"> расположена по адресу: </w:t>
      </w:r>
      <w:r w:rsidRPr="00A8033F">
        <w:rPr>
          <w:rFonts w:ascii="Times New Roman" w:hAnsi="Times New Roman" w:cs="Times New Roman"/>
          <w:sz w:val="24"/>
          <w:szCs w:val="24"/>
        </w:rPr>
        <w:t>пер. Пролетарский 1-й,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w:t>
      </w:r>
      <w:r w:rsidRPr="00A8033F">
        <w:rPr>
          <w:rFonts w:ascii="Times New Roman" w:hAnsi="Times New Roman" w:cs="Times New Roman"/>
          <w:sz w:val="24"/>
          <w:szCs w:val="24"/>
        </w:rPr>
        <w:t>кол</w:t>
      </w:r>
      <w:r>
        <w:rPr>
          <w:rFonts w:ascii="Times New Roman" w:hAnsi="Times New Roman" w:cs="Times New Roman"/>
          <w:sz w:val="24"/>
          <w:szCs w:val="24"/>
        </w:rPr>
        <w:t>ы</w:t>
      </w:r>
      <w:r w:rsidRPr="00A8033F">
        <w:rPr>
          <w:rFonts w:ascii="Times New Roman" w:hAnsi="Times New Roman" w:cs="Times New Roman"/>
          <w:sz w:val="24"/>
          <w:szCs w:val="24"/>
        </w:rPr>
        <w:t xml:space="preserve"> искусств, </w:t>
      </w:r>
      <w:r w:rsidRPr="000E7F92">
        <w:rPr>
          <w:rFonts w:ascii="Times New Roman" w:hAnsi="Times New Roman" w:cs="Times New Roman"/>
          <w:sz w:val="24"/>
          <w:szCs w:val="24"/>
        </w:rPr>
        <w:t>общественных и административных зданий, жилых домов.</w:t>
      </w:r>
    </w:p>
    <w:p w14:paraId="7630F968" w14:textId="77777777" w:rsidR="00B37636" w:rsidRPr="000E7F92" w:rsidRDefault="00B37636" w:rsidP="00B3763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Микрорайон (№3)</w:t>
      </w:r>
      <w:r w:rsidRPr="00A8033F">
        <w:rPr>
          <w:rFonts w:ascii="Times New Roman" w:hAnsi="Times New Roman" w:cs="Times New Roman"/>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sz w:val="24"/>
          <w:szCs w:val="24"/>
        </w:rPr>
        <w:t xml:space="preserve"> </w:t>
      </w:r>
      <w:r w:rsidRPr="00A8033F">
        <w:rPr>
          <w:rFonts w:ascii="Times New Roman" w:hAnsi="Times New Roman" w:cs="Times New Roman"/>
          <w:sz w:val="24"/>
          <w:szCs w:val="24"/>
        </w:rPr>
        <w:t>м/р-он,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w:t>
      </w:r>
      <w:r w:rsidRPr="000E7F92">
        <w:rPr>
          <w:rFonts w:ascii="Times New Roman" w:hAnsi="Times New Roman" w:cs="Times New Roman"/>
          <w:sz w:val="24"/>
          <w:szCs w:val="24"/>
        </w:rPr>
        <w:t>общественных и административных зданий, жилых домов.</w:t>
      </w:r>
    </w:p>
    <w:p w14:paraId="4FDD0789" w14:textId="77777777" w:rsidR="00B37636" w:rsidRPr="000E7F92" w:rsidRDefault="00B37636" w:rsidP="00B3763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СОШ (№4)</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eastAsia="SimSun" w:hAnsi="Times New Roman" w:cs="Times New Roman"/>
          <w:sz w:val="24"/>
          <w:szCs w:val="24"/>
        </w:rPr>
        <w:t xml:space="preserve"> </w:t>
      </w:r>
      <w:r w:rsidRPr="00A8033F">
        <w:rPr>
          <w:rFonts w:ascii="Times New Roman" w:hAnsi="Times New Roman" w:cs="Times New Roman"/>
          <w:sz w:val="24"/>
          <w:szCs w:val="24"/>
        </w:rPr>
        <w:t>ул. Новая, д.42а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детского сада. </w:t>
      </w:r>
      <w:r w:rsidRPr="000E7F92">
        <w:rPr>
          <w:rFonts w:ascii="Times New Roman" w:hAnsi="Times New Roman" w:cs="Times New Roman"/>
          <w:sz w:val="24"/>
          <w:szCs w:val="24"/>
        </w:rPr>
        <w:t>жилых домов.</w:t>
      </w:r>
    </w:p>
    <w:p w14:paraId="6D76FD3D" w14:textId="77777777" w:rsidR="00B37636" w:rsidRDefault="00B37636" w:rsidP="00B3763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Котельная КБО (№5)</w:t>
      </w:r>
      <w:r>
        <w:rPr>
          <w:rFonts w:ascii="Times New Roman" w:hAnsi="Times New Roman" w:cs="Times New Roman"/>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A8033F">
        <w:rPr>
          <w:rFonts w:ascii="Times New Roman" w:hAnsi="Times New Roman" w:cs="Times New Roman"/>
          <w:sz w:val="24"/>
          <w:szCs w:val="24"/>
        </w:rPr>
        <w:t>ул. Вокзальная, д.3а</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школы, </w:t>
      </w:r>
      <w:r w:rsidRPr="000E7F92">
        <w:rPr>
          <w:rFonts w:ascii="Times New Roman" w:hAnsi="Times New Roman" w:cs="Times New Roman"/>
          <w:sz w:val="24"/>
          <w:szCs w:val="24"/>
        </w:rPr>
        <w:t>общественных и административных зданий</w:t>
      </w:r>
      <w:r>
        <w:rPr>
          <w:rFonts w:ascii="Times New Roman" w:hAnsi="Times New Roman" w:cs="Times New Roman"/>
          <w:sz w:val="24"/>
          <w:szCs w:val="24"/>
        </w:rPr>
        <w:t xml:space="preserve">, </w:t>
      </w:r>
      <w:r w:rsidRPr="000E7F92">
        <w:rPr>
          <w:rFonts w:ascii="Times New Roman" w:hAnsi="Times New Roman" w:cs="Times New Roman"/>
          <w:sz w:val="24"/>
          <w:szCs w:val="24"/>
        </w:rPr>
        <w:t>жилых домов.</w:t>
      </w:r>
    </w:p>
    <w:p w14:paraId="08DE11A3" w14:textId="77777777" w:rsidR="00B37636" w:rsidRPr="003F6F1E" w:rsidRDefault="00B37636" w:rsidP="00B37636">
      <w:pPr>
        <w:pStyle w:val="ConsPlusNormal"/>
        <w:widowControl/>
        <w:tabs>
          <w:tab w:val="left" w:pos="0"/>
        </w:tabs>
        <w:ind w:firstLine="709"/>
        <w:jc w:val="both"/>
        <w:rPr>
          <w:rFonts w:ascii="Times New Roman" w:hAnsi="Times New Roman" w:cs="Times New Roman"/>
          <w:sz w:val="24"/>
          <w:szCs w:val="24"/>
        </w:rPr>
      </w:pPr>
      <w:r w:rsidRPr="003F6F1E">
        <w:rPr>
          <w:rFonts w:ascii="Times New Roman" w:hAnsi="Times New Roman" w:cs="Times New Roman"/>
          <w:b/>
          <w:bCs/>
          <w:color w:val="000000"/>
          <w:sz w:val="24"/>
          <w:szCs w:val="24"/>
        </w:rPr>
        <w:t xml:space="preserve">Котельная </w:t>
      </w:r>
      <w:r w:rsidRPr="003A59E8">
        <w:rPr>
          <w:rFonts w:ascii="Times New Roman" w:hAnsi="Times New Roman" w:cs="Times New Roman"/>
          <w:b/>
          <w:bCs/>
          <w:color w:val="000000"/>
          <w:sz w:val="24"/>
          <w:szCs w:val="24"/>
        </w:rPr>
        <w:t>ИП Горохов С.</w:t>
      </w:r>
      <w:r>
        <w:rPr>
          <w:rFonts w:ascii="Times New Roman" w:hAnsi="Times New Roman" w:cs="Times New Roman"/>
          <w:b/>
          <w:bCs/>
          <w:color w:val="000000"/>
          <w:sz w:val="24"/>
          <w:szCs w:val="24"/>
        </w:rPr>
        <w:t xml:space="preserve"> </w:t>
      </w:r>
      <w:r w:rsidRPr="003A59E8">
        <w:rPr>
          <w:rFonts w:ascii="Times New Roman" w:hAnsi="Times New Roman" w:cs="Times New Roman"/>
          <w:b/>
          <w:bCs/>
          <w:color w:val="000000"/>
          <w:sz w:val="24"/>
          <w:szCs w:val="24"/>
        </w:rPr>
        <w:t>Ж</w:t>
      </w:r>
      <w:r>
        <w:rPr>
          <w:rFonts w:ascii="Times New Roman" w:hAnsi="Times New Roman" w:cs="Times New Roman"/>
          <w:b/>
          <w:bCs/>
          <w:color w:val="000000"/>
          <w:sz w:val="24"/>
          <w:szCs w:val="24"/>
        </w:rPr>
        <w:t xml:space="preserve">. </w:t>
      </w:r>
      <w:r w:rsidRPr="000E7F92">
        <w:rPr>
          <w:rFonts w:ascii="Times New Roman" w:hAnsi="Times New Roman" w:cs="Times New Roman"/>
          <w:sz w:val="24"/>
          <w:szCs w:val="24"/>
        </w:rPr>
        <w:t>расположена по адресу:</w:t>
      </w:r>
      <w:r>
        <w:rPr>
          <w:rFonts w:ascii="Times New Roman" w:hAnsi="Times New Roman" w:cs="Times New Roman"/>
          <w:color w:val="000000"/>
          <w:sz w:val="24"/>
          <w:szCs w:val="24"/>
        </w:rPr>
        <w:t xml:space="preserve"> </w:t>
      </w:r>
      <w:r w:rsidRPr="00833908">
        <w:rPr>
          <w:rFonts w:ascii="Times New Roman" w:hAnsi="Times New Roman" w:cs="Times New Roman"/>
          <w:color w:val="000000"/>
          <w:sz w:val="24"/>
          <w:szCs w:val="24"/>
        </w:rPr>
        <w:t>ул. Новая, д.2</w:t>
      </w:r>
      <w:r>
        <w:rPr>
          <w:rFonts w:ascii="Times New Roman" w:hAnsi="Times New Roman" w:cs="Times New Roman"/>
          <w:sz w:val="24"/>
          <w:szCs w:val="24"/>
        </w:rPr>
        <w:t xml:space="preserve">. </w:t>
      </w:r>
      <w:r w:rsidRPr="000E7F92">
        <w:rPr>
          <w:rFonts w:ascii="Times New Roman" w:hAnsi="Times New Roman" w:cs="Times New Roman"/>
          <w:sz w:val="24"/>
          <w:szCs w:val="24"/>
        </w:rPr>
        <w:t>Котельная предназна</w:t>
      </w:r>
      <w:r w:rsidRPr="000E7F92">
        <w:rPr>
          <w:rFonts w:ascii="Times New Roman" w:hAnsi="Times New Roman" w:cs="Times New Roman"/>
          <w:sz w:val="24"/>
          <w:szCs w:val="24"/>
        </w:rPr>
        <w:softHyphen/>
        <w:t>чена для теплоснабжения</w:t>
      </w:r>
      <w:r>
        <w:rPr>
          <w:rFonts w:ascii="Times New Roman" w:hAnsi="Times New Roman" w:cs="Times New Roman"/>
          <w:sz w:val="24"/>
          <w:szCs w:val="24"/>
        </w:rPr>
        <w:t xml:space="preserve"> зданий </w:t>
      </w:r>
      <w:r w:rsidRPr="00833908">
        <w:rPr>
          <w:rFonts w:ascii="Times New Roman" w:hAnsi="Times New Roman" w:cs="Times New Roman"/>
          <w:color w:val="000000"/>
          <w:sz w:val="24"/>
          <w:szCs w:val="24"/>
        </w:rPr>
        <w:t>ФКУ ИК-2 УФСИН России по</w:t>
      </w:r>
      <w:r w:rsidRPr="00833908">
        <w:rPr>
          <w:rFonts w:ascii="Times New Roman" w:hAnsi="Times New Roman" w:cs="Times New Roman"/>
          <w:bCs/>
          <w:sz w:val="24"/>
          <w:szCs w:val="24"/>
        </w:rPr>
        <w:t xml:space="preserve"> </w:t>
      </w:r>
      <w:r>
        <w:rPr>
          <w:rFonts w:ascii="Times New Roman" w:hAnsi="Times New Roman" w:cs="Times New Roman"/>
          <w:bCs/>
          <w:sz w:val="24"/>
          <w:szCs w:val="24"/>
        </w:rPr>
        <w:t>Костромской области.</w:t>
      </w:r>
    </w:p>
    <w:p w14:paraId="63F13B7F" w14:textId="77777777" w:rsidR="00537380" w:rsidRPr="00B37636" w:rsidRDefault="00537380" w:rsidP="00537380">
      <w:pPr>
        <w:pStyle w:val="S"/>
        <w:rPr>
          <w:rFonts w:eastAsiaTheme="minorHAnsi"/>
          <w:lang w:eastAsia="en-US"/>
        </w:rPr>
      </w:pPr>
    </w:p>
    <w:p w14:paraId="3884632F" w14:textId="77777777" w:rsidR="001C7659" w:rsidRPr="00B37636" w:rsidRDefault="00DE59C8" w:rsidP="00730437">
      <w:pPr>
        <w:pStyle w:val="21"/>
        <w:spacing w:before="0" w:after="0"/>
        <w:ind w:firstLine="0"/>
        <w:rPr>
          <w:rFonts w:ascii="Times New Roman" w:hAnsi="Times New Roman" w:cs="Times New Roman"/>
          <w:i w:val="0"/>
          <w:sz w:val="24"/>
          <w:szCs w:val="24"/>
        </w:rPr>
      </w:pPr>
      <w:bookmarkStart w:id="99" w:name="_Toc202594084"/>
      <w:r w:rsidRPr="00B37636">
        <w:rPr>
          <w:rFonts w:ascii="Times New Roman" w:hAnsi="Times New Roman" w:cs="Times New Roman"/>
          <w:i w:val="0"/>
          <w:sz w:val="24"/>
          <w:szCs w:val="24"/>
        </w:rPr>
        <w:t>2.1.5</w:t>
      </w:r>
      <w:r w:rsidR="00986ECB" w:rsidRPr="00B37636">
        <w:rPr>
          <w:rFonts w:ascii="Times New Roman" w:hAnsi="Times New Roman" w:cs="Times New Roman"/>
          <w:i w:val="0"/>
          <w:sz w:val="24"/>
          <w:szCs w:val="24"/>
        </w:rPr>
        <w:t xml:space="preserve">. </w:t>
      </w:r>
      <w:r w:rsidR="00F26C44" w:rsidRPr="00B37636">
        <w:rPr>
          <w:rFonts w:ascii="Times New Roman" w:hAnsi="Times New Roman" w:cs="Times New Roman"/>
          <w:i w:val="0"/>
          <w:sz w:val="24"/>
          <w:szCs w:val="24"/>
        </w:rPr>
        <w:t>Тепловые нагрузки потребителей тепловой энергии, групп потребителей теп</w:t>
      </w:r>
      <w:r w:rsidR="008D4A55" w:rsidRPr="00B37636">
        <w:rPr>
          <w:rFonts w:ascii="Times New Roman" w:hAnsi="Times New Roman" w:cs="Times New Roman"/>
          <w:i w:val="0"/>
          <w:sz w:val="24"/>
          <w:szCs w:val="24"/>
        </w:rPr>
        <w:softHyphen/>
      </w:r>
      <w:r w:rsidR="00F26C44" w:rsidRPr="00B37636">
        <w:rPr>
          <w:rFonts w:ascii="Times New Roman" w:hAnsi="Times New Roman" w:cs="Times New Roman"/>
          <w:i w:val="0"/>
          <w:sz w:val="24"/>
          <w:szCs w:val="24"/>
        </w:rPr>
        <w:t>ловой энергии</w:t>
      </w:r>
      <w:bookmarkEnd w:id="99"/>
      <w:r w:rsidR="00F26C44" w:rsidRPr="00B37636">
        <w:rPr>
          <w:rFonts w:ascii="Times New Roman" w:hAnsi="Times New Roman" w:cs="Times New Roman"/>
          <w:i w:val="0"/>
          <w:sz w:val="24"/>
          <w:szCs w:val="24"/>
        </w:rPr>
        <w:t xml:space="preserve"> </w:t>
      </w:r>
    </w:p>
    <w:p w14:paraId="49DDD911" w14:textId="77777777" w:rsidR="004140CA" w:rsidRPr="00753BC5" w:rsidRDefault="004140CA" w:rsidP="004140CA">
      <w:pPr>
        <w:rPr>
          <w:highlight w:val="yellow"/>
          <w:lang w:eastAsia="en-US"/>
        </w:rPr>
      </w:pPr>
    </w:p>
    <w:p w14:paraId="5EDD3698" w14:textId="77777777" w:rsidR="001C7659" w:rsidRPr="004F1CB6" w:rsidRDefault="00B57269" w:rsidP="001C7659">
      <w:r w:rsidRPr="004F1CB6">
        <w:t xml:space="preserve">В ходе </w:t>
      </w:r>
      <w:r w:rsidR="00B61EA7" w:rsidRPr="004F1CB6">
        <w:t>актуализации настоящей</w:t>
      </w:r>
      <w:r w:rsidRPr="004F1CB6">
        <w:t xml:space="preserve"> Схемы теплоснабжения по данным предоставленным тепло</w:t>
      </w:r>
      <w:r w:rsidR="000E714F" w:rsidRPr="004F1CB6">
        <w:softHyphen/>
      </w:r>
      <w:r w:rsidRPr="004F1CB6">
        <w:t xml:space="preserve">снабжающими организациями определены существующие суммарные тепловые </w:t>
      </w:r>
      <w:r w:rsidR="00BE51EA" w:rsidRPr="004F1CB6">
        <w:t>на</w:t>
      </w:r>
      <w:r w:rsidR="00C46B51" w:rsidRPr="004F1CB6">
        <w:softHyphen/>
      </w:r>
      <w:r w:rsidR="00BE51EA" w:rsidRPr="004F1CB6">
        <w:t>грузки</w:t>
      </w:r>
      <w:r w:rsidRPr="004F1CB6">
        <w:t xml:space="preserve">, которые </w:t>
      </w:r>
      <w:r w:rsidR="001C7659" w:rsidRPr="004F1CB6">
        <w:t>приведены в таблице 2.1.</w:t>
      </w:r>
      <w:r w:rsidR="00A75264" w:rsidRPr="004F1CB6">
        <w:t>8</w:t>
      </w:r>
      <w:r w:rsidR="001C7659" w:rsidRPr="004F1CB6">
        <w:t>.</w:t>
      </w:r>
    </w:p>
    <w:p w14:paraId="1ABEEE5D" w14:textId="77777777" w:rsidR="00967C84" w:rsidRPr="004F1CB6" w:rsidRDefault="00967C84" w:rsidP="00842EC7">
      <w:pPr>
        <w:rPr>
          <w:sz w:val="22"/>
          <w:szCs w:val="22"/>
        </w:rPr>
      </w:pPr>
    </w:p>
    <w:tbl>
      <w:tblPr>
        <w:tblW w:w="4560" w:type="pct"/>
        <w:jc w:val="center"/>
        <w:tblLook w:val="04A0" w:firstRow="1" w:lastRow="0" w:firstColumn="1" w:lastColumn="0" w:noHBand="0" w:noVBand="1"/>
      </w:tblPr>
      <w:tblGrid>
        <w:gridCol w:w="3118"/>
        <w:gridCol w:w="2164"/>
        <w:gridCol w:w="1892"/>
        <w:gridCol w:w="1616"/>
      </w:tblGrid>
      <w:tr w:rsidR="004F1CB6" w:rsidRPr="004F1CB6" w14:paraId="1ABEA3F4" w14:textId="77777777" w:rsidTr="004F1CB6">
        <w:trPr>
          <w:trHeight w:val="20"/>
          <w:jc w:val="center"/>
        </w:trPr>
        <w:tc>
          <w:tcPr>
            <w:tcW w:w="5000" w:type="pct"/>
            <w:gridSpan w:val="4"/>
            <w:tcBorders>
              <w:top w:val="nil"/>
              <w:left w:val="nil"/>
              <w:bottom w:val="nil"/>
              <w:right w:val="nil"/>
            </w:tcBorders>
            <w:shd w:val="clear" w:color="auto" w:fill="auto"/>
            <w:vAlign w:val="center"/>
            <w:hideMark/>
          </w:tcPr>
          <w:p w14:paraId="656CD1EF" w14:textId="77777777" w:rsidR="004F1CB6" w:rsidRPr="004F1CB6" w:rsidRDefault="004F1CB6" w:rsidP="004F1CB6">
            <w:pPr>
              <w:ind w:firstLine="0"/>
              <w:jc w:val="center"/>
              <w:rPr>
                <w:b/>
                <w:i/>
                <w:iCs/>
                <w:color w:val="000000"/>
              </w:rPr>
            </w:pPr>
            <w:r w:rsidRPr="004F1CB6">
              <w:rPr>
                <w:b/>
                <w:i/>
                <w:iCs/>
                <w:color w:val="000000"/>
              </w:rPr>
              <w:t>Тепловые нагрузки</w:t>
            </w:r>
          </w:p>
        </w:tc>
      </w:tr>
      <w:tr w:rsidR="004F1CB6" w:rsidRPr="004F1CB6" w14:paraId="383E120B" w14:textId="77777777" w:rsidTr="008C1849">
        <w:trPr>
          <w:trHeight w:val="20"/>
          <w:jc w:val="center"/>
        </w:trPr>
        <w:tc>
          <w:tcPr>
            <w:tcW w:w="1774" w:type="pct"/>
            <w:tcBorders>
              <w:top w:val="nil"/>
              <w:left w:val="nil"/>
              <w:bottom w:val="nil"/>
              <w:right w:val="nil"/>
            </w:tcBorders>
            <w:shd w:val="clear" w:color="auto" w:fill="auto"/>
            <w:noWrap/>
            <w:vAlign w:val="bottom"/>
            <w:hideMark/>
          </w:tcPr>
          <w:p w14:paraId="1EA49139" w14:textId="77777777" w:rsidR="004F1CB6" w:rsidRPr="004F1CB6" w:rsidRDefault="004F1CB6" w:rsidP="004F1CB6">
            <w:pPr>
              <w:ind w:firstLine="0"/>
              <w:jc w:val="center"/>
              <w:rPr>
                <w:b/>
                <w:i/>
                <w:iCs/>
                <w:color w:val="000000"/>
              </w:rPr>
            </w:pPr>
          </w:p>
        </w:tc>
        <w:tc>
          <w:tcPr>
            <w:tcW w:w="1231" w:type="pct"/>
            <w:tcBorders>
              <w:top w:val="nil"/>
              <w:left w:val="nil"/>
              <w:bottom w:val="nil"/>
              <w:right w:val="nil"/>
            </w:tcBorders>
            <w:shd w:val="clear" w:color="auto" w:fill="auto"/>
            <w:noWrap/>
            <w:vAlign w:val="bottom"/>
            <w:hideMark/>
          </w:tcPr>
          <w:p w14:paraId="2A63F96C" w14:textId="77777777" w:rsidR="004F1CB6" w:rsidRPr="004F1CB6" w:rsidRDefault="004F1CB6" w:rsidP="004F1CB6">
            <w:pPr>
              <w:ind w:firstLine="0"/>
              <w:jc w:val="left"/>
              <w:rPr>
                <w:bCs w:val="0"/>
                <w:sz w:val="20"/>
                <w:szCs w:val="20"/>
              </w:rPr>
            </w:pPr>
          </w:p>
        </w:tc>
        <w:tc>
          <w:tcPr>
            <w:tcW w:w="1076" w:type="pct"/>
            <w:tcBorders>
              <w:top w:val="nil"/>
              <w:left w:val="nil"/>
              <w:bottom w:val="single" w:sz="4" w:space="0" w:color="auto"/>
              <w:right w:val="nil"/>
            </w:tcBorders>
            <w:shd w:val="clear" w:color="auto" w:fill="auto"/>
            <w:noWrap/>
            <w:vAlign w:val="center"/>
            <w:hideMark/>
          </w:tcPr>
          <w:p w14:paraId="5864632C" w14:textId="77777777" w:rsidR="004F1CB6" w:rsidRPr="004F1CB6" w:rsidRDefault="004F1CB6" w:rsidP="004F1CB6">
            <w:pPr>
              <w:ind w:firstLine="0"/>
              <w:jc w:val="left"/>
              <w:rPr>
                <w:bCs w:val="0"/>
                <w:color w:val="000000"/>
              </w:rPr>
            </w:pPr>
            <w:r w:rsidRPr="004F1CB6">
              <w:rPr>
                <w:bCs w:val="0"/>
                <w:color w:val="000000"/>
              </w:rPr>
              <w:t> </w:t>
            </w:r>
          </w:p>
        </w:tc>
        <w:tc>
          <w:tcPr>
            <w:tcW w:w="919" w:type="pct"/>
            <w:tcBorders>
              <w:top w:val="nil"/>
              <w:left w:val="nil"/>
              <w:bottom w:val="single" w:sz="4" w:space="0" w:color="auto"/>
              <w:right w:val="nil"/>
            </w:tcBorders>
            <w:shd w:val="clear" w:color="auto" w:fill="auto"/>
            <w:noWrap/>
            <w:vAlign w:val="center"/>
            <w:hideMark/>
          </w:tcPr>
          <w:p w14:paraId="1E3D7F01" w14:textId="01D71670" w:rsidR="004F1CB6" w:rsidRPr="004F1CB6" w:rsidRDefault="004F1CB6" w:rsidP="004F1CB6">
            <w:pPr>
              <w:ind w:firstLine="0"/>
              <w:jc w:val="right"/>
              <w:rPr>
                <w:bCs w:val="0"/>
                <w:color w:val="000000"/>
              </w:rPr>
            </w:pPr>
            <w:r w:rsidRPr="004F1CB6">
              <w:rPr>
                <w:bCs w:val="0"/>
                <w:color w:val="000000"/>
              </w:rPr>
              <w:t>Таблица 2.1.8</w:t>
            </w:r>
          </w:p>
        </w:tc>
      </w:tr>
      <w:tr w:rsidR="008C1849" w:rsidRPr="004F1CB6" w14:paraId="6E9AEE1B" w14:textId="77777777" w:rsidTr="008C1849">
        <w:trPr>
          <w:trHeight w:val="20"/>
          <w:jc w:val="center"/>
        </w:trPr>
        <w:tc>
          <w:tcPr>
            <w:tcW w:w="17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47112E"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w:t>
            </w:r>
          </w:p>
        </w:tc>
        <w:tc>
          <w:tcPr>
            <w:tcW w:w="1231" w:type="pct"/>
            <w:tcBorders>
              <w:top w:val="single" w:sz="4" w:space="0" w:color="auto"/>
              <w:left w:val="nil"/>
              <w:bottom w:val="single" w:sz="4" w:space="0" w:color="auto"/>
              <w:right w:val="single" w:sz="4" w:space="0" w:color="auto"/>
            </w:tcBorders>
            <w:shd w:val="clear" w:color="auto" w:fill="auto"/>
            <w:vAlign w:val="center"/>
            <w:hideMark/>
          </w:tcPr>
          <w:p w14:paraId="016ADBBF" w14:textId="77777777" w:rsidR="004F1CB6" w:rsidRPr="004F1CB6" w:rsidRDefault="004F1CB6" w:rsidP="004F1CB6">
            <w:pPr>
              <w:ind w:firstLine="0"/>
              <w:jc w:val="center"/>
              <w:rPr>
                <w:bCs w:val="0"/>
                <w:color w:val="000000"/>
                <w:sz w:val="22"/>
                <w:szCs w:val="22"/>
              </w:rPr>
            </w:pPr>
            <w:r w:rsidRPr="004F1CB6">
              <w:rPr>
                <w:bCs w:val="0"/>
                <w:color w:val="000000"/>
                <w:sz w:val="22"/>
                <w:szCs w:val="22"/>
              </w:rPr>
              <w:t>Тепловые нагрузки на отопление, Гкал/час</w:t>
            </w:r>
          </w:p>
        </w:tc>
        <w:tc>
          <w:tcPr>
            <w:tcW w:w="1076" w:type="pct"/>
            <w:tcBorders>
              <w:top w:val="nil"/>
              <w:left w:val="nil"/>
              <w:bottom w:val="single" w:sz="4" w:space="0" w:color="auto"/>
              <w:right w:val="single" w:sz="4" w:space="0" w:color="auto"/>
            </w:tcBorders>
            <w:shd w:val="clear" w:color="auto" w:fill="auto"/>
            <w:vAlign w:val="center"/>
            <w:hideMark/>
          </w:tcPr>
          <w:p w14:paraId="7B7CCD2E" w14:textId="77777777" w:rsidR="004F1CB6" w:rsidRPr="004F1CB6" w:rsidRDefault="004F1CB6" w:rsidP="004F1CB6">
            <w:pPr>
              <w:ind w:firstLine="0"/>
              <w:jc w:val="center"/>
              <w:rPr>
                <w:bCs w:val="0"/>
                <w:color w:val="000000"/>
                <w:sz w:val="22"/>
                <w:szCs w:val="22"/>
              </w:rPr>
            </w:pPr>
            <w:r w:rsidRPr="004F1CB6">
              <w:rPr>
                <w:bCs w:val="0"/>
                <w:color w:val="000000"/>
                <w:sz w:val="22"/>
                <w:szCs w:val="22"/>
              </w:rPr>
              <w:t>Тепловые нагрузки на горячее водоснабжение, Гкал/час</w:t>
            </w:r>
          </w:p>
        </w:tc>
        <w:tc>
          <w:tcPr>
            <w:tcW w:w="919" w:type="pct"/>
            <w:tcBorders>
              <w:top w:val="nil"/>
              <w:left w:val="nil"/>
              <w:bottom w:val="single" w:sz="4" w:space="0" w:color="auto"/>
              <w:right w:val="single" w:sz="4" w:space="0" w:color="auto"/>
            </w:tcBorders>
            <w:shd w:val="clear" w:color="auto" w:fill="auto"/>
            <w:vAlign w:val="center"/>
            <w:hideMark/>
          </w:tcPr>
          <w:p w14:paraId="7DD850A6" w14:textId="77777777" w:rsidR="004F1CB6" w:rsidRPr="004F1CB6" w:rsidRDefault="004F1CB6" w:rsidP="004F1CB6">
            <w:pPr>
              <w:ind w:firstLine="0"/>
              <w:jc w:val="center"/>
              <w:rPr>
                <w:bCs w:val="0"/>
                <w:color w:val="000000"/>
                <w:sz w:val="22"/>
                <w:szCs w:val="22"/>
              </w:rPr>
            </w:pPr>
            <w:r w:rsidRPr="004F1CB6">
              <w:rPr>
                <w:bCs w:val="0"/>
                <w:color w:val="000000"/>
                <w:sz w:val="22"/>
                <w:szCs w:val="22"/>
              </w:rPr>
              <w:t>Тепловые нагрузки ИТОГО, Гкал/час</w:t>
            </w:r>
          </w:p>
        </w:tc>
      </w:tr>
      <w:tr w:rsidR="008C1849" w:rsidRPr="004F1CB6" w14:paraId="02ECDFED"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000000" w:fill="FFFFFF"/>
            <w:noWrap/>
            <w:vAlign w:val="bottom"/>
            <w:hideMark/>
          </w:tcPr>
          <w:p w14:paraId="48AD811D"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ЦРБ (№ 1)</w:t>
            </w:r>
          </w:p>
        </w:tc>
        <w:tc>
          <w:tcPr>
            <w:tcW w:w="1231" w:type="pct"/>
            <w:tcBorders>
              <w:top w:val="nil"/>
              <w:left w:val="nil"/>
              <w:bottom w:val="single" w:sz="4" w:space="0" w:color="auto"/>
              <w:right w:val="single" w:sz="4" w:space="0" w:color="auto"/>
            </w:tcBorders>
            <w:shd w:val="clear" w:color="000000" w:fill="FFFFFF"/>
            <w:noWrap/>
            <w:vAlign w:val="center"/>
            <w:hideMark/>
          </w:tcPr>
          <w:p w14:paraId="433F0063" w14:textId="77777777" w:rsidR="004F1CB6" w:rsidRPr="004F1CB6" w:rsidRDefault="004F1CB6" w:rsidP="004F1CB6">
            <w:pPr>
              <w:ind w:firstLine="0"/>
              <w:jc w:val="center"/>
              <w:rPr>
                <w:bCs w:val="0"/>
                <w:color w:val="000000"/>
                <w:sz w:val="22"/>
                <w:szCs w:val="22"/>
              </w:rPr>
            </w:pPr>
            <w:r w:rsidRPr="004F1CB6">
              <w:rPr>
                <w:bCs w:val="0"/>
                <w:color w:val="000000"/>
                <w:sz w:val="22"/>
                <w:szCs w:val="22"/>
              </w:rPr>
              <w:t>1,03</w:t>
            </w:r>
          </w:p>
        </w:tc>
        <w:tc>
          <w:tcPr>
            <w:tcW w:w="1076" w:type="pct"/>
            <w:tcBorders>
              <w:top w:val="nil"/>
              <w:left w:val="nil"/>
              <w:bottom w:val="single" w:sz="4" w:space="0" w:color="auto"/>
              <w:right w:val="single" w:sz="4" w:space="0" w:color="auto"/>
            </w:tcBorders>
            <w:shd w:val="clear" w:color="auto" w:fill="auto"/>
            <w:noWrap/>
            <w:vAlign w:val="center"/>
            <w:hideMark/>
          </w:tcPr>
          <w:p w14:paraId="62FEC169" w14:textId="77777777" w:rsidR="004F1CB6" w:rsidRPr="004F1CB6" w:rsidRDefault="004F1CB6" w:rsidP="004F1CB6">
            <w:pPr>
              <w:ind w:firstLine="0"/>
              <w:jc w:val="center"/>
              <w:rPr>
                <w:bCs w:val="0"/>
                <w:color w:val="000000"/>
                <w:sz w:val="22"/>
                <w:szCs w:val="22"/>
              </w:rPr>
            </w:pPr>
            <w:r w:rsidRPr="004F1CB6">
              <w:rPr>
                <w:bCs w:val="0"/>
                <w:color w:val="000000"/>
                <w:sz w:val="22"/>
                <w:szCs w:val="22"/>
              </w:rPr>
              <w:t>-</w:t>
            </w:r>
          </w:p>
        </w:tc>
        <w:tc>
          <w:tcPr>
            <w:tcW w:w="919" w:type="pct"/>
            <w:tcBorders>
              <w:top w:val="nil"/>
              <w:left w:val="nil"/>
              <w:bottom w:val="single" w:sz="4" w:space="0" w:color="auto"/>
              <w:right w:val="single" w:sz="4" w:space="0" w:color="auto"/>
            </w:tcBorders>
            <w:shd w:val="clear" w:color="auto" w:fill="auto"/>
            <w:noWrap/>
            <w:vAlign w:val="center"/>
            <w:hideMark/>
          </w:tcPr>
          <w:p w14:paraId="624EC51D" w14:textId="77777777" w:rsidR="004F1CB6" w:rsidRPr="004F1CB6" w:rsidRDefault="004F1CB6" w:rsidP="004F1CB6">
            <w:pPr>
              <w:ind w:firstLine="0"/>
              <w:jc w:val="center"/>
              <w:rPr>
                <w:bCs w:val="0"/>
                <w:color w:val="000000"/>
                <w:sz w:val="22"/>
                <w:szCs w:val="22"/>
              </w:rPr>
            </w:pPr>
            <w:r w:rsidRPr="004F1CB6">
              <w:rPr>
                <w:bCs w:val="0"/>
                <w:color w:val="000000"/>
                <w:sz w:val="22"/>
                <w:szCs w:val="22"/>
              </w:rPr>
              <w:t>1,03</w:t>
            </w:r>
          </w:p>
        </w:tc>
      </w:tr>
      <w:tr w:rsidR="008C1849" w:rsidRPr="004F1CB6" w14:paraId="1BE9E4AB"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54573A46" w14:textId="77777777" w:rsidR="004F1CB6" w:rsidRPr="004F1CB6" w:rsidRDefault="004F1CB6" w:rsidP="004F1CB6">
            <w:pPr>
              <w:ind w:firstLine="0"/>
              <w:jc w:val="left"/>
              <w:rPr>
                <w:bCs w:val="0"/>
                <w:sz w:val="22"/>
                <w:szCs w:val="22"/>
              </w:rPr>
            </w:pPr>
            <w:r w:rsidRPr="004F1CB6">
              <w:rPr>
                <w:bCs w:val="0"/>
                <w:sz w:val="22"/>
                <w:szCs w:val="22"/>
              </w:rPr>
              <w:t>Котельная Гостиницы (№ 2)</w:t>
            </w:r>
          </w:p>
        </w:tc>
        <w:tc>
          <w:tcPr>
            <w:tcW w:w="1231" w:type="pct"/>
            <w:tcBorders>
              <w:top w:val="nil"/>
              <w:left w:val="nil"/>
              <w:bottom w:val="single" w:sz="4" w:space="0" w:color="auto"/>
              <w:right w:val="single" w:sz="4" w:space="0" w:color="auto"/>
            </w:tcBorders>
            <w:shd w:val="clear" w:color="000000" w:fill="FFFFFF"/>
            <w:noWrap/>
            <w:vAlign w:val="center"/>
            <w:hideMark/>
          </w:tcPr>
          <w:p w14:paraId="31636B98" w14:textId="77777777" w:rsidR="004F1CB6" w:rsidRPr="004F1CB6" w:rsidRDefault="004F1CB6" w:rsidP="004F1CB6">
            <w:pPr>
              <w:ind w:firstLine="0"/>
              <w:jc w:val="center"/>
              <w:rPr>
                <w:bCs w:val="0"/>
                <w:color w:val="000000"/>
                <w:sz w:val="22"/>
                <w:szCs w:val="22"/>
              </w:rPr>
            </w:pPr>
            <w:r w:rsidRPr="004F1CB6">
              <w:rPr>
                <w:bCs w:val="0"/>
                <w:color w:val="000000"/>
                <w:sz w:val="22"/>
                <w:szCs w:val="22"/>
              </w:rPr>
              <w:t>0,558</w:t>
            </w:r>
          </w:p>
        </w:tc>
        <w:tc>
          <w:tcPr>
            <w:tcW w:w="1076" w:type="pct"/>
            <w:tcBorders>
              <w:top w:val="nil"/>
              <w:left w:val="nil"/>
              <w:bottom w:val="single" w:sz="4" w:space="0" w:color="auto"/>
              <w:right w:val="single" w:sz="4" w:space="0" w:color="auto"/>
            </w:tcBorders>
            <w:shd w:val="clear" w:color="auto" w:fill="auto"/>
            <w:noWrap/>
            <w:vAlign w:val="center"/>
            <w:hideMark/>
          </w:tcPr>
          <w:p w14:paraId="4E2380BB" w14:textId="77777777" w:rsidR="004F1CB6" w:rsidRPr="004F1CB6" w:rsidRDefault="004F1CB6" w:rsidP="004F1CB6">
            <w:pPr>
              <w:ind w:firstLine="0"/>
              <w:jc w:val="center"/>
              <w:rPr>
                <w:bCs w:val="0"/>
                <w:color w:val="000000"/>
                <w:sz w:val="22"/>
                <w:szCs w:val="22"/>
              </w:rPr>
            </w:pPr>
            <w:r w:rsidRPr="004F1CB6">
              <w:rPr>
                <w:bCs w:val="0"/>
                <w:color w:val="000000"/>
                <w:sz w:val="22"/>
                <w:szCs w:val="22"/>
              </w:rPr>
              <w:t>-</w:t>
            </w:r>
          </w:p>
        </w:tc>
        <w:tc>
          <w:tcPr>
            <w:tcW w:w="919" w:type="pct"/>
            <w:tcBorders>
              <w:top w:val="nil"/>
              <w:left w:val="nil"/>
              <w:bottom w:val="single" w:sz="4" w:space="0" w:color="auto"/>
              <w:right w:val="single" w:sz="4" w:space="0" w:color="auto"/>
            </w:tcBorders>
            <w:shd w:val="clear" w:color="auto" w:fill="auto"/>
            <w:noWrap/>
            <w:vAlign w:val="center"/>
            <w:hideMark/>
          </w:tcPr>
          <w:p w14:paraId="430E6FF5" w14:textId="77777777" w:rsidR="004F1CB6" w:rsidRPr="004F1CB6" w:rsidRDefault="004F1CB6" w:rsidP="004F1CB6">
            <w:pPr>
              <w:ind w:firstLine="0"/>
              <w:jc w:val="center"/>
              <w:rPr>
                <w:bCs w:val="0"/>
                <w:color w:val="000000"/>
                <w:sz w:val="22"/>
                <w:szCs w:val="22"/>
              </w:rPr>
            </w:pPr>
            <w:r w:rsidRPr="004F1CB6">
              <w:rPr>
                <w:bCs w:val="0"/>
                <w:color w:val="000000"/>
                <w:sz w:val="22"/>
                <w:szCs w:val="22"/>
              </w:rPr>
              <w:t>0,558</w:t>
            </w:r>
          </w:p>
        </w:tc>
      </w:tr>
      <w:tr w:rsidR="008C1849" w:rsidRPr="004F1CB6" w14:paraId="496B63F2"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76F645B7" w14:textId="77777777" w:rsidR="004F1CB6" w:rsidRPr="004F1CB6" w:rsidRDefault="004F1CB6" w:rsidP="004F1CB6">
            <w:pPr>
              <w:ind w:firstLine="0"/>
              <w:jc w:val="left"/>
              <w:rPr>
                <w:bCs w:val="0"/>
                <w:sz w:val="22"/>
                <w:szCs w:val="22"/>
              </w:rPr>
            </w:pPr>
            <w:r w:rsidRPr="004F1CB6">
              <w:rPr>
                <w:bCs w:val="0"/>
                <w:sz w:val="22"/>
                <w:szCs w:val="22"/>
              </w:rPr>
              <w:t>Котельная Микрорайон (№ 3)</w:t>
            </w:r>
          </w:p>
        </w:tc>
        <w:tc>
          <w:tcPr>
            <w:tcW w:w="1231" w:type="pct"/>
            <w:tcBorders>
              <w:top w:val="nil"/>
              <w:left w:val="nil"/>
              <w:bottom w:val="single" w:sz="4" w:space="0" w:color="auto"/>
              <w:right w:val="single" w:sz="4" w:space="0" w:color="auto"/>
            </w:tcBorders>
            <w:shd w:val="clear" w:color="000000" w:fill="FFFFFF"/>
            <w:noWrap/>
            <w:vAlign w:val="center"/>
            <w:hideMark/>
          </w:tcPr>
          <w:p w14:paraId="60DD7643" w14:textId="77777777" w:rsidR="004F1CB6" w:rsidRPr="004F1CB6" w:rsidRDefault="004F1CB6" w:rsidP="004F1CB6">
            <w:pPr>
              <w:ind w:firstLine="0"/>
              <w:jc w:val="center"/>
              <w:rPr>
                <w:bCs w:val="0"/>
                <w:color w:val="000000"/>
                <w:sz w:val="22"/>
                <w:szCs w:val="22"/>
              </w:rPr>
            </w:pPr>
            <w:r w:rsidRPr="004F1CB6">
              <w:rPr>
                <w:bCs w:val="0"/>
                <w:color w:val="000000"/>
                <w:sz w:val="22"/>
                <w:szCs w:val="22"/>
              </w:rPr>
              <w:t>0,262</w:t>
            </w:r>
          </w:p>
        </w:tc>
        <w:tc>
          <w:tcPr>
            <w:tcW w:w="1076" w:type="pct"/>
            <w:tcBorders>
              <w:top w:val="nil"/>
              <w:left w:val="nil"/>
              <w:bottom w:val="single" w:sz="4" w:space="0" w:color="auto"/>
              <w:right w:val="single" w:sz="4" w:space="0" w:color="auto"/>
            </w:tcBorders>
            <w:shd w:val="clear" w:color="auto" w:fill="auto"/>
            <w:noWrap/>
            <w:vAlign w:val="center"/>
            <w:hideMark/>
          </w:tcPr>
          <w:p w14:paraId="2B0EE10D" w14:textId="77777777" w:rsidR="004F1CB6" w:rsidRPr="004F1CB6" w:rsidRDefault="004F1CB6" w:rsidP="004F1CB6">
            <w:pPr>
              <w:ind w:firstLine="0"/>
              <w:jc w:val="center"/>
              <w:rPr>
                <w:bCs w:val="0"/>
                <w:color w:val="000000"/>
                <w:sz w:val="22"/>
                <w:szCs w:val="22"/>
              </w:rPr>
            </w:pPr>
            <w:r w:rsidRPr="004F1CB6">
              <w:rPr>
                <w:bCs w:val="0"/>
                <w:color w:val="000000"/>
                <w:sz w:val="22"/>
                <w:szCs w:val="22"/>
              </w:rPr>
              <w:t>-</w:t>
            </w:r>
          </w:p>
        </w:tc>
        <w:tc>
          <w:tcPr>
            <w:tcW w:w="919" w:type="pct"/>
            <w:tcBorders>
              <w:top w:val="nil"/>
              <w:left w:val="nil"/>
              <w:bottom w:val="single" w:sz="4" w:space="0" w:color="auto"/>
              <w:right w:val="single" w:sz="4" w:space="0" w:color="auto"/>
            </w:tcBorders>
            <w:shd w:val="clear" w:color="auto" w:fill="auto"/>
            <w:noWrap/>
            <w:vAlign w:val="center"/>
            <w:hideMark/>
          </w:tcPr>
          <w:p w14:paraId="74DC7B19" w14:textId="77777777" w:rsidR="004F1CB6" w:rsidRPr="004F1CB6" w:rsidRDefault="004F1CB6" w:rsidP="004F1CB6">
            <w:pPr>
              <w:ind w:firstLine="0"/>
              <w:jc w:val="center"/>
              <w:rPr>
                <w:bCs w:val="0"/>
                <w:color w:val="000000"/>
                <w:sz w:val="22"/>
                <w:szCs w:val="22"/>
              </w:rPr>
            </w:pPr>
            <w:r w:rsidRPr="004F1CB6">
              <w:rPr>
                <w:bCs w:val="0"/>
                <w:color w:val="000000"/>
                <w:sz w:val="22"/>
                <w:szCs w:val="22"/>
              </w:rPr>
              <w:t>0,262</w:t>
            </w:r>
          </w:p>
        </w:tc>
      </w:tr>
      <w:tr w:rsidR="008C1849" w:rsidRPr="004F1CB6" w14:paraId="38ED70DE"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000000" w:fill="FFFFFF"/>
            <w:noWrap/>
            <w:vAlign w:val="bottom"/>
            <w:hideMark/>
          </w:tcPr>
          <w:p w14:paraId="37E60A1D"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СОШ (№ 4)</w:t>
            </w:r>
          </w:p>
        </w:tc>
        <w:tc>
          <w:tcPr>
            <w:tcW w:w="1231" w:type="pct"/>
            <w:tcBorders>
              <w:top w:val="nil"/>
              <w:left w:val="nil"/>
              <w:bottom w:val="single" w:sz="4" w:space="0" w:color="auto"/>
              <w:right w:val="single" w:sz="4" w:space="0" w:color="auto"/>
            </w:tcBorders>
            <w:shd w:val="clear" w:color="000000" w:fill="FFFFFF"/>
            <w:vAlign w:val="center"/>
            <w:hideMark/>
          </w:tcPr>
          <w:p w14:paraId="0F1ED427" w14:textId="77777777" w:rsidR="004F1CB6" w:rsidRPr="004F1CB6" w:rsidRDefault="004F1CB6" w:rsidP="004F1CB6">
            <w:pPr>
              <w:ind w:firstLine="0"/>
              <w:jc w:val="center"/>
              <w:rPr>
                <w:bCs w:val="0"/>
                <w:color w:val="000000"/>
                <w:sz w:val="22"/>
                <w:szCs w:val="22"/>
              </w:rPr>
            </w:pPr>
            <w:r w:rsidRPr="004F1CB6">
              <w:rPr>
                <w:bCs w:val="0"/>
                <w:color w:val="000000"/>
                <w:sz w:val="22"/>
                <w:szCs w:val="22"/>
              </w:rPr>
              <w:t>0,482</w:t>
            </w:r>
          </w:p>
        </w:tc>
        <w:tc>
          <w:tcPr>
            <w:tcW w:w="1076" w:type="pct"/>
            <w:tcBorders>
              <w:top w:val="nil"/>
              <w:left w:val="nil"/>
              <w:bottom w:val="single" w:sz="4" w:space="0" w:color="auto"/>
              <w:right w:val="single" w:sz="4" w:space="0" w:color="auto"/>
            </w:tcBorders>
            <w:shd w:val="clear" w:color="auto" w:fill="auto"/>
            <w:noWrap/>
            <w:vAlign w:val="center"/>
            <w:hideMark/>
          </w:tcPr>
          <w:p w14:paraId="2CBD98F0" w14:textId="77777777" w:rsidR="004F1CB6" w:rsidRPr="004F1CB6" w:rsidRDefault="004F1CB6" w:rsidP="004F1CB6">
            <w:pPr>
              <w:ind w:firstLine="0"/>
              <w:jc w:val="center"/>
              <w:rPr>
                <w:bCs w:val="0"/>
                <w:color w:val="000000"/>
                <w:sz w:val="22"/>
                <w:szCs w:val="22"/>
              </w:rPr>
            </w:pPr>
            <w:r w:rsidRPr="004F1CB6">
              <w:rPr>
                <w:bCs w:val="0"/>
                <w:color w:val="000000"/>
                <w:sz w:val="22"/>
                <w:szCs w:val="22"/>
              </w:rPr>
              <w:t>-</w:t>
            </w:r>
          </w:p>
        </w:tc>
        <w:tc>
          <w:tcPr>
            <w:tcW w:w="919" w:type="pct"/>
            <w:tcBorders>
              <w:top w:val="nil"/>
              <w:left w:val="nil"/>
              <w:bottom w:val="single" w:sz="4" w:space="0" w:color="auto"/>
              <w:right w:val="single" w:sz="4" w:space="0" w:color="auto"/>
            </w:tcBorders>
            <w:shd w:val="clear" w:color="auto" w:fill="auto"/>
            <w:noWrap/>
            <w:vAlign w:val="center"/>
            <w:hideMark/>
          </w:tcPr>
          <w:p w14:paraId="00A0EE95" w14:textId="77777777" w:rsidR="004F1CB6" w:rsidRPr="004F1CB6" w:rsidRDefault="004F1CB6" w:rsidP="004F1CB6">
            <w:pPr>
              <w:ind w:firstLine="0"/>
              <w:jc w:val="center"/>
              <w:rPr>
                <w:bCs w:val="0"/>
                <w:color w:val="000000"/>
                <w:sz w:val="22"/>
                <w:szCs w:val="22"/>
              </w:rPr>
            </w:pPr>
            <w:r w:rsidRPr="004F1CB6">
              <w:rPr>
                <w:bCs w:val="0"/>
                <w:color w:val="000000"/>
                <w:sz w:val="22"/>
                <w:szCs w:val="22"/>
              </w:rPr>
              <w:t>0,482</w:t>
            </w:r>
          </w:p>
        </w:tc>
      </w:tr>
      <w:tr w:rsidR="008C1849" w:rsidRPr="004F1CB6" w14:paraId="1884926F"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000000" w:fill="FFFFFF"/>
            <w:noWrap/>
            <w:vAlign w:val="center"/>
            <w:hideMark/>
          </w:tcPr>
          <w:p w14:paraId="080FCAF9"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КБО (№ 5)</w:t>
            </w:r>
          </w:p>
        </w:tc>
        <w:tc>
          <w:tcPr>
            <w:tcW w:w="1231" w:type="pct"/>
            <w:tcBorders>
              <w:top w:val="nil"/>
              <w:left w:val="nil"/>
              <w:bottom w:val="single" w:sz="4" w:space="0" w:color="auto"/>
              <w:right w:val="single" w:sz="4" w:space="0" w:color="auto"/>
            </w:tcBorders>
            <w:shd w:val="clear" w:color="000000" w:fill="FFFFFF"/>
            <w:vAlign w:val="center"/>
            <w:hideMark/>
          </w:tcPr>
          <w:p w14:paraId="60EA549F" w14:textId="77777777" w:rsidR="004F1CB6" w:rsidRPr="004F1CB6" w:rsidRDefault="004F1CB6" w:rsidP="004F1CB6">
            <w:pPr>
              <w:ind w:firstLine="0"/>
              <w:jc w:val="center"/>
              <w:rPr>
                <w:bCs w:val="0"/>
                <w:color w:val="000000"/>
                <w:sz w:val="22"/>
                <w:szCs w:val="22"/>
              </w:rPr>
            </w:pPr>
            <w:r w:rsidRPr="004F1CB6">
              <w:rPr>
                <w:bCs w:val="0"/>
                <w:color w:val="000000"/>
                <w:sz w:val="22"/>
                <w:szCs w:val="22"/>
              </w:rPr>
              <w:t>0,385</w:t>
            </w:r>
          </w:p>
        </w:tc>
        <w:tc>
          <w:tcPr>
            <w:tcW w:w="1076" w:type="pct"/>
            <w:tcBorders>
              <w:top w:val="nil"/>
              <w:left w:val="nil"/>
              <w:bottom w:val="single" w:sz="4" w:space="0" w:color="auto"/>
              <w:right w:val="single" w:sz="4" w:space="0" w:color="auto"/>
            </w:tcBorders>
            <w:shd w:val="clear" w:color="auto" w:fill="auto"/>
            <w:noWrap/>
            <w:vAlign w:val="center"/>
            <w:hideMark/>
          </w:tcPr>
          <w:p w14:paraId="18BD5160" w14:textId="77777777" w:rsidR="004F1CB6" w:rsidRPr="004F1CB6" w:rsidRDefault="004F1CB6" w:rsidP="004F1CB6">
            <w:pPr>
              <w:ind w:firstLine="0"/>
              <w:jc w:val="center"/>
              <w:rPr>
                <w:bCs w:val="0"/>
                <w:color w:val="000000"/>
                <w:sz w:val="22"/>
                <w:szCs w:val="22"/>
              </w:rPr>
            </w:pPr>
            <w:r w:rsidRPr="004F1CB6">
              <w:rPr>
                <w:bCs w:val="0"/>
                <w:color w:val="000000"/>
                <w:sz w:val="22"/>
                <w:szCs w:val="22"/>
              </w:rPr>
              <w:t>-</w:t>
            </w:r>
          </w:p>
        </w:tc>
        <w:tc>
          <w:tcPr>
            <w:tcW w:w="919" w:type="pct"/>
            <w:tcBorders>
              <w:top w:val="nil"/>
              <w:left w:val="nil"/>
              <w:bottom w:val="single" w:sz="4" w:space="0" w:color="auto"/>
              <w:right w:val="single" w:sz="4" w:space="0" w:color="auto"/>
            </w:tcBorders>
            <w:shd w:val="clear" w:color="auto" w:fill="auto"/>
            <w:noWrap/>
            <w:vAlign w:val="center"/>
            <w:hideMark/>
          </w:tcPr>
          <w:p w14:paraId="31E77BC9" w14:textId="77777777" w:rsidR="004F1CB6" w:rsidRPr="004F1CB6" w:rsidRDefault="004F1CB6" w:rsidP="004F1CB6">
            <w:pPr>
              <w:ind w:firstLine="0"/>
              <w:jc w:val="center"/>
              <w:rPr>
                <w:bCs w:val="0"/>
                <w:color w:val="000000"/>
                <w:sz w:val="22"/>
                <w:szCs w:val="22"/>
              </w:rPr>
            </w:pPr>
            <w:r w:rsidRPr="004F1CB6">
              <w:rPr>
                <w:bCs w:val="0"/>
                <w:color w:val="000000"/>
                <w:sz w:val="22"/>
                <w:szCs w:val="22"/>
              </w:rPr>
              <w:t>0,385</w:t>
            </w:r>
          </w:p>
        </w:tc>
      </w:tr>
      <w:tr w:rsidR="008C1849" w:rsidRPr="004F1CB6" w14:paraId="0CBA2C83" w14:textId="77777777" w:rsidTr="008C1849">
        <w:trPr>
          <w:trHeight w:val="288"/>
          <w:jc w:val="center"/>
        </w:trPr>
        <w:tc>
          <w:tcPr>
            <w:tcW w:w="1774" w:type="pct"/>
            <w:tcBorders>
              <w:top w:val="nil"/>
              <w:left w:val="single" w:sz="4" w:space="0" w:color="auto"/>
              <w:bottom w:val="single" w:sz="4" w:space="0" w:color="auto"/>
              <w:right w:val="single" w:sz="4" w:space="0" w:color="auto"/>
            </w:tcBorders>
            <w:shd w:val="clear" w:color="auto" w:fill="auto"/>
            <w:noWrap/>
            <w:vAlign w:val="bottom"/>
            <w:hideMark/>
          </w:tcPr>
          <w:p w14:paraId="30F25995" w14:textId="36D9F60D" w:rsidR="004F1CB6" w:rsidRPr="004F1CB6" w:rsidRDefault="004F1CB6" w:rsidP="004F1CB6">
            <w:pPr>
              <w:ind w:firstLine="0"/>
              <w:jc w:val="left"/>
              <w:rPr>
                <w:bCs w:val="0"/>
                <w:color w:val="000000"/>
                <w:sz w:val="22"/>
                <w:szCs w:val="22"/>
              </w:rPr>
            </w:pPr>
            <w:r w:rsidRPr="004F1CB6">
              <w:rPr>
                <w:bCs w:val="0"/>
                <w:color w:val="000000"/>
                <w:sz w:val="22"/>
                <w:szCs w:val="22"/>
              </w:rPr>
              <w:t xml:space="preserve">Котельная ИП Горохов </w:t>
            </w:r>
            <w:r w:rsidR="008C1849" w:rsidRPr="004F1CB6">
              <w:rPr>
                <w:bCs w:val="0"/>
                <w:color w:val="000000"/>
                <w:sz w:val="22"/>
                <w:szCs w:val="22"/>
              </w:rPr>
              <w:t>С. Ж.</w:t>
            </w:r>
          </w:p>
        </w:tc>
        <w:tc>
          <w:tcPr>
            <w:tcW w:w="1231" w:type="pct"/>
            <w:tcBorders>
              <w:top w:val="nil"/>
              <w:left w:val="nil"/>
              <w:bottom w:val="single" w:sz="4" w:space="0" w:color="auto"/>
              <w:right w:val="single" w:sz="4" w:space="0" w:color="auto"/>
            </w:tcBorders>
            <w:shd w:val="clear" w:color="auto" w:fill="auto"/>
            <w:vAlign w:val="center"/>
            <w:hideMark/>
          </w:tcPr>
          <w:p w14:paraId="5C6377E1" w14:textId="77777777" w:rsidR="004F1CB6" w:rsidRPr="004F1CB6" w:rsidRDefault="004F1CB6" w:rsidP="004F1CB6">
            <w:pPr>
              <w:ind w:firstLine="0"/>
              <w:jc w:val="center"/>
              <w:rPr>
                <w:bCs w:val="0"/>
                <w:color w:val="000000"/>
                <w:sz w:val="22"/>
                <w:szCs w:val="22"/>
              </w:rPr>
            </w:pPr>
            <w:r w:rsidRPr="004F1CB6">
              <w:rPr>
                <w:bCs w:val="0"/>
                <w:color w:val="000000"/>
                <w:sz w:val="22"/>
              </w:rPr>
              <w:t>1,05</w:t>
            </w:r>
          </w:p>
        </w:tc>
        <w:tc>
          <w:tcPr>
            <w:tcW w:w="1076" w:type="pct"/>
            <w:tcBorders>
              <w:top w:val="nil"/>
              <w:left w:val="nil"/>
              <w:bottom w:val="single" w:sz="4" w:space="0" w:color="auto"/>
              <w:right w:val="single" w:sz="4" w:space="0" w:color="auto"/>
            </w:tcBorders>
            <w:shd w:val="clear" w:color="auto" w:fill="auto"/>
            <w:vAlign w:val="center"/>
            <w:hideMark/>
          </w:tcPr>
          <w:p w14:paraId="6EFAC8E7" w14:textId="77777777" w:rsidR="004F1CB6" w:rsidRPr="004F1CB6" w:rsidRDefault="004F1CB6" w:rsidP="004F1CB6">
            <w:pPr>
              <w:ind w:firstLine="0"/>
              <w:jc w:val="center"/>
              <w:rPr>
                <w:bCs w:val="0"/>
                <w:color w:val="000000"/>
                <w:sz w:val="22"/>
                <w:szCs w:val="22"/>
              </w:rPr>
            </w:pPr>
            <w:r w:rsidRPr="004F1CB6">
              <w:rPr>
                <w:bCs w:val="0"/>
                <w:color w:val="000000"/>
                <w:sz w:val="22"/>
                <w:szCs w:val="22"/>
              </w:rPr>
              <w:t>0,088</w:t>
            </w:r>
          </w:p>
        </w:tc>
        <w:tc>
          <w:tcPr>
            <w:tcW w:w="919" w:type="pct"/>
            <w:tcBorders>
              <w:top w:val="nil"/>
              <w:left w:val="nil"/>
              <w:bottom w:val="single" w:sz="4" w:space="0" w:color="auto"/>
              <w:right w:val="single" w:sz="4" w:space="0" w:color="auto"/>
            </w:tcBorders>
            <w:shd w:val="clear" w:color="auto" w:fill="auto"/>
            <w:noWrap/>
            <w:vAlign w:val="center"/>
            <w:hideMark/>
          </w:tcPr>
          <w:p w14:paraId="25FA41C7" w14:textId="77777777" w:rsidR="004F1CB6" w:rsidRPr="004F1CB6" w:rsidRDefault="004F1CB6" w:rsidP="004F1CB6">
            <w:pPr>
              <w:ind w:firstLine="0"/>
              <w:jc w:val="center"/>
              <w:rPr>
                <w:bCs w:val="0"/>
                <w:color w:val="000000"/>
                <w:sz w:val="22"/>
                <w:szCs w:val="22"/>
              </w:rPr>
            </w:pPr>
            <w:r w:rsidRPr="004F1CB6">
              <w:rPr>
                <w:bCs w:val="0"/>
                <w:color w:val="000000"/>
                <w:sz w:val="22"/>
                <w:szCs w:val="22"/>
              </w:rPr>
              <w:t>1,138</w:t>
            </w:r>
          </w:p>
        </w:tc>
      </w:tr>
    </w:tbl>
    <w:p w14:paraId="4F06DCE2" w14:textId="77777777" w:rsidR="00967C84" w:rsidRPr="00753BC5" w:rsidRDefault="00967C84" w:rsidP="004F1CB6">
      <w:pPr>
        <w:ind w:firstLine="0"/>
        <w:rPr>
          <w:sz w:val="22"/>
          <w:szCs w:val="22"/>
          <w:highlight w:val="yellow"/>
        </w:rPr>
      </w:pPr>
    </w:p>
    <w:p w14:paraId="5554A9A2" w14:textId="77777777" w:rsidR="00D12958" w:rsidRPr="004F1CB6" w:rsidRDefault="0057541F" w:rsidP="00BE7269">
      <w:pPr>
        <w:ind w:firstLine="0"/>
        <w:rPr>
          <w:b/>
          <w:shd w:val="clear" w:color="auto" w:fill="FFFFFF"/>
        </w:rPr>
      </w:pPr>
      <w:r w:rsidRPr="004F1CB6">
        <w:rPr>
          <w:b/>
        </w:rPr>
        <w:t>2.1.</w:t>
      </w:r>
      <w:r w:rsidR="00DE59C8" w:rsidRPr="004F1CB6">
        <w:rPr>
          <w:b/>
        </w:rPr>
        <w:t>5</w:t>
      </w:r>
      <w:r w:rsidRPr="004F1CB6">
        <w:rPr>
          <w:b/>
        </w:rPr>
        <w:t>.</w:t>
      </w:r>
      <w:r w:rsidR="00B43195" w:rsidRPr="004F1CB6">
        <w:rPr>
          <w:b/>
        </w:rPr>
        <w:t>1.</w:t>
      </w:r>
      <w:r w:rsidRPr="004F1CB6">
        <w:rPr>
          <w:b/>
        </w:rPr>
        <w:t xml:space="preserve"> </w:t>
      </w:r>
      <w:r w:rsidR="00F50B15" w:rsidRPr="004F1CB6">
        <w:rPr>
          <w:b/>
          <w:shd w:val="clear" w:color="auto" w:fill="FFFFFF"/>
        </w:rPr>
        <w:t>О</w:t>
      </w:r>
      <w:r w:rsidR="00F26C44" w:rsidRPr="004F1CB6">
        <w:rPr>
          <w:b/>
          <w:shd w:val="clear" w:color="auto" w:fill="FFFFFF"/>
        </w:rPr>
        <w:t>писание значений спроса на тепловую мощность в расчетных элементах тер</w:t>
      </w:r>
      <w:r w:rsidR="00C46B51" w:rsidRPr="004F1CB6">
        <w:rPr>
          <w:b/>
          <w:shd w:val="clear" w:color="auto" w:fill="FFFFFF"/>
        </w:rPr>
        <w:softHyphen/>
      </w:r>
      <w:r w:rsidR="00F26C44" w:rsidRPr="004F1CB6">
        <w:rPr>
          <w:b/>
          <w:shd w:val="clear" w:color="auto" w:fill="FFFFFF"/>
        </w:rPr>
        <w:t>риториального деления, в том числе значений тепловых нагрузок потребителей тепло</w:t>
      </w:r>
      <w:r w:rsidR="00C46B51" w:rsidRPr="004F1CB6">
        <w:rPr>
          <w:b/>
          <w:shd w:val="clear" w:color="auto" w:fill="FFFFFF"/>
        </w:rPr>
        <w:softHyphen/>
      </w:r>
      <w:r w:rsidR="00F26C44" w:rsidRPr="004F1CB6">
        <w:rPr>
          <w:b/>
          <w:shd w:val="clear" w:color="auto" w:fill="FFFFFF"/>
        </w:rPr>
        <w:t>вой энергии, групп потребителей тепловой энергии</w:t>
      </w:r>
    </w:p>
    <w:p w14:paraId="2BFC9C65" w14:textId="77777777" w:rsidR="00BE7269" w:rsidRPr="004F1CB6" w:rsidRDefault="00BE7269" w:rsidP="00BE7269">
      <w:pPr>
        <w:ind w:firstLine="0"/>
      </w:pPr>
    </w:p>
    <w:p w14:paraId="1508A1CA" w14:textId="3A32EE72" w:rsidR="00355EB4" w:rsidRPr="004F1CB6" w:rsidRDefault="00F14675" w:rsidP="00CE72FA">
      <w:pPr>
        <w:pStyle w:val="S"/>
      </w:pPr>
      <w:r w:rsidRPr="004F1CB6">
        <w:t xml:space="preserve">Объем потребления тепловой энергии (мощности) </w:t>
      </w:r>
      <w:r w:rsidR="002B685E" w:rsidRPr="004F1CB6">
        <w:t xml:space="preserve">на теплоснабжение </w:t>
      </w:r>
      <w:r w:rsidRPr="004F1CB6">
        <w:t>потребите</w:t>
      </w:r>
      <w:r w:rsidR="008D4A55" w:rsidRPr="004F1CB6">
        <w:softHyphen/>
      </w:r>
      <w:r w:rsidRPr="004F1CB6">
        <w:t xml:space="preserve">лей </w:t>
      </w:r>
      <w:r w:rsidR="00753BC5" w:rsidRPr="004F1CB6">
        <w:t xml:space="preserve">Поназыревского муниципального округа </w:t>
      </w:r>
      <w:r w:rsidR="002B685E" w:rsidRPr="004F1CB6">
        <w:t>определяется</w:t>
      </w:r>
      <w:r w:rsidRPr="004F1CB6">
        <w:t xml:space="preserve"> расчетным путем в соответ</w:t>
      </w:r>
      <w:r w:rsidR="008D4A55" w:rsidRPr="004F1CB6">
        <w:softHyphen/>
      </w:r>
      <w:r w:rsidRPr="004F1CB6">
        <w:t>ст</w:t>
      </w:r>
      <w:r w:rsidR="00F97F2E" w:rsidRPr="004F1CB6">
        <w:softHyphen/>
      </w:r>
      <w:r w:rsidRPr="004F1CB6">
        <w:t>вии с тре</w:t>
      </w:r>
      <w:r w:rsidR="000E714F" w:rsidRPr="004F1CB6">
        <w:softHyphen/>
      </w:r>
      <w:r w:rsidRPr="004F1CB6">
        <w:t>бо</w:t>
      </w:r>
      <w:r w:rsidR="00C46B51" w:rsidRPr="004F1CB6">
        <w:softHyphen/>
      </w:r>
      <w:r w:rsidRPr="004F1CB6">
        <w:t>ва</w:t>
      </w:r>
      <w:r w:rsidR="00950117" w:rsidRPr="004F1CB6">
        <w:softHyphen/>
      </w:r>
      <w:r w:rsidRPr="004F1CB6">
        <w:t>ниями нормативных документов</w:t>
      </w:r>
      <w:r w:rsidR="002B685E" w:rsidRPr="004F1CB6">
        <w:t>.</w:t>
      </w:r>
      <w:r w:rsidR="00641432" w:rsidRPr="004F1CB6">
        <w:t xml:space="preserve"> </w:t>
      </w:r>
      <w:r w:rsidRPr="004F1CB6">
        <w:t>Объем потребления тепловой энергии (мощ</w:t>
      </w:r>
      <w:r w:rsidR="00F97F2E" w:rsidRPr="004F1CB6">
        <w:softHyphen/>
      </w:r>
      <w:r w:rsidRPr="004F1CB6">
        <w:t xml:space="preserve">ности) на </w:t>
      </w:r>
      <w:r w:rsidRPr="004F1CB6">
        <w:lastRenderedPageBreak/>
        <w:t>ото</w:t>
      </w:r>
      <w:r w:rsidR="00950117" w:rsidRPr="004F1CB6">
        <w:softHyphen/>
      </w:r>
      <w:r w:rsidRPr="004F1CB6">
        <w:t xml:space="preserve">пление </w:t>
      </w:r>
      <w:r w:rsidR="00871A6F" w:rsidRPr="004F1CB6">
        <w:t>потребителей</w:t>
      </w:r>
      <w:r w:rsidRPr="004F1CB6">
        <w:t xml:space="preserve"> опреде</w:t>
      </w:r>
      <w:r w:rsidR="002B685E" w:rsidRPr="004F1CB6">
        <w:t>ляется</w:t>
      </w:r>
      <w:r w:rsidRPr="004F1CB6">
        <w:t xml:space="preserve"> расчетно-нормативным способом, исходя из строи</w:t>
      </w:r>
      <w:r w:rsidR="00C46B51" w:rsidRPr="004F1CB6">
        <w:softHyphen/>
      </w:r>
      <w:r w:rsidRPr="004F1CB6">
        <w:t>тель</w:t>
      </w:r>
      <w:r w:rsidR="00950117" w:rsidRPr="004F1CB6">
        <w:softHyphen/>
      </w:r>
      <w:r w:rsidRPr="004F1CB6">
        <w:t>ных характеристик здания (общ</w:t>
      </w:r>
      <w:r w:rsidR="00506FCE" w:rsidRPr="004F1CB6">
        <w:t>а</w:t>
      </w:r>
      <w:r w:rsidR="002B685E" w:rsidRPr="004F1CB6">
        <w:t>я площадь, строительный объем) и климатиче</w:t>
      </w:r>
      <w:r w:rsidR="000E714F" w:rsidRPr="004F1CB6">
        <w:softHyphen/>
      </w:r>
      <w:r w:rsidR="002B685E" w:rsidRPr="004F1CB6">
        <w:t>ских ус</w:t>
      </w:r>
      <w:r w:rsidR="00C46B51" w:rsidRPr="004F1CB6">
        <w:softHyphen/>
      </w:r>
      <w:r w:rsidR="002B685E" w:rsidRPr="004F1CB6">
        <w:t>ловий района расположения (расчетная температура воздуха в помеще</w:t>
      </w:r>
      <w:r w:rsidR="008D4A55" w:rsidRPr="004F1CB6">
        <w:softHyphen/>
      </w:r>
      <w:r w:rsidR="002B685E" w:rsidRPr="004F1CB6">
        <w:t>нии и рас</w:t>
      </w:r>
      <w:r w:rsidR="000E714F" w:rsidRPr="004F1CB6">
        <w:softHyphen/>
      </w:r>
      <w:r w:rsidR="002B685E" w:rsidRPr="004F1CB6">
        <w:t>четная тем</w:t>
      </w:r>
      <w:r w:rsidR="00C46B51" w:rsidRPr="004F1CB6">
        <w:softHyphen/>
      </w:r>
      <w:r w:rsidR="002B685E" w:rsidRPr="004F1CB6">
        <w:t>пература наружного воздуха)</w:t>
      </w:r>
      <w:r w:rsidR="00EF0E76" w:rsidRPr="004F1CB6">
        <w:t>.</w:t>
      </w:r>
      <w:r w:rsidR="00E01806" w:rsidRPr="004F1CB6">
        <w:t xml:space="preserve"> </w:t>
      </w:r>
    </w:p>
    <w:p w14:paraId="073386B9" w14:textId="452034E8" w:rsidR="00295EAC" w:rsidRDefault="002B685E" w:rsidP="00CE72FA">
      <w:pPr>
        <w:pStyle w:val="S"/>
      </w:pPr>
      <w:r w:rsidRPr="004F1CB6">
        <w:t xml:space="preserve">Тепловые нагрузки потребителей </w:t>
      </w:r>
      <w:r w:rsidR="00753BC5" w:rsidRPr="004F1CB6">
        <w:t xml:space="preserve">Поназыревского муниципального округа </w:t>
      </w:r>
      <w:r w:rsidRPr="004F1CB6">
        <w:t>в со</w:t>
      </w:r>
      <w:r w:rsidR="00F97F2E" w:rsidRPr="004F1CB6">
        <w:softHyphen/>
      </w:r>
      <w:r w:rsidRPr="004F1CB6">
        <w:t>от</w:t>
      </w:r>
      <w:r w:rsidR="008D4A55" w:rsidRPr="004F1CB6">
        <w:softHyphen/>
      </w:r>
      <w:r w:rsidRPr="004F1CB6">
        <w:t>ветствии с данными ресурсо</w:t>
      </w:r>
      <w:r w:rsidR="006A4399" w:rsidRPr="004F1CB6">
        <w:t>снабжающ</w:t>
      </w:r>
      <w:r w:rsidR="00F50B15" w:rsidRPr="004F1CB6">
        <w:t>ей</w:t>
      </w:r>
      <w:r w:rsidR="006A4399" w:rsidRPr="004F1CB6">
        <w:t xml:space="preserve"> организаци</w:t>
      </w:r>
      <w:r w:rsidR="00F50B15" w:rsidRPr="004F1CB6">
        <w:t>и</w:t>
      </w:r>
      <w:r w:rsidRPr="004F1CB6">
        <w:t xml:space="preserve"> приведены в таблице 2.1.</w:t>
      </w:r>
      <w:r w:rsidR="00A75264" w:rsidRPr="004F1CB6">
        <w:t>9</w:t>
      </w:r>
      <w:r w:rsidR="00257911" w:rsidRPr="004F1CB6">
        <w:t>.</w:t>
      </w:r>
      <w:r w:rsidRPr="004F1CB6">
        <w:t xml:space="preserve"> </w:t>
      </w:r>
    </w:p>
    <w:p w14:paraId="500E86EA" w14:textId="77777777" w:rsidR="004F1CB6" w:rsidRDefault="004F1CB6" w:rsidP="00CE72FA">
      <w:pPr>
        <w:pStyle w:val="S"/>
      </w:pPr>
    </w:p>
    <w:tbl>
      <w:tblPr>
        <w:tblW w:w="8280" w:type="dxa"/>
        <w:jc w:val="center"/>
        <w:tblLook w:val="04A0" w:firstRow="1" w:lastRow="0" w:firstColumn="1" w:lastColumn="0" w:noHBand="0" w:noVBand="1"/>
      </w:tblPr>
      <w:tblGrid>
        <w:gridCol w:w="3940"/>
        <w:gridCol w:w="2140"/>
        <w:gridCol w:w="2200"/>
      </w:tblGrid>
      <w:tr w:rsidR="004F1CB6" w:rsidRPr="004F1CB6" w14:paraId="44C6B7DA" w14:textId="77777777" w:rsidTr="004F1CB6">
        <w:trPr>
          <w:trHeight w:val="324"/>
          <w:jc w:val="center"/>
        </w:trPr>
        <w:tc>
          <w:tcPr>
            <w:tcW w:w="8280" w:type="dxa"/>
            <w:gridSpan w:val="3"/>
            <w:tcBorders>
              <w:top w:val="nil"/>
              <w:left w:val="nil"/>
              <w:bottom w:val="nil"/>
              <w:right w:val="nil"/>
            </w:tcBorders>
            <w:shd w:val="clear" w:color="auto" w:fill="auto"/>
            <w:noWrap/>
            <w:vAlign w:val="center"/>
            <w:hideMark/>
          </w:tcPr>
          <w:p w14:paraId="49330153" w14:textId="77777777" w:rsidR="004F1CB6" w:rsidRPr="004F1CB6" w:rsidRDefault="004F1CB6" w:rsidP="004F1CB6">
            <w:pPr>
              <w:ind w:firstLine="0"/>
              <w:jc w:val="center"/>
              <w:rPr>
                <w:b/>
                <w:i/>
                <w:iCs/>
                <w:color w:val="000000"/>
              </w:rPr>
            </w:pPr>
            <w:r w:rsidRPr="004F1CB6">
              <w:rPr>
                <w:b/>
                <w:i/>
                <w:iCs/>
                <w:color w:val="000000"/>
              </w:rPr>
              <w:t>Тепловые нагрузки потребителей и производства тепловой энергии</w:t>
            </w:r>
          </w:p>
        </w:tc>
      </w:tr>
      <w:tr w:rsidR="004F1CB6" w:rsidRPr="004F1CB6" w14:paraId="51F16C2F" w14:textId="77777777" w:rsidTr="004F1CB6">
        <w:trPr>
          <w:trHeight w:val="312"/>
          <w:jc w:val="center"/>
        </w:trPr>
        <w:tc>
          <w:tcPr>
            <w:tcW w:w="3940" w:type="dxa"/>
            <w:tcBorders>
              <w:top w:val="nil"/>
              <w:left w:val="nil"/>
              <w:bottom w:val="nil"/>
              <w:right w:val="nil"/>
            </w:tcBorders>
            <w:shd w:val="clear" w:color="auto" w:fill="auto"/>
            <w:noWrap/>
            <w:vAlign w:val="center"/>
            <w:hideMark/>
          </w:tcPr>
          <w:p w14:paraId="1687F2DA" w14:textId="77777777" w:rsidR="004F1CB6" w:rsidRPr="004F1CB6" w:rsidRDefault="004F1CB6" w:rsidP="004F1CB6">
            <w:pPr>
              <w:ind w:firstLine="0"/>
              <w:jc w:val="center"/>
              <w:rPr>
                <w:b/>
                <w:i/>
                <w:iCs/>
                <w:color w:val="000000"/>
              </w:rPr>
            </w:pPr>
          </w:p>
        </w:tc>
        <w:tc>
          <w:tcPr>
            <w:tcW w:w="4340" w:type="dxa"/>
            <w:gridSpan w:val="2"/>
            <w:tcBorders>
              <w:top w:val="nil"/>
              <w:left w:val="nil"/>
              <w:bottom w:val="nil"/>
              <w:right w:val="nil"/>
            </w:tcBorders>
            <w:shd w:val="clear" w:color="auto" w:fill="auto"/>
            <w:noWrap/>
            <w:vAlign w:val="center"/>
            <w:hideMark/>
          </w:tcPr>
          <w:p w14:paraId="787C41B3" w14:textId="77777777" w:rsidR="004F1CB6" w:rsidRPr="004F1CB6" w:rsidRDefault="004F1CB6" w:rsidP="004F1CB6">
            <w:pPr>
              <w:ind w:firstLine="0"/>
              <w:jc w:val="right"/>
              <w:rPr>
                <w:bCs w:val="0"/>
                <w:color w:val="000000"/>
              </w:rPr>
            </w:pPr>
            <w:r w:rsidRPr="004F1CB6">
              <w:rPr>
                <w:bCs w:val="0"/>
                <w:color w:val="000000"/>
              </w:rPr>
              <w:t>Таблица 2.1.9.</w:t>
            </w:r>
          </w:p>
        </w:tc>
      </w:tr>
      <w:tr w:rsidR="004F1CB6" w:rsidRPr="004F1CB6" w14:paraId="74D78E24" w14:textId="77777777" w:rsidTr="004F1CB6">
        <w:trPr>
          <w:trHeight w:val="828"/>
          <w:jc w:val="center"/>
        </w:trPr>
        <w:tc>
          <w:tcPr>
            <w:tcW w:w="3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0202A" w14:textId="77777777" w:rsidR="004F1CB6" w:rsidRPr="004F1CB6" w:rsidRDefault="004F1CB6" w:rsidP="004F1CB6">
            <w:pPr>
              <w:ind w:firstLine="0"/>
              <w:jc w:val="left"/>
              <w:rPr>
                <w:bCs w:val="0"/>
                <w:color w:val="000000"/>
                <w:sz w:val="22"/>
                <w:szCs w:val="22"/>
              </w:rPr>
            </w:pPr>
            <w:r w:rsidRPr="004F1CB6">
              <w:rPr>
                <w:bCs w:val="0"/>
                <w:color w:val="000000"/>
                <w:sz w:val="22"/>
                <w:szCs w:val="22"/>
              </w:rPr>
              <w:t>Источник тепловой энергии</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14:paraId="0C6EC3FA" w14:textId="77777777" w:rsidR="004F1CB6" w:rsidRPr="004F1CB6" w:rsidRDefault="004F1CB6" w:rsidP="004F1CB6">
            <w:pPr>
              <w:ind w:firstLine="0"/>
              <w:jc w:val="center"/>
              <w:rPr>
                <w:bCs w:val="0"/>
                <w:color w:val="000000"/>
                <w:sz w:val="22"/>
                <w:szCs w:val="22"/>
              </w:rPr>
            </w:pPr>
            <w:r w:rsidRPr="004F1CB6">
              <w:rPr>
                <w:bCs w:val="0"/>
                <w:color w:val="000000"/>
                <w:sz w:val="22"/>
                <w:szCs w:val="22"/>
              </w:rPr>
              <w:t>Присоединенная тепловая нагрузка (мощность), Гкал/ч</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14:paraId="106103B2" w14:textId="77777777" w:rsidR="004F1CB6" w:rsidRPr="004F1CB6" w:rsidRDefault="004F1CB6" w:rsidP="004F1CB6">
            <w:pPr>
              <w:ind w:firstLine="0"/>
              <w:jc w:val="center"/>
              <w:rPr>
                <w:bCs w:val="0"/>
                <w:color w:val="000000"/>
                <w:sz w:val="22"/>
                <w:szCs w:val="22"/>
              </w:rPr>
            </w:pPr>
            <w:r w:rsidRPr="004F1CB6">
              <w:rPr>
                <w:bCs w:val="0"/>
                <w:color w:val="000000"/>
                <w:sz w:val="22"/>
                <w:szCs w:val="22"/>
              </w:rPr>
              <w:t>Объем производ</w:t>
            </w:r>
            <w:r w:rsidRPr="004F1CB6">
              <w:rPr>
                <w:bCs w:val="0"/>
                <w:color w:val="000000"/>
                <w:sz w:val="22"/>
                <w:szCs w:val="22"/>
              </w:rPr>
              <w:softHyphen/>
              <w:t>ства тепловой энергии в год, Гкал/год</w:t>
            </w:r>
          </w:p>
        </w:tc>
      </w:tr>
      <w:tr w:rsidR="004F1CB6" w:rsidRPr="004F1CB6" w14:paraId="6CD4BF42"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0C74EA0D"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ЦРБ (№ 1)</w:t>
            </w:r>
          </w:p>
        </w:tc>
        <w:tc>
          <w:tcPr>
            <w:tcW w:w="2140" w:type="dxa"/>
            <w:tcBorders>
              <w:top w:val="nil"/>
              <w:left w:val="nil"/>
              <w:bottom w:val="single" w:sz="4" w:space="0" w:color="auto"/>
              <w:right w:val="single" w:sz="4" w:space="0" w:color="auto"/>
            </w:tcBorders>
            <w:shd w:val="clear" w:color="auto" w:fill="auto"/>
            <w:vAlign w:val="center"/>
            <w:hideMark/>
          </w:tcPr>
          <w:p w14:paraId="7C43A8A5" w14:textId="77777777" w:rsidR="004F1CB6" w:rsidRPr="004F1CB6" w:rsidRDefault="004F1CB6" w:rsidP="004F1CB6">
            <w:pPr>
              <w:ind w:firstLine="0"/>
              <w:jc w:val="center"/>
              <w:rPr>
                <w:bCs w:val="0"/>
                <w:color w:val="000000"/>
                <w:sz w:val="22"/>
                <w:szCs w:val="22"/>
              </w:rPr>
            </w:pPr>
            <w:r w:rsidRPr="004F1CB6">
              <w:rPr>
                <w:bCs w:val="0"/>
                <w:color w:val="000000"/>
                <w:sz w:val="22"/>
                <w:szCs w:val="22"/>
              </w:rPr>
              <w:t>1,03</w:t>
            </w:r>
          </w:p>
        </w:tc>
        <w:tc>
          <w:tcPr>
            <w:tcW w:w="2200" w:type="dxa"/>
            <w:tcBorders>
              <w:top w:val="nil"/>
              <w:left w:val="nil"/>
              <w:bottom w:val="single" w:sz="4" w:space="0" w:color="auto"/>
              <w:right w:val="single" w:sz="4" w:space="0" w:color="auto"/>
            </w:tcBorders>
            <w:shd w:val="clear" w:color="auto" w:fill="auto"/>
            <w:noWrap/>
            <w:vAlign w:val="center"/>
            <w:hideMark/>
          </w:tcPr>
          <w:p w14:paraId="4AA9BD6C" w14:textId="77777777" w:rsidR="004F1CB6" w:rsidRPr="004F1CB6" w:rsidRDefault="004F1CB6" w:rsidP="004F1CB6">
            <w:pPr>
              <w:ind w:firstLine="0"/>
              <w:jc w:val="center"/>
              <w:rPr>
                <w:bCs w:val="0"/>
                <w:color w:val="000000"/>
                <w:sz w:val="20"/>
                <w:szCs w:val="20"/>
              </w:rPr>
            </w:pPr>
            <w:r w:rsidRPr="004F1CB6">
              <w:rPr>
                <w:bCs w:val="0"/>
                <w:color w:val="000000"/>
                <w:sz w:val="20"/>
                <w:szCs w:val="20"/>
              </w:rPr>
              <w:t>2924,1</w:t>
            </w:r>
          </w:p>
        </w:tc>
      </w:tr>
      <w:tr w:rsidR="004F1CB6" w:rsidRPr="004F1CB6" w14:paraId="0CA039F0"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38BA3DD0"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Гостиницы (№ 2)</w:t>
            </w:r>
          </w:p>
        </w:tc>
        <w:tc>
          <w:tcPr>
            <w:tcW w:w="2140" w:type="dxa"/>
            <w:tcBorders>
              <w:top w:val="nil"/>
              <w:left w:val="nil"/>
              <w:bottom w:val="single" w:sz="4" w:space="0" w:color="auto"/>
              <w:right w:val="single" w:sz="4" w:space="0" w:color="auto"/>
            </w:tcBorders>
            <w:shd w:val="clear" w:color="auto" w:fill="auto"/>
            <w:vAlign w:val="center"/>
            <w:hideMark/>
          </w:tcPr>
          <w:p w14:paraId="5BE231B2" w14:textId="77777777" w:rsidR="004F1CB6" w:rsidRPr="004F1CB6" w:rsidRDefault="004F1CB6" w:rsidP="004F1CB6">
            <w:pPr>
              <w:ind w:firstLine="0"/>
              <w:jc w:val="center"/>
              <w:rPr>
                <w:bCs w:val="0"/>
                <w:color w:val="000000"/>
                <w:sz w:val="22"/>
                <w:szCs w:val="22"/>
              </w:rPr>
            </w:pPr>
            <w:r w:rsidRPr="004F1CB6">
              <w:rPr>
                <w:bCs w:val="0"/>
                <w:color w:val="000000"/>
                <w:sz w:val="22"/>
                <w:szCs w:val="22"/>
              </w:rPr>
              <w:t>0,558</w:t>
            </w:r>
          </w:p>
        </w:tc>
        <w:tc>
          <w:tcPr>
            <w:tcW w:w="2200" w:type="dxa"/>
            <w:tcBorders>
              <w:top w:val="nil"/>
              <w:left w:val="nil"/>
              <w:bottom w:val="single" w:sz="4" w:space="0" w:color="auto"/>
              <w:right w:val="single" w:sz="4" w:space="0" w:color="auto"/>
            </w:tcBorders>
            <w:shd w:val="clear" w:color="auto" w:fill="auto"/>
            <w:noWrap/>
            <w:vAlign w:val="center"/>
            <w:hideMark/>
          </w:tcPr>
          <w:p w14:paraId="0F997167" w14:textId="77777777" w:rsidR="004F1CB6" w:rsidRPr="004F1CB6" w:rsidRDefault="004F1CB6" w:rsidP="004F1CB6">
            <w:pPr>
              <w:ind w:firstLine="0"/>
              <w:jc w:val="center"/>
              <w:rPr>
                <w:bCs w:val="0"/>
                <w:color w:val="000000"/>
                <w:sz w:val="20"/>
                <w:szCs w:val="20"/>
              </w:rPr>
            </w:pPr>
            <w:r w:rsidRPr="004F1CB6">
              <w:rPr>
                <w:bCs w:val="0"/>
                <w:color w:val="000000"/>
                <w:sz w:val="20"/>
                <w:szCs w:val="20"/>
              </w:rPr>
              <w:t>1510,7</w:t>
            </w:r>
          </w:p>
        </w:tc>
      </w:tr>
      <w:tr w:rsidR="004F1CB6" w:rsidRPr="004F1CB6" w14:paraId="41B4270C"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79DB6488"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Микрорайон (№ 3)</w:t>
            </w:r>
          </w:p>
        </w:tc>
        <w:tc>
          <w:tcPr>
            <w:tcW w:w="2140" w:type="dxa"/>
            <w:tcBorders>
              <w:top w:val="nil"/>
              <w:left w:val="nil"/>
              <w:bottom w:val="single" w:sz="4" w:space="0" w:color="auto"/>
              <w:right w:val="single" w:sz="4" w:space="0" w:color="auto"/>
            </w:tcBorders>
            <w:shd w:val="clear" w:color="auto" w:fill="auto"/>
            <w:vAlign w:val="center"/>
            <w:hideMark/>
          </w:tcPr>
          <w:p w14:paraId="70ACA605" w14:textId="77777777" w:rsidR="004F1CB6" w:rsidRPr="004F1CB6" w:rsidRDefault="004F1CB6" w:rsidP="004F1CB6">
            <w:pPr>
              <w:ind w:firstLine="0"/>
              <w:jc w:val="center"/>
              <w:rPr>
                <w:bCs w:val="0"/>
                <w:color w:val="000000"/>
                <w:sz w:val="22"/>
                <w:szCs w:val="22"/>
              </w:rPr>
            </w:pPr>
            <w:r w:rsidRPr="004F1CB6">
              <w:rPr>
                <w:bCs w:val="0"/>
                <w:color w:val="000000"/>
                <w:sz w:val="22"/>
                <w:szCs w:val="22"/>
              </w:rPr>
              <w:t>0,262</w:t>
            </w:r>
          </w:p>
        </w:tc>
        <w:tc>
          <w:tcPr>
            <w:tcW w:w="2200" w:type="dxa"/>
            <w:tcBorders>
              <w:top w:val="nil"/>
              <w:left w:val="nil"/>
              <w:bottom w:val="single" w:sz="4" w:space="0" w:color="auto"/>
              <w:right w:val="single" w:sz="4" w:space="0" w:color="auto"/>
            </w:tcBorders>
            <w:shd w:val="clear" w:color="auto" w:fill="auto"/>
            <w:noWrap/>
            <w:vAlign w:val="center"/>
            <w:hideMark/>
          </w:tcPr>
          <w:p w14:paraId="2A6A0E52" w14:textId="77777777" w:rsidR="004F1CB6" w:rsidRPr="004F1CB6" w:rsidRDefault="004F1CB6" w:rsidP="004F1CB6">
            <w:pPr>
              <w:ind w:firstLine="0"/>
              <w:jc w:val="center"/>
              <w:rPr>
                <w:bCs w:val="0"/>
                <w:color w:val="000000"/>
                <w:sz w:val="20"/>
                <w:szCs w:val="20"/>
              </w:rPr>
            </w:pPr>
            <w:r w:rsidRPr="004F1CB6">
              <w:rPr>
                <w:bCs w:val="0"/>
                <w:color w:val="000000"/>
                <w:sz w:val="20"/>
                <w:szCs w:val="20"/>
              </w:rPr>
              <w:t>530,3</w:t>
            </w:r>
          </w:p>
        </w:tc>
      </w:tr>
      <w:tr w:rsidR="004F1CB6" w:rsidRPr="004F1CB6" w14:paraId="78767EA0"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374AC73C"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СОШ (№ 4)</w:t>
            </w:r>
          </w:p>
        </w:tc>
        <w:tc>
          <w:tcPr>
            <w:tcW w:w="2140" w:type="dxa"/>
            <w:tcBorders>
              <w:top w:val="nil"/>
              <w:left w:val="nil"/>
              <w:bottom w:val="single" w:sz="4" w:space="0" w:color="auto"/>
              <w:right w:val="single" w:sz="4" w:space="0" w:color="auto"/>
            </w:tcBorders>
            <w:shd w:val="clear" w:color="auto" w:fill="auto"/>
            <w:vAlign w:val="center"/>
            <w:hideMark/>
          </w:tcPr>
          <w:p w14:paraId="4ACA1466" w14:textId="77777777" w:rsidR="004F1CB6" w:rsidRPr="004F1CB6" w:rsidRDefault="004F1CB6" w:rsidP="004F1CB6">
            <w:pPr>
              <w:ind w:firstLine="0"/>
              <w:jc w:val="center"/>
              <w:rPr>
                <w:bCs w:val="0"/>
                <w:color w:val="000000"/>
                <w:sz w:val="22"/>
                <w:szCs w:val="22"/>
              </w:rPr>
            </w:pPr>
            <w:r w:rsidRPr="004F1CB6">
              <w:rPr>
                <w:bCs w:val="0"/>
                <w:color w:val="000000"/>
                <w:sz w:val="22"/>
                <w:szCs w:val="22"/>
              </w:rPr>
              <w:t>0,482</w:t>
            </w:r>
          </w:p>
        </w:tc>
        <w:tc>
          <w:tcPr>
            <w:tcW w:w="2200" w:type="dxa"/>
            <w:tcBorders>
              <w:top w:val="nil"/>
              <w:left w:val="nil"/>
              <w:bottom w:val="single" w:sz="4" w:space="0" w:color="auto"/>
              <w:right w:val="single" w:sz="4" w:space="0" w:color="auto"/>
            </w:tcBorders>
            <w:shd w:val="clear" w:color="auto" w:fill="auto"/>
            <w:noWrap/>
            <w:vAlign w:val="center"/>
            <w:hideMark/>
          </w:tcPr>
          <w:p w14:paraId="457D7175" w14:textId="77777777" w:rsidR="004F1CB6" w:rsidRPr="004F1CB6" w:rsidRDefault="004F1CB6" w:rsidP="004F1CB6">
            <w:pPr>
              <w:ind w:firstLine="0"/>
              <w:jc w:val="center"/>
              <w:rPr>
                <w:bCs w:val="0"/>
                <w:color w:val="000000"/>
                <w:sz w:val="20"/>
                <w:szCs w:val="20"/>
              </w:rPr>
            </w:pPr>
            <w:r w:rsidRPr="004F1CB6">
              <w:rPr>
                <w:bCs w:val="0"/>
                <w:color w:val="000000"/>
                <w:sz w:val="20"/>
                <w:szCs w:val="20"/>
              </w:rPr>
              <w:t>907,3</w:t>
            </w:r>
          </w:p>
        </w:tc>
      </w:tr>
      <w:tr w:rsidR="004F1CB6" w:rsidRPr="004F1CB6" w14:paraId="1B8CF079"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74E4BA41" w14:textId="77777777" w:rsidR="004F1CB6" w:rsidRPr="004F1CB6" w:rsidRDefault="004F1CB6" w:rsidP="004F1CB6">
            <w:pPr>
              <w:ind w:firstLine="0"/>
              <w:jc w:val="left"/>
              <w:rPr>
                <w:bCs w:val="0"/>
                <w:color w:val="000000"/>
                <w:sz w:val="22"/>
                <w:szCs w:val="22"/>
              </w:rPr>
            </w:pPr>
            <w:r w:rsidRPr="004F1CB6">
              <w:rPr>
                <w:bCs w:val="0"/>
                <w:color w:val="000000"/>
                <w:sz w:val="22"/>
                <w:szCs w:val="22"/>
              </w:rPr>
              <w:t>Котельная КБО (№ 5)</w:t>
            </w:r>
          </w:p>
        </w:tc>
        <w:tc>
          <w:tcPr>
            <w:tcW w:w="2140" w:type="dxa"/>
            <w:tcBorders>
              <w:top w:val="nil"/>
              <w:left w:val="nil"/>
              <w:bottom w:val="single" w:sz="4" w:space="0" w:color="auto"/>
              <w:right w:val="single" w:sz="4" w:space="0" w:color="auto"/>
            </w:tcBorders>
            <w:shd w:val="clear" w:color="auto" w:fill="auto"/>
            <w:vAlign w:val="center"/>
            <w:hideMark/>
          </w:tcPr>
          <w:p w14:paraId="05CA52D1" w14:textId="77777777" w:rsidR="004F1CB6" w:rsidRPr="004F1CB6" w:rsidRDefault="004F1CB6" w:rsidP="004F1CB6">
            <w:pPr>
              <w:ind w:firstLine="0"/>
              <w:jc w:val="center"/>
              <w:rPr>
                <w:bCs w:val="0"/>
                <w:color w:val="000000"/>
                <w:sz w:val="22"/>
                <w:szCs w:val="22"/>
              </w:rPr>
            </w:pPr>
            <w:r w:rsidRPr="004F1CB6">
              <w:rPr>
                <w:bCs w:val="0"/>
                <w:color w:val="000000"/>
                <w:sz w:val="22"/>
                <w:szCs w:val="22"/>
              </w:rPr>
              <w:t>0,385</w:t>
            </w:r>
          </w:p>
        </w:tc>
        <w:tc>
          <w:tcPr>
            <w:tcW w:w="2200" w:type="dxa"/>
            <w:tcBorders>
              <w:top w:val="nil"/>
              <w:left w:val="nil"/>
              <w:bottom w:val="single" w:sz="4" w:space="0" w:color="auto"/>
              <w:right w:val="single" w:sz="4" w:space="0" w:color="auto"/>
            </w:tcBorders>
            <w:shd w:val="clear" w:color="auto" w:fill="auto"/>
            <w:noWrap/>
            <w:vAlign w:val="center"/>
            <w:hideMark/>
          </w:tcPr>
          <w:p w14:paraId="3DD7D180" w14:textId="77777777" w:rsidR="004F1CB6" w:rsidRPr="004F1CB6" w:rsidRDefault="004F1CB6" w:rsidP="004F1CB6">
            <w:pPr>
              <w:ind w:firstLine="0"/>
              <w:jc w:val="center"/>
              <w:rPr>
                <w:bCs w:val="0"/>
                <w:color w:val="000000"/>
                <w:sz w:val="20"/>
                <w:szCs w:val="20"/>
              </w:rPr>
            </w:pPr>
            <w:r w:rsidRPr="004F1CB6">
              <w:rPr>
                <w:bCs w:val="0"/>
                <w:color w:val="000000"/>
                <w:sz w:val="20"/>
                <w:szCs w:val="20"/>
              </w:rPr>
              <w:t>780,9</w:t>
            </w:r>
          </w:p>
        </w:tc>
      </w:tr>
      <w:tr w:rsidR="004F1CB6" w:rsidRPr="004F1CB6" w14:paraId="24A7ECBE" w14:textId="77777777" w:rsidTr="004F1CB6">
        <w:trPr>
          <w:trHeight w:val="288"/>
          <w:jc w:val="center"/>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08F204B0" w14:textId="4AEDCCF6" w:rsidR="004F1CB6" w:rsidRPr="004F1CB6" w:rsidRDefault="004F1CB6" w:rsidP="004F1CB6">
            <w:pPr>
              <w:ind w:firstLine="0"/>
              <w:jc w:val="left"/>
              <w:rPr>
                <w:bCs w:val="0"/>
                <w:color w:val="000000"/>
                <w:sz w:val="22"/>
                <w:szCs w:val="22"/>
              </w:rPr>
            </w:pPr>
            <w:r w:rsidRPr="004F1CB6">
              <w:rPr>
                <w:bCs w:val="0"/>
                <w:color w:val="000000"/>
                <w:sz w:val="22"/>
                <w:szCs w:val="22"/>
              </w:rPr>
              <w:t xml:space="preserve">Котельная ИП Горохов </w:t>
            </w:r>
            <w:r w:rsidR="008C1849" w:rsidRPr="004F1CB6">
              <w:rPr>
                <w:bCs w:val="0"/>
                <w:color w:val="000000"/>
                <w:sz w:val="22"/>
                <w:szCs w:val="22"/>
              </w:rPr>
              <w:t>С. Ж.</w:t>
            </w:r>
          </w:p>
        </w:tc>
        <w:tc>
          <w:tcPr>
            <w:tcW w:w="2140" w:type="dxa"/>
            <w:tcBorders>
              <w:top w:val="nil"/>
              <w:left w:val="nil"/>
              <w:bottom w:val="single" w:sz="4" w:space="0" w:color="auto"/>
              <w:right w:val="single" w:sz="4" w:space="0" w:color="auto"/>
            </w:tcBorders>
            <w:shd w:val="clear" w:color="auto" w:fill="auto"/>
            <w:vAlign w:val="center"/>
            <w:hideMark/>
          </w:tcPr>
          <w:p w14:paraId="47AA864A" w14:textId="77777777" w:rsidR="004F1CB6" w:rsidRPr="004F1CB6" w:rsidRDefault="004F1CB6" w:rsidP="004F1CB6">
            <w:pPr>
              <w:ind w:firstLine="0"/>
              <w:jc w:val="center"/>
              <w:rPr>
                <w:bCs w:val="0"/>
                <w:color w:val="000000"/>
                <w:sz w:val="22"/>
                <w:szCs w:val="22"/>
              </w:rPr>
            </w:pPr>
            <w:r w:rsidRPr="004F1CB6">
              <w:rPr>
                <w:bCs w:val="0"/>
                <w:color w:val="000000"/>
                <w:sz w:val="22"/>
                <w:szCs w:val="22"/>
              </w:rPr>
              <w:t>1,138</w:t>
            </w:r>
          </w:p>
        </w:tc>
        <w:tc>
          <w:tcPr>
            <w:tcW w:w="2200" w:type="dxa"/>
            <w:tcBorders>
              <w:top w:val="nil"/>
              <w:left w:val="nil"/>
              <w:bottom w:val="single" w:sz="4" w:space="0" w:color="auto"/>
              <w:right w:val="single" w:sz="4" w:space="0" w:color="auto"/>
            </w:tcBorders>
            <w:shd w:val="clear" w:color="auto" w:fill="auto"/>
            <w:noWrap/>
            <w:vAlign w:val="center"/>
            <w:hideMark/>
          </w:tcPr>
          <w:p w14:paraId="73EEA11E" w14:textId="00CE5944" w:rsidR="004F1CB6" w:rsidRPr="004F1CB6" w:rsidRDefault="008C1849" w:rsidP="004F1CB6">
            <w:pPr>
              <w:ind w:firstLine="0"/>
              <w:jc w:val="center"/>
              <w:rPr>
                <w:bCs w:val="0"/>
                <w:color w:val="000000"/>
                <w:sz w:val="20"/>
                <w:szCs w:val="20"/>
              </w:rPr>
            </w:pPr>
            <w:r>
              <w:rPr>
                <w:bCs w:val="0"/>
                <w:color w:val="000000"/>
                <w:sz w:val="20"/>
                <w:szCs w:val="20"/>
              </w:rPr>
              <w:t>-</w:t>
            </w:r>
          </w:p>
        </w:tc>
      </w:tr>
    </w:tbl>
    <w:p w14:paraId="1A0AC5F3" w14:textId="77777777" w:rsidR="00A2479D" w:rsidRPr="008C1849" w:rsidRDefault="00A2479D" w:rsidP="00F00D35">
      <w:pPr>
        <w:ind w:firstLine="0"/>
        <w:rPr>
          <w:b/>
        </w:rPr>
      </w:pPr>
    </w:p>
    <w:p w14:paraId="2A58B81F" w14:textId="77777777" w:rsidR="00641432" w:rsidRPr="008C1849" w:rsidRDefault="00DE59C8" w:rsidP="00F00D35">
      <w:pPr>
        <w:ind w:firstLine="0"/>
        <w:rPr>
          <w:rFonts w:eastAsia="ArialMT"/>
          <w:b/>
          <w:lang w:eastAsia="en-US"/>
        </w:rPr>
      </w:pPr>
      <w:r w:rsidRPr="008C1849">
        <w:rPr>
          <w:b/>
        </w:rPr>
        <w:t>2.1.5.</w:t>
      </w:r>
      <w:r w:rsidR="00071B7E" w:rsidRPr="008C1849">
        <w:rPr>
          <w:b/>
        </w:rPr>
        <w:t>2</w:t>
      </w:r>
      <w:r w:rsidR="00F50B15" w:rsidRPr="008C1849">
        <w:rPr>
          <w:b/>
        </w:rPr>
        <w:t xml:space="preserve">. </w:t>
      </w:r>
      <w:r w:rsidRPr="008C1849">
        <w:rPr>
          <w:b/>
        </w:rPr>
        <w:t xml:space="preserve"> </w:t>
      </w:r>
      <w:r w:rsidRPr="008C1849">
        <w:rPr>
          <w:rFonts w:eastAsia="ArialMT"/>
          <w:b/>
          <w:lang w:eastAsia="en-US"/>
        </w:rPr>
        <w:t>Описание значений расчетных тепловых нагрузок на коллекторах источни</w:t>
      </w:r>
      <w:r w:rsidR="008D4A55" w:rsidRPr="008C1849">
        <w:rPr>
          <w:rFonts w:eastAsia="ArialMT"/>
          <w:b/>
          <w:lang w:eastAsia="en-US"/>
        </w:rPr>
        <w:softHyphen/>
      </w:r>
      <w:r w:rsidRPr="008C1849">
        <w:rPr>
          <w:rFonts w:eastAsia="ArialMT"/>
          <w:b/>
          <w:lang w:eastAsia="en-US"/>
        </w:rPr>
        <w:t>ков тепловой энергии</w:t>
      </w:r>
    </w:p>
    <w:p w14:paraId="289C439F" w14:textId="77777777" w:rsidR="00071B7E" w:rsidRPr="00753BC5" w:rsidRDefault="00071B7E" w:rsidP="00CE72FA">
      <w:pPr>
        <w:rPr>
          <w:rFonts w:eastAsia="ArialMT"/>
          <w:highlight w:val="yellow"/>
          <w:lang w:eastAsia="en-US"/>
        </w:rPr>
      </w:pPr>
    </w:p>
    <w:p w14:paraId="0DDAF3BF" w14:textId="62D28FB6" w:rsidR="00071B7E" w:rsidRPr="008C1849" w:rsidRDefault="00071B7E" w:rsidP="00CE72FA">
      <w:pPr>
        <w:pStyle w:val="S"/>
      </w:pPr>
      <w:r w:rsidRPr="008C1849">
        <w:t xml:space="preserve">Расчетно-нормативное потребление тепловой энергии на отопление </w:t>
      </w:r>
      <w:r w:rsidR="00753BC5" w:rsidRPr="008C1849">
        <w:t xml:space="preserve">Поназыревского муниципального округа </w:t>
      </w:r>
      <w:r w:rsidRPr="008C1849">
        <w:t>определяется в зависимости от строительного объема зданий и от тем</w:t>
      </w:r>
      <w:r w:rsidR="000E714F" w:rsidRPr="008C1849">
        <w:softHyphen/>
      </w:r>
      <w:r w:rsidRPr="008C1849">
        <w:t>пературы наружного воздуха. Расчетная температура наружного воздуха – это ус</w:t>
      </w:r>
      <w:r w:rsidR="008D4A55" w:rsidRPr="008C1849">
        <w:softHyphen/>
      </w:r>
      <w:r w:rsidR="00796CB9" w:rsidRPr="008C1849">
        <w:t>ред</w:t>
      </w:r>
      <w:r w:rsidR="00F97F2E" w:rsidRPr="008C1849">
        <w:softHyphen/>
      </w:r>
      <w:r w:rsidR="00796CB9" w:rsidRPr="008C1849">
        <w:t>нен</w:t>
      </w:r>
      <w:r w:rsidR="000E714F" w:rsidRPr="008C1849">
        <w:softHyphen/>
      </w:r>
      <w:r w:rsidR="00796CB9" w:rsidRPr="008C1849">
        <w:t xml:space="preserve">ная температура </w:t>
      </w:r>
      <w:r w:rsidRPr="008C1849">
        <w:t>наиболее холодных пятидневок, определенная по СП 131.13330.</w:t>
      </w:r>
      <w:r w:rsidR="00796CB9" w:rsidRPr="008C1849">
        <w:t xml:space="preserve"> </w:t>
      </w:r>
      <w:r w:rsidRPr="008C1849">
        <w:t>2012 «Строи</w:t>
      </w:r>
      <w:r w:rsidR="00C46B51" w:rsidRPr="008C1849">
        <w:softHyphen/>
      </w:r>
      <w:r w:rsidRPr="008C1849">
        <w:t xml:space="preserve">тельная климатология. Актуализированная редакция СНиП 23-01-99». </w:t>
      </w:r>
    </w:p>
    <w:p w14:paraId="23C596B8" w14:textId="77777777" w:rsidR="00071B7E" w:rsidRPr="008C1849" w:rsidRDefault="00071B7E" w:rsidP="00257911">
      <w:pPr>
        <w:pStyle w:val="24"/>
        <w:spacing w:line="240" w:lineRule="auto"/>
      </w:pPr>
      <w:r w:rsidRPr="008C1849">
        <w:t>Годовое потребление тепловой энергии на отопление отдельно стоящего здания опре</w:t>
      </w:r>
      <w:r w:rsidR="00C46B51" w:rsidRPr="008C1849">
        <w:softHyphen/>
      </w:r>
      <w:r w:rsidRPr="008C1849">
        <w:t>деляется по формуле:</w:t>
      </w:r>
    </w:p>
    <w:p w14:paraId="6E33CA63" w14:textId="77777777" w:rsidR="00071B7E" w:rsidRPr="008C1849" w:rsidRDefault="00071B7E" w:rsidP="00257911">
      <w:pPr>
        <w:pStyle w:val="24"/>
        <w:spacing w:after="0" w:line="240" w:lineRule="auto"/>
        <w:ind w:firstLine="0"/>
        <w:jc w:val="center"/>
      </w:pPr>
      <w:r w:rsidRPr="008C1849">
        <w:rPr>
          <w:b/>
          <w:lang w:val="en-US"/>
        </w:rPr>
        <w:t>Q</w:t>
      </w:r>
      <w:r w:rsidRPr="008C1849">
        <w:rPr>
          <w:b/>
          <w:vertAlign w:val="subscript"/>
        </w:rPr>
        <w:t xml:space="preserve"> </w:t>
      </w:r>
      <w:proofErr w:type="gramStart"/>
      <w:r w:rsidRPr="008C1849">
        <w:rPr>
          <w:b/>
          <w:vertAlign w:val="subscript"/>
        </w:rPr>
        <w:t>год.</w:t>
      </w:r>
      <w:r w:rsidRPr="008C1849">
        <w:rPr>
          <w:b/>
          <w:vertAlign w:val="subscript"/>
          <w:lang w:val="en-US"/>
        </w:rPr>
        <w:t>o</w:t>
      </w:r>
      <w:proofErr w:type="gramEnd"/>
      <w:r w:rsidRPr="008C1849">
        <w:rPr>
          <w:b/>
        </w:rPr>
        <w:t xml:space="preserve">= </w:t>
      </w:r>
      <w:r w:rsidRPr="008C1849">
        <w:rPr>
          <w:b/>
          <w:lang w:val="en-US"/>
        </w:rPr>
        <w:t>Q</w:t>
      </w:r>
      <w:r w:rsidRPr="008C1849">
        <w:rPr>
          <w:b/>
          <w:vertAlign w:val="subscript"/>
        </w:rPr>
        <w:t xml:space="preserve"> </w:t>
      </w:r>
      <w:r w:rsidRPr="008C1849">
        <w:rPr>
          <w:b/>
          <w:vertAlign w:val="subscript"/>
          <w:lang w:val="en-US"/>
        </w:rPr>
        <w:t>o</w:t>
      </w:r>
      <w:proofErr w:type="spellStart"/>
      <w:r w:rsidRPr="008C1849">
        <w:rPr>
          <w:b/>
          <w:vertAlign w:val="subscript"/>
        </w:rPr>
        <w:t>тп</w:t>
      </w:r>
      <w:proofErr w:type="spellEnd"/>
      <w:r w:rsidRPr="008C1849">
        <w:rPr>
          <w:b/>
        </w:rPr>
        <w:t xml:space="preserve"> · </w:t>
      </w:r>
      <w:r w:rsidRPr="008C1849">
        <w:rPr>
          <w:b/>
          <w:lang w:val="en-US"/>
        </w:rPr>
        <w:t>n</w:t>
      </w:r>
      <w:r w:rsidRPr="008C1849">
        <w:rPr>
          <w:b/>
        </w:rPr>
        <w:t xml:space="preserve">· </w:t>
      </w:r>
      <w:r w:rsidRPr="008C1849">
        <w:rPr>
          <w:b/>
          <w:lang w:val="en-US"/>
        </w:rPr>
        <w:t>k</w:t>
      </w:r>
      <w:r w:rsidRPr="008C1849">
        <w:rPr>
          <w:b/>
        </w:rPr>
        <w:t>,</w:t>
      </w:r>
      <w:r w:rsidRPr="008C1849">
        <w:t xml:space="preserve"> (Гкал/год), где</w:t>
      </w:r>
    </w:p>
    <w:p w14:paraId="53E824FC" w14:textId="77777777" w:rsidR="00257911" w:rsidRPr="008C1849" w:rsidRDefault="00257911" w:rsidP="00257911">
      <w:pPr>
        <w:pStyle w:val="24"/>
        <w:spacing w:after="0" w:line="240" w:lineRule="auto"/>
        <w:ind w:firstLine="0"/>
        <w:jc w:val="center"/>
      </w:pPr>
    </w:p>
    <w:p w14:paraId="0BDFBC7B" w14:textId="77777777" w:rsidR="00071B7E" w:rsidRPr="008C1849" w:rsidRDefault="00071B7E" w:rsidP="00CE72FA">
      <w:r w:rsidRPr="008C1849">
        <w:t xml:space="preserve">-  </w:t>
      </w:r>
      <w:r w:rsidRPr="008C1849">
        <w:rPr>
          <w:lang w:val="en-US"/>
        </w:rPr>
        <w:t>Q</w:t>
      </w:r>
      <w:r w:rsidRPr="008C1849">
        <w:rPr>
          <w:vertAlign w:val="subscript"/>
          <w:lang w:val="en-US"/>
        </w:rPr>
        <w:t>o</w:t>
      </w:r>
      <w:proofErr w:type="spellStart"/>
      <w:r w:rsidRPr="008C1849">
        <w:rPr>
          <w:vertAlign w:val="subscript"/>
        </w:rPr>
        <w:t>тп</w:t>
      </w:r>
      <w:proofErr w:type="spellEnd"/>
      <w:r w:rsidRPr="008C1849">
        <w:t xml:space="preserve"> – максимальные часовые тепловые нагрузки на отопление, Гкал/час;</w:t>
      </w:r>
    </w:p>
    <w:p w14:paraId="214E6180" w14:textId="77777777" w:rsidR="00071B7E" w:rsidRPr="008C1849" w:rsidRDefault="00071B7E" w:rsidP="00CE72FA">
      <w:r w:rsidRPr="008C1849">
        <w:t xml:space="preserve">-  </w:t>
      </w:r>
      <w:r w:rsidRPr="008C1849">
        <w:rPr>
          <w:lang w:val="en-US"/>
        </w:rPr>
        <w:t>n</w:t>
      </w:r>
      <w:r w:rsidRPr="008C1849">
        <w:t xml:space="preserve"> – число часов отопительного периода, ч;</w:t>
      </w:r>
    </w:p>
    <w:p w14:paraId="56FF226C" w14:textId="77777777" w:rsidR="00071B7E" w:rsidRPr="008C1849" w:rsidRDefault="00071B7E" w:rsidP="00CE72FA">
      <w:r w:rsidRPr="008C1849">
        <w:t xml:space="preserve">-  </w:t>
      </w:r>
      <w:r w:rsidRPr="008C1849">
        <w:rPr>
          <w:lang w:val="en-US"/>
        </w:rPr>
        <w:t>k</w:t>
      </w:r>
      <w:r w:rsidRPr="008C1849">
        <w:t xml:space="preserve"> – коэффициент пересчета на среднюю температуру периода;</w:t>
      </w:r>
    </w:p>
    <w:p w14:paraId="14D8688C" w14:textId="77777777" w:rsidR="00071B7E" w:rsidRPr="008C1849" w:rsidRDefault="00071B7E" w:rsidP="00CE72FA"/>
    <w:p w14:paraId="4D2F7822" w14:textId="77777777" w:rsidR="00071B7E" w:rsidRPr="008C1849" w:rsidRDefault="00071B7E" w:rsidP="00DB090A">
      <w:pPr>
        <w:ind w:firstLine="0"/>
        <w:jc w:val="center"/>
      </w:pPr>
      <w:r w:rsidRPr="008C1849">
        <w:rPr>
          <w:b/>
          <w:lang w:val="en-US"/>
        </w:rPr>
        <w:t>k</w:t>
      </w:r>
      <w:r w:rsidRPr="008C1849">
        <w:rPr>
          <w:b/>
        </w:rPr>
        <w:t xml:space="preserve"> = (</w:t>
      </w:r>
      <w:r w:rsidRPr="008C1849">
        <w:rPr>
          <w:b/>
          <w:lang w:val="en-US"/>
        </w:rPr>
        <w:t>t</w:t>
      </w:r>
      <w:proofErr w:type="spellStart"/>
      <w:r w:rsidRPr="008C1849">
        <w:rPr>
          <w:b/>
          <w:vertAlign w:val="subscript"/>
        </w:rPr>
        <w:t>в.р</w:t>
      </w:r>
      <w:proofErr w:type="spellEnd"/>
      <w:r w:rsidRPr="008C1849">
        <w:rPr>
          <w:b/>
          <w:vertAlign w:val="subscript"/>
        </w:rPr>
        <w:t xml:space="preserve"> </w:t>
      </w:r>
      <w:r w:rsidRPr="008C1849">
        <w:rPr>
          <w:b/>
        </w:rPr>
        <w:t xml:space="preserve">– </w:t>
      </w:r>
      <w:r w:rsidRPr="008C1849">
        <w:rPr>
          <w:b/>
          <w:lang w:val="en-US"/>
        </w:rPr>
        <w:t>t</w:t>
      </w:r>
      <w:proofErr w:type="spellStart"/>
      <w:r w:rsidRPr="008C1849">
        <w:rPr>
          <w:b/>
          <w:vertAlign w:val="subscript"/>
        </w:rPr>
        <w:t>н.ср</w:t>
      </w:r>
      <w:proofErr w:type="spellEnd"/>
      <w:r w:rsidRPr="008C1849">
        <w:rPr>
          <w:b/>
        </w:rPr>
        <w:t>) / (</w:t>
      </w:r>
      <w:r w:rsidRPr="008C1849">
        <w:rPr>
          <w:b/>
          <w:lang w:val="en-US"/>
        </w:rPr>
        <w:t>t</w:t>
      </w:r>
      <w:proofErr w:type="spellStart"/>
      <w:r w:rsidRPr="008C1849">
        <w:rPr>
          <w:b/>
          <w:vertAlign w:val="subscript"/>
        </w:rPr>
        <w:t>в.р</w:t>
      </w:r>
      <w:proofErr w:type="spellEnd"/>
      <w:r w:rsidRPr="008C1849">
        <w:rPr>
          <w:b/>
          <w:vertAlign w:val="subscript"/>
        </w:rPr>
        <w:t xml:space="preserve">. </w:t>
      </w:r>
      <w:r w:rsidRPr="008C1849">
        <w:rPr>
          <w:b/>
        </w:rPr>
        <w:t xml:space="preserve">– </w:t>
      </w:r>
      <w:r w:rsidRPr="008C1849">
        <w:rPr>
          <w:b/>
          <w:lang w:val="en-US"/>
        </w:rPr>
        <w:t>t</w:t>
      </w:r>
      <w:proofErr w:type="spellStart"/>
      <w:r w:rsidRPr="008C1849">
        <w:rPr>
          <w:b/>
          <w:vertAlign w:val="subscript"/>
        </w:rPr>
        <w:t>н.р.о</w:t>
      </w:r>
      <w:proofErr w:type="spellEnd"/>
      <w:r w:rsidRPr="008C1849">
        <w:rPr>
          <w:b/>
        </w:rPr>
        <w:t>),</w:t>
      </w:r>
      <w:r w:rsidRPr="008C1849">
        <w:t xml:space="preserve"> где</w:t>
      </w:r>
    </w:p>
    <w:p w14:paraId="31208FD0" w14:textId="77777777" w:rsidR="009355B6" w:rsidRPr="008C1849" w:rsidRDefault="009355B6" w:rsidP="00DB090A">
      <w:pPr>
        <w:ind w:firstLine="0"/>
        <w:jc w:val="center"/>
      </w:pPr>
    </w:p>
    <w:p w14:paraId="4939E1C6" w14:textId="77777777" w:rsidR="00071B7E" w:rsidRPr="008C1849" w:rsidRDefault="00071B7E" w:rsidP="00CE72FA">
      <w:r w:rsidRPr="008C1849">
        <w:t xml:space="preserve">-  </w:t>
      </w:r>
      <w:r w:rsidRPr="008C1849">
        <w:rPr>
          <w:lang w:val="en-US"/>
        </w:rPr>
        <w:t>t</w:t>
      </w:r>
      <w:proofErr w:type="spellStart"/>
      <w:proofErr w:type="gramStart"/>
      <w:r w:rsidRPr="008C1849">
        <w:rPr>
          <w:vertAlign w:val="subscript"/>
        </w:rPr>
        <w:t>н.ср</w:t>
      </w:r>
      <w:proofErr w:type="spellEnd"/>
      <w:proofErr w:type="gramEnd"/>
      <w:r w:rsidRPr="008C1849">
        <w:rPr>
          <w:vertAlign w:val="subscript"/>
        </w:rPr>
        <w:t xml:space="preserve"> </w:t>
      </w:r>
      <w:r w:rsidRPr="008C1849">
        <w:t xml:space="preserve"> – средняя температура наружного воздуха за отопительный сезон</w:t>
      </w:r>
    </w:p>
    <w:p w14:paraId="4C974025" w14:textId="247CCB2A" w:rsidR="00071B7E" w:rsidRPr="008C1849" w:rsidRDefault="00046019" w:rsidP="00DB090A">
      <w:pPr>
        <w:pStyle w:val="24"/>
        <w:spacing w:after="0" w:line="240" w:lineRule="auto"/>
      </w:pPr>
      <w:r w:rsidRPr="008C1849">
        <w:t>Суммарное р</w:t>
      </w:r>
      <w:r w:rsidR="00071B7E" w:rsidRPr="008C1849">
        <w:t>асчетное потребление тепловой энергии на цели отопления по данным теплоснаб</w:t>
      </w:r>
      <w:r w:rsidR="00C46B51" w:rsidRPr="008C1849">
        <w:softHyphen/>
      </w:r>
      <w:r w:rsidR="00071B7E" w:rsidRPr="008C1849">
        <w:t>жающих организаций приведено в таблице 2.1.</w:t>
      </w:r>
      <w:r w:rsidR="008C1849" w:rsidRPr="008C1849">
        <w:t>8</w:t>
      </w:r>
      <w:r w:rsidR="00071B7E" w:rsidRPr="008C1849">
        <w:t>.</w:t>
      </w:r>
    </w:p>
    <w:p w14:paraId="6184B5C3" w14:textId="77777777" w:rsidR="00DB090A" w:rsidRPr="00753BC5" w:rsidRDefault="00DB090A" w:rsidP="00DB090A">
      <w:pPr>
        <w:pStyle w:val="24"/>
        <w:spacing w:after="0" w:line="240" w:lineRule="auto"/>
        <w:rPr>
          <w:highlight w:val="yellow"/>
        </w:rPr>
      </w:pPr>
    </w:p>
    <w:p w14:paraId="3B3DF061" w14:textId="77777777" w:rsidR="00300E22" w:rsidRPr="008C1849" w:rsidRDefault="00300E22" w:rsidP="00C8761E">
      <w:pPr>
        <w:pStyle w:val="ab"/>
        <w:ind w:firstLine="0"/>
        <w:rPr>
          <w:b/>
        </w:rPr>
      </w:pPr>
      <w:r w:rsidRPr="008C1849">
        <w:rPr>
          <w:b/>
        </w:rPr>
        <w:t>2.1.</w:t>
      </w:r>
      <w:r w:rsidR="00071B7E" w:rsidRPr="008C1849">
        <w:rPr>
          <w:b/>
        </w:rPr>
        <w:t>5</w:t>
      </w:r>
      <w:r w:rsidRPr="008C1849">
        <w:rPr>
          <w:b/>
        </w:rPr>
        <w:t>.</w:t>
      </w:r>
      <w:r w:rsidR="00071B7E" w:rsidRPr="008C1849">
        <w:rPr>
          <w:b/>
        </w:rPr>
        <w:t>3</w:t>
      </w:r>
      <w:r w:rsidRPr="008C1849">
        <w:rPr>
          <w:b/>
        </w:rPr>
        <w:t xml:space="preserve">. </w:t>
      </w:r>
      <w:r w:rsidR="00B60EFB" w:rsidRPr="008C1849">
        <w:rPr>
          <w:b/>
          <w:shd w:val="clear" w:color="auto" w:fill="FFFFFF"/>
        </w:rPr>
        <w:t>О</w:t>
      </w:r>
      <w:r w:rsidR="00F26C44" w:rsidRPr="008C1849">
        <w:rPr>
          <w:b/>
          <w:shd w:val="clear" w:color="auto" w:fill="FFFFFF"/>
        </w:rPr>
        <w:t>писание случаев и условий применения отопления жилых помещений в мно</w:t>
      </w:r>
      <w:r w:rsidR="00C46B51" w:rsidRPr="008C1849">
        <w:rPr>
          <w:b/>
          <w:shd w:val="clear" w:color="auto" w:fill="FFFFFF"/>
        </w:rPr>
        <w:softHyphen/>
      </w:r>
      <w:r w:rsidR="00F26C44" w:rsidRPr="008C1849">
        <w:rPr>
          <w:b/>
          <w:shd w:val="clear" w:color="auto" w:fill="FFFFFF"/>
        </w:rPr>
        <w:t>гоквартирных домах с использованием индивидуальных квартирных источни</w:t>
      </w:r>
      <w:r w:rsidR="008D4A55" w:rsidRPr="008C1849">
        <w:rPr>
          <w:b/>
          <w:shd w:val="clear" w:color="auto" w:fill="FFFFFF"/>
        </w:rPr>
        <w:softHyphen/>
      </w:r>
      <w:r w:rsidR="00F26C44" w:rsidRPr="008C1849">
        <w:rPr>
          <w:b/>
          <w:shd w:val="clear" w:color="auto" w:fill="FFFFFF"/>
        </w:rPr>
        <w:t>ков теп</w:t>
      </w:r>
      <w:r w:rsidR="00C46B51" w:rsidRPr="008C1849">
        <w:rPr>
          <w:b/>
          <w:shd w:val="clear" w:color="auto" w:fill="FFFFFF"/>
        </w:rPr>
        <w:softHyphen/>
      </w:r>
      <w:r w:rsidR="00F26C44" w:rsidRPr="008C1849">
        <w:rPr>
          <w:b/>
          <w:shd w:val="clear" w:color="auto" w:fill="FFFFFF"/>
        </w:rPr>
        <w:t>ловой энергии</w:t>
      </w:r>
    </w:p>
    <w:p w14:paraId="523B7A5A" w14:textId="77777777" w:rsidR="00F26C44" w:rsidRPr="008C1849" w:rsidRDefault="00F26C44" w:rsidP="00CE72FA"/>
    <w:p w14:paraId="4ED1A29D" w14:textId="77777777" w:rsidR="00300E22" w:rsidRPr="008C1849" w:rsidRDefault="00300E22" w:rsidP="00CE72FA">
      <w:r w:rsidRPr="008C1849">
        <w:t>Согласно Федерального Закона № 190 «О Теплоснабжении» гл.4 ст. 14 п.15 - за</w:t>
      </w:r>
      <w:r w:rsidR="008D4A55" w:rsidRPr="008C1849">
        <w:softHyphen/>
      </w:r>
      <w:r w:rsidRPr="008C1849">
        <w:t>пре</w:t>
      </w:r>
      <w:r w:rsidR="00C46B51" w:rsidRPr="008C1849">
        <w:softHyphen/>
      </w:r>
      <w:r w:rsidRPr="008C1849">
        <w:t>щается переход на отопление жилых помещений в многоквартирных домах с исполь</w:t>
      </w:r>
      <w:r w:rsidR="008D4A55" w:rsidRPr="008C1849">
        <w:softHyphen/>
      </w:r>
      <w:r w:rsidRPr="008C1849">
        <w:t>зова</w:t>
      </w:r>
      <w:r w:rsidR="00C46B51" w:rsidRPr="008C1849">
        <w:softHyphen/>
      </w:r>
      <w:r w:rsidRPr="008C1849">
        <w:t>нием индивидуальных квартирных источников тепловой энергии, перечень которых опреде</w:t>
      </w:r>
      <w:r w:rsidR="00C46B51" w:rsidRPr="008C1849">
        <w:softHyphen/>
      </w:r>
      <w:r w:rsidRPr="008C1849">
        <w:t>ляется правилами подключения к системам теплоснабжения, утвержденными Пра</w:t>
      </w:r>
      <w:r w:rsidR="008D4A55" w:rsidRPr="008C1849">
        <w:softHyphen/>
      </w:r>
      <w:r w:rsidRPr="008C1849">
        <w:t>вительст</w:t>
      </w:r>
      <w:r w:rsidR="00C46B51" w:rsidRPr="008C1849">
        <w:softHyphen/>
      </w:r>
      <w:r w:rsidRPr="008C1849">
        <w:t>вом Рос</w:t>
      </w:r>
      <w:r w:rsidRPr="008C1849">
        <w:lastRenderedPageBreak/>
        <w:t>сийской Федерации, при наличии осуществленного в надлежащем по</w:t>
      </w:r>
      <w:r w:rsidR="008D4A55" w:rsidRPr="008C1849">
        <w:softHyphen/>
      </w:r>
      <w:r w:rsidRPr="008C1849">
        <w:t>рядке подклю</w:t>
      </w:r>
      <w:r w:rsidR="00C46B51" w:rsidRPr="008C1849">
        <w:softHyphen/>
      </w:r>
      <w:r w:rsidRPr="008C1849">
        <w:t>чения к системам теплоснабжения многоквартирных домов, за исключе</w:t>
      </w:r>
      <w:r w:rsidR="008D4A55" w:rsidRPr="008C1849">
        <w:softHyphen/>
      </w:r>
      <w:r w:rsidRPr="008C1849">
        <w:t>нием случаев, опре</w:t>
      </w:r>
      <w:r w:rsidR="00C46B51" w:rsidRPr="008C1849">
        <w:softHyphen/>
      </w:r>
      <w:r w:rsidRPr="008C1849">
        <w:t>деленных схемой теплоснабжения.</w:t>
      </w:r>
    </w:p>
    <w:p w14:paraId="5B584BA8" w14:textId="77777777" w:rsidR="00C8761E" w:rsidRPr="008C1849" w:rsidRDefault="00C8761E" w:rsidP="00C8761E">
      <w:pPr>
        <w:pStyle w:val="ab"/>
      </w:pPr>
      <w:r w:rsidRPr="008C1849">
        <w:t>Настоящая Схема теплоснабжения не предусматривает отопление квартир в много</w:t>
      </w:r>
      <w:r w:rsidR="00C46B51" w:rsidRPr="008C1849">
        <w:softHyphen/>
      </w:r>
      <w:r w:rsidRPr="008C1849">
        <w:t xml:space="preserve">квартирных домах с использованием </w:t>
      </w:r>
      <w:r w:rsidRPr="008C1849">
        <w:rPr>
          <w:shd w:val="clear" w:color="auto" w:fill="FFFFFF"/>
        </w:rPr>
        <w:t>индивидуальных квартирных источни</w:t>
      </w:r>
      <w:r w:rsidRPr="008C1849">
        <w:rPr>
          <w:shd w:val="clear" w:color="auto" w:fill="FFFFFF"/>
        </w:rPr>
        <w:softHyphen/>
        <w:t>ков тепловой энергии</w:t>
      </w:r>
    </w:p>
    <w:p w14:paraId="655B5813" w14:textId="77777777" w:rsidR="00C8761E" w:rsidRPr="008C1849" w:rsidRDefault="00C8761E" w:rsidP="00CE72FA"/>
    <w:p w14:paraId="7C4ECE41" w14:textId="77777777" w:rsidR="00F26C44" w:rsidRPr="008C1849" w:rsidRDefault="00071B7E" w:rsidP="00C8761E">
      <w:pPr>
        <w:ind w:firstLine="0"/>
        <w:rPr>
          <w:rFonts w:eastAsia="ArialMT"/>
          <w:b/>
          <w:lang w:eastAsia="en-US"/>
        </w:rPr>
      </w:pPr>
      <w:r w:rsidRPr="008C1849">
        <w:rPr>
          <w:b/>
        </w:rPr>
        <w:t xml:space="preserve">2.1.5.4. </w:t>
      </w:r>
      <w:r w:rsidRPr="008C1849">
        <w:rPr>
          <w:rFonts w:eastAsia="ArialMT"/>
          <w:b/>
          <w:lang w:eastAsia="en-US"/>
        </w:rPr>
        <w:t>Описание величины потребления тепловой энергии в расчетных элементах тер</w:t>
      </w:r>
      <w:r w:rsidR="00C46B51" w:rsidRPr="008C1849">
        <w:rPr>
          <w:rFonts w:eastAsia="ArialMT"/>
          <w:b/>
          <w:lang w:eastAsia="en-US"/>
        </w:rPr>
        <w:softHyphen/>
      </w:r>
      <w:r w:rsidRPr="008C1849">
        <w:rPr>
          <w:rFonts w:eastAsia="ArialMT"/>
          <w:b/>
          <w:lang w:eastAsia="en-US"/>
        </w:rPr>
        <w:t>риториального деления за отопительный период и за год в целом</w:t>
      </w:r>
    </w:p>
    <w:p w14:paraId="764B8F64" w14:textId="77777777" w:rsidR="00F26C44" w:rsidRPr="008C1849" w:rsidRDefault="00F26C44" w:rsidP="00CE72FA">
      <w:pPr>
        <w:rPr>
          <w:shd w:val="clear" w:color="auto" w:fill="FFFFFF"/>
        </w:rPr>
      </w:pPr>
    </w:p>
    <w:p w14:paraId="7135969A" w14:textId="63F9A65D" w:rsidR="0044784D" w:rsidRDefault="007B598A" w:rsidP="0044784D">
      <w:pPr>
        <w:pStyle w:val="S"/>
        <w:rPr>
          <w:shd w:val="clear" w:color="auto" w:fill="FFFFFF"/>
        </w:rPr>
      </w:pPr>
      <w:r w:rsidRPr="008C1849">
        <w:rPr>
          <w:shd w:val="clear" w:color="auto" w:fill="FFFFFF"/>
        </w:rPr>
        <w:t xml:space="preserve">Показатели фактического отпуска тепловой энергии </w:t>
      </w:r>
      <w:r w:rsidR="00B76410" w:rsidRPr="008C1849">
        <w:rPr>
          <w:shd w:val="clear" w:color="auto" w:fill="FFFFFF"/>
        </w:rPr>
        <w:t>в 202</w:t>
      </w:r>
      <w:r w:rsidR="008C1849">
        <w:rPr>
          <w:shd w:val="clear" w:color="auto" w:fill="FFFFFF"/>
        </w:rPr>
        <w:t>4</w:t>
      </w:r>
      <w:r w:rsidR="00B76410" w:rsidRPr="008C1849">
        <w:rPr>
          <w:shd w:val="clear" w:color="auto" w:fill="FFFFFF"/>
        </w:rPr>
        <w:t xml:space="preserve"> году </w:t>
      </w:r>
      <w:r w:rsidRPr="008C1849">
        <w:rPr>
          <w:shd w:val="clear" w:color="auto" w:fill="FFFFFF"/>
        </w:rPr>
        <w:t>приведены в таблице</w:t>
      </w:r>
      <w:r w:rsidR="00E97514" w:rsidRPr="008C1849">
        <w:rPr>
          <w:shd w:val="clear" w:color="auto" w:fill="FFFFFF"/>
        </w:rPr>
        <w:t xml:space="preserve"> 2.1.</w:t>
      </w:r>
      <w:r w:rsidR="00B76410" w:rsidRPr="008C1849">
        <w:rPr>
          <w:shd w:val="clear" w:color="auto" w:fill="FFFFFF"/>
        </w:rPr>
        <w:t>10.</w:t>
      </w:r>
    </w:p>
    <w:tbl>
      <w:tblPr>
        <w:tblW w:w="5000" w:type="pct"/>
        <w:tblLook w:val="04A0" w:firstRow="1" w:lastRow="0" w:firstColumn="1" w:lastColumn="0" w:noHBand="0" w:noVBand="1"/>
      </w:tblPr>
      <w:tblGrid>
        <w:gridCol w:w="3019"/>
        <w:gridCol w:w="1463"/>
        <w:gridCol w:w="1330"/>
        <w:gridCol w:w="1276"/>
        <w:gridCol w:w="1135"/>
        <w:gridCol w:w="1415"/>
      </w:tblGrid>
      <w:tr w:rsidR="0044784D" w:rsidRPr="0044784D" w14:paraId="28D68D64" w14:textId="77777777" w:rsidTr="0044784D">
        <w:trPr>
          <w:trHeight w:val="324"/>
        </w:trPr>
        <w:tc>
          <w:tcPr>
            <w:tcW w:w="5000" w:type="pct"/>
            <w:gridSpan w:val="6"/>
            <w:tcBorders>
              <w:top w:val="nil"/>
              <w:left w:val="nil"/>
              <w:bottom w:val="nil"/>
              <w:right w:val="nil"/>
            </w:tcBorders>
            <w:shd w:val="clear" w:color="000000" w:fill="FFFFFF"/>
            <w:noWrap/>
            <w:vAlign w:val="center"/>
            <w:hideMark/>
          </w:tcPr>
          <w:p w14:paraId="690CBDB4" w14:textId="77777777" w:rsidR="0044784D" w:rsidRPr="0044784D" w:rsidRDefault="0044784D" w:rsidP="0044784D">
            <w:pPr>
              <w:ind w:firstLine="0"/>
              <w:jc w:val="center"/>
              <w:rPr>
                <w:b/>
                <w:i/>
                <w:iCs/>
                <w:color w:val="000000"/>
              </w:rPr>
            </w:pPr>
            <w:r w:rsidRPr="0044784D">
              <w:rPr>
                <w:b/>
                <w:i/>
                <w:iCs/>
                <w:color w:val="000000"/>
              </w:rPr>
              <w:t>Производство и отпуск тепловой энергии</w:t>
            </w:r>
          </w:p>
        </w:tc>
      </w:tr>
      <w:tr w:rsidR="0044784D" w:rsidRPr="0044784D" w14:paraId="15EBFD61" w14:textId="77777777" w:rsidTr="0044784D">
        <w:trPr>
          <w:trHeight w:val="312"/>
        </w:trPr>
        <w:tc>
          <w:tcPr>
            <w:tcW w:w="1566" w:type="pct"/>
            <w:tcBorders>
              <w:top w:val="nil"/>
              <w:left w:val="nil"/>
              <w:bottom w:val="nil"/>
              <w:right w:val="nil"/>
            </w:tcBorders>
            <w:shd w:val="clear" w:color="000000" w:fill="FFFFFF"/>
            <w:noWrap/>
            <w:vAlign w:val="center"/>
            <w:hideMark/>
          </w:tcPr>
          <w:p w14:paraId="49FAF77D" w14:textId="77777777" w:rsidR="0044784D" w:rsidRPr="0044784D" w:rsidRDefault="0044784D" w:rsidP="0044784D">
            <w:pPr>
              <w:ind w:firstLine="0"/>
              <w:jc w:val="left"/>
              <w:rPr>
                <w:bCs w:val="0"/>
                <w:color w:val="000000"/>
                <w:sz w:val="22"/>
                <w:szCs w:val="22"/>
              </w:rPr>
            </w:pPr>
            <w:r w:rsidRPr="0044784D">
              <w:rPr>
                <w:bCs w:val="0"/>
                <w:color w:val="000000"/>
                <w:sz w:val="22"/>
                <w:szCs w:val="22"/>
              </w:rPr>
              <w:t> </w:t>
            </w:r>
          </w:p>
        </w:tc>
        <w:tc>
          <w:tcPr>
            <w:tcW w:w="759" w:type="pct"/>
            <w:tcBorders>
              <w:top w:val="nil"/>
              <w:left w:val="nil"/>
              <w:bottom w:val="nil"/>
              <w:right w:val="nil"/>
            </w:tcBorders>
            <w:shd w:val="clear" w:color="000000" w:fill="FFFFFF"/>
            <w:noWrap/>
            <w:vAlign w:val="center"/>
            <w:hideMark/>
          </w:tcPr>
          <w:p w14:paraId="3BF55F29" w14:textId="77777777" w:rsidR="0044784D" w:rsidRPr="0044784D" w:rsidRDefault="0044784D" w:rsidP="0044784D">
            <w:pPr>
              <w:ind w:firstLine="0"/>
              <w:jc w:val="center"/>
              <w:rPr>
                <w:bCs w:val="0"/>
                <w:color w:val="000000"/>
                <w:sz w:val="22"/>
                <w:szCs w:val="22"/>
              </w:rPr>
            </w:pPr>
            <w:r w:rsidRPr="0044784D">
              <w:rPr>
                <w:bCs w:val="0"/>
                <w:color w:val="000000"/>
                <w:sz w:val="22"/>
                <w:szCs w:val="22"/>
              </w:rPr>
              <w:t> </w:t>
            </w:r>
          </w:p>
        </w:tc>
        <w:tc>
          <w:tcPr>
            <w:tcW w:w="690" w:type="pct"/>
            <w:tcBorders>
              <w:top w:val="nil"/>
              <w:left w:val="nil"/>
              <w:bottom w:val="nil"/>
              <w:right w:val="nil"/>
            </w:tcBorders>
            <w:shd w:val="clear" w:color="000000" w:fill="FFFFFF"/>
            <w:noWrap/>
            <w:vAlign w:val="center"/>
            <w:hideMark/>
          </w:tcPr>
          <w:p w14:paraId="4F507F2F" w14:textId="77777777" w:rsidR="0044784D" w:rsidRPr="0044784D" w:rsidRDefault="0044784D" w:rsidP="0044784D">
            <w:pPr>
              <w:ind w:firstLine="0"/>
              <w:jc w:val="center"/>
              <w:rPr>
                <w:bCs w:val="0"/>
                <w:color w:val="000000"/>
                <w:sz w:val="22"/>
                <w:szCs w:val="22"/>
              </w:rPr>
            </w:pPr>
            <w:r w:rsidRPr="0044784D">
              <w:rPr>
                <w:bCs w:val="0"/>
                <w:color w:val="000000"/>
                <w:sz w:val="22"/>
                <w:szCs w:val="22"/>
              </w:rPr>
              <w:t> </w:t>
            </w:r>
          </w:p>
        </w:tc>
        <w:tc>
          <w:tcPr>
            <w:tcW w:w="662" w:type="pct"/>
            <w:tcBorders>
              <w:top w:val="nil"/>
              <w:left w:val="nil"/>
              <w:bottom w:val="nil"/>
              <w:right w:val="nil"/>
            </w:tcBorders>
            <w:shd w:val="clear" w:color="000000" w:fill="FFFFFF"/>
            <w:noWrap/>
            <w:vAlign w:val="center"/>
            <w:hideMark/>
          </w:tcPr>
          <w:p w14:paraId="5E2C1F5D" w14:textId="77777777" w:rsidR="0044784D" w:rsidRPr="0044784D" w:rsidRDefault="0044784D" w:rsidP="0044784D">
            <w:pPr>
              <w:ind w:firstLine="0"/>
              <w:jc w:val="center"/>
              <w:rPr>
                <w:bCs w:val="0"/>
                <w:color w:val="000000"/>
                <w:sz w:val="22"/>
                <w:szCs w:val="22"/>
              </w:rPr>
            </w:pPr>
            <w:r w:rsidRPr="0044784D">
              <w:rPr>
                <w:bCs w:val="0"/>
                <w:color w:val="000000"/>
                <w:sz w:val="22"/>
                <w:szCs w:val="22"/>
              </w:rPr>
              <w:t> </w:t>
            </w:r>
          </w:p>
        </w:tc>
        <w:tc>
          <w:tcPr>
            <w:tcW w:w="1323" w:type="pct"/>
            <w:gridSpan w:val="2"/>
            <w:tcBorders>
              <w:top w:val="nil"/>
              <w:left w:val="nil"/>
              <w:bottom w:val="single" w:sz="4" w:space="0" w:color="auto"/>
              <w:right w:val="nil"/>
            </w:tcBorders>
            <w:shd w:val="clear" w:color="000000" w:fill="FFFFFF"/>
            <w:noWrap/>
            <w:vAlign w:val="center"/>
            <w:hideMark/>
          </w:tcPr>
          <w:p w14:paraId="5DBC2533" w14:textId="77777777" w:rsidR="0044784D" w:rsidRPr="0044784D" w:rsidRDefault="0044784D" w:rsidP="0044784D">
            <w:pPr>
              <w:ind w:firstLine="0"/>
              <w:jc w:val="right"/>
              <w:rPr>
                <w:bCs w:val="0"/>
                <w:color w:val="000000"/>
              </w:rPr>
            </w:pPr>
            <w:r w:rsidRPr="0044784D">
              <w:rPr>
                <w:bCs w:val="0"/>
                <w:color w:val="000000"/>
              </w:rPr>
              <w:t>Таблица 2.1.10.</w:t>
            </w:r>
          </w:p>
        </w:tc>
      </w:tr>
      <w:tr w:rsidR="0044784D" w:rsidRPr="0044784D" w14:paraId="069C22BE" w14:textId="77777777" w:rsidTr="0044784D">
        <w:trPr>
          <w:trHeight w:val="828"/>
        </w:trPr>
        <w:tc>
          <w:tcPr>
            <w:tcW w:w="15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96442A4" w14:textId="77777777" w:rsidR="0044784D" w:rsidRPr="0044784D" w:rsidRDefault="0044784D" w:rsidP="0044784D">
            <w:pPr>
              <w:ind w:firstLine="0"/>
              <w:jc w:val="left"/>
              <w:rPr>
                <w:bCs w:val="0"/>
                <w:sz w:val="22"/>
                <w:szCs w:val="22"/>
              </w:rPr>
            </w:pPr>
            <w:r w:rsidRPr="0044784D">
              <w:rPr>
                <w:bCs w:val="0"/>
                <w:sz w:val="22"/>
                <w:szCs w:val="22"/>
              </w:rPr>
              <w:t>Источник централизованного теплоснабжения</w:t>
            </w:r>
          </w:p>
        </w:tc>
        <w:tc>
          <w:tcPr>
            <w:tcW w:w="759" w:type="pct"/>
            <w:tcBorders>
              <w:top w:val="single" w:sz="4" w:space="0" w:color="auto"/>
              <w:left w:val="nil"/>
              <w:bottom w:val="single" w:sz="4" w:space="0" w:color="auto"/>
              <w:right w:val="single" w:sz="4" w:space="0" w:color="auto"/>
            </w:tcBorders>
            <w:shd w:val="clear" w:color="000000" w:fill="FFFFFF"/>
            <w:vAlign w:val="center"/>
            <w:hideMark/>
          </w:tcPr>
          <w:p w14:paraId="365D3D3C" w14:textId="77777777" w:rsidR="0044784D" w:rsidRPr="0044784D" w:rsidRDefault="0044784D" w:rsidP="0044784D">
            <w:pPr>
              <w:ind w:firstLine="0"/>
              <w:jc w:val="center"/>
              <w:rPr>
                <w:bCs w:val="0"/>
                <w:sz w:val="22"/>
                <w:szCs w:val="22"/>
              </w:rPr>
            </w:pPr>
            <w:r w:rsidRPr="0044784D">
              <w:rPr>
                <w:bCs w:val="0"/>
                <w:sz w:val="22"/>
                <w:szCs w:val="22"/>
              </w:rPr>
              <w:t>Фактическая выработка тепловой энергии, Гкал</w:t>
            </w:r>
          </w:p>
        </w:tc>
        <w:tc>
          <w:tcPr>
            <w:tcW w:w="690" w:type="pct"/>
            <w:tcBorders>
              <w:top w:val="single" w:sz="4" w:space="0" w:color="auto"/>
              <w:left w:val="nil"/>
              <w:bottom w:val="single" w:sz="4" w:space="0" w:color="auto"/>
              <w:right w:val="single" w:sz="4" w:space="0" w:color="auto"/>
            </w:tcBorders>
            <w:shd w:val="clear" w:color="000000" w:fill="FFFFFF"/>
            <w:vAlign w:val="center"/>
            <w:hideMark/>
          </w:tcPr>
          <w:p w14:paraId="3202EE5B" w14:textId="77777777" w:rsidR="0044784D" w:rsidRPr="0044784D" w:rsidRDefault="0044784D" w:rsidP="0044784D">
            <w:pPr>
              <w:ind w:firstLine="0"/>
              <w:jc w:val="center"/>
              <w:rPr>
                <w:bCs w:val="0"/>
                <w:sz w:val="22"/>
                <w:szCs w:val="22"/>
              </w:rPr>
            </w:pPr>
            <w:r w:rsidRPr="0044784D">
              <w:rPr>
                <w:bCs w:val="0"/>
                <w:sz w:val="22"/>
                <w:szCs w:val="22"/>
              </w:rPr>
              <w:t>Собственные нужды котельных, Гкал</w:t>
            </w:r>
          </w:p>
        </w:tc>
        <w:tc>
          <w:tcPr>
            <w:tcW w:w="662" w:type="pct"/>
            <w:tcBorders>
              <w:top w:val="single" w:sz="4" w:space="0" w:color="auto"/>
              <w:left w:val="nil"/>
              <w:bottom w:val="single" w:sz="4" w:space="0" w:color="auto"/>
              <w:right w:val="single" w:sz="4" w:space="0" w:color="auto"/>
            </w:tcBorders>
            <w:shd w:val="clear" w:color="000000" w:fill="FFFFFF"/>
            <w:vAlign w:val="center"/>
            <w:hideMark/>
          </w:tcPr>
          <w:p w14:paraId="357EDE71" w14:textId="77777777" w:rsidR="0044784D" w:rsidRPr="0044784D" w:rsidRDefault="0044784D" w:rsidP="0044784D">
            <w:pPr>
              <w:ind w:firstLine="0"/>
              <w:jc w:val="center"/>
              <w:rPr>
                <w:bCs w:val="0"/>
                <w:sz w:val="22"/>
                <w:szCs w:val="22"/>
              </w:rPr>
            </w:pPr>
            <w:r w:rsidRPr="0044784D">
              <w:rPr>
                <w:bCs w:val="0"/>
                <w:sz w:val="22"/>
                <w:szCs w:val="22"/>
              </w:rPr>
              <w:t>Отпуск тепловой энергии, Гкал</w:t>
            </w:r>
          </w:p>
        </w:tc>
        <w:tc>
          <w:tcPr>
            <w:tcW w:w="589" w:type="pct"/>
            <w:tcBorders>
              <w:top w:val="nil"/>
              <w:left w:val="nil"/>
              <w:bottom w:val="single" w:sz="4" w:space="0" w:color="auto"/>
              <w:right w:val="single" w:sz="4" w:space="0" w:color="auto"/>
            </w:tcBorders>
            <w:shd w:val="clear" w:color="000000" w:fill="FFFFFF"/>
            <w:vAlign w:val="center"/>
            <w:hideMark/>
          </w:tcPr>
          <w:p w14:paraId="5F287688" w14:textId="77777777" w:rsidR="0044784D" w:rsidRPr="0044784D" w:rsidRDefault="0044784D" w:rsidP="0044784D">
            <w:pPr>
              <w:ind w:firstLine="0"/>
              <w:jc w:val="center"/>
              <w:rPr>
                <w:bCs w:val="0"/>
                <w:sz w:val="22"/>
                <w:szCs w:val="22"/>
              </w:rPr>
            </w:pPr>
            <w:r w:rsidRPr="0044784D">
              <w:rPr>
                <w:bCs w:val="0"/>
                <w:sz w:val="22"/>
                <w:szCs w:val="22"/>
              </w:rPr>
              <w:t>Потери в тепловых сетях, Гкал</w:t>
            </w:r>
          </w:p>
        </w:tc>
        <w:tc>
          <w:tcPr>
            <w:tcW w:w="735" w:type="pct"/>
            <w:tcBorders>
              <w:top w:val="nil"/>
              <w:left w:val="nil"/>
              <w:bottom w:val="single" w:sz="4" w:space="0" w:color="auto"/>
              <w:right w:val="single" w:sz="4" w:space="0" w:color="auto"/>
            </w:tcBorders>
            <w:shd w:val="clear" w:color="000000" w:fill="FFFFFF"/>
            <w:vAlign w:val="center"/>
            <w:hideMark/>
          </w:tcPr>
          <w:p w14:paraId="2E58254F" w14:textId="77777777" w:rsidR="0044784D" w:rsidRPr="0044784D" w:rsidRDefault="0044784D" w:rsidP="0044784D">
            <w:pPr>
              <w:ind w:firstLine="0"/>
              <w:jc w:val="center"/>
              <w:rPr>
                <w:bCs w:val="0"/>
                <w:sz w:val="22"/>
                <w:szCs w:val="22"/>
              </w:rPr>
            </w:pPr>
            <w:r w:rsidRPr="0044784D">
              <w:rPr>
                <w:bCs w:val="0"/>
                <w:sz w:val="22"/>
                <w:szCs w:val="22"/>
              </w:rPr>
              <w:t>Полезный отпуск тепловой энергии, Гкал</w:t>
            </w:r>
          </w:p>
        </w:tc>
      </w:tr>
      <w:tr w:rsidR="0044784D" w:rsidRPr="002C5BAC" w14:paraId="23135280" w14:textId="77777777" w:rsidTr="0044784D">
        <w:trPr>
          <w:trHeight w:val="288"/>
        </w:trPr>
        <w:tc>
          <w:tcPr>
            <w:tcW w:w="1566" w:type="pct"/>
            <w:tcBorders>
              <w:top w:val="nil"/>
              <w:left w:val="single" w:sz="4" w:space="0" w:color="auto"/>
              <w:bottom w:val="single" w:sz="4" w:space="0" w:color="auto"/>
              <w:right w:val="single" w:sz="4" w:space="0" w:color="auto"/>
            </w:tcBorders>
            <w:shd w:val="clear" w:color="000000" w:fill="FFFFFF"/>
            <w:noWrap/>
            <w:vAlign w:val="center"/>
            <w:hideMark/>
          </w:tcPr>
          <w:p w14:paraId="2EED7ABD" w14:textId="77777777" w:rsidR="0044784D" w:rsidRPr="002C5BAC" w:rsidRDefault="0044784D" w:rsidP="0044784D">
            <w:pPr>
              <w:ind w:firstLine="0"/>
              <w:jc w:val="left"/>
              <w:rPr>
                <w:bCs w:val="0"/>
                <w:color w:val="000000"/>
                <w:sz w:val="22"/>
                <w:szCs w:val="22"/>
              </w:rPr>
            </w:pPr>
            <w:r w:rsidRPr="002C5BAC">
              <w:rPr>
                <w:bCs w:val="0"/>
                <w:color w:val="000000"/>
                <w:sz w:val="22"/>
                <w:szCs w:val="22"/>
              </w:rPr>
              <w:t>Котельная ЦРБ (№ 1)</w:t>
            </w:r>
          </w:p>
        </w:tc>
        <w:tc>
          <w:tcPr>
            <w:tcW w:w="759" w:type="pct"/>
            <w:tcBorders>
              <w:top w:val="nil"/>
              <w:left w:val="nil"/>
              <w:bottom w:val="single" w:sz="4" w:space="0" w:color="auto"/>
              <w:right w:val="single" w:sz="4" w:space="0" w:color="auto"/>
            </w:tcBorders>
            <w:shd w:val="clear" w:color="auto" w:fill="auto"/>
            <w:vAlign w:val="center"/>
            <w:hideMark/>
          </w:tcPr>
          <w:p w14:paraId="678A6279" w14:textId="77777777" w:rsidR="0044784D" w:rsidRPr="002C5BAC" w:rsidRDefault="0044784D" w:rsidP="0044784D">
            <w:pPr>
              <w:ind w:firstLine="0"/>
              <w:jc w:val="center"/>
              <w:rPr>
                <w:bCs w:val="0"/>
                <w:sz w:val="22"/>
                <w:szCs w:val="22"/>
              </w:rPr>
            </w:pPr>
            <w:r w:rsidRPr="002C5BAC">
              <w:rPr>
                <w:bCs w:val="0"/>
                <w:sz w:val="22"/>
                <w:szCs w:val="22"/>
              </w:rPr>
              <w:t>2924,1</w:t>
            </w:r>
          </w:p>
        </w:tc>
        <w:tc>
          <w:tcPr>
            <w:tcW w:w="690" w:type="pct"/>
            <w:tcBorders>
              <w:top w:val="nil"/>
              <w:left w:val="nil"/>
              <w:bottom w:val="single" w:sz="4" w:space="0" w:color="auto"/>
              <w:right w:val="single" w:sz="4" w:space="0" w:color="auto"/>
            </w:tcBorders>
            <w:shd w:val="clear" w:color="auto" w:fill="auto"/>
            <w:vAlign w:val="center"/>
            <w:hideMark/>
          </w:tcPr>
          <w:p w14:paraId="42F0B68A" w14:textId="77777777" w:rsidR="0044784D" w:rsidRPr="002C5BAC" w:rsidRDefault="0044784D" w:rsidP="0044784D">
            <w:pPr>
              <w:ind w:firstLine="0"/>
              <w:jc w:val="center"/>
              <w:rPr>
                <w:bCs w:val="0"/>
                <w:sz w:val="22"/>
                <w:szCs w:val="22"/>
              </w:rPr>
            </w:pPr>
            <w:r w:rsidRPr="002C5BAC">
              <w:rPr>
                <w:bCs w:val="0"/>
                <w:sz w:val="22"/>
                <w:szCs w:val="22"/>
              </w:rPr>
              <w:t>20,9</w:t>
            </w:r>
          </w:p>
        </w:tc>
        <w:tc>
          <w:tcPr>
            <w:tcW w:w="662" w:type="pct"/>
            <w:tcBorders>
              <w:top w:val="nil"/>
              <w:left w:val="nil"/>
              <w:bottom w:val="single" w:sz="4" w:space="0" w:color="auto"/>
              <w:right w:val="single" w:sz="4" w:space="0" w:color="auto"/>
            </w:tcBorders>
            <w:shd w:val="clear" w:color="auto" w:fill="auto"/>
            <w:vAlign w:val="center"/>
            <w:hideMark/>
          </w:tcPr>
          <w:p w14:paraId="2797AC45" w14:textId="77777777" w:rsidR="0044784D" w:rsidRPr="002C5BAC" w:rsidRDefault="0044784D" w:rsidP="0044784D">
            <w:pPr>
              <w:ind w:firstLine="0"/>
              <w:jc w:val="center"/>
              <w:rPr>
                <w:bCs w:val="0"/>
                <w:sz w:val="22"/>
                <w:szCs w:val="22"/>
              </w:rPr>
            </w:pPr>
            <w:r w:rsidRPr="002C5BAC">
              <w:rPr>
                <w:bCs w:val="0"/>
                <w:sz w:val="22"/>
                <w:szCs w:val="22"/>
              </w:rPr>
              <w:t>2903,2</w:t>
            </w:r>
          </w:p>
        </w:tc>
        <w:tc>
          <w:tcPr>
            <w:tcW w:w="589" w:type="pct"/>
            <w:tcBorders>
              <w:top w:val="nil"/>
              <w:left w:val="nil"/>
              <w:bottom w:val="single" w:sz="4" w:space="0" w:color="auto"/>
              <w:right w:val="single" w:sz="4" w:space="0" w:color="auto"/>
            </w:tcBorders>
            <w:shd w:val="clear" w:color="auto" w:fill="auto"/>
            <w:vAlign w:val="center"/>
            <w:hideMark/>
          </w:tcPr>
          <w:p w14:paraId="00B88845" w14:textId="77777777" w:rsidR="0044784D" w:rsidRPr="002C5BAC" w:rsidRDefault="0044784D" w:rsidP="0044784D">
            <w:pPr>
              <w:ind w:firstLine="0"/>
              <w:jc w:val="center"/>
              <w:rPr>
                <w:bCs w:val="0"/>
                <w:color w:val="1D1B11" w:themeColor="background2" w:themeShade="1A"/>
                <w:sz w:val="22"/>
                <w:szCs w:val="22"/>
              </w:rPr>
            </w:pPr>
            <w:r w:rsidRPr="002C5BAC">
              <w:rPr>
                <w:bCs w:val="0"/>
                <w:color w:val="1D1B11" w:themeColor="background2" w:themeShade="1A"/>
                <w:sz w:val="22"/>
                <w:szCs w:val="22"/>
              </w:rPr>
              <w:t>577,8</w:t>
            </w:r>
          </w:p>
        </w:tc>
        <w:tc>
          <w:tcPr>
            <w:tcW w:w="735" w:type="pct"/>
            <w:tcBorders>
              <w:top w:val="nil"/>
              <w:left w:val="nil"/>
              <w:bottom w:val="single" w:sz="4" w:space="0" w:color="auto"/>
              <w:right w:val="single" w:sz="4" w:space="0" w:color="auto"/>
            </w:tcBorders>
            <w:shd w:val="clear" w:color="auto" w:fill="auto"/>
            <w:vAlign w:val="center"/>
            <w:hideMark/>
          </w:tcPr>
          <w:p w14:paraId="42507132" w14:textId="77777777" w:rsidR="0044784D" w:rsidRPr="002C5BAC" w:rsidRDefault="0044784D" w:rsidP="0044784D">
            <w:pPr>
              <w:ind w:firstLine="0"/>
              <w:jc w:val="center"/>
              <w:rPr>
                <w:bCs w:val="0"/>
                <w:sz w:val="22"/>
                <w:szCs w:val="22"/>
              </w:rPr>
            </w:pPr>
            <w:r w:rsidRPr="002C5BAC">
              <w:rPr>
                <w:bCs w:val="0"/>
                <w:sz w:val="22"/>
                <w:szCs w:val="22"/>
              </w:rPr>
              <w:t>2325,4</w:t>
            </w:r>
          </w:p>
        </w:tc>
      </w:tr>
      <w:tr w:rsidR="0044784D" w:rsidRPr="002C5BAC" w14:paraId="0379C51E" w14:textId="77777777" w:rsidTr="0044784D">
        <w:trPr>
          <w:trHeight w:val="288"/>
        </w:trPr>
        <w:tc>
          <w:tcPr>
            <w:tcW w:w="1566" w:type="pct"/>
            <w:tcBorders>
              <w:top w:val="nil"/>
              <w:left w:val="single" w:sz="4" w:space="0" w:color="auto"/>
              <w:bottom w:val="single" w:sz="4" w:space="0" w:color="auto"/>
              <w:right w:val="single" w:sz="4" w:space="0" w:color="auto"/>
            </w:tcBorders>
            <w:shd w:val="clear" w:color="000000" w:fill="FFFFFF"/>
            <w:noWrap/>
            <w:vAlign w:val="center"/>
            <w:hideMark/>
          </w:tcPr>
          <w:p w14:paraId="3750B472" w14:textId="77777777" w:rsidR="0044784D" w:rsidRPr="002C5BAC" w:rsidRDefault="0044784D" w:rsidP="0044784D">
            <w:pPr>
              <w:ind w:firstLine="0"/>
              <w:jc w:val="left"/>
              <w:rPr>
                <w:bCs w:val="0"/>
                <w:color w:val="000000"/>
                <w:sz w:val="22"/>
                <w:szCs w:val="22"/>
              </w:rPr>
            </w:pPr>
            <w:r w:rsidRPr="002C5BAC">
              <w:rPr>
                <w:bCs w:val="0"/>
                <w:color w:val="000000"/>
                <w:sz w:val="22"/>
                <w:szCs w:val="22"/>
              </w:rPr>
              <w:t>Котельная Гостиницы (№ 2)</w:t>
            </w:r>
          </w:p>
        </w:tc>
        <w:tc>
          <w:tcPr>
            <w:tcW w:w="759" w:type="pct"/>
            <w:tcBorders>
              <w:top w:val="nil"/>
              <w:left w:val="nil"/>
              <w:bottom w:val="single" w:sz="4" w:space="0" w:color="auto"/>
              <w:right w:val="single" w:sz="4" w:space="0" w:color="auto"/>
            </w:tcBorders>
            <w:shd w:val="clear" w:color="auto" w:fill="auto"/>
            <w:vAlign w:val="center"/>
            <w:hideMark/>
          </w:tcPr>
          <w:p w14:paraId="2E2738E1" w14:textId="77777777" w:rsidR="0044784D" w:rsidRPr="002C5BAC" w:rsidRDefault="0044784D" w:rsidP="0044784D">
            <w:pPr>
              <w:ind w:firstLine="0"/>
              <w:jc w:val="center"/>
              <w:rPr>
                <w:bCs w:val="0"/>
                <w:sz w:val="22"/>
                <w:szCs w:val="22"/>
              </w:rPr>
            </w:pPr>
            <w:r w:rsidRPr="002C5BAC">
              <w:rPr>
                <w:bCs w:val="0"/>
                <w:sz w:val="22"/>
                <w:szCs w:val="22"/>
              </w:rPr>
              <w:t>1510,7</w:t>
            </w:r>
          </w:p>
        </w:tc>
        <w:tc>
          <w:tcPr>
            <w:tcW w:w="690" w:type="pct"/>
            <w:tcBorders>
              <w:top w:val="nil"/>
              <w:left w:val="nil"/>
              <w:bottom w:val="single" w:sz="4" w:space="0" w:color="auto"/>
              <w:right w:val="single" w:sz="4" w:space="0" w:color="auto"/>
            </w:tcBorders>
            <w:shd w:val="clear" w:color="auto" w:fill="auto"/>
            <w:vAlign w:val="center"/>
            <w:hideMark/>
          </w:tcPr>
          <w:p w14:paraId="31BDE3CF" w14:textId="77777777" w:rsidR="0044784D" w:rsidRPr="002C5BAC" w:rsidRDefault="0044784D" w:rsidP="0044784D">
            <w:pPr>
              <w:ind w:firstLine="0"/>
              <w:jc w:val="center"/>
              <w:rPr>
                <w:bCs w:val="0"/>
                <w:sz w:val="22"/>
                <w:szCs w:val="22"/>
              </w:rPr>
            </w:pPr>
            <w:r w:rsidRPr="002C5BAC">
              <w:rPr>
                <w:bCs w:val="0"/>
                <w:sz w:val="22"/>
                <w:szCs w:val="22"/>
              </w:rPr>
              <w:t>10,9</w:t>
            </w:r>
          </w:p>
        </w:tc>
        <w:tc>
          <w:tcPr>
            <w:tcW w:w="662" w:type="pct"/>
            <w:tcBorders>
              <w:top w:val="nil"/>
              <w:left w:val="nil"/>
              <w:bottom w:val="single" w:sz="4" w:space="0" w:color="auto"/>
              <w:right w:val="single" w:sz="4" w:space="0" w:color="auto"/>
            </w:tcBorders>
            <w:shd w:val="clear" w:color="auto" w:fill="auto"/>
            <w:vAlign w:val="center"/>
            <w:hideMark/>
          </w:tcPr>
          <w:p w14:paraId="5CD94E65" w14:textId="77777777" w:rsidR="0044784D" w:rsidRPr="002C5BAC" w:rsidRDefault="0044784D" w:rsidP="0044784D">
            <w:pPr>
              <w:ind w:firstLine="0"/>
              <w:jc w:val="center"/>
              <w:rPr>
                <w:bCs w:val="0"/>
                <w:sz w:val="22"/>
                <w:szCs w:val="22"/>
              </w:rPr>
            </w:pPr>
            <w:r w:rsidRPr="002C5BAC">
              <w:rPr>
                <w:bCs w:val="0"/>
                <w:sz w:val="22"/>
                <w:szCs w:val="22"/>
              </w:rPr>
              <w:t>1499,8</w:t>
            </w:r>
          </w:p>
        </w:tc>
        <w:tc>
          <w:tcPr>
            <w:tcW w:w="589" w:type="pct"/>
            <w:tcBorders>
              <w:top w:val="nil"/>
              <w:left w:val="nil"/>
              <w:bottom w:val="single" w:sz="4" w:space="0" w:color="auto"/>
              <w:right w:val="single" w:sz="4" w:space="0" w:color="auto"/>
            </w:tcBorders>
            <w:shd w:val="clear" w:color="auto" w:fill="auto"/>
            <w:vAlign w:val="center"/>
            <w:hideMark/>
          </w:tcPr>
          <w:p w14:paraId="17A15C80" w14:textId="77777777" w:rsidR="0044784D" w:rsidRPr="002C5BAC" w:rsidRDefault="0044784D" w:rsidP="0044784D">
            <w:pPr>
              <w:ind w:firstLine="0"/>
              <w:jc w:val="center"/>
              <w:rPr>
                <w:bCs w:val="0"/>
                <w:color w:val="1D1B11" w:themeColor="background2" w:themeShade="1A"/>
                <w:sz w:val="22"/>
                <w:szCs w:val="22"/>
              </w:rPr>
            </w:pPr>
            <w:r w:rsidRPr="002C5BAC">
              <w:rPr>
                <w:bCs w:val="0"/>
                <w:color w:val="1D1B11" w:themeColor="background2" w:themeShade="1A"/>
                <w:sz w:val="22"/>
                <w:szCs w:val="22"/>
              </w:rPr>
              <w:t>349,5</w:t>
            </w:r>
          </w:p>
        </w:tc>
        <w:tc>
          <w:tcPr>
            <w:tcW w:w="735" w:type="pct"/>
            <w:tcBorders>
              <w:top w:val="nil"/>
              <w:left w:val="nil"/>
              <w:bottom w:val="single" w:sz="4" w:space="0" w:color="auto"/>
              <w:right w:val="single" w:sz="4" w:space="0" w:color="auto"/>
            </w:tcBorders>
            <w:shd w:val="clear" w:color="auto" w:fill="auto"/>
            <w:vAlign w:val="center"/>
            <w:hideMark/>
          </w:tcPr>
          <w:p w14:paraId="24664BE1" w14:textId="77777777" w:rsidR="0044784D" w:rsidRPr="002C5BAC" w:rsidRDefault="0044784D" w:rsidP="0044784D">
            <w:pPr>
              <w:ind w:firstLine="0"/>
              <w:jc w:val="center"/>
              <w:rPr>
                <w:bCs w:val="0"/>
                <w:sz w:val="22"/>
                <w:szCs w:val="22"/>
              </w:rPr>
            </w:pPr>
            <w:r w:rsidRPr="002C5BAC">
              <w:rPr>
                <w:bCs w:val="0"/>
                <w:sz w:val="22"/>
                <w:szCs w:val="22"/>
              </w:rPr>
              <w:t>1150,3</w:t>
            </w:r>
          </w:p>
        </w:tc>
      </w:tr>
      <w:tr w:rsidR="0044784D" w:rsidRPr="002C5BAC" w14:paraId="387A7018" w14:textId="77777777" w:rsidTr="0044784D">
        <w:trPr>
          <w:trHeight w:val="288"/>
        </w:trPr>
        <w:tc>
          <w:tcPr>
            <w:tcW w:w="1566" w:type="pct"/>
            <w:tcBorders>
              <w:top w:val="nil"/>
              <w:left w:val="single" w:sz="4" w:space="0" w:color="auto"/>
              <w:bottom w:val="single" w:sz="4" w:space="0" w:color="auto"/>
              <w:right w:val="single" w:sz="4" w:space="0" w:color="auto"/>
            </w:tcBorders>
            <w:shd w:val="clear" w:color="000000" w:fill="FFFFFF"/>
            <w:noWrap/>
            <w:vAlign w:val="center"/>
            <w:hideMark/>
          </w:tcPr>
          <w:p w14:paraId="718BC339" w14:textId="77777777" w:rsidR="0044784D" w:rsidRPr="002C5BAC" w:rsidRDefault="0044784D" w:rsidP="0044784D">
            <w:pPr>
              <w:ind w:firstLine="0"/>
              <w:jc w:val="left"/>
              <w:rPr>
                <w:bCs w:val="0"/>
                <w:color w:val="000000"/>
                <w:sz w:val="22"/>
                <w:szCs w:val="22"/>
              </w:rPr>
            </w:pPr>
            <w:r w:rsidRPr="002C5BAC">
              <w:rPr>
                <w:bCs w:val="0"/>
                <w:color w:val="000000"/>
                <w:sz w:val="22"/>
                <w:szCs w:val="22"/>
              </w:rPr>
              <w:t>Котельная Микрорайон (№ 3)</w:t>
            </w:r>
          </w:p>
        </w:tc>
        <w:tc>
          <w:tcPr>
            <w:tcW w:w="759" w:type="pct"/>
            <w:tcBorders>
              <w:top w:val="nil"/>
              <w:left w:val="nil"/>
              <w:bottom w:val="single" w:sz="4" w:space="0" w:color="auto"/>
              <w:right w:val="single" w:sz="4" w:space="0" w:color="auto"/>
            </w:tcBorders>
            <w:shd w:val="clear" w:color="auto" w:fill="auto"/>
            <w:vAlign w:val="center"/>
            <w:hideMark/>
          </w:tcPr>
          <w:p w14:paraId="19CD4BCF" w14:textId="77777777" w:rsidR="0044784D" w:rsidRPr="002C5BAC" w:rsidRDefault="0044784D" w:rsidP="0044784D">
            <w:pPr>
              <w:ind w:firstLine="0"/>
              <w:jc w:val="center"/>
              <w:rPr>
                <w:bCs w:val="0"/>
                <w:sz w:val="22"/>
                <w:szCs w:val="22"/>
              </w:rPr>
            </w:pPr>
            <w:r w:rsidRPr="002C5BAC">
              <w:rPr>
                <w:bCs w:val="0"/>
                <w:sz w:val="22"/>
                <w:szCs w:val="22"/>
              </w:rPr>
              <w:t>530,3</w:t>
            </w:r>
          </w:p>
        </w:tc>
        <w:tc>
          <w:tcPr>
            <w:tcW w:w="690" w:type="pct"/>
            <w:tcBorders>
              <w:top w:val="nil"/>
              <w:left w:val="nil"/>
              <w:bottom w:val="single" w:sz="4" w:space="0" w:color="auto"/>
              <w:right w:val="single" w:sz="4" w:space="0" w:color="auto"/>
            </w:tcBorders>
            <w:shd w:val="clear" w:color="auto" w:fill="auto"/>
            <w:vAlign w:val="center"/>
            <w:hideMark/>
          </w:tcPr>
          <w:p w14:paraId="73E1FF77" w14:textId="77777777" w:rsidR="0044784D" w:rsidRPr="002C5BAC" w:rsidRDefault="0044784D" w:rsidP="0044784D">
            <w:pPr>
              <w:ind w:firstLine="0"/>
              <w:jc w:val="center"/>
              <w:rPr>
                <w:bCs w:val="0"/>
                <w:sz w:val="22"/>
                <w:szCs w:val="22"/>
              </w:rPr>
            </w:pPr>
            <w:r w:rsidRPr="002C5BAC">
              <w:rPr>
                <w:bCs w:val="0"/>
                <w:sz w:val="22"/>
                <w:szCs w:val="22"/>
              </w:rPr>
              <w:t>3,8</w:t>
            </w:r>
          </w:p>
        </w:tc>
        <w:tc>
          <w:tcPr>
            <w:tcW w:w="662" w:type="pct"/>
            <w:tcBorders>
              <w:top w:val="nil"/>
              <w:left w:val="nil"/>
              <w:bottom w:val="single" w:sz="4" w:space="0" w:color="auto"/>
              <w:right w:val="single" w:sz="4" w:space="0" w:color="auto"/>
            </w:tcBorders>
            <w:shd w:val="clear" w:color="auto" w:fill="auto"/>
            <w:vAlign w:val="center"/>
            <w:hideMark/>
          </w:tcPr>
          <w:p w14:paraId="40126C12" w14:textId="77777777" w:rsidR="0044784D" w:rsidRPr="002C5BAC" w:rsidRDefault="0044784D" w:rsidP="0044784D">
            <w:pPr>
              <w:ind w:firstLine="0"/>
              <w:jc w:val="center"/>
              <w:rPr>
                <w:bCs w:val="0"/>
                <w:sz w:val="22"/>
                <w:szCs w:val="22"/>
              </w:rPr>
            </w:pPr>
            <w:r w:rsidRPr="002C5BAC">
              <w:rPr>
                <w:bCs w:val="0"/>
                <w:sz w:val="22"/>
                <w:szCs w:val="22"/>
              </w:rPr>
              <w:t>526,5</w:t>
            </w:r>
          </w:p>
        </w:tc>
        <w:tc>
          <w:tcPr>
            <w:tcW w:w="589" w:type="pct"/>
            <w:tcBorders>
              <w:top w:val="nil"/>
              <w:left w:val="nil"/>
              <w:bottom w:val="single" w:sz="4" w:space="0" w:color="auto"/>
              <w:right w:val="single" w:sz="4" w:space="0" w:color="auto"/>
            </w:tcBorders>
            <w:shd w:val="clear" w:color="auto" w:fill="auto"/>
            <w:vAlign w:val="center"/>
            <w:hideMark/>
          </w:tcPr>
          <w:p w14:paraId="1DC8C17D" w14:textId="77777777" w:rsidR="0044784D" w:rsidRPr="002C5BAC" w:rsidRDefault="0044784D" w:rsidP="0044784D">
            <w:pPr>
              <w:ind w:firstLine="0"/>
              <w:jc w:val="center"/>
              <w:rPr>
                <w:bCs w:val="0"/>
                <w:color w:val="1D1B11" w:themeColor="background2" w:themeShade="1A"/>
                <w:sz w:val="22"/>
                <w:szCs w:val="22"/>
              </w:rPr>
            </w:pPr>
            <w:r w:rsidRPr="002C5BAC">
              <w:rPr>
                <w:bCs w:val="0"/>
                <w:color w:val="1D1B11" w:themeColor="background2" w:themeShade="1A"/>
                <w:sz w:val="22"/>
                <w:szCs w:val="22"/>
              </w:rPr>
              <w:t>101,6</w:t>
            </w:r>
          </w:p>
        </w:tc>
        <w:tc>
          <w:tcPr>
            <w:tcW w:w="735" w:type="pct"/>
            <w:tcBorders>
              <w:top w:val="nil"/>
              <w:left w:val="nil"/>
              <w:bottom w:val="single" w:sz="4" w:space="0" w:color="auto"/>
              <w:right w:val="single" w:sz="4" w:space="0" w:color="auto"/>
            </w:tcBorders>
            <w:shd w:val="clear" w:color="auto" w:fill="auto"/>
            <w:vAlign w:val="center"/>
            <w:hideMark/>
          </w:tcPr>
          <w:p w14:paraId="39B38ECF" w14:textId="77777777" w:rsidR="0044784D" w:rsidRPr="002C5BAC" w:rsidRDefault="0044784D" w:rsidP="0044784D">
            <w:pPr>
              <w:ind w:firstLine="0"/>
              <w:jc w:val="center"/>
              <w:rPr>
                <w:bCs w:val="0"/>
                <w:sz w:val="22"/>
                <w:szCs w:val="22"/>
              </w:rPr>
            </w:pPr>
            <w:r w:rsidRPr="002C5BAC">
              <w:rPr>
                <w:bCs w:val="0"/>
                <w:sz w:val="22"/>
                <w:szCs w:val="22"/>
              </w:rPr>
              <w:t>424,9</w:t>
            </w:r>
          </w:p>
        </w:tc>
      </w:tr>
      <w:tr w:rsidR="0044784D" w:rsidRPr="002C5BAC" w14:paraId="0B0F484E" w14:textId="77777777" w:rsidTr="0044784D">
        <w:trPr>
          <w:trHeight w:val="288"/>
        </w:trPr>
        <w:tc>
          <w:tcPr>
            <w:tcW w:w="1566" w:type="pct"/>
            <w:tcBorders>
              <w:top w:val="nil"/>
              <w:left w:val="single" w:sz="4" w:space="0" w:color="auto"/>
              <w:bottom w:val="single" w:sz="4" w:space="0" w:color="auto"/>
              <w:right w:val="single" w:sz="4" w:space="0" w:color="auto"/>
            </w:tcBorders>
            <w:shd w:val="clear" w:color="000000" w:fill="FFFFFF"/>
            <w:noWrap/>
            <w:vAlign w:val="center"/>
            <w:hideMark/>
          </w:tcPr>
          <w:p w14:paraId="4C2B1AD7" w14:textId="77777777" w:rsidR="0044784D" w:rsidRPr="002C5BAC" w:rsidRDefault="0044784D" w:rsidP="0044784D">
            <w:pPr>
              <w:ind w:firstLine="0"/>
              <w:jc w:val="left"/>
              <w:rPr>
                <w:bCs w:val="0"/>
                <w:color w:val="000000"/>
                <w:sz w:val="22"/>
                <w:szCs w:val="22"/>
              </w:rPr>
            </w:pPr>
            <w:r w:rsidRPr="002C5BAC">
              <w:rPr>
                <w:bCs w:val="0"/>
                <w:color w:val="000000"/>
                <w:sz w:val="22"/>
                <w:szCs w:val="22"/>
              </w:rPr>
              <w:t>Котельная СОШ (№ 4)</w:t>
            </w:r>
          </w:p>
        </w:tc>
        <w:tc>
          <w:tcPr>
            <w:tcW w:w="759" w:type="pct"/>
            <w:tcBorders>
              <w:top w:val="nil"/>
              <w:left w:val="nil"/>
              <w:bottom w:val="single" w:sz="4" w:space="0" w:color="auto"/>
              <w:right w:val="single" w:sz="4" w:space="0" w:color="auto"/>
            </w:tcBorders>
            <w:shd w:val="clear" w:color="auto" w:fill="auto"/>
            <w:vAlign w:val="center"/>
            <w:hideMark/>
          </w:tcPr>
          <w:p w14:paraId="2CB186F1" w14:textId="77777777" w:rsidR="0044784D" w:rsidRPr="002C5BAC" w:rsidRDefault="0044784D" w:rsidP="0044784D">
            <w:pPr>
              <w:ind w:firstLine="0"/>
              <w:jc w:val="center"/>
              <w:rPr>
                <w:bCs w:val="0"/>
                <w:sz w:val="22"/>
                <w:szCs w:val="22"/>
              </w:rPr>
            </w:pPr>
            <w:r w:rsidRPr="002C5BAC">
              <w:rPr>
                <w:bCs w:val="0"/>
                <w:sz w:val="22"/>
                <w:szCs w:val="22"/>
              </w:rPr>
              <w:t>907,3</w:t>
            </w:r>
          </w:p>
        </w:tc>
        <w:tc>
          <w:tcPr>
            <w:tcW w:w="690" w:type="pct"/>
            <w:tcBorders>
              <w:top w:val="nil"/>
              <w:left w:val="nil"/>
              <w:bottom w:val="single" w:sz="4" w:space="0" w:color="auto"/>
              <w:right w:val="single" w:sz="4" w:space="0" w:color="auto"/>
            </w:tcBorders>
            <w:shd w:val="clear" w:color="auto" w:fill="auto"/>
            <w:vAlign w:val="center"/>
            <w:hideMark/>
          </w:tcPr>
          <w:p w14:paraId="3192A76A" w14:textId="77777777" w:rsidR="0044784D" w:rsidRPr="002C5BAC" w:rsidRDefault="0044784D" w:rsidP="0044784D">
            <w:pPr>
              <w:ind w:firstLine="0"/>
              <w:jc w:val="center"/>
              <w:rPr>
                <w:bCs w:val="0"/>
                <w:sz w:val="22"/>
                <w:szCs w:val="22"/>
              </w:rPr>
            </w:pPr>
            <w:r w:rsidRPr="002C5BAC">
              <w:rPr>
                <w:bCs w:val="0"/>
                <w:sz w:val="22"/>
                <w:szCs w:val="22"/>
              </w:rPr>
              <w:t>6,6</w:t>
            </w:r>
          </w:p>
        </w:tc>
        <w:tc>
          <w:tcPr>
            <w:tcW w:w="662" w:type="pct"/>
            <w:tcBorders>
              <w:top w:val="nil"/>
              <w:left w:val="nil"/>
              <w:bottom w:val="single" w:sz="4" w:space="0" w:color="auto"/>
              <w:right w:val="single" w:sz="4" w:space="0" w:color="auto"/>
            </w:tcBorders>
            <w:shd w:val="clear" w:color="auto" w:fill="auto"/>
            <w:vAlign w:val="center"/>
            <w:hideMark/>
          </w:tcPr>
          <w:p w14:paraId="622D5B82" w14:textId="77777777" w:rsidR="0044784D" w:rsidRPr="002C5BAC" w:rsidRDefault="0044784D" w:rsidP="0044784D">
            <w:pPr>
              <w:ind w:firstLine="0"/>
              <w:jc w:val="center"/>
              <w:rPr>
                <w:bCs w:val="0"/>
                <w:sz w:val="22"/>
                <w:szCs w:val="22"/>
              </w:rPr>
            </w:pPr>
            <w:r w:rsidRPr="002C5BAC">
              <w:rPr>
                <w:bCs w:val="0"/>
                <w:sz w:val="22"/>
                <w:szCs w:val="22"/>
              </w:rPr>
              <w:t>900,7</w:t>
            </w:r>
          </w:p>
        </w:tc>
        <w:tc>
          <w:tcPr>
            <w:tcW w:w="589" w:type="pct"/>
            <w:tcBorders>
              <w:top w:val="nil"/>
              <w:left w:val="nil"/>
              <w:bottom w:val="single" w:sz="4" w:space="0" w:color="auto"/>
              <w:right w:val="single" w:sz="4" w:space="0" w:color="auto"/>
            </w:tcBorders>
            <w:shd w:val="clear" w:color="auto" w:fill="auto"/>
            <w:vAlign w:val="center"/>
            <w:hideMark/>
          </w:tcPr>
          <w:p w14:paraId="011C6771" w14:textId="77777777" w:rsidR="0044784D" w:rsidRPr="002C5BAC" w:rsidRDefault="0044784D" w:rsidP="0044784D">
            <w:pPr>
              <w:ind w:firstLine="0"/>
              <w:jc w:val="center"/>
              <w:rPr>
                <w:bCs w:val="0"/>
                <w:color w:val="1D1B11" w:themeColor="background2" w:themeShade="1A"/>
                <w:sz w:val="22"/>
                <w:szCs w:val="22"/>
              </w:rPr>
            </w:pPr>
            <w:r w:rsidRPr="002C5BAC">
              <w:rPr>
                <w:bCs w:val="0"/>
                <w:color w:val="1D1B11" w:themeColor="background2" w:themeShade="1A"/>
                <w:sz w:val="22"/>
                <w:szCs w:val="22"/>
              </w:rPr>
              <w:t>101,9</w:t>
            </w:r>
          </w:p>
        </w:tc>
        <w:tc>
          <w:tcPr>
            <w:tcW w:w="735" w:type="pct"/>
            <w:tcBorders>
              <w:top w:val="nil"/>
              <w:left w:val="nil"/>
              <w:bottom w:val="single" w:sz="4" w:space="0" w:color="auto"/>
              <w:right w:val="single" w:sz="4" w:space="0" w:color="auto"/>
            </w:tcBorders>
            <w:shd w:val="clear" w:color="auto" w:fill="auto"/>
            <w:vAlign w:val="center"/>
            <w:hideMark/>
          </w:tcPr>
          <w:p w14:paraId="39B90C07" w14:textId="77777777" w:rsidR="0044784D" w:rsidRPr="002C5BAC" w:rsidRDefault="0044784D" w:rsidP="0044784D">
            <w:pPr>
              <w:ind w:firstLine="0"/>
              <w:jc w:val="center"/>
              <w:rPr>
                <w:bCs w:val="0"/>
                <w:sz w:val="22"/>
                <w:szCs w:val="22"/>
              </w:rPr>
            </w:pPr>
            <w:r w:rsidRPr="002C5BAC">
              <w:rPr>
                <w:bCs w:val="0"/>
                <w:sz w:val="22"/>
                <w:szCs w:val="22"/>
              </w:rPr>
              <w:t>798,8</w:t>
            </w:r>
          </w:p>
        </w:tc>
      </w:tr>
      <w:tr w:rsidR="0044784D" w:rsidRPr="0044784D" w14:paraId="13EFD1BF" w14:textId="77777777" w:rsidTr="0044784D">
        <w:trPr>
          <w:trHeight w:val="288"/>
        </w:trPr>
        <w:tc>
          <w:tcPr>
            <w:tcW w:w="1566" w:type="pct"/>
            <w:tcBorders>
              <w:top w:val="nil"/>
              <w:left w:val="single" w:sz="4" w:space="0" w:color="auto"/>
              <w:bottom w:val="single" w:sz="4" w:space="0" w:color="auto"/>
              <w:right w:val="single" w:sz="4" w:space="0" w:color="auto"/>
            </w:tcBorders>
            <w:shd w:val="clear" w:color="000000" w:fill="FFFFFF"/>
            <w:noWrap/>
            <w:vAlign w:val="center"/>
            <w:hideMark/>
          </w:tcPr>
          <w:p w14:paraId="64559C85" w14:textId="77777777" w:rsidR="0044784D" w:rsidRPr="002C5BAC" w:rsidRDefault="0044784D" w:rsidP="0044784D">
            <w:pPr>
              <w:ind w:firstLine="0"/>
              <w:jc w:val="left"/>
              <w:rPr>
                <w:bCs w:val="0"/>
                <w:color w:val="000000"/>
                <w:sz w:val="22"/>
                <w:szCs w:val="22"/>
              </w:rPr>
            </w:pPr>
            <w:r w:rsidRPr="002C5BAC">
              <w:rPr>
                <w:bCs w:val="0"/>
                <w:color w:val="000000"/>
                <w:sz w:val="22"/>
                <w:szCs w:val="22"/>
              </w:rPr>
              <w:t>Котельная КБО (№ 5)</w:t>
            </w:r>
          </w:p>
        </w:tc>
        <w:tc>
          <w:tcPr>
            <w:tcW w:w="759" w:type="pct"/>
            <w:tcBorders>
              <w:top w:val="nil"/>
              <w:left w:val="nil"/>
              <w:bottom w:val="single" w:sz="4" w:space="0" w:color="auto"/>
              <w:right w:val="single" w:sz="4" w:space="0" w:color="auto"/>
            </w:tcBorders>
            <w:shd w:val="clear" w:color="auto" w:fill="auto"/>
            <w:vAlign w:val="center"/>
            <w:hideMark/>
          </w:tcPr>
          <w:p w14:paraId="43627F65" w14:textId="77777777" w:rsidR="0044784D" w:rsidRPr="002C5BAC" w:rsidRDefault="0044784D" w:rsidP="0044784D">
            <w:pPr>
              <w:ind w:firstLine="0"/>
              <w:jc w:val="center"/>
              <w:rPr>
                <w:bCs w:val="0"/>
                <w:sz w:val="22"/>
                <w:szCs w:val="22"/>
              </w:rPr>
            </w:pPr>
            <w:r w:rsidRPr="002C5BAC">
              <w:rPr>
                <w:bCs w:val="0"/>
                <w:sz w:val="22"/>
                <w:szCs w:val="22"/>
              </w:rPr>
              <w:t>780,9</w:t>
            </w:r>
          </w:p>
        </w:tc>
        <w:tc>
          <w:tcPr>
            <w:tcW w:w="690" w:type="pct"/>
            <w:tcBorders>
              <w:top w:val="nil"/>
              <w:left w:val="nil"/>
              <w:bottom w:val="single" w:sz="4" w:space="0" w:color="auto"/>
              <w:right w:val="single" w:sz="4" w:space="0" w:color="auto"/>
            </w:tcBorders>
            <w:shd w:val="clear" w:color="auto" w:fill="auto"/>
            <w:vAlign w:val="center"/>
            <w:hideMark/>
          </w:tcPr>
          <w:p w14:paraId="34BE20CE" w14:textId="77777777" w:rsidR="0044784D" w:rsidRPr="002C5BAC" w:rsidRDefault="0044784D" w:rsidP="0044784D">
            <w:pPr>
              <w:ind w:firstLine="0"/>
              <w:jc w:val="center"/>
              <w:rPr>
                <w:bCs w:val="0"/>
                <w:sz w:val="22"/>
                <w:szCs w:val="22"/>
              </w:rPr>
            </w:pPr>
            <w:r w:rsidRPr="002C5BAC">
              <w:rPr>
                <w:bCs w:val="0"/>
                <w:sz w:val="22"/>
                <w:szCs w:val="22"/>
              </w:rPr>
              <w:t>4,9</w:t>
            </w:r>
          </w:p>
        </w:tc>
        <w:tc>
          <w:tcPr>
            <w:tcW w:w="662" w:type="pct"/>
            <w:tcBorders>
              <w:top w:val="nil"/>
              <w:left w:val="nil"/>
              <w:bottom w:val="single" w:sz="4" w:space="0" w:color="auto"/>
              <w:right w:val="single" w:sz="4" w:space="0" w:color="auto"/>
            </w:tcBorders>
            <w:shd w:val="clear" w:color="auto" w:fill="auto"/>
            <w:vAlign w:val="center"/>
            <w:hideMark/>
          </w:tcPr>
          <w:p w14:paraId="7CFD53E0" w14:textId="77777777" w:rsidR="0044784D" w:rsidRPr="002C5BAC" w:rsidRDefault="0044784D" w:rsidP="0044784D">
            <w:pPr>
              <w:ind w:firstLine="0"/>
              <w:jc w:val="center"/>
              <w:rPr>
                <w:bCs w:val="0"/>
                <w:sz w:val="22"/>
                <w:szCs w:val="22"/>
              </w:rPr>
            </w:pPr>
            <w:r w:rsidRPr="002C5BAC">
              <w:rPr>
                <w:bCs w:val="0"/>
                <w:sz w:val="22"/>
                <w:szCs w:val="22"/>
              </w:rPr>
              <w:t>776</w:t>
            </w:r>
          </w:p>
        </w:tc>
        <w:tc>
          <w:tcPr>
            <w:tcW w:w="589" w:type="pct"/>
            <w:tcBorders>
              <w:top w:val="nil"/>
              <w:left w:val="nil"/>
              <w:bottom w:val="single" w:sz="4" w:space="0" w:color="auto"/>
              <w:right w:val="single" w:sz="4" w:space="0" w:color="auto"/>
            </w:tcBorders>
            <w:shd w:val="clear" w:color="auto" w:fill="auto"/>
            <w:vAlign w:val="center"/>
            <w:hideMark/>
          </w:tcPr>
          <w:p w14:paraId="1D87BECC" w14:textId="77777777" w:rsidR="0044784D" w:rsidRPr="002C5BAC" w:rsidRDefault="0044784D" w:rsidP="0044784D">
            <w:pPr>
              <w:ind w:firstLine="0"/>
              <w:jc w:val="center"/>
              <w:rPr>
                <w:bCs w:val="0"/>
                <w:color w:val="1D1B11" w:themeColor="background2" w:themeShade="1A"/>
                <w:sz w:val="22"/>
                <w:szCs w:val="22"/>
              </w:rPr>
            </w:pPr>
            <w:r w:rsidRPr="002C5BAC">
              <w:rPr>
                <w:bCs w:val="0"/>
                <w:color w:val="1D1B11" w:themeColor="background2" w:themeShade="1A"/>
                <w:sz w:val="22"/>
                <w:szCs w:val="22"/>
              </w:rPr>
              <w:t>56,5</w:t>
            </w:r>
          </w:p>
        </w:tc>
        <w:tc>
          <w:tcPr>
            <w:tcW w:w="735" w:type="pct"/>
            <w:tcBorders>
              <w:top w:val="nil"/>
              <w:left w:val="nil"/>
              <w:bottom w:val="single" w:sz="4" w:space="0" w:color="auto"/>
              <w:right w:val="single" w:sz="4" w:space="0" w:color="auto"/>
            </w:tcBorders>
            <w:shd w:val="clear" w:color="auto" w:fill="auto"/>
            <w:vAlign w:val="center"/>
            <w:hideMark/>
          </w:tcPr>
          <w:p w14:paraId="7BAF6CDA" w14:textId="77777777" w:rsidR="0044784D" w:rsidRPr="0044784D" w:rsidRDefault="0044784D" w:rsidP="0044784D">
            <w:pPr>
              <w:ind w:firstLine="0"/>
              <w:jc w:val="center"/>
              <w:rPr>
                <w:bCs w:val="0"/>
                <w:sz w:val="22"/>
                <w:szCs w:val="22"/>
              </w:rPr>
            </w:pPr>
            <w:r w:rsidRPr="002C5BAC">
              <w:rPr>
                <w:bCs w:val="0"/>
                <w:sz w:val="22"/>
                <w:szCs w:val="22"/>
              </w:rPr>
              <w:t>719,5</w:t>
            </w:r>
          </w:p>
        </w:tc>
      </w:tr>
    </w:tbl>
    <w:p w14:paraId="53C092D8" w14:textId="77777777" w:rsidR="0044784D" w:rsidRPr="008C1849" w:rsidRDefault="0044784D" w:rsidP="0044784D">
      <w:pPr>
        <w:pStyle w:val="S"/>
        <w:ind w:firstLine="0"/>
        <w:rPr>
          <w:shd w:val="clear" w:color="auto" w:fill="FFFFFF"/>
        </w:rPr>
      </w:pPr>
    </w:p>
    <w:p w14:paraId="2979A3FB" w14:textId="77777777" w:rsidR="00300E22" w:rsidRPr="0044784D" w:rsidRDefault="00071B7E" w:rsidP="00B40C6F">
      <w:pPr>
        <w:ind w:firstLine="0"/>
        <w:rPr>
          <w:rFonts w:eastAsia="ArialMT"/>
          <w:b/>
          <w:lang w:eastAsia="en-US"/>
        </w:rPr>
      </w:pPr>
      <w:r w:rsidRPr="0044784D">
        <w:rPr>
          <w:b/>
        </w:rPr>
        <w:t xml:space="preserve">2.1.5.5. </w:t>
      </w:r>
      <w:r w:rsidR="00B449D3" w:rsidRPr="0044784D">
        <w:rPr>
          <w:rFonts w:eastAsia="ArialMT"/>
          <w:b/>
          <w:lang w:eastAsia="en-US"/>
        </w:rPr>
        <w:t>О</w:t>
      </w:r>
      <w:r w:rsidRPr="0044784D">
        <w:rPr>
          <w:rFonts w:eastAsia="ArialMT"/>
          <w:b/>
          <w:lang w:eastAsia="en-US"/>
        </w:rPr>
        <w:t>писание существующих нормативов потребления тепловой энергии для на</w:t>
      </w:r>
      <w:r w:rsidR="008D4A55" w:rsidRPr="0044784D">
        <w:rPr>
          <w:rFonts w:eastAsia="ArialMT"/>
          <w:b/>
          <w:lang w:eastAsia="en-US"/>
        </w:rPr>
        <w:softHyphen/>
      </w:r>
      <w:r w:rsidRPr="0044784D">
        <w:rPr>
          <w:rFonts w:eastAsia="ArialMT"/>
          <w:b/>
          <w:lang w:eastAsia="en-US"/>
        </w:rPr>
        <w:t>се</w:t>
      </w:r>
      <w:r w:rsidR="00C46B51" w:rsidRPr="0044784D">
        <w:rPr>
          <w:rFonts w:eastAsia="ArialMT"/>
          <w:b/>
          <w:lang w:eastAsia="en-US"/>
        </w:rPr>
        <w:softHyphen/>
      </w:r>
      <w:r w:rsidRPr="0044784D">
        <w:rPr>
          <w:rFonts w:eastAsia="ArialMT"/>
          <w:b/>
          <w:lang w:eastAsia="en-US"/>
        </w:rPr>
        <w:t>ления на отопление и горячее водоснабжение</w:t>
      </w:r>
    </w:p>
    <w:p w14:paraId="3A949C91" w14:textId="77777777" w:rsidR="00071B7E" w:rsidRPr="0044784D" w:rsidRDefault="00071B7E" w:rsidP="00CE72FA">
      <w:pPr>
        <w:pStyle w:val="ab"/>
      </w:pPr>
    </w:p>
    <w:p w14:paraId="72472BFB" w14:textId="77777777" w:rsidR="00E8209C" w:rsidRPr="0044784D" w:rsidRDefault="00910BE2" w:rsidP="00B76410">
      <w:r w:rsidRPr="0044784D">
        <w:t>В соответствии с Федеральным законом от 6 октября 1999 года N 184-ФЗ "Об общих принципах организации законодательных (представительных) и исполнительных органов го</w:t>
      </w:r>
      <w:r w:rsidR="00C46B51" w:rsidRPr="0044784D">
        <w:softHyphen/>
      </w:r>
      <w:r w:rsidRPr="0044784D">
        <w:t>сударственной власти субъектов Российской Федерации", постановлением Правительства Российской Федерации от 23 мая 2006 года N 306 "Об утверждении Правил установления и определения нормативов потребления коммунальных услуг" уста</w:t>
      </w:r>
      <w:r w:rsidR="00C46B51" w:rsidRPr="0044784D">
        <w:softHyphen/>
      </w:r>
      <w:r w:rsidRPr="0044784D">
        <w:t>н</w:t>
      </w:r>
      <w:r w:rsidR="00B76410" w:rsidRPr="0044784D">
        <w:t>авливаются нормативы отопления.</w:t>
      </w:r>
    </w:p>
    <w:tbl>
      <w:tblPr>
        <w:tblW w:w="4559" w:type="pct"/>
        <w:tblInd w:w="480" w:type="dxa"/>
        <w:tblLook w:val="04A0" w:firstRow="1" w:lastRow="0" w:firstColumn="1" w:lastColumn="0" w:noHBand="0" w:noVBand="1"/>
      </w:tblPr>
      <w:tblGrid>
        <w:gridCol w:w="4993"/>
        <w:gridCol w:w="3795"/>
      </w:tblGrid>
      <w:tr w:rsidR="00910BE2" w:rsidRPr="0044784D" w14:paraId="1116C6A0" w14:textId="77777777" w:rsidTr="00E91B00">
        <w:trPr>
          <w:trHeight w:val="20"/>
        </w:trPr>
        <w:tc>
          <w:tcPr>
            <w:tcW w:w="5000" w:type="pct"/>
            <w:gridSpan w:val="2"/>
            <w:tcBorders>
              <w:top w:val="nil"/>
              <w:left w:val="nil"/>
              <w:bottom w:val="nil"/>
              <w:right w:val="nil"/>
            </w:tcBorders>
            <w:shd w:val="clear" w:color="auto" w:fill="auto"/>
            <w:vAlign w:val="center"/>
            <w:hideMark/>
          </w:tcPr>
          <w:p w14:paraId="2F6F3D10" w14:textId="77777777" w:rsidR="00910BE2" w:rsidRPr="0044784D" w:rsidRDefault="00910BE2" w:rsidP="00E91B00">
            <w:pPr>
              <w:ind w:firstLine="0"/>
              <w:jc w:val="center"/>
              <w:rPr>
                <w:b/>
                <w:i/>
                <w:iCs/>
              </w:rPr>
            </w:pPr>
            <w:r w:rsidRPr="0044784D">
              <w:rPr>
                <w:b/>
                <w:i/>
                <w:iCs/>
              </w:rPr>
              <w:t>Нормативы потребления коммунальных услуг по отоплению гражданами, про</w:t>
            </w:r>
            <w:r w:rsidR="00C46B51" w:rsidRPr="0044784D">
              <w:rPr>
                <w:b/>
                <w:i/>
                <w:iCs/>
              </w:rPr>
              <w:softHyphen/>
            </w:r>
            <w:r w:rsidRPr="0044784D">
              <w:rPr>
                <w:b/>
                <w:i/>
                <w:iCs/>
              </w:rPr>
              <w:t xml:space="preserve">живающими в многоквартирных домах или жилых домах </w:t>
            </w:r>
          </w:p>
          <w:p w14:paraId="59865279" w14:textId="77777777" w:rsidR="00C559E8" w:rsidRPr="0044784D" w:rsidRDefault="00C559E8" w:rsidP="00E91B00">
            <w:pPr>
              <w:ind w:firstLine="0"/>
              <w:jc w:val="center"/>
              <w:rPr>
                <w:b/>
                <w:i/>
                <w:iCs/>
              </w:rPr>
            </w:pPr>
          </w:p>
        </w:tc>
      </w:tr>
      <w:tr w:rsidR="00910BE2" w:rsidRPr="0044784D" w14:paraId="3191EAD1" w14:textId="77777777" w:rsidTr="00E91B00">
        <w:trPr>
          <w:trHeight w:val="20"/>
        </w:trPr>
        <w:tc>
          <w:tcPr>
            <w:tcW w:w="2841" w:type="pct"/>
            <w:tcBorders>
              <w:top w:val="nil"/>
              <w:left w:val="nil"/>
              <w:bottom w:val="nil"/>
              <w:right w:val="nil"/>
            </w:tcBorders>
            <w:shd w:val="clear" w:color="auto" w:fill="auto"/>
            <w:noWrap/>
            <w:vAlign w:val="bottom"/>
            <w:hideMark/>
          </w:tcPr>
          <w:p w14:paraId="31CE935C" w14:textId="77777777" w:rsidR="00910BE2" w:rsidRPr="0044784D" w:rsidRDefault="00910BE2" w:rsidP="00910BE2">
            <w:pPr>
              <w:ind w:firstLine="0"/>
              <w:jc w:val="left"/>
              <w:rPr>
                <w:rFonts w:ascii="Arial" w:hAnsi="Arial" w:cs="Arial"/>
                <w:bCs w:val="0"/>
                <w:sz w:val="20"/>
                <w:szCs w:val="20"/>
              </w:rPr>
            </w:pPr>
          </w:p>
        </w:tc>
        <w:tc>
          <w:tcPr>
            <w:tcW w:w="2159" w:type="pct"/>
            <w:tcBorders>
              <w:top w:val="nil"/>
              <w:left w:val="nil"/>
              <w:bottom w:val="nil"/>
              <w:right w:val="nil"/>
            </w:tcBorders>
            <w:shd w:val="clear" w:color="auto" w:fill="auto"/>
            <w:noWrap/>
            <w:vAlign w:val="bottom"/>
            <w:hideMark/>
          </w:tcPr>
          <w:p w14:paraId="5CF802D7" w14:textId="77777777" w:rsidR="00910BE2" w:rsidRPr="0044784D" w:rsidRDefault="00910BE2" w:rsidP="00ED1D68">
            <w:pPr>
              <w:ind w:firstLine="0"/>
              <w:jc w:val="right"/>
              <w:rPr>
                <w:bCs w:val="0"/>
              </w:rPr>
            </w:pPr>
            <w:r w:rsidRPr="0044784D">
              <w:rPr>
                <w:bCs w:val="0"/>
              </w:rPr>
              <w:t>Таблица</w:t>
            </w:r>
            <w:r w:rsidR="008B425E" w:rsidRPr="0044784D">
              <w:rPr>
                <w:bCs w:val="0"/>
              </w:rPr>
              <w:t xml:space="preserve"> 2.1.</w:t>
            </w:r>
            <w:r w:rsidR="00292CD5" w:rsidRPr="0044784D">
              <w:rPr>
                <w:bCs w:val="0"/>
              </w:rPr>
              <w:t>11</w:t>
            </w:r>
            <w:r w:rsidR="00773ECA" w:rsidRPr="0044784D">
              <w:rPr>
                <w:bCs w:val="0"/>
              </w:rPr>
              <w:t>.</w:t>
            </w:r>
          </w:p>
        </w:tc>
      </w:tr>
      <w:tr w:rsidR="00910BE2" w:rsidRPr="0044784D" w14:paraId="74A25ADD" w14:textId="77777777" w:rsidTr="00E91B00">
        <w:trPr>
          <w:trHeight w:val="20"/>
        </w:trPr>
        <w:tc>
          <w:tcPr>
            <w:tcW w:w="2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EA1F4E" w14:textId="77777777" w:rsidR="00910BE2" w:rsidRPr="0044784D" w:rsidRDefault="00910BE2" w:rsidP="00910BE2">
            <w:pPr>
              <w:ind w:firstLine="0"/>
              <w:jc w:val="left"/>
              <w:rPr>
                <w:bCs w:val="0"/>
                <w:sz w:val="22"/>
                <w:szCs w:val="22"/>
              </w:rPr>
            </w:pPr>
            <w:r w:rsidRPr="0044784D">
              <w:rPr>
                <w:bCs w:val="0"/>
                <w:sz w:val="22"/>
                <w:szCs w:val="22"/>
              </w:rPr>
              <w:t>Классификационные группы многоквартирных до</w:t>
            </w:r>
            <w:r w:rsidR="00C46B51" w:rsidRPr="0044784D">
              <w:rPr>
                <w:bCs w:val="0"/>
                <w:sz w:val="22"/>
                <w:szCs w:val="22"/>
              </w:rPr>
              <w:softHyphen/>
            </w:r>
            <w:r w:rsidR="00B20A84" w:rsidRPr="0044784D">
              <w:rPr>
                <w:bCs w:val="0"/>
                <w:sz w:val="22"/>
                <w:szCs w:val="22"/>
              </w:rPr>
              <w:t xml:space="preserve">мов </w:t>
            </w:r>
            <w:r w:rsidRPr="0044784D">
              <w:rPr>
                <w:bCs w:val="0"/>
                <w:sz w:val="22"/>
                <w:szCs w:val="22"/>
              </w:rPr>
              <w:t>и жилых домов</w:t>
            </w:r>
          </w:p>
        </w:tc>
        <w:tc>
          <w:tcPr>
            <w:tcW w:w="2159" w:type="pct"/>
            <w:tcBorders>
              <w:top w:val="single" w:sz="4" w:space="0" w:color="auto"/>
              <w:left w:val="nil"/>
              <w:bottom w:val="single" w:sz="4" w:space="0" w:color="auto"/>
              <w:right w:val="single" w:sz="4" w:space="0" w:color="auto"/>
            </w:tcBorders>
            <w:shd w:val="clear" w:color="auto" w:fill="auto"/>
            <w:vAlign w:val="center"/>
            <w:hideMark/>
          </w:tcPr>
          <w:p w14:paraId="41BFC2D6" w14:textId="77777777" w:rsidR="00910BE2" w:rsidRPr="0044784D" w:rsidRDefault="00910BE2" w:rsidP="00910BE2">
            <w:pPr>
              <w:ind w:firstLine="0"/>
              <w:jc w:val="left"/>
              <w:rPr>
                <w:bCs w:val="0"/>
                <w:sz w:val="22"/>
                <w:szCs w:val="22"/>
              </w:rPr>
            </w:pPr>
            <w:r w:rsidRPr="0044784D">
              <w:rPr>
                <w:bCs w:val="0"/>
                <w:sz w:val="22"/>
                <w:szCs w:val="22"/>
              </w:rPr>
              <w:t>Норматив потребления тепловой энер</w:t>
            </w:r>
            <w:r w:rsidR="00C46B51" w:rsidRPr="0044784D">
              <w:rPr>
                <w:bCs w:val="0"/>
                <w:sz w:val="22"/>
                <w:szCs w:val="22"/>
              </w:rPr>
              <w:softHyphen/>
            </w:r>
            <w:r w:rsidRPr="0044784D">
              <w:rPr>
                <w:bCs w:val="0"/>
                <w:sz w:val="22"/>
                <w:szCs w:val="22"/>
              </w:rPr>
              <w:t xml:space="preserve">гии, Гкал/кв. м общей площади жилых помещений в месяц </w:t>
            </w:r>
          </w:p>
        </w:tc>
      </w:tr>
      <w:tr w:rsidR="00910BE2" w:rsidRPr="0044784D" w14:paraId="5AE6B262" w14:textId="77777777" w:rsidTr="00E91B00">
        <w:trPr>
          <w:trHeight w:val="20"/>
        </w:trPr>
        <w:tc>
          <w:tcPr>
            <w:tcW w:w="2841" w:type="pct"/>
            <w:tcBorders>
              <w:top w:val="nil"/>
              <w:left w:val="single" w:sz="4" w:space="0" w:color="auto"/>
              <w:bottom w:val="single" w:sz="4" w:space="0" w:color="auto"/>
              <w:right w:val="single" w:sz="4" w:space="0" w:color="auto"/>
            </w:tcBorders>
            <w:shd w:val="clear" w:color="auto" w:fill="auto"/>
            <w:noWrap/>
            <w:vAlign w:val="center"/>
            <w:hideMark/>
          </w:tcPr>
          <w:p w14:paraId="1384C94C" w14:textId="77777777" w:rsidR="00910BE2" w:rsidRPr="0044784D" w:rsidRDefault="00910BE2" w:rsidP="00B20A84">
            <w:pPr>
              <w:ind w:firstLine="0"/>
              <w:jc w:val="left"/>
              <w:rPr>
                <w:bCs w:val="0"/>
                <w:sz w:val="22"/>
                <w:szCs w:val="22"/>
              </w:rPr>
            </w:pPr>
            <w:r w:rsidRPr="0044784D">
              <w:rPr>
                <w:bCs w:val="0"/>
                <w:sz w:val="22"/>
                <w:szCs w:val="22"/>
              </w:rPr>
              <w:t>Дома постройки до 1945 года</w:t>
            </w:r>
          </w:p>
        </w:tc>
        <w:tc>
          <w:tcPr>
            <w:tcW w:w="2159" w:type="pct"/>
            <w:tcBorders>
              <w:top w:val="nil"/>
              <w:left w:val="nil"/>
              <w:bottom w:val="single" w:sz="4" w:space="0" w:color="auto"/>
              <w:right w:val="single" w:sz="4" w:space="0" w:color="auto"/>
            </w:tcBorders>
            <w:shd w:val="clear" w:color="auto" w:fill="auto"/>
            <w:noWrap/>
            <w:vAlign w:val="center"/>
            <w:hideMark/>
          </w:tcPr>
          <w:p w14:paraId="682B2992" w14:textId="77777777" w:rsidR="00910BE2" w:rsidRPr="0044784D" w:rsidRDefault="00910BE2" w:rsidP="00B20A84">
            <w:pPr>
              <w:ind w:firstLine="0"/>
              <w:jc w:val="center"/>
              <w:rPr>
                <w:bCs w:val="0"/>
                <w:sz w:val="22"/>
                <w:szCs w:val="22"/>
              </w:rPr>
            </w:pPr>
            <w:r w:rsidRPr="0044784D">
              <w:rPr>
                <w:bCs w:val="0"/>
                <w:sz w:val="22"/>
                <w:szCs w:val="22"/>
              </w:rPr>
              <w:t>0,0207</w:t>
            </w:r>
          </w:p>
        </w:tc>
      </w:tr>
      <w:tr w:rsidR="00910BE2" w:rsidRPr="0044784D" w14:paraId="4AAA8514" w14:textId="77777777" w:rsidTr="00E91B00">
        <w:trPr>
          <w:trHeight w:val="20"/>
        </w:trPr>
        <w:tc>
          <w:tcPr>
            <w:tcW w:w="2841" w:type="pct"/>
            <w:tcBorders>
              <w:top w:val="nil"/>
              <w:left w:val="single" w:sz="4" w:space="0" w:color="auto"/>
              <w:bottom w:val="single" w:sz="4" w:space="0" w:color="auto"/>
              <w:right w:val="single" w:sz="4" w:space="0" w:color="auto"/>
            </w:tcBorders>
            <w:shd w:val="clear" w:color="auto" w:fill="auto"/>
            <w:noWrap/>
            <w:vAlign w:val="center"/>
            <w:hideMark/>
          </w:tcPr>
          <w:p w14:paraId="5F564C77" w14:textId="77777777" w:rsidR="00910BE2" w:rsidRPr="0044784D" w:rsidRDefault="00910BE2" w:rsidP="00B20A84">
            <w:pPr>
              <w:ind w:firstLine="0"/>
              <w:jc w:val="left"/>
              <w:rPr>
                <w:bCs w:val="0"/>
                <w:sz w:val="22"/>
                <w:szCs w:val="22"/>
              </w:rPr>
            </w:pPr>
            <w:r w:rsidRPr="0044784D">
              <w:rPr>
                <w:bCs w:val="0"/>
                <w:sz w:val="22"/>
                <w:szCs w:val="22"/>
              </w:rPr>
              <w:t xml:space="preserve">Дома постройки </w:t>
            </w:r>
            <w:proofErr w:type="gramStart"/>
            <w:r w:rsidRPr="0044784D">
              <w:rPr>
                <w:bCs w:val="0"/>
                <w:sz w:val="22"/>
                <w:szCs w:val="22"/>
              </w:rPr>
              <w:t>1946-1970</w:t>
            </w:r>
            <w:proofErr w:type="gramEnd"/>
            <w:r w:rsidRPr="0044784D">
              <w:rPr>
                <w:bCs w:val="0"/>
                <w:sz w:val="22"/>
                <w:szCs w:val="22"/>
              </w:rPr>
              <w:t xml:space="preserve"> годов</w:t>
            </w:r>
          </w:p>
        </w:tc>
        <w:tc>
          <w:tcPr>
            <w:tcW w:w="2159" w:type="pct"/>
            <w:tcBorders>
              <w:top w:val="nil"/>
              <w:left w:val="nil"/>
              <w:bottom w:val="single" w:sz="4" w:space="0" w:color="auto"/>
              <w:right w:val="single" w:sz="4" w:space="0" w:color="auto"/>
            </w:tcBorders>
            <w:shd w:val="clear" w:color="auto" w:fill="auto"/>
            <w:noWrap/>
            <w:vAlign w:val="center"/>
            <w:hideMark/>
          </w:tcPr>
          <w:p w14:paraId="0CC05C88" w14:textId="77777777" w:rsidR="00910BE2" w:rsidRPr="0044784D" w:rsidRDefault="00910BE2" w:rsidP="00B20A84">
            <w:pPr>
              <w:ind w:firstLine="0"/>
              <w:jc w:val="center"/>
              <w:rPr>
                <w:bCs w:val="0"/>
                <w:sz w:val="22"/>
                <w:szCs w:val="22"/>
              </w:rPr>
            </w:pPr>
            <w:r w:rsidRPr="0044784D">
              <w:rPr>
                <w:bCs w:val="0"/>
                <w:sz w:val="22"/>
                <w:szCs w:val="22"/>
              </w:rPr>
              <w:t>0,0173</w:t>
            </w:r>
          </w:p>
        </w:tc>
      </w:tr>
      <w:tr w:rsidR="00910BE2" w:rsidRPr="0044784D" w14:paraId="0B29DB5F" w14:textId="77777777" w:rsidTr="00E91B00">
        <w:trPr>
          <w:trHeight w:val="20"/>
        </w:trPr>
        <w:tc>
          <w:tcPr>
            <w:tcW w:w="2841" w:type="pct"/>
            <w:tcBorders>
              <w:top w:val="nil"/>
              <w:left w:val="single" w:sz="4" w:space="0" w:color="auto"/>
              <w:bottom w:val="single" w:sz="4" w:space="0" w:color="auto"/>
              <w:right w:val="single" w:sz="4" w:space="0" w:color="auto"/>
            </w:tcBorders>
            <w:shd w:val="clear" w:color="auto" w:fill="auto"/>
            <w:noWrap/>
            <w:vAlign w:val="center"/>
            <w:hideMark/>
          </w:tcPr>
          <w:p w14:paraId="0AC02889" w14:textId="77777777" w:rsidR="00910BE2" w:rsidRPr="0044784D" w:rsidRDefault="00910BE2" w:rsidP="00B20A84">
            <w:pPr>
              <w:ind w:firstLine="0"/>
              <w:jc w:val="left"/>
              <w:rPr>
                <w:bCs w:val="0"/>
                <w:sz w:val="22"/>
                <w:szCs w:val="22"/>
              </w:rPr>
            </w:pPr>
            <w:r w:rsidRPr="0044784D">
              <w:rPr>
                <w:bCs w:val="0"/>
                <w:sz w:val="22"/>
                <w:szCs w:val="22"/>
              </w:rPr>
              <w:t xml:space="preserve">Дома постройки </w:t>
            </w:r>
            <w:proofErr w:type="gramStart"/>
            <w:r w:rsidRPr="0044784D">
              <w:rPr>
                <w:bCs w:val="0"/>
                <w:sz w:val="22"/>
                <w:szCs w:val="22"/>
              </w:rPr>
              <w:t>1971-1999</w:t>
            </w:r>
            <w:proofErr w:type="gramEnd"/>
            <w:r w:rsidRPr="0044784D">
              <w:rPr>
                <w:bCs w:val="0"/>
                <w:sz w:val="22"/>
                <w:szCs w:val="22"/>
              </w:rPr>
              <w:t xml:space="preserve"> годов</w:t>
            </w:r>
          </w:p>
        </w:tc>
        <w:tc>
          <w:tcPr>
            <w:tcW w:w="2159" w:type="pct"/>
            <w:tcBorders>
              <w:top w:val="nil"/>
              <w:left w:val="nil"/>
              <w:bottom w:val="single" w:sz="4" w:space="0" w:color="auto"/>
              <w:right w:val="single" w:sz="4" w:space="0" w:color="auto"/>
            </w:tcBorders>
            <w:shd w:val="clear" w:color="auto" w:fill="auto"/>
            <w:noWrap/>
            <w:vAlign w:val="center"/>
            <w:hideMark/>
          </w:tcPr>
          <w:p w14:paraId="08DFC233" w14:textId="77777777" w:rsidR="00910BE2" w:rsidRPr="0044784D" w:rsidRDefault="00910BE2" w:rsidP="00B20A84">
            <w:pPr>
              <w:ind w:firstLine="0"/>
              <w:jc w:val="center"/>
              <w:rPr>
                <w:bCs w:val="0"/>
                <w:sz w:val="22"/>
                <w:szCs w:val="22"/>
              </w:rPr>
            </w:pPr>
            <w:r w:rsidRPr="0044784D">
              <w:rPr>
                <w:bCs w:val="0"/>
                <w:sz w:val="22"/>
                <w:szCs w:val="22"/>
              </w:rPr>
              <w:t>0,0166</w:t>
            </w:r>
          </w:p>
        </w:tc>
      </w:tr>
      <w:tr w:rsidR="00910BE2" w:rsidRPr="0044784D" w14:paraId="792546F6" w14:textId="77777777" w:rsidTr="00E91B00">
        <w:trPr>
          <w:trHeight w:val="20"/>
        </w:trPr>
        <w:tc>
          <w:tcPr>
            <w:tcW w:w="2841" w:type="pct"/>
            <w:tcBorders>
              <w:top w:val="nil"/>
              <w:left w:val="single" w:sz="4" w:space="0" w:color="auto"/>
              <w:bottom w:val="single" w:sz="4" w:space="0" w:color="auto"/>
              <w:right w:val="single" w:sz="4" w:space="0" w:color="auto"/>
            </w:tcBorders>
            <w:shd w:val="clear" w:color="auto" w:fill="auto"/>
            <w:noWrap/>
            <w:vAlign w:val="center"/>
            <w:hideMark/>
          </w:tcPr>
          <w:p w14:paraId="5FD191DE" w14:textId="77777777" w:rsidR="00910BE2" w:rsidRPr="0044784D" w:rsidRDefault="00910BE2" w:rsidP="00B20A84">
            <w:pPr>
              <w:ind w:firstLine="0"/>
              <w:jc w:val="left"/>
              <w:rPr>
                <w:bCs w:val="0"/>
                <w:sz w:val="22"/>
                <w:szCs w:val="22"/>
              </w:rPr>
            </w:pPr>
            <w:r w:rsidRPr="0044784D">
              <w:rPr>
                <w:bCs w:val="0"/>
                <w:sz w:val="22"/>
                <w:szCs w:val="22"/>
              </w:rPr>
              <w:t>Дома постройки после 1999 года</w:t>
            </w:r>
          </w:p>
        </w:tc>
        <w:tc>
          <w:tcPr>
            <w:tcW w:w="2159" w:type="pct"/>
            <w:tcBorders>
              <w:top w:val="nil"/>
              <w:left w:val="nil"/>
              <w:bottom w:val="single" w:sz="4" w:space="0" w:color="auto"/>
              <w:right w:val="single" w:sz="4" w:space="0" w:color="auto"/>
            </w:tcBorders>
            <w:shd w:val="clear" w:color="auto" w:fill="auto"/>
            <w:noWrap/>
            <w:vAlign w:val="center"/>
            <w:hideMark/>
          </w:tcPr>
          <w:p w14:paraId="05D5E0FF" w14:textId="77777777" w:rsidR="00910BE2" w:rsidRPr="0044784D" w:rsidRDefault="00910BE2" w:rsidP="00B20A84">
            <w:pPr>
              <w:ind w:firstLine="0"/>
              <w:jc w:val="center"/>
              <w:rPr>
                <w:bCs w:val="0"/>
                <w:sz w:val="22"/>
                <w:szCs w:val="22"/>
              </w:rPr>
            </w:pPr>
            <w:r w:rsidRPr="0044784D">
              <w:rPr>
                <w:bCs w:val="0"/>
                <w:sz w:val="22"/>
                <w:szCs w:val="22"/>
              </w:rPr>
              <w:t>0,0099</w:t>
            </w:r>
          </w:p>
        </w:tc>
      </w:tr>
    </w:tbl>
    <w:p w14:paraId="262051A4" w14:textId="77777777" w:rsidR="00E22A1F" w:rsidRPr="0044784D" w:rsidRDefault="00E22A1F" w:rsidP="00CE72FA">
      <w:pPr>
        <w:pStyle w:val="ab"/>
      </w:pPr>
    </w:p>
    <w:p w14:paraId="40E8C73C" w14:textId="77777777" w:rsidR="00071B7E" w:rsidRPr="0044784D" w:rsidRDefault="00071B7E" w:rsidP="00910BE2">
      <w:pPr>
        <w:ind w:firstLine="0"/>
        <w:rPr>
          <w:rFonts w:eastAsia="ArialMT"/>
          <w:b/>
          <w:lang w:eastAsia="en-US"/>
        </w:rPr>
      </w:pPr>
      <w:r w:rsidRPr="0044784D">
        <w:rPr>
          <w:b/>
        </w:rPr>
        <w:t xml:space="preserve">2.1.5.6. </w:t>
      </w:r>
      <w:r w:rsidR="00E5481A" w:rsidRPr="0044784D">
        <w:rPr>
          <w:rFonts w:eastAsia="ArialMT"/>
          <w:b/>
          <w:lang w:eastAsia="en-US"/>
        </w:rPr>
        <w:t>О</w:t>
      </w:r>
      <w:r w:rsidRPr="0044784D">
        <w:rPr>
          <w:rFonts w:eastAsia="ArialMT"/>
          <w:b/>
          <w:lang w:eastAsia="en-US"/>
        </w:rPr>
        <w:t>писание сравнения величины договорной и расчетной тепловой нагрузки по зоне действия каждого источника тепловой энергии</w:t>
      </w:r>
    </w:p>
    <w:p w14:paraId="3D302DA7" w14:textId="77777777" w:rsidR="00071B7E" w:rsidRPr="0044784D" w:rsidRDefault="00071B7E" w:rsidP="00CE72FA">
      <w:pPr>
        <w:pStyle w:val="ab"/>
      </w:pPr>
    </w:p>
    <w:p w14:paraId="7C5425DF" w14:textId="77777777" w:rsidR="00E5481A" w:rsidRPr="0044784D" w:rsidRDefault="00BB3434" w:rsidP="00CE72FA">
      <w:pPr>
        <w:pStyle w:val="ab"/>
        <w:rPr>
          <w:shd w:val="clear" w:color="auto" w:fill="FFFFFF"/>
        </w:rPr>
      </w:pPr>
      <w:r w:rsidRPr="0044784D">
        <w:rPr>
          <w:shd w:val="clear" w:color="auto" w:fill="FFFFFF"/>
        </w:rPr>
        <w:t>Договорные нагрузки теплоснабжения определяются на основании проектных ре</w:t>
      </w:r>
      <w:r w:rsidR="008D4A55" w:rsidRPr="0044784D">
        <w:rPr>
          <w:shd w:val="clear" w:color="auto" w:fill="FFFFFF"/>
        </w:rPr>
        <w:softHyphen/>
      </w:r>
      <w:r w:rsidRPr="0044784D">
        <w:rPr>
          <w:shd w:val="clear" w:color="auto" w:fill="FFFFFF"/>
        </w:rPr>
        <w:t>ше</w:t>
      </w:r>
      <w:r w:rsidR="00C46B51" w:rsidRPr="0044784D">
        <w:rPr>
          <w:shd w:val="clear" w:color="auto" w:fill="FFFFFF"/>
        </w:rPr>
        <w:softHyphen/>
      </w:r>
      <w:r w:rsidRPr="0044784D">
        <w:rPr>
          <w:shd w:val="clear" w:color="auto" w:fill="FFFFFF"/>
        </w:rPr>
        <w:t xml:space="preserve">ний, которые определяются </w:t>
      </w:r>
      <w:r w:rsidRPr="0044784D">
        <w:t>в зависимости от строительного объема зданий и от темпе</w:t>
      </w:r>
      <w:r w:rsidR="008D4A55" w:rsidRPr="0044784D">
        <w:softHyphen/>
      </w:r>
      <w:r w:rsidRPr="0044784D">
        <w:t xml:space="preserve">ратуры </w:t>
      </w:r>
      <w:r w:rsidRPr="0044784D">
        <w:lastRenderedPageBreak/>
        <w:t xml:space="preserve">наружного воздуха, </w:t>
      </w:r>
      <w:r w:rsidRPr="0044784D">
        <w:rPr>
          <w:shd w:val="clear" w:color="auto" w:fill="FFFFFF"/>
        </w:rPr>
        <w:t xml:space="preserve">и </w:t>
      </w:r>
      <w:r w:rsidR="00426E71" w:rsidRPr="0044784D">
        <w:rPr>
          <w:shd w:val="clear" w:color="auto" w:fill="FFFFFF"/>
        </w:rPr>
        <w:t>теплоизоляционных характеристик,</w:t>
      </w:r>
      <w:r w:rsidRPr="0044784D">
        <w:rPr>
          <w:shd w:val="clear" w:color="auto" w:fill="FFFFFF"/>
        </w:rPr>
        <w:t xml:space="preserve"> ограждающих конструк</w:t>
      </w:r>
      <w:r w:rsidR="008D4A55" w:rsidRPr="0044784D">
        <w:rPr>
          <w:shd w:val="clear" w:color="auto" w:fill="FFFFFF"/>
        </w:rPr>
        <w:softHyphen/>
      </w:r>
      <w:r w:rsidRPr="0044784D">
        <w:rPr>
          <w:shd w:val="clear" w:color="auto" w:fill="FFFFFF"/>
        </w:rPr>
        <w:t>ций. Про</w:t>
      </w:r>
      <w:r w:rsidR="00C46B51" w:rsidRPr="0044784D">
        <w:rPr>
          <w:shd w:val="clear" w:color="auto" w:fill="FFFFFF"/>
        </w:rPr>
        <w:softHyphen/>
      </w:r>
      <w:r w:rsidRPr="0044784D">
        <w:rPr>
          <w:shd w:val="clear" w:color="auto" w:fill="FFFFFF"/>
        </w:rPr>
        <w:t>ектные нагрузки на ГВС зависят от объёмов потребления горячей воды и её рас</w:t>
      </w:r>
      <w:r w:rsidR="008D4A55" w:rsidRPr="0044784D">
        <w:rPr>
          <w:shd w:val="clear" w:color="auto" w:fill="FFFFFF"/>
        </w:rPr>
        <w:softHyphen/>
      </w:r>
      <w:r w:rsidRPr="0044784D">
        <w:rPr>
          <w:shd w:val="clear" w:color="auto" w:fill="FFFFFF"/>
        </w:rPr>
        <w:t>чётной тем</w:t>
      </w:r>
      <w:r w:rsidR="00C46B51" w:rsidRPr="0044784D">
        <w:rPr>
          <w:shd w:val="clear" w:color="auto" w:fill="FFFFFF"/>
        </w:rPr>
        <w:softHyphen/>
      </w:r>
      <w:r w:rsidRPr="0044784D">
        <w:rPr>
          <w:shd w:val="clear" w:color="auto" w:fill="FFFFFF"/>
        </w:rPr>
        <w:t>пературы.</w:t>
      </w:r>
    </w:p>
    <w:p w14:paraId="433DE3C8" w14:textId="77777777" w:rsidR="00B942BD" w:rsidRPr="0044784D" w:rsidRDefault="00B942BD" w:rsidP="00CE72FA">
      <w:pPr>
        <w:pStyle w:val="ab"/>
      </w:pPr>
      <w:r w:rsidRPr="0044784D">
        <w:rPr>
          <w:shd w:val="clear" w:color="auto" w:fill="FFFFFF"/>
        </w:rPr>
        <w:t>Вышеприведенные параметры, влияющие на договорные нагрузки теплоснабже</w:t>
      </w:r>
      <w:r w:rsidR="008D4A55" w:rsidRPr="0044784D">
        <w:rPr>
          <w:shd w:val="clear" w:color="auto" w:fill="FFFFFF"/>
        </w:rPr>
        <w:softHyphen/>
      </w:r>
      <w:r w:rsidRPr="0044784D">
        <w:rPr>
          <w:shd w:val="clear" w:color="auto" w:fill="FFFFFF"/>
        </w:rPr>
        <w:t xml:space="preserve">ния, изменяются </w:t>
      </w:r>
      <w:proofErr w:type="gramStart"/>
      <w:r w:rsidRPr="0044784D">
        <w:rPr>
          <w:shd w:val="clear" w:color="auto" w:fill="FFFFFF"/>
        </w:rPr>
        <w:t>в течении</w:t>
      </w:r>
      <w:proofErr w:type="gramEnd"/>
      <w:r w:rsidRPr="0044784D">
        <w:rPr>
          <w:shd w:val="clear" w:color="auto" w:fill="FFFFFF"/>
        </w:rPr>
        <w:t xml:space="preserve"> времени. </w:t>
      </w:r>
      <w:r w:rsidRPr="0044784D">
        <w:t xml:space="preserve">Изменяются </w:t>
      </w:r>
      <w:r w:rsidR="00E5481A" w:rsidRPr="0044784D">
        <w:t>методики расчёта тепловых нагрузок, требова</w:t>
      </w:r>
      <w:r w:rsidR="00C46B51" w:rsidRPr="0044784D">
        <w:softHyphen/>
      </w:r>
      <w:r w:rsidR="00E5481A" w:rsidRPr="0044784D">
        <w:t xml:space="preserve">ния по тепловой защите ограждающих конструкций. </w:t>
      </w:r>
      <w:r w:rsidRPr="0044784D">
        <w:t>Происходят изменения кли</w:t>
      </w:r>
      <w:r w:rsidR="008D4A55" w:rsidRPr="0044784D">
        <w:softHyphen/>
      </w:r>
      <w:r w:rsidRPr="0044784D">
        <w:t xml:space="preserve">мат, средняя температура наружного воздуха значительно отличается от приведенной в </w:t>
      </w:r>
      <w:r w:rsidRPr="0044784D">
        <w:rPr>
          <w:spacing w:val="2"/>
        </w:rPr>
        <w:t>СП 131.13330.2018 "СНиП 23-01-99* Строительная климатология"</w:t>
      </w:r>
    </w:p>
    <w:p w14:paraId="38584E97" w14:textId="77777777" w:rsidR="00774997" w:rsidRPr="0044784D" w:rsidRDefault="00F23383" w:rsidP="00CE72FA">
      <w:r w:rsidRPr="0044784D">
        <w:rPr>
          <w:rStyle w:val="S0"/>
          <w:rFonts w:eastAsiaTheme="minorEastAsia"/>
        </w:rPr>
        <w:t>Все эти изменения, в совокупности, способствуют тому, что фактическое теплопо</w:t>
      </w:r>
      <w:r w:rsidR="008D4A55" w:rsidRPr="0044784D">
        <w:rPr>
          <w:rStyle w:val="S0"/>
          <w:rFonts w:eastAsiaTheme="minorEastAsia"/>
        </w:rPr>
        <w:softHyphen/>
      </w:r>
      <w:r w:rsidRPr="0044784D">
        <w:rPr>
          <w:rStyle w:val="S0"/>
          <w:rFonts w:eastAsiaTheme="minorEastAsia"/>
        </w:rPr>
        <w:t>требление и договорные тепловые нагрузки потребителей тепловой энергии отличаются.</w:t>
      </w:r>
      <w:r w:rsidR="00774997" w:rsidRPr="0044784D">
        <w:rPr>
          <w:rStyle w:val="S0"/>
          <w:rFonts w:eastAsiaTheme="minorEastAsia"/>
        </w:rPr>
        <w:t xml:space="preserve"> Та</w:t>
      </w:r>
      <w:r w:rsidR="00C46B51" w:rsidRPr="0044784D">
        <w:rPr>
          <w:rStyle w:val="S0"/>
          <w:rFonts w:eastAsiaTheme="minorEastAsia"/>
        </w:rPr>
        <w:softHyphen/>
      </w:r>
      <w:r w:rsidR="00774997" w:rsidRPr="0044784D">
        <w:rPr>
          <w:rStyle w:val="S0"/>
          <w:rFonts w:eastAsiaTheme="minorEastAsia"/>
        </w:rPr>
        <w:t>ким образом, фактический отпуск тепловой энергии может значительно превышать до</w:t>
      </w:r>
      <w:r w:rsidR="008D4A55" w:rsidRPr="0044784D">
        <w:rPr>
          <w:rStyle w:val="S0"/>
          <w:rFonts w:eastAsiaTheme="minorEastAsia"/>
        </w:rPr>
        <w:softHyphen/>
      </w:r>
      <w:r w:rsidR="00774997" w:rsidRPr="0044784D">
        <w:rPr>
          <w:rStyle w:val="S0"/>
          <w:rFonts w:eastAsiaTheme="minorEastAsia"/>
        </w:rPr>
        <w:t>говор</w:t>
      </w:r>
      <w:r w:rsidR="00C46B51" w:rsidRPr="0044784D">
        <w:rPr>
          <w:rStyle w:val="S0"/>
          <w:rFonts w:eastAsiaTheme="minorEastAsia"/>
        </w:rPr>
        <w:softHyphen/>
      </w:r>
      <w:r w:rsidR="00774997" w:rsidRPr="0044784D">
        <w:rPr>
          <w:rStyle w:val="S0"/>
          <w:rFonts w:eastAsiaTheme="minorEastAsia"/>
        </w:rPr>
        <w:t>ные величины потребления. При этом значительная доля тепловой мощности может ока</w:t>
      </w:r>
      <w:r w:rsidR="00C46B51" w:rsidRPr="0044784D">
        <w:rPr>
          <w:rStyle w:val="S0"/>
          <w:rFonts w:eastAsiaTheme="minorEastAsia"/>
        </w:rPr>
        <w:softHyphen/>
      </w:r>
      <w:r w:rsidR="00774997" w:rsidRPr="0044784D">
        <w:rPr>
          <w:rStyle w:val="S0"/>
          <w:rFonts w:eastAsiaTheme="minorEastAsia"/>
        </w:rPr>
        <w:t>заться невостребованной, при сохранении постоянных эксплуатационных расходов, что не</w:t>
      </w:r>
      <w:r w:rsidR="00C46B51" w:rsidRPr="0044784D">
        <w:rPr>
          <w:rStyle w:val="S0"/>
          <w:rFonts w:eastAsiaTheme="minorEastAsia"/>
        </w:rPr>
        <w:softHyphen/>
      </w:r>
      <w:r w:rsidR="00774997" w:rsidRPr="0044784D">
        <w:rPr>
          <w:rStyle w:val="S0"/>
          <w:rFonts w:eastAsiaTheme="minorEastAsia"/>
        </w:rPr>
        <w:t>гативно сказывается на энергоэффективности источников тепловой энергии и сис</w:t>
      </w:r>
      <w:r w:rsidR="008D4A55" w:rsidRPr="0044784D">
        <w:rPr>
          <w:rStyle w:val="S0"/>
          <w:rFonts w:eastAsiaTheme="minorEastAsia"/>
        </w:rPr>
        <w:softHyphen/>
      </w:r>
      <w:r w:rsidR="00774997" w:rsidRPr="0044784D">
        <w:rPr>
          <w:rStyle w:val="S0"/>
          <w:rFonts w:eastAsiaTheme="minorEastAsia"/>
        </w:rPr>
        <w:t>темы теп</w:t>
      </w:r>
      <w:r w:rsidR="00C46B51" w:rsidRPr="0044784D">
        <w:rPr>
          <w:rStyle w:val="S0"/>
          <w:rFonts w:eastAsiaTheme="minorEastAsia"/>
        </w:rPr>
        <w:softHyphen/>
      </w:r>
      <w:r w:rsidR="00774997" w:rsidRPr="0044784D">
        <w:rPr>
          <w:rStyle w:val="S0"/>
          <w:rFonts w:eastAsiaTheme="minorEastAsia"/>
        </w:rPr>
        <w:t>лоснабжения</w:t>
      </w:r>
      <w:r w:rsidR="00774997" w:rsidRPr="0044784D">
        <w:t xml:space="preserve"> в целом.</w:t>
      </w:r>
    </w:p>
    <w:p w14:paraId="2ECBD604" w14:textId="77777777" w:rsidR="00774997" w:rsidRPr="0044784D" w:rsidRDefault="001D5A6F" w:rsidP="00CE72FA">
      <w:pPr>
        <w:pStyle w:val="ab"/>
      </w:pPr>
      <w:r w:rsidRPr="0044784D">
        <w:t>Фактические значения показателя удельного годового расхода энергетических ре</w:t>
      </w:r>
      <w:r w:rsidR="008D4A55" w:rsidRPr="0044784D">
        <w:softHyphen/>
      </w:r>
      <w:r w:rsidRPr="0044784D">
        <w:t>сур</w:t>
      </w:r>
      <w:r w:rsidR="00C46B51" w:rsidRPr="0044784D">
        <w:softHyphen/>
      </w:r>
      <w:r w:rsidRPr="0044784D">
        <w:t xml:space="preserve">сов определяются на основании показаний общедомовых приборов учёта. </w:t>
      </w:r>
      <w:r w:rsidR="00411801" w:rsidRPr="0044784D">
        <w:t>Выполнение еже</w:t>
      </w:r>
      <w:r w:rsidR="00C46B51" w:rsidRPr="0044784D">
        <w:softHyphen/>
      </w:r>
      <w:r w:rsidR="00411801" w:rsidRPr="0044784D">
        <w:t xml:space="preserve">годного анализа фактических и расчетных величин </w:t>
      </w:r>
      <w:r w:rsidR="00B449D3" w:rsidRPr="0044784D">
        <w:t>может оказать существенное влия</w:t>
      </w:r>
      <w:r w:rsidR="008D4A55" w:rsidRPr="0044784D">
        <w:softHyphen/>
      </w:r>
      <w:r w:rsidR="00B449D3" w:rsidRPr="0044784D">
        <w:t>ние при решении о реконструкции котельных. П</w:t>
      </w:r>
      <w:r w:rsidR="00411801" w:rsidRPr="0044784D">
        <w:t>ринятие в расчёт договорных, но реально не дости</w:t>
      </w:r>
      <w:r w:rsidR="00C46B51" w:rsidRPr="0044784D">
        <w:softHyphen/>
      </w:r>
      <w:r w:rsidR="00411801" w:rsidRPr="0044784D">
        <w:t>гаемых нагрузок</w:t>
      </w:r>
      <w:r w:rsidR="00B449D3" w:rsidRPr="0044784D">
        <w:t>,</w:t>
      </w:r>
      <w:r w:rsidR="00411801" w:rsidRPr="0044784D">
        <w:t xml:space="preserve"> может на порядок увеличить капитальные затраты на эти меро</w:t>
      </w:r>
      <w:r w:rsidR="008D4A55" w:rsidRPr="0044784D">
        <w:softHyphen/>
      </w:r>
      <w:r w:rsidR="00411801" w:rsidRPr="0044784D">
        <w:t>приятия, ко</w:t>
      </w:r>
      <w:r w:rsidR="00C46B51" w:rsidRPr="0044784D">
        <w:softHyphen/>
      </w:r>
      <w:r w:rsidR="00411801" w:rsidRPr="0044784D">
        <w:t>торые окажутся невостребованными</w:t>
      </w:r>
      <w:r w:rsidR="00B449D3" w:rsidRPr="0044784D">
        <w:t>.</w:t>
      </w:r>
    </w:p>
    <w:p w14:paraId="5CDE2527" w14:textId="77777777" w:rsidR="00FA3626" w:rsidRPr="00753BC5" w:rsidRDefault="00FA3626" w:rsidP="00CE72FA">
      <w:pPr>
        <w:pStyle w:val="ab"/>
        <w:rPr>
          <w:highlight w:val="yellow"/>
        </w:rPr>
      </w:pPr>
    </w:p>
    <w:p w14:paraId="514430DE" w14:textId="77777777" w:rsidR="008E124C" w:rsidRPr="0044784D" w:rsidRDefault="006348F6" w:rsidP="00B20A84">
      <w:pPr>
        <w:pStyle w:val="21"/>
        <w:spacing w:before="0"/>
        <w:ind w:firstLine="0"/>
        <w:rPr>
          <w:rFonts w:ascii="Times New Roman" w:hAnsi="Times New Roman" w:cs="Times New Roman"/>
          <w:i w:val="0"/>
          <w:sz w:val="24"/>
          <w:szCs w:val="24"/>
        </w:rPr>
      </w:pPr>
      <w:bookmarkStart w:id="100" w:name="_Toc202594085"/>
      <w:r w:rsidRPr="0044784D">
        <w:rPr>
          <w:rFonts w:ascii="Times New Roman" w:hAnsi="Times New Roman" w:cs="Times New Roman"/>
          <w:i w:val="0"/>
          <w:sz w:val="24"/>
          <w:szCs w:val="24"/>
        </w:rPr>
        <w:t>2.1.6</w:t>
      </w:r>
      <w:r w:rsidR="00B93D2A" w:rsidRPr="0044784D">
        <w:rPr>
          <w:rFonts w:ascii="Times New Roman" w:hAnsi="Times New Roman" w:cs="Times New Roman"/>
          <w:i w:val="0"/>
          <w:sz w:val="24"/>
          <w:szCs w:val="24"/>
        </w:rPr>
        <w:t>. Балансы тепловой мощности и тепловой нагрузки в зонах действия источников тепловой энергии</w:t>
      </w:r>
      <w:bookmarkEnd w:id="100"/>
    </w:p>
    <w:p w14:paraId="40139D79" w14:textId="77777777" w:rsidR="00D12958" w:rsidRPr="0044784D" w:rsidRDefault="006D5FF8" w:rsidP="008B425E">
      <w:pPr>
        <w:ind w:firstLine="0"/>
        <w:rPr>
          <w:rFonts w:eastAsia="ArialMT"/>
          <w:b/>
          <w:lang w:eastAsia="en-US"/>
        </w:rPr>
      </w:pPr>
      <w:r w:rsidRPr="0044784D">
        <w:rPr>
          <w:b/>
        </w:rPr>
        <w:t>2.1.</w:t>
      </w:r>
      <w:r w:rsidR="006348F6" w:rsidRPr="0044784D">
        <w:rPr>
          <w:b/>
        </w:rPr>
        <w:t>6</w:t>
      </w:r>
      <w:r w:rsidRPr="0044784D">
        <w:rPr>
          <w:b/>
        </w:rPr>
        <w:t xml:space="preserve">.1. </w:t>
      </w:r>
      <w:r w:rsidR="00925F2A" w:rsidRPr="0044784D">
        <w:rPr>
          <w:rFonts w:eastAsia="ArialMT"/>
          <w:b/>
          <w:lang w:eastAsia="en-US"/>
        </w:rPr>
        <w:t>Описание балансов установленной, располагаемой тепловой мощности и теп</w:t>
      </w:r>
      <w:r w:rsidR="008D4A55" w:rsidRPr="0044784D">
        <w:rPr>
          <w:rFonts w:eastAsia="ArialMT"/>
          <w:b/>
          <w:lang w:eastAsia="en-US"/>
        </w:rPr>
        <w:softHyphen/>
      </w:r>
      <w:r w:rsidR="00925F2A" w:rsidRPr="0044784D">
        <w:rPr>
          <w:rFonts w:eastAsia="ArialMT"/>
          <w:b/>
          <w:lang w:eastAsia="en-US"/>
        </w:rPr>
        <w:t>ло</w:t>
      </w:r>
      <w:r w:rsidR="00C46B51" w:rsidRPr="0044784D">
        <w:rPr>
          <w:rFonts w:eastAsia="ArialMT"/>
          <w:b/>
          <w:lang w:eastAsia="en-US"/>
        </w:rPr>
        <w:softHyphen/>
      </w:r>
      <w:r w:rsidR="00925F2A" w:rsidRPr="0044784D">
        <w:rPr>
          <w:rFonts w:eastAsia="ArialMT"/>
          <w:b/>
          <w:lang w:eastAsia="en-US"/>
        </w:rPr>
        <w:t>вой мощности нетто, потерь тепловой мощности в тепловых сетях и расчетной те</w:t>
      </w:r>
      <w:r w:rsidR="008D4A55" w:rsidRPr="0044784D">
        <w:rPr>
          <w:rFonts w:eastAsia="ArialMT"/>
          <w:b/>
          <w:lang w:eastAsia="en-US"/>
        </w:rPr>
        <w:softHyphen/>
      </w:r>
      <w:r w:rsidR="00925F2A" w:rsidRPr="0044784D">
        <w:rPr>
          <w:rFonts w:eastAsia="ArialMT"/>
          <w:b/>
          <w:lang w:eastAsia="en-US"/>
        </w:rPr>
        <w:t>пло</w:t>
      </w:r>
      <w:r w:rsidR="00C46B51" w:rsidRPr="0044784D">
        <w:rPr>
          <w:rFonts w:eastAsia="ArialMT"/>
          <w:b/>
          <w:lang w:eastAsia="en-US"/>
        </w:rPr>
        <w:softHyphen/>
      </w:r>
      <w:r w:rsidR="00925F2A" w:rsidRPr="0044784D">
        <w:rPr>
          <w:rFonts w:eastAsia="ArialMT"/>
          <w:b/>
          <w:lang w:eastAsia="en-US"/>
        </w:rPr>
        <w:t>вой нагрузки по каждому источнику тепловой энергии, а в ценовых зонах тепло</w:t>
      </w:r>
      <w:r w:rsidR="008D4A55" w:rsidRPr="0044784D">
        <w:rPr>
          <w:rFonts w:eastAsia="ArialMT"/>
          <w:b/>
          <w:lang w:eastAsia="en-US"/>
        </w:rPr>
        <w:softHyphen/>
      </w:r>
      <w:r w:rsidR="00925F2A" w:rsidRPr="0044784D">
        <w:rPr>
          <w:rFonts w:eastAsia="ArialMT"/>
          <w:b/>
          <w:lang w:eastAsia="en-US"/>
        </w:rPr>
        <w:t>снаб</w:t>
      </w:r>
      <w:r w:rsidR="00C46B51" w:rsidRPr="0044784D">
        <w:rPr>
          <w:rFonts w:eastAsia="ArialMT"/>
          <w:b/>
          <w:lang w:eastAsia="en-US"/>
        </w:rPr>
        <w:softHyphen/>
      </w:r>
      <w:r w:rsidR="00925F2A" w:rsidRPr="0044784D">
        <w:rPr>
          <w:rFonts w:eastAsia="ArialMT"/>
          <w:b/>
          <w:lang w:eastAsia="en-US"/>
        </w:rPr>
        <w:t>жения - по каждой системе теплоснабжения</w:t>
      </w:r>
    </w:p>
    <w:p w14:paraId="4B8D0937" w14:textId="77777777" w:rsidR="008D0128" w:rsidRPr="00753BC5" w:rsidRDefault="008D0128" w:rsidP="00CE72FA">
      <w:pPr>
        <w:pStyle w:val="ab"/>
        <w:rPr>
          <w:highlight w:val="yellow"/>
        </w:rPr>
      </w:pPr>
    </w:p>
    <w:p w14:paraId="7CA77026" w14:textId="77777777" w:rsidR="00DB7162" w:rsidRPr="009264E9" w:rsidRDefault="00DB7162" w:rsidP="00CE72FA">
      <w:pPr>
        <w:rPr>
          <w:rFonts w:eastAsiaTheme="minorHAnsi"/>
          <w:lang w:eastAsia="en-US"/>
        </w:rPr>
      </w:pPr>
      <w:r w:rsidRPr="009264E9">
        <w:rPr>
          <w:rFonts w:eastAsiaTheme="minorHAnsi"/>
          <w:lang w:eastAsia="en-US"/>
        </w:rPr>
        <w:t>Постановление Правительства РФ №154 от 22.02.2012</w:t>
      </w:r>
      <w:r w:rsidR="0019022C" w:rsidRPr="009264E9">
        <w:rPr>
          <w:rFonts w:eastAsiaTheme="minorHAnsi"/>
          <w:lang w:eastAsia="en-US"/>
        </w:rPr>
        <w:t xml:space="preserve"> г.</w:t>
      </w:r>
      <w:r w:rsidRPr="009264E9">
        <w:rPr>
          <w:rFonts w:eastAsiaTheme="minorHAnsi"/>
          <w:lang w:eastAsia="en-US"/>
        </w:rPr>
        <w:t xml:space="preserve"> «О требованиях к схемам те</w:t>
      </w:r>
      <w:r w:rsidR="00C46B51" w:rsidRPr="009264E9">
        <w:rPr>
          <w:rFonts w:eastAsiaTheme="minorHAnsi"/>
          <w:lang w:eastAsia="en-US"/>
        </w:rPr>
        <w:softHyphen/>
      </w:r>
      <w:r w:rsidRPr="009264E9">
        <w:rPr>
          <w:rFonts w:eastAsiaTheme="minorHAnsi"/>
          <w:lang w:eastAsia="en-US"/>
        </w:rPr>
        <w:t xml:space="preserve">плоснабжения, порядку их разработки и утверждения» вводит следующие понятия: </w:t>
      </w:r>
    </w:p>
    <w:p w14:paraId="3E865498" w14:textId="77777777" w:rsidR="00DB7162" w:rsidRPr="009264E9" w:rsidRDefault="00C15D57" w:rsidP="00CE72FA">
      <w:pPr>
        <w:rPr>
          <w:rFonts w:eastAsiaTheme="minorHAnsi"/>
          <w:lang w:eastAsia="en-US"/>
        </w:rPr>
      </w:pPr>
      <w:r w:rsidRPr="009264E9">
        <w:rPr>
          <w:rFonts w:eastAsiaTheme="minorHAnsi"/>
          <w:lang w:eastAsia="en-US"/>
        </w:rPr>
        <w:t>- у</w:t>
      </w:r>
      <w:r w:rsidR="00DB7162" w:rsidRPr="009264E9">
        <w:rPr>
          <w:rFonts w:eastAsiaTheme="minorHAnsi"/>
          <w:lang w:eastAsia="en-US"/>
        </w:rPr>
        <w:t>становленная мощность источника тепловой энергии - сумма номинальных теп</w:t>
      </w:r>
      <w:r w:rsidR="008D4A55" w:rsidRPr="009264E9">
        <w:rPr>
          <w:rFonts w:eastAsiaTheme="minorHAnsi"/>
          <w:lang w:eastAsia="en-US"/>
        </w:rPr>
        <w:softHyphen/>
      </w:r>
      <w:r w:rsidR="00DB7162" w:rsidRPr="009264E9">
        <w:rPr>
          <w:rFonts w:eastAsiaTheme="minorHAnsi"/>
          <w:lang w:eastAsia="en-US"/>
        </w:rPr>
        <w:t>ло</w:t>
      </w:r>
      <w:r w:rsidR="00C46B51" w:rsidRPr="009264E9">
        <w:rPr>
          <w:rFonts w:eastAsiaTheme="minorHAnsi"/>
          <w:lang w:eastAsia="en-US"/>
        </w:rPr>
        <w:softHyphen/>
      </w:r>
      <w:r w:rsidR="00DB7162" w:rsidRPr="009264E9">
        <w:rPr>
          <w:rFonts w:eastAsiaTheme="minorHAnsi"/>
          <w:lang w:eastAsia="en-US"/>
        </w:rPr>
        <w:t>вых мощностей всего принятого по акту ввода в эксплуатацию оборудования, предна</w:t>
      </w:r>
      <w:r w:rsidR="008D4A55" w:rsidRPr="009264E9">
        <w:rPr>
          <w:rFonts w:eastAsiaTheme="minorHAnsi"/>
          <w:lang w:eastAsia="en-US"/>
        </w:rPr>
        <w:softHyphen/>
      </w:r>
      <w:r w:rsidR="00DB7162" w:rsidRPr="009264E9">
        <w:rPr>
          <w:rFonts w:eastAsiaTheme="minorHAnsi"/>
          <w:lang w:eastAsia="en-US"/>
        </w:rPr>
        <w:t>значен</w:t>
      </w:r>
      <w:r w:rsidR="00C46B51" w:rsidRPr="009264E9">
        <w:rPr>
          <w:rFonts w:eastAsiaTheme="minorHAnsi"/>
          <w:lang w:eastAsia="en-US"/>
        </w:rPr>
        <w:softHyphen/>
      </w:r>
      <w:r w:rsidR="00DB7162" w:rsidRPr="009264E9">
        <w:rPr>
          <w:rFonts w:eastAsiaTheme="minorHAnsi"/>
          <w:lang w:eastAsia="en-US"/>
        </w:rPr>
        <w:t xml:space="preserve">ного для отпуска тепловой энергии потребителям </w:t>
      </w:r>
      <w:r w:rsidR="0069380A" w:rsidRPr="009264E9">
        <w:rPr>
          <w:rFonts w:eastAsiaTheme="minorHAnsi"/>
          <w:lang w:eastAsia="en-US"/>
        </w:rPr>
        <w:t xml:space="preserve">и </w:t>
      </w:r>
      <w:r w:rsidR="00DB7162" w:rsidRPr="009264E9">
        <w:rPr>
          <w:rFonts w:eastAsiaTheme="minorHAnsi"/>
          <w:lang w:eastAsia="en-US"/>
        </w:rPr>
        <w:t>на собственные и хозяйствен</w:t>
      </w:r>
      <w:r w:rsidR="008D4A55" w:rsidRPr="009264E9">
        <w:rPr>
          <w:rFonts w:eastAsiaTheme="minorHAnsi"/>
          <w:lang w:eastAsia="en-US"/>
        </w:rPr>
        <w:softHyphen/>
      </w:r>
      <w:r w:rsidR="00DB7162" w:rsidRPr="009264E9">
        <w:rPr>
          <w:rFonts w:eastAsiaTheme="minorHAnsi"/>
          <w:lang w:eastAsia="en-US"/>
        </w:rPr>
        <w:t xml:space="preserve">ные нужды; </w:t>
      </w:r>
    </w:p>
    <w:p w14:paraId="42682F8C" w14:textId="77777777" w:rsidR="00DB7162" w:rsidRPr="009264E9" w:rsidRDefault="00C15D57" w:rsidP="00CE72FA">
      <w:pPr>
        <w:rPr>
          <w:rFonts w:eastAsiaTheme="minorHAnsi"/>
          <w:lang w:eastAsia="en-US"/>
        </w:rPr>
      </w:pPr>
      <w:r w:rsidRPr="009264E9">
        <w:rPr>
          <w:rFonts w:eastAsiaTheme="minorHAnsi"/>
          <w:lang w:eastAsia="en-US"/>
        </w:rPr>
        <w:t>- р</w:t>
      </w:r>
      <w:r w:rsidR="00DB7162" w:rsidRPr="009264E9">
        <w:rPr>
          <w:rFonts w:eastAsiaTheme="minorHAnsi"/>
          <w:lang w:eastAsia="en-US"/>
        </w:rPr>
        <w:t>асполагаемая мощность источника тепловой энергии - величина, равная уста</w:t>
      </w:r>
      <w:r w:rsidR="008D4A55" w:rsidRPr="009264E9">
        <w:rPr>
          <w:rFonts w:eastAsiaTheme="minorHAnsi"/>
          <w:lang w:eastAsia="en-US"/>
        </w:rPr>
        <w:softHyphen/>
      </w:r>
      <w:r w:rsidR="00DB7162" w:rsidRPr="009264E9">
        <w:rPr>
          <w:rFonts w:eastAsiaTheme="minorHAnsi"/>
          <w:lang w:eastAsia="en-US"/>
        </w:rPr>
        <w:t>нов</w:t>
      </w:r>
      <w:r w:rsidR="00C46B51" w:rsidRPr="009264E9">
        <w:rPr>
          <w:rFonts w:eastAsiaTheme="minorHAnsi"/>
          <w:lang w:eastAsia="en-US"/>
        </w:rPr>
        <w:softHyphen/>
      </w:r>
      <w:r w:rsidR="00DB7162" w:rsidRPr="009264E9">
        <w:rPr>
          <w:rFonts w:eastAsiaTheme="minorHAnsi"/>
          <w:lang w:eastAsia="en-US"/>
        </w:rPr>
        <w:t>ленной мощности источника тепловой энергии за вычетом объемов мощности, не реа</w:t>
      </w:r>
      <w:r w:rsidR="008D4A55" w:rsidRPr="009264E9">
        <w:rPr>
          <w:rFonts w:eastAsiaTheme="minorHAnsi"/>
          <w:lang w:eastAsia="en-US"/>
        </w:rPr>
        <w:softHyphen/>
      </w:r>
      <w:r w:rsidR="00DB7162" w:rsidRPr="009264E9">
        <w:rPr>
          <w:rFonts w:eastAsiaTheme="minorHAnsi"/>
          <w:lang w:eastAsia="en-US"/>
        </w:rPr>
        <w:t>лизуе</w:t>
      </w:r>
      <w:r w:rsidR="00C46B51" w:rsidRPr="009264E9">
        <w:rPr>
          <w:rFonts w:eastAsiaTheme="minorHAnsi"/>
          <w:lang w:eastAsia="en-US"/>
        </w:rPr>
        <w:softHyphen/>
      </w:r>
      <w:r w:rsidR="00DB7162" w:rsidRPr="009264E9">
        <w:rPr>
          <w:rFonts w:eastAsiaTheme="minorHAnsi"/>
          <w:lang w:eastAsia="en-US"/>
        </w:rPr>
        <w:t>мой по техническим причинам, в том числе по причине снижения тепловой мощно</w:t>
      </w:r>
      <w:r w:rsidR="008D4A55" w:rsidRPr="009264E9">
        <w:rPr>
          <w:rFonts w:eastAsiaTheme="minorHAnsi"/>
          <w:lang w:eastAsia="en-US"/>
        </w:rPr>
        <w:softHyphen/>
      </w:r>
      <w:r w:rsidR="00DB7162" w:rsidRPr="009264E9">
        <w:rPr>
          <w:rFonts w:eastAsiaTheme="minorHAnsi"/>
          <w:lang w:eastAsia="en-US"/>
        </w:rPr>
        <w:t>сти обо</w:t>
      </w:r>
      <w:r w:rsidR="00C46B51" w:rsidRPr="009264E9">
        <w:rPr>
          <w:rFonts w:eastAsiaTheme="minorHAnsi"/>
          <w:lang w:eastAsia="en-US"/>
        </w:rPr>
        <w:softHyphen/>
      </w:r>
      <w:r w:rsidR="00DB7162" w:rsidRPr="009264E9">
        <w:rPr>
          <w:rFonts w:eastAsiaTheme="minorHAnsi"/>
          <w:lang w:eastAsia="en-US"/>
        </w:rPr>
        <w:t>рудования в результате эксплуатации на продленном техническом ресурсе (сниже</w:t>
      </w:r>
      <w:r w:rsidR="008D4A55" w:rsidRPr="009264E9">
        <w:rPr>
          <w:rFonts w:eastAsiaTheme="minorHAnsi"/>
          <w:lang w:eastAsia="en-US"/>
        </w:rPr>
        <w:softHyphen/>
      </w:r>
      <w:r w:rsidR="00DB7162" w:rsidRPr="009264E9">
        <w:rPr>
          <w:rFonts w:eastAsiaTheme="minorHAnsi"/>
          <w:lang w:eastAsia="en-US"/>
        </w:rPr>
        <w:t>ние пара</w:t>
      </w:r>
      <w:r w:rsidR="00C46B51" w:rsidRPr="009264E9">
        <w:rPr>
          <w:rFonts w:eastAsiaTheme="minorHAnsi"/>
          <w:lang w:eastAsia="en-US"/>
        </w:rPr>
        <w:softHyphen/>
      </w:r>
      <w:r w:rsidR="00DB7162" w:rsidRPr="009264E9">
        <w:rPr>
          <w:rFonts w:eastAsiaTheme="minorHAnsi"/>
          <w:lang w:eastAsia="en-US"/>
        </w:rPr>
        <w:t>метров пара перед турбиной, отсутствие рециркуляции в пиковых водогрейных котлоагрега</w:t>
      </w:r>
      <w:r w:rsidR="00C46B51" w:rsidRPr="009264E9">
        <w:rPr>
          <w:rFonts w:eastAsiaTheme="minorHAnsi"/>
          <w:lang w:eastAsia="en-US"/>
        </w:rPr>
        <w:softHyphen/>
      </w:r>
      <w:r w:rsidR="00DB7162" w:rsidRPr="009264E9">
        <w:rPr>
          <w:rFonts w:eastAsiaTheme="minorHAnsi"/>
          <w:lang w:eastAsia="en-US"/>
        </w:rPr>
        <w:t xml:space="preserve">тах и др.); </w:t>
      </w:r>
    </w:p>
    <w:p w14:paraId="31F4F004" w14:textId="77777777" w:rsidR="00E95DC2" w:rsidRPr="009264E9" w:rsidRDefault="00C15D57" w:rsidP="00CE72FA">
      <w:pPr>
        <w:pStyle w:val="ab"/>
      </w:pPr>
      <w:r w:rsidRPr="009264E9">
        <w:t>- м</w:t>
      </w:r>
      <w:r w:rsidR="00DB7162" w:rsidRPr="009264E9">
        <w:t>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w:t>
      </w:r>
      <w:r w:rsidR="00C46B51" w:rsidRPr="009264E9">
        <w:softHyphen/>
      </w:r>
      <w:r w:rsidR="00DB7162" w:rsidRPr="009264E9">
        <w:t>зяйственные нужды.</w:t>
      </w:r>
    </w:p>
    <w:p w14:paraId="1CA8A159" w14:textId="77777777" w:rsidR="00424927" w:rsidRPr="009264E9" w:rsidRDefault="00E22A1F" w:rsidP="00CE72FA">
      <w:pPr>
        <w:pStyle w:val="ab"/>
      </w:pPr>
      <w:r w:rsidRPr="009264E9">
        <w:t>Балансы установленной и располагаемой тепловой мощности существующих ис</w:t>
      </w:r>
      <w:r w:rsidRPr="009264E9">
        <w:softHyphen/>
        <w:t>точ</w:t>
      </w:r>
      <w:r w:rsidR="00C46B51" w:rsidRPr="009264E9">
        <w:softHyphen/>
      </w:r>
      <w:r w:rsidRPr="009264E9">
        <w:t>ников тепловой энергии, тепловой мощности нетто, потерь тепловой мощности в теп</w:t>
      </w:r>
      <w:r w:rsidRPr="009264E9">
        <w:softHyphen/>
        <w:t>ловых сетях и присоединенной тепловой нагрузки существующих потребителей приве</w:t>
      </w:r>
      <w:r w:rsidRPr="009264E9">
        <w:softHyphen/>
        <w:t>дены в таб</w:t>
      </w:r>
      <w:r w:rsidR="00C46B51" w:rsidRPr="009264E9">
        <w:softHyphen/>
      </w:r>
      <w:r w:rsidRPr="009264E9">
        <w:t xml:space="preserve">лице </w:t>
      </w:r>
      <w:r w:rsidR="00ED1D68" w:rsidRPr="009264E9">
        <w:t>2.1.1</w:t>
      </w:r>
      <w:r w:rsidR="00292CD5" w:rsidRPr="009264E9">
        <w:t>2</w:t>
      </w:r>
      <w:r w:rsidRPr="009264E9">
        <w:t>.</w:t>
      </w:r>
    </w:p>
    <w:p w14:paraId="7FD11545" w14:textId="77777777" w:rsidR="009264E9" w:rsidRDefault="009264E9" w:rsidP="00424927">
      <w:pPr>
        <w:rPr>
          <w:highlight w:val="yellow"/>
        </w:rPr>
        <w:sectPr w:rsidR="009264E9" w:rsidSect="002532FC">
          <w:pgSz w:w="11906" w:h="16838"/>
          <w:pgMar w:top="1134" w:right="567" w:bottom="1134" w:left="1701" w:header="709" w:footer="510" w:gutter="0"/>
          <w:cols w:space="720"/>
          <w:docGrid w:linePitch="326"/>
        </w:sectPr>
      </w:pPr>
    </w:p>
    <w:p w14:paraId="6F99609A" w14:textId="77777777" w:rsidR="00156D50" w:rsidRPr="009264E9" w:rsidRDefault="00156D50" w:rsidP="00156D50">
      <w:pPr>
        <w:ind w:firstLine="0"/>
        <w:rPr>
          <w:rFonts w:eastAsia="ArialMT"/>
          <w:b/>
          <w:lang w:eastAsia="en-US"/>
        </w:rPr>
      </w:pPr>
      <w:r w:rsidRPr="009264E9">
        <w:rPr>
          <w:b/>
        </w:rPr>
        <w:lastRenderedPageBreak/>
        <w:t xml:space="preserve">2.1.6.2. </w:t>
      </w:r>
      <w:r w:rsidRPr="009264E9">
        <w:rPr>
          <w:rFonts w:eastAsia="ArialMT"/>
          <w:b/>
          <w:lang w:eastAsia="en-US"/>
        </w:rPr>
        <w:t>Описание резервов и дефицитов тепловой мощности нетто по каждому источ</w:t>
      </w:r>
      <w:r w:rsidRPr="009264E9">
        <w:rPr>
          <w:rFonts w:eastAsia="ArialMT"/>
          <w:b/>
          <w:lang w:eastAsia="en-US"/>
        </w:rPr>
        <w:softHyphen/>
        <w:t>нику тепловой энергии, а в ценовых зонах теп</w:t>
      </w:r>
      <w:r w:rsidRPr="009264E9">
        <w:rPr>
          <w:rFonts w:eastAsia="ArialMT"/>
          <w:b/>
          <w:lang w:eastAsia="en-US"/>
        </w:rPr>
        <w:softHyphen/>
        <w:t>лоснабжения - по каждой системе теп</w:t>
      </w:r>
      <w:r w:rsidRPr="009264E9">
        <w:rPr>
          <w:rFonts w:eastAsia="ArialMT"/>
          <w:b/>
          <w:lang w:eastAsia="en-US"/>
        </w:rPr>
        <w:softHyphen/>
        <w:t>ло</w:t>
      </w:r>
      <w:r w:rsidRPr="009264E9">
        <w:rPr>
          <w:rFonts w:eastAsia="ArialMT"/>
          <w:b/>
          <w:lang w:eastAsia="en-US"/>
        </w:rPr>
        <w:softHyphen/>
        <w:t>снабжения</w:t>
      </w:r>
    </w:p>
    <w:p w14:paraId="6A1BDECA" w14:textId="77777777" w:rsidR="00156D50" w:rsidRPr="00753BC5" w:rsidRDefault="00156D50" w:rsidP="00424927">
      <w:pPr>
        <w:rPr>
          <w:highlight w:val="yellow"/>
        </w:rPr>
      </w:pPr>
    </w:p>
    <w:tbl>
      <w:tblPr>
        <w:tblW w:w="5059" w:type="pct"/>
        <w:tblLook w:val="04A0" w:firstRow="1" w:lastRow="0" w:firstColumn="1" w:lastColumn="0" w:noHBand="0" w:noVBand="1"/>
      </w:tblPr>
      <w:tblGrid>
        <w:gridCol w:w="3418"/>
        <w:gridCol w:w="1418"/>
        <w:gridCol w:w="1238"/>
        <w:gridCol w:w="1312"/>
        <w:gridCol w:w="1120"/>
        <w:gridCol w:w="1274"/>
        <w:gridCol w:w="1135"/>
        <w:gridCol w:w="1353"/>
        <w:gridCol w:w="1082"/>
        <w:gridCol w:w="1392"/>
      </w:tblGrid>
      <w:tr w:rsidR="000C14E4" w:rsidRPr="000C14E4" w14:paraId="1FF103CD" w14:textId="77777777" w:rsidTr="000C14E4">
        <w:trPr>
          <w:trHeight w:val="324"/>
        </w:trPr>
        <w:tc>
          <w:tcPr>
            <w:tcW w:w="5000" w:type="pct"/>
            <w:gridSpan w:val="10"/>
            <w:tcBorders>
              <w:top w:val="nil"/>
              <w:left w:val="nil"/>
              <w:bottom w:val="nil"/>
              <w:right w:val="nil"/>
            </w:tcBorders>
            <w:shd w:val="clear" w:color="000000" w:fill="FFFFFF"/>
            <w:noWrap/>
            <w:vAlign w:val="bottom"/>
            <w:hideMark/>
          </w:tcPr>
          <w:p w14:paraId="2A9136D3" w14:textId="03631A97" w:rsidR="000C14E4" w:rsidRPr="000C14E4" w:rsidRDefault="000C14E4" w:rsidP="000C14E4">
            <w:pPr>
              <w:ind w:firstLine="0"/>
              <w:jc w:val="center"/>
              <w:rPr>
                <w:b/>
                <w:i/>
                <w:iCs/>
                <w:color w:val="000000"/>
              </w:rPr>
            </w:pPr>
            <w:r>
              <w:rPr>
                <w:b/>
                <w:i/>
                <w:iCs/>
                <w:color w:val="000000"/>
              </w:rPr>
              <w:t>Б</w:t>
            </w:r>
            <w:r w:rsidRPr="000C14E4">
              <w:rPr>
                <w:b/>
                <w:i/>
                <w:iCs/>
                <w:color w:val="000000"/>
              </w:rPr>
              <w:t>аланс тепловой мощности и тепловой нагрузки источников централизованного теплоснабжения</w:t>
            </w:r>
          </w:p>
        </w:tc>
      </w:tr>
      <w:tr w:rsidR="000C14E4" w:rsidRPr="000C14E4" w14:paraId="6921244D" w14:textId="77777777" w:rsidTr="000C14E4">
        <w:trPr>
          <w:trHeight w:val="315"/>
        </w:trPr>
        <w:tc>
          <w:tcPr>
            <w:tcW w:w="1159" w:type="pct"/>
            <w:tcBorders>
              <w:top w:val="nil"/>
              <w:left w:val="nil"/>
              <w:bottom w:val="nil"/>
              <w:right w:val="nil"/>
            </w:tcBorders>
            <w:shd w:val="clear" w:color="000000" w:fill="FFFFFF"/>
            <w:noWrap/>
            <w:vAlign w:val="bottom"/>
            <w:hideMark/>
          </w:tcPr>
          <w:p w14:paraId="7C2B81B5" w14:textId="77777777" w:rsidR="000C14E4" w:rsidRPr="000C14E4" w:rsidRDefault="000C14E4" w:rsidP="000C14E4">
            <w:pPr>
              <w:ind w:firstLine="0"/>
              <w:jc w:val="left"/>
              <w:rPr>
                <w:rFonts w:ascii="Calibri" w:hAnsi="Calibri" w:cs="Calibri"/>
                <w:bCs w:val="0"/>
                <w:color w:val="000000"/>
                <w:sz w:val="22"/>
                <w:szCs w:val="22"/>
              </w:rPr>
            </w:pPr>
            <w:r w:rsidRPr="000C14E4">
              <w:rPr>
                <w:rFonts w:ascii="Calibri" w:hAnsi="Calibri" w:cs="Calibri"/>
                <w:bCs w:val="0"/>
                <w:color w:val="000000"/>
                <w:sz w:val="22"/>
                <w:szCs w:val="22"/>
              </w:rPr>
              <w:t> </w:t>
            </w:r>
          </w:p>
        </w:tc>
        <w:tc>
          <w:tcPr>
            <w:tcW w:w="481" w:type="pct"/>
            <w:tcBorders>
              <w:top w:val="nil"/>
              <w:left w:val="nil"/>
              <w:bottom w:val="nil"/>
              <w:right w:val="nil"/>
            </w:tcBorders>
            <w:shd w:val="clear" w:color="000000" w:fill="FFFFFF"/>
            <w:noWrap/>
            <w:vAlign w:val="bottom"/>
            <w:hideMark/>
          </w:tcPr>
          <w:p w14:paraId="2C1C0816" w14:textId="77777777" w:rsidR="000C14E4" w:rsidRPr="000C14E4" w:rsidRDefault="000C14E4" w:rsidP="000C14E4">
            <w:pPr>
              <w:ind w:firstLine="0"/>
              <w:jc w:val="left"/>
              <w:rPr>
                <w:rFonts w:ascii="Calibri" w:hAnsi="Calibri" w:cs="Calibri"/>
                <w:bCs w:val="0"/>
                <w:color w:val="000000"/>
                <w:sz w:val="22"/>
                <w:szCs w:val="22"/>
              </w:rPr>
            </w:pPr>
            <w:r w:rsidRPr="000C14E4">
              <w:rPr>
                <w:rFonts w:ascii="Calibri" w:hAnsi="Calibri" w:cs="Calibri"/>
                <w:bCs w:val="0"/>
                <w:color w:val="000000"/>
                <w:sz w:val="22"/>
                <w:szCs w:val="22"/>
              </w:rPr>
              <w:t> </w:t>
            </w:r>
          </w:p>
        </w:tc>
        <w:tc>
          <w:tcPr>
            <w:tcW w:w="420" w:type="pct"/>
            <w:tcBorders>
              <w:top w:val="nil"/>
              <w:left w:val="nil"/>
              <w:bottom w:val="nil"/>
              <w:right w:val="nil"/>
            </w:tcBorders>
            <w:shd w:val="clear" w:color="000000" w:fill="FFFFFF"/>
            <w:noWrap/>
            <w:vAlign w:val="bottom"/>
            <w:hideMark/>
          </w:tcPr>
          <w:p w14:paraId="4A6EF182" w14:textId="77777777" w:rsidR="000C14E4" w:rsidRPr="000C14E4" w:rsidRDefault="000C14E4" w:rsidP="000C14E4">
            <w:pPr>
              <w:ind w:firstLine="0"/>
              <w:jc w:val="left"/>
              <w:rPr>
                <w:rFonts w:ascii="Calibri" w:hAnsi="Calibri" w:cs="Calibri"/>
                <w:bCs w:val="0"/>
                <w:color w:val="000000"/>
                <w:sz w:val="22"/>
                <w:szCs w:val="22"/>
              </w:rPr>
            </w:pPr>
            <w:r w:rsidRPr="000C14E4">
              <w:rPr>
                <w:rFonts w:ascii="Calibri" w:hAnsi="Calibri" w:cs="Calibri"/>
                <w:bCs w:val="0"/>
                <w:color w:val="000000"/>
                <w:sz w:val="22"/>
                <w:szCs w:val="22"/>
              </w:rPr>
              <w:t> </w:t>
            </w:r>
          </w:p>
        </w:tc>
        <w:tc>
          <w:tcPr>
            <w:tcW w:w="445" w:type="pct"/>
            <w:tcBorders>
              <w:top w:val="nil"/>
              <w:left w:val="nil"/>
              <w:bottom w:val="nil"/>
              <w:right w:val="nil"/>
            </w:tcBorders>
            <w:shd w:val="clear" w:color="000000" w:fill="FFFFFF"/>
            <w:noWrap/>
            <w:vAlign w:val="bottom"/>
            <w:hideMark/>
          </w:tcPr>
          <w:p w14:paraId="1D33E6F0" w14:textId="77777777" w:rsidR="000C14E4" w:rsidRPr="000C14E4" w:rsidRDefault="000C14E4" w:rsidP="000C14E4">
            <w:pPr>
              <w:ind w:firstLine="0"/>
              <w:jc w:val="left"/>
              <w:rPr>
                <w:rFonts w:ascii="Calibri" w:hAnsi="Calibri" w:cs="Calibri"/>
                <w:bCs w:val="0"/>
                <w:color w:val="000000"/>
                <w:sz w:val="22"/>
                <w:szCs w:val="22"/>
              </w:rPr>
            </w:pPr>
            <w:r w:rsidRPr="000C14E4">
              <w:rPr>
                <w:rFonts w:ascii="Calibri" w:hAnsi="Calibri" w:cs="Calibri"/>
                <w:bCs w:val="0"/>
                <w:color w:val="000000"/>
                <w:sz w:val="22"/>
                <w:szCs w:val="22"/>
              </w:rPr>
              <w:t> </w:t>
            </w:r>
          </w:p>
        </w:tc>
        <w:tc>
          <w:tcPr>
            <w:tcW w:w="380" w:type="pct"/>
            <w:tcBorders>
              <w:top w:val="nil"/>
              <w:left w:val="nil"/>
              <w:bottom w:val="nil"/>
              <w:right w:val="nil"/>
            </w:tcBorders>
            <w:shd w:val="clear" w:color="000000" w:fill="FFFFFF"/>
            <w:noWrap/>
            <w:vAlign w:val="bottom"/>
            <w:hideMark/>
          </w:tcPr>
          <w:p w14:paraId="6B2F4F70" w14:textId="77777777" w:rsidR="000C14E4" w:rsidRPr="000C14E4" w:rsidRDefault="000C14E4" w:rsidP="000C14E4">
            <w:pPr>
              <w:ind w:firstLine="0"/>
              <w:jc w:val="left"/>
              <w:rPr>
                <w:bCs w:val="0"/>
                <w:color w:val="000000"/>
                <w:sz w:val="22"/>
                <w:szCs w:val="22"/>
              </w:rPr>
            </w:pPr>
            <w:r w:rsidRPr="000C14E4">
              <w:rPr>
                <w:bCs w:val="0"/>
                <w:color w:val="000000"/>
                <w:sz w:val="22"/>
                <w:szCs w:val="22"/>
              </w:rPr>
              <w:t> </w:t>
            </w:r>
          </w:p>
        </w:tc>
        <w:tc>
          <w:tcPr>
            <w:tcW w:w="432" w:type="pct"/>
            <w:tcBorders>
              <w:top w:val="nil"/>
              <w:left w:val="nil"/>
              <w:bottom w:val="nil"/>
              <w:right w:val="nil"/>
            </w:tcBorders>
            <w:shd w:val="clear" w:color="000000" w:fill="FFFFFF"/>
            <w:noWrap/>
            <w:vAlign w:val="bottom"/>
            <w:hideMark/>
          </w:tcPr>
          <w:p w14:paraId="11077C1E" w14:textId="77777777" w:rsidR="000C14E4" w:rsidRPr="000C14E4" w:rsidRDefault="000C14E4" w:rsidP="000C14E4">
            <w:pPr>
              <w:ind w:firstLine="0"/>
              <w:jc w:val="left"/>
              <w:rPr>
                <w:bCs w:val="0"/>
                <w:color w:val="000000"/>
                <w:sz w:val="22"/>
                <w:szCs w:val="22"/>
              </w:rPr>
            </w:pPr>
            <w:r w:rsidRPr="000C14E4">
              <w:rPr>
                <w:bCs w:val="0"/>
                <w:color w:val="000000"/>
                <w:sz w:val="22"/>
                <w:szCs w:val="22"/>
              </w:rPr>
              <w:t> </w:t>
            </w:r>
          </w:p>
        </w:tc>
        <w:tc>
          <w:tcPr>
            <w:tcW w:w="1683" w:type="pct"/>
            <w:gridSpan w:val="4"/>
            <w:tcBorders>
              <w:top w:val="nil"/>
              <w:left w:val="nil"/>
              <w:bottom w:val="single" w:sz="4" w:space="0" w:color="auto"/>
              <w:right w:val="nil"/>
            </w:tcBorders>
            <w:shd w:val="clear" w:color="000000" w:fill="FFFFFF"/>
            <w:noWrap/>
            <w:vAlign w:val="bottom"/>
            <w:hideMark/>
          </w:tcPr>
          <w:p w14:paraId="67314B43" w14:textId="34326B38" w:rsidR="000C14E4" w:rsidRPr="000C14E4" w:rsidRDefault="000C14E4" w:rsidP="000C14E4">
            <w:pPr>
              <w:ind w:firstLine="0"/>
              <w:jc w:val="right"/>
              <w:rPr>
                <w:bCs w:val="0"/>
                <w:color w:val="000000"/>
              </w:rPr>
            </w:pPr>
            <w:r w:rsidRPr="000C14E4">
              <w:rPr>
                <w:bCs w:val="0"/>
                <w:color w:val="000000"/>
              </w:rPr>
              <w:t xml:space="preserve">Таблица </w:t>
            </w:r>
            <w:r>
              <w:rPr>
                <w:bCs w:val="0"/>
                <w:color w:val="000000"/>
              </w:rPr>
              <w:t>2</w:t>
            </w:r>
            <w:r w:rsidRPr="000C14E4">
              <w:rPr>
                <w:bCs w:val="0"/>
                <w:color w:val="000000"/>
              </w:rPr>
              <w:t>.</w:t>
            </w:r>
            <w:r>
              <w:rPr>
                <w:bCs w:val="0"/>
                <w:color w:val="000000"/>
              </w:rPr>
              <w:t>1</w:t>
            </w:r>
            <w:r w:rsidRPr="000C14E4">
              <w:rPr>
                <w:bCs w:val="0"/>
                <w:color w:val="000000"/>
              </w:rPr>
              <w:t>.1</w:t>
            </w:r>
            <w:r>
              <w:rPr>
                <w:bCs w:val="0"/>
                <w:color w:val="000000"/>
              </w:rPr>
              <w:t>2</w:t>
            </w:r>
            <w:r w:rsidRPr="000C14E4">
              <w:rPr>
                <w:bCs w:val="0"/>
                <w:color w:val="000000"/>
              </w:rPr>
              <w:t>.</w:t>
            </w:r>
          </w:p>
        </w:tc>
      </w:tr>
      <w:tr w:rsidR="000C14E4" w:rsidRPr="000C14E4" w14:paraId="321AC9E7" w14:textId="77777777" w:rsidTr="000C14E4">
        <w:trPr>
          <w:trHeight w:val="1872"/>
        </w:trPr>
        <w:tc>
          <w:tcPr>
            <w:tcW w:w="11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77A8B72" w14:textId="77777777" w:rsidR="000C14E4" w:rsidRPr="000C14E4" w:rsidRDefault="000C14E4" w:rsidP="000C14E4">
            <w:pPr>
              <w:ind w:firstLine="0"/>
              <w:jc w:val="left"/>
              <w:rPr>
                <w:bCs w:val="0"/>
                <w:color w:val="000000"/>
                <w:sz w:val="20"/>
                <w:szCs w:val="20"/>
              </w:rPr>
            </w:pPr>
            <w:r w:rsidRPr="000C14E4">
              <w:rPr>
                <w:bCs w:val="0"/>
                <w:color w:val="000000"/>
                <w:sz w:val="20"/>
                <w:szCs w:val="20"/>
              </w:rPr>
              <w:t>Источник централизованного теплоснабжения</w:t>
            </w:r>
          </w:p>
        </w:tc>
        <w:tc>
          <w:tcPr>
            <w:tcW w:w="481" w:type="pct"/>
            <w:tcBorders>
              <w:top w:val="single" w:sz="4" w:space="0" w:color="auto"/>
              <w:left w:val="nil"/>
              <w:bottom w:val="single" w:sz="4" w:space="0" w:color="auto"/>
              <w:right w:val="single" w:sz="4" w:space="0" w:color="auto"/>
            </w:tcBorders>
            <w:shd w:val="clear" w:color="000000" w:fill="FFFFFF"/>
            <w:vAlign w:val="center"/>
            <w:hideMark/>
          </w:tcPr>
          <w:p w14:paraId="73445659" w14:textId="77777777" w:rsidR="000C14E4" w:rsidRPr="000C14E4" w:rsidRDefault="000C14E4" w:rsidP="000C14E4">
            <w:pPr>
              <w:ind w:firstLine="0"/>
              <w:jc w:val="center"/>
              <w:rPr>
                <w:bCs w:val="0"/>
                <w:color w:val="000000"/>
                <w:sz w:val="20"/>
                <w:szCs w:val="20"/>
              </w:rPr>
            </w:pPr>
            <w:r w:rsidRPr="000C14E4">
              <w:rPr>
                <w:bCs w:val="0"/>
                <w:color w:val="000000"/>
                <w:sz w:val="20"/>
                <w:szCs w:val="20"/>
              </w:rPr>
              <w:t>Установленная тепловая мощность источника, Гкал/ч</w:t>
            </w:r>
          </w:p>
        </w:tc>
        <w:tc>
          <w:tcPr>
            <w:tcW w:w="420" w:type="pct"/>
            <w:tcBorders>
              <w:top w:val="single" w:sz="4" w:space="0" w:color="auto"/>
              <w:left w:val="nil"/>
              <w:bottom w:val="single" w:sz="4" w:space="0" w:color="auto"/>
              <w:right w:val="single" w:sz="4" w:space="0" w:color="auto"/>
            </w:tcBorders>
            <w:shd w:val="clear" w:color="000000" w:fill="FFFFFF"/>
            <w:vAlign w:val="center"/>
            <w:hideMark/>
          </w:tcPr>
          <w:p w14:paraId="1FB18E8B" w14:textId="77777777" w:rsidR="000C14E4" w:rsidRPr="000C14E4" w:rsidRDefault="000C14E4" w:rsidP="000C14E4">
            <w:pPr>
              <w:ind w:firstLine="0"/>
              <w:jc w:val="center"/>
              <w:rPr>
                <w:bCs w:val="0"/>
                <w:color w:val="000000"/>
                <w:sz w:val="20"/>
                <w:szCs w:val="20"/>
              </w:rPr>
            </w:pPr>
            <w:r w:rsidRPr="000C14E4">
              <w:rPr>
                <w:bCs w:val="0"/>
                <w:color w:val="000000"/>
                <w:sz w:val="20"/>
                <w:szCs w:val="20"/>
              </w:rPr>
              <w:t>Фактическая располагаемая тепловая мощность источника, Гкал/ч</w:t>
            </w: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79B627DC" w14:textId="77777777" w:rsidR="000C14E4" w:rsidRPr="000C14E4" w:rsidRDefault="000C14E4" w:rsidP="000C14E4">
            <w:pPr>
              <w:ind w:firstLine="0"/>
              <w:jc w:val="center"/>
              <w:rPr>
                <w:bCs w:val="0"/>
                <w:color w:val="000000"/>
                <w:sz w:val="20"/>
                <w:szCs w:val="20"/>
              </w:rPr>
            </w:pPr>
            <w:r w:rsidRPr="000C14E4">
              <w:rPr>
                <w:bCs w:val="0"/>
                <w:color w:val="000000"/>
                <w:sz w:val="20"/>
                <w:szCs w:val="20"/>
              </w:rPr>
              <w:t>Расход тепловой мощности на собственные нужды, Гкал/ч</w:t>
            </w:r>
          </w:p>
        </w:tc>
        <w:tc>
          <w:tcPr>
            <w:tcW w:w="380" w:type="pct"/>
            <w:tcBorders>
              <w:top w:val="single" w:sz="4" w:space="0" w:color="auto"/>
              <w:left w:val="nil"/>
              <w:bottom w:val="single" w:sz="4" w:space="0" w:color="auto"/>
              <w:right w:val="single" w:sz="4" w:space="0" w:color="auto"/>
            </w:tcBorders>
            <w:shd w:val="clear" w:color="000000" w:fill="FFFFFF"/>
            <w:vAlign w:val="center"/>
            <w:hideMark/>
          </w:tcPr>
          <w:p w14:paraId="5C241A0E" w14:textId="77777777" w:rsidR="000C14E4" w:rsidRPr="000C14E4" w:rsidRDefault="000C14E4" w:rsidP="000C14E4">
            <w:pPr>
              <w:ind w:firstLine="0"/>
              <w:jc w:val="center"/>
              <w:rPr>
                <w:bCs w:val="0"/>
                <w:color w:val="000000"/>
                <w:sz w:val="20"/>
                <w:szCs w:val="20"/>
              </w:rPr>
            </w:pPr>
            <w:r w:rsidRPr="000C14E4">
              <w:rPr>
                <w:bCs w:val="0"/>
                <w:color w:val="000000"/>
                <w:sz w:val="20"/>
                <w:szCs w:val="20"/>
              </w:rPr>
              <w:t>Тепловая мощность нетто, Гкал/ч</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70088418" w14:textId="29E0B42A" w:rsidR="000C14E4" w:rsidRPr="000C14E4" w:rsidRDefault="000C14E4" w:rsidP="000C14E4">
            <w:pPr>
              <w:ind w:firstLine="0"/>
              <w:jc w:val="center"/>
              <w:rPr>
                <w:bCs w:val="0"/>
                <w:color w:val="000000"/>
                <w:sz w:val="20"/>
                <w:szCs w:val="20"/>
              </w:rPr>
            </w:pPr>
            <w:r w:rsidRPr="000C14E4">
              <w:rPr>
                <w:bCs w:val="0"/>
                <w:color w:val="000000"/>
                <w:sz w:val="20"/>
                <w:szCs w:val="20"/>
              </w:rPr>
              <w:t>Потери мощности в тепловых сетях, Гкал/ч</w:t>
            </w:r>
          </w:p>
        </w:tc>
        <w:tc>
          <w:tcPr>
            <w:tcW w:w="385" w:type="pct"/>
            <w:tcBorders>
              <w:top w:val="nil"/>
              <w:left w:val="nil"/>
              <w:bottom w:val="single" w:sz="4" w:space="0" w:color="auto"/>
              <w:right w:val="single" w:sz="4" w:space="0" w:color="auto"/>
            </w:tcBorders>
            <w:shd w:val="clear" w:color="000000" w:fill="FFFFFF"/>
            <w:vAlign w:val="center"/>
            <w:hideMark/>
          </w:tcPr>
          <w:p w14:paraId="11C073F9" w14:textId="77777777" w:rsidR="000C14E4" w:rsidRPr="000C14E4" w:rsidRDefault="000C14E4" w:rsidP="000C14E4">
            <w:pPr>
              <w:ind w:firstLine="0"/>
              <w:jc w:val="center"/>
              <w:rPr>
                <w:bCs w:val="0"/>
                <w:color w:val="000000"/>
                <w:sz w:val="20"/>
                <w:szCs w:val="20"/>
              </w:rPr>
            </w:pPr>
            <w:r w:rsidRPr="000C14E4">
              <w:rPr>
                <w:bCs w:val="0"/>
                <w:color w:val="000000"/>
                <w:sz w:val="20"/>
                <w:szCs w:val="20"/>
              </w:rPr>
              <w:t>Присоединенная тепловая нагрузка (мощность), Гкал/ч</w:t>
            </w:r>
          </w:p>
        </w:tc>
        <w:tc>
          <w:tcPr>
            <w:tcW w:w="459" w:type="pct"/>
            <w:tcBorders>
              <w:top w:val="nil"/>
              <w:left w:val="nil"/>
              <w:bottom w:val="single" w:sz="4" w:space="0" w:color="auto"/>
              <w:right w:val="single" w:sz="4" w:space="0" w:color="auto"/>
            </w:tcBorders>
            <w:shd w:val="clear" w:color="000000" w:fill="FFFFFF"/>
            <w:vAlign w:val="center"/>
            <w:hideMark/>
          </w:tcPr>
          <w:p w14:paraId="1F2DD6A0" w14:textId="77777777" w:rsidR="000C14E4" w:rsidRPr="000C14E4" w:rsidRDefault="000C14E4" w:rsidP="000C14E4">
            <w:pPr>
              <w:ind w:firstLine="0"/>
              <w:jc w:val="center"/>
              <w:rPr>
                <w:bCs w:val="0"/>
                <w:color w:val="000000"/>
                <w:sz w:val="20"/>
                <w:szCs w:val="20"/>
              </w:rPr>
            </w:pPr>
            <w:r w:rsidRPr="000C14E4">
              <w:rPr>
                <w:bCs w:val="0"/>
                <w:color w:val="000000"/>
                <w:sz w:val="20"/>
                <w:szCs w:val="20"/>
              </w:rPr>
              <w:t>Тепловая нагрузка с учетом потерь тепловой энергии при транспортировке, Гкал/час</w:t>
            </w:r>
          </w:p>
        </w:tc>
        <w:tc>
          <w:tcPr>
            <w:tcW w:w="367" w:type="pct"/>
            <w:tcBorders>
              <w:top w:val="nil"/>
              <w:left w:val="nil"/>
              <w:bottom w:val="single" w:sz="4" w:space="0" w:color="auto"/>
              <w:right w:val="single" w:sz="4" w:space="0" w:color="auto"/>
            </w:tcBorders>
            <w:shd w:val="clear" w:color="000000" w:fill="FFFFFF"/>
            <w:vAlign w:val="center"/>
            <w:hideMark/>
          </w:tcPr>
          <w:p w14:paraId="3C8F7052" w14:textId="39E29618" w:rsidR="000C14E4" w:rsidRPr="000C14E4" w:rsidRDefault="000C14E4" w:rsidP="000C14E4">
            <w:pPr>
              <w:ind w:firstLine="0"/>
              <w:jc w:val="center"/>
              <w:rPr>
                <w:bCs w:val="0"/>
                <w:color w:val="000000"/>
                <w:sz w:val="20"/>
                <w:szCs w:val="20"/>
              </w:rPr>
            </w:pPr>
            <w:r w:rsidRPr="000C14E4">
              <w:rPr>
                <w:bCs w:val="0"/>
                <w:color w:val="000000"/>
                <w:sz w:val="20"/>
                <w:szCs w:val="20"/>
              </w:rPr>
              <w:t>Дефициты (-) (</w:t>
            </w:r>
            <w:r w:rsidR="00250D09" w:rsidRPr="000C14E4">
              <w:rPr>
                <w:bCs w:val="0"/>
                <w:color w:val="000000"/>
                <w:sz w:val="20"/>
                <w:szCs w:val="20"/>
              </w:rPr>
              <w:t>резервы (</w:t>
            </w:r>
            <w:r w:rsidRPr="000C14E4">
              <w:rPr>
                <w:bCs w:val="0"/>
                <w:color w:val="000000"/>
                <w:sz w:val="20"/>
                <w:szCs w:val="20"/>
              </w:rPr>
              <w:t>+)) тепловой мощности источников тепла, Гкал/ч</w:t>
            </w:r>
          </w:p>
        </w:tc>
        <w:tc>
          <w:tcPr>
            <w:tcW w:w="472" w:type="pct"/>
            <w:tcBorders>
              <w:top w:val="nil"/>
              <w:left w:val="nil"/>
              <w:bottom w:val="single" w:sz="4" w:space="0" w:color="auto"/>
              <w:right w:val="single" w:sz="4" w:space="0" w:color="auto"/>
            </w:tcBorders>
            <w:shd w:val="clear" w:color="000000" w:fill="FFFFFF"/>
            <w:vAlign w:val="center"/>
            <w:hideMark/>
          </w:tcPr>
          <w:p w14:paraId="65D4DC78" w14:textId="4AAF6AE4" w:rsidR="000C14E4" w:rsidRPr="000C14E4" w:rsidRDefault="000C14E4" w:rsidP="000C14E4">
            <w:pPr>
              <w:ind w:firstLine="0"/>
              <w:jc w:val="center"/>
              <w:rPr>
                <w:bCs w:val="0"/>
                <w:color w:val="000000"/>
                <w:sz w:val="20"/>
                <w:szCs w:val="20"/>
              </w:rPr>
            </w:pPr>
            <w:r w:rsidRPr="000C14E4">
              <w:rPr>
                <w:bCs w:val="0"/>
                <w:color w:val="000000"/>
                <w:sz w:val="20"/>
                <w:szCs w:val="20"/>
              </w:rPr>
              <w:t>Дефициты (-) (</w:t>
            </w:r>
            <w:r w:rsidR="002C5BAC" w:rsidRPr="000C14E4">
              <w:rPr>
                <w:bCs w:val="0"/>
                <w:color w:val="000000"/>
                <w:sz w:val="20"/>
                <w:szCs w:val="20"/>
              </w:rPr>
              <w:t>резервы (</w:t>
            </w:r>
            <w:r w:rsidRPr="000C14E4">
              <w:rPr>
                <w:bCs w:val="0"/>
                <w:color w:val="000000"/>
                <w:sz w:val="20"/>
                <w:szCs w:val="20"/>
              </w:rPr>
              <w:t>+)) тепловой мощности источников тепла, %</w:t>
            </w:r>
          </w:p>
        </w:tc>
      </w:tr>
      <w:tr w:rsidR="000C14E4" w:rsidRPr="000C14E4" w14:paraId="1A6C74DC" w14:textId="77777777" w:rsidTr="000C14E4">
        <w:trPr>
          <w:trHeight w:val="324"/>
        </w:trPr>
        <w:tc>
          <w:tcPr>
            <w:tcW w:w="1159" w:type="pct"/>
            <w:tcBorders>
              <w:top w:val="nil"/>
              <w:left w:val="single" w:sz="4" w:space="0" w:color="auto"/>
              <w:bottom w:val="single" w:sz="4" w:space="0" w:color="auto"/>
              <w:right w:val="single" w:sz="4" w:space="0" w:color="auto"/>
            </w:tcBorders>
            <w:shd w:val="clear" w:color="000000" w:fill="FFFFFF"/>
            <w:noWrap/>
            <w:vAlign w:val="center"/>
            <w:hideMark/>
          </w:tcPr>
          <w:p w14:paraId="3C0E068F" w14:textId="77777777" w:rsidR="000C14E4" w:rsidRPr="000C14E4" w:rsidRDefault="000C14E4" w:rsidP="000C14E4">
            <w:pPr>
              <w:ind w:firstLine="0"/>
              <w:jc w:val="left"/>
              <w:rPr>
                <w:bCs w:val="0"/>
                <w:color w:val="000000"/>
                <w:sz w:val="20"/>
                <w:szCs w:val="20"/>
              </w:rPr>
            </w:pPr>
            <w:r w:rsidRPr="000C14E4">
              <w:rPr>
                <w:bCs w:val="0"/>
                <w:color w:val="000000"/>
                <w:sz w:val="20"/>
                <w:szCs w:val="20"/>
              </w:rPr>
              <w:t>Котельная ЦРБ (№ 1)</w:t>
            </w:r>
          </w:p>
        </w:tc>
        <w:tc>
          <w:tcPr>
            <w:tcW w:w="481" w:type="pct"/>
            <w:tcBorders>
              <w:top w:val="nil"/>
              <w:left w:val="nil"/>
              <w:bottom w:val="single" w:sz="4" w:space="0" w:color="auto"/>
              <w:right w:val="single" w:sz="4" w:space="0" w:color="auto"/>
            </w:tcBorders>
            <w:shd w:val="clear" w:color="000000" w:fill="FFFFFF"/>
            <w:vAlign w:val="center"/>
            <w:hideMark/>
          </w:tcPr>
          <w:p w14:paraId="011E67B5" w14:textId="77777777" w:rsidR="000C14E4" w:rsidRPr="000C14E4" w:rsidRDefault="000C14E4" w:rsidP="000C14E4">
            <w:pPr>
              <w:ind w:firstLine="0"/>
              <w:jc w:val="center"/>
              <w:rPr>
                <w:bCs w:val="0"/>
                <w:color w:val="000000"/>
                <w:sz w:val="20"/>
                <w:szCs w:val="20"/>
              </w:rPr>
            </w:pPr>
            <w:r w:rsidRPr="000C14E4">
              <w:rPr>
                <w:bCs w:val="0"/>
                <w:color w:val="000000"/>
                <w:sz w:val="20"/>
                <w:szCs w:val="20"/>
              </w:rPr>
              <w:t>2,18</w:t>
            </w:r>
          </w:p>
        </w:tc>
        <w:tc>
          <w:tcPr>
            <w:tcW w:w="420" w:type="pct"/>
            <w:tcBorders>
              <w:top w:val="nil"/>
              <w:left w:val="nil"/>
              <w:bottom w:val="single" w:sz="4" w:space="0" w:color="auto"/>
              <w:right w:val="single" w:sz="4" w:space="0" w:color="auto"/>
            </w:tcBorders>
            <w:shd w:val="clear" w:color="auto" w:fill="auto"/>
            <w:noWrap/>
            <w:vAlign w:val="center"/>
            <w:hideMark/>
          </w:tcPr>
          <w:p w14:paraId="067D305F" w14:textId="77777777" w:rsidR="000C14E4" w:rsidRPr="000C14E4" w:rsidRDefault="000C14E4" w:rsidP="000C14E4">
            <w:pPr>
              <w:ind w:firstLine="0"/>
              <w:jc w:val="center"/>
              <w:rPr>
                <w:bCs w:val="0"/>
                <w:color w:val="000000"/>
                <w:sz w:val="20"/>
                <w:szCs w:val="20"/>
              </w:rPr>
            </w:pPr>
            <w:r w:rsidRPr="000C14E4">
              <w:rPr>
                <w:bCs w:val="0"/>
                <w:color w:val="000000"/>
                <w:sz w:val="20"/>
                <w:szCs w:val="20"/>
              </w:rPr>
              <w:t>1,841</w:t>
            </w:r>
          </w:p>
        </w:tc>
        <w:tc>
          <w:tcPr>
            <w:tcW w:w="445" w:type="pct"/>
            <w:tcBorders>
              <w:top w:val="nil"/>
              <w:left w:val="nil"/>
              <w:bottom w:val="single" w:sz="4" w:space="0" w:color="auto"/>
              <w:right w:val="single" w:sz="4" w:space="0" w:color="auto"/>
            </w:tcBorders>
            <w:shd w:val="clear" w:color="000000" w:fill="FFFFFF"/>
            <w:noWrap/>
            <w:vAlign w:val="center"/>
            <w:hideMark/>
          </w:tcPr>
          <w:p w14:paraId="0BB56709"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0,015</w:t>
            </w:r>
          </w:p>
        </w:tc>
        <w:tc>
          <w:tcPr>
            <w:tcW w:w="380" w:type="pct"/>
            <w:tcBorders>
              <w:top w:val="nil"/>
              <w:left w:val="nil"/>
              <w:bottom w:val="single" w:sz="4" w:space="0" w:color="auto"/>
              <w:right w:val="single" w:sz="4" w:space="0" w:color="auto"/>
            </w:tcBorders>
            <w:shd w:val="clear" w:color="000000" w:fill="FFFFFF"/>
            <w:vAlign w:val="center"/>
            <w:hideMark/>
          </w:tcPr>
          <w:p w14:paraId="493E7DEC" w14:textId="77777777" w:rsidR="000C14E4" w:rsidRPr="000C14E4" w:rsidRDefault="000C14E4" w:rsidP="000C14E4">
            <w:pPr>
              <w:ind w:firstLine="0"/>
              <w:jc w:val="center"/>
              <w:rPr>
                <w:bCs w:val="0"/>
                <w:sz w:val="20"/>
                <w:szCs w:val="20"/>
              </w:rPr>
            </w:pPr>
            <w:r w:rsidRPr="000C14E4">
              <w:rPr>
                <w:bCs w:val="0"/>
                <w:sz w:val="20"/>
                <w:szCs w:val="20"/>
              </w:rPr>
              <w:t>1,826</w:t>
            </w:r>
          </w:p>
        </w:tc>
        <w:tc>
          <w:tcPr>
            <w:tcW w:w="432" w:type="pct"/>
            <w:tcBorders>
              <w:top w:val="nil"/>
              <w:left w:val="nil"/>
              <w:bottom w:val="single" w:sz="4" w:space="0" w:color="auto"/>
              <w:right w:val="single" w:sz="4" w:space="0" w:color="auto"/>
            </w:tcBorders>
            <w:shd w:val="clear" w:color="000000" w:fill="FFFFFF"/>
            <w:noWrap/>
            <w:vAlign w:val="center"/>
            <w:hideMark/>
          </w:tcPr>
          <w:p w14:paraId="7D71A366"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0,097</w:t>
            </w:r>
          </w:p>
        </w:tc>
        <w:tc>
          <w:tcPr>
            <w:tcW w:w="385" w:type="pct"/>
            <w:tcBorders>
              <w:top w:val="nil"/>
              <w:left w:val="nil"/>
              <w:bottom w:val="single" w:sz="4" w:space="0" w:color="auto"/>
              <w:right w:val="single" w:sz="4" w:space="0" w:color="auto"/>
            </w:tcBorders>
            <w:shd w:val="clear" w:color="000000" w:fill="FFFFFF"/>
            <w:noWrap/>
            <w:vAlign w:val="center"/>
            <w:hideMark/>
          </w:tcPr>
          <w:p w14:paraId="0B967C37" w14:textId="77777777" w:rsidR="000C14E4" w:rsidRPr="000C14E4" w:rsidRDefault="000C14E4" w:rsidP="000C14E4">
            <w:pPr>
              <w:ind w:firstLine="0"/>
              <w:jc w:val="center"/>
              <w:rPr>
                <w:bCs w:val="0"/>
                <w:color w:val="000000"/>
                <w:sz w:val="20"/>
                <w:szCs w:val="20"/>
              </w:rPr>
            </w:pPr>
            <w:r w:rsidRPr="000C14E4">
              <w:rPr>
                <w:bCs w:val="0"/>
                <w:color w:val="000000"/>
                <w:sz w:val="20"/>
                <w:szCs w:val="20"/>
              </w:rPr>
              <w:t>1,030</w:t>
            </w:r>
          </w:p>
        </w:tc>
        <w:tc>
          <w:tcPr>
            <w:tcW w:w="459" w:type="pct"/>
            <w:tcBorders>
              <w:top w:val="nil"/>
              <w:left w:val="nil"/>
              <w:bottom w:val="single" w:sz="4" w:space="0" w:color="auto"/>
              <w:right w:val="single" w:sz="4" w:space="0" w:color="auto"/>
            </w:tcBorders>
            <w:shd w:val="clear" w:color="000000" w:fill="FFFFFF"/>
            <w:vAlign w:val="center"/>
            <w:hideMark/>
          </w:tcPr>
          <w:p w14:paraId="2727FCB5" w14:textId="77777777" w:rsidR="000C14E4" w:rsidRPr="000C14E4" w:rsidRDefault="000C14E4" w:rsidP="000C14E4">
            <w:pPr>
              <w:ind w:firstLine="0"/>
              <w:jc w:val="center"/>
              <w:rPr>
                <w:bCs w:val="0"/>
                <w:sz w:val="20"/>
                <w:szCs w:val="20"/>
              </w:rPr>
            </w:pPr>
            <w:r w:rsidRPr="000C14E4">
              <w:rPr>
                <w:bCs w:val="0"/>
                <w:sz w:val="20"/>
                <w:szCs w:val="20"/>
              </w:rPr>
              <w:t>1,127</w:t>
            </w:r>
          </w:p>
        </w:tc>
        <w:tc>
          <w:tcPr>
            <w:tcW w:w="367" w:type="pct"/>
            <w:tcBorders>
              <w:top w:val="nil"/>
              <w:left w:val="nil"/>
              <w:bottom w:val="single" w:sz="4" w:space="0" w:color="auto"/>
              <w:right w:val="single" w:sz="4" w:space="0" w:color="auto"/>
            </w:tcBorders>
            <w:shd w:val="clear" w:color="000000" w:fill="FFFFFF"/>
            <w:noWrap/>
            <w:vAlign w:val="center"/>
            <w:hideMark/>
          </w:tcPr>
          <w:p w14:paraId="44168478" w14:textId="77777777" w:rsidR="000C14E4" w:rsidRPr="000C14E4" w:rsidRDefault="000C14E4" w:rsidP="000C14E4">
            <w:pPr>
              <w:ind w:firstLine="0"/>
              <w:jc w:val="center"/>
              <w:rPr>
                <w:bCs w:val="0"/>
                <w:sz w:val="20"/>
                <w:szCs w:val="20"/>
              </w:rPr>
            </w:pPr>
            <w:r w:rsidRPr="000C14E4">
              <w:rPr>
                <w:bCs w:val="0"/>
                <w:sz w:val="20"/>
                <w:szCs w:val="20"/>
              </w:rPr>
              <w:t>0,699</w:t>
            </w:r>
          </w:p>
        </w:tc>
        <w:tc>
          <w:tcPr>
            <w:tcW w:w="472" w:type="pct"/>
            <w:tcBorders>
              <w:top w:val="nil"/>
              <w:left w:val="nil"/>
              <w:bottom w:val="single" w:sz="4" w:space="0" w:color="auto"/>
              <w:right w:val="single" w:sz="4" w:space="0" w:color="auto"/>
            </w:tcBorders>
            <w:shd w:val="clear" w:color="000000" w:fill="FFFFFF"/>
            <w:noWrap/>
            <w:vAlign w:val="center"/>
            <w:hideMark/>
          </w:tcPr>
          <w:p w14:paraId="2EE4CBD5" w14:textId="77777777" w:rsidR="000C14E4" w:rsidRPr="000C14E4" w:rsidRDefault="000C14E4" w:rsidP="000C14E4">
            <w:pPr>
              <w:ind w:firstLine="0"/>
              <w:jc w:val="center"/>
              <w:rPr>
                <w:bCs w:val="0"/>
                <w:sz w:val="20"/>
                <w:szCs w:val="20"/>
              </w:rPr>
            </w:pPr>
            <w:r w:rsidRPr="000C14E4">
              <w:rPr>
                <w:bCs w:val="0"/>
                <w:sz w:val="20"/>
                <w:szCs w:val="20"/>
              </w:rPr>
              <w:t>37,97</w:t>
            </w:r>
          </w:p>
        </w:tc>
      </w:tr>
      <w:tr w:rsidR="000C14E4" w:rsidRPr="000C14E4" w14:paraId="2EE5E634" w14:textId="77777777" w:rsidTr="000C14E4">
        <w:trPr>
          <w:trHeight w:val="324"/>
        </w:trPr>
        <w:tc>
          <w:tcPr>
            <w:tcW w:w="1159" w:type="pct"/>
            <w:tcBorders>
              <w:top w:val="nil"/>
              <w:left w:val="single" w:sz="4" w:space="0" w:color="auto"/>
              <w:bottom w:val="single" w:sz="4" w:space="0" w:color="auto"/>
              <w:right w:val="single" w:sz="4" w:space="0" w:color="auto"/>
            </w:tcBorders>
            <w:shd w:val="clear" w:color="000000" w:fill="FFFFFF"/>
            <w:vAlign w:val="center"/>
            <w:hideMark/>
          </w:tcPr>
          <w:p w14:paraId="4DCBE487" w14:textId="77777777" w:rsidR="000C14E4" w:rsidRPr="000C14E4" w:rsidRDefault="000C14E4" w:rsidP="000C14E4">
            <w:pPr>
              <w:ind w:firstLine="0"/>
              <w:jc w:val="left"/>
              <w:rPr>
                <w:bCs w:val="0"/>
                <w:sz w:val="20"/>
                <w:szCs w:val="20"/>
              </w:rPr>
            </w:pPr>
            <w:r w:rsidRPr="000C14E4">
              <w:rPr>
                <w:bCs w:val="0"/>
                <w:sz w:val="20"/>
                <w:szCs w:val="20"/>
              </w:rPr>
              <w:t>Котельная Гостиницы (№ 2)</w:t>
            </w:r>
          </w:p>
        </w:tc>
        <w:tc>
          <w:tcPr>
            <w:tcW w:w="481" w:type="pct"/>
            <w:tcBorders>
              <w:top w:val="nil"/>
              <w:left w:val="nil"/>
              <w:bottom w:val="single" w:sz="4" w:space="0" w:color="auto"/>
              <w:right w:val="single" w:sz="4" w:space="0" w:color="auto"/>
            </w:tcBorders>
            <w:shd w:val="clear" w:color="000000" w:fill="FFFFFF"/>
            <w:noWrap/>
            <w:vAlign w:val="center"/>
            <w:hideMark/>
          </w:tcPr>
          <w:p w14:paraId="220AE942" w14:textId="77777777" w:rsidR="000C14E4" w:rsidRPr="000C14E4" w:rsidRDefault="000C14E4" w:rsidP="000C14E4">
            <w:pPr>
              <w:ind w:firstLine="0"/>
              <w:jc w:val="center"/>
              <w:rPr>
                <w:bCs w:val="0"/>
                <w:color w:val="000000"/>
                <w:sz w:val="20"/>
                <w:szCs w:val="20"/>
              </w:rPr>
            </w:pPr>
            <w:r w:rsidRPr="000C14E4">
              <w:rPr>
                <w:bCs w:val="0"/>
                <w:color w:val="000000"/>
                <w:sz w:val="20"/>
                <w:szCs w:val="20"/>
              </w:rPr>
              <w:t>1,38</w:t>
            </w:r>
          </w:p>
        </w:tc>
        <w:tc>
          <w:tcPr>
            <w:tcW w:w="420" w:type="pct"/>
            <w:tcBorders>
              <w:top w:val="nil"/>
              <w:left w:val="nil"/>
              <w:bottom w:val="single" w:sz="4" w:space="0" w:color="auto"/>
              <w:right w:val="single" w:sz="4" w:space="0" w:color="auto"/>
            </w:tcBorders>
            <w:shd w:val="clear" w:color="auto" w:fill="auto"/>
            <w:noWrap/>
            <w:vAlign w:val="center"/>
            <w:hideMark/>
          </w:tcPr>
          <w:p w14:paraId="17A35721" w14:textId="77777777" w:rsidR="000C14E4" w:rsidRPr="000C14E4" w:rsidRDefault="000C14E4" w:rsidP="000C14E4">
            <w:pPr>
              <w:ind w:firstLine="0"/>
              <w:jc w:val="center"/>
              <w:rPr>
                <w:bCs w:val="0"/>
                <w:color w:val="000000"/>
                <w:sz w:val="20"/>
                <w:szCs w:val="20"/>
              </w:rPr>
            </w:pPr>
            <w:r w:rsidRPr="000C14E4">
              <w:rPr>
                <w:bCs w:val="0"/>
                <w:color w:val="000000"/>
                <w:sz w:val="20"/>
                <w:szCs w:val="20"/>
              </w:rPr>
              <w:t>1,042</w:t>
            </w:r>
          </w:p>
        </w:tc>
        <w:tc>
          <w:tcPr>
            <w:tcW w:w="445" w:type="pct"/>
            <w:tcBorders>
              <w:top w:val="nil"/>
              <w:left w:val="nil"/>
              <w:bottom w:val="single" w:sz="4" w:space="0" w:color="auto"/>
              <w:right w:val="single" w:sz="4" w:space="0" w:color="auto"/>
            </w:tcBorders>
            <w:shd w:val="clear" w:color="000000" w:fill="FFFFFF"/>
            <w:noWrap/>
            <w:vAlign w:val="center"/>
            <w:hideMark/>
          </w:tcPr>
          <w:p w14:paraId="705251C5"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0,006</w:t>
            </w:r>
          </w:p>
        </w:tc>
        <w:tc>
          <w:tcPr>
            <w:tcW w:w="380" w:type="pct"/>
            <w:tcBorders>
              <w:top w:val="nil"/>
              <w:left w:val="nil"/>
              <w:bottom w:val="single" w:sz="4" w:space="0" w:color="auto"/>
              <w:right w:val="single" w:sz="4" w:space="0" w:color="auto"/>
            </w:tcBorders>
            <w:shd w:val="clear" w:color="000000" w:fill="FFFFFF"/>
            <w:vAlign w:val="center"/>
            <w:hideMark/>
          </w:tcPr>
          <w:p w14:paraId="2117E908" w14:textId="77777777" w:rsidR="000C14E4" w:rsidRPr="000C14E4" w:rsidRDefault="000C14E4" w:rsidP="000C14E4">
            <w:pPr>
              <w:ind w:firstLine="0"/>
              <w:jc w:val="center"/>
              <w:rPr>
                <w:bCs w:val="0"/>
                <w:sz w:val="20"/>
                <w:szCs w:val="20"/>
              </w:rPr>
            </w:pPr>
            <w:r w:rsidRPr="000C14E4">
              <w:rPr>
                <w:bCs w:val="0"/>
                <w:sz w:val="20"/>
                <w:szCs w:val="20"/>
              </w:rPr>
              <w:t>1,036</w:t>
            </w:r>
          </w:p>
        </w:tc>
        <w:tc>
          <w:tcPr>
            <w:tcW w:w="432" w:type="pct"/>
            <w:tcBorders>
              <w:top w:val="nil"/>
              <w:left w:val="nil"/>
              <w:bottom w:val="single" w:sz="4" w:space="0" w:color="auto"/>
              <w:right w:val="single" w:sz="4" w:space="0" w:color="auto"/>
            </w:tcBorders>
            <w:shd w:val="clear" w:color="000000" w:fill="FFFFFF"/>
            <w:noWrap/>
            <w:vAlign w:val="center"/>
            <w:hideMark/>
          </w:tcPr>
          <w:p w14:paraId="2D539221"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0,053</w:t>
            </w:r>
          </w:p>
        </w:tc>
        <w:tc>
          <w:tcPr>
            <w:tcW w:w="385" w:type="pct"/>
            <w:tcBorders>
              <w:top w:val="nil"/>
              <w:left w:val="nil"/>
              <w:bottom w:val="single" w:sz="4" w:space="0" w:color="auto"/>
              <w:right w:val="single" w:sz="4" w:space="0" w:color="auto"/>
            </w:tcBorders>
            <w:shd w:val="clear" w:color="000000" w:fill="FFFFFF"/>
            <w:noWrap/>
            <w:vAlign w:val="center"/>
            <w:hideMark/>
          </w:tcPr>
          <w:p w14:paraId="7A19B4A1" w14:textId="77777777" w:rsidR="000C14E4" w:rsidRPr="000C14E4" w:rsidRDefault="000C14E4" w:rsidP="000C14E4">
            <w:pPr>
              <w:ind w:firstLine="0"/>
              <w:jc w:val="center"/>
              <w:rPr>
                <w:bCs w:val="0"/>
                <w:color w:val="000000"/>
                <w:sz w:val="20"/>
                <w:szCs w:val="20"/>
              </w:rPr>
            </w:pPr>
            <w:r w:rsidRPr="000C14E4">
              <w:rPr>
                <w:bCs w:val="0"/>
                <w:color w:val="000000"/>
                <w:sz w:val="20"/>
                <w:szCs w:val="20"/>
              </w:rPr>
              <w:t>0,558</w:t>
            </w:r>
          </w:p>
        </w:tc>
        <w:tc>
          <w:tcPr>
            <w:tcW w:w="459" w:type="pct"/>
            <w:tcBorders>
              <w:top w:val="nil"/>
              <w:left w:val="nil"/>
              <w:bottom w:val="single" w:sz="4" w:space="0" w:color="auto"/>
              <w:right w:val="single" w:sz="4" w:space="0" w:color="auto"/>
            </w:tcBorders>
            <w:shd w:val="clear" w:color="000000" w:fill="FFFFFF"/>
            <w:vAlign w:val="center"/>
            <w:hideMark/>
          </w:tcPr>
          <w:p w14:paraId="473390FB" w14:textId="77777777" w:rsidR="000C14E4" w:rsidRPr="000C14E4" w:rsidRDefault="000C14E4" w:rsidP="000C14E4">
            <w:pPr>
              <w:ind w:firstLine="0"/>
              <w:jc w:val="center"/>
              <w:rPr>
                <w:bCs w:val="0"/>
                <w:sz w:val="20"/>
                <w:szCs w:val="20"/>
              </w:rPr>
            </w:pPr>
            <w:r w:rsidRPr="000C14E4">
              <w:rPr>
                <w:bCs w:val="0"/>
                <w:sz w:val="20"/>
                <w:szCs w:val="20"/>
              </w:rPr>
              <w:t>0,611</w:t>
            </w:r>
          </w:p>
        </w:tc>
        <w:tc>
          <w:tcPr>
            <w:tcW w:w="367" w:type="pct"/>
            <w:tcBorders>
              <w:top w:val="nil"/>
              <w:left w:val="nil"/>
              <w:bottom w:val="single" w:sz="4" w:space="0" w:color="auto"/>
              <w:right w:val="single" w:sz="4" w:space="0" w:color="auto"/>
            </w:tcBorders>
            <w:shd w:val="clear" w:color="000000" w:fill="FFFFFF"/>
            <w:noWrap/>
            <w:vAlign w:val="center"/>
            <w:hideMark/>
          </w:tcPr>
          <w:p w14:paraId="204DB6D7" w14:textId="77777777" w:rsidR="000C14E4" w:rsidRPr="000C14E4" w:rsidRDefault="000C14E4" w:rsidP="000C14E4">
            <w:pPr>
              <w:ind w:firstLine="0"/>
              <w:jc w:val="center"/>
              <w:rPr>
                <w:bCs w:val="0"/>
                <w:sz w:val="20"/>
                <w:szCs w:val="20"/>
              </w:rPr>
            </w:pPr>
            <w:r w:rsidRPr="000C14E4">
              <w:rPr>
                <w:bCs w:val="0"/>
                <w:sz w:val="20"/>
                <w:szCs w:val="20"/>
              </w:rPr>
              <w:t>0,425</w:t>
            </w:r>
          </w:p>
        </w:tc>
        <w:tc>
          <w:tcPr>
            <w:tcW w:w="472" w:type="pct"/>
            <w:tcBorders>
              <w:top w:val="nil"/>
              <w:left w:val="nil"/>
              <w:bottom w:val="single" w:sz="4" w:space="0" w:color="auto"/>
              <w:right w:val="single" w:sz="4" w:space="0" w:color="auto"/>
            </w:tcBorders>
            <w:shd w:val="clear" w:color="000000" w:fill="FFFFFF"/>
            <w:noWrap/>
            <w:vAlign w:val="center"/>
            <w:hideMark/>
          </w:tcPr>
          <w:p w14:paraId="606C1EC9" w14:textId="77777777" w:rsidR="000C14E4" w:rsidRPr="000C14E4" w:rsidRDefault="000C14E4" w:rsidP="000C14E4">
            <w:pPr>
              <w:ind w:firstLine="0"/>
              <w:jc w:val="center"/>
              <w:rPr>
                <w:bCs w:val="0"/>
                <w:sz w:val="20"/>
                <w:szCs w:val="20"/>
              </w:rPr>
            </w:pPr>
            <w:r w:rsidRPr="000C14E4">
              <w:rPr>
                <w:bCs w:val="0"/>
                <w:sz w:val="20"/>
                <w:szCs w:val="20"/>
              </w:rPr>
              <w:t>40,79</w:t>
            </w:r>
          </w:p>
        </w:tc>
      </w:tr>
      <w:tr w:rsidR="000C14E4" w:rsidRPr="000C14E4" w14:paraId="221A3E51" w14:textId="77777777" w:rsidTr="000C14E4">
        <w:trPr>
          <w:trHeight w:val="312"/>
        </w:trPr>
        <w:tc>
          <w:tcPr>
            <w:tcW w:w="1159" w:type="pct"/>
            <w:tcBorders>
              <w:top w:val="nil"/>
              <w:left w:val="single" w:sz="4" w:space="0" w:color="auto"/>
              <w:bottom w:val="single" w:sz="4" w:space="0" w:color="auto"/>
              <w:right w:val="single" w:sz="4" w:space="0" w:color="auto"/>
            </w:tcBorders>
            <w:shd w:val="clear" w:color="000000" w:fill="FFFFFF"/>
            <w:vAlign w:val="center"/>
            <w:hideMark/>
          </w:tcPr>
          <w:p w14:paraId="44BD22EB" w14:textId="77777777" w:rsidR="000C14E4" w:rsidRPr="000C14E4" w:rsidRDefault="000C14E4" w:rsidP="000C14E4">
            <w:pPr>
              <w:ind w:firstLine="0"/>
              <w:jc w:val="left"/>
              <w:rPr>
                <w:bCs w:val="0"/>
                <w:sz w:val="20"/>
                <w:szCs w:val="20"/>
              </w:rPr>
            </w:pPr>
            <w:r w:rsidRPr="000C14E4">
              <w:rPr>
                <w:bCs w:val="0"/>
                <w:sz w:val="20"/>
                <w:szCs w:val="20"/>
              </w:rPr>
              <w:t>Котельная Микрорайон (№ 3)</w:t>
            </w:r>
          </w:p>
        </w:tc>
        <w:tc>
          <w:tcPr>
            <w:tcW w:w="481" w:type="pct"/>
            <w:tcBorders>
              <w:top w:val="nil"/>
              <w:left w:val="nil"/>
              <w:bottom w:val="single" w:sz="4" w:space="0" w:color="auto"/>
              <w:right w:val="single" w:sz="4" w:space="0" w:color="auto"/>
            </w:tcBorders>
            <w:shd w:val="clear" w:color="000000" w:fill="FFFFFF"/>
            <w:vAlign w:val="center"/>
            <w:hideMark/>
          </w:tcPr>
          <w:p w14:paraId="26F17CE5" w14:textId="77777777" w:rsidR="000C14E4" w:rsidRPr="000C14E4" w:rsidRDefault="000C14E4" w:rsidP="000C14E4">
            <w:pPr>
              <w:ind w:firstLine="0"/>
              <w:jc w:val="center"/>
              <w:rPr>
                <w:bCs w:val="0"/>
                <w:color w:val="000000"/>
                <w:sz w:val="20"/>
                <w:szCs w:val="20"/>
              </w:rPr>
            </w:pPr>
            <w:r w:rsidRPr="000C14E4">
              <w:rPr>
                <w:bCs w:val="0"/>
                <w:color w:val="000000"/>
                <w:sz w:val="20"/>
                <w:szCs w:val="20"/>
              </w:rPr>
              <w:t>0,644</w:t>
            </w:r>
          </w:p>
        </w:tc>
        <w:tc>
          <w:tcPr>
            <w:tcW w:w="420" w:type="pct"/>
            <w:tcBorders>
              <w:top w:val="nil"/>
              <w:left w:val="nil"/>
              <w:bottom w:val="single" w:sz="4" w:space="0" w:color="auto"/>
              <w:right w:val="single" w:sz="4" w:space="0" w:color="auto"/>
            </w:tcBorders>
            <w:shd w:val="clear" w:color="000000" w:fill="FFFFFF"/>
            <w:vAlign w:val="center"/>
            <w:hideMark/>
          </w:tcPr>
          <w:p w14:paraId="195129C5" w14:textId="77777777" w:rsidR="000C14E4" w:rsidRPr="000C14E4" w:rsidRDefault="000C14E4" w:rsidP="000C14E4">
            <w:pPr>
              <w:ind w:firstLine="0"/>
              <w:jc w:val="center"/>
              <w:rPr>
                <w:bCs w:val="0"/>
                <w:color w:val="000000"/>
                <w:sz w:val="20"/>
                <w:szCs w:val="20"/>
              </w:rPr>
            </w:pPr>
            <w:r w:rsidRPr="000C14E4">
              <w:rPr>
                <w:bCs w:val="0"/>
                <w:color w:val="000000"/>
                <w:sz w:val="20"/>
                <w:szCs w:val="20"/>
              </w:rPr>
              <w:t>0,520</w:t>
            </w:r>
          </w:p>
        </w:tc>
        <w:tc>
          <w:tcPr>
            <w:tcW w:w="445" w:type="pct"/>
            <w:tcBorders>
              <w:top w:val="nil"/>
              <w:left w:val="nil"/>
              <w:bottom w:val="single" w:sz="4" w:space="0" w:color="auto"/>
              <w:right w:val="single" w:sz="4" w:space="0" w:color="auto"/>
            </w:tcBorders>
            <w:shd w:val="clear" w:color="000000" w:fill="FFFFFF"/>
            <w:noWrap/>
            <w:vAlign w:val="center"/>
            <w:hideMark/>
          </w:tcPr>
          <w:p w14:paraId="59BC3678"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0,004</w:t>
            </w:r>
          </w:p>
        </w:tc>
        <w:tc>
          <w:tcPr>
            <w:tcW w:w="380" w:type="pct"/>
            <w:tcBorders>
              <w:top w:val="nil"/>
              <w:left w:val="nil"/>
              <w:bottom w:val="single" w:sz="4" w:space="0" w:color="auto"/>
              <w:right w:val="single" w:sz="4" w:space="0" w:color="auto"/>
            </w:tcBorders>
            <w:shd w:val="clear" w:color="000000" w:fill="FFFFFF"/>
            <w:vAlign w:val="center"/>
            <w:hideMark/>
          </w:tcPr>
          <w:p w14:paraId="24827382" w14:textId="77777777" w:rsidR="000C14E4" w:rsidRPr="000C14E4" w:rsidRDefault="000C14E4" w:rsidP="000C14E4">
            <w:pPr>
              <w:ind w:firstLine="0"/>
              <w:jc w:val="center"/>
              <w:rPr>
                <w:bCs w:val="0"/>
                <w:sz w:val="20"/>
                <w:szCs w:val="20"/>
              </w:rPr>
            </w:pPr>
            <w:r w:rsidRPr="000C14E4">
              <w:rPr>
                <w:bCs w:val="0"/>
                <w:sz w:val="20"/>
                <w:szCs w:val="20"/>
              </w:rPr>
              <w:t>0,516</w:t>
            </w:r>
          </w:p>
        </w:tc>
        <w:tc>
          <w:tcPr>
            <w:tcW w:w="432" w:type="pct"/>
            <w:tcBorders>
              <w:top w:val="nil"/>
              <w:left w:val="nil"/>
              <w:bottom w:val="single" w:sz="4" w:space="0" w:color="auto"/>
              <w:right w:val="single" w:sz="4" w:space="0" w:color="auto"/>
            </w:tcBorders>
            <w:shd w:val="clear" w:color="000000" w:fill="FFFFFF"/>
            <w:noWrap/>
            <w:vAlign w:val="center"/>
            <w:hideMark/>
          </w:tcPr>
          <w:p w14:paraId="3B961ADE"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0,024</w:t>
            </w:r>
          </w:p>
        </w:tc>
        <w:tc>
          <w:tcPr>
            <w:tcW w:w="385" w:type="pct"/>
            <w:tcBorders>
              <w:top w:val="nil"/>
              <w:left w:val="nil"/>
              <w:bottom w:val="single" w:sz="4" w:space="0" w:color="auto"/>
              <w:right w:val="single" w:sz="4" w:space="0" w:color="auto"/>
            </w:tcBorders>
            <w:shd w:val="clear" w:color="000000" w:fill="FFFFFF"/>
            <w:noWrap/>
            <w:vAlign w:val="center"/>
            <w:hideMark/>
          </w:tcPr>
          <w:p w14:paraId="08918BEC" w14:textId="77777777" w:rsidR="000C14E4" w:rsidRPr="000C14E4" w:rsidRDefault="000C14E4" w:rsidP="000C14E4">
            <w:pPr>
              <w:ind w:firstLine="0"/>
              <w:jc w:val="center"/>
              <w:rPr>
                <w:bCs w:val="0"/>
                <w:color w:val="000000"/>
                <w:sz w:val="20"/>
                <w:szCs w:val="20"/>
              </w:rPr>
            </w:pPr>
            <w:r w:rsidRPr="000C14E4">
              <w:rPr>
                <w:bCs w:val="0"/>
                <w:color w:val="000000"/>
                <w:sz w:val="20"/>
                <w:szCs w:val="20"/>
              </w:rPr>
              <w:t>0,262</w:t>
            </w:r>
          </w:p>
        </w:tc>
        <w:tc>
          <w:tcPr>
            <w:tcW w:w="459" w:type="pct"/>
            <w:tcBorders>
              <w:top w:val="nil"/>
              <w:left w:val="nil"/>
              <w:bottom w:val="single" w:sz="4" w:space="0" w:color="auto"/>
              <w:right w:val="single" w:sz="4" w:space="0" w:color="auto"/>
            </w:tcBorders>
            <w:shd w:val="clear" w:color="000000" w:fill="FFFFFF"/>
            <w:vAlign w:val="center"/>
            <w:hideMark/>
          </w:tcPr>
          <w:p w14:paraId="52B184F8" w14:textId="77777777" w:rsidR="000C14E4" w:rsidRPr="000C14E4" w:rsidRDefault="000C14E4" w:rsidP="000C14E4">
            <w:pPr>
              <w:ind w:firstLine="0"/>
              <w:jc w:val="center"/>
              <w:rPr>
                <w:bCs w:val="0"/>
                <w:sz w:val="20"/>
                <w:szCs w:val="20"/>
              </w:rPr>
            </w:pPr>
            <w:r w:rsidRPr="000C14E4">
              <w:rPr>
                <w:bCs w:val="0"/>
                <w:sz w:val="20"/>
                <w:szCs w:val="20"/>
              </w:rPr>
              <w:t>0,286</w:t>
            </w:r>
          </w:p>
        </w:tc>
        <w:tc>
          <w:tcPr>
            <w:tcW w:w="367" w:type="pct"/>
            <w:tcBorders>
              <w:top w:val="nil"/>
              <w:left w:val="nil"/>
              <w:bottom w:val="single" w:sz="4" w:space="0" w:color="auto"/>
              <w:right w:val="single" w:sz="4" w:space="0" w:color="auto"/>
            </w:tcBorders>
            <w:shd w:val="clear" w:color="000000" w:fill="FFFFFF"/>
            <w:noWrap/>
            <w:vAlign w:val="center"/>
            <w:hideMark/>
          </w:tcPr>
          <w:p w14:paraId="7F470CAF" w14:textId="77777777" w:rsidR="000C14E4" w:rsidRPr="000C14E4" w:rsidRDefault="000C14E4" w:rsidP="000C14E4">
            <w:pPr>
              <w:ind w:firstLine="0"/>
              <w:jc w:val="center"/>
              <w:rPr>
                <w:bCs w:val="0"/>
                <w:sz w:val="20"/>
                <w:szCs w:val="20"/>
              </w:rPr>
            </w:pPr>
            <w:r w:rsidRPr="000C14E4">
              <w:rPr>
                <w:bCs w:val="0"/>
                <w:sz w:val="20"/>
                <w:szCs w:val="20"/>
              </w:rPr>
              <w:t>0,230</w:t>
            </w:r>
          </w:p>
        </w:tc>
        <w:tc>
          <w:tcPr>
            <w:tcW w:w="472" w:type="pct"/>
            <w:tcBorders>
              <w:top w:val="nil"/>
              <w:left w:val="nil"/>
              <w:bottom w:val="single" w:sz="4" w:space="0" w:color="auto"/>
              <w:right w:val="single" w:sz="4" w:space="0" w:color="auto"/>
            </w:tcBorders>
            <w:shd w:val="clear" w:color="000000" w:fill="FFFFFF"/>
            <w:noWrap/>
            <w:vAlign w:val="center"/>
            <w:hideMark/>
          </w:tcPr>
          <w:p w14:paraId="63BE99AC" w14:textId="77777777" w:rsidR="000C14E4" w:rsidRPr="000C14E4" w:rsidRDefault="000C14E4" w:rsidP="000C14E4">
            <w:pPr>
              <w:ind w:firstLine="0"/>
              <w:jc w:val="center"/>
              <w:rPr>
                <w:bCs w:val="0"/>
                <w:sz w:val="20"/>
                <w:szCs w:val="20"/>
              </w:rPr>
            </w:pPr>
            <w:r w:rsidRPr="000C14E4">
              <w:rPr>
                <w:bCs w:val="0"/>
                <w:sz w:val="20"/>
                <w:szCs w:val="20"/>
              </w:rPr>
              <w:t>44,23</w:t>
            </w:r>
          </w:p>
        </w:tc>
      </w:tr>
      <w:tr w:rsidR="000C14E4" w:rsidRPr="000C14E4" w14:paraId="701A56A8" w14:textId="77777777" w:rsidTr="002B788E">
        <w:trPr>
          <w:trHeight w:val="264"/>
        </w:trPr>
        <w:tc>
          <w:tcPr>
            <w:tcW w:w="1159" w:type="pct"/>
            <w:tcBorders>
              <w:top w:val="nil"/>
              <w:left w:val="single" w:sz="4" w:space="0" w:color="auto"/>
              <w:bottom w:val="single" w:sz="4" w:space="0" w:color="auto"/>
              <w:right w:val="single" w:sz="4" w:space="0" w:color="auto"/>
            </w:tcBorders>
            <w:shd w:val="clear" w:color="000000" w:fill="FFFFFF"/>
            <w:noWrap/>
            <w:vAlign w:val="center"/>
            <w:hideMark/>
          </w:tcPr>
          <w:p w14:paraId="63D5734E" w14:textId="0577828E" w:rsidR="000C14E4" w:rsidRPr="000C14E4" w:rsidRDefault="000C14E4" w:rsidP="000C14E4">
            <w:pPr>
              <w:ind w:firstLine="0"/>
              <w:jc w:val="left"/>
              <w:rPr>
                <w:bCs w:val="0"/>
                <w:color w:val="000000"/>
                <w:sz w:val="20"/>
                <w:szCs w:val="20"/>
              </w:rPr>
            </w:pPr>
            <w:r w:rsidRPr="000C14E4">
              <w:rPr>
                <w:bCs w:val="0"/>
                <w:color w:val="000000"/>
                <w:sz w:val="20"/>
                <w:szCs w:val="20"/>
              </w:rPr>
              <w:t xml:space="preserve">Котельная СОШ (№ </w:t>
            </w:r>
            <w:proofErr w:type="gramStart"/>
            <w:r w:rsidRPr="000C14E4">
              <w:rPr>
                <w:bCs w:val="0"/>
                <w:color w:val="000000"/>
                <w:sz w:val="20"/>
                <w:szCs w:val="20"/>
              </w:rPr>
              <w:t>4)</w:t>
            </w:r>
            <w:r>
              <w:rPr>
                <w:bCs w:val="0"/>
                <w:color w:val="000000"/>
                <w:sz w:val="20"/>
                <w:szCs w:val="20"/>
              </w:rPr>
              <w:t>*</w:t>
            </w:r>
            <w:proofErr w:type="gramEnd"/>
          </w:p>
        </w:tc>
        <w:tc>
          <w:tcPr>
            <w:tcW w:w="481" w:type="pct"/>
            <w:tcBorders>
              <w:top w:val="nil"/>
              <w:left w:val="single" w:sz="4" w:space="0" w:color="auto"/>
              <w:bottom w:val="single" w:sz="4" w:space="0" w:color="auto"/>
              <w:right w:val="single" w:sz="4" w:space="0" w:color="auto"/>
            </w:tcBorders>
            <w:shd w:val="clear" w:color="000000" w:fill="FFFFFF"/>
            <w:vAlign w:val="center"/>
            <w:hideMark/>
          </w:tcPr>
          <w:p w14:paraId="0EB554ED" w14:textId="1978E879" w:rsidR="000C14E4" w:rsidRPr="000C14E4" w:rsidRDefault="000C14E4" w:rsidP="000C14E4">
            <w:pPr>
              <w:ind w:firstLine="0"/>
              <w:jc w:val="center"/>
              <w:rPr>
                <w:bCs w:val="0"/>
                <w:color w:val="000000"/>
                <w:sz w:val="20"/>
                <w:szCs w:val="20"/>
              </w:rPr>
            </w:pPr>
            <w:r>
              <w:rPr>
                <w:color w:val="000000"/>
                <w:sz w:val="20"/>
                <w:szCs w:val="20"/>
              </w:rPr>
              <w:t>0,688</w:t>
            </w:r>
          </w:p>
        </w:tc>
        <w:tc>
          <w:tcPr>
            <w:tcW w:w="420" w:type="pct"/>
            <w:tcBorders>
              <w:top w:val="nil"/>
              <w:left w:val="nil"/>
              <w:bottom w:val="single" w:sz="4" w:space="0" w:color="auto"/>
              <w:right w:val="single" w:sz="4" w:space="0" w:color="auto"/>
            </w:tcBorders>
            <w:shd w:val="clear" w:color="000000" w:fill="FFFFFF"/>
            <w:vAlign w:val="center"/>
            <w:hideMark/>
          </w:tcPr>
          <w:p w14:paraId="5D87B68D" w14:textId="66EAFD0D" w:rsidR="000C14E4" w:rsidRPr="000C14E4" w:rsidRDefault="000C14E4" w:rsidP="000C14E4">
            <w:pPr>
              <w:ind w:firstLine="0"/>
              <w:jc w:val="center"/>
              <w:rPr>
                <w:bCs w:val="0"/>
                <w:color w:val="000000"/>
                <w:sz w:val="20"/>
                <w:szCs w:val="20"/>
              </w:rPr>
            </w:pPr>
            <w:r>
              <w:rPr>
                <w:color w:val="000000"/>
                <w:sz w:val="20"/>
                <w:szCs w:val="20"/>
              </w:rPr>
              <w:t>0,688</w:t>
            </w:r>
          </w:p>
        </w:tc>
        <w:tc>
          <w:tcPr>
            <w:tcW w:w="445" w:type="pct"/>
            <w:tcBorders>
              <w:top w:val="nil"/>
              <w:left w:val="nil"/>
              <w:bottom w:val="single" w:sz="4" w:space="0" w:color="auto"/>
              <w:right w:val="single" w:sz="4" w:space="0" w:color="auto"/>
            </w:tcBorders>
            <w:shd w:val="clear" w:color="000000" w:fill="FFFFFF"/>
            <w:noWrap/>
            <w:vAlign w:val="center"/>
            <w:hideMark/>
          </w:tcPr>
          <w:p w14:paraId="3A7330BD" w14:textId="32B1E8DA" w:rsidR="000C14E4" w:rsidRPr="000C14E4" w:rsidRDefault="000C14E4" w:rsidP="000C14E4">
            <w:pPr>
              <w:ind w:firstLine="0"/>
              <w:jc w:val="center"/>
              <w:rPr>
                <w:bCs w:val="0"/>
                <w:color w:val="000000"/>
                <w:sz w:val="20"/>
                <w:szCs w:val="20"/>
              </w:rPr>
            </w:pPr>
            <w:r>
              <w:rPr>
                <w:color w:val="000000"/>
                <w:sz w:val="20"/>
                <w:szCs w:val="20"/>
              </w:rPr>
              <w:t>0,006</w:t>
            </w:r>
          </w:p>
        </w:tc>
        <w:tc>
          <w:tcPr>
            <w:tcW w:w="380" w:type="pct"/>
            <w:tcBorders>
              <w:top w:val="single" w:sz="4" w:space="0" w:color="auto"/>
              <w:left w:val="nil"/>
              <w:bottom w:val="single" w:sz="4" w:space="0" w:color="auto"/>
              <w:right w:val="single" w:sz="4" w:space="0" w:color="auto"/>
            </w:tcBorders>
            <w:shd w:val="clear" w:color="000000" w:fill="FFFFFF"/>
            <w:vAlign w:val="center"/>
            <w:hideMark/>
          </w:tcPr>
          <w:p w14:paraId="7021A39D" w14:textId="7A1046A7" w:rsidR="000C14E4" w:rsidRPr="000C14E4" w:rsidRDefault="000C14E4" w:rsidP="000C14E4">
            <w:pPr>
              <w:ind w:firstLine="0"/>
              <w:jc w:val="center"/>
              <w:rPr>
                <w:bCs w:val="0"/>
                <w:sz w:val="20"/>
                <w:szCs w:val="20"/>
              </w:rPr>
            </w:pPr>
            <w:r>
              <w:rPr>
                <w:sz w:val="20"/>
                <w:szCs w:val="20"/>
              </w:rPr>
              <w:t>0,682</w:t>
            </w:r>
          </w:p>
        </w:tc>
        <w:tc>
          <w:tcPr>
            <w:tcW w:w="432" w:type="pct"/>
            <w:tcBorders>
              <w:top w:val="nil"/>
              <w:left w:val="nil"/>
              <w:bottom w:val="single" w:sz="4" w:space="0" w:color="auto"/>
              <w:right w:val="single" w:sz="4" w:space="0" w:color="auto"/>
            </w:tcBorders>
            <w:shd w:val="clear" w:color="000000" w:fill="FFFFFF"/>
            <w:noWrap/>
            <w:vAlign w:val="center"/>
            <w:hideMark/>
          </w:tcPr>
          <w:p w14:paraId="558EBFE3" w14:textId="32C19077" w:rsidR="000C14E4" w:rsidRPr="000C14E4" w:rsidRDefault="000C14E4" w:rsidP="000C14E4">
            <w:pPr>
              <w:ind w:firstLine="0"/>
              <w:jc w:val="center"/>
              <w:rPr>
                <w:bCs w:val="0"/>
                <w:color w:val="000000"/>
                <w:sz w:val="20"/>
                <w:szCs w:val="20"/>
              </w:rPr>
            </w:pPr>
            <w:r>
              <w:rPr>
                <w:color w:val="000000"/>
                <w:sz w:val="20"/>
                <w:szCs w:val="20"/>
              </w:rPr>
              <w:t>0,025</w:t>
            </w:r>
          </w:p>
        </w:tc>
        <w:tc>
          <w:tcPr>
            <w:tcW w:w="385" w:type="pct"/>
            <w:tcBorders>
              <w:top w:val="nil"/>
              <w:left w:val="nil"/>
              <w:bottom w:val="single" w:sz="4" w:space="0" w:color="auto"/>
              <w:right w:val="single" w:sz="4" w:space="0" w:color="auto"/>
            </w:tcBorders>
            <w:shd w:val="clear" w:color="000000" w:fill="FFFFFF"/>
            <w:vAlign w:val="center"/>
            <w:hideMark/>
          </w:tcPr>
          <w:p w14:paraId="6064390F" w14:textId="325F9F65" w:rsidR="000C14E4" w:rsidRPr="000C14E4" w:rsidRDefault="000C14E4" w:rsidP="000C14E4">
            <w:pPr>
              <w:ind w:firstLine="0"/>
              <w:jc w:val="center"/>
              <w:rPr>
                <w:bCs w:val="0"/>
                <w:color w:val="000000"/>
                <w:sz w:val="20"/>
                <w:szCs w:val="20"/>
              </w:rPr>
            </w:pPr>
            <w:r>
              <w:rPr>
                <w:color w:val="000000"/>
                <w:sz w:val="20"/>
                <w:szCs w:val="20"/>
              </w:rPr>
              <w:t>0,482</w:t>
            </w:r>
          </w:p>
        </w:tc>
        <w:tc>
          <w:tcPr>
            <w:tcW w:w="459" w:type="pct"/>
            <w:tcBorders>
              <w:top w:val="single" w:sz="4" w:space="0" w:color="auto"/>
              <w:left w:val="nil"/>
              <w:bottom w:val="single" w:sz="4" w:space="0" w:color="auto"/>
              <w:right w:val="single" w:sz="4" w:space="0" w:color="auto"/>
            </w:tcBorders>
            <w:shd w:val="clear" w:color="000000" w:fill="FFFFFF"/>
            <w:vAlign w:val="center"/>
            <w:hideMark/>
          </w:tcPr>
          <w:p w14:paraId="7FEDED3B" w14:textId="629AB108" w:rsidR="000C14E4" w:rsidRPr="000C14E4" w:rsidRDefault="000C14E4" w:rsidP="000C14E4">
            <w:pPr>
              <w:ind w:firstLine="0"/>
              <w:jc w:val="center"/>
              <w:rPr>
                <w:bCs w:val="0"/>
                <w:sz w:val="20"/>
                <w:szCs w:val="20"/>
              </w:rPr>
            </w:pPr>
            <w:r>
              <w:rPr>
                <w:sz w:val="20"/>
                <w:szCs w:val="20"/>
              </w:rPr>
              <w:t>0,507</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65B2E924" w14:textId="38C5712A" w:rsidR="000C14E4" w:rsidRPr="000C14E4" w:rsidRDefault="000C14E4" w:rsidP="000C14E4">
            <w:pPr>
              <w:ind w:firstLine="0"/>
              <w:jc w:val="center"/>
              <w:rPr>
                <w:bCs w:val="0"/>
                <w:sz w:val="20"/>
                <w:szCs w:val="20"/>
              </w:rPr>
            </w:pPr>
            <w:r>
              <w:rPr>
                <w:sz w:val="20"/>
                <w:szCs w:val="20"/>
              </w:rPr>
              <w:t>0,175</w:t>
            </w:r>
          </w:p>
        </w:tc>
        <w:tc>
          <w:tcPr>
            <w:tcW w:w="472" w:type="pct"/>
            <w:tcBorders>
              <w:top w:val="single" w:sz="4" w:space="0" w:color="auto"/>
              <w:left w:val="nil"/>
              <w:bottom w:val="single" w:sz="4" w:space="0" w:color="auto"/>
              <w:right w:val="single" w:sz="4" w:space="0" w:color="auto"/>
            </w:tcBorders>
            <w:shd w:val="clear" w:color="000000" w:fill="FFFFFF"/>
            <w:noWrap/>
            <w:vAlign w:val="center"/>
            <w:hideMark/>
          </w:tcPr>
          <w:p w14:paraId="1BA6FBE6" w14:textId="6F435742" w:rsidR="000C14E4" w:rsidRPr="000C14E4" w:rsidRDefault="000C14E4" w:rsidP="000C14E4">
            <w:pPr>
              <w:ind w:firstLine="0"/>
              <w:jc w:val="center"/>
              <w:rPr>
                <w:bCs w:val="0"/>
                <w:sz w:val="20"/>
                <w:szCs w:val="20"/>
              </w:rPr>
            </w:pPr>
            <w:r>
              <w:rPr>
                <w:sz w:val="20"/>
                <w:szCs w:val="20"/>
              </w:rPr>
              <w:t>25,4</w:t>
            </w:r>
          </w:p>
        </w:tc>
      </w:tr>
      <w:tr w:rsidR="000C14E4" w:rsidRPr="000C14E4" w14:paraId="11555DF5" w14:textId="77777777" w:rsidTr="000C14E4">
        <w:trPr>
          <w:trHeight w:val="264"/>
        </w:trPr>
        <w:tc>
          <w:tcPr>
            <w:tcW w:w="1159" w:type="pct"/>
            <w:tcBorders>
              <w:top w:val="nil"/>
              <w:left w:val="single" w:sz="4" w:space="0" w:color="auto"/>
              <w:bottom w:val="single" w:sz="4" w:space="0" w:color="auto"/>
              <w:right w:val="single" w:sz="4" w:space="0" w:color="auto"/>
            </w:tcBorders>
            <w:shd w:val="clear" w:color="000000" w:fill="FFFFFF"/>
            <w:noWrap/>
            <w:vAlign w:val="center"/>
            <w:hideMark/>
          </w:tcPr>
          <w:p w14:paraId="3D7B5C66" w14:textId="77777777" w:rsidR="000C14E4" w:rsidRPr="000C14E4" w:rsidRDefault="000C14E4" w:rsidP="000C14E4">
            <w:pPr>
              <w:ind w:firstLine="0"/>
              <w:jc w:val="left"/>
              <w:rPr>
                <w:bCs w:val="0"/>
                <w:color w:val="000000"/>
                <w:sz w:val="20"/>
                <w:szCs w:val="20"/>
              </w:rPr>
            </w:pPr>
            <w:r w:rsidRPr="000C14E4">
              <w:rPr>
                <w:bCs w:val="0"/>
                <w:color w:val="000000"/>
                <w:sz w:val="20"/>
                <w:szCs w:val="20"/>
              </w:rPr>
              <w:t>Котельная КБО (№ 5)</w:t>
            </w:r>
          </w:p>
        </w:tc>
        <w:tc>
          <w:tcPr>
            <w:tcW w:w="481" w:type="pct"/>
            <w:tcBorders>
              <w:top w:val="nil"/>
              <w:left w:val="nil"/>
              <w:bottom w:val="single" w:sz="4" w:space="0" w:color="auto"/>
              <w:right w:val="single" w:sz="4" w:space="0" w:color="auto"/>
            </w:tcBorders>
            <w:shd w:val="clear" w:color="000000" w:fill="FFFFFF"/>
            <w:vAlign w:val="center"/>
            <w:hideMark/>
          </w:tcPr>
          <w:p w14:paraId="40948827" w14:textId="77777777" w:rsidR="000C14E4" w:rsidRPr="000C14E4" w:rsidRDefault="000C14E4" w:rsidP="000C14E4">
            <w:pPr>
              <w:ind w:firstLine="0"/>
              <w:jc w:val="center"/>
              <w:rPr>
                <w:bCs w:val="0"/>
                <w:color w:val="000000"/>
                <w:sz w:val="20"/>
                <w:szCs w:val="20"/>
              </w:rPr>
            </w:pPr>
            <w:r w:rsidRPr="000C14E4">
              <w:rPr>
                <w:bCs w:val="0"/>
                <w:color w:val="000000"/>
                <w:sz w:val="20"/>
                <w:szCs w:val="20"/>
              </w:rPr>
              <w:t>1,032</w:t>
            </w:r>
          </w:p>
        </w:tc>
        <w:tc>
          <w:tcPr>
            <w:tcW w:w="420" w:type="pct"/>
            <w:tcBorders>
              <w:top w:val="nil"/>
              <w:left w:val="nil"/>
              <w:bottom w:val="single" w:sz="4" w:space="0" w:color="auto"/>
              <w:right w:val="single" w:sz="4" w:space="0" w:color="auto"/>
            </w:tcBorders>
            <w:shd w:val="clear" w:color="000000" w:fill="FFFFFF"/>
            <w:vAlign w:val="center"/>
            <w:hideMark/>
          </w:tcPr>
          <w:p w14:paraId="1D380481" w14:textId="77777777" w:rsidR="000C14E4" w:rsidRPr="000C14E4" w:rsidRDefault="000C14E4" w:rsidP="000C14E4">
            <w:pPr>
              <w:ind w:firstLine="0"/>
              <w:jc w:val="center"/>
              <w:rPr>
                <w:bCs w:val="0"/>
                <w:color w:val="000000"/>
                <w:sz w:val="20"/>
                <w:szCs w:val="20"/>
              </w:rPr>
            </w:pPr>
            <w:r w:rsidRPr="000C14E4">
              <w:rPr>
                <w:bCs w:val="0"/>
                <w:color w:val="000000"/>
                <w:sz w:val="20"/>
                <w:szCs w:val="20"/>
              </w:rPr>
              <w:t>0,929</w:t>
            </w:r>
          </w:p>
        </w:tc>
        <w:tc>
          <w:tcPr>
            <w:tcW w:w="445" w:type="pct"/>
            <w:tcBorders>
              <w:top w:val="nil"/>
              <w:left w:val="nil"/>
              <w:bottom w:val="single" w:sz="4" w:space="0" w:color="auto"/>
              <w:right w:val="single" w:sz="4" w:space="0" w:color="auto"/>
            </w:tcBorders>
            <w:shd w:val="clear" w:color="000000" w:fill="FFFFFF"/>
            <w:noWrap/>
            <w:vAlign w:val="center"/>
            <w:hideMark/>
          </w:tcPr>
          <w:p w14:paraId="09119585"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0,007</w:t>
            </w:r>
          </w:p>
        </w:tc>
        <w:tc>
          <w:tcPr>
            <w:tcW w:w="380" w:type="pct"/>
            <w:tcBorders>
              <w:top w:val="nil"/>
              <w:left w:val="nil"/>
              <w:bottom w:val="single" w:sz="4" w:space="0" w:color="auto"/>
              <w:right w:val="single" w:sz="4" w:space="0" w:color="auto"/>
            </w:tcBorders>
            <w:shd w:val="clear" w:color="000000" w:fill="FFFFFF"/>
            <w:vAlign w:val="center"/>
            <w:hideMark/>
          </w:tcPr>
          <w:p w14:paraId="02A1BBD4" w14:textId="77777777" w:rsidR="000C14E4" w:rsidRPr="000C14E4" w:rsidRDefault="000C14E4" w:rsidP="000C14E4">
            <w:pPr>
              <w:ind w:firstLine="0"/>
              <w:jc w:val="center"/>
              <w:rPr>
                <w:bCs w:val="0"/>
                <w:sz w:val="20"/>
                <w:szCs w:val="20"/>
              </w:rPr>
            </w:pPr>
            <w:r w:rsidRPr="000C14E4">
              <w:rPr>
                <w:bCs w:val="0"/>
                <w:sz w:val="20"/>
                <w:szCs w:val="20"/>
              </w:rPr>
              <w:t>0,922</w:t>
            </w:r>
          </w:p>
        </w:tc>
        <w:tc>
          <w:tcPr>
            <w:tcW w:w="432" w:type="pct"/>
            <w:tcBorders>
              <w:top w:val="nil"/>
              <w:left w:val="nil"/>
              <w:bottom w:val="single" w:sz="4" w:space="0" w:color="auto"/>
              <w:right w:val="single" w:sz="4" w:space="0" w:color="auto"/>
            </w:tcBorders>
            <w:shd w:val="clear" w:color="000000" w:fill="FFFFFF"/>
            <w:noWrap/>
            <w:vAlign w:val="center"/>
            <w:hideMark/>
          </w:tcPr>
          <w:p w14:paraId="11AF6373"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0,012</w:t>
            </w:r>
          </w:p>
        </w:tc>
        <w:tc>
          <w:tcPr>
            <w:tcW w:w="385" w:type="pct"/>
            <w:tcBorders>
              <w:top w:val="nil"/>
              <w:left w:val="nil"/>
              <w:bottom w:val="single" w:sz="4" w:space="0" w:color="auto"/>
              <w:right w:val="single" w:sz="4" w:space="0" w:color="auto"/>
            </w:tcBorders>
            <w:shd w:val="clear" w:color="000000" w:fill="FFFFFF"/>
            <w:vAlign w:val="center"/>
            <w:hideMark/>
          </w:tcPr>
          <w:p w14:paraId="1086E56F" w14:textId="77777777" w:rsidR="000C14E4" w:rsidRPr="000C14E4" w:rsidRDefault="000C14E4" w:rsidP="000C14E4">
            <w:pPr>
              <w:ind w:firstLine="0"/>
              <w:jc w:val="center"/>
              <w:rPr>
                <w:bCs w:val="0"/>
                <w:color w:val="000000"/>
                <w:sz w:val="20"/>
                <w:szCs w:val="20"/>
              </w:rPr>
            </w:pPr>
            <w:r w:rsidRPr="000C14E4">
              <w:rPr>
                <w:bCs w:val="0"/>
                <w:color w:val="000000"/>
                <w:sz w:val="20"/>
                <w:szCs w:val="20"/>
              </w:rPr>
              <w:t>0,385</w:t>
            </w:r>
          </w:p>
        </w:tc>
        <w:tc>
          <w:tcPr>
            <w:tcW w:w="459" w:type="pct"/>
            <w:tcBorders>
              <w:top w:val="nil"/>
              <w:left w:val="nil"/>
              <w:bottom w:val="single" w:sz="4" w:space="0" w:color="auto"/>
              <w:right w:val="single" w:sz="4" w:space="0" w:color="auto"/>
            </w:tcBorders>
            <w:shd w:val="clear" w:color="000000" w:fill="FFFFFF"/>
            <w:vAlign w:val="center"/>
            <w:hideMark/>
          </w:tcPr>
          <w:p w14:paraId="221C95B6" w14:textId="77777777" w:rsidR="000C14E4" w:rsidRPr="000C14E4" w:rsidRDefault="000C14E4" w:rsidP="000C14E4">
            <w:pPr>
              <w:ind w:firstLine="0"/>
              <w:jc w:val="center"/>
              <w:rPr>
                <w:bCs w:val="0"/>
                <w:sz w:val="20"/>
                <w:szCs w:val="20"/>
              </w:rPr>
            </w:pPr>
            <w:r w:rsidRPr="000C14E4">
              <w:rPr>
                <w:bCs w:val="0"/>
                <w:sz w:val="20"/>
                <w:szCs w:val="20"/>
              </w:rPr>
              <w:t>0,397</w:t>
            </w:r>
          </w:p>
        </w:tc>
        <w:tc>
          <w:tcPr>
            <w:tcW w:w="367" w:type="pct"/>
            <w:tcBorders>
              <w:top w:val="nil"/>
              <w:left w:val="nil"/>
              <w:bottom w:val="single" w:sz="4" w:space="0" w:color="auto"/>
              <w:right w:val="single" w:sz="4" w:space="0" w:color="auto"/>
            </w:tcBorders>
            <w:shd w:val="clear" w:color="000000" w:fill="FFFFFF"/>
            <w:noWrap/>
            <w:vAlign w:val="center"/>
            <w:hideMark/>
          </w:tcPr>
          <w:p w14:paraId="3DA83E69" w14:textId="77777777" w:rsidR="000C14E4" w:rsidRPr="000C14E4" w:rsidRDefault="000C14E4" w:rsidP="000C14E4">
            <w:pPr>
              <w:ind w:firstLine="0"/>
              <w:jc w:val="center"/>
              <w:rPr>
                <w:bCs w:val="0"/>
                <w:sz w:val="20"/>
                <w:szCs w:val="20"/>
              </w:rPr>
            </w:pPr>
            <w:r w:rsidRPr="000C14E4">
              <w:rPr>
                <w:bCs w:val="0"/>
                <w:sz w:val="20"/>
                <w:szCs w:val="20"/>
              </w:rPr>
              <w:t>0,525</w:t>
            </w:r>
          </w:p>
        </w:tc>
        <w:tc>
          <w:tcPr>
            <w:tcW w:w="472" w:type="pct"/>
            <w:tcBorders>
              <w:top w:val="nil"/>
              <w:left w:val="nil"/>
              <w:bottom w:val="single" w:sz="4" w:space="0" w:color="auto"/>
              <w:right w:val="single" w:sz="4" w:space="0" w:color="auto"/>
            </w:tcBorders>
            <w:shd w:val="clear" w:color="000000" w:fill="FFFFFF"/>
            <w:noWrap/>
            <w:vAlign w:val="center"/>
            <w:hideMark/>
          </w:tcPr>
          <w:p w14:paraId="7A6F0D12" w14:textId="77777777" w:rsidR="000C14E4" w:rsidRPr="000C14E4" w:rsidRDefault="000C14E4" w:rsidP="000C14E4">
            <w:pPr>
              <w:ind w:firstLine="0"/>
              <w:jc w:val="center"/>
              <w:rPr>
                <w:bCs w:val="0"/>
                <w:sz w:val="20"/>
                <w:szCs w:val="20"/>
              </w:rPr>
            </w:pPr>
            <w:r w:rsidRPr="000C14E4">
              <w:rPr>
                <w:bCs w:val="0"/>
                <w:sz w:val="20"/>
                <w:szCs w:val="20"/>
              </w:rPr>
              <w:t>56,50</w:t>
            </w:r>
          </w:p>
        </w:tc>
      </w:tr>
      <w:tr w:rsidR="000C14E4" w:rsidRPr="000C14E4" w14:paraId="78B84088" w14:textId="77777777" w:rsidTr="000C14E4">
        <w:trPr>
          <w:trHeight w:val="264"/>
        </w:trPr>
        <w:tc>
          <w:tcPr>
            <w:tcW w:w="1159" w:type="pct"/>
            <w:tcBorders>
              <w:top w:val="nil"/>
              <w:left w:val="single" w:sz="4" w:space="0" w:color="auto"/>
              <w:bottom w:val="single" w:sz="4" w:space="0" w:color="auto"/>
              <w:right w:val="single" w:sz="4" w:space="0" w:color="auto"/>
            </w:tcBorders>
            <w:shd w:val="clear" w:color="000000" w:fill="FFFFFF"/>
            <w:noWrap/>
            <w:vAlign w:val="center"/>
            <w:hideMark/>
          </w:tcPr>
          <w:p w14:paraId="13024192" w14:textId="3D3CA8F0" w:rsidR="000C14E4" w:rsidRPr="000C14E4" w:rsidRDefault="000C14E4" w:rsidP="000C14E4">
            <w:pPr>
              <w:ind w:firstLine="0"/>
              <w:jc w:val="left"/>
              <w:rPr>
                <w:bCs w:val="0"/>
                <w:color w:val="000000"/>
                <w:sz w:val="20"/>
                <w:szCs w:val="20"/>
              </w:rPr>
            </w:pPr>
            <w:r w:rsidRPr="000C14E4">
              <w:rPr>
                <w:bCs w:val="0"/>
                <w:color w:val="000000"/>
                <w:sz w:val="20"/>
                <w:szCs w:val="20"/>
              </w:rPr>
              <w:t xml:space="preserve">Котельная ИП Горохов </w:t>
            </w:r>
            <w:r w:rsidR="00250D09" w:rsidRPr="000C14E4">
              <w:rPr>
                <w:bCs w:val="0"/>
                <w:color w:val="000000"/>
                <w:sz w:val="20"/>
                <w:szCs w:val="20"/>
              </w:rPr>
              <w:t>С. Ж.</w:t>
            </w:r>
          </w:p>
        </w:tc>
        <w:tc>
          <w:tcPr>
            <w:tcW w:w="481" w:type="pct"/>
            <w:tcBorders>
              <w:top w:val="nil"/>
              <w:left w:val="nil"/>
              <w:bottom w:val="single" w:sz="4" w:space="0" w:color="auto"/>
              <w:right w:val="single" w:sz="4" w:space="0" w:color="auto"/>
            </w:tcBorders>
            <w:shd w:val="clear" w:color="000000" w:fill="FFFFFF"/>
            <w:vAlign w:val="center"/>
            <w:hideMark/>
          </w:tcPr>
          <w:p w14:paraId="589A2F0A" w14:textId="77777777" w:rsidR="000C14E4" w:rsidRPr="000C14E4" w:rsidRDefault="000C14E4" w:rsidP="000C14E4">
            <w:pPr>
              <w:ind w:firstLine="0"/>
              <w:jc w:val="center"/>
              <w:rPr>
                <w:bCs w:val="0"/>
                <w:color w:val="000000"/>
                <w:sz w:val="20"/>
                <w:szCs w:val="20"/>
              </w:rPr>
            </w:pPr>
            <w:r w:rsidRPr="000C14E4">
              <w:rPr>
                <w:bCs w:val="0"/>
                <w:color w:val="000000"/>
                <w:sz w:val="20"/>
                <w:szCs w:val="20"/>
              </w:rPr>
              <w:t>1,72</w:t>
            </w:r>
          </w:p>
        </w:tc>
        <w:tc>
          <w:tcPr>
            <w:tcW w:w="420" w:type="pct"/>
            <w:tcBorders>
              <w:top w:val="nil"/>
              <w:left w:val="nil"/>
              <w:bottom w:val="single" w:sz="4" w:space="0" w:color="auto"/>
              <w:right w:val="single" w:sz="4" w:space="0" w:color="auto"/>
            </w:tcBorders>
            <w:shd w:val="clear" w:color="000000" w:fill="FFFFFF"/>
            <w:vAlign w:val="center"/>
            <w:hideMark/>
          </w:tcPr>
          <w:p w14:paraId="2E0B8AE5" w14:textId="77777777" w:rsidR="000C14E4" w:rsidRPr="000C14E4" w:rsidRDefault="000C14E4" w:rsidP="000C14E4">
            <w:pPr>
              <w:ind w:firstLine="0"/>
              <w:jc w:val="center"/>
              <w:rPr>
                <w:bCs w:val="0"/>
                <w:color w:val="000000"/>
                <w:sz w:val="20"/>
                <w:szCs w:val="20"/>
              </w:rPr>
            </w:pPr>
            <w:r w:rsidRPr="000C14E4">
              <w:rPr>
                <w:bCs w:val="0"/>
                <w:color w:val="000000"/>
                <w:sz w:val="20"/>
                <w:szCs w:val="20"/>
              </w:rPr>
              <w:t>1,720</w:t>
            </w:r>
          </w:p>
        </w:tc>
        <w:tc>
          <w:tcPr>
            <w:tcW w:w="445" w:type="pct"/>
            <w:tcBorders>
              <w:top w:val="nil"/>
              <w:left w:val="nil"/>
              <w:bottom w:val="single" w:sz="4" w:space="0" w:color="auto"/>
              <w:right w:val="single" w:sz="4" w:space="0" w:color="auto"/>
            </w:tcBorders>
            <w:shd w:val="clear" w:color="000000" w:fill="FFFFFF"/>
            <w:vAlign w:val="center"/>
            <w:hideMark/>
          </w:tcPr>
          <w:p w14:paraId="0BDC3B20" w14:textId="77777777" w:rsidR="000C14E4" w:rsidRPr="000C14E4" w:rsidRDefault="000C14E4" w:rsidP="000C14E4">
            <w:pPr>
              <w:ind w:firstLine="0"/>
              <w:jc w:val="center"/>
              <w:rPr>
                <w:bCs w:val="0"/>
                <w:color w:val="000000"/>
                <w:sz w:val="20"/>
                <w:szCs w:val="20"/>
              </w:rPr>
            </w:pPr>
            <w:r w:rsidRPr="000C14E4">
              <w:rPr>
                <w:bCs w:val="0"/>
                <w:color w:val="000000"/>
                <w:sz w:val="20"/>
                <w:szCs w:val="20"/>
              </w:rPr>
              <w:t>0,009</w:t>
            </w:r>
          </w:p>
        </w:tc>
        <w:tc>
          <w:tcPr>
            <w:tcW w:w="380" w:type="pct"/>
            <w:tcBorders>
              <w:top w:val="nil"/>
              <w:left w:val="nil"/>
              <w:bottom w:val="single" w:sz="4" w:space="0" w:color="auto"/>
              <w:right w:val="single" w:sz="4" w:space="0" w:color="auto"/>
            </w:tcBorders>
            <w:shd w:val="clear" w:color="000000" w:fill="FFFFFF"/>
            <w:vAlign w:val="center"/>
            <w:hideMark/>
          </w:tcPr>
          <w:p w14:paraId="1AD4FC7D" w14:textId="77777777" w:rsidR="000C14E4" w:rsidRPr="000C14E4" w:rsidRDefault="000C14E4" w:rsidP="000C14E4">
            <w:pPr>
              <w:ind w:firstLine="0"/>
              <w:jc w:val="center"/>
              <w:rPr>
                <w:bCs w:val="0"/>
                <w:sz w:val="20"/>
                <w:szCs w:val="20"/>
              </w:rPr>
            </w:pPr>
            <w:r w:rsidRPr="000C14E4">
              <w:rPr>
                <w:bCs w:val="0"/>
                <w:sz w:val="20"/>
                <w:szCs w:val="20"/>
              </w:rPr>
              <w:t>1,711</w:t>
            </w:r>
          </w:p>
        </w:tc>
        <w:tc>
          <w:tcPr>
            <w:tcW w:w="432" w:type="pct"/>
            <w:tcBorders>
              <w:top w:val="nil"/>
              <w:left w:val="nil"/>
              <w:bottom w:val="single" w:sz="4" w:space="0" w:color="auto"/>
              <w:right w:val="single" w:sz="4" w:space="0" w:color="auto"/>
            </w:tcBorders>
            <w:shd w:val="clear" w:color="000000" w:fill="FFFFFF"/>
            <w:noWrap/>
            <w:vAlign w:val="center"/>
            <w:hideMark/>
          </w:tcPr>
          <w:p w14:paraId="77E71449" w14:textId="77777777" w:rsidR="000C14E4" w:rsidRPr="000C14E4" w:rsidRDefault="000C14E4" w:rsidP="000C14E4">
            <w:pPr>
              <w:ind w:firstLine="0"/>
              <w:jc w:val="center"/>
              <w:rPr>
                <w:bCs w:val="0"/>
                <w:sz w:val="20"/>
                <w:szCs w:val="20"/>
              </w:rPr>
            </w:pPr>
            <w:r w:rsidRPr="000C14E4">
              <w:rPr>
                <w:bCs w:val="0"/>
                <w:sz w:val="20"/>
                <w:szCs w:val="20"/>
              </w:rPr>
              <w:t>0,035</w:t>
            </w:r>
          </w:p>
        </w:tc>
        <w:tc>
          <w:tcPr>
            <w:tcW w:w="385" w:type="pct"/>
            <w:tcBorders>
              <w:top w:val="nil"/>
              <w:left w:val="nil"/>
              <w:bottom w:val="single" w:sz="4" w:space="0" w:color="auto"/>
              <w:right w:val="single" w:sz="4" w:space="0" w:color="auto"/>
            </w:tcBorders>
            <w:shd w:val="clear" w:color="000000" w:fill="FFFFFF"/>
            <w:noWrap/>
            <w:vAlign w:val="center"/>
            <w:hideMark/>
          </w:tcPr>
          <w:p w14:paraId="77021C4B" w14:textId="77777777" w:rsidR="000C14E4" w:rsidRPr="000C14E4" w:rsidRDefault="000C14E4" w:rsidP="000C14E4">
            <w:pPr>
              <w:ind w:firstLine="0"/>
              <w:jc w:val="center"/>
              <w:rPr>
                <w:bCs w:val="0"/>
                <w:color w:val="000000"/>
                <w:sz w:val="20"/>
                <w:szCs w:val="20"/>
              </w:rPr>
            </w:pPr>
            <w:r w:rsidRPr="000C14E4">
              <w:rPr>
                <w:bCs w:val="0"/>
                <w:color w:val="000000"/>
                <w:sz w:val="20"/>
                <w:szCs w:val="20"/>
              </w:rPr>
              <w:t>1,138</w:t>
            </w:r>
          </w:p>
        </w:tc>
        <w:tc>
          <w:tcPr>
            <w:tcW w:w="459" w:type="pct"/>
            <w:tcBorders>
              <w:top w:val="nil"/>
              <w:left w:val="nil"/>
              <w:bottom w:val="single" w:sz="4" w:space="0" w:color="auto"/>
              <w:right w:val="single" w:sz="4" w:space="0" w:color="auto"/>
            </w:tcBorders>
            <w:shd w:val="clear" w:color="000000" w:fill="FFFFFF"/>
            <w:vAlign w:val="center"/>
            <w:hideMark/>
          </w:tcPr>
          <w:p w14:paraId="2704591E" w14:textId="77777777" w:rsidR="000C14E4" w:rsidRPr="000C14E4" w:rsidRDefault="000C14E4" w:rsidP="000C14E4">
            <w:pPr>
              <w:ind w:firstLine="0"/>
              <w:jc w:val="center"/>
              <w:rPr>
                <w:bCs w:val="0"/>
                <w:sz w:val="20"/>
                <w:szCs w:val="20"/>
              </w:rPr>
            </w:pPr>
            <w:r w:rsidRPr="000C14E4">
              <w:rPr>
                <w:bCs w:val="0"/>
                <w:sz w:val="20"/>
                <w:szCs w:val="20"/>
              </w:rPr>
              <w:t>1,173</w:t>
            </w:r>
          </w:p>
        </w:tc>
        <w:tc>
          <w:tcPr>
            <w:tcW w:w="367" w:type="pct"/>
            <w:tcBorders>
              <w:top w:val="nil"/>
              <w:left w:val="nil"/>
              <w:bottom w:val="single" w:sz="4" w:space="0" w:color="auto"/>
              <w:right w:val="single" w:sz="4" w:space="0" w:color="auto"/>
            </w:tcBorders>
            <w:shd w:val="clear" w:color="000000" w:fill="FFFFFF"/>
            <w:noWrap/>
            <w:vAlign w:val="center"/>
            <w:hideMark/>
          </w:tcPr>
          <w:p w14:paraId="6CDB8EB7" w14:textId="77777777" w:rsidR="000C14E4" w:rsidRPr="000C14E4" w:rsidRDefault="000C14E4" w:rsidP="000C14E4">
            <w:pPr>
              <w:ind w:firstLine="0"/>
              <w:jc w:val="center"/>
              <w:rPr>
                <w:bCs w:val="0"/>
                <w:sz w:val="20"/>
                <w:szCs w:val="20"/>
              </w:rPr>
            </w:pPr>
            <w:r w:rsidRPr="000C14E4">
              <w:rPr>
                <w:bCs w:val="0"/>
                <w:sz w:val="20"/>
                <w:szCs w:val="20"/>
              </w:rPr>
              <w:t>0,54</w:t>
            </w:r>
          </w:p>
        </w:tc>
        <w:tc>
          <w:tcPr>
            <w:tcW w:w="472" w:type="pct"/>
            <w:tcBorders>
              <w:top w:val="nil"/>
              <w:left w:val="nil"/>
              <w:bottom w:val="single" w:sz="4" w:space="0" w:color="auto"/>
              <w:right w:val="single" w:sz="4" w:space="0" w:color="auto"/>
            </w:tcBorders>
            <w:shd w:val="clear" w:color="000000" w:fill="FFFFFF"/>
            <w:noWrap/>
            <w:vAlign w:val="center"/>
            <w:hideMark/>
          </w:tcPr>
          <w:p w14:paraId="3DFEF2E0" w14:textId="59ECB5A3" w:rsidR="000C14E4" w:rsidRPr="000C14E4" w:rsidRDefault="000C14E4" w:rsidP="000C14E4">
            <w:pPr>
              <w:ind w:firstLine="0"/>
              <w:jc w:val="center"/>
              <w:rPr>
                <w:bCs w:val="0"/>
                <w:sz w:val="20"/>
                <w:szCs w:val="20"/>
              </w:rPr>
            </w:pPr>
            <w:r w:rsidRPr="000C14E4">
              <w:rPr>
                <w:bCs w:val="0"/>
                <w:sz w:val="20"/>
                <w:szCs w:val="20"/>
              </w:rPr>
              <w:t>31,3</w:t>
            </w:r>
          </w:p>
        </w:tc>
      </w:tr>
    </w:tbl>
    <w:p w14:paraId="3CD07371" w14:textId="1BADCDCE" w:rsidR="00292CD5" w:rsidRPr="000C14E4" w:rsidRDefault="000C14E4" w:rsidP="00292CD5">
      <w:pPr>
        <w:pStyle w:val="ab"/>
        <w:ind w:firstLine="0"/>
      </w:pPr>
      <w:r w:rsidRPr="000C14E4">
        <w:t>* - для котельной № 4 с учетом выполнения реконструкции с заменой котлов</w:t>
      </w:r>
    </w:p>
    <w:p w14:paraId="4810E2BF" w14:textId="77777777" w:rsidR="000C14E4" w:rsidRDefault="000C14E4" w:rsidP="00292CD5">
      <w:pPr>
        <w:pStyle w:val="ab"/>
        <w:ind w:firstLine="0"/>
        <w:rPr>
          <w:highlight w:val="yellow"/>
        </w:rPr>
      </w:pPr>
    </w:p>
    <w:p w14:paraId="23E97DAF" w14:textId="77777777" w:rsidR="00156D50" w:rsidRPr="000C14E4" w:rsidRDefault="00156D50" w:rsidP="00156D50">
      <w:r w:rsidRPr="000C14E4">
        <w:t>Анализ приведенных в таблице 2.1.</w:t>
      </w:r>
      <w:r w:rsidR="0000385A" w:rsidRPr="000C14E4">
        <w:t>1</w:t>
      </w:r>
      <w:r w:rsidR="00292CD5" w:rsidRPr="000C14E4">
        <w:t>2</w:t>
      </w:r>
      <w:r w:rsidRPr="000C14E4">
        <w:t xml:space="preserve">. данных показывает, что на </w:t>
      </w:r>
      <w:r w:rsidRPr="000C14E4">
        <w:rPr>
          <w:i/>
        </w:rPr>
        <w:t xml:space="preserve">момент актуализации </w:t>
      </w:r>
      <w:r w:rsidRPr="000C14E4">
        <w:t xml:space="preserve">настоящей Схемы теплоснабжения </w:t>
      </w:r>
      <w:r w:rsidRPr="000C14E4">
        <w:rPr>
          <w:iCs/>
          <w:color w:val="000000"/>
        </w:rPr>
        <w:t>тепло</w:t>
      </w:r>
      <w:r w:rsidR="00C5230A" w:rsidRPr="000C14E4">
        <w:rPr>
          <w:iCs/>
          <w:color w:val="000000"/>
        </w:rPr>
        <w:softHyphen/>
      </w:r>
      <w:r w:rsidRPr="000C14E4">
        <w:rPr>
          <w:iCs/>
          <w:color w:val="000000"/>
        </w:rPr>
        <w:t>снаб</w:t>
      </w:r>
      <w:r w:rsidR="00F97F2E" w:rsidRPr="000C14E4">
        <w:rPr>
          <w:iCs/>
          <w:color w:val="000000"/>
        </w:rPr>
        <w:softHyphen/>
      </w:r>
      <w:r w:rsidRPr="000C14E4">
        <w:rPr>
          <w:iCs/>
          <w:color w:val="000000"/>
        </w:rPr>
        <w:t>жение существующих потребителей осуществляется с резервом тепловой мощности:</w:t>
      </w:r>
    </w:p>
    <w:p w14:paraId="6A288FD0" w14:textId="77777777" w:rsidR="000C14E4" w:rsidRPr="000C14E4" w:rsidRDefault="000C14E4" w:rsidP="000C14E4">
      <w:r w:rsidRPr="000C14E4">
        <w:t xml:space="preserve">- котельная ЦРБ (№ 1) – </w:t>
      </w:r>
      <w:r w:rsidRPr="000C14E4">
        <w:rPr>
          <w:bCs w:val="0"/>
        </w:rPr>
        <w:t xml:space="preserve">0,7 </w:t>
      </w:r>
      <w:r w:rsidRPr="000C14E4">
        <w:rPr>
          <w:bCs w:val="0"/>
          <w:color w:val="000000"/>
        </w:rPr>
        <w:t>Гкал/час (38 % от установленной тепловой мощности котель</w:t>
      </w:r>
      <w:r w:rsidRPr="000C14E4">
        <w:rPr>
          <w:bCs w:val="0"/>
          <w:color w:val="000000"/>
        </w:rPr>
        <w:softHyphen/>
        <w:t>ной);</w:t>
      </w:r>
    </w:p>
    <w:p w14:paraId="31221AB8" w14:textId="77777777" w:rsidR="000C14E4" w:rsidRPr="000C14E4" w:rsidRDefault="000C14E4" w:rsidP="000C14E4">
      <w:pPr>
        <w:rPr>
          <w:bCs w:val="0"/>
        </w:rPr>
      </w:pPr>
      <w:r w:rsidRPr="000C14E4">
        <w:t xml:space="preserve">- </w:t>
      </w:r>
      <w:r w:rsidRPr="000C14E4">
        <w:rPr>
          <w:bCs w:val="0"/>
        </w:rPr>
        <w:t xml:space="preserve">котельная Гостиницы (№ 2) </w:t>
      </w:r>
      <w:r w:rsidRPr="000C14E4">
        <w:t xml:space="preserve">- </w:t>
      </w:r>
      <w:r w:rsidRPr="000C14E4">
        <w:rPr>
          <w:bCs w:val="0"/>
        </w:rPr>
        <w:t>0,425 Гкал/час (40,8 % от установленной тепловой мощности ко</w:t>
      </w:r>
      <w:r w:rsidRPr="000C14E4">
        <w:rPr>
          <w:bCs w:val="0"/>
        </w:rPr>
        <w:softHyphen/>
        <w:t>тель</w:t>
      </w:r>
      <w:r w:rsidRPr="000C14E4">
        <w:rPr>
          <w:bCs w:val="0"/>
        </w:rPr>
        <w:softHyphen/>
        <w:t>ной);</w:t>
      </w:r>
    </w:p>
    <w:p w14:paraId="0467DDDD" w14:textId="77777777" w:rsidR="000C14E4" w:rsidRPr="000C14E4" w:rsidRDefault="000C14E4" w:rsidP="000C14E4">
      <w:r w:rsidRPr="000C14E4">
        <w:t xml:space="preserve">- </w:t>
      </w:r>
      <w:r w:rsidRPr="000C14E4">
        <w:rPr>
          <w:bCs w:val="0"/>
        </w:rPr>
        <w:t xml:space="preserve">котельная Микрорайон (№ 3) - </w:t>
      </w:r>
      <w:r w:rsidRPr="000C14E4">
        <w:rPr>
          <w:bCs w:val="0"/>
          <w:color w:val="000000"/>
        </w:rPr>
        <w:t>0,23 Гкал/час (44,2 % от установленной тепловой мощ</w:t>
      </w:r>
      <w:r w:rsidRPr="000C14E4">
        <w:rPr>
          <w:bCs w:val="0"/>
          <w:color w:val="000000"/>
        </w:rPr>
        <w:softHyphen/>
        <w:t>ности ко</w:t>
      </w:r>
      <w:r w:rsidRPr="000C14E4">
        <w:rPr>
          <w:bCs w:val="0"/>
          <w:color w:val="000000"/>
        </w:rPr>
        <w:softHyphen/>
        <w:t>тельной);</w:t>
      </w:r>
    </w:p>
    <w:p w14:paraId="4D540A7A" w14:textId="77777777" w:rsidR="000C14E4" w:rsidRPr="000C14E4" w:rsidRDefault="000C14E4" w:rsidP="000C14E4">
      <w:pPr>
        <w:rPr>
          <w:bCs w:val="0"/>
          <w:color w:val="000000"/>
        </w:rPr>
      </w:pPr>
      <w:r w:rsidRPr="000C14E4">
        <w:rPr>
          <w:bCs w:val="0"/>
          <w:color w:val="000000"/>
        </w:rPr>
        <w:t xml:space="preserve">- котельная СОШ (№ 4) после выполнения реконструкции с заменой котлов </w:t>
      </w:r>
      <w:r w:rsidRPr="000C14E4">
        <w:t xml:space="preserve">- </w:t>
      </w:r>
      <w:r w:rsidRPr="000C14E4">
        <w:rPr>
          <w:bCs w:val="0"/>
        </w:rPr>
        <w:t xml:space="preserve">0,175 </w:t>
      </w:r>
      <w:r w:rsidRPr="000C14E4">
        <w:rPr>
          <w:bCs w:val="0"/>
          <w:color w:val="000000"/>
        </w:rPr>
        <w:t>Гкал/час (</w:t>
      </w:r>
      <w:r w:rsidRPr="000C14E4">
        <w:rPr>
          <w:bCs w:val="0"/>
        </w:rPr>
        <w:t xml:space="preserve">25.4 </w:t>
      </w:r>
      <w:r w:rsidRPr="000C14E4">
        <w:rPr>
          <w:bCs w:val="0"/>
          <w:color w:val="000000"/>
        </w:rPr>
        <w:t>% от установленной тепловой мощности ко</w:t>
      </w:r>
      <w:r w:rsidRPr="000C14E4">
        <w:rPr>
          <w:bCs w:val="0"/>
          <w:color w:val="000000"/>
        </w:rPr>
        <w:softHyphen/>
        <w:t>тельной);</w:t>
      </w:r>
    </w:p>
    <w:p w14:paraId="2C22DACA" w14:textId="77777777" w:rsidR="000C14E4" w:rsidRPr="000C14E4" w:rsidRDefault="000C14E4" w:rsidP="000C14E4">
      <w:pPr>
        <w:rPr>
          <w:bCs w:val="0"/>
          <w:color w:val="000000"/>
        </w:rPr>
      </w:pPr>
      <w:r w:rsidRPr="000C14E4">
        <w:rPr>
          <w:bCs w:val="0"/>
          <w:color w:val="000000"/>
        </w:rPr>
        <w:t xml:space="preserve">- котельная КБО (№ 5) </w:t>
      </w:r>
      <w:r w:rsidRPr="000C14E4">
        <w:t xml:space="preserve">- </w:t>
      </w:r>
      <w:r w:rsidRPr="000C14E4">
        <w:rPr>
          <w:bCs w:val="0"/>
        </w:rPr>
        <w:t xml:space="preserve">0,52 </w:t>
      </w:r>
      <w:r w:rsidRPr="000C14E4">
        <w:rPr>
          <w:bCs w:val="0"/>
          <w:color w:val="000000"/>
        </w:rPr>
        <w:t>Гкал/час (</w:t>
      </w:r>
      <w:r w:rsidRPr="000C14E4">
        <w:rPr>
          <w:bCs w:val="0"/>
        </w:rPr>
        <w:t xml:space="preserve">56,5 </w:t>
      </w:r>
      <w:r w:rsidRPr="000C14E4">
        <w:rPr>
          <w:bCs w:val="0"/>
          <w:color w:val="000000"/>
        </w:rPr>
        <w:t>% от установленной тепловой мощности ко</w:t>
      </w:r>
      <w:r w:rsidRPr="000C14E4">
        <w:rPr>
          <w:bCs w:val="0"/>
          <w:color w:val="000000"/>
        </w:rPr>
        <w:softHyphen/>
        <w:t>тельной);</w:t>
      </w:r>
    </w:p>
    <w:p w14:paraId="50304382" w14:textId="77777777" w:rsidR="000C14E4" w:rsidRPr="00197A8D" w:rsidRDefault="000C14E4" w:rsidP="000C14E4">
      <w:pPr>
        <w:rPr>
          <w:bCs w:val="0"/>
          <w:color w:val="000000"/>
        </w:rPr>
      </w:pPr>
      <w:r w:rsidRPr="000C14E4">
        <w:rPr>
          <w:bCs w:val="0"/>
          <w:color w:val="000000"/>
        </w:rPr>
        <w:t xml:space="preserve">- </w:t>
      </w:r>
      <w:r w:rsidRPr="000C14E4">
        <w:rPr>
          <w:bCs w:val="0"/>
        </w:rPr>
        <w:t xml:space="preserve">котельная ИП Горохов С. Ж </w:t>
      </w:r>
      <w:r w:rsidRPr="000C14E4">
        <w:t xml:space="preserve">- </w:t>
      </w:r>
      <w:r w:rsidRPr="000C14E4">
        <w:rPr>
          <w:bCs w:val="0"/>
        </w:rPr>
        <w:t xml:space="preserve">0,54 </w:t>
      </w:r>
      <w:r w:rsidRPr="000C14E4">
        <w:rPr>
          <w:bCs w:val="0"/>
          <w:color w:val="000000"/>
        </w:rPr>
        <w:t>Гкал/час (</w:t>
      </w:r>
      <w:r w:rsidRPr="000C14E4">
        <w:rPr>
          <w:bCs w:val="0"/>
        </w:rPr>
        <w:t xml:space="preserve">31,3 </w:t>
      </w:r>
      <w:r w:rsidRPr="000C14E4">
        <w:rPr>
          <w:bCs w:val="0"/>
          <w:color w:val="000000"/>
        </w:rPr>
        <w:t>% от установленной тепловой мощности ко</w:t>
      </w:r>
      <w:r w:rsidRPr="000C14E4">
        <w:rPr>
          <w:bCs w:val="0"/>
          <w:color w:val="000000"/>
        </w:rPr>
        <w:softHyphen/>
        <w:t>тель</w:t>
      </w:r>
      <w:r w:rsidRPr="000C14E4">
        <w:rPr>
          <w:bCs w:val="0"/>
          <w:color w:val="000000"/>
        </w:rPr>
        <w:softHyphen/>
        <w:t>ной);</w:t>
      </w:r>
    </w:p>
    <w:p w14:paraId="6DD59614" w14:textId="77777777" w:rsidR="009264E9" w:rsidRDefault="009264E9" w:rsidP="00250D09">
      <w:pPr>
        <w:pStyle w:val="ab"/>
        <w:ind w:firstLine="0"/>
        <w:rPr>
          <w:highlight w:val="yellow"/>
        </w:rPr>
        <w:sectPr w:rsidR="009264E9" w:rsidSect="009264E9">
          <w:pgSz w:w="16838" w:h="11906" w:orient="landscape"/>
          <w:pgMar w:top="1701" w:right="1134" w:bottom="567" w:left="1134" w:header="709" w:footer="510" w:gutter="0"/>
          <w:cols w:space="720"/>
          <w:docGrid w:linePitch="326"/>
        </w:sectPr>
      </w:pPr>
    </w:p>
    <w:p w14:paraId="0748163C" w14:textId="77777777" w:rsidR="00CF0CFA" w:rsidRPr="00753BC5" w:rsidRDefault="00CF0CFA" w:rsidP="00250D09">
      <w:pPr>
        <w:pStyle w:val="ab"/>
        <w:ind w:firstLine="0"/>
        <w:rPr>
          <w:highlight w:val="yellow"/>
        </w:rPr>
      </w:pPr>
    </w:p>
    <w:p w14:paraId="01839FB9" w14:textId="77777777" w:rsidR="00D12958" w:rsidRPr="00250D09" w:rsidRDefault="006348F6" w:rsidP="00424927">
      <w:pPr>
        <w:ind w:firstLine="0"/>
        <w:rPr>
          <w:rFonts w:eastAsia="ArialMT"/>
          <w:b/>
          <w:lang w:eastAsia="en-US"/>
        </w:rPr>
      </w:pPr>
      <w:r w:rsidRPr="00250D09">
        <w:rPr>
          <w:b/>
        </w:rPr>
        <w:t>2.1.6</w:t>
      </w:r>
      <w:r w:rsidR="00421955" w:rsidRPr="00250D09">
        <w:rPr>
          <w:b/>
        </w:rPr>
        <w:t xml:space="preserve">.3. </w:t>
      </w:r>
      <w:r w:rsidR="00925F2A" w:rsidRPr="00250D09">
        <w:rPr>
          <w:rFonts w:eastAsia="ArialMT"/>
          <w:b/>
          <w:lang w:eastAsia="en-US"/>
        </w:rPr>
        <w:t>Описание гидравлических режимов, обеспечивающих передачу тепловой энер</w:t>
      </w:r>
      <w:r w:rsidR="00C46B51" w:rsidRPr="00250D09">
        <w:rPr>
          <w:rFonts w:eastAsia="ArialMT"/>
          <w:b/>
          <w:lang w:eastAsia="en-US"/>
        </w:rPr>
        <w:softHyphen/>
      </w:r>
      <w:r w:rsidR="00925F2A" w:rsidRPr="00250D09">
        <w:rPr>
          <w:rFonts w:eastAsia="ArialMT"/>
          <w:b/>
          <w:lang w:eastAsia="en-US"/>
        </w:rPr>
        <w:t>гии от источника тепловой энергии до самого удаленного потребителя и харак</w:t>
      </w:r>
      <w:r w:rsidR="008D4A55" w:rsidRPr="00250D09">
        <w:rPr>
          <w:rFonts w:eastAsia="ArialMT"/>
          <w:b/>
          <w:lang w:eastAsia="en-US"/>
        </w:rPr>
        <w:softHyphen/>
      </w:r>
      <w:r w:rsidR="00925F2A" w:rsidRPr="00250D09">
        <w:rPr>
          <w:rFonts w:eastAsia="ArialMT"/>
          <w:b/>
          <w:lang w:eastAsia="en-US"/>
        </w:rPr>
        <w:t>тери</w:t>
      </w:r>
      <w:r w:rsidR="00C46B51" w:rsidRPr="00250D09">
        <w:rPr>
          <w:rFonts w:eastAsia="ArialMT"/>
          <w:b/>
          <w:lang w:eastAsia="en-US"/>
        </w:rPr>
        <w:softHyphen/>
      </w:r>
      <w:r w:rsidR="00925F2A" w:rsidRPr="00250D09">
        <w:rPr>
          <w:rFonts w:eastAsia="ArialMT"/>
          <w:b/>
          <w:lang w:eastAsia="en-US"/>
        </w:rPr>
        <w:t>зующие существующие возможности (резервы и дефициты по пропускной спо</w:t>
      </w:r>
      <w:r w:rsidR="008D4A55" w:rsidRPr="00250D09">
        <w:rPr>
          <w:rFonts w:eastAsia="ArialMT"/>
          <w:b/>
          <w:lang w:eastAsia="en-US"/>
        </w:rPr>
        <w:softHyphen/>
      </w:r>
      <w:r w:rsidR="00925F2A" w:rsidRPr="00250D09">
        <w:rPr>
          <w:rFonts w:eastAsia="ArialMT"/>
          <w:b/>
          <w:lang w:eastAsia="en-US"/>
        </w:rPr>
        <w:t>собности) передачи тепловой энергии от источника тепловой энергии к потребителю</w:t>
      </w:r>
    </w:p>
    <w:p w14:paraId="31931FF3" w14:textId="77777777" w:rsidR="00925F2A" w:rsidRPr="00250D09" w:rsidRDefault="00925F2A" w:rsidP="00CE72FA"/>
    <w:p w14:paraId="743D7967" w14:textId="77777777" w:rsidR="00E01806" w:rsidRPr="00250D09" w:rsidRDefault="00553F54" w:rsidP="00CE72FA">
      <w:r w:rsidRPr="00250D09">
        <w:t>Пропускная способность тепловых сетей позволяет осуществлять транспортировку теплоносителя в объемах, требуемых для теплоснабжения потребителей.</w:t>
      </w:r>
    </w:p>
    <w:p w14:paraId="75675EBC" w14:textId="77777777" w:rsidR="00BA5D2D" w:rsidRPr="00250D09" w:rsidRDefault="00BA5D2D" w:rsidP="00CE72FA">
      <w:pPr>
        <w:pStyle w:val="ab"/>
      </w:pPr>
    </w:p>
    <w:p w14:paraId="19AA53B3" w14:textId="77777777" w:rsidR="00BA5D2D" w:rsidRPr="00250D09" w:rsidRDefault="00BA5D2D" w:rsidP="00424927">
      <w:pPr>
        <w:ind w:firstLine="0"/>
        <w:rPr>
          <w:rFonts w:eastAsia="ArialMT"/>
          <w:b/>
          <w:lang w:eastAsia="en-US"/>
        </w:rPr>
      </w:pPr>
      <w:r w:rsidRPr="00250D09">
        <w:rPr>
          <w:rFonts w:eastAsia="ArialMT"/>
          <w:b/>
          <w:lang w:eastAsia="en-US"/>
        </w:rPr>
        <w:t>2.1.</w:t>
      </w:r>
      <w:r w:rsidR="006348F6" w:rsidRPr="00250D09">
        <w:rPr>
          <w:rFonts w:eastAsia="ArialMT"/>
          <w:b/>
          <w:lang w:eastAsia="en-US"/>
        </w:rPr>
        <w:t>6</w:t>
      </w:r>
      <w:r w:rsidRPr="00250D09">
        <w:rPr>
          <w:rFonts w:eastAsia="ArialMT"/>
          <w:b/>
          <w:lang w:eastAsia="en-US"/>
        </w:rPr>
        <w:t>.4.</w:t>
      </w:r>
      <w:r w:rsidR="00553F54" w:rsidRPr="00250D09">
        <w:rPr>
          <w:rFonts w:eastAsia="ArialMT"/>
          <w:b/>
          <w:lang w:eastAsia="en-US"/>
        </w:rPr>
        <w:t xml:space="preserve"> </w:t>
      </w:r>
      <w:r w:rsidRPr="00250D09">
        <w:rPr>
          <w:rFonts w:eastAsia="ArialMT"/>
          <w:b/>
          <w:lang w:eastAsia="en-US"/>
        </w:rPr>
        <w:t>Описание причины возникновения дефицитов тепловой мощности и послед</w:t>
      </w:r>
      <w:r w:rsidR="008D4A55" w:rsidRPr="00250D09">
        <w:rPr>
          <w:rFonts w:eastAsia="ArialMT"/>
          <w:b/>
          <w:lang w:eastAsia="en-US"/>
        </w:rPr>
        <w:softHyphen/>
      </w:r>
      <w:r w:rsidRPr="00250D09">
        <w:rPr>
          <w:rFonts w:eastAsia="ArialMT"/>
          <w:b/>
          <w:lang w:eastAsia="en-US"/>
        </w:rPr>
        <w:t>ст</w:t>
      </w:r>
      <w:r w:rsidR="00C46B51" w:rsidRPr="00250D09">
        <w:rPr>
          <w:rFonts w:eastAsia="ArialMT"/>
          <w:b/>
          <w:lang w:eastAsia="en-US"/>
        </w:rPr>
        <w:softHyphen/>
      </w:r>
      <w:r w:rsidRPr="00250D09">
        <w:rPr>
          <w:rFonts w:eastAsia="ArialMT"/>
          <w:b/>
          <w:lang w:eastAsia="en-US"/>
        </w:rPr>
        <w:t>вий влияния дефицитов на качество теплоснабжения</w:t>
      </w:r>
    </w:p>
    <w:p w14:paraId="3659C82E" w14:textId="77777777" w:rsidR="00B90DDD" w:rsidRPr="00250D09" w:rsidRDefault="00B90DDD" w:rsidP="00CE72FA">
      <w:pPr>
        <w:rPr>
          <w:rFonts w:eastAsia="ArialMT"/>
          <w:b/>
          <w:lang w:eastAsia="en-US"/>
        </w:rPr>
      </w:pPr>
    </w:p>
    <w:p w14:paraId="2D61517F" w14:textId="2C746DF3" w:rsidR="0020221E" w:rsidRPr="00250D09" w:rsidRDefault="0020221E" w:rsidP="00A257BA">
      <w:pPr>
        <w:pStyle w:val="S"/>
      </w:pPr>
      <w:r w:rsidRPr="00250D09">
        <w:t xml:space="preserve">Теплоснабжение существующих потребителей </w:t>
      </w:r>
      <w:r w:rsidR="00753BC5" w:rsidRPr="00250D09">
        <w:t xml:space="preserve">Поназыревского муниципального округа </w:t>
      </w:r>
      <w:r w:rsidRPr="00250D09">
        <w:t xml:space="preserve">осуществляется с </w:t>
      </w:r>
      <w:r w:rsidR="007C01A0" w:rsidRPr="00250D09">
        <w:t xml:space="preserve">резервом </w:t>
      </w:r>
      <w:r w:rsidR="00B20A84" w:rsidRPr="00250D09">
        <w:t>тепловой мощности</w:t>
      </w:r>
      <w:r w:rsidRPr="00250D09">
        <w:t>.</w:t>
      </w:r>
      <w:r w:rsidR="00A257BA" w:rsidRPr="00250D09">
        <w:t xml:space="preserve"> </w:t>
      </w:r>
      <w:r w:rsidR="007C01A0" w:rsidRPr="00250D09">
        <w:t>Дефицитов тепловой мощности нет.</w:t>
      </w:r>
    </w:p>
    <w:p w14:paraId="0980453D" w14:textId="77777777" w:rsidR="007C01A0" w:rsidRPr="00250D09" w:rsidRDefault="007C01A0" w:rsidP="0020221E">
      <w:pPr>
        <w:pStyle w:val="ab"/>
        <w:ind w:firstLine="0"/>
        <w:rPr>
          <w:b/>
        </w:rPr>
      </w:pPr>
    </w:p>
    <w:p w14:paraId="18ECEF4F" w14:textId="77777777" w:rsidR="00420934" w:rsidRPr="00250D09" w:rsidRDefault="00420934" w:rsidP="0020221E">
      <w:pPr>
        <w:pStyle w:val="ab"/>
        <w:ind w:firstLine="0"/>
        <w:rPr>
          <w:b/>
          <w:spacing w:val="-10"/>
        </w:rPr>
      </w:pPr>
      <w:r w:rsidRPr="00250D09">
        <w:rPr>
          <w:b/>
        </w:rPr>
        <w:t>2.1.</w:t>
      </w:r>
      <w:r w:rsidR="006348F6" w:rsidRPr="00250D09">
        <w:rPr>
          <w:b/>
        </w:rPr>
        <w:t>6</w:t>
      </w:r>
      <w:r w:rsidRPr="00250D09">
        <w:rPr>
          <w:b/>
        </w:rPr>
        <w:t>.</w:t>
      </w:r>
      <w:r w:rsidR="00BA5D2D" w:rsidRPr="00250D09">
        <w:rPr>
          <w:b/>
        </w:rPr>
        <w:t>5</w:t>
      </w:r>
      <w:r w:rsidRPr="00250D09">
        <w:rPr>
          <w:b/>
        </w:rPr>
        <w:t xml:space="preserve"> </w:t>
      </w:r>
      <w:r w:rsidR="00167D36" w:rsidRPr="00250D09">
        <w:rPr>
          <w:b/>
        </w:rPr>
        <w:t>Описание резервов</w:t>
      </w:r>
      <w:r w:rsidRPr="00250D09">
        <w:rPr>
          <w:b/>
        </w:rPr>
        <w:t xml:space="preserve"> тепловой мощности нетто источников тепловой энергии и возможности расширения технологических зон действия источников с резервами те</w:t>
      </w:r>
      <w:r w:rsidR="008D4A55" w:rsidRPr="00250D09">
        <w:rPr>
          <w:b/>
        </w:rPr>
        <w:softHyphen/>
      </w:r>
      <w:r w:rsidRPr="00250D09">
        <w:rPr>
          <w:b/>
        </w:rPr>
        <w:t>п</w:t>
      </w:r>
      <w:r w:rsidR="00C46B51" w:rsidRPr="00250D09">
        <w:rPr>
          <w:b/>
        </w:rPr>
        <w:softHyphen/>
      </w:r>
      <w:r w:rsidRPr="00250D09">
        <w:rPr>
          <w:b/>
        </w:rPr>
        <w:t>ловой мощности нетто в зоны действия с дефицитом тепловой мощности</w:t>
      </w:r>
    </w:p>
    <w:p w14:paraId="54A55B60" w14:textId="77777777" w:rsidR="00420934" w:rsidRPr="00250D09" w:rsidRDefault="00420934" w:rsidP="00CE72FA">
      <w:pPr>
        <w:pStyle w:val="ab"/>
      </w:pPr>
    </w:p>
    <w:p w14:paraId="66AF5C1F" w14:textId="77F4FBF8" w:rsidR="00F1150D" w:rsidRPr="00250D09" w:rsidRDefault="00420934" w:rsidP="00B55240">
      <w:pPr>
        <w:pStyle w:val="S"/>
      </w:pPr>
      <w:r w:rsidRPr="00250D09">
        <w:t>Установленные и располагае</w:t>
      </w:r>
      <w:r w:rsidR="0020221E" w:rsidRPr="00250D09">
        <w:t>мые тепловые мощности источника</w:t>
      </w:r>
      <w:r w:rsidRPr="00250D09">
        <w:t xml:space="preserve"> теплоснабжения </w:t>
      </w:r>
      <w:r w:rsidR="00753BC5" w:rsidRPr="00250D09">
        <w:t xml:space="preserve">Поназыревского муниципального округа </w:t>
      </w:r>
      <w:r w:rsidRPr="00250D09">
        <w:t>позволяют обеспечить теплоснабжение сущест</w:t>
      </w:r>
      <w:r w:rsidR="008D4A55" w:rsidRPr="00250D09">
        <w:softHyphen/>
      </w:r>
      <w:r w:rsidRPr="00250D09">
        <w:t>вующих по</w:t>
      </w:r>
      <w:r w:rsidR="000E714F" w:rsidRPr="00250D09">
        <w:softHyphen/>
      </w:r>
      <w:r w:rsidR="00B55240" w:rsidRPr="00250D09">
        <w:t>требителей с</w:t>
      </w:r>
      <w:r w:rsidRPr="00250D09">
        <w:t xml:space="preserve"> </w:t>
      </w:r>
      <w:r w:rsidR="00B55240" w:rsidRPr="00250D09">
        <w:t>резервом</w:t>
      </w:r>
      <w:r w:rsidRPr="00250D09">
        <w:t xml:space="preserve"> тепловой мощности нетто</w:t>
      </w:r>
      <w:r w:rsidR="00B55240" w:rsidRPr="00250D09">
        <w:t>.</w:t>
      </w:r>
    </w:p>
    <w:p w14:paraId="706E00D4" w14:textId="77777777" w:rsidR="00B55240" w:rsidRPr="00250D09" w:rsidRDefault="00B55240" w:rsidP="00B55240">
      <w:pPr>
        <w:pStyle w:val="S"/>
      </w:pPr>
    </w:p>
    <w:p w14:paraId="4722B09D" w14:textId="77777777" w:rsidR="00125A65" w:rsidRPr="00250D09" w:rsidRDefault="00421955" w:rsidP="00D1293D">
      <w:pPr>
        <w:pStyle w:val="21"/>
        <w:spacing w:before="0" w:after="0"/>
        <w:ind w:firstLine="0"/>
        <w:rPr>
          <w:rFonts w:ascii="Times New Roman" w:hAnsi="Times New Roman" w:cs="Times New Roman"/>
          <w:i w:val="0"/>
          <w:sz w:val="24"/>
          <w:szCs w:val="24"/>
        </w:rPr>
      </w:pPr>
      <w:bookmarkStart w:id="101" w:name="_Toc202594086"/>
      <w:r w:rsidRPr="00250D09">
        <w:rPr>
          <w:rFonts w:ascii="Times New Roman" w:hAnsi="Times New Roman" w:cs="Times New Roman"/>
          <w:i w:val="0"/>
          <w:sz w:val="24"/>
          <w:szCs w:val="24"/>
        </w:rPr>
        <w:t>2.1.</w:t>
      </w:r>
      <w:r w:rsidR="006348F6" w:rsidRPr="00250D09">
        <w:rPr>
          <w:rFonts w:ascii="Times New Roman" w:hAnsi="Times New Roman" w:cs="Times New Roman"/>
          <w:i w:val="0"/>
          <w:sz w:val="24"/>
          <w:szCs w:val="24"/>
        </w:rPr>
        <w:t>7</w:t>
      </w:r>
      <w:r w:rsidRPr="00250D09">
        <w:rPr>
          <w:rFonts w:ascii="Times New Roman" w:hAnsi="Times New Roman" w:cs="Times New Roman"/>
          <w:i w:val="0"/>
          <w:sz w:val="24"/>
          <w:szCs w:val="24"/>
        </w:rPr>
        <w:t>. Балансы теплоносителя</w:t>
      </w:r>
      <w:bookmarkEnd w:id="101"/>
    </w:p>
    <w:p w14:paraId="18DE4A95" w14:textId="77777777" w:rsidR="006D7948" w:rsidRPr="00250D09" w:rsidRDefault="006D7948" w:rsidP="00D1293D">
      <w:pPr>
        <w:pStyle w:val="21"/>
        <w:spacing w:before="0" w:after="0"/>
        <w:ind w:firstLine="0"/>
        <w:rPr>
          <w:rFonts w:ascii="Times New Roman" w:hAnsi="Times New Roman" w:cs="Times New Roman"/>
          <w:i w:val="0"/>
          <w:sz w:val="24"/>
          <w:szCs w:val="24"/>
        </w:rPr>
      </w:pPr>
    </w:p>
    <w:p w14:paraId="22DFFDEA" w14:textId="2B280EAD" w:rsidR="006D7948" w:rsidRPr="00250D09" w:rsidRDefault="006D7948" w:rsidP="00CE72FA">
      <w:pPr>
        <w:rPr>
          <w:rFonts w:eastAsia="ArialMT"/>
          <w:lang w:eastAsia="en-US"/>
        </w:rPr>
      </w:pPr>
      <w:r w:rsidRPr="00250D09">
        <w:rPr>
          <w:rFonts w:eastAsia="ArialMT"/>
          <w:lang w:eastAsia="en-US"/>
        </w:rPr>
        <w:t>На момент актуализации Схемы теплоснабжения изменений в системах водоподго</w:t>
      </w:r>
      <w:r w:rsidR="000E714F" w:rsidRPr="00250D09">
        <w:rPr>
          <w:rFonts w:eastAsia="ArialMT"/>
          <w:lang w:eastAsia="en-US"/>
        </w:rPr>
        <w:softHyphen/>
      </w:r>
      <w:r w:rsidRPr="00250D09">
        <w:rPr>
          <w:rFonts w:eastAsia="ArialMT"/>
          <w:lang w:eastAsia="en-US"/>
        </w:rPr>
        <w:t>товки котельных, по сравнению с приведенными,</w:t>
      </w:r>
      <w:r w:rsidRPr="00250D09">
        <w:rPr>
          <w:rStyle w:val="11"/>
          <w:rFonts w:ascii="Times New Roman" w:hAnsi="Times New Roman" w:cs="Times New Roman"/>
          <w:b w:val="0"/>
          <w:sz w:val="24"/>
          <w:szCs w:val="24"/>
        </w:rPr>
        <w:t xml:space="preserve"> в утвержденн</w:t>
      </w:r>
      <w:r w:rsidR="00E2693C" w:rsidRPr="00250D09">
        <w:rPr>
          <w:rStyle w:val="11"/>
          <w:rFonts w:ascii="Times New Roman" w:hAnsi="Times New Roman" w:cs="Times New Roman"/>
          <w:b w:val="0"/>
          <w:sz w:val="24"/>
          <w:szCs w:val="24"/>
        </w:rPr>
        <w:t>ой схеме</w:t>
      </w:r>
      <w:r w:rsidRPr="00250D09">
        <w:rPr>
          <w:rStyle w:val="11"/>
          <w:rFonts w:ascii="Times New Roman" w:hAnsi="Times New Roman" w:cs="Times New Roman"/>
          <w:b w:val="0"/>
          <w:sz w:val="24"/>
          <w:szCs w:val="24"/>
        </w:rPr>
        <w:t xml:space="preserve"> теплоснабжения </w:t>
      </w:r>
      <w:r w:rsidR="00753BC5" w:rsidRPr="00250D09">
        <w:t xml:space="preserve">Поназыревского муниципального округа </w:t>
      </w:r>
      <w:r w:rsidR="00B55240" w:rsidRPr="00250D09">
        <w:rPr>
          <w:rFonts w:eastAsia="ArialMT"/>
          <w:lang w:eastAsia="en-US"/>
        </w:rPr>
        <w:t>от 20</w:t>
      </w:r>
      <w:r w:rsidR="00613FB8" w:rsidRPr="00250D09">
        <w:rPr>
          <w:rFonts w:eastAsia="ArialMT"/>
          <w:lang w:eastAsia="en-US"/>
        </w:rPr>
        <w:t>2</w:t>
      </w:r>
      <w:r w:rsidR="00250D09" w:rsidRPr="00250D09">
        <w:rPr>
          <w:rFonts w:eastAsia="ArialMT"/>
          <w:lang w:eastAsia="en-US"/>
        </w:rPr>
        <w:t>3</w:t>
      </w:r>
      <w:r w:rsidR="00613FB8" w:rsidRPr="00250D09">
        <w:rPr>
          <w:rFonts w:eastAsia="ArialMT"/>
          <w:lang w:eastAsia="en-US"/>
        </w:rPr>
        <w:t xml:space="preserve"> </w:t>
      </w:r>
      <w:r w:rsidR="00780077" w:rsidRPr="00250D09">
        <w:rPr>
          <w:rFonts w:eastAsia="ArialMT"/>
          <w:lang w:eastAsia="en-US"/>
        </w:rPr>
        <w:t xml:space="preserve">года </w:t>
      </w:r>
      <w:r w:rsidRPr="00250D09">
        <w:rPr>
          <w:rFonts w:eastAsia="ArialMT"/>
          <w:lang w:eastAsia="en-US"/>
        </w:rPr>
        <w:t>нет.</w:t>
      </w:r>
    </w:p>
    <w:p w14:paraId="061CADF0" w14:textId="77777777" w:rsidR="00C15D57" w:rsidRPr="00250D09" w:rsidRDefault="00C15D57" w:rsidP="00CE72FA"/>
    <w:p w14:paraId="15497EF2" w14:textId="77777777" w:rsidR="00D12958" w:rsidRPr="00250D09" w:rsidRDefault="006348F6" w:rsidP="00B55240">
      <w:pPr>
        <w:pStyle w:val="ab"/>
        <w:ind w:firstLine="0"/>
        <w:rPr>
          <w:b/>
          <w:spacing w:val="-10"/>
        </w:rPr>
      </w:pPr>
      <w:r w:rsidRPr="00250D09">
        <w:rPr>
          <w:b/>
        </w:rPr>
        <w:t>2.1.7</w:t>
      </w:r>
      <w:r w:rsidR="00B70BC6" w:rsidRPr="00250D09">
        <w:rPr>
          <w:b/>
        </w:rPr>
        <w:t xml:space="preserve">.1. </w:t>
      </w:r>
      <w:r w:rsidR="007809A0" w:rsidRPr="00250D09">
        <w:rPr>
          <w:b/>
        </w:rPr>
        <w:t>Описание</w:t>
      </w:r>
      <w:r w:rsidR="00125A65" w:rsidRPr="00250D09">
        <w:rPr>
          <w:b/>
        </w:rPr>
        <w:t xml:space="preserve"> баланс</w:t>
      </w:r>
      <w:r w:rsidR="007809A0" w:rsidRPr="00250D09">
        <w:rPr>
          <w:b/>
        </w:rPr>
        <w:t>ов</w:t>
      </w:r>
      <w:r w:rsidR="00125A65" w:rsidRPr="00250D09">
        <w:rPr>
          <w:b/>
        </w:rPr>
        <w:t xml:space="preserve"> производительности водоподготовительных установок теп</w:t>
      </w:r>
      <w:r w:rsidR="00C46B51" w:rsidRPr="00250D09">
        <w:rPr>
          <w:b/>
        </w:rPr>
        <w:softHyphen/>
      </w:r>
      <w:r w:rsidR="00125A65" w:rsidRPr="00250D09">
        <w:rPr>
          <w:b/>
        </w:rPr>
        <w:t>лоносителя для тепловых сетей и максимального потребления теплоносителя в тепло</w:t>
      </w:r>
      <w:r w:rsidR="00C46B51" w:rsidRPr="00250D09">
        <w:rPr>
          <w:b/>
        </w:rPr>
        <w:softHyphen/>
      </w:r>
      <w:r w:rsidR="00125A65" w:rsidRPr="00250D09">
        <w:rPr>
          <w:b/>
        </w:rPr>
        <w:t>использующих установках потребителей в перспективных зонах действия сис</w:t>
      </w:r>
      <w:r w:rsidR="008D4A55" w:rsidRPr="00250D09">
        <w:rPr>
          <w:b/>
        </w:rPr>
        <w:softHyphen/>
      </w:r>
      <w:r w:rsidR="00125A65" w:rsidRPr="00250D09">
        <w:rPr>
          <w:b/>
        </w:rPr>
        <w:t>тем теп</w:t>
      </w:r>
      <w:r w:rsidR="00C46B51" w:rsidRPr="00250D09">
        <w:rPr>
          <w:b/>
        </w:rPr>
        <w:softHyphen/>
      </w:r>
      <w:r w:rsidR="00125A65" w:rsidRPr="00250D09">
        <w:rPr>
          <w:b/>
        </w:rPr>
        <w:t>лоснабжения и источников тепловой энергии, в том числе работающих на единую теп</w:t>
      </w:r>
      <w:r w:rsidR="00C46B51" w:rsidRPr="00250D09">
        <w:rPr>
          <w:b/>
        </w:rPr>
        <w:softHyphen/>
      </w:r>
      <w:r w:rsidR="00125A65" w:rsidRPr="00250D09">
        <w:rPr>
          <w:b/>
        </w:rPr>
        <w:t>ловую сеть</w:t>
      </w:r>
    </w:p>
    <w:p w14:paraId="3F97CA94" w14:textId="77777777" w:rsidR="00D12958" w:rsidRPr="00753BC5" w:rsidRDefault="00D12958" w:rsidP="00CE72FA">
      <w:pPr>
        <w:pStyle w:val="ab"/>
        <w:rPr>
          <w:highlight w:val="yellow"/>
        </w:rPr>
      </w:pPr>
    </w:p>
    <w:p w14:paraId="3D43603D" w14:textId="77777777" w:rsidR="00A257BA" w:rsidRPr="00250D09" w:rsidRDefault="00CE0383" w:rsidP="00CE72FA">
      <w:r w:rsidRPr="00250D09">
        <w:t>Установки водоподготовки предназначены для вос</w:t>
      </w:r>
      <w:r w:rsidR="00B55240" w:rsidRPr="00250D09">
        <w:t>полнения</w:t>
      </w:r>
      <w:r w:rsidRPr="00250D09">
        <w:t xml:space="preserve"> утечек (потерь) тепло</w:t>
      </w:r>
      <w:r w:rsidR="000E714F" w:rsidRPr="00250D09">
        <w:softHyphen/>
      </w:r>
      <w:r w:rsidRPr="00250D09">
        <w:t>но</w:t>
      </w:r>
      <w:r w:rsidR="00C46B51" w:rsidRPr="00250D09">
        <w:softHyphen/>
      </w:r>
      <w:r w:rsidRPr="00250D09">
        <w:t>сителя и расхода теплоносителя на горячее во</w:t>
      </w:r>
      <w:r w:rsidR="00A72073" w:rsidRPr="00250D09">
        <w:t>до</w:t>
      </w:r>
      <w:r w:rsidRPr="00250D09">
        <w:t xml:space="preserve">снабжение путем открытого водоразбора. </w:t>
      </w:r>
    </w:p>
    <w:p w14:paraId="5CCFE125" w14:textId="3211054A" w:rsidR="00E93215" w:rsidRPr="00250D09" w:rsidRDefault="00E93215" w:rsidP="00E93215">
      <w:r w:rsidRPr="00250D09">
        <w:t>На момент актуализации настоящей Схемы теплоснабжения централизованное горя</w:t>
      </w:r>
      <w:r w:rsidR="00F97F2E" w:rsidRPr="00250D09">
        <w:softHyphen/>
      </w:r>
      <w:r w:rsidRPr="00250D09">
        <w:t xml:space="preserve">чее водоснабжение осуществляется только для потребителей котельной </w:t>
      </w:r>
      <w:r w:rsidR="00250D09" w:rsidRPr="00250D09">
        <w:t xml:space="preserve">ИП Горохов </w:t>
      </w:r>
      <w:proofErr w:type="gramStart"/>
      <w:r w:rsidR="00250D09" w:rsidRPr="00250D09">
        <w:t>С.Ж</w:t>
      </w:r>
      <w:r w:rsidRPr="00250D09">
        <w:t>.</w:t>
      </w:r>
      <w:proofErr w:type="gramEnd"/>
      <w:r w:rsidRPr="00250D09">
        <w:t xml:space="preserve"> Горячее водо</w:t>
      </w:r>
      <w:r w:rsidR="00F97F2E" w:rsidRPr="00250D09">
        <w:softHyphen/>
      </w:r>
      <w:r w:rsidRPr="00250D09">
        <w:t>снабжение осуществляется по закрытой схеме, холодная вода поступает в теплообменный аппарат, где нагревается за счет тепла теплоносителя и подается потребителю.</w:t>
      </w:r>
    </w:p>
    <w:p w14:paraId="2DFD323E" w14:textId="77777777" w:rsidR="00A257BA" w:rsidRPr="00250D09" w:rsidRDefault="00A257BA" w:rsidP="00E93215">
      <w:r w:rsidRPr="00250D09">
        <w:t>Для остальных потребителей горячее водоснабжение осуществляется при помощи га</w:t>
      </w:r>
      <w:r w:rsidR="00F97F2E" w:rsidRPr="00250D09">
        <w:softHyphen/>
      </w:r>
      <w:r w:rsidRPr="00250D09">
        <w:t xml:space="preserve">зовых и </w:t>
      </w:r>
      <w:r w:rsidR="00E93215" w:rsidRPr="00250D09">
        <w:t>электрических водонагревателей.</w:t>
      </w:r>
    </w:p>
    <w:p w14:paraId="657D3A48" w14:textId="5204A672" w:rsidR="00E93215" w:rsidRPr="00250D09" w:rsidRDefault="00A257BA" w:rsidP="00A257BA">
      <w:r w:rsidRPr="00250D09">
        <w:t>Таким образом, в систем</w:t>
      </w:r>
      <w:r w:rsidR="00E93215" w:rsidRPr="00250D09">
        <w:t>ах</w:t>
      </w:r>
      <w:r w:rsidRPr="00250D09">
        <w:t xml:space="preserve"> централизованного теплоснабжения </w:t>
      </w:r>
      <w:r w:rsidR="00205083" w:rsidRPr="00250D09">
        <w:t xml:space="preserve">Поназыревского муниципального </w:t>
      </w:r>
      <w:r w:rsidR="00250D09" w:rsidRPr="00250D09">
        <w:t>округа установки</w:t>
      </w:r>
      <w:r w:rsidR="00E93215" w:rsidRPr="00250D09">
        <w:t xml:space="preserve"> водоподготовки предназначены только для подпитки тепловых сетей, т.</w:t>
      </w:r>
      <w:r w:rsidR="00250D09" w:rsidRPr="00250D09">
        <w:t xml:space="preserve"> </w:t>
      </w:r>
      <w:r w:rsidR="00E93215" w:rsidRPr="00250D09">
        <w:t>е. для воспол</w:t>
      </w:r>
      <w:r w:rsidR="00F97F2E" w:rsidRPr="00250D09">
        <w:softHyphen/>
      </w:r>
      <w:r w:rsidR="00E93215" w:rsidRPr="00250D09">
        <w:t>нения утечек теплоносителя.</w:t>
      </w:r>
    </w:p>
    <w:p w14:paraId="5EBDE232" w14:textId="77777777" w:rsidR="00E93215" w:rsidRPr="00250D09" w:rsidRDefault="00E93215" w:rsidP="00E93215">
      <w:r w:rsidRPr="00250D09">
        <w:t>Потери теплоносителя в системе теплоснабжения вследствие нормативной утечки</w:t>
      </w:r>
      <w:r w:rsidRPr="00250D09">
        <w:rPr>
          <w:rStyle w:val="apple-converted-space"/>
          <w:color w:val="000000"/>
        </w:rPr>
        <w:t> из тепловых сетей и из систем внутреннего теплопотребления принимаются как 0,25 % от объ</w:t>
      </w:r>
      <w:r w:rsidRPr="00250D09">
        <w:rPr>
          <w:rStyle w:val="apple-converted-space"/>
          <w:color w:val="000000"/>
        </w:rPr>
        <w:softHyphen/>
        <w:t>ема теплоносителя.</w:t>
      </w:r>
    </w:p>
    <w:p w14:paraId="359B7513" w14:textId="77777777" w:rsidR="00E93215" w:rsidRPr="00250D09" w:rsidRDefault="00E93215" w:rsidP="00E93215">
      <w:r w:rsidRPr="00250D09">
        <w:lastRenderedPageBreak/>
        <w:t>Расчетный часовой расход воды для определения производительности водоподго</w:t>
      </w:r>
      <w:r w:rsidRPr="00250D09">
        <w:softHyphen/>
        <w:t>товки и соответствующего оборудования для подпитки в системах теплоснабжения сле</w:t>
      </w:r>
      <w:r w:rsidRPr="00250D09">
        <w:softHyphen/>
        <w:t>дует принимать:</w:t>
      </w:r>
    </w:p>
    <w:p w14:paraId="27E73CBC" w14:textId="77777777" w:rsidR="00E93215" w:rsidRPr="00250D09" w:rsidRDefault="00E93215" w:rsidP="00E93215">
      <w:r w:rsidRPr="00250D09">
        <w:t>- в закрытых системах теплоснабжения - численно равным 0,75% от фактического объема воды в трубопроводах тепловых сетей и присоединенных к ним системах отопле</w:t>
      </w:r>
      <w:r w:rsidRPr="00250D09">
        <w:softHyphen/>
        <w:t xml:space="preserve">ния и вентиляции зданий. </w:t>
      </w:r>
    </w:p>
    <w:p w14:paraId="6D11C22C" w14:textId="177256F5" w:rsidR="00E93215" w:rsidRDefault="00E93215" w:rsidP="00E93215">
      <w:r w:rsidRPr="00250D09">
        <w:t>Результаты расчетов требуемой производительности водоподготовительных уста</w:t>
      </w:r>
      <w:r w:rsidRPr="00250D09">
        <w:softHyphen/>
        <w:t>но</w:t>
      </w:r>
      <w:r w:rsidRPr="00250D09">
        <w:softHyphen/>
        <w:t xml:space="preserve">вок котельных </w:t>
      </w:r>
      <w:r w:rsidR="00205083" w:rsidRPr="00250D09">
        <w:t>Поназыревского муниципального округа</w:t>
      </w:r>
      <w:r w:rsidR="00250D09" w:rsidRPr="00250D09">
        <w:t xml:space="preserve"> </w:t>
      </w:r>
      <w:r w:rsidRPr="00250D09">
        <w:t>приведены в таблице 2.1.1</w:t>
      </w:r>
      <w:r w:rsidR="00613FB8" w:rsidRPr="00250D09">
        <w:t>3</w:t>
      </w:r>
      <w:r w:rsidRPr="00250D09">
        <w:t>.</w:t>
      </w:r>
    </w:p>
    <w:p w14:paraId="16DB333E" w14:textId="77777777" w:rsidR="00455481" w:rsidRDefault="00455481" w:rsidP="00E93215"/>
    <w:p w14:paraId="5A51A4E3" w14:textId="77777777" w:rsidR="00455481" w:rsidRDefault="00455481" w:rsidP="00E93215"/>
    <w:tbl>
      <w:tblPr>
        <w:tblW w:w="9600" w:type="dxa"/>
        <w:tblLook w:val="04A0" w:firstRow="1" w:lastRow="0" w:firstColumn="1" w:lastColumn="0" w:noHBand="0" w:noVBand="1"/>
      </w:tblPr>
      <w:tblGrid>
        <w:gridCol w:w="4240"/>
        <w:gridCol w:w="3600"/>
        <w:gridCol w:w="1760"/>
      </w:tblGrid>
      <w:tr w:rsidR="00455481" w:rsidRPr="00455481" w14:paraId="536BD42C" w14:textId="77777777" w:rsidTr="00455481">
        <w:trPr>
          <w:trHeight w:val="20"/>
        </w:trPr>
        <w:tc>
          <w:tcPr>
            <w:tcW w:w="9600" w:type="dxa"/>
            <w:gridSpan w:val="3"/>
            <w:tcBorders>
              <w:top w:val="nil"/>
              <w:left w:val="nil"/>
              <w:bottom w:val="nil"/>
              <w:right w:val="nil"/>
            </w:tcBorders>
            <w:shd w:val="clear" w:color="auto" w:fill="auto"/>
            <w:vAlign w:val="center"/>
            <w:hideMark/>
          </w:tcPr>
          <w:p w14:paraId="65CBB857" w14:textId="77777777" w:rsidR="00455481" w:rsidRPr="00455481" w:rsidRDefault="00455481" w:rsidP="00497E2C">
            <w:pPr>
              <w:ind w:firstLine="0"/>
              <w:jc w:val="center"/>
              <w:rPr>
                <w:b/>
                <w:i/>
                <w:iCs/>
                <w:color w:val="000000"/>
              </w:rPr>
            </w:pPr>
            <w:r w:rsidRPr="00455481">
              <w:rPr>
                <w:b/>
                <w:i/>
                <w:iCs/>
                <w:color w:val="000000"/>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r>
      <w:tr w:rsidR="00455481" w:rsidRPr="00455481" w14:paraId="390E57BE" w14:textId="77777777" w:rsidTr="00455481">
        <w:trPr>
          <w:trHeight w:val="20"/>
        </w:trPr>
        <w:tc>
          <w:tcPr>
            <w:tcW w:w="4240" w:type="dxa"/>
            <w:tcBorders>
              <w:top w:val="nil"/>
              <w:left w:val="nil"/>
              <w:bottom w:val="nil"/>
              <w:right w:val="nil"/>
            </w:tcBorders>
            <w:shd w:val="clear" w:color="auto" w:fill="auto"/>
            <w:noWrap/>
            <w:vAlign w:val="center"/>
            <w:hideMark/>
          </w:tcPr>
          <w:p w14:paraId="6AB76B68" w14:textId="77777777" w:rsidR="00455481" w:rsidRPr="00455481" w:rsidRDefault="00455481" w:rsidP="00497E2C">
            <w:pPr>
              <w:ind w:firstLine="0"/>
              <w:jc w:val="center"/>
              <w:rPr>
                <w:b/>
                <w:i/>
                <w:iCs/>
                <w:color w:val="000000"/>
              </w:rPr>
            </w:pPr>
          </w:p>
        </w:tc>
        <w:tc>
          <w:tcPr>
            <w:tcW w:w="5360" w:type="dxa"/>
            <w:gridSpan w:val="2"/>
            <w:tcBorders>
              <w:top w:val="nil"/>
              <w:left w:val="nil"/>
              <w:bottom w:val="single" w:sz="4" w:space="0" w:color="auto"/>
              <w:right w:val="nil"/>
            </w:tcBorders>
            <w:shd w:val="clear" w:color="auto" w:fill="auto"/>
            <w:noWrap/>
            <w:vAlign w:val="bottom"/>
            <w:hideMark/>
          </w:tcPr>
          <w:p w14:paraId="19A0634E" w14:textId="77777777" w:rsidR="00455481" w:rsidRPr="00455481" w:rsidRDefault="00455481" w:rsidP="00497E2C">
            <w:pPr>
              <w:ind w:firstLine="0"/>
              <w:jc w:val="right"/>
              <w:rPr>
                <w:bCs w:val="0"/>
                <w:color w:val="000000"/>
              </w:rPr>
            </w:pPr>
            <w:r w:rsidRPr="00455481">
              <w:rPr>
                <w:bCs w:val="0"/>
                <w:color w:val="000000"/>
              </w:rPr>
              <w:t>Таблица 2.1.13</w:t>
            </w:r>
          </w:p>
        </w:tc>
      </w:tr>
      <w:tr w:rsidR="00455481" w:rsidRPr="00455481" w14:paraId="2DD3A462" w14:textId="77777777" w:rsidTr="00497E2C">
        <w:trPr>
          <w:trHeight w:val="288"/>
        </w:trPr>
        <w:tc>
          <w:tcPr>
            <w:tcW w:w="4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8D489" w14:textId="77777777" w:rsidR="00455481" w:rsidRPr="00455481" w:rsidRDefault="00455481" w:rsidP="00497E2C">
            <w:pPr>
              <w:ind w:firstLine="0"/>
              <w:jc w:val="left"/>
              <w:rPr>
                <w:bCs w:val="0"/>
                <w:color w:val="000000"/>
                <w:sz w:val="22"/>
                <w:szCs w:val="22"/>
              </w:rPr>
            </w:pPr>
            <w:r w:rsidRPr="00455481">
              <w:rPr>
                <w:bCs w:val="0"/>
                <w:color w:val="000000"/>
                <w:sz w:val="22"/>
                <w:szCs w:val="22"/>
              </w:rPr>
              <w:t>Показатель</w:t>
            </w:r>
          </w:p>
        </w:tc>
        <w:tc>
          <w:tcPr>
            <w:tcW w:w="3600" w:type="dxa"/>
            <w:tcBorders>
              <w:top w:val="nil"/>
              <w:left w:val="nil"/>
              <w:bottom w:val="single" w:sz="4" w:space="0" w:color="auto"/>
              <w:right w:val="single" w:sz="4" w:space="0" w:color="auto"/>
            </w:tcBorders>
            <w:shd w:val="clear" w:color="auto" w:fill="auto"/>
            <w:vAlign w:val="center"/>
            <w:hideMark/>
          </w:tcPr>
          <w:p w14:paraId="630E74AB" w14:textId="77777777" w:rsidR="00455481" w:rsidRPr="00455481" w:rsidRDefault="00455481" w:rsidP="00497E2C">
            <w:pPr>
              <w:ind w:firstLine="0"/>
              <w:jc w:val="left"/>
              <w:rPr>
                <w:bCs w:val="0"/>
                <w:color w:val="000000"/>
                <w:sz w:val="22"/>
                <w:szCs w:val="22"/>
              </w:rPr>
            </w:pPr>
            <w:r w:rsidRPr="00455481">
              <w:rPr>
                <w:bCs w:val="0"/>
                <w:color w:val="000000"/>
                <w:sz w:val="22"/>
                <w:szCs w:val="22"/>
              </w:rPr>
              <w:t>Источник тепловой энергии</w:t>
            </w:r>
          </w:p>
        </w:tc>
        <w:tc>
          <w:tcPr>
            <w:tcW w:w="1760" w:type="dxa"/>
            <w:tcBorders>
              <w:top w:val="nil"/>
              <w:left w:val="nil"/>
              <w:bottom w:val="single" w:sz="4" w:space="0" w:color="auto"/>
              <w:right w:val="single" w:sz="4" w:space="0" w:color="auto"/>
            </w:tcBorders>
            <w:shd w:val="clear" w:color="auto" w:fill="auto"/>
            <w:vAlign w:val="center"/>
            <w:hideMark/>
          </w:tcPr>
          <w:p w14:paraId="3C9EA95A" w14:textId="77777777" w:rsidR="00455481" w:rsidRPr="00455481" w:rsidRDefault="00455481" w:rsidP="00497E2C">
            <w:pPr>
              <w:ind w:firstLine="0"/>
              <w:jc w:val="center"/>
              <w:rPr>
                <w:bCs w:val="0"/>
                <w:color w:val="000000"/>
                <w:sz w:val="22"/>
                <w:szCs w:val="22"/>
              </w:rPr>
            </w:pPr>
            <w:r w:rsidRPr="00455481">
              <w:rPr>
                <w:bCs w:val="0"/>
                <w:color w:val="000000"/>
                <w:sz w:val="22"/>
                <w:szCs w:val="22"/>
              </w:rPr>
              <w:t>2025 год</w:t>
            </w:r>
          </w:p>
        </w:tc>
      </w:tr>
      <w:tr w:rsidR="00455481" w:rsidRPr="00455481" w14:paraId="48209387" w14:textId="77777777" w:rsidTr="00497E2C">
        <w:trPr>
          <w:trHeight w:val="300"/>
        </w:trPr>
        <w:tc>
          <w:tcPr>
            <w:tcW w:w="4240" w:type="dxa"/>
            <w:vMerge w:val="restart"/>
            <w:tcBorders>
              <w:top w:val="nil"/>
              <w:left w:val="single" w:sz="4" w:space="0" w:color="auto"/>
              <w:bottom w:val="single" w:sz="4" w:space="0" w:color="000000"/>
              <w:right w:val="single" w:sz="4" w:space="0" w:color="auto"/>
            </w:tcBorders>
            <w:shd w:val="clear" w:color="auto" w:fill="auto"/>
            <w:vAlign w:val="center"/>
            <w:hideMark/>
          </w:tcPr>
          <w:p w14:paraId="2B561068" w14:textId="77777777" w:rsidR="00455481" w:rsidRPr="00455481" w:rsidRDefault="00455481" w:rsidP="00497E2C">
            <w:pPr>
              <w:ind w:firstLine="0"/>
              <w:jc w:val="left"/>
              <w:rPr>
                <w:bCs w:val="0"/>
                <w:sz w:val="22"/>
                <w:szCs w:val="22"/>
              </w:rPr>
            </w:pPr>
            <w:r w:rsidRPr="00455481">
              <w:rPr>
                <w:bCs w:val="0"/>
                <w:sz w:val="22"/>
                <w:szCs w:val="22"/>
              </w:rPr>
              <w:t>Тепловая нагрузка с учетом потерь тепловой энергии при транспортировке, Гкал/час</w:t>
            </w:r>
          </w:p>
        </w:tc>
        <w:tc>
          <w:tcPr>
            <w:tcW w:w="3600" w:type="dxa"/>
            <w:tcBorders>
              <w:top w:val="nil"/>
              <w:left w:val="nil"/>
              <w:bottom w:val="single" w:sz="4" w:space="0" w:color="auto"/>
              <w:right w:val="single" w:sz="4" w:space="0" w:color="auto"/>
            </w:tcBorders>
            <w:shd w:val="clear" w:color="auto" w:fill="auto"/>
            <w:noWrap/>
            <w:vAlign w:val="center"/>
            <w:hideMark/>
          </w:tcPr>
          <w:p w14:paraId="1FC0203A"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ЦРБ (№ 1)</w:t>
            </w:r>
          </w:p>
        </w:tc>
        <w:tc>
          <w:tcPr>
            <w:tcW w:w="1760" w:type="dxa"/>
            <w:tcBorders>
              <w:top w:val="nil"/>
              <w:left w:val="nil"/>
              <w:bottom w:val="single" w:sz="4" w:space="0" w:color="auto"/>
              <w:right w:val="single" w:sz="4" w:space="0" w:color="auto"/>
            </w:tcBorders>
            <w:shd w:val="clear" w:color="auto" w:fill="auto"/>
            <w:noWrap/>
            <w:vAlign w:val="center"/>
            <w:hideMark/>
          </w:tcPr>
          <w:p w14:paraId="28A11E9F" w14:textId="77777777" w:rsidR="00455481" w:rsidRPr="00455481" w:rsidRDefault="00455481" w:rsidP="00497E2C">
            <w:pPr>
              <w:ind w:firstLine="0"/>
              <w:jc w:val="center"/>
              <w:rPr>
                <w:bCs w:val="0"/>
                <w:color w:val="000000"/>
                <w:sz w:val="22"/>
                <w:szCs w:val="22"/>
              </w:rPr>
            </w:pPr>
            <w:r w:rsidRPr="00455481">
              <w:rPr>
                <w:bCs w:val="0"/>
                <w:color w:val="000000"/>
                <w:sz w:val="22"/>
                <w:szCs w:val="22"/>
              </w:rPr>
              <w:t>1,03</w:t>
            </w:r>
          </w:p>
        </w:tc>
      </w:tr>
      <w:tr w:rsidR="00455481" w:rsidRPr="00455481" w14:paraId="47EEEE0E" w14:textId="77777777" w:rsidTr="00497E2C">
        <w:trPr>
          <w:trHeight w:val="525"/>
        </w:trPr>
        <w:tc>
          <w:tcPr>
            <w:tcW w:w="4240" w:type="dxa"/>
            <w:vMerge/>
            <w:tcBorders>
              <w:top w:val="nil"/>
              <w:left w:val="single" w:sz="4" w:space="0" w:color="auto"/>
              <w:bottom w:val="single" w:sz="4" w:space="0" w:color="000000"/>
              <w:right w:val="single" w:sz="4" w:space="0" w:color="auto"/>
            </w:tcBorders>
            <w:vAlign w:val="center"/>
            <w:hideMark/>
          </w:tcPr>
          <w:p w14:paraId="24C86CC0" w14:textId="77777777" w:rsidR="00455481" w:rsidRPr="00455481" w:rsidRDefault="00455481" w:rsidP="00497E2C">
            <w:pPr>
              <w:ind w:firstLine="0"/>
              <w:jc w:val="left"/>
              <w:rPr>
                <w:bCs w:val="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3800B8E6"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Гостиницы (№ 2)</w:t>
            </w:r>
          </w:p>
        </w:tc>
        <w:tc>
          <w:tcPr>
            <w:tcW w:w="1760" w:type="dxa"/>
            <w:tcBorders>
              <w:top w:val="nil"/>
              <w:left w:val="nil"/>
              <w:bottom w:val="single" w:sz="4" w:space="0" w:color="auto"/>
              <w:right w:val="single" w:sz="4" w:space="0" w:color="auto"/>
            </w:tcBorders>
            <w:shd w:val="clear" w:color="auto" w:fill="auto"/>
            <w:noWrap/>
            <w:vAlign w:val="center"/>
            <w:hideMark/>
          </w:tcPr>
          <w:p w14:paraId="0EC21D69" w14:textId="77777777" w:rsidR="00455481" w:rsidRPr="00455481" w:rsidRDefault="00455481" w:rsidP="00497E2C">
            <w:pPr>
              <w:ind w:firstLine="0"/>
              <w:jc w:val="center"/>
              <w:rPr>
                <w:bCs w:val="0"/>
                <w:color w:val="000000"/>
                <w:sz w:val="22"/>
                <w:szCs w:val="22"/>
              </w:rPr>
            </w:pPr>
            <w:r w:rsidRPr="00455481">
              <w:rPr>
                <w:bCs w:val="0"/>
                <w:color w:val="000000"/>
                <w:sz w:val="22"/>
                <w:szCs w:val="22"/>
              </w:rPr>
              <w:t>0,56</w:t>
            </w:r>
          </w:p>
        </w:tc>
      </w:tr>
      <w:tr w:rsidR="00455481" w:rsidRPr="00455481" w14:paraId="253EA27B" w14:textId="77777777" w:rsidTr="00497E2C">
        <w:trPr>
          <w:trHeight w:val="525"/>
        </w:trPr>
        <w:tc>
          <w:tcPr>
            <w:tcW w:w="4240" w:type="dxa"/>
            <w:vMerge/>
            <w:tcBorders>
              <w:top w:val="nil"/>
              <w:left w:val="single" w:sz="4" w:space="0" w:color="auto"/>
              <w:bottom w:val="single" w:sz="4" w:space="0" w:color="000000"/>
              <w:right w:val="single" w:sz="4" w:space="0" w:color="auto"/>
            </w:tcBorders>
            <w:vAlign w:val="center"/>
            <w:hideMark/>
          </w:tcPr>
          <w:p w14:paraId="342F6FAB" w14:textId="77777777" w:rsidR="00455481" w:rsidRPr="00455481" w:rsidRDefault="00455481" w:rsidP="00497E2C">
            <w:pPr>
              <w:ind w:firstLine="0"/>
              <w:jc w:val="left"/>
              <w:rPr>
                <w:bCs w:val="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1ADBD222"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Микрорайон (№ 3)</w:t>
            </w:r>
          </w:p>
        </w:tc>
        <w:tc>
          <w:tcPr>
            <w:tcW w:w="1760" w:type="dxa"/>
            <w:tcBorders>
              <w:top w:val="nil"/>
              <w:left w:val="nil"/>
              <w:bottom w:val="single" w:sz="4" w:space="0" w:color="auto"/>
              <w:right w:val="single" w:sz="4" w:space="0" w:color="auto"/>
            </w:tcBorders>
            <w:shd w:val="clear" w:color="auto" w:fill="auto"/>
            <w:noWrap/>
            <w:vAlign w:val="center"/>
            <w:hideMark/>
          </w:tcPr>
          <w:p w14:paraId="7E19221D" w14:textId="77777777" w:rsidR="00455481" w:rsidRPr="00455481" w:rsidRDefault="00455481" w:rsidP="00497E2C">
            <w:pPr>
              <w:ind w:firstLine="0"/>
              <w:jc w:val="center"/>
              <w:rPr>
                <w:bCs w:val="0"/>
                <w:color w:val="000000"/>
                <w:sz w:val="22"/>
                <w:szCs w:val="22"/>
              </w:rPr>
            </w:pPr>
            <w:r w:rsidRPr="00455481">
              <w:rPr>
                <w:bCs w:val="0"/>
                <w:color w:val="000000"/>
                <w:sz w:val="22"/>
                <w:szCs w:val="22"/>
              </w:rPr>
              <w:t>0,26</w:t>
            </w:r>
          </w:p>
        </w:tc>
      </w:tr>
      <w:tr w:rsidR="00455481" w:rsidRPr="00455481" w14:paraId="18D61727" w14:textId="77777777" w:rsidTr="00497E2C">
        <w:trPr>
          <w:trHeight w:val="525"/>
        </w:trPr>
        <w:tc>
          <w:tcPr>
            <w:tcW w:w="4240" w:type="dxa"/>
            <w:vMerge/>
            <w:tcBorders>
              <w:top w:val="nil"/>
              <w:left w:val="single" w:sz="4" w:space="0" w:color="auto"/>
              <w:bottom w:val="single" w:sz="4" w:space="0" w:color="000000"/>
              <w:right w:val="single" w:sz="4" w:space="0" w:color="auto"/>
            </w:tcBorders>
            <w:vAlign w:val="center"/>
            <w:hideMark/>
          </w:tcPr>
          <w:p w14:paraId="6EEC0A8B" w14:textId="77777777" w:rsidR="00455481" w:rsidRPr="00455481" w:rsidRDefault="00455481" w:rsidP="00497E2C">
            <w:pPr>
              <w:ind w:firstLine="0"/>
              <w:jc w:val="left"/>
              <w:rPr>
                <w:bCs w:val="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705D69BC"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СОШ (№ 4)</w:t>
            </w:r>
          </w:p>
        </w:tc>
        <w:tc>
          <w:tcPr>
            <w:tcW w:w="1760" w:type="dxa"/>
            <w:tcBorders>
              <w:top w:val="nil"/>
              <w:left w:val="nil"/>
              <w:bottom w:val="single" w:sz="4" w:space="0" w:color="auto"/>
              <w:right w:val="single" w:sz="4" w:space="0" w:color="auto"/>
            </w:tcBorders>
            <w:shd w:val="clear" w:color="auto" w:fill="auto"/>
            <w:noWrap/>
            <w:vAlign w:val="center"/>
            <w:hideMark/>
          </w:tcPr>
          <w:p w14:paraId="4AAE3939" w14:textId="77777777" w:rsidR="00455481" w:rsidRPr="00455481" w:rsidRDefault="00455481" w:rsidP="00497E2C">
            <w:pPr>
              <w:ind w:firstLine="0"/>
              <w:jc w:val="center"/>
              <w:rPr>
                <w:bCs w:val="0"/>
                <w:color w:val="000000"/>
                <w:sz w:val="22"/>
                <w:szCs w:val="22"/>
              </w:rPr>
            </w:pPr>
            <w:r w:rsidRPr="00455481">
              <w:rPr>
                <w:bCs w:val="0"/>
                <w:color w:val="000000"/>
                <w:sz w:val="22"/>
                <w:szCs w:val="22"/>
              </w:rPr>
              <w:t>0,48</w:t>
            </w:r>
          </w:p>
        </w:tc>
      </w:tr>
      <w:tr w:rsidR="00455481" w:rsidRPr="00455481" w14:paraId="4ECB9230" w14:textId="77777777" w:rsidTr="00497E2C">
        <w:trPr>
          <w:trHeight w:val="525"/>
        </w:trPr>
        <w:tc>
          <w:tcPr>
            <w:tcW w:w="4240" w:type="dxa"/>
            <w:vMerge/>
            <w:tcBorders>
              <w:top w:val="nil"/>
              <w:left w:val="single" w:sz="4" w:space="0" w:color="auto"/>
              <w:bottom w:val="single" w:sz="4" w:space="0" w:color="000000"/>
              <w:right w:val="single" w:sz="4" w:space="0" w:color="auto"/>
            </w:tcBorders>
            <w:vAlign w:val="center"/>
            <w:hideMark/>
          </w:tcPr>
          <w:p w14:paraId="6842E5AB" w14:textId="77777777" w:rsidR="00455481" w:rsidRPr="00455481" w:rsidRDefault="00455481" w:rsidP="00497E2C">
            <w:pPr>
              <w:ind w:firstLine="0"/>
              <w:jc w:val="left"/>
              <w:rPr>
                <w:bCs w:val="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6971BB4B"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КБО (№ 5)</w:t>
            </w:r>
          </w:p>
        </w:tc>
        <w:tc>
          <w:tcPr>
            <w:tcW w:w="1760" w:type="dxa"/>
            <w:tcBorders>
              <w:top w:val="nil"/>
              <w:left w:val="nil"/>
              <w:bottom w:val="single" w:sz="4" w:space="0" w:color="auto"/>
              <w:right w:val="single" w:sz="4" w:space="0" w:color="auto"/>
            </w:tcBorders>
            <w:shd w:val="clear" w:color="auto" w:fill="auto"/>
            <w:noWrap/>
            <w:vAlign w:val="center"/>
            <w:hideMark/>
          </w:tcPr>
          <w:p w14:paraId="4B2B14D8" w14:textId="77777777" w:rsidR="00455481" w:rsidRPr="00455481" w:rsidRDefault="00455481" w:rsidP="00497E2C">
            <w:pPr>
              <w:ind w:firstLine="0"/>
              <w:jc w:val="center"/>
              <w:rPr>
                <w:bCs w:val="0"/>
                <w:color w:val="000000"/>
                <w:sz w:val="22"/>
                <w:szCs w:val="22"/>
              </w:rPr>
            </w:pPr>
            <w:r w:rsidRPr="00455481">
              <w:rPr>
                <w:bCs w:val="0"/>
                <w:color w:val="000000"/>
                <w:sz w:val="22"/>
                <w:szCs w:val="22"/>
              </w:rPr>
              <w:t>0,39</w:t>
            </w:r>
          </w:p>
        </w:tc>
      </w:tr>
      <w:tr w:rsidR="00455481" w:rsidRPr="00455481" w14:paraId="7C511BCF" w14:textId="77777777" w:rsidTr="00497E2C">
        <w:trPr>
          <w:trHeight w:val="525"/>
        </w:trPr>
        <w:tc>
          <w:tcPr>
            <w:tcW w:w="4240" w:type="dxa"/>
            <w:vMerge/>
            <w:tcBorders>
              <w:top w:val="nil"/>
              <w:left w:val="single" w:sz="4" w:space="0" w:color="auto"/>
              <w:bottom w:val="single" w:sz="4" w:space="0" w:color="000000"/>
              <w:right w:val="single" w:sz="4" w:space="0" w:color="auto"/>
            </w:tcBorders>
            <w:vAlign w:val="center"/>
            <w:hideMark/>
          </w:tcPr>
          <w:p w14:paraId="72B40E9B" w14:textId="77777777" w:rsidR="00455481" w:rsidRPr="00455481" w:rsidRDefault="00455481" w:rsidP="00497E2C">
            <w:pPr>
              <w:ind w:firstLine="0"/>
              <w:jc w:val="left"/>
              <w:rPr>
                <w:bCs w:val="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00A141FB" w14:textId="6190F159" w:rsidR="00455481" w:rsidRPr="00455481" w:rsidRDefault="00455481" w:rsidP="00497E2C">
            <w:pPr>
              <w:ind w:firstLine="0"/>
              <w:jc w:val="left"/>
              <w:rPr>
                <w:bCs w:val="0"/>
                <w:color w:val="000000"/>
                <w:sz w:val="22"/>
                <w:szCs w:val="22"/>
              </w:rPr>
            </w:pPr>
            <w:r w:rsidRPr="00455481">
              <w:rPr>
                <w:bCs w:val="0"/>
                <w:color w:val="000000"/>
                <w:sz w:val="22"/>
                <w:szCs w:val="22"/>
              </w:rPr>
              <w:t xml:space="preserve">Котельная ИП Горохов </w:t>
            </w:r>
            <w:r w:rsidRPr="003361FA">
              <w:rPr>
                <w:bCs w:val="0"/>
                <w:color w:val="000000"/>
                <w:sz w:val="22"/>
                <w:szCs w:val="22"/>
              </w:rPr>
              <w:t>С. Ж.</w:t>
            </w:r>
          </w:p>
        </w:tc>
        <w:tc>
          <w:tcPr>
            <w:tcW w:w="1760" w:type="dxa"/>
            <w:tcBorders>
              <w:top w:val="nil"/>
              <w:left w:val="nil"/>
              <w:bottom w:val="single" w:sz="4" w:space="0" w:color="auto"/>
              <w:right w:val="single" w:sz="4" w:space="0" w:color="auto"/>
            </w:tcBorders>
            <w:shd w:val="clear" w:color="auto" w:fill="auto"/>
            <w:noWrap/>
            <w:vAlign w:val="center"/>
            <w:hideMark/>
          </w:tcPr>
          <w:p w14:paraId="456CDC6D" w14:textId="77777777" w:rsidR="00455481" w:rsidRPr="00455481" w:rsidRDefault="00455481" w:rsidP="00497E2C">
            <w:pPr>
              <w:ind w:firstLine="0"/>
              <w:jc w:val="center"/>
              <w:rPr>
                <w:bCs w:val="0"/>
                <w:color w:val="000000"/>
                <w:sz w:val="22"/>
                <w:szCs w:val="22"/>
              </w:rPr>
            </w:pPr>
            <w:r w:rsidRPr="00455481">
              <w:rPr>
                <w:bCs w:val="0"/>
                <w:color w:val="000000"/>
                <w:sz w:val="22"/>
                <w:szCs w:val="22"/>
              </w:rPr>
              <w:t>1,14</w:t>
            </w:r>
          </w:p>
        </w:tc>
      </w:tr>
      <w:tr w:rsidR="00455481" w:rsidRPr="00455481" w14:paraId="0055E902" w14:textId="77777777" w:rsidTr="00497E2C">
        <w:trPr>
          <w:trHeight w:val="300"/>
        </w:trPr>
        <w:tc>
          <w:tcPr>
            <w:tcW w:w="424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4D42D" w14:textId="1087CAD0" w:rsidR="00455481" w:rsidRPr="00455481" w:rsidRDefault="00455481" w:rsidP="00497E2C">
            <w:pPr>
              <w:ind w:firstLine="0"/>
              <w:jc w:val="left"/>
              <w:rPr>
                <w:bCs w:val="0"/>
                <w:color w:val="000000"/>
                <w:sz w:val="22"/>
                <w:szCs w:val="22"/>
              </w:rPr>
            </w:pPr>
            <w:r w:rsidRPr="00455481">
              <w:rPr>
                <w:bCs w:val="0"/>
                <w:color w:val="000000"/>
                <w:sz w:val="22"/>
                <w:szCs w:val="22"/>
              </w:rPr>
              <w:t>Объем теплоносителя в системе теплоснабжения, м.</w:t>
            </w:r>
            <w:r w:rsidRPr="003361FA">
              <w:rPr>
                <w:bCs w:val="0"/>
                <w:color w:val="000000"/>
                <w:sz w:val="22"/>
                <w:szCs w:val="22"/>
              </w:rPr>
              <w:t xml:space="preserve"> </w:t>
            </w:r>
            <w:r w:rsidRPr="00455481">
              <w:rPr>
                <w:bCs w:val="0"/>
                <w:color w:val="000000"/>
                <w:sz w:val="22"/>
                <w:szCs w:val="22"/>
              </w:rPr>
              <w:t>куб.</w:t>
            </w:r>
          </w:p>
        </w:tc>
        <w:tc>
          <w:tcPr>
            <w:tcW w:w="3600" w:type="dxa"/>
            <w:tcBorders>
              <w:top w:val="nil"/>
              <w:left w:val="nil"/>
              <w:bottom w:val="single" w:sz="4" w:space="0" w:color="auto"/>
              <w:right w:val="single" w:sz="4" w:space="0" w:color="auto"/>
            </w:tcBorders>
            <w:shd w:val="clear" w:color="auto" w:fill="auto"/>
            <w:noWrap/>
            <w:vAlign w:val="center"/>
            <w:hideMark/>
          </w:tcPr>
          <w:p w14:paraId="246CA57B"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ЦРБ (№ 1)</w:t>
            </w:r>
          </w:p>
        </w:tc>
        <w:tc>
          <w:tcPr>
            <w:tcW w:w="1760" w:type="dxa"/>
            <w:tcBorders>
              <w:top w:val="nil"/>
              <w:left w:val="nil"/>
              <w:bottom w:val="single" w:sz="4" w:space="0" w:color="auto"/>
              <w:right w:val="single" w:sz="4" w:space="0" w:color="auto"/>
            </w:tcBorders>
            <w:shd w:val="clear" w:color="auto" w:fill="auto"/>
            <w:vAlign w:val="center"/>
            <w:hideMark/>
          </w:tcPr>
          <w:p w14:paraId="77151F12" w14:textId="77777777" w:rsidR="00455481" w:rsidRPr="00455481" w:rsidRDefault="00455481" w:rsidP="00497E2C">
            <w:pPr>
              <w:ind w:firstLine="0"/>
              <w:jc w:val="center"/>
              <w:rPr>
                <w:bCs w:val="0"/>
                <w:sz w:val="22"/>
                <w:szCs w:val="22"/>
              </w:rPr>
            </w:pPr>
            <w:r w:rsidRPr="00455481">
              <w:rPr>
                <w:bCs w:val="0"/>
                <w:sz w:val="22"/>
                <w:szCs w:val="22"/>
              </w:rPr>
              <w:t>17,2</w:t>
            </w:r>
          </w:p>
        </w:tc>
      </w:tr>
      <w:tr w:rsidR="00455481" w:rsidRPr="00455481" w14:paraId="01C69376"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7AD8A1C1"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63C25383"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Гостиницы (№ 2)</w:t>
            </w:r>
          </w:p>
        </w:tc>
        <w:tc>
          <w:tcPr>
            <w:tcW w:w="1760" w:type="dxa"/>
            <w:tcBorders>
              <w:top w:val="nil"/>
              <w:left w:val="nil"/>
              <w:bottom w:val="single" w:sz="4" w:space="0" w:color="auto"/>
              <w:right w:val="single" w:sz="4" w:space="0" w:color="auto"/>
            </w:tcBorders>
            <w:shd w:val="clear" w:color="auto" w:fill="auto"/>
            <w:vAlign w:val="center"/>
            <w:hideMark/>
          </w:tcPr>
          <w:p w14:paraId="310AAE1E" w14:textId="77777777" w:rsidR="00455481" w:rsidRPr="00455481" w:rsidRDefault="00455481" w:rsidP="00497E2C">
            <w:pPr>
              <w:ind w:firstLine="0"/>
              <w:jc w:val="center"/>
              <w:rPr>
                <w:bCs w:val="0"/>
                <w:sz w:val="22"/>
                <w:szCs w:val="22"/>
              </w:rPr>
            </w:pPr>
            <w:r w:rsidRPr="00455481">
              <w:rPr>
                <w:bCs w:val="0"/>
                <w:sz w:val="22"/>
                <w:szCs w:val="22"/>
              </w:rPr>
              <w:t>7,2</w:t>
            </w:r>
          </w:p>
        </w:tc>
      </w:tr>
      <w:tr w:rsidR="00455481" w:rsidRPr="00455481" w14:paraId="0A045A8C"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3A13D22F"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5733762"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Микрорайон (№ 3)</w:t>
            </w:r>
          </w:p>
        </w:tc>
        <w:tc>
          <w:tcPr>
            <w:tcW w:w="1760" w:type="dxa"/>
            <w:tcBorders>
              <w:top w:val="nil"/>
              <w:left w:val="nil"/>
              <w:bottom w:val="single" w:sz="4" w:space="0" w:color="auto"/>
              <w:right w:val="single" w:sz="4" w:space="0" w:color="auto"/>
            </w:tcBorders>
            <w:shd w:val="clear" w:color="auto" w:fill="auto"/>
            <w:vAlign w:val="center"/>
            <w:hideMark/>
          </w:tcPr>
          <w:p w14:paraId="50208111" w14:textId="77777777" w:rsidR="00455481" w:rsidRPr="00455481" w:rsidRDefault="00455481" w:rsidP="00497E2C">
            <w:pPr>
              <w:ind w:firstLine="0"/>
              <w:jc w:val="center"/>
              <w:rPr>
                <w:bCs w:val="0"/>
                <w:sz w:val="22"/>
                <w:szCs w:val="22"/>
              </w:rPr>
            </w:pPr>
            <w:r w:rsidRPr="00455481">
              <w:rPr>
                <w:bCs w:val="0"/>
                <w:sz w:val="22"/>
                <w:szCs w:val="22"/>
              </w:rPr>
              <w:t>6,9</w:t>
            </w:r>
          </w:p>
        </w:tc>
      </w:tr>
      <w:tr w:rsidR="00455481" w:rsidRPr="00455481" w14:paraId="688DCAD3"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64125984"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F0100AF"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СОШ (№ 4)</w:t>
            </w:r>
          </w:p>
        </w:tc>
        <w:tc>
          <w:tcPr>
            <w:tcW w:w="1760" w:type="dxa"/>
            <w:tcBorders>
              <w:top w:val="nil"/>
              <w:left w:val="nil"/>
              <w:bottom w:val="single" w:sz="4" w:space="0" w:color="auto"/>
              <w:right w:val="single" w:sz="4" w:space="0" w:color="auto"/>
            </w:tcBorders>
            <w:shd w:val="clear" w:color="auto" w:fill="auto"/>
            <w:vAlign w:val="center"/>
            <w:hideMark/>
          </w:tcPr>
          <w:p w14:paraId="54840A59" w14:textId="77777777" w:rsidR="00455481" w:rsidRPr="00455481" w:rsidRDefault="00455481" w:rsidP="00497E2C">
            <w:pPr>
              <w:ind w:firstLine="0"/>
              <w:jc w:val="center"/>
              <w:rPr>
                <w:bCs w:val="0"/>
                <w:sz w:val="22"/>
                <w:szCs w:val="22"/>
              </w:rPr>
            </w:pPr>
            <w:r w:rsidRPr="00455481">
              <w:rPr>
                <w:bCs w:val="0"/>
                <w:sz w:val="22"/>
                <w:szCs w:val="22"/>
              </w:rPr>
              <w:t>5,2</w:t>
            </w:r>
          </w:p>
        </w:tc>
      </w:tr>
      <w:tr w:rsidR="00455481" w:rsidRPr="00455481" w14:paraId="7D9A2674"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22AB0055"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15388423"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КБО (№ 5)</w:t>
            </w:r>
          </w:p>
        </w:tc>
        <w:tc>
          <w:tcPr>
            <w:tcW w:w="1760" w:type="dxa"/>
            <w:tcBorders>
              <w:top w:val="nil"/>
              <w:left w:val="nil"/>
              <w:bottom w:val="single" w:sz="4" w:space="0" w:color="auto"/>
              <w:right w:val="single" w:sz="4" w:space="0" w:color="auto"/>
            </w:tcBorders>
            <w:shd w:val="clear" w:color="auto" w:fill="auto"/>
            <w:vAlign w:val="center"/>
            <w:hideMark/>
          </w:tcPr>
          <w:p w14:paraId="34320297" w14:textId="77777777" w:rsidR="00455481" w:rsidRPr="00455481" w:rsidRDefault="00455481" w:rsidP="00497E2C">
            <w:pPr>
              <w:ind w:firstLine="0"/>
              <w:jc w:val="center"/>
              <w:rPr>
                <w:bCs w:val="0"/>
                <w:sz w:val="22"/>
                <w:szCs w:val="22"/>
              </w:rPr>
            </w:pPr>
            <w:r w:rsidRPr="00455481">
              <w:rPr>
                <w:bCs w:val="0"/>
                <w:sz w:val="22"/>
                <w:szCs w:val="22"/>
              </w:rPr>
              <w:t>2,3</w:t>
            </w:r>
          </w:p>
        </w:tc>
      </w:tr>
      <w:tr w:rsidR="00455481" w:rsidRPr="00455481" w14:paraId="6A4D19E8"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1DC23AE9"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3F5ABF68" w14:textId="7DD3E91E" w:rsidR="00455481" w:rsidRPr="00455481" w:rsidRDefault="00455481" w:rsidP="00497E2C">
            <w:pPr>
              <w:ind w:firstLine="0"/>
              <w:jc w:val="left"/>
              <w:rPr>
                <w:bCs w:val="0"/>
                <w:color w:val="000000"/>
                <w:sz w:val="22"/>
                <w:szCs w:val="22"/>
              </w:rPr>
            </w:pPr>
            <w:r w:rsidRPr="00455481">
              <w:rPr>
                <w:bCs w:val="0"/>
                <w:color w:val="000000"/>
                <w:sz w:val="22"/>
                <w:szCs w:val="22"/>
              </w:rPr>
              <w:t xml:space="preserve">Котельная ИП Горохов </w:t>
            </w:r>
            <w:r w:rsidRPr="003361FA">
              <w:rPr>
                <w:bCs w:val="0"/>
                <w:color w:val="000000"/>
                <w:sz w:val="22"/>
                <w:szCs w:val="22"/>
              </w:rPr>
              <w:t>С. Ж.</w:t>
            </w:r>
          </w:p>
        </w:tc>
        <w:tc>
          <w:tcPr>
            <w:tcW w:w="1760" w:type="dxa"/>
            <w:tcBorders>
              <w:top w:val="nil"/>
              <w:left w:val="nil"/>
              <w:bottom w:val="single" w:sz="4" w:space="0" w:color="auto"/>
              <w:right w:val="single" w:sz="4" w:space="0" w:color="auto"/>
            </w:tcBorders>
            <w:shd w:val="clear" w:color="auto" w:fill="auto"/>
            <w:vAlign w:val="center"/>
            <w:hideMark/>
          </w:tcPr>
          <w:p w14:paraId="176DCC8E" w14:textId="77777777" w:rsidR="00455481" w:rsidRPr="00455481" w:rsidRDefault="00455481" w:rsidP="00497E2C">
            <w:pPr>
              <w:ind w:firstLine="0"/>
              <w:jc w:val="center"/>
              <w:rPr>
                <w:bCs w:val="0"/>
                <w:sz w:val="22"/>
                <w:szCs w:val="22"/>
              </w:rPr>
            </w:pPr>
            <w:r w:rsidRPr="00455481">
              <w:rPr>
                <w:bCs w:val="0"/>
                <w:sz w:val="22"/>
                <w:szCs w:val="22"/>
              </w:rPr>
              <w:t>10,1</w:t>
            </w:r>
          </w:p>
        </w:tc>
      </w:tr>
      <w:tr w:rsidR="00455481" w:rsidRPr="00455481" w14:paraId="536B8AC8" w14:textId="77777777" w:rsidTr="00497E2C">
        <w:trPr>
          <w:trHeight w:val="300"/>
        </w:trPr>
        <w:tc>
          <w:tcPr>
            <w:tcW w:w="4240" w:type="dxa"/>
            <w:vMerge w:val="restart"/>
            <w:tcBorders>
              <w:top w:val="nil"/>
              <w:left w:val="single" w:sz="4" w:space="0" w:color="auto"/>
              <w:bottom w:val="single" w:sz="4" w:space="0" w:color="000000"/>
              <w:right w:val="single" w:sz="4" w:space="0" w:color="auto"/>
            </w:tcBorders>
            <w:shd w:val="clear" w:color="auto" w:fill="auto"/>
            <w:vAlign w:val="center"/>
            <w:hideMark/>
          </w:tcPr>
          <w:p w14:paraId="2AE7CD92" w14:textId="447C3B1E" w:rsidR="00455481" w:rsidRPr="00455481" w:rsidRDefault="00455481" w:rsidP="00497E2C">
            <w:pPr>
              <w:ind w:firstLine="0"/>
              <w:jc w:val="left"/>
              <w:rPr>
                <w:bCs w:val="0"/>
                <w:color w:val="000000"/>
                <w:sz w:val="22"/>
                <w:szCs w:val="22"/>
              </w:rPr>
            </w:pPr>
            <w:r w:rsidRPr="00455481">
              <w:rPr>
                <w:bCs w:val="0"/>
                <w:color w:val="000000"/>
                <w:sz w:val="22"/>
                <w:szCs w:val="22"/>
              </w:rPr>
              <w:t>Нормируемая утечка теплоносителя, м.</w:t>
            </w:r>
            <w:r w:rsidRPr="003361FA">
              <w:rPr>
                <w:bCs w:val="0"/>
                <w:color w:val="000000"/>
                <w:sz w:val="22"/>
                <w:szCs w:val="22"/>
              </w:rPr>
              <w:t xml:space="preserve"> </w:t>
            </w:r>
            <w:r w:rsidRPr="00455481">
              <w:rPr>
                <w:bCs w:val="0"/>
                <w:color w:val="000000"/>
                <w:sz w:val="22"/>
                <w:szCs w:val="22"/>
              </w:rPr>
              <w:t>куб./час</w:t>
            </w:r>
          </w:p>
        </w:tc>
        <w:tc>
          <w:tcPr>
            <w:tcW w:w="3600" w:type="dxa"/>
            <w:tcBorders>
              <w:top w:val="nil"/>
              <w:left w:val="nil"/>
              <w:bottom w:val="single" w:sz="4" w:space="0" w:color="auto"/>
              <w:right w:val="single" w:sz="4" w:space="0" w:color="auto"/>
            </w:tcBorders>
            <w:shd w:val="clear" w:color="auto" w:fill="auto"/>
            <w:noWrap/>
            <w:vAlign w:val="center"/>
            <w:hideMark/>
          </w:tcPr>
          <w:p w14:paraId="19C63049"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ЦРБ (№ 1)</w:t>
            </w:r>
          </w:p>
        </w:tc>
        <w:tc>
          <w:tcPr>
            <w:tcW w:w="1760" w:type="dxa"/>
            <w:tcBorders>
              <w:top w:val="nil"/>
              <w:left w:val="nil"/>
              <w:bottom w:val="single" w:sz="4" w:space="0" w:color="auto"/>
              <w:right w:val="single" w:sz="4" w:space="0" w:color="auto"/>
            </w:tcBorders>
            <w:shd w:val="clear" w:color="auto" w:fill="auto"/>
            <w:vAlign w:val="center"/>
            <w:hideMark/>
          </w:tcPr>
          <w:p w14:paraId="6337169E" w14:textId="77777777" w:rsidR="00455481" w:rsidRPr="00455481" w:rsidRDefault="00455481" w:rsidP="00497E2C">
            <w:pPr>
              <w:ind w:firstLine="0"/>
              <w:jc w:val="center"/>
              <w:rPr>
                <w:bCs w:val="0"/>
                <w:sz w:val="22"/>
                <w:szCs w:val="22"/>
              </w:rPr>
            </w:pPr>
            <w:r w:rsidRPr="00455481">
              <w:rPr>
                <w:bCs w:val="0"/>
                <w:sz w:val="22"/>
                <w:szCs w:val="22"/>
              </w:rPr>
              <w:t>0,04</w:t>
            </w:r>
          </w:p>
        </w:tc>
      </w:tr>
      <w:tr w:rsidR="00455481" w:rsidRPr="00455481" w14:paraId="6655E1CD"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5FB7FD43"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307BCEAE"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Гостиницы (№ 2)</w:t>
            </w:r>
          </w:p>
        </w:tc>
        <w:tc>
          <w:tcPr>
            <w:tcW w:w="1760" w:type="dxa"/>
            <w:tcBorders>
              <w:top w:val="nil"/>
              <w:left w:val="nil"/>
              <w:bottom w:val="single" w:sz="4" w:space="0" w:color="auto"/>
              <w:right w:val="single" w:sz="4" w:space="0" w:color="auto"/>
            </w:tcBorders>
            <w:shd w:val="clear" w:color="auto" w:fill="auto"/>
            <w:vAlign w:val="center"/>
            <w:hideMark/>
          </w:tcPr>
          <w:p w14:paraId="18B4ACCD" w14:textId="77777777" w:rsidR="00455481" w:rsidRPr="00455481" w:rsidRDefault="00455481" w:rsidP="00497E2C">
            <w:pPr>
              <w:ind w:firstLine="0"/>
              <w:jc w:val="center"/>
              <w:rPr>
                <w:bCs w:val="0"/>
                <w:sz w:val="22"/>
                <w:szCs w:val="22"/>
              </w:rPr>
            </w:pPr>
            <w:r w:rsidRPr="00455481">
              <w:rPr>
                <w:bCs w:val="0"/>
                <w:sz w:val="22"/>
                <w:szCs w:val="22"/>
              </w:rPr>
              <w:t>0,02</w:t>
            </w:r>
          </w:p>
        </w:tc>
      </w:tr>
      <w:tr w:rsidR="00455481" w:rsidRPr="00455481" w14:paraId="5D2474D3"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07C4718F"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164526A3"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Микрорайон (№ 3)</w:t>
            </w:r>
          </w:p>
        </w:tc>
        <w:tc>
          <w:tcPr>
            <w:tcW w:w="1760" w:type="dxa"/>
            <w:tcBorders>
              <w:top w:val="nil"/>
              <w:left w:val="nil"/>
              <w:bottom w:val="single" w:sz="4" w:space="0" w:color="auto"/>
              <w:right w:val="single" w:sz="4" w:space="0" w:color="auto"/>
            </w:tcBorders>
            <w:shd w:val="clear" w:color="auto" w:fill="auto"/>
            <w:vAlign w:val="center"/>
            <w:hideMark/>
          </w:tcPr>
          <w:p w14:paraId="75E7EAB7" w14:textId="77777777" w:rsidR="00455481" w:rsidRPr="00455481" w:rsidRDefault="00455481" w:rsidP="00497E2C">
            <w:pPr>
              <w:ind w:firstLine="0"/>
              <w:jc w:val="center"/>
              <w:rPr>
                <w:bCs w:val="0"/>
                <w:sz w:val="22"/>
                <w:szCs w:val="22"/>
              </w:rPr>
            </w:pPr>
            <w:r w:rsidRPr="00455481">
              <w:rPr>
                <w:bCs w:val="0"/>
                <w:sz w:val="22"/>
                <w:szCs w:val="22"/>
              </w:rPr>
              <w:t>0,02</w:t>
            </w:r>
          </w:p>
        </w:tc>
      </w:tr>
      <w:tr w:rsidR="00455481" w:rsidRPr="00455481" w14:paraId="0BCC6108"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5AA2B6B7"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F48722F"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СОШ (№ 4)</w:t>
            </w:r>
          </w:p>
        </w:tc>
        <w:tc>
          <w:tcPr>
            <w:tcW w:w="1760" w:type="dxa"/>
            <w:tcBorders>
              <w:top w:val="nil"/>
              <w:left w:val="nil"/>
              <w:bottom w:val="single" w:sz="4" w:space="0" w:color="auto"/>
              <w:right w:val="single" w:sz="4" w:space="0" w:color="auto"/>
            </w:tcBorders>
            <w:shd w:val="clear" w:color="auto" w:fill="auto"/>
            <w:vAlign w:val="center"/>
            <w:hideMark/>
          </w:tcPr>
          <w:p w14:paraId="0951378A" w14:textId="77777777" w:rsidR="00455481" w:rsidRPr="00455481" w:rsidRDefault="00455481" w:rsidP="00497E2C">
            <w:pPr>
              <w:ind w:firstLine="0"/>
              <w:jc w:val="center"/>
              <w:rPr>
                <w:bCs w:val="0"/>
                <w:sz w:val="22"/>
                <w:szCs w:val="22"/>
              </w:rPr>
            </w:pPr>
            <w:r w:rsidRPr="00455481">
              <w:rPr>
                <w:bCs w:val="0"/>
                <w:sz w:val="22"/>
                <w:szCs w:val="22"/>
              </w:rPr>
              <w:t>0,01</w:t>
            </w:r>
          </w:p>
        </w:tc>
      </w:tr>
      <w:tr w:rsidR="00455481" w:rsidRPr="00455481" w14:paraId="040050D5"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3AB336B7"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0846D6E9"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КБО (№ 5)</w:t>
            </w:r>
          </w:p>
        </w:tc>
        <w:tc>
          <w:tcPr>
            <w:tcW w:w="1760" w:type="dxa"/>
            <w:tcBorders>
              <w:top w:val="nil"/>
              <w:left w:val="nil"/>
              <w:bottom w:val="single" w:sz="4" w:space="0" w:color="auto"/>
              <w:right w:val="single" w:sz="4" w:space="0" w:color="auto"/>
            </w:tcBorders>
            <w:shd w:val="clear" w:color="auto" w:fill="auto"/>
            <w:vAlign w:val="center"/>
            <w:hideMark/>
          </w:tcPr>
          <w:p w14:paraId="20AF669D" w14:textId="77777777" w:rsidR="00455481" w:rsidRPr="00455481" w:rsidRDefault="00455481" w:rsidP="00497E2C">
            <w:pPr>
              <w:ind w:firstLine="0"/>
              <w:jc w:val="center"/>
              <w:rPr>
                <w:bCs w:val="0"/>
                <w:sz w:val="22"/>
                <w:szCs w:val="22"/>
              </w:rPr>
            </w:pPr>
            <w:r w:rsidRPr="00455481">
              <w:rPr>
                <w:bCs w:val="0"/>
                <w:sz w:val="22"/>
                <w:szCs w:val="22"/>
              </w:rPr>
              <w:t>0,01</w:t>
            </w:r>
          </w:p>
        </w:tc>
      </w:tr>
      <w:tr w:rsidR="00455481" w:rsidRPr="00455481" w14:paraId="7B59989A" w14:textId="77777777" w:rsidTr="00497E2C">
        <w:trPr>
          <w:trHeight w:val="288"/>
        </w:trPr>
        <w:tc>
          <w:tcPr>
            <w:tcW w:w="4240" w:type="dxa"/>
            <w:vMerge/>
            <w:tcBorders>
              <w:top w:val="nil"/>
              <w:left w:val="single" w:sz="4" w:space="0" w:color="auto"/>
              <w:bottom w:val="single" w:sz="4" w:space="0" w:color="000000"/>
              <w:right w:val="single" w:sz="4" w:space="0" w:color="auto"/>
            </w:tcBorders>
            <w:vAlign w:val="center"/>
            <w:hideMark/>
          </w:tcPr>
          <w:p w14:paraId="1B29ACE9"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8DB1C98" w14:textId="0BEEB91C" w:rsidR="00455481" w:rsidRPr="00455481" w:rsidRDefault="00455481" w:rsidP="00497E2C">
            <w:pPr>
              <w:ind w:firstLine="0"/>
              <w:jc w:val="left"/>
              <w:rPr>
                <w:bCs w:val="0"/>
                <w:color w:val="000000"/>
                <w:sz w:val="22"/>
                <w:szCs w:val="22"/>
              </w:rPr>
            </w:pPr>
            <w:r w:rsidRPr="00455481">
              <w:rPr>
                <w:bCs w:val="0"/>
                <w:color w:val="000000"/>
                <w:sz w:val="22"/>
                <w:szCs w:val="22"/>
              </w:rPr>
              <w:t xml:space="preserve">Котельная ИП Горохов </w:t>
            </w:r>
            <w:r w:rsidRPr="003361FA">
              <w:rPr>
                <w:bCs w:val="0"/>
                <w:color w:val="000000"/>
                <w:sz w:val="22"/>
                <w:szCs w:val="22"/>
              </w:rPr>
              <w:t>С. Ж.</w:t>
            </w:r>
          </w:p>
        </w:tc>
        <w:tc>
          <w:tcPr>
            <w:tcW w:w="1760" w:type="dxa"/>
            <w:tcBorders>
              <w:top w:val="nil"/>
              <w:left w:val="nil"/>
              <w:bottom w:val="single" w:sz="4" w:space="0" w:color="auto"/>
              <w:right w:val="single" w:sz="4" w:space="0" w:color="auto"/>
            </w:tcBorders>
            <w:shd w:val="clear" w:color="auto" w:fill="auto"/>
            <w:vAlign w:val="center"/>
            <w:hideMark/>
          </w:tcPr>
          <w:p w14:paraId="78E4C4AA" w14:textId="77777777" w:rsidR="00455481" w:rsidRPr="00455481" w:rsidRDefault="00455481" w:rsidP="00497E2C">
            <w:pPr>
              <w:ind w:firstLine="0"/>
              <w:jc w:val="center"/>
              <w:rPr>
                <w:bCs w:val="0"/>
                <w:sz w:val="22"/>
                <w:szCs w:val="22"/>
              </w:rPr>
            </w:pPr>
            <w:r w:rsidRPr="00455481">
              <w:rPr>
                <w:bCs w:val="0"/>
                <w:sz w:val="22"/>
                <w:szCs w:val="22"/>
              </w:rPr>
              <w:t>0,03</w:t>
            </w:r>
          </w:p>
        </w:tc>
      </w:tr>
      <w:tr w:rsidR="00455481" w:rsidRPr="00455481" w14:paraId="471894AB" w14:textId="77777777" w:rsidTr="00497E2C">
        <w:trPr>
          <w:trHeight w:val="300"/>
        </w:trPr>
        <w:tc>
          <w:tcPr>
            <w:tcW w:w="4240" w:type="dxa"/>
            <w:vMerge w:val="restart"/>
            <w:tcBorders>
              <w:top w:val="nil"/>
              <w:left w:val="single" w:sz="4" w:space="0" w:color="auto"/>
              <w:bottom w:val="single" w:sz="4" w:space="0" w:color="auto"/>
              <w:right w:val="single" w:sz="4" w:space="0" w:color="auto"/>
            </w:tcBorders>
            <w:shd w:val="clear" w:color="auto" w:fill="auto"/>
            <w:vAlign w:val="center"/>
            <w:hideMark/>
          </w:tcPr>
          <w:p w14:paraId="37404D0C" w14:textId="6CF4D885" w:rsidR="00455481" w:rsidRPr="00455481" w:rsidRDefault="00455481" w:rsidP="00497E2C">
            <w:pPr>
              <w:ind w:firstLine="0"/>
              <w:jc w:val="left"/>
              <w:rPr>
                <w:bCs w:val="0"/>
                <w:color w:val="000000"/>
                <w:sz w:val="22"/>
                <w:szCs w:val="22"/>
              </w:rPr>
            </w:pPr>
            <w:r w:rsidRPr="00455481">
              <w:rPr>
                <w:bCs w:val="0"/>
                <w:color w:val="000000"/>
                <w:sz w:val="22"/>
                <w:szCs w:val="22"/>
              </w:rPr>
              <w:t>Расчетный расход теплоносителя для подпитки тепловых сетей, м.</w:t>
            </w:r>
            <w:r w:rsidRPr="003361FA">
              <w:rPr>
                <w:bCs w:val="0"/>
                <w:color w:val="000000"/>
                <w:sz w:val="22"/>
                <w:szCs w:val="22"/>
              </w:rPr>
              <w:t xml:space="preserve"> </w:t>
            </w:r>
            <w:r w:rsidRPr="00455481">
              <w:rPr>
                <w:bCs w:val="0"/>
                <w:color w:val="000000"/>
                <w:sz w:val="22"/>
                <w:szCs w:val="22"/>
              </w:rPr>
              <w:t>куб./час</w:t>
            </w:r>
          </w:p>
        </w:tc>
        <w:tc>
          <w:tcPr>
            <w:tcW w:w="3600" w:type="dxa"/>
            <w:tcBorders>
              <w:top w:val="nil"/>
              <w:left w:val="nil"/>
              <w:bottom w:val="single" w:sz="4" w:space="0" w:color="auto"/>
              <w:right w:val="single" w:sz="4" w:space="0" w:color="auto"/>
            </w:tcBorders>
            <w:shd w:val="clear" w:color="auto" w:fill="auto"/>
            <w:noWrap/>
            <w:vAlign w:val="center"/>
            <w:hideMark/>
          </w:tcPr>
          <w:p w14:paraId="38D89E00"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ЦРБ (№ 1)</w:t>
            </w:r>
          </w:p>
        </w:tc>
        <w:tc>
          <w:tcPr>
            <w:tcW w:w="1760" w:type="dxa"/>
            <w:tcBorders>
              <w:top w:val="nil"/>
              <w:left w:val="nil"/>
              <w:bottom w:val="single" w:sz="4" w:space="0" w:color="auto"/>
              <w:right w:val="single" w:sz="4" w:space="0" w:color="auto"/>
            </w:tcBorders>
            <w:shd w:val="clear" w:color="auto" w:fill="auto"/>
            <w:vAlign w:val="center"/>
            <w:hideMark/>
          </w:tcPr>
          <w:p w14:paraId="69323B44" w14:textId="77777777" w:rsidR="00455481" w:rsidRPr="00455481" w:rsidRDefault="00455481" w:rsidP="00497E2C">
            <w:pPr>
              <w:ind w:firstLine="0"/>
              <w:jc w:val="center"/>
              <w:rPr>
                <w:bCs w:val="0"/>
                <w:color w:val="000000"/>
                <w:sz w:val="22"/>
                <w:szCs w:val="22"/>
              </w:rPr>
            </w:pPr>
            <w:r w:rsidRPr="00455481">
              <w:rPr>
                <w:bCs w:val="0"/>
                <w:color w:val="000000"/>
                <w:sz w:val="22"/>
                <w:szCs w:val="22"/>
              </w:rPr>
              <w:t>0,129</w:t>
            </w:r>
          </w:p>
        </w:tc>
      </w:tr>
      <w:tr w:rsidR="00455481" w:rsidRPr="00455481" w14:paraId="628701C1" w14:textId="77777777" w:rsidTr="00497E2C">
        <w:trPr>
          <w:trHeight w:val="288"/>
        </w:trPr>
        <w:tc>
          <w:tcPr>
            <w:tcW w:w="4240" w:type="dxa"/>
            <w:vMerge/>
            <w:tcBorders>
              <w:top w:val="nil"/>
              <w:left w:val="single" w:sz="4" w:space="0" w:color="auto"/>
              <w:bottom w:val="single" w:sz="4" w:space="0" w:color="auto"/>
              <w:right w:val="single" w:sz="4" w:space="0" w:color="auto"/>
            </w:tcBorders>
            <w:vAlign w:val="center"/>
            <w:hideMark/>
          </w:tcPr>
          <w:p w14:paraId="150C2C5B"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0F0E566F"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Гостиницы (№ 2)</w:t>
            </w:r>
          </w:p>
        </w:tc>
        <w:tc>
          <w:tcPr>
            <w:tcW w:w="1760" w:type="dxa"/>
            <w:tcBorders>
              <w:top w:val="nil"/>
              <w:left w:val="nil"/>
              <w:bottom w:val="single" w:sz="4" w:space="0" w:color="auto"/>
              <w:right w:val="single" w:sz="4" w:space="0" w:color="auto"/>
            </w:tcBorders>
            <w:shd w:val="clear" w:color="auto" w:fill="auto"/>
            <w:vAlign w:val="center"/>
            <w:hideMark/>
          </w:tcPr>
          <w:p w14:paraId="34169CB8" w14:textId="77777777" w:rsidR="00455481" w:rsidRPr="00455481" w:rsidRDefault="00455481" w:rsidP="00497E2C">
            <w:pPr>
              <w:ind w:firstLine="0"/>
              <w:jc w:val="center"/>
              <w:rPr>
                <w:bCs w:val="0"/>
                <w:color w:val="000000"/>
                <w:sz w:val="22"/>
                <w:szCs w:val="22"/>
              </w:rPr>
            </w:pPr>
            <w:r w:rsidRPr="00455481">
              <w:rPr>
                <w:bCs w:val="0"/>
                <w:color w:val="000000"/>
                <w:sz w:val="22"/>
                <w:szCs w:val="22"/>
              </w:rPr>
              <w:t>0,054</w:t>
            </w:r>
          </w:p>
        </w:tc>
      </w:tr>
      <w:tr w:rsidR="00455481" w:rsidRPr="00455481" w14:paraId="54AF4F9A" w14:textId="77777777" w:rsidTr="00497E2C">
        <w:trPr>
          <w:trHeight w:val="288"/>
        </w:trPr>
        <w:tc>
          <w:tcPr>
            <w:tcW w:w="4240" w:type="dxa"/>
            <w:vMerge/>
            <w:tcBorders>
              <w:top w:val="nil"/>
              <w:left w:val="single" w:sz="4" w:space="0" w:color="auto"/>
              <w:bottom w:val="single" w:sz="4" w:space="0" w:color="auto"/>
              <w:right w:val="single" w:sz="4" w:space="0" w:color="auto"/>
            </w:tcBorders>
            <w:vAlign w:val="center"/>
            <w:hideMark/>
          </w:tcPr>
          <w:p w14:paraId="705B2AD1"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74868EBB"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Микрорайон (№ 3)</w:t>
            </w:r>
          </w:p>
        </w:tc>
        <w:tc>
          <w:tcPr>
            <w:tcW w:w="1760" w:type="dxa"/>
            <w:tcBorders>
              <w:top w:val="nil"/>
              <w:left w:val="nil"/>
              <w:bottom w:val="single" w:sz="4" w:space="0" w:color="auto"/>
              <w:right w:val="single" w:sz="4" w:space="0" w:color="auto"/>
            </w:tcBorders>
            <w:shd w:val="clear" w:color="auto" w:fill="auto"/>
            <w:vAlign w:val="center"/>
            <w:hideMark/>
          </w:tcPr>
          <w:p w14:paraId="691E910B" w14:textId="77777777" w:rsidR="00455481" w:rsidRPr="00455481" w:rsidRDefault="00455481" w:rsidP="00497E2C">
            <w:pPr>
              <w:ind w:firstLine="0"/>
              <w:jc w:val="center"/>
              <w:rPr>
                <w:bCs w:val="0"/>
                <w:color w:val="000000"/>
                <w:sz w:val="22"/>
                <w:szCs w:val="22"/>
              </w:rPr>
            </w:pPr>
            <w:r w:rsidRPr="00455481">
              <w:rPr>
                <w:bCs w:val="0"/>
                <w:color w:val="000000"/>
                <w:sz w:val="22"/>
                <w:szCs w:val="22"/>
              </w:rPr>
              <w:t>0,052</w:t>
            </w:r>
          </w:p>
        </w:tc>
      </w:tr>
      <w:tr w:rsidR="00455481" w:rsidRPr="00455481" w14:paraId="57A85E9F" w14:textId="77777777" w:rsidTr="00497E2C">
        <w:trPr>
          <w:trHeight w:val="288"/>
        </w:trPr>
        <w:tc>
          <w:tcPr>
            <w:tcW w:w="4240" w:type="dxa"/>
            <w:vMerge/>
            <w:tcBorders>
              <w:top w:val="nil"/>
              <w:left w:val="single" w:sz="4" w:space="0" w:color="auto"/>
              <w:bottom w:val="single" w:sz="4" w:space="0" w:color="auto"/>
              <w:right w:val="single" w:sz="4" w:space="0" w:color="auto"/>
            </w:tcBorders>
            <w:vAlign w:val="center"/>
            <w:hideMark/>
          </w:tcPr>
          <w:p w14:paraId="648DA368"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8C2AC2B"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СОШ (№ 4)</w:t>
            </w:r>
          </w:p>
        </w:tc>
        <w:tc>
          <w:tcPr>
            <w:tcW w:w="1760" w:type="dxa"/>
            <w:tcBorders>
              <w:top w:val="nil"/>
              <w:left w:val="nil"/>
              <w:bottom w:val="single" w:sz="4" w:space="0" w:color="auto"/>
              <w:right w:val="single" w:sz="4" w:space="0" w:color="auto"/>
            </w:tcBorders>
            <w:shd w:val="clear" w:color="auto" w:fill="auto"/>
            <w:vAlign w:val="center"/>
            <w:hideMark/>
          </w:tcPr>
          <w:p w14:paraId="4F53A9DD" w14:textId="77777777" w:rsidR="00455481" w:rsidRPr="00455481" w:rsidRDefault="00455481" w:rsidP="00497E2C">
            <w:pPr>
              <w:ind w:firstLine="0"/>
              <w:jc w:val="center"/>
              <w:rPr>
                <w:bCs w:val="0"/>
                <w:color w:val="000000"/>
                <w:sz w:val="22"/>
                <w:szCs w:val="22"/>
              </w:rPr>
            </w:pPr>
            <w:r w:rsidRPr="00455481">
              <w:rPr>
                <w:bCs w:val="0"/>
                <w:color w:val="000000"/>
                <w:sz w:val="22"/>
                <w:szCs w:val="22"/>
              </w:rPr>
              <w:t>0,039</w:t>
            </w:r>
          </w:p>
        </w:tc>
      </w:tr>
      <w:tr w:rsidR="00455481" w:rsidRPr="00455481" w14:paraId="26D3E913" w14:textId="77777777" w:rsidTr="00497E2C">
        <w:trPr>
          <w:trHeight w:val="288"/>
        </w:trPr>
        <w:tc>
          <w:tcPr>
            <w:tcW w:w="4240" w:type="dxa"/>
            <w:vMerge/>
            <w:tcBorders>
              <w:top w:val="nil"/>
              <w:left w:val="single" w:sz="4" w:space="0" w:color="auto"/>
              <w:bottom w:val="single" w:sz="4" w:space="0" w:color="auto"/>
              <w:right w:val="single" w:sz="4" w:space="0" w:color="auto"/>
            </w:tcBorders>
            <w:vAlign w:val="center"/>
            <w:hideMark/>
          </w:tcPr>
          <w:p w14:paraId="7142E3B5"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2E2690D0" w14:textId="77777777" w:rsidR="00455481" w:rsidRPr="00455481" w:rsidRDefault="00455481" w:rsidP="00497E2C">
            <w:pPr>
              <w:ind w:firstLine="0"/>
              <w:jc w:val="left"/>
              <w:rPr>
                <w:bCs w:val="0"/>
                <w:color w:val="000000"/>
                <w:sz w:val="22"/>
                <w:szCs w:val="22"/>
              </w:rPr>
            </w:pPr>
            <w:r w:rsidRPr="00455481">
              <w:rPr>
                <w:bCs w:val="0"/>
                <w:color w:val="000000"/>
                <w:sz w:val="22"/>
                <w:szCs w:val="22"/>
              </w:rPr>
              <w:t>Котельная КБО (№ 5)</w:t>
            </w:r>
          </w:p>
        </w:tc>
        <w:tc>
          <w:tcPr>
            <w:tcW w:w="1760" w:type="dxa"/>
            <w:tcBorders>
              <w:top w:val="nil"/>
              <w:left w:val="nil"/>
              <w:bottom w:val="single" w:sz="4" w:space="0" w:color="auto"/>
              <w:right w:val="single" w:sz="4" w:space="0" w:color="auto"/>
            </w:tcBorders>
            <w:shd w:val="clear" w:color="auto" w:fill="auto"/>
            <w:vAlign w:val="center"/>
            <w:hideMark/>
          </w:tcPr>
          <w:p w14:paraId="188E515C" w14:textId="77777777" w:rsidR="00455481" w:rsidRPr="00455481" w:rsidRDefault="00455481" w:rsidP="00497E2C">
            <w:pPr>
              <w:ind w:firstLine="0"/>
              <w:jc w:val="center"/>
              <w:rPr>
                <w:bCs w:val="0"/>
                <w:color w:val="000000"/>
                <w:sz w:val="22"/>
                <w:szCs w:val="22"/>
              </w:rPr>
            </w:pPr>
            <w:r w:rsidRPr="00455481">
              <w:rPr>
                <w:bCs w:val="0"/>
                <w:color w:val="000000"/>
                <w:sz w:val="22"/>
                <w:szCs w:val="22"/>
              </w:rPr>
              <w:t>0,017</w:t>
            </w:r>
          </w:p>
        </w:tc>
      </w:tr>
      <w:tr w:rsidR="00455481" w:rsidRPr="00455481" w14:paraId="0D488C6A" w14:textId="77777777" w:rsidTr="00497E2C">
        <w:trPr>
          <w:trHeight w:val="288"/>
        </w:trPr>
        <w:tc>
          <w:tcPr>
            <w:tcW w:w="4240" w:type="dxa"/>
            <w:vMerge/>
            <w:tcBorders>
              <w:top w:val="nil"/>
              <w:left w:val="single" w:sz="4" w:space="0" w:color="auto"/>
              <w:bottom w:val="single" w:sz="4" w:space="0" w:color="auto"/>
              <w:right w:val="single" w:sz="4" w:space="0" w:color="auto"/>
            </w:tcBorders>
            <w:vAlign w:val="center"/>
            <w:hideMark/>
          </w:tcPr>
          <w:p w14:paraId="2AA14FA7" w14:textId="77777777" w:rsidR="00455481" w:rsidRPr="00455481" w:rsidRDefault="00455481" w:rsidP="00497E2C">
            <w:pPr>
              <w:ind w:firstLine="0"/>
              <w:jc w:val="left"/>
              <w:rPr>
                <w:bCs w:val="0"/>
                <w:color w:val="000000"/>
                <w:sz w:val="22"/>
                <w:szCs w:val="22"/>
              </w:rPr>
            </w:pPr>
          </w:p>
        </w:tc>
        <w:tc>
          <w:tcPr>
            <w:tcW w:w="3600" w:type="dxa"/>
            <w:tcBorders>
              <w:top w:val="nil"/>
              <w:left w:val="nil"/>
              <w:bottom w:val="single" w:sz="4" w:space="0" w:color="auto"/>
              <w:right w:val="single" w:sz="4" w:space="0" w:color="auto"/>
            </w:tcBorders>
            <w:shd w:val="clear" w:color="auto" w:fill="auto"/>
            <w:noWrap/>
            <w:vAlign w:val="center"/>
            <w:hideMark/>
          </w:tcPr>
          <w:p w14:paraId="097973AB" w14:textId="7B556B4C" w:rsidR="00455481" w:rsidRPr="00455481" w:rsidRDefault="00455481" w:rsidP="00497E2C">
            <w:pPr>
              <w:ind w:firstLine="0"/>
              <w:jc w:val="left"/>
              <w:rPr>
                <w:bCs w:val="0"/>
                <w:color w:val="000000"/>
                <w:sz w:val="22"/>
                <w:szCs w:val="22"/>
              </w:rPr>
            </w:pPr>
            <w:r w:rsidRPr="00455481">
              <w:rPr>
                <w:bCs w:val="0"/>
                <w:color w:val="000000"/>
                <w:sz w:val="22"/>
                <w:szCs w:val="22"/>
              </w:rPr>
              <w:t xml:space="preserve">Котельная ИП Горохов </w:t>
            </w:r>
            <w:r w:rsidRPr="003361FA">
              <w:rPr>
                <w:bCs w:val="0"/>
                <w:color w:val="000000"/>
                <w:sz w:val="22"/>
                <w:szCs w:val="22"/>
              </w:rPr>
              <w:t>С. Ж.</w:t>
            </w:r>
          </w:p>
        </w:tc>
        <w:tc>
          <w:tcPr>
            <w:tcW w:w="1760" w:type="dxa"/>
            <w:tcBorders>
              <w:top w:val="nil"/>
              <w:left w:val="nil"/>
              <w:bottom w:val="single" w:sz="4" w:space="0" w:color="auto"/>
              <w:right w:val="single" w:sz="4" w:space="0" w:color="auto"/>
            </w:tcBorders>
            <w:shd w:val="clear" w:color="auto" w:fill="auto"/>
            <w:vAlign w:val="center"/>
            <w:hideMark/>
          </w:tcPr>
          <w:p w14:paraId="13570ADD" w14:textId="77777777" w:rsidR="00455481" w:rsidRPr="00455481" w:rsidRDefault="00455481" w:rsidP="00497E2C">
            <w:pPr>
              <w:ind w:firstLine="0"/>
              <w:jc w:val="center"/>
              <w:rPr>
                <w:bCs w:val="0"/>
                <w:color w:val="000000"/>
                <w:sz w:val="22"/>
                <w:szCs w:val="22"/>
              </w:rPr>
            </w:pPr>
            <w:r w:rsidRPr="00455481">
              <w:rPr>
                <w:bCs w:val="0"/>
                <w:color w:val="000000"/>
                <w:sz w:val="22"/>
                <w:szCs w:val="22"/>
              </w:rPr>
              <w:t>0,076</w:t>
            </w:r>
          </w:p>
        </w:tc>
      </w:tr>
    </w:tbl>
    <w:p w14:paraId="4E24B3A8" w14:textId="77777777" w:rsidR="00E93215" w:rsidRPr="003361FA" w:rsidRDefault="00E93215" w:rsidP="00237C6D">
      <w:pPr>
        <w:ind w:firstLine="0"/>
        <w:rPr>
          <w:sz w:val="22"/>
          <w:szCs w:val="22"/>
          <w:highlight w:val="yellow"/>
        </w:rPr>
      </w:pPr>
    </w:p>
    <w:p w14:paraId="4E1B90ED" w14:textId="77777777" w:rsidR="00455481" w:rsidRDefault="00455481" w:rsidP="00237C6D">
      <w:pPr>
        <w:ind w:firstLine="0"/>
        <w:rPr>
          <w:highlight w:val="yellow"/>
        </w:rPr>
      </w:pPr>
    </w:p>
    <w:p w14:paraId="47F1B16F" w14:textId="77777777" w:rsidR="00455481" w:rsidRDefault="00455481" w:rsidP="00237C6D">
      <w:pPr>
        <w:ind w:firstLine="0"/>
        <w:rPr>
          <w:highlight w:val="yellow"/>
        </w:rPr>
      </w:pPr>
    </w:p>
    <w:p w14:paraId="529EEB0A" w14:textId="77777777" w:rsidR="00455481" w:rsidRDefault="00455481" w:rsidP="00237C6D">
      <w:pPr>
        <w:ind w:firstLine="0"/>
        <w:rPr>
          <w:highlight w:val="yellow"/>
        </w:rPr>
      </w:pPr>
    </w:p>
    <w:p w14:paraId="17AB6D50" w14:textId="77777777" w:rsidR="00455481" w:rsidRDefault="00455481" w:rsidP="00237C6D">
      <w:pPr>
        <w:ind w:firstLine="0"/>
        <w:rPr>
          <w:highlight w:val="yellow"/>
        </w:rPr>
      </w:pPr>
    </w:p>
    <w:p w14:paraId="17814B55" w14:textId="77777777" w:rsidR="00455481" w:rsidRPr="00753BC5" w:rsidRDefault="00455481" w:rsidP="00237C6D">
      <w:pPr>
        <w:ind w:firstLine="0"/>
        <w:rPr>
          <w:highlight w:val="yellow"/>
        </w:rPr>
      </w:pPr>
    </w:p>
    <w:p w14:paraId="710D1E47" w14:textId="77777777" w:rsidR="006D7948" w:rsidRPr="00455481" w:rsidRDefault="006D7948" w:rsidP="00B55240">
      <w:pPr>
        <w:ind w:firstLine="0"/>
        <w:rPr>
          <w:rStyle w:val="S0"/>
          <w:rFonts w:eastAsiaTheme="minorEastAsia"/>
          <w:b/>
        </w:rPr>
      </w:pPr>
      <w:r w:rsidRPr="00455481">
        <w:rPr>
          <w:b/>
        </w:rPr>
        <w:lastRenderedPageBreak/>
        <w:t>2</w:t>
      </w:r>
      <w:r w:rsidRPr="00455481">
        <w:rPr>
          <w:rStyle w:val="S0"/>
          <w:rFonts w:eastAsiaTheme="minorEastAsia"/>
          <w:b/>
        </w:rPr>
        <w:t xml:space="preserve">.1.7.2. </w:t>
      </w:r>
      <w:r w:rsidRPr="00455481">
        <w:rPr>
          <w:b/>
        </w:rPr>
        <w:t xml:space="preserve">Описание балансов </w:t>
      </w:r>
      <w:r w:rsidRPr="00455481">
        <w:rPr>
          <w:rStyle w:val="S0"/>
          <w:rFonts w:eastAsiaTheme="minorEastAsia"/>
          <w:b/>
        </w:rPr>
        <w:t>производительности водоподготовительных установок теп</w:t>
      </w:r>
      <w:r w:rsidR="00C46B51" w:rsidRPr="00455481">
        <w:rPr>
          <w:rStyle w:val="S0"/>
          <w:rFonts w:eastAsiaTheme="minorEastAsia"/>
          <w:b/>
        </w:rPr>
        <w:softHyphen/>
      </w:r>
      <w:r w:rsidRPr="00455481">
        <w:rPr>
          <w:rStyle w:val="S0"/>
          <w:rFonts w:eastAsiaTheme="minorEastAsia"/>
          <w:b/>
        </w:rPr>
        <w:t>лоносителя для тепловых сетей и максимального потребления теплоносителя в ава</w:t>
      </w:r>
      <w:r w:rsidR="00C46B51" w:rsidRPr="00455481">
        <w:rPr>
          <w:rStyle w:val="S0"/>
          <w:rFonts w:eastAsiaTheme="minorEastAsia"/>
          <w:b/>
        </w:rPr>
        <w:softHyphen/>
      </w:r>
      <w:r w:rsidRPr="00455481">
        <w:rPr>
          <w:rStyle w:val="S0"/>
          <w:rFonts w:eastAsiaTheme="minorEastAsia"/>
          <w:b/>
        </w:rPr>
        <w:t>рийных режимах систем теплоснабжения</w:t>
      </w:r>
    </w:p>
    <w:p w14:paraId="1F4F795D" w14:textId="77777777" w:rsidR="006D7948" w:rsidRPr="00455481" w:rsidRDefault="006D7948" w:rsidP="00CE72FA"/>
    <w:p w14:paraId="46EFAA18" w14:textId="77777777" w:rsidR="006D7948" w:rsidRPr="00455481" w:rsidRDefault="006D7948" w:rsidP="00CE72FA">
      <w:r w:rsidRPr="00455481">
        <w:t>Для закрытых систем теплоснабжения должна предусматриваться дополнительно ава</w:t>
      </w:r>
      <w:r w:rsidR="00C46B51" w:rsidRPr="00455481">
        <w:softHyphen/>
      </w:r>
      <w:r w:rsidRPr="00455481">
        <w:t>рийная подпитка химически не обработанной и недеаэрированной водой, расход кото</w:t>
      </w:r>
      <w:r w:rsidRPr="00455481">
        <w:softHyphen/>
        <w:t>рой принимается в количестве 2% объема воды в трубопроводах тепловых сетей и при</w:t>
      </w:r>
      <w:r w:rsidRPr="00455481">
        <w:softHyphen/>
        <w:t>соединен</w:t>
      </w:r>
      <w:r w:rsidR="00C46B51" w:rsidRPr="00455481">
        <w:softHyphen/>
      </w:r>
      <w:r w:rsidRPr="00455481">
        <w:t>ных к ним системах отопления и вентиляции зданий.</w:t>
      </w:r>
    </w:p>
    <w:p w14:paraId="735D353B" w14:textId="77777777" w:rsidR="006D7948" w:rsidRPr="00455481" w:rsidRDefault="006D7948" w:rsidP="00CE72FA">
      <w:r w:rsidRPr="00455481">
        <w:t>Баланс производительности водоподготовительных установок и максимального по</w:t>
      </w:r>
      <w:r w:rsidRPr="00455481">
        <w:softHyphen/>
        <w:t>требления теплоносителя теплопотребляющими установками потребителей в аварийных ре</w:t>
      </w:r>
      <w:r w:rsidR="00C46B51" w:rsidRPr="00455481">
        <w:softHyphen/>
      </w:r>
      <w:r w:rsidRPr="00455481">
        <w:t>жимах работы системы теплоснабжения приведены в таблице 2.1.1</w:t>
      </w:r>
      <w:r w:rsidR="00237C6D" w:rsidRPr="00455481">
        <w:t>4</w:t>
      </w:r>
      <w:r w:rsidRPr="00455481">
        <w:t>.</w:t>
      </w:r>
    </w:p>
    <w:p w14:paraId="59D00275" w14:textId="77777777" w:rsidR="00127363" w:rsidRDefault="00127363" w:rsidP="00CE72FA">
      <w:pPr>
        <w:rPr>
          <w:highlight w:val="yellow"/>
        </w:rPr>
      </w:pPr>
    </w:p>
    <w:tbl>
      <w:tblPr>
        <w:tblW w:w="5000" w:type="pct"/>
        <w:tblLook w:val="04A0" w:firstRow="1" w:lastRow="0" w:firstColumn="1" w:lastColumn="0" w:noHBand="0" w:noVBand="1"/>
      </w:tblPr>
      <w:tblGrid>
        <w:gridCol w:w="3828"/>
        <w:gridCol w:w="4042"/>
        <w:gridCol w:w="1768"/>
      </w:tblGrid>
      <w:tr w:rsidR="003361FA" w:rsidRPr="003361FA" w14:paraId="590B6178" w14:textId="77777777" w:rsidTr="003361FA">
        <w:trPr>
          <w:trHeight w:val="20"/>
        </w:trPr>
        <w:tc>
          <w:tcPr>
            <w:tcW w:w="5000" w:type="pct"/>
            <w:gridSpan w:val="3"/>
            <w:tcBorders>
              <w:top w:val="nil"/>
              <w:left w:val="nil"/>
              <w:bottom w:val="nil"/>
              <w:right w:val="nil"/>
            </w:tcBorders>
            <w:shd w:val="clear" w:color="auto" w:fill="auto"/>
            <w:vAlign w:val="center"/>
            <w:hideMark/>
          </w:tcPr>
          <w:p w14:paraId="79E4C94C" w14:textId="77777777" w:rsidR="003361FA" w:rsidRPr="003361FA" w:rsidRDefault="003361FA" w:rsidP="003361FA">
            <w:pPr>
              <w:ind w:firstLine="0"/>
              <w:jc w:val="center"/>
              <w:rPr>
                <w:b/>
                <w:i/>
                <w:iCs/>
                <w:color w:val="000000"/>
              </w:rPr>
            </w:pPr>
            <w:r w:rsidRPr="003361FA">
              <w:rPr>
                <w:b/>
                <w:i/>
                <w:iCs/>
                <w:color w:val="000000"/>
              </w:rPr>
              <w:t xml:space="preserve">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w:t>
            </w:r>
          </w:p>
        </w:tc>
      </w:tr>
      <w:tr w:rsidR="003361FA" w:rsidRPr="003361FA" w14:paraId="4BC87DAF" w14:textId="77777777" w:rsidTr="003361FA">
        <w:trPr>
          <w:trHeight w:val="20"/>
        </w:trPr>
        <w:tc>
          <w:tcPr>
            <w:tcW w:w="1986" w:type="pct"/>
            <w:tcBorders>
              <w:top w:val="nil"/>
              <w:left w:val="nil"/>
              <w:bottom w:val="nil"/>
              <w:right w:val="nil"/>
            </w:tcBorders>
            <w:shd w:val="clear" w:color="auto" w:fill="auto"/>
            <w:noWrap/>
            <w:vAlign w:val="center"/>
            <w:hideMark/>
          </w:tcPr>
          <w:p w14:paraId="24A711FC" w14:textId="77777777" w:rsidR="003361FA" w:rsidRPr="003361FA" w:rsidRDefault="003361FA" w:rsidP="003361FA">
            <w:pPr>
              <w:ind w:firstLine="0"/>
              <w:jc w:val="center"/>
              <w:rPr>
                <w:b/>
                <w:i/>
                <w:iCs/>
                <w:color w:val="000000"/>
              </w:rPr>
            </w:pPr>
          </w:p>
        </w:tc>
        <w:tc>
          <w:tcPr>
            <w:tcW w:w="3014" w:type="pct"/>
            <w:gridSpan w:val="2"/>
            <w:tcBorders>
              <w:top w:val="nil"/>
              <w:left w:val="nil"/>
              <w:bottom w:val="single" w:sz="4" w:space="0" w:color="auto"/>
              <w:right w:val="nil"/>
            </w:tcBorders>
            <w:shd w:val="clear" w:color="auto" w:fill="auto"/>
            <w:noWrap/>
            <w:vAlign w:val="bottom"/>
            <w:hideMark/>
          </w:tcPr>
          <w:p w14:paraId="3869BEC6" w14:textId="77777777" w:rsidR="003361FA" w:rsidRPr="003361FA" w:rsidRDefault="003361FA" w:rsidP="003361FA">
            <w:pPr>
              <w:ind w:firstLine="0"/>
              <w:jc w:val="right"/>
              <w:rPr>
                <w:bCs w:val="0"/>
                <w:color w:val="000000"/>
              </w:rPr>
            </w:pPr>
            <w:r w:rsidRPr="003361FA">
              <w:rPr>
                <w:bCs w:val="0"/>
                <w:color w:val="000000"/>
              </w:rPr>
              <w:t>Таблица 2.1.14.</w:t>
            </w:r>
          </w:p>
        </w:tc>
      </w:tr>
      <w:tr w:rsidR="003361FA" w:rsidRPr="003361FA" w14:paraId="244C8429" w14:textId="77777777" w:rsidTr="00AB1A92">
        <w:trPr>
          <w:trHeight w:val="505"/>
        </w:trPr>
        <w:tc>
          <w:tcPr>
            <w:tcW w:w="19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A6E8D" w14:textId="77777777" w:rsidR="003361FA" w:rsidRPr="003361FA" w:rsidRDefault="003361FA" w:rsidP="003361FA">
            <w:pPr>
              <w:ind w:firstLine="0"/>
              <w:jc w:val="left"/>
              <w:rPr>
                <w:bCs w:val="0"/>
                <w:color w:val="000000"/>
                <w:sz w:val="22"/>
                <w:szCs w:val="22"/>
              </w:rPr>
            </w:pPr>
            <w:r w:rsidRPr="003361FA">
              <w:rPr>
                <w:bCs w:val="0"/>
                <w:color w:val="000000"/>
                <w:sz w:val="22"/>
                <w:szCs w:val="22"/>
              </w:rPr>
              <w:t>Показатель</w:t>
            </w:r>
          </w:p>
        </w:tc>
        <w:tc>
          <w:tcPr>
            <w:tcW w:w="2097" w:type="pct"/>
            <w:tcBorders>
              <w:top w:val="nil"/>
              <w:left w:val="nil"/>
              <w:bottom w:val="single" w:sz="4" w:space="0" w:color="auto"/>
              <w:right w:val="single" w:sz="4" w:space="0" w:color="auto"/>
            </w:tcBorders>
            <w:shd w:val="clear" w:color="auto" w:fill="auto"/>
            <w:vAlign w:val="center"/>
            <w:hideMark/>
          </w:tcPr>
          <w:p w14:paraId="0ABFF81C" w14:textId="77777777" w:rsidR="003361FA" w:rsidRPr="003361FA" w:rsidRDefault="003361FA" w:rsidP="003361FA">
            <w:pPr>
              <w:ind w:firstLine="0"/>
              <w:jc w:val="center"/>
              <w:rPr>
                <w:bCs w:val="0"/>
                <w:color w:val="000000"/>
                <w:sz w:val="22"/>
                <w:szCs w:val="22"/>
              </w:rPr>
            </w:pPr>
            <w:r w:rsidRPr="003361FA">
              <w:rPr>
                <w:bCs w:val="0"/>
                <w:color w:val="000000"/>
                <w:sz w:val="22"/>
                <w:szCs w:val="22"/>
              </w:rPr>
              <w:t>Источник тепловой энергии</w:t>
            </w:r>
          </w:p>
        </w:tc>
        <w:tc>
          <w:tcPr>
            <w:tcW w:w="917" w:type="pct"/>
            <w:tcBorders>
              <w:top w:val="nil"/>
              <w:left w:val="nil"/>
              <w:bottom w:val="single" w:sz="4" w:space="0" w:color="auto"/>
              <w:right w:val="single" w:sz="4" w:space="0" w:color="auto"/>
            </w:tcBorders>
            <w:shd w:val="clear" w:color="auto" w:fill="auto"/>
            <w:vAlign w:val="center"/>
            <w:hideMark/>
          </w:tcPr>
          <w:p w14:paraId="019DF855" w14:textId="77777777" w:rsidR="003361FA" w:rsidRPr="003361FA" w:rsidRDefault="003361FA" w:rsidP="003361FA">
            <w:pPr>
              <w:ind w:firstLine="0"/>
              <w:jc w:val="center"/>
              <w:rPr>
                <w:bCs w:val="0"/>
                <w:color w:val="000000"/>
                <w:sz w:val="22"/>
                <w:szCs w:val="22"/>
              </w:rPr>
            </w:pPr>
            <w:r w:rsidRPr="003361FA">
              <w:rPr>
                <w:bCs w:val="0"/>
                <w:color w:val="000000"/>
                <w:sz w:val="22"/>
                <w:szCs w:val="22"/>
              </w:rPr>
              <w:t>2025 год</w:t>
            </w:r>
          </w:p>
        </w:tc>
      </w:tr>
      <w:tr w:rsidR="003361FA" w:rsidRPr="003361FA" w14:paraId="7A959F81" w14:textId="77777777" w:rsidTr="003361FA">
        <w:trPr>
          <w:trHeight w:val="20"/>
        </w:trPr>
        <w:tc>
          <w:tcPr>
            <w:tcW w:w="1986" w:type="pct"/>
            <w:vMerge w:val="restart"/>
            <w:tcBorders>
              <w:top w:val="nil"/>
              <w:left w:val="single" w:sz="4" w:space="0" w:color="auto"/>
              <w:bottom w:val="single" w:sz="4" w:space="0" w:color="000000"/>
              <w:right w:val="single" w:sz="4" w:space="0" w:color="auto"/>
            </w:tcBorders>
            <w:shd w:val="clear" w:color="auto" w:fill="auto"/>
            <w:vAlign w:val="center"/>
            <w:hideMark/>
          </w:tcPr>
          <w:p w14:paraId="2676E3FA" w14:textId="558D7D65" w:rsidR="003361FA" w:rsidRPr="003361FA" w:rsidRDefault="003361FA" w:rsidP="003361FA">
            <w:pPr>
              <w:ind w:firstLine="0"/>
              <w:jc w:val="center"/>
              <w:rPr>
                <w:bCs w:val="0"/>
                <w:color w:val="000000"/>
                <w:sz w:val="22"/>
                <w:szCs w:val="22"/>
              </w:rPr>
            </w:pPr>
            <w:r w:rsidRPr="003361FA">
              <w:rPr>
                <w:bCs w:val="0"/>
                <w:color w:val="000000"/>
                <w:sz w:val="22"/>
                <w:szCs w:val="22"/>
              </w:rPr>
              <w:t>Объем теплоносителя в системе теплоснабжения, м. куб.</w:t>
            </w:r>
          </w:p>
        </w:tc>
        <w:tc>
          <w:tcPr>
            <w:tcW w:w="2097" w:type="pct"/>
            <w:tcBorders>
              <w:top w:val="nil"/>
              <w:left w:val="nil"/>
              <w:bottom w:val="single" w:sz="4" w:space="0" w:color="auto"/>
              <w:right w:val="single" w:sz="4" w:space="0" w:color="auto"/>
            </w:tcBorders>
            <w:shd w:val="clear" w:color="auto" w:fill="auto"/>
            <w:noWrap/>
            <w:vAlign w:val="center"/>
            <w:hideMark/>
          </w:tcPr>
          <w:p w14:paraId="3A14ACF3"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ЦРБ (№ 1)</w:t>
            </w:r>
          </w:p>
        </w:tc>
        <w:tc>
          <w:tcPr>
            <w:tcW w:w="917" w:type="pct"/>
            <w:tcBorders>
              <w:top w:val="nil"/>
              <w:left w:val="nil"/>
              <w:bottom w:val="single" w:sz="4" w:space="0" w:color="auto"/>
              <w:right w:val="single" w:sz="4" w:space="0" w:color="auto"/>
            </w:tcBorders>
            <w:shd w:val="clear" w:color="auto" w:fill="auto"/>
            <w:vAlign w:val="center"/>
            <w:hideMark/>
          </w:tcPr>
          <w:p w14:paraId="463BAE2C" w14:textId="77777777" w:rsidR="003361FA" w:rsidRPr="003361FA" w:rsidRDefault="003361FA" w:rsidP="003361FA">
            <w:pPr>
              <w:ind w:firstLine="0"/>
              <w:jc w:val="center"/>
              <w:rPr>
                <w:bCs w:val="0"/>
                <w:color w:val="000000"/>
                <w:sz w:val="22"/>
                <w:szCs w:val="22"/>
              </w:rPr>
            </w:pPr>
            <w:r w:rsidRPr="003361FA">
              <w:rPr>
                <w:bCs w:val="0"/>
                <w:color w:val="000000"/>
                <w:sz w:val="22"/>
                <w:szCs w:val="22"/>
              </w:rPr>
              <w:t>17,2</w:t>
            </w:r>
          </w:p>
        </w:tc>
      </w:tr>
      <w:tr w:rsidR="003361FA" w:rsidRPr="003361FA" w14:paraId="25713EE5" w14:textId="77777777" w:rsidTr="003361FA">
        <w:trPr>
          <w:trHeight w:val="20"/>
        </w:trPr>
        <w:tc>
          <w:tcPr>
            <w:tcW w:w="1986" w:type="pct"/>
            <w:vMerge/>
            <w:tcBorders>
              <w:top w:val="nil"/>
              <w:left w:val="single" w:sz="4" w:space="0" w:color="auto"/>
              <w:bottom w:val="single" w:sz="4" w:space="0" w:color="000000"/>
              <w:right w:val="single" w:sz="4" w:space="0" w:color="auto"/>
            </w:tcBorders>
            <w:vAlign w:val="center"/>
            <w:hideMark/>
          </w:tcPr>
          <w:p w14:paraId="591509AE"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17212EC2"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Гостиницы (№ 2)</w:t>
            </w:r>
          </w:p>
        </w:tc>
        <w:tc>
          <w:tcPr>
            <w:tcW w:w="917" w:type="pct"/>
            <w:tcBorders>
              <w:top w:val="nil"/>
              <w:left w:val="nil"/>
              <w:bottom w:val="single" w:sz="4" w:space="0" w:color="auto"/>
              <w:right w:val="single" w:sz="4" w:space="0" w:color="auto"/>
            </w:tcBorders>
            <w:shd w:val="clear" w:color="auto" w:fill="auto"/>
            <w:vAlign w:val="center"/>
            <w:hideMark/>
          </w:tcPr>
          <w:p w14:paraId="6F0B7415" w14:textId="77777777" w:rsidR="003361FA" w:rsidRPr="003361FA" w:rsidRDefault="003361FA" w:rsidP="003361FA">
            <w:pPr>
              <w:ind w:firstLine="0"/>
              <w:jc w:val="center"/>
              <w:rPr>
                <w:bCs w:val="0"/>
                <w:color w:val="000000"/>
                <w:sz w:val="22"/>
                <w:szCs w:val="22"/>
              </w:rPr>
            </w:pPr>
            <w:r w:rsidRPr="003361FA">
              <w:rPr>
                <w:bCs w:val="0"/>
                <w:color w:val="000000"/>
                <w:sz w:val="22"/>
                <w:szCs w:val="22"/>
              </w:rPr>
              <w:t>7,2</w:t>
            </w:r>
          </w:p>
        </w:tc>
      </w:tr>
      <w:tr w:rsidR="003361FA" w:rsidRPr="003361FA" w14:paraId="1F37C4ED" w14:textId="77777777" w:rsidTr="003361FA">
        <w:trPr>
          <w:trHeight w:val="20"/>
        </w:trPr>
        <w:tc>
          <w:tcPr>
            <w:tcW w:w="1986" w:type="pct"/>
            <w:vMerge/>
            <w:tcBorders>
              <w:top w:val="nil"/>
              <w:left w:val="single" w:sz="4" w:space="0" w:color="auto"/>
              <w:bottom w:val="single" w:sz="4" w:space="0" w:color="000000"/>
              <w:right w:val="single" w:sz="4" w:space="0" w:color="auto"/>
            </w:tcBorders>
            <w:vAlign w:val="center"/>
            <w:hideMark/>
          </w:tcPr>
          <w:p w14:paraId="04869503"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3A0F41F2"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Микрорайон (№ 3)</w:t>
            </w:r>
          </w:p>
        </w:tc>
        <w:tc>
          <w:tcPr>
            <w:tcW w:w="917" w:type="pct"/>
            <w:tcBorders>
              <w:top w:val="nil"/>
              <w:left w:val="nil"/>
              <w:bottom w:val="single" w:sz="4" w:space="0" w:color="auto"/>
              <w:right w:val="single" w:sz="4" w:space="0" w:color="auto"/>
            </w:tcBorders>
            <w:shd w:val="clear" w:color="auto" w:fill="auto"/>
            <w:vAlign w:val="center"/>
            <w:hideMark/>
          </w:tcPr>
          <w:p w14:paraId="7661C10B" w14:textId="77777777" w:rsidR="003361FA" w:rsidRPr="003361FA" w:rsidRDefault="003361FA" w:rsidP="003361FA">
            <w:pPr>
              <w:ind w:firstLine="0"/>
              <w:jc w:val="center"/>
              <w:rPr>
                <w:bCs w:val="0"/>
                <w:color w:val="000000"/>
                <w:sz w:val="22"/>
                <w:szCs w:val="22"/>
              </w:rPr>
            </w:pPr>
            <w:r w:rsidRPr="003361FA">
              <w:rPr>
                <w:bCs w:val="0"/>
                <w:color w:val="000000"/>
                <w:sz w:val="22"/>
                <w:szCs w:val="22"/>
              </w:rPr>
              <w:t>6,9</w:t>
            </w:r>
          </w:p>
        </w:tc>
      </w:tr>
      <w:tr w:rsidR="003361FA" w:rsidRPr="003361FA" w14:paraId="73502A39" w14:textId="77777777" w:rsidTr="003361FA">
        <w:trPr>
          <w:trHeight w:val="20"/>
        </w:trPr>
        <w:tc>
          <w:tcPr>
            <w:tcW w:w="1986" w:type="pct"/>
            <w:vMerge/>
            <w:tcBorders>
              <w:top w:val="nil"/>
              <w:left w:val="single" w:sz="4" w:space="0" w:color="auto"/>
              <w:bottom w:val="single" w:sz="4" w:space="0" w:color="000000"/>
              <w:right w:val="single" w:sz="4" w:space="0" w:color="auto"/>
            </w:tcBorders>
            <w:vAlign w:val="center"/>
            <w:hideMark/>
          </w:tcPr>
          <w:p w14:paraId="398A6A60"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0E1FBA26"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СОШ (№ 4)</w:t>
            </w:r>
          </w:p>
        </w:tc>
        <w:tc>
          <w:tcPr>
            <w:tcW w:w="917" w:type="pct"/>
            <w:tcBorders>
              <w:top w:val="nil"/>
              <w:left w:val="nil"/>
              <w:bottom w:val="single" w:sz="4" w:space="0" w:color="auto"/>
              <w:right w:val="single" w:sz="4" w:space="0" w:color="auto"/>
            </w:tcBorders>
            <w:shd w:val="clear" w:color="auto" w:fill="auto"/>
            <w:vAlign w:val="center"/>
            <w:hideMark/>
          </w:tcPr>
          <w:p w14:paraId="7234EC0A" w14:textId="77777777" w:rsidR="003361FA" w:rsidRPr="003361FA" w:rsidRDefault="003361FA" w:rsidP="003361FA">
            <w:pPr>
              <w:ind w:firstLine="0"/>
              <w:jc w:val="center"/>
              <w:rPr>
                <w:bCs w:val="0"/>
                <w:color w:val="000000"/>
                <w:sz w:val="22"/>
                <w:szCs w:val="22"/>
              </w:rPr>
            </w:pPr>
            <w:r w:rsidRPr="003361FA">
              <w:rPr>
                <w:bCs w:val="0"/>
                <w:color w:val="000000"/>
                <w:sz w:val="22"/>
                <w:szCs w:val="22"/>
              </w:rPr>
              <w:t>5,2</w:t>
            </w:r>
          </w:p>
        </w:tc>
      </w:tr>
      <w:tr w:rsidR="003361FA" w:rsidRPr="003361FA" w14:paraId="5B48F896" w14:textId="77777777" w:rsidTr="003361FA">
        <w:trPr>
          <w:trHeight w:val="20"/>
        </w:trPr>
        <w:tc>
          <w:tcPr>
            <w:tcW w:w="1986" w:type="pct"/>
            <w:vMerge/>
            <w:tcBorders>
              <w:top w:val="nil"/>
              <w:left w:val="single" w:sz="4" w:space="0" w:color="auto"/>
              <w:bottom w:val="single" w:sz="4" w:space="0" w:color="000000"/>
              <w:right w:val="single" w:sz="4" w:space="0" w:color="auto"/>
            </w:tcBorders>
            <w:vAlign w:val="center"/>
            <w:hideMark/>
          </w:tcPr>
          <w:p w14:paraId="6570D0CE"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340751AB"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КБО (№ 5)</w:t>
            </w:r>
          </w:p>
        </w:tc>
        <w:tc>
          <w:tcPr>
            <w:tcW w:w="917" w:type="pct"/>
            <w:tcBorders>
              <w:top w:val="nil"/>
              <w:left w:val="nil"/>
              <w:bottom w:val="single" w:sz="4" w:space="0" w:color="auto"/>
              <w:right w:val="single" w:sz="4" w:space="0" w:color="auto"/>
            </w:tcBorders>
            <w:shd w:val="clear" w:color="auto" w:fill="auto"/>
            <w:vAlign w:val="center"/>
            <w:hideMark/>
          </w:tcPr>
          <w:p w14:paraId="17D4D701" w14:textId="77777777" w:rsidR="003361FA" w:rsidRPr="003361FA" w:rsidRDefault="003361FA" w:rsidP="003361FA">
            <w:pPr>
              <w:ind w:firstLine="0"/>
              <w:jc w:val="center"/>
              <w:rPr>
                <w:bCs w:val="0"/>
                <w:color w:val="000000"/>
                <w:sz w:val="22"/>
                <w:szCs w:val="22"/>
              </w:rPr>
            </w:pPr>
            <w:r w:rsidRPr="003361FA">
              <w:rPr>
                <w:bCs w:val="0"/>
                <w:color w:val="000000"/>
                <w:sz w:val="22"/>
                <w:szCs w:val="22"/>
              </w:rPr>
              <w:t>2,3</w:t>
            </w:r>
          </w:p>
        </w:tc>
      </w:tr>
      <w:tr w:rsidR="003361FA" w:rsidRPr="003361FA" w14:paraId="7B30C3AC" w14:textId="77777777" w:rsidTr="003361FA">
        <w:trPr>
          <w:trHeight w:val="20"/>
        </w:trPr>
        <w:tc>
          <w:tcPr>
            <w:tcW w:w="1986" w:type="pct"/>
            <w:vMerge/>
            <w:tcBorders>
              <w:top w:val="nil"/>
              <w:left w:val="single" w:sz="4" w:space="0" w:color="auto"/>
              <w:bottom w:val="single" w:sz="4" w:space="0" w:color="000000"/>
              <w:right w:val="single" w:sz="4" w:space="0" w:color="auto"/>
            </w:tcBorders>
            <w:vAlign w:val="center"/>
            <w:hideMark/>
          </w:tcPr>
          <w:p w14:paraId="19756750"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48093337" w14:textId="46F9D070" w:rsidR="003361FA" w:rsidRPr="003361FA" w:rsidRDefault="003361FA" w:rsidP="003361FA">
            <w:pPr>
              <w:ind w:firstLine="0"/>
              <w:jc w:val="left"/>
              <w:rPr>
                <w:bCs w:val="0"/>
                <w:color w:val="000000"/>
                <w:sz w:val="22"/>
                <w:szCs w:val="22"/>
              </w:rPr>
            </w:pPr>
            <w:r w:rsidRPr="003361FA">
              <w:rPr>
                <w:bCs w:val="0"/>
                <w:color w:val="000000"/>
                <w:sz w:val="22"/>
                <w:szCs w:val="22"/>
              </w:rPr>
              <w:t>Котельная ИП Горохов С. Ж.</w:t>
            </w:r>
          </w:p>
        </w:tc>
        <w:tc>
          <w:tcPr>
            <w:tcW w:w="917" w:type="pct"/>
            <w:tcBorders>
              <w:top w:val="nil"/>
              <w:left w:val="nil"/>
              <w:bottom w:val="single" w:sz="4" w:space="0" w:color="auto"/>
              <w:right w:val="single" w:sz="4" w:space="0" w:color="auto"/>
            </w:tcBorders>
            <w:shd w:val="clear" w:color="auto" w:fill="auto"/>
            <w:vAlign w:val="center"/>
            <w:hideMark/>
          </w:tcPr>
          <w:p w14:paraId="23FEA5F1" w14:textId="77777777" w:rsidR="003361FA" w:rsidRPr="003361FA" w:rsidRDefault="003361FA" w:rsidP="003361FA">
            <w:pPr>
              <w:ind w:firstLine="0"/>
              <w:jc w:val="center"/>
              <w:rPr>
                <w:bCs w:val="0"/>
                <w:color w:val="000000"/>
                <w:sz w:val="22"/>
                <w:szCs w:val="22"/>
              </w:rPr>
            </w:pPr>
            <w:r w:rsidRPr="003361FA">
              <w:rPr>
                <w:bCs w:val="0"/>
                <w:color w:val="000000"/>
                <w:sz w:val="22"/>
                <w:szCs w:val="22"/>
              </w:rPr>
              <w:t>10,1</w:t>
            </w:r>
          </w:p>
        </w:tc>
      </w:tr>
      <w:tr w:rsidR="003361FA" w:rsidRPr="003361FA" w14:paraId="4F6609AE" w14:textId="77777777" w:rsidTr="003361FA">
        <w:trPr>
          <w:trHeight w:val="20"/>
        </w:trPr>
        <w:tc>
          <w:tcPr>
            <w:tcW w:w="1986" w:type="pct"/>
            <w:vMerge w:val="restart"/>
            <w:tcBorders>
              <w:top w:val="nil"/>
              <w:left w:val="single" w:sz="4" w:space="0" w:color="auto"/>
              <w:bottom w:val="single" w:sz="4" w:space="0" w:color="auto"/>
              <w:right w:val="single" w:sz="4" w:space="0" w:color="auto"/>
            </w:tcBorders>
            <w:shd w:val="clear" w:color="auto" w:fill="auto"/>
            <w:vAlign w:val="center"/>
            <w:hideMark/>
          </w:tcPr>
          <w:p w14:paraId="18CF955F" w14:textId="30107AA9" w:rsidR="003361FA" w:rsidRPr="003361FA" w:rsidRDefault="003361FA" w:rsidP="003361FA">
            <w:pPr>
              <w:ind w:firstLine="0"/>
              <w:jc w:val="center"/>
              <w:rPr>
                <w:bCs w:val="0"/>
                <w:color w:val="000000"/>
                <w:sz w:val="22"/>
                <w:szCs w:val="22"/>
              </w:rPr>
            </w:pPr>
            <w:r w:rsidRPr="003361FA">
              <w:rPr>
                <w:bCs w:val="0"/>
                <w:color w:val="000000"/>
                <w:sz w:val="22"/>
                <w:szCs w:val="22"/>
              </w:rPr>
              <w:t>Аварийная подпитка химически не обработанной и недеаэрированной водой, м. куб./час</w:t>
            </w:r>
          </w:p>
        </w:tc>
        <w:tc>
          <w:tcPr>
            <w:tcW w:w="2097" w:type="pct"/>
            <w:tcBorders>
              <w:top w:val="nil"/>
              <w:left w:val="nil"/>
              <w:bottom w:val="single" w:sz="4" w:space="0" w:color="auto"/>
              <w:right w:val="single" w:sz="4" w:space="0" w:color="auto"/>
            </w:tcBorders>
            <w:shd w:val="clear" w:color="auto" w:fill="auto"/>
            <w:noWrap/>
            <w:vAlign w:val="center"/>
            <w:hideMark/>
          </w:tcPr>
          <w:p w14:paraId="6EA228F6"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ЦРБ (№ 1)</w:t>
            </w:r>
          </w:p>
        </w:tc>
        <w:tc>
          <w:tcPr>
            <w:tcW w:w="917" w:type="pct"/>
            <w:tcBorders>
              <w:top w:val="nil"/>
              <w:left w:val="nil"/>
              <w:bottom w:val="single" w:sz="4" w:space="0" w:color="auto"/>
              <w:right w:val="single" w:sz="4" w:space="0" w:color="auto"/>
            </w:tcBorders>
            <w:shd w:val="clear" w:color="auto" w:fill="auto"/>
            <w:vAlign w:val="center"/>
            <w:hideMark/>
          </w:tcPr>
          <w:p w14:paraId="5E0A6232" w14:textId="77777777" w:rsidR="003361FA" w:rsidRPr="003361FA" w:rsidRDefault="003361FA" w:rsidP="003361FA">
            <w:pPr>
              <w:ind w:firstLine="0"/>
              <w:jc w:val="center"/>
              <w:rPr>
                <w:bCs w:val="0"/>
                <w:color w:val="000000"/>
                <w:sz w:val="22"/>
                <w:szCs w:val="22"/>
              </w:rPr>
            </w:pPr>
            <w:r w:rsidRPr="003361FA">
              <w:rPr>
                <w:bCs w:val="0"/>
                <w:color w:val="000000"/>
                <w:sz w:val="22"/>
                <w:szCs w:val="22"/>
              </w:rPr>
              <w:t>0,34</w:t>
            </w:r>
          </w:p>
        </w:tc>
      </w:tr>
      <w:tr w:rsidR="003361FA" w:rsidRPr="003361FA" w14:paraId="7E17211D" w14:textId="77777777" w:rsidTr="003361FA">
        <w:trPr>
          <w:trHeight w:val="20"/>
        </w:trPr>
        <w:tc>
          <w:tcPr>
            <w:tcW w:w="1986" w:type="pct"/>
            <w:vMerge/>
            <w:tcBorders>
              <w:top w:val="nil"/>
              <w:left w:val="single" w:sz="4" w:space="0" w:color="auto"/>
              <w:bottom w:val="single" w:sz="4" w:space="0" w:color="auto"/>
              <w:right w:val="single" w:sz="4" w:space="0" w:color="auto"/>
            </w:tcBorders>
            <w:vAlign w:val="center"/>
            <w:hideMark/>
          </w:tcPr>
          <w:p w14:paraId="188E392C"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2334021C"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Гостиницы (№ 2)</w:t>
            </w:r>
          </w:p>
        </w:tc>
        <w:tc>
          <w:tcPr>
            <w:tcW w:w="917" w:type="pct"/>
            <w:tcBorders>
              <w:top w:val="nil"/>
              <w:left w:val="nil"/>
              <w:bottom w:val="single" w:sz="4" w:space="0" w:color="auto"/>
              <w:right w:val="single" w:sz="4" w:space="0" w:color="auto"/>
            </w:tcBorders>
            <w:shd w:val="clear" w:color="auto" w:fill="auto"/>
            <w:vAlign w:val="center"/>
            <w:hideMark/>
          </w:tcPr>
          <w:p w14:paraId="1D41BDB2" w14:textId="77777777" w:rsidR="003361FA" w:rsidRPr="003361FA" w:rsidRDefault="003361FA" w:rsidP="003361FA">
            <w:pPr>
              <w:ind w:firstLine="0"/>
              <w:jc w:val="center"/>
              <w:rPr>
                <w:bCs w:val="0"/>
                <w:color w:val="000000"/>
                <w:sz w:val="22"/>
                <w:szCs w:val="22"/>
              </w:rPr>
            </w:pPr>
            <w:r w:rsidRPr="003361FA">
              <w:rPr>
                <w:bCs w:val="0"/>
                <w:color w:val="000000"/>
                <w:sz w:val="22"/>
                <w:szCs w:val="22"/>
              </w:rPr>
              <w:t>0,14</w:t>
            </w:r>
          </w:p>
        </w:tc>
      </w:tr>
      <w:tr w:rsidR="003361FA" w:rsidRPr="003361FA" w14:paraId="11EA4AF4" w14:textId="77777777" w:rsidTr="003361FA">
        <w:trPr>
          <w:trHeight w:val="20"/>
        </w:trPr>
        <w:tc>
          <w:tcPr>
            <w:tcW w:w="1986" w:type="pct"/>
            <w:vMerge/>
            <w:tcBorders>
              <w:top w:val="nil"/>
              <w:left w:val="single" w:sz="4" w:space="0" w:color="auto"/>
              <w:bottom w:val="single" w:sz="4" w:space="0" w:color="auto"/>
              <w:right w:val="single" w:sz="4" w:space="0" w:color="auto"/>
            </w:tcBorders>
            <w:vAlign w:val="center"/>
            <w:hideMark/>
          </w:tcPr>
          <w:p w14:paraId="585E525D"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358AAB4D"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Микрорайон (№ 3)</w:t>
            </w:r>
          </w:p>
        </w:tc>
        <w:tc>
          <w:tcPr>
            <w:tcW w:w="917" w:type="pct"/>
            <w:tcBorders>
              <w:top w:val="nil"/>
              <w:left w:val="nil"/>
              <w:bottom w:val="single" w:sz="4" w:space="0" w:color="auto"/>
              <w:right w:val="single" w:sz="4" w:space="0" w:color="auto"/>
            </w:tcBorders>
            <w:shd w:val="clear" w:color="auto" w:fill="auto"/>
            <w:vAlign w:val="center"/>
            <w:hideMark/>
          </w:tcPr>
          <w:p w14:paraId="23DA89EF" w14:textId="77777777" w:rsidR="003361FA" w:rsidRPr="003361FA" w:rsidRDefault="003361FA" w:rsidP="003361FA">
            <w:pPr>
              <w:ind w:firstLine="0"/>
              <w:jc w:val="center"/>
              <w:rPr>
                <w:bCs w:val="0"/>
                <w:color w:val="000000"/>
                <w:sz w:val="22"/>
                <w:szCs w:val="22"/>
              </w:rPr>
            </w:pPr>
            <w:r w:rsidRPr="003361FA">
              <w:rPr>
                <w:bCs w:val="0"/>
                <w:color w:val="000000"/>
                <w:sz w:val="22"/>
                <w:szCs w:val="22"/>
              </w:rPr>
              <w:t>0,14</w:t>
            </w:r>
          </w:p>
        </w:tc>
      </w:tr>
      <w:tr w:rsidR="003361FA" w:rsidRPr="003361FA" w14:paraId="1E0AA3AE" w14:textId="77777777" w:rsidTr="003361FA">
        <w:trPr>
          <w:trHeight w:val="20"/>
        </w:trPr>
        <w:tc>
          <w:tcPr>
            <w:tcW w:w="1986" w:type="pct"/>
            <w:vMerge/>
            <w:tcBorders>
              <w:top w:val="nil"/>
              <w:left w:val="single" w:sz="4" w:space="0" w:color="auto"/>
              <w:bottom w:val="single" w:sz="4" w:space="0" w:color="auto"/>
              <w:right w:val="single" w:sz="4" w:space="0" w:color="auto"/>
            </w:tcBorders>
            <w:vAlign w:val="center"/>
            <w:hideMark/>
          </w:tcPr>
          <w:p w14:paraId="644A1DCC"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0A660CEE"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СОШ (№ 4)</w:t>
            </w:r>
          </w:p>
        </w:tc>
        <w:tc>
          <w:tcPr>
            <w:tcW w:w="917" w:type="pct"/>
            <w:tcBorders>
              <w:top w:val="nil"/>
              <w:left w:val="nil"/>
              <w:bottom w:val="single" w:sz="4" w:space="0" w:color="auto"/>
              <w:right w:val="single" w:sz="4" w:space="0" w:color="auto"/>
            </w:tcBorders>
            <w:shd w:val="clear" w:color="auto" w:fill="auto"/>
            <w:vAlign w:val="center"/>
            <w:hideMark/>
          </w:tcPr>
          <w:p w14:paraId="080AB692" w14:textId="77777777" w:rsidR="003361FA" w:rsidRPr="003361FA" w:rsidRDefault="003361FA" w:rsidP="003361FA">
            <w:pPr>
              <w:ind w:firstLine="0"/>
              <w:jc w:val="center"/>
              <w:rPr>
                <w:bCs w:val="0"/>
                <w:color w:val="000000"/>
                <w:sz w:val="22"/>
                <w:szCs w:val="22"/>
              </w:rPr>
            </w:pPr>
            <w:r w:rsidRPr="003361FA">
              <w:rPr>
                <w:bCs w:val="0"/>
                <w:color w:val="000000"/>
                <w:sz w:val="22"/>
                <w:szCs w:val="22"/>
              </w:rPr>
              <w:t>0,10</w:t>
            </w:r>
          </w:p>
        </w:tc>
      </w:tr>
      <w:tr w:rsidR="003361FA" w:rsidRPr="003361FA" w14:paraId="46FC9567" w14:textId="77777777" w:rsidTr="003361FA">
        <w:trPr>
          <w:trHeight w:val="20"/>
        </w:trPr>
        <w:tc>
          <w:tcPr>
            <w:tcW w:w="1986" w:type="pct"/>
            <w:vMerge/>
            <w:tcBorders>
              <w:top w:val="nil"/>
              <w:left w:val="single" w:sz="4" w:space="0" w:color="auto"/>
              <w:bottom w:val="single" w:sz="4" w:space="0" w:color="auto"/>
              <w:right w:val="single" w:sz="4" w:space="0" w:color="auto"/>
            </w:tcBorders>
            <w:vAlign w:val="center"/>
            <w:hideMark/>
          </w:tcPr>
          <w:p w14:paraId="19361D3C"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4C0C442A" w14:textId="77777777" w:rsidR="003361FA" w:rsidRPr="003361FA" w:rsidRDefault="003361FA" w:rsidP="003361FA">
            <w:pPr>
              <w:ind w:firstLine="0"/>
              <w:jc w:val="left"/>
              <w:rPr>
                <w:bCs w:val="0"/>
                <w:color w:val="000000"/>
                <w:sz w:val="22"/>
                <w:szCs w:val="22"/>
              </w:rPr>
            </w:pPr>
            <w:r w:rsidRPr="003361FA">
              <w:rPr>
                <w:bCs w:val="0"/>
                <w:color w:val="000000"/>
                <w:sz w:val="22"/>
                <w:szCs w:val="22"/>
              </w:rPr>
              <w:t>Котельная КБО (№ 5)</w:t>
            </w:r>
          </w:p>
        </w:tc>
        <w:tc>
          <w:tcPr>
            <w:tcW w:w="917" w:type="pct"/>
            <w:tcBorders>
              <w:top w:val="nil"/>
              <w:left w:val="nil"/>
              <w:bottom w:val="single" w:sz="4" w:space="0" w:color="auto"/>
              <w:right w:val="single" w:sz="4" w:space="0" w:color="auto"/>
            </w:tcBorders>
            <w:shd w:val="clear" w:color="auto" w:fill="auto"/>
            <w:vAlign w:val="center"/>
            <w:hideMark/>
          </w:tcPr>
          <w:p w14:paraId="0D9FD009" w14:textId="77777777" w:rsidR="003361FA" w:rsidRPr="003361FA" w:rsidRDefault="003361FA" w:rsidP="003361FA">
            <w:pPr>
              <w:ind w:firstLine="0"/>
              <w:jc w:val="center"/>
              <w:rPr>
                <w:bCs w:val="0"/>
                <w:color w:val="000000"/>
                <w:sz w:val="22"/>
                <w:szCs w:val="22"/>
              </w:rPr>
            </w:pPr>
            <w:r w:rsidRPr="003361FA">
              <w:rPr>
                <w:bCs w:val="0"/>
                <w:color w:val="000000"/>
                <w:sz w:val="22"/>
                <w:szCs w:val="22"/>
              </w:rPr>
              <w:t>0,05</w:t>
            </w:r>
          </w:p>
        </w:tc>
      </w:tr>
      <w:tr w:rsidR="003361FA" w:rsidRPr="003361FA" w14:paraId="0D6EAD79" w14:textId="77777777" w:rsidTr="003361FA">
        <w:trPr>
          <w:trHeight w:val="20"/>
        </w:trPr>
        <w:tc>
          <w:tcPr>
            <w:tcW w:w="1986" w:type="pct"/>
            <w:vMerge/>
            <w:tcBorders>
              <w:top w:val="nil"/>
              <w:left w:val="single" w:sz="4" w:space="0" w:color="auto"/>
              <w:bottom w:val="single" w:sz="4" w:space="0" w:color="auto"/>
              <w:right w:val="single" w:sz="4" w:space="0" w:color="auto"/>
            </w:tcBorders>
            <w:vAlign w:val="center"/>
            <w:hideMark/>
          </w:tcPr>
          <w:p w14:paraId="62FC69BB" w14:textId="77777777" w:rsidR="003361FA" w:rsidRPr="003361FA" w:rsidRDefault="003361FA" w:rsidP="003361FA">
            <w:pPr>
              <w:ind w:firstLine="0"/>
              <w:jc w:val="left"/>
              <w:rPr>
                <w:bCs w:val="0"/>
                <w:color w:val="000000"/>
                <w:sz w:val="22"/>
                <w:szCs w:val="22"/>
              </w:rPr>
            </w:pPr>
          </w:p>
        </w:tc>
        <w:tc>
          <w:tcPr>
            <w:tcW w:w="2097" w:type="pct"/>
            <w:tcBorders>
              <w:top w:val="nil"/>
              <w:left w:val="nil"/>
              <w:bottom w:val="single" w:sz="4" w:space="0" w:color="auto"/>
              <w:right w:val="single" w:sz="4" w:space="0" w:color="auto"/>
            </w:tcBorders>
            <w:shd w:val="clear" w:color="auto" w:fill="auto"/>
            <w:noWrap/>
            <w:vAlign w:val="center"/>
            <w:hideMark/>
          </w:tcPr>
          <w:p w14:paraId="0871188F" w14:textId="22E01A98" w:rsidR="003361FA" w:rsidRPr="003361FA" w:rsidRDefault="003361FA" w:rsidP="003361FA">
            <w:pPr>
              <w:ind w:firstLine="0"/>
              <w:jc w:val="left"/>
              <w:rPr>
                <w:bCs w:val="0"/>
                <w:color w:val="000000"/>
                <w:sz w:val="22"/>
                <w:szCs w:val="22"/>
              </w:rPr>
            </w:pPr>
            <w:r w:rsidRPr="003361FA">
              <w:rPr>
                <w:bCs w:val="0"/>
                <w:color w:val="000000"/>
                <w:sz w:val="22"/>
                <w:szCs w:val="22"/>
              </w:rPr>
              <w:t>Котельная ИП Горохов С. Ж.</w:t>
            </w:r>
          </w:p>
        </w:tc>
        <w:tc>
          <w:tcPr>
            <w:tcW w:w="917" w:type="pct"/>
            <w:tcBorders>
              <w:top w:val="nil"/>
              <w:left w:val="nil"/>
              <w:bottom w:val="single" w:sz="4" w:space="0" w:color="auto"/>
              <w:right w:val="single" w:sz="4" w:space="0" w:color="auto"/>
            </w:tcBorders>
            <w:shd w:val="clear" w:color="auto" w:fill="auto"/>
            <w:vAlign w:val="center"/>
            <w:hideMark/>
          </w:tcPr>
          <w:p w14:paraId="75C7CF75" w14:textId="77777777" w:rsidR="003361FA" w:rsidRPr="003361FA" w:rsidRDefault="003361FA" w:rsidP="003361FA">
            <w:pPr>
              <w:ind w:firstLine="0"/>
              <w:jc w:val="center"/>
              <w:rPr>
                <w:bCs w:val="0"/>
                <w:color w:val="000000"/>
                <w:sz w:val="22"/>
                <w:szCs w:val="22"/>
              </w:rPr>
            </w:pPr>
            <w:r w:rsidRPr="003361FA">
              <w:rPr>
                <w:bCs w:val="0"/>
                <w:color w:val="000000"/>
                <w:sz w:val="22"/>
                <w:szCs w:val="22"/>
              </w:rPr>
              <w:t>0,20</w:t>
            </w:r>
          </w:p>
        </w:tc>
      </w:tr>
    </w:tbl>
    <w:p w14:paraId="3ADFBCA8" w14:textId="77777777" w:rsidR="00B72A61" w:rsidRPr="003361FA" w:rsidRDefault="00B72A61" w:rsidP="003361FA">
      <w:pPr>
        <w:ind w:firstLine="0"/>
      </w:pPr>
    </w:p>
    <w:p w14:paraId="428571D2" w14:textId="77777777" w:rsidR="004D172F" w:rsidRPr="003361FA" w:rsidRDefault="00112FC1" w:rsidP="00DB4FE1">
      <w:pPr>
        <w:pStyle w:val="21"/>
        <w:spacing w:before="0" w:after="0"/>
        <w:ind w:firstLine="0"/>
        <w:rPr>
          <w:rFonts w:ascii="Times New Roman" w:hAnsi="Times New Roman" w:cs="Times New Roman"/>
          <w:i w:val="0"/>
          <w:sz w:val="24"/>
          <w:szCs w:val="24"/>
        </w:rPr>
      </w:pPr>
      <w:bookmarkStart w:id="102" w:name="_Toc202594087"/>
      <w:r w:rsidRPr="003361FA">
        <w:rPr>
          <w:rFonts w:ascii="Times New Roman" w:hAnsi="Times New Roman" w:cs="Times New Roman"/>
          <w:i w:val="0"/>
          <w:sz w:val="24"/>
          <w:szCs w:val="24"/>
        </w:rPr>
        <w:t>2.1.</w:t>
      </w:r>
      <w:r w:rsidR="006348F6" w:rsidRPr="003361FA">
        <w:rPr>
          <w:rFonts w:ascii="Times New Roman" w:hAnsi="Times New Roman" w:cs="Times New Roman"/>
          <w:i w:val="0"/>
          <w:sz w:val="24"/>
          <w:szCs w:val="24"/>
        </w:rPr>
        <w:t>8</w:t>
      </w:r>
      <w:r w:rsidRPr="003361FA">
        <w:rPr>
          <w:rFonts w:ascii="Times New Roman" w:hAnsi="Times New Roman" w:cs="Times New Roman"/>
          <w:i w:val="0"/>
          <w:sz w:val="24"/>
          <w:szCs w:val="24"/>
        </w:rPr>
        <w:t xml:space="preserve">. </w:t>
      </w:r>
      <w:r w:rsidR="00924A37" w:rsidRPr="003361FA">
        <w:rPr>
          <w:rFonts w:ascii="Times New Roman" w:hAnsi="Times New Roman" w:cs="Times New Roman"/>
          <w:i w:val="0"/>
          <w:sz w:val="24"/>
          <w:szCs w:val="24"/>
        </w:rPr>
        <w:t>Топливные балансы источников тепловой энергии и система обеспечения топ</w:t>
      </w:r>
      <w:r w:rsidR="008D4A55" w:rsidRPr="003361FA">
        <w:rPr>
          <w:rFonts w:ascii="Times New Roman" w:hAnsi="Times New Roman" w:cs="Times New Roman"/>
          <w:i w:val="0"/>
          <w:sz w:val="24"/>
          <w:szCs w:val="24"/>
        </w:rPr>
        <w:softHyphen/>
      </w:r>
      <w:r w:rsidR="00924A37" w:rsidRPr="003361FA">
        <w:rPr>
          <w:rFonts w:ascii="Times New Roman" w:hAnsi="Times New Roman" w:cs="Times New Roman"/>
          <w:i w:val="0"/>
          <w:sz w:val="24"/>
          <w:szCs w:val="24"/>
        </w:rPr>
        <w:t>ли</w:t>
      </w:r>
      <w:r w:rsidR="00C46B51" w:rsidRPr="003361FA">
        <w:rPr>
          <w:rFonts w:ascii="Times New Roman" w:hAnsi="Times New Roman" w:cs="Times New Roman"/>
          <w:i w:val="0"/>
          <w:sz w:val="24"/>
          <w:szCs w:val="24"/>
        </w:rPr>
        <w:softHyphen/>
      </w:r>
      <w:r w:rsidR="00924A37" w:rsidRPr="003361FA">
        <w:rPr>
          <w:rFonts w:ascii="Times New Roman" w:hAnsi="Times New Roman" w:cs="Times New Roman"/>
          <w:i w:val="0"/>
          <w:sz w:val="24"/>
          <w:szCs w:val="24"/>
        </w:rPr>
        <w:t>вом</w:t>
      </w:r>
      <w:bookmarkEnd w:id="102"/>
    </w:p>
    <w:p w14:paraId="146C63ED" w14:textId="214FC566" w:rsidR="00780077" w:rsidRPr="003361FA" w:rsidRDefault="004D172F" w:rsidP="00CE72FA">
      <w:pPr>
        <w:rPr>
          <w:rFonts w:eastAsia="ArialMT"/>
          <w:lang w:eastAsia="en-US"/>
        </w:rPr>
      </w:pPr>
      <w:r w:rsidRPr="003361FA">
        <w:rPr>
          <w:rFonts w:eastAsia="ArialMT"/>
          <w:lang w:eastAsia="en-US"/>
        </w:rPr>
        <w:t>На момент актуализации Схемы теплоснабжения изменений видов котельно-печ</w:t>
      </w:r>
      <w:r w:rsidR="008D4A55" w:rsidRPr="003361FA">
        <w:rPr>
          <w:rFonts w:eastAsia="ArialMT"/>
          <w:lang w:eastAsia="en-US"/>
        </w:rPr>
        <w:softHyphen/>
      </w:r>
      <w:r w:rsidR="006D7948" w:rsidRPr="003361FA">
        <w:rPr>
          <w:rFonts w:eastAsia="ArialMT"/>
          <w:lang w:eastAsia="en-US"/>
        </w:rPr>
        <w:t>ного топлива по сравнению с приведенными,</w:t>
      </w:r>
      <w:r w:rsidR="006D7948" w:rsidRPr="003361FA">
        <w:rPr>
          <w:rStyle w:val="11"/>
          <w:rFonts w:ascii="Times New Roman" w:hAnsi="Times New Roman" w:cs="Times New Roman"/>
          <w:b w:val="0"/>
          <w:sz w:val="24"/>
          <w:szCs w:val="24"/>
        </w:rPr>
        <w:t xml:space="preserve"> </w:t>
      </w:r>
      <w:r w:rsidR="00780077" w:rsidRPr="003361FA">
        <w:rPr>
          <w:rStyle w:val="11"/>
          <w:rFonts w:ascii="Times New Roman" w:hAnsi="Times New Roman" w:cs="Times New Roman"/>
          <w:b w:val="0"/>
          <w:sz w:val="24"/>
          <w:szCs w:val="24"/>
        </w:rPr>
        <w:t xml:space="preserve">в утвержденной схеме теплоснабжения </w:t>
      </w:r>
      <w:r w:rsidR="00753BC5" w:rsidRPr="003361FA">
        <w:t xml:space="preserve">Поназыревского муниципального округа </w:t>
      </w:r>
      <w:r w:rsidR="00780077" w:rsidRPr="003361FA">
        <w:rPr>
          <w:rFonts w:eastAsia="ArialMT"/>
          <w:lang w:eastAsia="en-US"/>
        </w:rPr>
        <w:t>от 20</w:t>
      </w:r>
      <w:r w:rsidR="00237C6D" w:rsidRPr="003361FA">
        <w:rPr>
          <w:rFonts w:eastAsia="ArialMT"/>
          <w:lang w:eastAsia="en-US"/>
        </w:rPr>
        <w:t>2</w:t>
      </w:r>
      <w:r w:rsidR="003361FA" w:rsidRPr="003361FA">
        <w:rPr>
          <w:rFonts w:eastAsia="ArialMT"/>
          <w:lang w:eastAsia="en-US"/>
        </w:rPr>
        <w:t>3</w:t>
      </w:r>
      <w:r w:rsidR="00780077" w:rsidRPr="003361FA">
        <w:rPr>
          <w:rFonts w:eastAsia="ArialMT"/>
          <w:lang w:eastAsia="en-US"/>
        </w:rPr>
        <w:t xml:space="preserve"> года нет.</w:t>
      </w:r>
    </w:p>
    <w:p w14:paraId="1D423E63" w14:textId="77777777" w:rsidR="00B45007" w:rsidRPr="003361FA" w:rsidRDefault="00B45007" w:rsidP="00CE72FA">
      <w:pPr>
        <w:rPr>
          <w:rFonts w:eastAsia="ArialMT"/>
          <w:lang w:eastAsia="en-US"/>
        </w:rPr>
      </w:pPr>
    </w:p>
    <w:p w14:paraId="116013CA" w14:textId="77777777" w:rsidR="0073683B" w:rsidRPr="003361FA" w:rsidRDefault="00112FC1" w:rsidP="00CC009F">
      <w:pPr>
        <w:ind w:firstLine="0"/>
        <w:rPr>
          <w:b/>
        </w:rPr>
      </w:pPr>
      <w:r w:rsidRPr="003361FA">
        <w:rPr>
          <w:b/>
        </w:rPr>
        <w:t>2.1.</w:t>
      </w:r>
      <w:r w:rsidR="006348F6" w:rsidRPr="003361FA">
        <w:rPr>
          <w:b/>
        </w:rPr>
        <w:t>8</w:t>
      </w:r>
      <w:r w:rsidRPr="003361FA">
        <w:rPr>
          <w:b/>
        </w:rPr>
        <w:t>.1. Описание видов и количества используемого основного топлива для каждого источника тепловой энергии</w:t>
      </w:r>
    </w:p>
    <w:p w14:paraId="2DE3EC39" w14:textId="77777777" w:rsidR="005D29FE" w:rsidRPr="00753BC5" w:rsidRDefault="005D29FE" w:rsidP="00CC009F">
      <w:pPr>
        <w:ind w:firstLine="0"/>
        <w:rPr>
          <w:b/>
          <w:highlight w:val="yellow"/>
        </w:rPr>
      </w:pPr>
    </w:p>
    <w:p w14:paraId="0764B34E" w14:textId="768A7B5A" w:rsidR="00725169" w:rsidRPr="00470355" w:rsidRDefault="00D91CD0" w:rsidP="00725169">
      <w:pPr>
        <w:tabs>
          <w:tab w:val="left" w:pos="375"/>
        </w:tabs>
        <w:ind w:right="28"/>
      </w:pPr>
      <w:r w:rsidRPr="00470355">
        <w:rPr>
          <w:shd w:val="clear" w:color="auto" w:fill="FFFFFF"/>
        </w:rPr>
        <w:t xml:space="preserve">В качестве основного котельно-печного топлива на котельных </w:t>
      </w:r>
      <w:r w:rsidR="00205083" w:rsidRPr="00470355">
        <w:t>Поназыревского муниципального округа</w:t>
      </w:r>
      <w:r w:rsidR="00455481" w:rsidRPr="00470355">
        <w:t xml:space="preserve"> </w:t>
      </w:r>
      <w:r w:rsidRPr="00470355">
        <w:t>исполь</w:t>
      </w:r>
      <w:r w:rsidR="00F97F2E" w:rsidRPr="00470355">
        <w:softHyphen/>
      </w:r>
      <w:r w:rsidRPr="00470355">
        <w:t xml:space="preserve">зуется </w:t>
      </w:r>
      <w:r w:rsidR="00725169" w:rsidRPr="00470355">
        <w:t>каменный уголь марки Д</w:t>
      </w:r>
      <w:r w:rsidR="003F3873">
        <w:t>О(ДПКО)</w:t>
      </w:r>
      <w:r w:rsidR="00725169" w:rsidRPr="00470355">
        <w:t xml:space="preserve"> и дрова. Переводные коэффициенты в т у.т. составляют:</w:t>
      </w:r>
    </w:p>
    <w:p w14:paraId="3D3F698A" w14:textId="7F73BD1E" w:rsidR="00725169" w:rsidRPr="00470355" w:rsidRDefault="00725169" w:rsidP="00725169">
      <w:pPr>
        <w:tabs>
          <w:tab w:val="left" w:pos="375"/>
        </w:tabs>
        <w:ind w:right="28"/>
      </w:pPr>
      <w:r w:rsidRPr="00470355">
        <w:t>Для каменного угля марки К</w:t>
      </w:r>
      <w:r w:rsidRPr="00470355">
        <w:rPr>
          <w:vertAlign w:val="subscript"/>
        </w:rPr>
        <w:t>у</w:t>
      </w:r>
      <w:r w:rsidRPr="00470355">
        <w:t xml:space="preserve"> = 0,73 т у.т./т угля;</w:t>
      </w:r>
    </w:p>
    <w:p w14:paraId="7520F652" w14:textId="57BACC9E" w:rsidR="00725169" w:rsidRPr="00470355" w:rsidRDefault="00725169" w:rsidP="00470355">
      <w:pPr>
        <w:tabs>
          <w:tab w:val="left" w:pos="375"/>
        </w:tabs>
        <w:ind w:right="28"/>
      </w:pPr>
      <w:r w:rsidRPr="00470355">
        <w:t>Для дров К</w:t>
      </w:r>
      <w:r w:rsidRPr="00470355">
        <w:rPr>
          <w:vertAlign w:val="subscript"/>
        </w:rPr>
        <w:t>у</w:t>
      </w:r>
      <w:r w:rsidRPr="00470355">
        <w:t xml:space="preserve"> = 0,266 т у.т./</w:t>
      </w:r>
      <w:proofErr w:type="gramStart"/>
      <w:r w:rsidRPr="00470355">
        <w:t>пл.м</w:t>
      </w:r>
      <w:proofErr w:type="gramEnd"/>
      <w:r w:rsidRPr="00470355">
        <w:rPr>
          <w:vertAlign w:val="superscript"/>
        </w:rPr>
        <w:t>3</w:t>
      </w:r>
      <w:r w:rsidRPr="00470355">
        <w:t xml:space="preserve"> = 0,1862 т у.т./</w:t>
      </w:r>
      <w:proofErr w:type="gramStart"/>
      <w:r w:rsidRPr="00470355">
        <w:t>скл.м</w:t>
      </w:r>
      <w:proofErr w:type="gramEnd"/>
      <w:r w:rsidRPr="00470355">
        <w:rPr>
          <w:vertAlign w:val="superscript"/>
        </w:rPr>
        <w:t>3</w:t>
      </w:r>
      <w:r w:rsidRPr="00470355">
        <w:t>.</w:t>
      </w:r>
    </w:p>
    <w:p w14:paraId="18F0CC72" w14:textId="3448AD94" w:rsidR="005917F6" w:rsidRPr="00470355" w:rsidRDefault="00725169" w:rsidP="00470355">
      <w:pPr>
        <w:pStyle w:val="S"/>
      </w:pPr>
      <w:r w:rsidRPr="00470355">
        <w:t>Основным топливом на котельных являются дрова, резервным топливом – каменный уголь.</w:t>
      </w:r>
    </w:p>
    <w:p w14:paraId="72FF2ADD" w14:textId="0B9AD720" w:rsidR="003361FA" w:rsidRPr="00470355" w:rsidRDefault="00D91CD0" w:rsidP="00D91CD0">
      <w:pPr>
        <w:pStyle w:val="S"/>
      </w:pPr>
      <w:r w:rsidRPr="00470355">
        <w:t xml:space="preserve">Потребление </w:t>
      </w:r>
      <w:r w:rsidR="003361FA" w:rsidRPr="00470355">
        <w:t xml:space="preserve">котельно-печного топлива </w:t>
      </w:r>
      <w:r w:rsidRPr="00470355">
        <w:t>в тече</w:t>
      </w:r>
      <w:r w:rsidRPr="00470355">
        <w:softHyphen/>
        <w:t xml:space="preserve">нии года </w:t>
      </w:r>
      <w:r w:rsidR="003361FA" w:rsidRPr="00470355">
        <w:t>приведено в таблице 2.1.15.</w:t>
      </w:r>
    </w:p>
    <w:p w14:paraId="53E281D9" w14:textId="77777777" w:rsidR="003361FA" w:rsidRPr="00470355" w:rsidRDefault="003361FA" w:rsidP="00D91CD0">
      <w:pPr>
        <w:pStyle w:val="S"/>
      </w:pPr>
    </w:p>
    <w:p w14:paraId="74702719" w14:textId="77777777" w:rsidR="005917F6" w:rsidRDefault="005917F6" w:rsidP="00D91CD0">
      <w:pPr>
        <w:pStyle w:val="S"/>
      </w:pPr>
    </w:p>
    <w:p w14:paraId="3CEDF506" w14:textId="77777777" w:rsidR="005917F6" w:rsidRDefault="005917F6" w:rsidP="00D91CD0">
      <w:pPr>
        <w:pStyle w:val="S"/>
      </w:pPr>
    </w:p>
    <w:p w14:paraId="4A7640A6" w14:textId="77777777" w:rsidR="005917F6" w:rsidRDefault="005917F6" w:rsidP="00D91CD0">
      <w:pPr>
        <w:pStyle w:val="S"/>
      </w:pPr>
    </w:p>
    <w:p w14:paraId="0284E6D8" w14:textId="77777777" w:rsidR="005917F6" w:rsidRDefault="005917F6" w:rsidP="00470355">
      <w:pPr>
        <w:pStyle w:val="S"/>
        <w:ind w:firstLine="0"/>
      </w:pPr>
    </w:p>
    <w:tbl>
      <w:tblPr>
        <w:tblW w:w="4927" w:type="pct"/>
        <w:tblLook w:val="04A0" w:firstRow="1" w:lastRow="0" w:firstColumn="1" w:lastColumn="0" w:noHBand="0" w:noVBand="1"/>
      </w:tblPr>
      <w:tblGrid>
        <w:gridCol w:w="3018"/>
        <w:gridCol w:w="1774"/>
        <w:gridCol w:w="1444"/>
        <w:gridCol w:w="1700"/>
        <w:gridCol w:w="1561"/>
      </w:tblGrid>
      <w:tr w:rsidR="005917F6" w:rsidRPr="005917F6" w14:paraId="6B317525" w14:textId="77777777" w:rsidTr="005917F6">
        <w:trPr>
          <w:trHeight w:val="324"/>
        </w:trPr>
        <w:tc>
          <w:tcPr>
            <w:tcW w:w="5000" w:type="pct"/>
            <w:gridSpan w:val="5"/>
            <w:tcBorders>
              <w:top w:val="nil"/>
              <w:left w:val="nil"/>
              <w:bottom w:val="nil"/>
              <w:right w:val="nil"/>
            </w:tcBorders>
            <w:shd w:val="clear" w:color="000000" w:fill="FFFFFF"/>
            <w:noWrap/>
            <w:vAlign w:val="bottom"/>
            <w:hideMark/>
          </w:tcPr>
          <w:p w14:paraId="5F556C88" w14:textId="77777777" w:rsidR="005917F6" w:rsidRPr="005917F6" w:rsidRDefault="005917F6" w:rsidP="005917F6">
            <w:pPr>
              <w:ind w:firstLine="0"/>
              <w:jc w:val="center"/>
              <w:rPr>
                <w:b/>
                <w:i/>
                <w:iCs/>
                <w:color w:val="000000"/>
              </w:rPr>
            </w:pPr>
            <w:r w:rsidRPr="005917F6">
              <w:rPr>
                <w:b/>
                <w:i/>
                <w:iCs/>
                <w:color w:val="000000"/>
              </w:rPr>
              <w:lastRenderedPageBreak/>
              <w:t>Потребление котельно-печного топлива</w:t>
            </w:r>
          </w:p>
        </w:tc>
      </w:tr>
      <w:tr w:rsidR="005917F6" w:rsidRPr="005917F6" w14:paraId="14F4ED6F" w14:textId="77777777" w:rsidTr="005917F6">
        <w:trPr>
          <w:trHeight w:val="312"/>
        </w:trPr>
        <w:tc>
          <w:tcPr>
            <w:tcW w:w="1589" w:type="pct"/>
            <w:tcBorders>
              <w:top w:val="nil"/>
              <w:left w:val="nil"/>
              <w:bottom w:val="nil"/>
              <w:right w:val="nil"/>
            </w:tcBorders>
            <w:shd w:val="clear" w:color="000000" w:fill="FFFFFF"/>
            <w:noWrap/>
            <w:vAlign w:val="bottom"/>
            <w:hideMark/>
          </w:tcPr>
          <w:p w14:paraId="6368012E" w14:textId="77777777" w:rsidR="005917F6" w:rsidRPr="005917F6" w:rsidRDefault="005917F6" w:rsidP="005917F6">
            <w:pPr>
              <w:ind w:firstLine="0"/>
              <w:jc w:val="left"/>
              <w:rPr>
                <w:rFonts w:ascii="Calibri" w:hAnsi="Calibri" w:cs="Calibri"/>
                <w:bCs w:val="0"/>
                <w:color w:val="000000"/>
                <w:sz w:val="22"/>
                <w:szCs w:val="22"/>
              </w:rPr>
            </w:pPr>
            <w:r w:rsidRPr="005917F6">
              <w:rPr>
                <w:rFonts w:ascii="Calibri" w:hAnsi="Calibri" w:cs="Calibri"/>
                <w:bCs w:val="0"/>
                <w:color w:val="000000"/>
                <w:sz w:val="22"/>
                <w:szCs w:val="22"/>
              </w:rPr>
              <w:t> </w:t>
            </w:r>
          </w:p>
        </w:tc>
        <w:tc>
          <w:tcPr>
            <w:tcW w:w="934" w:type="pct"/>
            <w:tcBorders>
              <w:top w:val="nil"/>
              <w:left w:val="nil"/>
              <w:bottom w:val="nil"/>
              <w:right w:val="nil"/>
            </w:tcBorders>
            <w:shd w:val="clear" w:color="000000" w:fill="FFFFFF"/>
            <w:noWrap/>
            <w:vAlign w:val="bottom"/>
            <w:hideMark/>
          </w:tcPr>
          <w:p w14:paraId="28021B8D" w14:textId="77777777" w:rsidR="005917F6" w:rsidRPr="005917F6" w:rsidRDefault="005917F6" w:rsidP="005917F6">
            <w:pPr>
              <w:ind w:firstLine="0"/>
              <w:jc w:val="left"/>
              <w:rPr>
                <w:rFonts w:ascii="Calibri" w:hAnsi="Calibri" w:cs="Calibri"/>
                <w:bCs w:val="0"/>
                <w:color w:val="000000"/>
                <w:sz w:val="22"/>
                <w:szCs w:val="22"/>
              </w:rPr>
            </w:pPr>
            <w:r w:rsidRPr="005917F6">
              <w:rPr>
                <w:rFonts w:ascii="Calibri" w:hAnsi="Calibri" w:cs="Calibri"/>
                <w:bCs w:val="0"/>
                <w:color w:val="000000"/>
                <w:sz w:val="22"/>
                <w:szCs w:val="22"/>
              </w:rPr>
              <w:t> </w:t>
            </w:r>
          </w:p>
        </w:tc>
        <w:tc>
          <w:tcPr>
            <w:tcW w:w="760" w:type="pct"/>
            <w:tcBorders>
              <w:top w:val="nil"/>
              <w:left w:val="nil"/>
              <w:bottom w:val="nil"/>
              <w:right w:val="nil"/>
            </w:tcBorders>
            <w:shd w:val="clear" w:color="000000" w:fill="FFFFFF"/>
            <w:noWrap/>
            <w:vAlign w:val="bottom"/>
            <w:hideMark/>
          </w:tcPr>
          <w:p w14:paraId="73E7C1E4" w14:textId="77777777" w:rsidR="005917F6" w:rsidRPr="005917F6" w:rsidRDefault="005917F6" w:rsidP="005917F6">
            <w:pPr>
              <w:ind w:firstLine="0"/>
              <w:jc w:val="left"/>
              <w:rPr>
                <w:rFonts w:ascii="Calibri" w:hAnsi="Calibri" w:cs="Calibri"/>
                <w:bCs w:val="0"/>
                <w:color w:val="000000"/>
                <w:sz w:val="22"/>
                <w:szCs w:val="22"/>
              </w:rPr>
            </w:pPr>
            <w:r w:rsidRPr="005917F6">
              <w:rPr>
                <w:rFonts w:ascii="Calibri" w:hAnsi="Calibri" w:cs="Calibri"/>
                <w:bCs w:val="0"/>
                <w:color w:val="000000"/>
                <w:sz w:val="22"/>
                <w:szCs w:val="22"/>
              </w:rPr>
              <w:t> </w:t>
            </w:r>
          </w:p>
        </w:tc>
        <w:tc>
          <w:tcPr>
            <w:tcW w:w="1716" w:type="pct"/>
            <w:gridSpan w:val="2"/>
            <w:tcBorders>
              <w:top w:val="nil"/>
              <w:left w:val="nil"/>
              <w:bottom w:val="single" w:sz="4" w:space="0" w:color="auto"/>
              <w:right w:val="nil"/>
            </w:tcBorders>
            <w:shd w:val="clear" w:color="000000" w:fill="FFFFFF"/>
            <w:noWrap/>
            <w:vAlign w:val="bottom"/>
            <w:hideMark/>
          </w:tcPr>
          <w:p w14:paraId="1D064795" w14:textId="77777777" w:rsidR="005917F6" w:rsidRPr="005917F6" w:rsidRDefault="005917F6" w:rsidP="005917F6">
            <w:pPr>
              <w:ind w:firstLine="0"/>
              <w:jc w:val="right"/>
              <w:rPr>
                <w:bCs w:val="0"/>
                <w:color w:val="000000"/>
              </w:rPr>
            </w:pPr>
            <w:r w:rsidRPr="005917F6">
              <w:rPr>
                <w:bCs w:val="0"/>
                <w:color w:val="000000"/>
              </w:rPr>
              <w:t>Таблица 2.1.15</w:t>
            </w:r>
          </w:p>
        </w:tc>
      </w:tr>
      <w:tr w:rsidR="005917F6" w:rsidRPr="005917F6" w14:paraId="4E085315" w14:textId="77777777" w:rsidTr="005917F6">
        <w:trPr>
          <w:trHeight w:val="576"/>
        </w:trPr>
        <w:tc>
          <w:tcPr>
            <w:tcW w:w="1589"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34567AF" w14:textId="77777777" w:rsidR="005917F6" w:rsidRPr="005917F6" w:rsidRDefault="005917F6" w:rsidP="005917F6">
            <w:pPr>
              <w:ind w:firstLine="0"/>
              <w:jc w:val="center"/>
              <w:rPr>
                <w:bCs w:val="0"/>
                <w:color w:val="000000"/>
                <w:sz w:val="22"/>
                <w:szCs w:val="22"/>
              </w:rPr>
            </w:pPr>
            <w:r w:rsidRPr="005917F6">
              <w:rPr>
                <w:bCs w:val="0"/>
                <w:color w:val="000000"/>
                <w:sz w:val="22"/>
                <w:szCs w:val="22"/>
              </w:rPr>
              <w:t>Наименование котельной</w:t>
            </w:r>
          </w:p>
        </w:tc>
        <w:tc>
          <w:tcPr>
            <w:tcW w:w="934"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8A76C6E" w14:textId="1A65E38B" w:rsidR="005917F6" w:rsidRPr="005917F6" w:rsidRDefault="005917F6" w:rsidP="005917F6">
            <w:pPr>
              <w:ind w:firstLine="0"/>
              <w:jc w:val="center"/>
              <w:rPr>
                <w:bCs w:val="0"/>
                <w:color w:val="000000"/>
                <w:sz w:val="22"/>
                <w:szCs w:val="22"/>
              </w:rPr>
            </w:pPr>
            <w:r w:rsidRPr="005917F6">
              <w:rPr>
                <w:bCs w:val="0"/>
                <w:color w:val="000000"/>
                <w:sz w:val="22"/>
                <w:szCs w:val="22"/>
              </w:rPr>
              <w:t>Резервное/основное топливо</w:t>
            </w:r>
          </w:p>
        </w:tc>
        <w:tc>
          <w:tcPr>
            <w:tcW w:w="760"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9F79937" w14:textId="77777777" w:rsidR="005917F6" w:rsidRPr="005917F6" w:rsidRDefault="005917F6" w:rsidP="005917F6">
            <w:pPr>
              <w:ind w:firstLine="0"/>
              <w:jc w:val="center"/>
              <w:rPr>
                <w:bCs w:val="0"/>
                <w:color w:val="000000"/>
                <w:sz w:val="22"/>
                <w:szCs w:val="22"/>
              </w:rPr>
            </w:pPr>
            <w:r w:rsidRPr="005917F6">
              <w:rPr>
                <w:bCs w:val="0"/>
                <w:color w:val="000000"/>
                <w:sz w:val="22"/>
                <w:szCs w:val="22"/>
              </w:rPr>
              <w:t>Годовой расход топлива, т.у.т.</w:t>
            </w:r>
          </w:p>
        </w:tc>
        <w:tc>
          <w:tcPr>
            <w:tcW w:w="1716" w:type="pct"/>
            <w:gridSpan w:val="2"/>
            <w:tcBorders>
              <w:top w:val="single" w:sz="4" w:space="0" w:color="auto"/>
              <w:left w:val="nil"/>
              <w:bottom w:val="single" w:sz="4" w:space="0" w:color="auto"/>
              <w:right w:val="single" w:sz="4" w:space="0" w:color="auto"/>
            </w:tcBorders>
            <w:shd w:val="clear" w:color="000000" w:fill="FFFFFF"/>
            <w:vAlign w:val="center"/>
            <w:hideMark/>
          </w:tcPr>
          <w:p w14:paraId="2ABDCA58" w14:textId="77777777" w:rsidR="005917F6" w:rsidRPr="005917F6" w:rsidRDefault="005917F6" w:rsidP="005917F6">
            <w:pPr>
              <w:ind w:firstLine="0"/>
              <w:jc w:val="center"/>
              <w:rPr>
                <w:bCs w:val="0"/>
                <w:color w:val="000000"/>
                <w:sz w:val="22"/>
                <w:szCs w:val="22"/>
              </w:rPr>
            </w:pPr>
            <w:r w:rsidRPr="005917F6">
              <w:rPr>
                <w:bCs w:val="0"/>
                <w:color w:val="000000"/>
                <w:sz w:val="22"/>
                <w:szCs w:val="22"/>
              </w:rPr>
              <w:t>Годовой расход натурального топлива</w:t>
            </w:r>
          </w:p>
        </w:tc>
      </w:tr>
      <w:tr w:rsidR="005917F6" w:rsidRPr="005917F6" w14:paraId="70090C7D" w14:textId="77777777" w:rsidTr="005917F6">
        <w:trPr>
          <w:trHeight w:val="756"/>
        </w:trPr>
        <w:tc>
          <w:tcPr>
            <w:tcW w:w="1589" w:type="pct"/>
            <w:vMerge/>
            <w:tcBorders>
              <w:top w:val="single" w:sz="4" w:space="0" w:color="auto"/>
              <w:left w:val="single" w:sz="4" w:space="0" w:color="auto"/>
              <w:bottom w:val="single" w:sz="4" w:space="0" w:color="000000"/>
              <w:right w:val="single" w:sz="4" w:space="0" w:color="auto"/>
            </w:tcBorders>
            <w:vAlign w:val="center"/>
            <w:hideMark/>
          </w:tcPr>
          <w:p w14:paraId="3068208D" w14:textId="77777777" w:rsidR="005917F6" w:rsidRPr="005917F6" w:rsidRDefault="005917F6" w:rsidP="005917F6">
            <w:pPr>
              <w:ind w:firstLine="0"/>
              <w:jc w:val="left"/>
              <w:rPr>
                <w:bCs w:val="0"/>
                <w:color w:val="000000"/>
                <w:sz w:val="22"/>
                <w:szCs w:val="22"/>
              </w:rPr>
            </w:pPr>
          </w:p>
        </w:tc>
        <w:tc>
          <w:tcPr>
            <w:tcW w:w="934" w:type="pct"/>
            <w:vMerge/>
            <w:tcBorders>
              <w:top w:val="single" w:sz="4" w:space="0" w:color="auto"/>
              <w:left w:val="single" w:sz="4" w:space="0" w:color="auto"/>
              <w:bottom w:val="single" w:sz="4" w:space="0" w:color="000000"/>
              <w:right w:val="single" w:sz="4" w:space="0" w:color="auto"/>
            </w:tcBorders>
            <w:vAlign w:val="center"/>
            <w:hideMark/>
          </w:tcPr>
          <w:p w14:paraId="25B5857C" w14:textId="77777777" w:rsidR="005917F6" w:rsidRPr="005917F6" w:rsidRDefault="005917F6" w:rsidP="005917F6">
            <w:pPr>
              <w:ind w:firstLine="0"/>
              <w:jc w:val="left"/>
              <w:rPr>
                <w:bCs w:val="0"/>
                <w:color w:val="000000"/>
                <w:sz w:val="22"/>
                <w:szCs w:val="22"/>
              </w:rPr>
            </w:pPr>
          </w:p>
        </w:tc>
        <w:tc>
          <w:tcPr>
            <w:tcW w:w="760" w:type="pct"/>
            <w:vMerge/>
            <w:tcBorders>
              <w:top w:val="single" w:sz="4" w:space="0" w:color="auto"/>
              <w:left w:val="single" w:sz="4" w:space="0" w:color="auto"/>
              <w:bottom w:val="single" w:sz="4" w:space="0" w:color="000000"/>
              <w:right w:val="single" w:sz="4" w:space="0" w:color="auto"/>
            </w:tcBorders>
            <w:vAlign w:val="center"/>
            <w:hideMark/>
          </w:tcPr>
          <w:p w14:paraId="3FCEABBB" w14:textId="77777777" w:rsidR="005917F6" w:rsidRPr="005917F6" w:rsidRDefault="005917F6" w:rsidP="005917F6">
            <w:pPr>
              <w:ind w:firstLine="0"/>
              <w:jc w:val="left"/>
              <w:rPr>
                <w:bCs w:val="0"/>
                <w:color w:val="000000"/>
                <w:sz w:val="22"/>
                <w:szCs w:val="22"/>
              </w:rPr>
            </w:pPr>
          </w:p>
        </w:tc>
        <w:tc>
          <w:tcPr>
            <w:tcW w:w="895" w:type="pct"/>
            <w:tcBorders>
              <w:top w:val="nil"/>
              <w:left w:val="nil"/>
              <w:bottom w:val="single" w:sz="4" w:space="0" w:color="auto"/>
              <w:right w:val="single" w:sz="4" w:space="0" w:color="auto"/>
            </w:tcBorders>
            <w:shd w:val="clear" w:color="000000" w:fill="FFFFFF"/>
            <w:vAlign w:val="center"/>
            <w:hideMark/>
          </w:tcPr>
          <w:p w14:paraId="769EFBEC" w14:textId="77777777" w:rsidR="005917F6" w:rsidRPr="005917F6" w:rsidRDefault="005917F6" w:rsidP="005917F6">
            <w:pPr>
              <w:ind w:firstLine="0"/>
              <w:jc w:val="center"/>
              <w:rPr>
                <w:bCs w:val="0"/>
                <w:color w:val="000000"/>
                <w:sz w:val="22"/>
                <w:szCs w:val="22"/>
              </w:rPr>
            </w:pPr>
            <w:r w:rsidRPr="005917F6">
              <w:rPr>
                <w:bCs w:val="0"/>
                <w:color w:val="000000"/>
                <w:sz w:val="22"/>
                <w:szCs w:val="22"/>
              </w:rPr>
              <w:t>Резервное топливо - уголь, тонн</w:t>
            </w:r>
          </w:p>
        </w:tc>
        <w:tc>
          <w:tcPr>
            <w:tcW w:w="821" w:type="pct"/>
            <w:tcBorders>
              <w:top w:val="nil"/>
              <w:left w:val="nil"/>
              <w:bottom w:val="single" w:sz="4" w:space="0" w:color="auto"/>
              <w:right w:val="single" w:sz="4" w:space="0" w:color="auto"/>
            </w:tcBorders>
            <w:shd w:val="clear" w:color="000000" w:fill="FFFFFF"/>
            <w:vAlign w:val="center"/>
            <w:hideMark/>
          </w:tcPr>
          <w:p w14:paraId="4C338884" w14:textId="51D71C7E" w:rsidR="005917F6" w:rsidRPr="005917F6" w:rsidRDefault="005917F6" w:rsidP="005917F6">
            <w:pPr>
              <w:ind w:firstLine="0"/>
              <w:jc w:val="center"/>
              <w:rPr>
                <w:bCs w:val="0"/>
                <w:color w:val="000000"/>
                <w:sz w:val="22"/>
                <w:szCs w:val="22"/>
              </w:rPr>
            </w:pPr>
            <w:r w:rsidRPr="005917F6">
              <w:rPr>
                <w:bCs w:val="0"/>
                <w:color w:val="000000"/>
                <w:sz w:val="22"/>
                <w:szCs w:val="22"/>
              </w:rPr>
              <w:t>Основное топливо - дрова, куб. м</w:t>
            </w:r>
          </w:p>
        </w:tc>
      </w:tr>
      <w:tr w:rsidR="005917F6" w:rsidRPr="005917F6" w14:paraId="2B4DA15F" w14:textId="77777777" w:rsidTr="00470355">
        <w:trPr>
          <w:trHeight w:val="288"/>
        </w:trPr>
        <w:tc>
          <w:tcPr>
            <w:tcW w:w="1589" w:type="pct"/>
            <w:tcBorders>
              <w:top w:val="nil"/>
              <w:left w:val="single" w:sz="4" w:space="0" w:color="auto"/>
              <w:bottom w:val="single" w:sz="4" w:space="0" w:color="auto"/>
              <w:right w:val="single" w:sz="4" w:space="0" w:color="auto"/>
            </w:tcBorders>
            <w:shd w:val="clear" w:color="000000" w:fill="FFFFFF"/>
            <w:noWrap/>
            <w:vAlign w:val="center"/>
            <w:hideMark/>
          </w:tcPr>
          <w:p w14:paraId="2630FDC4" w14:textId="77777777" w:rsidR="005917F6" w:rsidRPr="005917F6" w:rsidRDefault="005917F6" w:rsidP="005917F6">
            <w:pPr>
              <w:ind w:firstLine="0"/>
              <w:jc w:val="left"/>
              <w:rPr>
                <w:bCs w:val="0"/>
                <w:color w:val="000000"/>
                <w:sz w:val="22"/>
                <w:szCs w:val="22"/>
              </w:rPr>
            </w:pPr>
            <w:r w:rsidRPr="005917F6">
              <w:rPr>
                <w:bCs w:val="0"/>
                <w:color w:val="000000"/>
                <w:sz w:val="22"/>
                <w:szCs w:val="22"/>
              </w:rPr>
              <w:t>Котельная ЦРБ (№ 1)</w:t>
            </w:r>
          </w:p>
        </w:tc>
        <w:tc>
          <w:tcPr>
            <w:tcW w:w="934" w:type="pct"/>
            <w:tcBorders>
              <w:top w:val="nil"/>
              <w:left w:val="nil"/>
              <w:bottom w:val="single" w:sz="4" w:space="0" w:color="auto"/>
              <w:right w:val="single" w:sz="4" w:space="0" w:color="auto"/>
            </w:tcBorders>
            <w:shd w:val="clear" w:color="000000" w:fill="FFFFFF"/>
            <w:vAlign w:val="center"/>
            <w:hideMark/>
          </w:tcPr>
          <w:p w14:paraId="40840079" w14:textId="77777777" w:rsidR="005917F6" w:rsidRPr="005917F6" w:rsidRDefault="005917F6" w:rsidP="005917F6">
            <w:pPr>
              <w:ind w:firstLine="0"/>
              <w:jc w:val="center"/>
              <w:rPr>
                <w:bCs w:val="0"/>
                <w:color w:val="000000"/>
                <w:sz w:val="22"/>
                <w:szCs w:val="22"/>
              </w:rPr>
            </w:pPr>
            <w:r w:rsidRPr="005917F6">
              <w:rPr>
                <w:bCs w:val="0"/>
                <w:color w:val="000000"/>
                <w:sz w:val="22"/>
                <w:szCs w:val="22"/>
              </w:rPr>
              <w:t>уголь/дрова</w:t>
            </w:r>
          </w:p>
        </w:tc>
        <w:tc>
          <w:tcPr>
            <w:tcW w:w="760" w:type="pct"/>
            <w:tcBorders>
              <w:top w:val="nil"/>
              <w:left w:val="nil"/>
              <w:bottom w:val="single" w:sz="4" w:space="0" w:color="auto"/>
              <w:right w:val="nil"/>
            </w:tcBorders>
            <w:shd w:val="clear" w:color="000000" w:fill="FFFFFF"/>
            <w:noWrap/>
            <w:vAlign w:val="center"/>
            <w:hideMark/>
          </w:tcPr>
          <w:p w14:paraId="23130B9C" w14:textId="77777777" w:rsidR="005917F6" w:rsidRPr="005917F6" w:rsidRDefault="005917F6" w:rsidP="005917F6">
            <w:pPr>
              <w:ind w:firstLine="0"/>
              <w:jc w:val="center"/>
              <w:rPr>
                <w:bCs w:val="0"/>
                <w:color w:val="000000"/>
                <w:sz w:val="22"/>
                <w:szCs w:val="22"/>
              </w:rPr>
            </w:pPr>
            <w:r w:rsidRPr="005917F6">
              <w:rPr>
                <w:bCs w:val="0"/>
                <w:color w:val="000000"/>
                <w:sz w:val="22"/>
                <w:szCs w:val="22"/>
              </w:rPr>
              <w:t>470,2</w:t>
            </w:r>
          </w:p>
        </w:tc>
        <w:tc>
          <w:tcPr>
            <w:tcW w:w="895" w:type="pct"/>
            <w:tcBorders>
              <w:top w:val="nil"/>
              <w:left w:val="single" w:sz="4" w:space="0" w:color="auto"/>
              <w:bottom w:val="single" w:sz="4" w:space="0" w:color="auto"/>
              <w:right w:val="single" w:sz="4" w:space="0" w:color="auto"/>
            </w:tcBorders>
            <w:shd w:val="clear" w:color="auto" w:fill="auto"/>
            <w:vAlign w:val="center"/>
            <w:hideMark/>
          </w:tcPr>
          <w:p w14:paraId="2CB1177F" w14:textId="77777777" w:rsidR="005917F6" w:rsidRPr="005917F6" w:rsidRDefault="005917F6" w:rsidP="005917F6">
            <w:pPr>
              <w:ind w:firstLine="0"/>
              <w:jc w:val="center"/>
              <w:rPr>
                <w:bCs w:val="0"/>
                <w:sz w:val="22"/>
                <w:szCs w:val="22"/>
              </w:rPr>
            </w:pPr>
            <w:r w:rsidRPr="005917F6">
              <w:rPr>
                <w:bCs w:val="0"/>
                <w:sz w:val="22"/>
                <w:szCs w:val="22"/>
              </w:rPr>
              <w:t>386</w:t>
            </w:r>
          </w:p>
        </w:tc>
        <w:tc>
          <w:tcPr>
            <w:tcW w:w="821" w:type="pct"/>
            <w:tcBorders>
              <w:top w:val="nil"/>
              <w:left w:val="nil"/>
              <w:bottom w:val="single" w:sz="4" w:space="0" w:color="auto"/>
              <w:right w:val="single" w:sz="4" w:space="0" w:color="auto"/>
            </w:tcBorders>
            <w:shd w:val="clear" w:color="auto" w:fill="auto"/>
            <w:vAlign w:val="center"/>
            <w:hideMark/>
          </w:tcPr>
          <w:p w14:paraId="20DF22FA" w14:textId="77777777" w:rsidR="005917F6" w:rsidRPr="005917F6" w:rsidRDefault="005917F6" w:rsidP="005917F6">
            <w:pPr>
              <w:ind w:firstLine="0"/>
              <w:jc w:val="center"/>
              <w:rPr>
                <w:bCs w:val="0"/>
                <w:sz w:val="22"/>
                <w:szCs w:val="22"/>
              </w:rPr>
            </w:pPr>
            <w:r w:rsidRPr="005917F6">
              <w:rPr>
                <w:bCs w:val="0"/>
                <w:sz w:val="22"/>
                <w:szCs w:val="22"/>
              </w:rPr>
              <w:t>1012</w:t>
            </w:r>
          </w:p>
        </w:tc>
      </w:tr>
      <w:tr w:rsidR="005917F6" w:rsidRPr="005917F6" w14:paraId="38D1EF99" w14:textId="77777777" w:rsidTr="00470355">
        <w:trPr>
          <w:trHeight w:val="288"/>
        </w:trPr>
        <w:tc>
          <w:tcPr>
            <w:tcW w:w="1589" w:type="pct"/>
            <w:tcBorders>
              <w:top w:val="nil"/>
              <w:left w:val="single" w:sz="4" w:space="0" w:color="auto"/>
              <w:bottom w:val="single" w:sz="4" w:space="0" w:color="auto"/>
              <w:right w:val="single" w:sz="4" w:space="0" w:color="auto"/>
            </w:tcBorders>
            <w:shd w:val="clear" w:color="000000" w:fill="FFFFFF"/>
            <w:noWrap/>
            <w:vAlign w:val="center"/>
            <w:hideMark/>
          </w:tcPr>
          <w:p w14:paraId="5C34771A" w14:textId="77777777" w:rsidR="005917F6" w:rsidRPr="005917F6" w:rsidRDefault="005917F6" w:rsidP="005917F6">
            <w:pPr>
              <w:ind w:firstLine="0"/>
              <w:jc w:val="left"/>
              <w:rPr>
                <w:bCs w:val="0"/>
                <w:color w:val="000000"/>
                <w:sz w:val="22"/>
                <w:szCs w:val="22"/>
              </w:rPr>
            </w:pPr>
            <w:r w:rsidRPr="005917F6">
              <w:rPr>
                <w:bCs w:val="0"/>
                <w:color w:val="000000"/>
                <w:sz w:val="22"/>
                <w:szCs w:val="22"/>
              </w:rPr>
              <w:t>Котельная Гостиницы (№ 2)</w:t>
            </w:r>
          </w:p>
        </w:tc>
        <w:tc>
          <w:tcPr>
            <w:tcW w:w="934" w:type="pct"/>
            <w:tcBorders>
              <w:top w:val="nil"/>
              <w:left w:val="nil"/>
              <w:bottom w:val="single" w:sz="4" w:space="0" w:color="auto"/>
              <w:right w:val="single" w:sz="4" w:space="0" w:color="auto"/>
            </w:tcBorders>
            <w:shd w:val="clear" w:color="000000" w:fill="FFFFFF"/>
            <w:vAlign w:val="center"/>
            <w:hideMark/>
          </w:tcPr>
          <w:p w14:paraId="63CA061F" w14:textId="77777777" w:rsidR="005917F6" w:rsidRPr="005917F6" w:rsidRDefault="005917F6" w:rsidP="005917F6">
            <w:pPr>
              <w:ind w:firstLine="0"/>
              <w:jc w:val="center"/>
              <w:rPr>
                <w:bCs w:val="0"/>
                <w:color w:val="000000"/>
                <w:sz w:val="22"/>
                <w:szCs w:val="22"/>
              </w:rPr>
            </w:pPr>
            <w:r w:rsidRPr="005917F6">
              <w:rPr>
                <w:bCs w:val="0"/>
                <w:color w:val="000000"/>
                <w:sz w:val="22"/>
                <w:szCs w:val="22"/>
              </w:rPr>
              <w:t>уголь/дрова</w:t>
            </w:r>
          </w:p>
        </w:tc>
        <w:tc>
          <w:tcPr>
            <w:tcW w:w="760" w:type="pct"/>
            <w:tcBorders>
              <w:top w:val="nil"/>
              <w:left w:val="nil"/>
              <w:bottom w:val="single" w:sz="4" w:space="0" w:color="auto"/>
              <w:right w:val="nil"/>
            </w:tcBorders>
            <w:shd w:val="clear" w:color="000000" w:fill="FFFFFF"/>
            <w:noWrap/>
            <w:vAlign w:val="center"/>
            <w:hideMark/>
          </w:tcPr>
          <w:p w14:paraId="5859BFC2" w14:textId="77777777" w:rsidR="005917F6" w:rsidRPr="005917F6" w:rsidRDefault="005917F6" w:rsidP="005917F6">
            <w:pPr>
              <w:ind w:firstLine="0"/>
              <w:jc w:val="center"/>
              <w:rPr>
                <w:bCs w:val="0"/>
                <w:color w:val="000000"/>
                <w:sz w:val="22"/>
                <w:szCs w:val="22"/>
              </w:rPr>
            </w:pPr>
            <w:r w:rsidRPr="005917F6">
              <w:rPr>
                <w:bCs w:val="0"/>
                <w:color w:val="000000"/>
                <w:sz w:val="22"/>
                <w:szCs w:val="22"/>
              </w:rPr>
              <w:t>240,1</w:t>
            </w:r>
          </w:p>
        </w:tc>
        <w:tc>
          <w:tcPr>
            <w:tcW w:w="895" w:type="pct"/>
            <w:tcBorders>
              <w:top w:val="nil"/>
              <w:left w:val="single" w:sz="4" w:space="0" w:color="auto"/>
              <w:bottom w:val="single" w:sz="4" w:space="0" w:color="auto"/>
              <w:right w:val="single" w:sz="4" w:space="0" w:color="auto"/>
            </w:tcBorders>
            <w:shd w:val="clear" w:color="auto" w:fill="auto"/>
            <w:vAlign w:val="center"/>
            <w:hideMark/>
          </w:tcPr>
          <w:p w14:paraId="061E4FEB" w14:textId="77777777" w:rsidR="005917F6" w:rsidRPr="005917F6" w:rsidRDefault="005917F6" w:rsidP="005917F6">
            <w:pPr>
              <w:ind w:firstLine="0"/>
              <w:jc w:val="center"/>
              <w:rPr>
                <w:bCs w:val="0"/>
                <w:sz w:val="22"/>
                <w:szCs w:val="22"/>
              </w:rPr>
            </w:pPr>
            <w:r w:rsidRPr="005917F6">
              <w:rPr>
                <w:bCs w:val="0"/>
                <w:sz w:val="22"/>
                <w:szCs w:val="22"/>
              </w:rPr>
              <w:t>191,4</w:t>
            </w:r>
          </w:p>
        </w:tc>
        <w:tc>
          <w:tcPr>
            <w:tcW w:w="821" w:type="pct"/>
            <w:tcBorders>
              <w:top w:val="nil"/>
              <w:left w:val="nil"/>
              <w:bottom w:val="single" w:sz="4" w:space="0" w:color="auto"/>
              <w:right w:val="single" w:sz="4" w:space="0" w:color="auto"/>
            </w:tcBorders>
            <w:shd w:val="clear" w:color="auto" w:fill="auto"/>
            <w:vAlign w:val="center"/>
            <w:hideMark/>
          </w:tcPr>
          <w:p w14:paraId="53ECA710" w14:textId="77777777" w:rsidR="005917F6" w:rsidRPr="005917F6" w:rsidRDefault="005917F6" w:rsidP="005917F6">
            <w:pPr>
              <w:ind w:firstLine="0"/>
              <w:jc w:val="center"/>
              <w:rPr>
                <w:bCs w:val="0"/>
                <w:sz w:val="22"/>
                <w:szCs w:val="22"/>
              </w:rPr>
            </w:pPr>
            <w:r w:rsidRPr="005917F6">
              <w:rPr>
                <w:bCs w:val="0"/>
                <w:sz w:val="22"/>
                <w:szCs w:val="22"/>
              </w:rPr>
              <w:t>539,1</w:t>
            </w:r>
          </w:p>
        </w:tc>
      </w:tr>
      <w:tr w:rsidR="005917F6" w:rsidRPr="005917F6" w14:paraId="7F172CBF" w14:textId="77777777" w:rsidTr="00470355">
        <w:trPr>
          <w:trHeight w:val="288"/>
        </w:trPr>
        <w:tc>
          <w:tcPr>
            <w:tcW w:w="1589" w:type="pct"/>
            <w:tcBorders>
              <w:top w:val="nil"/>
              <w:left w:val="single" w:sz="4" w:space="0" w:color="auto"/>
              <w:bottom w:val="single" w:sz="4" w:space="0" w:color="auto"/>
              <w:right w:val="single" w:sz="4" w:space="0" w:color="auto"/>
            </w:tcBorders>
            <w:shd w:val="clear" w:color="000000" w:fill="FFFFFF"/>
            <w:noWrap/>
            <w:vAlign w:val="center"/>
            <w:hideMark/>
          </w:tcPr>
          <w:p w14:paraId="68E191CD" w14:textId="77777777" w:rsidR="005917F6" w:rsidRPr="005917F6" w:rsidRDefault="005917F6" w:rsidP="005917F6">
            <w:pPr>
              <w:ind w:firstLine="0"/>
              <w:jc w:val="left"/>
              <w:rPr>
                <w:bCs w:val="0"/>
                <w:color w:val="000000"/>
                <w:sz w:val="22"/>
                <w:szCs w:val="22"/>
              </w:rPr>
            </w:pPr>
            <w:r w:rsidRPr="005917F6">
              <w:rPr>
                <w:bCs w:val="0"/>
                <w:color w:val="000000"/>
                <w:sz w:val="22"/>
                <w:szCs w:val="22"/>
              </w:rPr>
              <w:t>Котельная Микрорайон (№ 3)</w:t>
            </w:r>
          </w:p>
        </w:tc>
        <w:tc>
          <w:tcPr>
            <w:tcW w:w="934" w:type="pct"/>
            <w:tcBorders>
              <w:top w:val="nil"/>
              <w:left w:val="nil"/>
              <w:bottom w:val="single" w:sz="4" w:space="0" w:color="auto"/>
              <w:right w:val="single" w:sz="4" w:space="0" w:color="auto"/>
            </w:tcBorders>
            <w:shd w:val="clear" w:color="000000" w:fill="FFFFFF"/>
            <w:vAlign w:val="center"/>
            <w:hideMark/>
          </w:tcPr>
          <w:p w14:paraId="30A361C8" w14:textId="77777777" w:rsidR="005917F6" w:rsidRPr="005917F6" w:rsidRDefault="005917F6" w:rsidP="005917F6">
            <w:pPr>
              <w:ind w:firstLine="0"/>
              <w:jc w:val="center"/>
              <w:rPr>
                <w:bCs w:val="0"/>
                <w:color w:val="000000"/>
                <w:sz w:val="22"/>
                <w:szCs w:val="22"/>
              </w:rPr>
            </w:pPr>
            <w:r w:rsidRPr="005917F6">
              <w:rPr>
                <w:bCs w:val="0"/>
                <w:color w:val="000000"/>
                <w:sz w:val="22"/>
                <w:szCs w:val="22"/>
              </w:rPr>
              <w:t>уголь/дрова</w:t>
            </w:r>
          </w:p>
        </w:tc>
        <w:tc>
          <w:tcPr>
            <w:tcW w:w="760" w:type="pct"/>
            <w:tcBorders>
              <w:top w:val="nil"/>
              <w:left w:val="nil"/>
              <w:bottom w:val="single" w:sz="4" w:space="0" w:color="auto"/>
              <w:right w:val="nil"/>
            </w:tcBorders>
            <w:shd w:val="clear" w:color="000000" w:fill="FFFFFF"/>
            <w:noWrap/>
            <w:vAlign w:val="center"/>
            <w:hideMark/>
          </w:tcPr>
          <w:p w14:paraId="06EAF640" w14:textId="77777777" w:rsidR="005917F6" w:rsidRPr="005917F6" w:rsidRDefault="005917F6" w:rsidP="005917F6">
            <w:pPr>
              <w:ind w:firstLine="0"/>
              <w:jc w:val="center"/>
              <w:rPr>
                <w:bCs w:val="0"/>
                <w:color w:val="000000"/>
                <w:sz w:val="22"/>
                <w:szCs w:val="22"/>
              </w:rPr>
            </w:pPr>
            <w:r w:rsidRPr="005917F6">
              <w:rPr>
                <w:bCs w:val="0"/>
                <w:color w:val="000000"/>
                <w:sz w:val="22"/>
                <w:szCs w:val="22"/>
              </w:rPr>
              <w:t>82,3</w:t>
            </w:r>
          </w:p>
        </w:tc>
        <w:tc>
          <w:tcPr>
            <w:tcW w:w="895" w:type="pct"/>
            <w:tcBorders>
              <w:top w:val="nil"/>
              <w:left w:val="single" w:sz="4" w:space="0" w:color="auto"/>
              <w:bottom w:val="single" w:sz="4" w:space="0" w:color="auto"/>
              <w:right w:val="single" w:sz="4" w:space="0" w:color="auto"/>
            </w:tcBorders>
            <w:shd w:val="clear" w:color="auto" w:fill="auto"/>
            <w:vAlign w:val="center"/>
            <w:hideMark/>
          </w:tcPr>
          <w:p w14:paraId="7EF59863" w14:textId="77777777" w:rsidR="005917F6" w:rsidRPr="005917F6" w:rsidRDefault="005917F6" w:rsidP="005917F6">
            <w:pPr>
              <w:ind w:firstLine="0"/>
              <w:jc w:val="center"/>
              <w:rPr>
                <w:bCs w:val="0"/>
                <w:sz w:val="22"/>
                <w:szCs w:val="22"/>
              </w:rPr>
            </w:pPr>
            <w:r w:rsidRPr="005917F6">
              <w:rPr>
                <w:bCs w:val="0"/>
                <w:sz w:val="22"/>
                <w:szCs w:val="22"/>
              </w:rPr>
              <w:t>65,6</w:t>
            </w:r>
          </w:p>
        </w:tc>
        <w:tc>
          <w:tcPr>
            <w:tcW w:w="821" w:type="pct"/>
            <w:tcBorders>
              <w:top w:val="nil"/>
              <w:left w:val="nil"/>
              <w:bottom w:val="single" w:sz="4" w:space="0" w:color="auto"/>
              <w:right w:val="single" w:sz="4" w:space="0" w:color="auto"/>
            </w:tcBorders>
            <w:shd w:val="clear" w:color="auto" w:fill="auto"/>
            <w:vAlign w:val="center"/>
            <w:hideMark/>
          </w:tcPr>
          <w:p w14:paraId="2EE41570" w14:textId="77777777" w:rsidR="005917F6" w:rsidRPr="005917F6" w:rsidRDefault="005917F6" w:rsidP="005917F6">
            <w:pPr>
              <w:ind w:firstLine="0"/>
              <w:jc w:val="center"/>
              <w:rPr>
                <w:bCs w:val="0"/>
                <w:sz w:val="22"/>
                <w:szCs w:val="22"/>
              </w:rPr>
            </w:pPr>
            <w:r w:rsidRPr="005917F6">
              <w:rPr>
                <w:bCs w:val="0"/>
                <w:sz w:val="22"/>
                <w:szCs w:val="22"/>
              </w:rPr>
              <w:t>184,9</w:t>
            </w:r>
          </w:p>
        </w:tc>
      </w:tr>
      <w:tr w:rsidR="005917F6" w:rsidRPr="005917F6" w14:paraId="09B6D037" w14:textId="77777777" w:rsidTr="00470355">
        <w:trPr>
          <w:trHeight w:val="288"/>
        </w:trPr>
        <w:tc>
          <w:tcPr>
            <w:tcW w:w="1589" w:type="pct"/>
            <w:tcBorders>
              <w:top w:val="nil"/>
              <w:left w:val="single" w:sz="4" w:space="0" w:color="auto"/>
              <w:bottom w:val="single" w:sz="4" w:space="0" w:color="auto"/>
              <w:right w:val="single" w:sz="4" w:space="0" w:color="auto"/>
            </w:tcBorders>
            <w:shd w:val="clear" w:color="000000" w:fill="FFFFFF"/>
            <w:noWrap/>
            <w:vAlign w:val="center"/>
            <w:hideMark/>
          </w:tcPr>
          <w:p w14:paraId="371C8B08" w14:textId="77777777" w:rsidR="005917F6" w:rsidRPr="005917F6" w:rsidRDefault="005917F6" w:rsidP="005917F6">
            <w:pPr>
              <w:ind w:firstLine="0"/>
              <w:jc w:val="left"/>
              <w:rPr>
                <w:bCs w:val="0"/>
                <w:color w:val="000000"/>
                <w:sz w:val="22"/>
                <w:szCs w:val="22"/>
              </w:rPr>
            </w:pPr>
            <w:r w:rsidRPr="005917F6">
              <w:rPr>
                <w:bCs w:val="0"/>
                <w:color w:val="000000"/>
                <w:sz w:val="22"/>
                <w:szCs w:val="22"/>
              </w:rPr>
              <w:t>Котельная СОШ (№ 4)</w:t>
            </w:r>
          </w:p>
        </w:tc>
        <w:tc>
          <w:tcPr>
            <w:tcW w:w="934" w:type="pct"/>
            <w:tcBorders>
              <w:top w:val="nil"/>
              <w:left w:val="nil"/>
              <w:bottom w:val="single" w:sz="4" w:space="0" w:color="auto"/>
              <w:right w:val="single" w:sz="4" w:space="0" w:color="auto"/>
            </w:tcBorders>
            <w:shd w:val="clear" w:color="000000" w:fill="FFFFFF"/>
            <w:vAlign w:val="center"/>
            <w:hideMark/>
          </w:tcPr>
          <w:p w14:paraId="5D0E7E42" w14:textId="77777777" w:rsidR="005917F6" w:rsidRPr="005917F6" w:rsidRDefault="005917F6" w:rsidP="005917F6">
            <w:pPr>
              <w:ind w:firstLine="0"/>
              <w:jc w:val="center"/>
              <w:rPr>
                <w:bCs w:val="0"/>
                <w:color w:val="000000"/>
                <w:sz w:val="22"/>
                <w:szCs w:val="22"/>
              </w:rPr>
            </w:pPr>
            <w:r w:rsidRPr="005917F6">
              <w:rPr>
                <w:bCs w:val="0"/>
                <w:color w:val="000000"/>
                <w:sz w:val="22"/>
                <w:szCs w:val="22"/>
              </w:rPr>
              <w:t>уголь/дрова</w:t>
            </w:r>
          </w:p>
        </w:tc>
        <w:tc>
          <w:tcPr>
            <w:tcW w:w="760" w:type="pct"/>
            <w:tcBorders>
              <w:top w:val="nil"/>
              <w:left w:val="nil"/>
              <w:bottom w:val="single" w:sz="4" w:space="0" w:color="auto"/>
              <w:right w:val="nil"/>
            </w:tcBorders>
            <w:shd w:val="clear" w:color="000000" w:fill="FFFFFF"/>
            <w:noWrap/>
            <w:vAlign w:val="center"/>
            <w:hideMark/>
          </w:tcPr>
          <w:p w14:paraId="100E8757" w14:textId="77777777" w:rsidR="005917F6" w:rsidRPr="005917F6" w:rsidRDefault="005917F6" w:rsidP="005917F6">
            <w:pPr>
              <w:ind w:firstLine="0"/>
              <w:jc w:val="center"/>
              <w:rPr>
                <w:bCs w:val="0"/>
                <w:color w:val="000000"/>
                <w:sz w:val="22"/>
                <w:szCs w:val="22"/>
              </w:rPr>
            </w:pPr>
            <w:r w:rsidRPr="005917F6">
              <w:rPr>
                <w:bCs w:val="0"/>
                <w:color w:val="000000"/>
                <w:sz w:val="22"/>
                <w:szCs w:val="22"/>
              </w:rPr>
              <w:t>136,9</w:t>
            </w:r>
          </w:p>
        </w:tc>
        <w:tc>
          <w:tcPr>
            <w:tcW w:w="895" w:type="pct"/>
            <w:tcBorders>
              <w:top w:val="nil"/>
              <w:left w:val="single" w:sz="4" w:space="0" w:color="auto"/>
              <w:bottom w:val="single" w:sz="4" w:space="0" w:color="auto"/>
              <w:right w:val="single" w:sz="4" w:space="0" w:color="auto"/>
            </w:tcBorders>
            <w:shd w:val="clear" w:color="auto" w:fill="auto"/>
            <w:vAlign w:val="center"/>
            <w:hideMark/>
          </w:tcPr>
          <w:p w14:paraId="186AD486" w14:textId="77777777" w:rsidR="005917F6" w:rsidRPr="005917F6" w:rsidRDefault="005917F6" w:rsidP="005917F6">
            <w:pPr>
              <w:ind w:firstLine="0"/>
              <w:jc w:val="center"/>
              <w:rPr>
                <w:bCs w:val="0"/>
                <w:sz w:val="22"/>
                <w:szCs w:val="22"/>
              </w:rPr>
            </w:pPr>
            <w:r w:rsidRPr="005917F6">
              <w:rPr>
                <w:bCs w:val="0"/>
                <w:sz w:val="22"/>
                <w:szCs w:val="22"/>
              </w:rPr>
              <w:t>105,1</w:t>
            </w:r>
          </w:p>
        </w:tc>
        <w:tc>
          <w:tcPr>
            <w:tcW w:w="821" w:type="pct"/>
            <w:tcBorders>
              <w:top w:val="nil"/>
              <w:left w:val="nil"/>
              <w:bottom w:val="single" w:sz="4" w:space="0" w:color="auto"/>
              <w:right w:val="single" w:sz="4" w:space="0" w:color="auto"/>
            </w:tcBorders>
            <w:shd w:val="clear" w:color="auto" w:fill="auto"/>
            <w:vAlign w:val="center"/>
            <w:hideMark/>
          </w:tcPr>
          <w:p w14:paraId="5567C9D5" w14:textId="77777777" w:rsidR="005917F6" w:rsidRPr="005917F6" w:rsidRDefault="005917F6" w:rsidP="005917F6">
            <w:pPr>
              <w:ind w:firstLine="0"/>
              <w:jc w:val="center"/>
              <w:rPr>
                <w:bCs w:val="0"/>
                <w:sz w:val="22"/>
                <w:szCs w:val="22"/>
              </w:rPr>
            </w:pPr>
            <w:r w:rsidRPr="005917F6">
              <w:rPr>
                <w:bCs w:val="0"/>
                <w:sz w:val="22"/>
                <w:szCs w:val="22"/>
              </w:rPr>
              <w:t>323,1</w:t>
            </w:r>
          </w:p>
        </w:tc>
      </w:tr>
      <w:tr w:rsidR="005917F6" w:rsidRPr="005917F6" w14:paraId="488E5412" w14:textId="77777777" w:rsidTr="00470355">
        <w:trPr>
          <w:trHeight w:val="288"/>
        </w:trPr>
        <w:tc>
          <w:tcPr>
            <w:tcW w:w="1589" w:type="pct"/>
            <w:tcBorders>
              <w:top w:val="nil"/>
              <w:left w:val="single" w:sz="4" w:space="0" w:color="auto"/>
              <w:bottom w:val="single" w:sz="4" w:space="0" w:color="auto"/>
              <w:right w:val="single" w:sz="4" w:space="0" w:color="auto"/>
            </w:tcBorders>
            <w:shd w:val="clear" w:color="000000" w:fill="FFFFFF"/>
            <w:noWrap/>
            <w:vAlign w:val="center"/>
            <w:hideMark/>
          </w:tcPr>
          <w:p w14:paraId="455E8DAB" w14:textId="77777777" w:rsidR="005917F6" w:rsidRPr="005917F6" w:rsidRDefault="005917F6" w:rsidP="005917F6">
            <w:pPr>
              <w:ind w:firstLine="0"/>
              <w:jc w:val="left"/>
              <w:rPr>
                <w:bCs w:val="0"/>
                <w:color w:val="000000"/>
                <w:sz w:val="22"/>
                <w:szCs w:val="22"/>
              </w:rPr>
            </w:pPr>
            <w:r w:rsidRPr="005917F6">
              <w:rPr>
                <w:bCs w:val="0"/>
                <w:color w:val="000000"/>
                <w:sz w:val="22"/>
                <w:szCs w:val="22"/>
              </w:rPr>
              <w:t>Котельная КБО (№ 5)</w:t>
            </w:r>
          </w:p>
        </w:tc>
        <w:tc>
          <w:tcPr>
            <w:tcW w:w="934" w:type="pct"/>
            <w:tcBorders>
              <w:top w:val="nil"/>
              <w:left w:val="nil"/>
              <w:bottom w:val="single" w:sz="4" w:space="0" w:color="auto"/>
              <w:right w:val="single" w:sz="4" w:space="0" w:color="auto"/>
            </w:tcBorders>
            <w:shd w:val="clear" w:color="000000" w:fill="FFFFFF"/>
            <w:vAlign w:val="center"/>
            <w:hideMark/>
          </w:tcPr>
          <w:p w14:paraId="576DC218" w14:textId="77777777" w:rsidR="005917F6" w:rsidRPr="005917F6" w:rsidRDefault="005917F6" w:rsidP="005917F6">
            <w:pPr>
              <w:ind w:firstLine="0"/>
              <w:jc w:val="center"/>
              <w:rPr>
                <w:bCs w:val="0"/>
                <w:color w:val="000000"/>
                <w:sz w:val="22"/>
                <w:szCs w:val="22"/>
              </w:rPr>
            </w:pPr>
            <w:r w:rsidRPr="005917F6">
              <w:rPr>
                <w:bCs w:val="0"/>
                <w:color w:val="000000"/>
                <w:sz w:val="22"/>
                <w:szCs w:val="22"/>
              </w:rPr>
              <w:t>уголь/дрова</w:t>
            </w:r>
          </w:p>
        </w:tc>
        <w:tc>
          <w:tcPr>
            <w:tcW w:w="760" w:type="pct"/>
            <w:tcBorders>
              <w:top w:val="nil"/>
              <w:left w:val="nil"/>
              <w:bottom w:val="single" w:sz="4" w:space="0" w:color="auto"/>
              <w:right w:val="nil"/>
            </w:tcBorders>
            <w:shd w:val="clear" w:color="000000" w:fill="FFFFFF"/>
            <w:noWrap/>
            <w:vAlign w:val="center"/>
            <w:hideMark/>
          </w:tcPr>
          <w:p w14:paraId="28BBFEEB" w14:textId="77777777" w:rsidR="005917F6" w:rsidRPr="005917F6" w:rsidRDefault="005917F6" w:rsidP="005917F6">
            <w:pPr>
              <w:ind w:firstLine="0"/>
              <w:jc w:val="center"/>
              <w:rPr>
                <w:bCs w:val="0"/>
                <w:color w:val="000000"/>
                <w:sz w:val="22"/>
                <w:szCs w:val="22"/>
              </w:rPr>
            </w:pPr>
            <w:r w:rsidRPr="005917F6">
              <w:rPr>
                <w:bCs w:val="0"/>
                <w:color w:val="000000"/>
                <w:sz w:val="22"/>
                <w:szCs w:val="22"/>
              </w:rPr>
              <w:t>132,3</w:t>
            </w:r>
          </w:p>
        </w:tc>
        <w:tc>
          <w:tcPr>
            <w:tcW w:w="895" w:type="pct"/>
            <w:tcBorders>
              <w:top w:val="nil"/>
              <w:left w:val="single" w:sz="4" w:space="0" w:color="auto"/>
              <w:bottom w:val="single" w:sz="4" w:space="0" w:color="auto"/>
              <w:right w:val="single" w:sz="4" w:space="0" w:color="auto"/>
            </w:tcBorders>
            <w:shd w:val="clear" w:color="auto" w:fill="auto"/>
            <w:vAlign w:val="center"/>
            <w:hideMark/>
          </w:tcPr>
          <w:p w14:paraId="4F2F3BF0" w14:textId="77777777" w:rsidR="005917F6" w:rsidRPr="005917F6" w:rsidRDefault="005917F6" w:rsidP="005917F6">
            <w:pPr>
              <w:ind w:firstLine="0"/>
              <w:jc w:val="center"/>
              <w:rPr>
                <w:bCs w:val="0"/>
                <w:sz w:val="22"/>
                <w:szCs w:val="22"/>
              </w:rPr>
            </w:pPr>
            <w:r w:rsidRPr="005917F6">
              <w:rPr>
                <w:bCs w:val="0"/>
                <w:sz w:val="22"/>
                <w:szCs w:val="22"/>
              </w:rPr>
              <w:t>107,8</w:t>
            </w:r>
          </w:p>
        </w:tc>
        <w:tc>
          <w:tcPr>
            <w:tcW w:w="821" w:type="pct"/>
            <w:tcBorders>
              <w:top w:val="nil"/>
              <w:left w:val="nil"/>
              <w:bottom w:val="single" w:sz="4" w:space="0" w:color="auto"/>
              <w:right w:val="single" w:sz="4" w:space="0" w:color="auto"/>
            </w:tcBorders>
            <w:shd w:val="clear" w:color="auto" w:fill="auto"/>
            <w:vAlign w:val="center"/>
            <w:hideMark/>
          </w:tcPr>
          <w:p w14:paraId="621B335D" w14:textId="77777777" w:rsidR="005917F6" w:rsidRPr="005917F6" w:rsidRDefault="005917F6" w:rsidP="005917F6">
            <w:pPr>
              <w:ind w:firstLine="0"/>
              <w:jc w:val="center"/>
              <w:rPr>
                <w:bCs w:val="0"/>
                <w:sz w:val="22"/>
                <w:szCs w:val="22"/>
              </w:rPr>
            </w:pPr>
            <w:r w:rsidRPr="005917F6">
              <w:rPr>
                <w:bCs w:val="0"/>
                <w:sz w:val="22"/>
                <w:szCs w:val="22"/>
              </w:rPr>
              <w:t>288</w:t>
            </w:r>
          </w:p>
        </w:tc>
      </w:tr>
    </w:tbl>
    <w:p w14:paraId="7E1D32F7" w14:textId="77777777" w:rsidR="00D91CD0" w:rsidRPr="00753BC5" w:rsidRDefault="00D91CD0" w:rsidP="00470355">
      <w:pPr>
        <w:pStyle w:val="S"/>
        <w:ind w:firstLine="0"/>
        <w:rPr>
          <w:highlight w:val="yellow"/>
          <w:shd w:val="clear" w:color="auto" w:fill="FFFFFF"/>
        </w:rPr>
      </w:pPr>
    </w:p>
    <w:p w14:paraId="413921CB" w14:textId="77777777" w:rsidR="00112FC1" w:rsidRDefault="00112FC1" w:rsidP="00F1325F">
      <w:pPr>
        <w:pStyle w:val="ab"/>
        <w:ind w:firstLine="0"/>
        <w:rPr>
          <w:b/>
        </w:rPr>
      </w:pPr>
      <w:r w:rsidRPr="00470355">
        <w:rPr>
          <w:b/>
        </w:rPr>
        <w:t>2.1.</w:t>
      </w:r>
      <w:r w:rsidR="006348F6" w:rsidRPr="00470355">
        <w:rPr>
          <w:b/>
        </w:rPr>
        <w:t>8</w:t>
      </w:r>
      <w:r w:rsidRPr="00470355">
        <w:rPr>
          <w:b/>
        </w:rPr>
        <w:t>.2. Описание видов резервного и аварийного топлива и возможности их обеспе</w:t>
      </w:r>
      <w:r w:rsidR="008D4A55" w:rsidRPr="00470355">
        <w:rPr>
          <w:b/>
        </w:rPr>
        <w:softHyphen/>
      </w:r>
      <w:r w:rsidRPr="00470355">
        <w:rPr>
          <w:b/>
        </w:rPr>
        <w:t>че</w:t>
      </w:r>
      <w:r w:rsidR="00C46B51" w:rsidRPr="00470355">
        <w:rPr>
          <w:b/>
        </w:rPr>
        <w:softHyphen/>
      </w:r>
      <w:r w:rsidRPr="00470355">
        <w:rPr>
          <w:b/>
        </w:rPr>
        <w:t>ния в соответствии с нормативными требованиями</w:t>
      </w:r>
    </w:p>
    <w:p w14:paraId="2F5C21A8" w14:textId="77777777" w:rsidR="00470355" w:rsidRPr="00470355" w:rsidRDefault="00470355" w:rsidP="00F1325F">
      <w:pPr>
        <w:pStyle w:val="ab"/>
        <w:ind w:firstLine="0"/>
        <w:rPr>
          <w:b/>
          <w:spacing w:val="-10"/>
        </w:rPr>
      </w:pPr>
    </w:p>
    <w:p w14:paraId="39544497" w14:textId="62954139" w:rsidR="00470355" w:rsidRPr="00470355" w:rsidRDefault="00470355" w:rsidP="00470355">
      <w:pPr>
        <w:pStyle w:val="S"/>
      </w:pPr>
      <w:r w:rsidRPr="00470355">
        <w:t xml:space="preserve">Основным топливом на котельных являются дрова, резервным топливом – каменный уголь. Дрова и каменный уголь для </w:t>
      </w:r>
      <w:r w:rsidRPr="00470355">
        <w:rPr>
          <w:color w:val="000000"/>
        </w:rPr>
        <w:t xml:space="preserve">котельных </w:t>
      </w:r>
      <w:r w:rsidRPr="00470355">
        <w:t>приобретаются теплоснабжающей организацией самостоятельно с соблюдением правил проведения закупок товаров для муниципальных нужд.</w:t>
      </w:r>
    </w:p>
    <w:p w14:paraId="5D9652F3" w14:textId="6AF920D9" w:rsidR="00470355" w:rsidRPr="00470355" w:rsidRDefault="00470355" w:rsidP="00470355">
      <w:pPr>
        <w:pStyle w:val="S"/>
      </w:pPr>
      <w:r w:rsidRPr="00470355">
        <w:t>Учет объема закупаемых дров ведется в складских м</w:t>
      </w:r>
      <w:r w:rsidRPr="00470355">
        <w:rPr>
          <w:vertAlign w:val="superscript"/>
        </w:rPr>
        <w:t>3</w:t>
      </w:r>
      <w:r w:rsidRPr="00470355">
        <w:t>. При составлении статистической отчетности и других тепловых расчетов, в том числе и при расчете тарифа, следует использовать объем дров в плотных м</w:t>
      </w:r>
      <w:r w:rsidRPr="00470355">
        <w:rPr>
          <w:vertAlign w:val="superscript"/>
        </w:rPr>
        <w:t>3</w:t>
      </w:r>
      <w:r w:rsidRPr="00470355">
        <w:t>, то есть переводить складские м</w:t>
      </w:r>
      <w:r w:rsidRPr="00470355">
        <w:rPr>
          <w:vertAlign w:val="superscript"/>
        </w:rPr>
        <w:t>3</w:t>
      </w:r>
      <w:r w:rsidRPr="00470355">
        <w:t xml:space="preserve"> в плотные м</w:t>
      </w:r>
      <w:r w:rsidRPr="00470355">
        <w:rPr>
          <w:vertAlign w:val="superscript"/>
        </w:rPr>
        <w:t>3</w:t>
      </w:r>
      <w:r w:rsidRPr="00470355">
        <w:t xml:space="preserve"> с коэффициентом 0,7.  </w:t>
      </w:r>
    </w:p>
    <w:p w14:paraId="30268250" w14:textId="77777777" w:rsidR="00483FFA" w:rsidRPr="00753BC5" w:rsidRDefault="00483FFA" w:rsidP="00CE72FA">
      <w:pPr>
        <w:pStyle w:val="ab"/>
        <w:rPr>
          <w:highlight w:val="yellow"/>
          <w:shd w:val="clear" w:color="auto" w:fill="FFFFFF"/>
        </w:rPr>
      </w:pPr>
    </w:p>
    <w:p w14:paraId="5061FE3E" w14:textId="77777777" w:rsidR="00483FFA" w:rsidRPr="00470355" w:rsidRDefault="00112FC1" w:rsidP="00E965FF">
      <w:pPr>
        <w:ind w:firstLine="0"/>
        <w:rPr>
          <w:rFonts w:eastAsia="ArialMT"/>
          <w:b/>
          <w:lang w:eastAsia="en-US"/>
        </w:rPr>
      </w:pPr>
      <w:r w:rsidRPr="00470355">
        <w:rPr>
          <w:b/>
        </w:rPr>
        <w:t>2.1.</w:t>
      </w:r>
      <w:r w:rsidR="006348F6" w:rsidRPr="00470355">
        <w:rPr>
          <w:b/>
        </w:rPr>
        <w:t>8</w:t>
      </w:r>
      <w:r w:rsidRPr="00470355">
        <w:rPr>
          <w:b/>
        </w:rPr>
        <w:t xml:space="preserve">.3. </w:t>
      </w:r>
      <w:r w:rsidR="00F91AF1" w:rsidRPr="00470355">
        <w:rPr>
          <w:rFonts w:eastAsia="ArialMT"/>
          <w:b/>
          <w:lang w:eastAsia="en-US"/>
        </w:rPr>
        <w:t>Описание особенностей характеристик видов топлива в зависимости от мест по</w:t>
      </w:r>
      <w:r w:rsidR="00C46B51" w:rsidRPr="00470355">
        <w:rPr>
          <w:rFonts w:eastAsia="ArialMT"/>
          <w:b/>
          <w:lang w:eastAsia="en-US"/>
        </w:rPr>
        <w:softHyphen/>
      </w:r>
      <w:r w:rsidR="00F91AF1" w:rsidRPr="00470355">
        <w:rPr>
          <w:rFonts w:eastAsia="ArialMT"/>
          <w:b/>
          <w:lang w:eastAsia="en-US"/>
        </w:rPr>
        <w:t>ставки</w:t>
      </w:r>
    </w:p>
    <w:p w14:paraId="16A511BF" w14:textId="77777777" w:rsidR="003361FA" w:rsidRPr="00753BC5" w:rsidRDefault="003361FA" w:rsidP="00E965FF">
      <w:pPr>
        <w:ind w:firstLine="0"/>
        <w:rPr>
          <w:rFonts w:eastAsia="ArialMT"/>
          <w:b/>
          <w:highlight w:val="yellow"/>
          <w:lang w:eastAsia="en-US"/>
        </w:rPr>
      </w:pPr>
    </w:p>
    <w:p w14:paraId="5A637FCA" w14:textId="5B0AB57E" w:rsidR="00140622" w:rsidRDefault="00140622" w:rsidP="00CE72FA">
      <w:pPr>
        <w:pStyle w:val="S"/>
        <w:rPr>
          <w:rFonts w:eastAsiaTheme="minorHAnsi"/>
          <w:lang w:eastAsia="en-US"/>
        </w:rPr>
      </w:pPr>
      <w:r w:rsidRPr="00CB5C41">
        <w:t xml:space="preserve">В качестве </w:t>
      </w:r>
      <w:r w:rsidR="00CB5C41" w:rsidRPr="00CB5C41">
        <w:t xml:space="preserve">основного </w:t>
      </w:r>
      <w:r w:rsidRPr="00CB5C41">
        <w:t>котельно-печ</w:t>
      </w:r>
      <w:r w:rsidR="0000173D" w:rsidRPr="00CB5C41">
        <w:t xml:space="preserve">ного топлива используется </w:t>
      </w:r>
      <w:r w:rsidR="00CB5C41" w:rsidRPr="00CB5C41">
        <w:rPr>
          <w:rFonts w:eastAsiaTheme="minorHAnsi"/>
          <w:lang w:eastAsia="en-US"/>
        </w:rPr>
        <w:t>к</w:t>
      </w:r>
      <w:r w:rsidR="00CB5C41" w:rsidRPr="00A22171">
        <w:rPr>
          <w:rFonts w:eastAsiaTheme="minorHAnsi"/>
          <w:lang w:eastAsia="en-US"/>
        </w:rPr>
        <w:t>аменный уголь марки ДПКО (ДО)</w:t>
      </w:r>
      <w:r w:rsidR="00CB5C41">
        <w:rPr>
          <w:rFonts w:eastAsiaTheme="minorHAnsi"/>
          <w:lang w:eastAsia="en-US"/>
        </w:rPr>
        <w:t>.</w:t>
      </w:r>
    </w:p>
    <w:p w14:paraId="233F4813" w14:textId="776CE154" w:rsidR="00CB5C41" w:rsidRPr="00CB5C41" w:rsidRDefault="00CB5C41" w:rsidP="00CB5C41">
      <w:pPr>
        <w:pStyle w:val="S"/>
        <w:rPr>
          <w:rFonts w:eastAsiaTheme="minorHAnsi"/>
          <w:lang w:eastAsia="en-US"/>
        </w:rPr>
      </w:pPr>
      <w:r>
        <w:rPr>
          <w:rFonts w:eastAsiaTheme="minorHAnsi"/>
          <w:lang w:eastAsia="en-US"/>
        </w:rPr>
        <w:t>Производителем угля является т</w:t>
      </w:r>
      <w:r w:rsidRPr="00CB5C41">
        <w:rPr>
          <w:rFonts w:eastAsiaTheme="minorHAnsi"/>
          <w:lang w:eastAsia="en-US"/>
        </w:rPr>
        <w:t>оварищество с ограниченной ответственностью "ВостокУгольПром"</w:t>
      </w:r>
      <w:r>
        <w:rPr>
          <w:rFonts w:eastAsiaTheme="minorHAnsi"/>
          <w:lang w:eastAsia="en-US"/>
        </w:rPr>
        <w:t>.</w:t>
      </w:r>
    </w:p>
    <w:p w14:paraId="1C47E440" w14:textId="3C99D8D5" w:rsidR="00CB5C41" w:rsidRPr="00CB5C41" w:rsidRDefault="00CB5C41" w:rsidP="00CE72FA">
      <w:pPr>
        <w:pStyle w:val="S"/>
      </w:pPr>
      <w:r w:rsidRPr="00CB5C41">
        <w:t>Технические характеристики угля:</w:t>
      </w:r>
    </w:p>
    <w:p w14:paraId="6238386B" w14:textId="31555A58" w:rsidR="00CB5C41" w:rsidRPr="00A22171" w:rsidRDefault="00CB5C41" w:rsidP="00CB5C41">
      <w:pPr>
        <w:pStyle w:val="ab"/>
      </w:pPr>
      <w:r w:rsidRPr="00CB5C41">
        <w:t>- ф</w:t>
      </w:r>
      <w:r w:rsidRPr="00A22171">
        <w:t xml:space="preserve">ракция </w:t>
      </w:r>
      <w:proofErr w:type="gramStart"/>
      <w:r w:rsidRPr="00A22171">
        <w:t>25-200</w:t>
      </w:r>
      <w:proofErr w:type="gramEnd"/>
      <w:r w:rsidRPr="00A22171">
        <w:t xml:space="preserve"> (</w:t>
      </w:r>
      <w:proofErr w:type="gramStart"/>
      <w:r w:rsidRPr="00A22171">
        <w:t>25-50</w:t>
      </w:r>
      <w:proofErr w:type="gramEnd"/>
      <w:r w:rsidRPr="00A22171">
        <w:t>) м</w:t>
      </w:r>
      <w:r w:rsidRPr="00CB5C41">
        <w:t>м;</w:t>
      </w:r>
    </w:p>
    <w:p w14:paraId="21D958FC" w14:textId="554B89D7" w:rsidR="00CB5C41" w:rsidRPr="00A22171" w:rsidRDefault="00CB5C41" w:rsidP="00CB5C41">
      <w:pPr>
        <w:pStyle w:val="ab"/>
      </w:pPr>
      <w:r w:rsidRPr="00CB5C41">
        <w:t xml:space="preserve">- </w:t>
      </w:r>
      <w:r w:rsidRPr="00A22171">
        <w:t>зола Ad &lt;12-13%</w:t>
      </w:r>
      <w:r w:rsidRPr="00CB5C41">
        <w:t>;</w:t>
      </w:r>
    </w:p>
    <w:p w14:paraId="2A37758B" w14:textId="22EDAF9C" w:rsidR="00CB5C41" w:rsidRPr="00A22171" w:rsidRDefault="00CB5C41" w:rsidP="00CB5C41">
      <w:pPr>
        <w:pStyle w:val="ab"/>
      </w:pPr>
      <w:r w:rsidRPr="00CB5C41">
        <w:t xml:space="preserve">- </w:t>
      </w:r>
      <w:r w:rsidRPr="00A22171">
        <w:t xml:space="preserve">влага </w:t>
      </w:r>
      <w:proofErr w:type="spellStart"/>
      <w:r w:rsidRPr="00A22171">
        <w:t>Wr</w:t>
      </w:r>
      <w:proofErr w:type="spellEnd"/>
      <w:r w:rsidRPr="00A22171">
        <w:t xml:space="preserve"> &lt;12-14%</w:t>
      </w:r>
      <w:r w:rsidRPr="00CB5C41">
        <w:t>;</w:t>
      </w:r>
    </w:p>
    <w:p w14:paraId="2CA51F9A" w14:textId="6B5CCF63" w:rsidR="00CB5C41" w:rsidRPr="00A22171" w:rsidRDefault="00CB5C41" w:rsidP="00CB5C41">
      <w:pPr>
        <w:pStyle w:val="ab"/>
      </w:pPr>
      <w:r w:rsidRPr="00CB5C41">
        <w:t xml:space="preserve">- </w:t>
      </w:r>
      <w:r w:rsidRPr="00A22171">
        <w:t xml:space="preserve">низшая теплота сгорания на рабочее стояние топлива, ккал/кг </w:t>
      </w:r>
      <w:proofErr w:type="spellStart"/>
      <w:r w:rsidRPr="00A22171">
        <w:t>Qlr</w:t>
      </w:r>
      <w:proofErr w:type="spellEnd"/>
      <w:r w:rsidRPr="00A22171">
        <w:t xml:space="preserve"> &gt;5300</w:t>
      </w:r>
      <w:r w:rsidRPr="00CB5C41">
        <w:t>;</w:t>
      </w:r>
    </w:p>
    <w:p w14:paraId="13F9CF9F" w14:textId="77777777" w:rsidR="003F3873" w:rsidRPr="0005110C" w:rsidRDefault="003F3873" w:rsidP="0005110C">
      <w:pPr>
        <w:pStyle w:val="ab"/>
        <w:ind w:firstLine="0"/>
        <w:rPr>
          <w:highlight w:val="yellow"/>
        </w:rPr>
      </w:pPr>
    </w:p>
    <w:p w14:paraId="127705A0" w14:textId="77777777" w:rsidR="001462DA" w:rsidRPr="00CB5C41" w:rsidRDefault="001462DA" w:rsidP="00E965FF">
      <w:pPr>
        <w:ind w:firstLine="0"/>
        <w:rPr>
          <w:rFonts w:eastAsia="ArialMT"/>
          <w:b/>
          <w:lang w:eastAsia="en-US"/>
        </w:rPr>
      </w:pPr>
      <w:r w:rsidRPr="00CB5C41">
        <w:rPr>
          <w:b/>
        </w:rPr>
        <w:t>2.1.</w:t>
      </w:r>
      <w:r w:rsidR="006348F6" w:rsidRPr="00CB5C41">
        <w:rPr>
          <w:b/>
        </w:rPr>
        <w:t>8</w:t>
      </w:r>
      <w:r w:rsidRPr="00CB5C41">
        <w:rPr>
          <w:b/>
        </w:rPr>
        <w:t xml:space="preserve">.4. </w:t>
      </w:r>
      <w:r w:rsidRPr="00CB5C41">
        <w:rPr>
          <w:rFonts w:eastAsia="ArialMT"/>
          <w:b/>
          <w:lang w:eastAsia="en-US"/>
        </w:rPr>
        <w:t>Описание использования местных видов топлива</w:t>
      </w:r>
    </w:p>
    <w:p w14:paraId="7B1F9168" w14:textId="77777777" w:rsidR="001E6E57" w:rsidRPr="00753BC5" w:rsidRDefault="001E6E57" w:rsidP="00CE72FA">
      <w:pPr>
        <w:rPr>
          <w:rFonts w:eastAsia="ArialMT"/>
          <w:highlight w:val="yellow"/>
          <w:lang w:eastAsia="en-US"/>
        </w:rPr>
      </w:pPr>
    </w:p>
    <w:p w14:paraId="45609615" w14:textId="13163DC7" w:rsidR="00CB5C41" w:rsidRDefault="00CB5C41" w:rsidP="00CB5C41">
      <w:pPr>
        <w:rPr>
          <w:rFonts w:eastAsiaTheme="minorHAnsi"/>
          <w:lang w:eastAsia="en-US"/>
        </w:rPr>
      </w:pPr>
      <w:r w:rsidRPr="00CB5C41">
        <w:t xml:space="preserve">В качестве </w:t>
      </w:r>
      <w:r>
        <w:t>резервного</w:t>
      </w:r>
      <w:r w:rsidRPr="00CB5C41">
        <w:t xml:space="preserve"> котельно-печного топлива используется </w:t>
      </w:r>
      <w:r>
        <w:rPr>
          <w:rFonts w:eastAsiaTheme="minorHAnsi"/>
          <w:lang w:eastAsia="en-US"/>
        </w:rPr>
        <w:t>дрова, произведенные в Костромской области.</w:t>
      </w:r>
    </w:p>
    <w:p w14:paraId="0DB5713A" w14:textId="77777777" w:rsidR="00CB5C41" w:rsidRDefault="00CB5C41" w:rsidP="00CB5C41">
      <w:pPr>
        <w:rPr>
          <w:rFonts w:eastAsiaTheme="minorHAnsi"/>
          <w:lang w:eastAsia="en-US"/>
        </w:rPr>
      </w:pPr>
    </w:p>
    <w:p w14:paraId="24B06466" w14:textId="77777777" w:rsidR="00CB5C41" w:rsidRDefault="00CB5C41" w:rsidP="00CB5C41">
      <w:pPr>
        <w:rPr>
          <w:rFonts w:eastAsiaTheme="minorHAnsi"/>
          <w:lang w:eastAsia="en-US"/>
        </w:rPr>
      </w:pPr>
    </w:p>
    <w:p w14:paraId="4017824D" w14:textId="77777777" w:rsidR="00CB5C41" w:rsidRDefault="00CB5C41" w:rsidP="00CB5C41">
      <w:pPr>
        <w:rPr>
          <w:rFonts w:eastAsiaTheme="minorHAnsi"/>
          <w:lang w:eastAsia="en-US"/>
        </w:rPr>
      </w:pPr>
    </w:p>
    <w:p w14:paraId="3F22EF79" w14:textId="77777777" w:rsidR="00CB5C41" w:rsidRDefault="00CB5C41" w:rsidP="00CB5C41">
      <w:pPr>
        <w:rPr>
          <w:rFonts w:eastAsiaTheme="minorHAnsi"/>
          <w:lang w:eastAsia="en-US"/>
        </w:rPr>
      </w:pPr>
    </w:p>
    <w:p w14:paraId="3D07F45A" w14:textId="77777777" w:rsidR="00CB5C41" w:rsidRDefault="00CB5C41" w:rsidP="00CB5C41">
      <w:pPr>
        <w:rPr>
          <w:rFonts w:eastAsiaTheme="minorHAnsi"/>
          <w:lang w:eastAsia="en-US"/>
        </w:rPr>
      </w:pPr>
    </w:p>
    <w:p w14:paraId="2FD6CE1A" w14:textId="77777777" w:rsidR="00CB5C41" w:rsidRDefault="00CB5C41" w:rsidP="00CB5C41">
      <w:pPr>
        <w:rPr>
          <w:rFonts w:eastAsiaTheme="minorHAnsi"/>
          <w:lang w:eastAsia="en-US"/>
        </w:rPr>
      </w:pPr>
    </w:p>
    <w:p w14:paraId="4302F1AD" w14:textId="77777777" w:rsidR="00CB5C41" w:rsidRDefault="00CB5C41" w:rsidP="00CB5C41">
      <w:pPr>
        <w:rPr>
          <w:rFonts w:eastAsiaTheme="minorHAnsi"/>
          <w:lang w:eastAsia="en-US"/>
        </w:rPr>
      </w:pPr>
    </w:p>
    <w:p w14:paraId="3235E01F" w14:textId="77777777" w:rsidR="00CB5C41" w:rsidRPr="00CB5C41" w:rsidRDefault="00CB5C41" w:rsidP="00CB5C41">
      <w:pPr>
        <w:rPr>
          <w:rFonts w:eastAsiaTheme="minorHAnsi"/>
          <w:lang w:eastAsia="en-US"/>
        </w:rPr>
      </w:pPr>
    </w:p>
    <w:p w14:paraId="25768760" w14:textId="77777777" w:rsidR="001462DA" w:rsidRPr="003361FA" w:rsidRDefault="001462DA" w:rsidP="00E965FF">
      <w:pPr>
        <w:ind w:firstLine="0"/>
        <w:rPr>
          <w:rFonts w:eastAsia="ArialMT"/>
          <w:b/>
          <w:lang w:eastAsia="en-US"/>
        </w:rPr>
      </w:pPr>
      <w:r w:rsidRPr="003361FA">
        <w:rPr>
          <w:b/>
        </w:rPr>
        <w:lastRenderedPageBreak/>
        <w:t>2.1.</w:t>
      </w:r>
      <w:r w:rsidR="006348F6" w:rsidRPr="003361FA">
        <w:rPr>
          <w:b/>
        </w:rPr>
        <w:t>8</w:t>
      </w:r>
      <w:r w:rsidRPr="003361FA">
        <w:rPr>
          <w:b/>
        </w:rPr>
        <w:t xml:space="preserve">.5. </w:t>
      </w:r>
      <w:r w:rsidRPr="003361FA">
        <w:rPr>
          <w:rFonts w:eastAsia="ArialMT"/>
          <w:b/>
          <w:lang w:eastAsia="en-US"/>
        </w:rPr>
        <w:t>Описание видов топлива (в случае, если топливом является уголь, - вид ис</w:t>
      </w:r>
      <w:r w:rsidR="008D4A55" w:rsidRPr="003361FA">
        <w:rPr>
          <w:rFonts w:eastAsia="ArialMT"/>
          <w:b/>
          <w:lang w:eastAsia="en-US"/>
        </w:rPr>
        <w:softHyphen/>
      </w:r>
      <w:r w:rsidRPr="003361FA">
        <w:rPr>
          <w:rFonts w:eastAsia="ArialMT"/>
          <w:b/>
          <w:lang w:eastAsia="en-US"/>
        </w:rPr>
        <w:t>ко</w:t>
      </w:r>
      <w:r w:rsidR="00C46B51" w:rsidRPr="003361FA">
        <w:rPr>
          <w:rFonts w:eastAsia="ArialMT"/>
          <w:b/>
          <w:lang w:eastAsia="en-US"/>
        </w:rPr>
        <w:softHyphen/>
      </w:r>
      <w:r w:rsidRPr="003361FA">
        <w:rPr>
          <w:rFonts w:eastAsia="ArialMT"/>
          <w:b/>
          <w:lang w:eastAsia="en-US"/>
        </w:rPr>
        <w:t xml:space="preserve">паемого угля в соответствии с Межгосударственным стандартом ГОСТ </w:t>
      </w:r>
      <w:proofErr w:type="gramStart"/>
      <w:r w:rsidRPr="003361FA">
        <w:rPr>
          <w:rFonts w:eastAsia="ArialMT"/>
          <w:b/>
          <w:lang w:eastAsia="en-US"/>
        </w:rPr>
        <w:t>25543-2013</w:t>
      </w:r>
      <w:proofErr w:type="gramEnd"/>
      <w:r w:rsidRPr="003361FA">
        <w:rPr>
          <w:rFonts w:eastAsia="ArialMT"/>
          <w:b/>
          <w:lang w:eastAsia="en-US"/>
        </w:rPr>
        <w:t xml:space="preserve"> "Угли бурые, каменные и антрациты. Классификация по генетическим и техноло</w:t>
      </w:r>
      <w:r w:rsidR="008D4A55" w:rsidRPr="003361FA">
        <w:rPr>
          <w:rFonts w:eastAsia="ArialMT"/>
          <w:b/>
          <w:lang w:eastAsia="en-US"/>
        </w:rPr>
        <w:softHyphen/>
      </w:r>
      <w:r w:rsidRPr="003361FA">
        <w:rPr>
          <w:rFonts w:eastAsia="ArialMT"/>
          <w:b/>
          <w:lang w:eastAsia="en-US"/>
        </w:rPr>
        <w:t>гиче</w:t>
      </w:r>
      <w:r w:rsidR="00C46B51" w:rsidRPr="003361FA">
        <w:rPr>
          <w:rFonts w:eastAsia="ArialMT"/>
          <w:b/>
          <w:lang w:eastAsia="en-US"/>
        </w:rPr>
        <w:softHyphen/>
      </w:r>
      <w:r w:rsidRPr="003361FA">
        <w:rPr>
          <w:rFonts w:eastAsia="ArialMT"/>
          <w:b/>
          <w:lang w:eastAsia="en-US"/>
        </w:rPr>
        <w:t>ским параметрам"), их доли и значения низшей теплоты сгорания топлива, ис</w:t>
      </w:r>
      <w:r w:rsidR="008D4A55" w:rsidRPr="003361FA">
        <w:rPr>
          <w:rFonts w:eastAsia="ArialMT"/>
          <w:b/>
          <w:lang w:eastAsia="en-US"/>
        </w:rPr>
        <w:softHyphen/>
      </w:r>
      <w:r w:rsidRPr="003361FA">
        <w:rPr>
          <w:rFonts w:eastAsia="ArialMT"/>
          <w:b/>
          <w:lang w:eastAsia="en-US"/>
        </w:rPr>
        <w:t>пользуе</w:t>
      </w:r>
      <w:r w:rsidR="00C46B51" w:rsidRPr="003361FA">
        <w:rPr>
          <w:rFonts w:eastAsia="ArialMT"/>
          <w:b/>
          <w:lang w:eastAsia="en-US"/>
        </w:rPr>
        <w:softHyphen/>
      </w:r>
      <w:r w:rsidRPr="003361FA">
        <w:rPr>
          <w:rFonts w:eastAsia="ArialMT"/>
          <w:b/>
          <w:lang w:eastAsia="en-US"/>
        </w:rPr>
        <w:t>мых для производства тепловой энергии по каждой системе теплоснабжения</w:t>
      </w:r>
    </w:p>
    <w:p w14:paraId="4F3433EF" w14:textId="77777777" w:rsidR="001462DA" w:rsidRPr="00753BC5" w:rsidRDefault="001462DA" w:rsidP="00CE72FA">
      <w:pPr>
        <w:rPr>
          <w:rFonts w:eastAsia="ArialMT"/>
          <w:highlight w:val="yellow"/>
          <w:lang w:eastAsia="en-US"/>
        </w:rPr>
      </w:pPr>
    </w:p>
    <w:p w14:paraId="025D54F9" w14:textId="1C7A31A7" w:rsidR="00CB5C41" w:rsidRPr="00CB5C41" w:rsidRDefault="00E965FF" w:rsidP="00CB5C41">
      <w:pPr>
        <w:pStyle w:val="S"/>
        <w:rPr>
          <w:shd w:val="clear" w:color="auto" w:fill="FFFFFF"/>
        </w:rPr>
      </w:pPr>
      <w:r w:rsidRPr="00CB5C41">
        <w:t xml:space="preserve">В качестве котельно-печного топлива используется </w:t>
      </w:r>
      <w:r w:rsidR="00CB5C41" w:rsidRPr="00CB5C41">
        <w:rPr>
          <w:rFonts w:eastAsiaTheme="minorHAnsi"/>
          <w:lang w:eastAsia="en-US"/>
        </w:rPr>
        <w:t>к</w:t>
      </w:r>
      <w:r w:rsidR="00CB5C41" w:rsidRPr="00A22171">
        <w:rPr>
          <w:rFonts w:eastAsiaTheme="minorHAnsi"/>
          <w:lang w:eastAsia="en-US"/>
        </w:rPr>
        <w:t>аменный уголь марки ДПКО (ДО)</w:t>
      </w:r>
      <w:r w:rsidR="00CB5C41" w:rsidRPr="00CB5C41">
        <w:rPr>
          <w:rFonts w:eastAsiaTheme="minorHAnsi"/>
          <w:lang w:eastAsia="en-US"/>
        </w:rPr>
        <w:t xml:space="preserve"> </w:t>
      </w:r>
      <w:r w:rsidR="00CB5C41" w:rsidRPr="00CB5C41">
        <w:rPr>
          <w:shd w:val="clear" w:color="auto" w:fill="FFFFFF"/>
        </w:rPr>
        <w:t>– наиболее популярный вид каменного угля, используемый на котельных для производства тепловой энергии на цели теплоснабжения.</w:t>
      </w:r>
    </w:p>
    <w:p w14:paraId="7F4603A1" w14:textId="3FCFF33C" w:rsidR="00CB5C41" w:rsidRPr="006A7534" w:rsidRDefault="00CB5C41" w:rsidP="00CB5C41">
      <w:pPr>
        <w:pStyle w:val="S"/>
        <w:rPr>
          <w:shd w:val="clear" w:color="auto" w:fill="FFFFFF"/>
        </w:rPr>
      </w:pPr>
      <w:r w:rsidRPr="00CB5C41">
        <w:rPr>
          <w:rFonts w:eastAsiaTheme="minorHAnsi"/>
          <w:lang w:eastAsia="en-US"/>
        </w:rPr>
        <w:t>К</w:t>
      </w:r>
      <w:r w:rsidRPr="00A22171">
        <w:rPr>
          <w:rFonts w:eastAsiaTheme="minorHAnsi"/>
          <w:lang w:eastAsia="en-US"/>
        </w:rPr>
        <w:t>аменный уголь марки ДПКО (ДО)</w:t>
      </w:r>
      <w:r w:rsidRPr="00CB5C41">
        <w:rPr>
          <w:rFonts w:eastAsiaTheme="minorHAnsi"/>
          <w:lang w:eastAsia="en-US"/>
        </w:rPr>
        <w:t xml:space="preserve"> </w:t>
      </w:r>
      <w:r w:rsidRPr="00CB5C41">
        <w:rPr>
          <w:shd w:val="clear" w:color="auto" w:fill="FFFFFF"/>
        </w:rPr>
        <w:t xml:space="preserve">- уголь, горящий длинным пламенем оранжевого цвета, который выделяет в процессе горения огромное количество тепла. Он имеет множество </w:t>
      </w:r>
      <w:r w:rsidRPr="006A7534">
        <w:rPr>
          <w:shd w:val="clear" w:color="auto" w:fill="FFFFFF"/>
        </w:rPr>
        <w:t>фракцию от 25 до 50 мм.</w:t>
      </w:r>
    </w:p>
    <w:p w14:paraId="16892E93" w14:textId="178F61CA" w:rsidR="006A7534" w:rsidRPr="006A7534" w:rsidRDefault="006A7534" w:rsidP="006A7534">
      <w:pPr>
        <w:pStyle w:val="S"/>
        <w:rPr>
          <w:shd w:val="clear" w:color="auto" w:fill="FFFFFF"/>
        </w:rPr>
      </w:pPr>
      <w:r w:rsidRPr="006A7534">
        <w:rPr>
          <w:rFonts w:eastAsiaTheme="minorHAnsi"/>
          <w:lang w:eastAsia="en-US"/>
        </w:rPr>
        <w:t>К</w:t>
      </w:r>
      <w:r w:rsidRPr="00A22171">
        <w:rPr>
          <w:rFonts w:eastAsiaTheme="minorHAnsi"/>
          <w:lang w:eastAsia="en-US"/>
        </w:rPr>
        <w:t>аменный уголь марки ДПКО (ДО)</w:t>
      </w:r>
      <w:r w:rsidRPr="006A7534">
        <w:rPr>
          <w:rFonts w:eastAsiaTheme="minorHAnsi"/>
          <w:lang w:eastAsia="en-US"/>
        </w:rPr>
        <w:t xml:space="preserve"> </w:t>
      </w:r>
      <w:r w:rsidRPr="006A7534">
        <w:rPr>
          <w:shd w:val="clear" w:color="auto" w:fill="FFFFFF"/>
        </w:rPr>
        <w:t xml:space="preserve">является одним </w:t>
      </w:r>
      <w:r w:rsidRPr="00636EB8">
        <w:rPr>
          <w:shd w:val="clear" w:color="auto" w:fill="FFFFFF"/>
        </w:rPr>
        <w:t>из самых эффективных, в том числе и экономически видов топлива. Имеет высокую теплоту сгорания, содержит в себе до 32% летучих веществ, поэтому неплохо воспламеняется.</w:t>
      </w:r>
      <w:r>
        <w:rPr>
          <w:shd w:val="clear" w:color="auto" w:fill="FFFFFF"/>
        </w:rPr>
        <w:t xml:space="preserve"> </w:t>
      </w:r>
      <w:r w:rsidRPr="00636EB8">
        <w:rPr>
          <w:shd w:val="clear" w:color="auto" w:fill="FFFFFF"/>
        </w:rPr>
        <w:t>Образуется из продуктов разложения органических остатков высших растений, претерпевших изменения (метаморфизм) в условиях давления окружающих пород земной коры и сравнительно высокой температуры. С возрастанием степени метаморфизма в горючей массе каменного угля последовательно увеличивается содержание углерода и одновременно уменьшается количество кислорода, водорода, летучих веществ; изменяются также теплота сгорания, способность спекаться и другие свойства.</w:t>
      </w:r>
    </w:p>
    <w:p w14:paraId="0B7D7034" w14:textId="3CF67344" w:rsidR="006A7534" w:rsidRDefault="006A7534" w:rsidP="00CB5C41">
      <w:pPr>
        <w:pStyle w:val="S"/>
        <w:rPr>
          <w:highlight w:val="yellow"/>
          <w:shd w:val="clear" w:color="auto" w:fill="FFFFFF"/>
        </w:rPr>
      </w:pPr>
    </w:p>
    <w:tbl>
      <w:tblPr>
        <w:tblW w:w="5000" w:type="pct"/>
        <w:tblLook w:val="04A0" w:firstRow="1" w:lastRow="0" w:firstColumn="1" w:lastColumn="0" w:noHBand="0" w:noVBand="1"/>
      </w:tblPr>
      <w:tblGrid>
        <w:gridCol w:w="2908"/>
        <w:gridCol w:w="4299"/>
        <w:gridCol w:w="2431"/>
      </w:tblGrid>
      <w:tr w:rsidR="006A7534" w:rsidRPr="006A7534" w14:paraId="7D645EC5" w14:textId="77777777" w:rsidTr="006A7534">
        <w:trPr>
          <w:trHeight w:val="312"/>
        </w:trPr>
        <w:tc>
          <w:tcPr>
            <w:tcW w:w="1509" w:type="pct"/>
            <w:tcBorders>
              <w:top w:val="nil"/>
              <w:left w:val="nil"/>
              <w:bottom w:val="nil"/>
              <w:right w:val="nil"/>
            </w:tcBorders>
            <w:shd w:val="clear" w:color="auto" w:fill="auto"/>
            <w:noWrap/>
            <w:vAlign w:val="bottom"/>
            <w:hideMark/>
          </w:tcPr>
          <w:p w14:paraId="66462CA4" w14:textId="77777777" w:rsidR="006A7534" w:rsidRPr="006A7534" w:rsidRDefault="006A7534" w:rsidP="006A7534">
            <w:pPr>
              <w:ind w:firstLine="0"/>
              <w:jc w:val="left"/>
              <w:rPr>
                <w:sz w:val="20"/>
                <w:szCs w:val="20"/>
              </w:rPr>
            </w:pPr>
          </w:p>
        </w:tc>
        <w:tc>
          <w:tcPr>
            <w:tcW w:w="2230" w:type="pct"/>
            <w:tcBorders>
              <w:top w:val="nil"/>
              <w:left w:val="nil"/>
              <w:bottom w:val="nil"/>
              <w:right w:val="nil"/>
            </w:tcBorders>
            <w:shd w:val="clear" w:color="auto" w:fill="auto"/>
            <w:noWrap/>
            <w:vAlign w:val="bottom"/>
            <w:hideMark/>
          </w:tcPr>
          <w:p w14:paraId="2D2B80CC" w14:textId="77777777" w:rsidR="006A7534" w:rsidRPr="006A7534" w:rsidRDefault="006A7534" w:rsidP="006A7534">
            <w:pPr>
              <w:ind w:firstLine="0"/>
              <w:jc w:val="left"/>
              <w:rPr>
                <w:bCs w:val="0"/>
                <w:sz w:val="20"/>
                <w:szCs w:val="20"/>
              </w:rPr>
            </w:pPr>
          </w:p>
        </w:tc>
        <w:tc>
          <w:tcPr>
            <w:tcW w:w="1261" w:type="pct"/>
            <w:tcBorders>
              <w:top w:val="nil"/>
              <w:left w:val="nil"/>
              <w:bottom w:val="nil"/>
              <w:right w:val="nil"/>
            </w:tcBorders>
            <w:shd w:val="clear" w:color="auto" w:fill="auto"/>
            <w:noWrap/>
            <w:vAlign w:val="bottom"/>
            <w:hideMark/>
          </w:tcPr>
          <w:p w14:paraId="78F8D731" w14:textId="77777777" w:rsidR="006A7534" w:rsidRPr="006A7534" w:rsidRDefault="006A7534" w:rsidP="006A7534">
            <w:pPr>
              <w:ind w:firstLine="0"/>
              <w:jc w:val="right"/>
              <w:rPr>
                <w:bCs w:val="0"/>
                <w:color w:val="000000"/>
              </w:rPr>
            </w:pPr>
            <w:r w:rsidRPr="006A7534">
              <w:rPr>
                <w:bCs w:val="0"/>
                <w:color w:val="000000"/>
              </w:rPr>
              <w:t>Таблица 2.1.16</w:t>
            </w:r>
          </w:p>
        </w:tc>
      </w:tr>
      <w:tr w:rsidR="006A7534" w:rsidRPr="006A7534" w14:paraId="562B2DFA" w14:textId="77777777" w:rsidTr="006A7534">
        <w:trPr>
          <w:trHeight w:val="288"/>
        </w:trPr>
        <w:tc>
          <w:tcPr>
            <w:tcW w:w="1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4A208" w14:textId="6D78E181" w:rsidR="006A7534" w:rsidRPr="006A7534" w:rsidRDefault="006A7534" w:rsidP="006A7534">
            <w:pPr>
              <w:ind w:firstLine="0"/>
              <w:jc w:val="center"/>
              <w:rPr>
                <w:bCs w:val="0"/>
                <w:sz w:val="22"/>
                <w:szCs w:val="22"/>
              </w:rPr>
            </w:pPr>
            <w:r w:rsidRPr="006A7534">
              <w:rPr>
                <w:bCs w:val="0"/>
                <w:sz w:val="22"/>
                <w:szCs w:val="22"/>
              </w:rPr>
              <w:t>Уголь марки Д. Сортомарка ДПКО Плита</w:t>
            </w:r>
            <w:r>
              <w:rPr>
                <w:bCs w:val="0"/>
                <w:sz w:val="22"/>
                <w:szCs w:val="22"/>
              </w:rPr>
              <w:t xml:space="preserve"> </w:t>
            </w:r>
            <w:r w:rsidRPr="006A7534">
              <w:rPr>
                <w:bCs w:val="0"/>
                <w:sz w:val="22"/>
                <w:szCs w:val="22"/>
              </w:rPr>
              <w:t>+</w:t>
            </w:r>
            <w:r>
              <w:rPr>
                <w:bCs w:val="0"/>
                <w:sz w:val="22"/>
                <w:szCs w:val="22"/>
              </w:rPr>
              <w:t xml:space="preserve"> </w:t>
            </w:r>
            <w:r w:rsidRPr="006A7534">
              <w:rPr>
                <w:bCs w:val="0"/>
                <w:sz w:val="22"/>
                <w:szCs w:val="22"/>
              </w:rPr>
              <w:t>Крупный</w:t>
            </w:r>
            <w:r>
              <w:rPr>
                <w:bCs w:val="0"/>
                <w:sz w:val="22"/>
                <w:szCs w:val="22"/>
              </w:rPr>
              <w:t xml:space="preserve"> </w:t>
            </w:r>
            <w:r w:rsidRPr="006A7534">
              <w:rPr>
                <w:bCs w:val="0"/>
                <w:sz w:val="22"/>
                <w:szCs w:val="22"/>
              </w:rPr>
              <w:t>+</w:t>
            </w:r>
            <w:r>
              <w:rPr>
                <w:bCs w:val="0"/>
                <w:sz w:val="22"/>
                <w:szCs w:val="22"/>
              </w:rPr>
              <w:t xml:space="preserve"> </w:t>
            </w:r>
            <w:r w:rsidRPr="006A7534">
              <w:rPr>
                <w:bCs w:val="0"/>
                <w:sz w:val="22"/>
                <w:szCs w:val="22"/>
              </w:rPr>
              <w:t>Орех необогащенный энергетический класс крупности 25–</w:t>
            </w:r>
            <w:proofErr w:type="gramStart"/>
            <w:r w:rsidRPr="006A7534">
              <w:rPr>
                <w:bCs w:val="0"/>
                <w:sz w:val="22"/>
                <w:szCs w:val="22"/>
              </w:rPr>
              <w:t>300  мм</w:t>
            </w:r>
            <w:proofErr w:type="gramEnd"/>
          </w:p>
        </w:tc>
        <w:tc>
          <w:tcPr>
            <w:tcW w:w="2230" w:type="pct"/>
            <w:tcBorders>
              <w:top w:val="single" w:sz="4" w:space="0" w:color="auto"/>
              <w:left w:val="nil"/>
              <w:bottom w:val="single" w:sz="4" w:space="0" w:color="auto"/>
              <w:right w:val="single" w:sz="4" w:space="0" w:color="auto"/>
            </w:tcBorders>
            <w:shd w:val="clear" w:color="auto" w:fill="auto"/>
            <w:vAlign w:val="center"/>
            <w:hideMark/>
          </w:tcPr>
          <w:p w14:paraId="7718C71F" w14:textId="77777777" w:rsidR="006A7534" w:rsidRPr="006A7534" w:rsidRDefault="006A7534" w:rsidP="006A7534">
            <w:pPr>
              <w:ind w:firstLine="0"/>
              <w:jc w:val="left"/>
              <w:rPr>
                <w:bCs w:val="0"/>
                <w:sz w:val="22"/>
                <w:szCs w:val="22"/>
              </w:rPr>
            </w:pPr>
            <w:r w:rsidRPr="006A7534">
              <w:rPr>
                <w:bCs w:val="0"/>
                <w:sz w:val="22"/>
                <w:szCs w:val="22"/>
              </w:rPr>
              <w:t>Класс крупности, мм</w:t>
            </w:r>
          </w:p>
        </w:tc>
        <w:tc>
          <w:tcPr>
            <w:tcW w:w="1261" w:type="pct"/>
            <w:tcBorders>
              <w:top w:val="single" w:sz="4" w:space="0" w:color="auto"/>
              <w:left w:val="nil"/>
              <w:bottom w:val="single" w:sz="4" w:space="0" w:color="auto"/>
              <w:right w:val="single" w:sz="4" w:space="0" w:color="auto"/>
            </w:tcBorders>
            <w:shd w:val="clear" w:color="auto" w:fill="auto"/>
            <w:vAlign w:val="center"/>
            <w:hideMark/>
          </w:tcPr>
          <w:p w14:paraId="0C9BF5A3" w14:textId="77777777" w:rsidR="006A7534" w:rsidRPr="006A7534" w:rsidRDefault="006A7534" w:rsidP="006A7534">
            <w:pPr>
              <w:ind w:firstLine="0"/>
              <w:jc w:val="center"/>
              <w:rPr>
                <w:bCs w:val="0"/>
                <w:sz w:val="22"/>
                <w:szCs w:val="22"/>
              </w:rPr>
            </w:pPr>
            <w:r w:rsidRPr="006A7534">
              <w:rPr>
                <w:bCs w:val="0"/>
                <w:sz w:val="22"/>
                <w:szCs w:val="22"/>
              </w:rPr>
              <w:t>25 – 300</w:t>
            </w:r>
          </w:p>
        </w:tc>
      </w:tr>
      <w:tr w:rsidR="006A7534" w:rsidRPr="006A7534" w14:paraId="39C2FFB8"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518FBFC3"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12BC83EB" w14:textId="77777777" w:rsidR="006A7534" w:rsidRPr="006A7534" w:rsidRDefault="006A7534" w:rsidP="006A7534">
            <w:pPr>
              <w:ind w:firstLine="0"/>
              <w:jc w:val="left"/>
              <w:rPr>
                <w:bCs w:val="0"/>
                <w:sz w:val="22"/>
                <w:szCs w:val="22"/>
              </w:rPr>
            </w:pPr>
            <w:r w:rsidRPr="006A7534">
              <w:rPr>
                <w:bCs w:val="0"/>
                <w:sz w:val="22"/>
                <w:szCs w:val="22"/>
              </w:rPr>
              <w:t>Массовая доля влаги на рабочее состояние, % (</w:t>
            </w:r>
            <w:proofErr w:type="spellStart"/>
            <w:r w:rsidRPr="006A7534">
              <w:rPr>
                <w:bCs w:val="0"/>
                <w:sz w:val="22"/>
                <w:szCs w:val="22"/>
              </w:rPr>
              <w:t>Wrt</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651D8D4F" w14:textId="77777777" w:rsidR="006A7534" w:rsidRPr="006A7534" w:rsidRDefault="006A7534" w:rsidP="006A7534">
            <w:pPr>
              <w:ind w:firstLine="0"/>
              <w:jc w:val="center"/>
              <w:rPr>
                <w:bCs w:val="0"/>
                <w:sz w:val="22"/>
                <w:szCs w:val="22"/>
              </w:rPr>
            </w:pPr>
            <w:r w:rsidRPr="006A7534">
              <w:rPr>
                <w:bCs w:val="0"/>
                <w:sz w:val="22"/>
                <w:szCs w:val="22"/>
              </w:rPr>
              <w:t>14,0 – 16,0</w:t>
            </w:r>
          </w:p>
        </w:tc>
      </w:tr>
      <w:tr w:rsidR="006A7534" w:rsidRPr="006A7534" w14:paraId="44A48396"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08D8FE87"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07A93BDE" w14:textId="77777777" w:rsidR="006A7534" w:rsidRPr="006A7534" w:rsidRDefault="006A7534" w:rsidP="006A7534">
            <w:pPr>
              <w:ind w:firstLine="0"/>
              <w:jc w:val="left"/>
              <w:rPr>
                <w:bCs w:val="0"/>
                <w:sz w:val="22"/>
                <w:szCs w:val="22"/>
              </w:rPr>
            </w:pPr>
            <w:r w:rsidRPr="006A7534">
              <w:rPr>
                <w:bCs w:val="0"/>
                <w:sz w:val="22"/>
                <w:szCs w:val="22"/>
              </w:rPr>
              <w:t>Зольность на сухое состояние, % (Ad)</w:t>
            </w:r>
          </w:p>
        </w:tc>
        <w:tc>
          <w:tcPr>
            <w:tcW w:w="1261" w:type="pct"/>
            <w:tcBorders>
              <w:top w:val="nil"/>
              <w:left w:val="nil"/>
              <w:bottom w:val="single" w:sz="4" w:space="0" w:color="auto"/>
              <w:right w:val="single" w:sz="4" w:space="0" w:color="auto"/>
            </w:tcBorders>
            <w:shd w:val="clear" w:color="auto" w:fill="auto"/>
            <w:vAlign w:val="center"/>
            <w:hideMark/>
          </w:tcPr>
          <w:p w14:paraId="026A5752" w14:textId="77777777" w:rsidR="006A7534" w:rsidRPr="006A7534" w:rsidRDefault="006A7534" w:rsidP="006A7534">
            <w:pPr>
              <w:ind w:firstLine="0"/>
              <w:jc w:val="center"/>
              <w:rPr>
                <w:bCs w:val="0"/>
                <w:sz w:val="22"/>
                <w:szCs w:val="22"/>
              </w:rPr>
            </w:pPr>
            <w:r w:rsidRPr="006A7534">
              <w:rPr>
                <w:bCs w:val="0"/>
                <w:sz w:val="22"/>
                <w:szCs w:val="22"/>
              </w:rPr>
              <w:t>7,0 – 9,0</w:t>
            </w:r>
          </w:p>
        </w:tc>
      </w:tr>
      <w:tr w:rsidR="006A7534" w:rsidRPr="006A7534" w14:paraId="0780C4CF"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7658DE11"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4A4C3B72" w14:textId="77777777" w:rsidR="006A7534" w:rsidRPr="006A7534" w:rsidRDefault="006A7534" w:rsidP="006A7534">
            <w:pPr>
              <w:ind w:firstLine="0"/>
              <w:jc w:val="left"/>
              <w:rPr>
                <w:bCs w:val="0"/>
                <w:sz w:val="22"/>
                <w:szCs w:val="22"/>
              </w:rPr>
            </w:pPr>
            <w:r w:rsidRPr="006A7534">
              <w:rPr>
                <w:bCs w:val="0"/>
                <w:sz w:val="22"/>
                <w:szCs w:val="22"/>
              </w:rPr>
              <w:t>Выход летучих веществ на сухое состояние, % (</w:t>
            </w:r>
            <w:proofErr w:type="spellStart"/>
            <w:r w:rsidRPr="006A7534">
              <w:rPr>
                <w:bCs w:val="0"/>
                <w:sz w:val="22"/>
                <w:szCs w:val="22"/>
              </w:rPr>
              <w:t>Vd</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69915542" w14:textId="77777777" w:rsidR="006A7534" w:rsidRPr="006A7534" w:rsidRDefault="006A7534" w:rsidP="006A7534">
            <w:pPr>
              <w:ind w:firstLine="0"/>
              <w:jc w:val="center"/>
              <w:rPr>
                <w:bCs w:val="0"/>
                <w:sz w:val="22"/>
                <w:szCs w:val="22"/>
              </w:rPr>
            </w:pPr>
            <w:r w:rsidRPr="006A7534">
              <w:rPr>
                <w:bCs w:val="0"/>
                <w:sz w:val="22"/>
                <w:szCs w:val="22"/>
              </w:rPr>
              <w:t>36,0 – 39,0</w:t>
            </w:r>
          </w:p>
        </w:tc>
      </w:tr>
      <w:tr w:rsidR="006A7534" w:rsidRPr="006A7534" w14:paraId="7B669667" w14:textId="77777777" w:rsidTr="006A7534">
        <w:trPr>
          <w:trHeight w:val="552"/>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720AE807"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2774428A" w14:textId="77777777" w:rsidR="006A7534" w:rsidRPr="006A7534" w:rsidRDefault="006A7534" w:rsidP="006A7534">
            <w:pPr>
              <w:ind w:firstLine="0"/>
              <w:jc w:val="left"/>
              <w:rPr>
                <w:bCs w:val="0"/>
                <w:sz w:val="22"/>
                <w:szCs w:val="22"/>
              </w:rPr>
            </w:pPr>
            <w:r w:rsidRPr="006A7534">
              <w:rPr>
                <w:bCs w:val="0"/>
                <w:sz w:val="22"/>
                <w:szCs w:val="22"/>
              </w:rPr>
              <w:t>Выход летучих веществ на сухое беззольное состояние, % (</w:t>
            </w:r>
            <w:proofErr w:type="spellStart"/>
            <w:r w:rsidRPr="006A7534">
              <w:rPr>
                <w:bCs w:val="0"/>
                <w:sz w:val="22"/>
                <w:szCs w:val="22"/>
              </w:rPr>
              <w:t>Vdaf</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3229747C" w14:textId="77777777" w:rsidR="006A7534" w:rsidRPr="006A7534" w:rsidRDefault="006A7534" w:rsidP="006A7534">
            <w:pPr>
              <w:ind w:firstLine="0"/>
              <w:jc w:val="center"/>
              <w:rPr>
                <w:bCs w:val="0"/>
                <w:sz w:val="22"/>
                <w:szCs w:val="22"/>
              </w:rPr>
            </w:pPr>
            <w:r w:rsidRPr="006A7534">
              <w:rPr>
                <w:bCs w:val="0"/>
                <w:sz w:val="22"/>
                <w:szCs w:val="22"/>
              </w:rPr>
              <w:t>39,0 – 43,0</w:t>
            </w:r>
          </w:p>
        </w:tc>
      </w:tr>
      <w:tr w:rsidR="006A7534" w:rsidRPr="006A7534" w14:paraId="5FD98341"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29A4FA0F"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3919E90B" w14:textId="77777777" w:rsidR="006A7534" w:rsidRPr="006A7534" w:rsidRDefault="006A7534" w:rsidP="006A7534">
            <w:pPr>
              <w:ind w:firstLine="0"/>
              <w:jc w:val="left"/>
              <w:rPr>
                <w:bCs w:val="0"/>
                <w:sz w:val="22"/>
                <w:szCs w:val="22"/>
              </w:rPr>
            </w:pPr>
            <w:r w:rsidRPr="006A7534">
              <w:rPr>
                <w:bCs w:val="0"/>
                <w:sz w:val="22"/>
                <w:szCs w:val="22"/>
              </w:rPr>
              <w:t>Массовая доля общей серы на сухое состояние, % (</w:t>
            </w:r>
            <w:proofErr w:type="spellStart"/>
            <w:r w:rsidRPr="006A7534">
              <w:rPr>
                <w:bCs w:val="0"/>
                <w:sz w:val="22"/>
                <w:szCs w:val="22"/>
              </w:rPr>
              <w:t>Sd</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320E0B70" w14:textId="77777777" w:rsidR="006A7534" w:rsidRPr="006A7534" w:rsidRDefault="006A7534" w:rsidP="006A7534">
            <w:pPr>
              <w:ind w:firstLine="0"/>
              <w:jc w:val="center"/>
              <w:rPr>
                <w:bCs w:val="0"/>
                <w:sz w:val="22"/>
                <w:szCs w:val="22"/>
              </w:rPr>
            </w:pPr>
            <w:r w:rsidRPr="006A7534">
              <w:rPr>
                <w:bCs w:val="0"/>
                <w:sz w:val="22"/>
                <w:szCs w:val="22"/>
              </w:rPr>
              <w:t>0,2 – 0,6</w:t>
            </w:r>
          </w:p>
        </w:tc>
      </w:tr>
      <w:tr w:rsidR="006A7534" w:rsidRPr="006A7534" w14:paraId="178A9DD7"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368D3DF7"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638EEF0A" w14:textId="77777777" w:rsidR="006A7534" w:rsidRPr="006A7534" w:rsidRDefault="006A7534" w:rsidP="006A7534">
            <w:pPr>
              <w:ind w:firstLine="0"/>
              <w:jc w:val="left"/>
              <w:rPr>
                <w:bCs w:val="0"/>
                <w:sz w:val="22"/>
                <w:szCs w:val="22"/>
              </w:rPr>
            </w:pPr>
            <w:r w:rsidRPr="006A7534">
              <w:rPr>
                <w:bCs w:val="0"/>
                <w:sz w:val="22"/>
                <w:szCs w:val="22"/>
              </w:rPr>
              <w:t>Содержание хлора на сухое состояние, % (</w:t>
            </w:r>
            <w:proofErr w:type="spellStart"/>
            <w:r w:rsidRPr="006A7534">
              <w:rPr>
                <w:bCs w:val="0"/>
                <w:sz w:val="22"/>
                <w:szCs w:val="22"/>
              </w:rPr>
              <w:t>Cld</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7D754951" w14:textId="77777777" w:rsidR="006A7534" w:rsidRPr="006A7534" w:rsidRDefault="006A7534" w:rsidP="006A7534">
            <w:pPr>
              <w:ind w:firstLine="0"/>
              <w:jc w:val="center"/>
              <w:rPr>
                <w:bCs w:val="0"/>
                <w:sz w:val="22"/>
                <w:szCs w:val="22"/>
              </w:rPr>
            </w:pPr>
            <w:r w:rsidRPr="006A7534">
              <w:rPr>
                <w:bCs w:val="0"/>
                <w:sz w:val="22"/>
                <w:szCs w:val="22"/>
              </w:rPr>
              <w:t>0,02</w:t>
            </w:r>
          </w:p>
        </w:tc>
      </w:tr>
      <w:tr w:rsidR="006A7534" w:rsidRPr="006A7534" w14:paraId="67D3EC34"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3BD60CDC"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1DB81FE7" w14:textId="77777777" w:rsidR="006A7534" w:rsidRPr="006A7534" w:rsidRDefault="006A7534" w:rsidP="006A7534">
            <w:pPr>
              <w:ind w:firstLine="0"/>
              <w:jc w:val="left"/>
              <w:rPr>
                <w:bCs w:val="0"/>
                <w:sz w:val="22"/>
                <w:szCs w:val="22"/>
              </w:rPr>
            </w:pPr>
            <w:r w:rsidRPr="006A7534">
              <w:rPr>
                <w:bCs w:val="0"/>
                <w:sz w:val="22"/>
                <w:szCs w:val="22"/>
              </w:rPr>
              <w:t>Содержание мышьяка на сухое состояние, % (</w:t>
            </w:r>
            <w:proofErr w:type="spellStart"/>
            <w:r w:rsidRPr="006A7534">
              <w:rPr>
                <w:bCs w:val="0"/>
                <w:sz w:val="22"/>
                <w:szCs w:val="22"/>
              </w:rPr>
              <w:t>Asd</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3BAC9B70" w14:textId="77777777" w:rsidR="006A7534" w:rsidRPr="006A7534" w:rsidRDefault="006A7534" w:rsidP="006A7534">
            <w:pPr>
              <w:ind w:firstLine="0"/>
              <w:jc w:val="center"/>
              <w:rPr>
                <w:bCs w:val="0"/>
                <w:sz w:val="22"/>
                <w:szCs w:val="22"/>
              </w:rPr>
            </w:pPr>
            <w:r w:rsidRPr="006A7534">
              <w:rPr>
                <w:bCs w:val="0"/>
                <w:sz w:val="22"/>
                <w:szCs w:val="22"/>
              </w:rPr>
              <w:t>0,0003</w:t>
            </w:r>
          </w:p>
        </w:tc>
      </w:tr>
      <w:tr w:rsidR="006A7534" w:rsidRPr="006A7534" w14:paraId="704E13B6"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481982E6"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15BF7CA3" w14:textId="77777777" w:rsidR="006A7534" w:rsidRPr="006A7534" w:rsidRDefault="006A7534" w:rsidP="006A7534">
            <w:pPr>
              <w:ind w:firstLine="0"/>
              <w:jc w:val="left"/>
              <w:rPr>
                <w:bCs w:val="0"/>
                <w:sz w:val="22"/>
                <w:szCs w:val="22"/>
              </w:rPr>
            </w:pPr>
            <w:r w:rsidRPr="006A7534">
              <w:rPr>
                <w:bCs w:val="0"/>
                <w:sz w:val="22"/>
                <w:szCs w:val="22"/>
              </w:rPr>
              <w:t>Высшая теплота сгорания на сухое состояние, ккал/кг (</w:t>
            </w:r>
            <w:proofErr w:type="spellStart"/>
            <w:r w:rsidRPr="006A7534">
              <w:rPr>
                <w:bCs w:val="0"/>
                <w:sz w:val="22"/>
                <w:szCs w:val="22"/>
              </w:rPr>
              <w:t>Qd</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6E1D2CD7" w14:textId="77777777" w:rsidR="006A7534" w:rsidRPr="006A7534" w:rsidRDefault="006A7534" w:rsidP="006A7534">
            <w:pPr>
              <w:ind w:firstLine="0"/>
              <w:jc w:val="center"/>
              <w:rPr>
                <w:bCs w:val="0"/>
                <w:sz w:val="22"/>
                <w:szCs w:val="22"/>
              </w:rPr>
            </w:pPr>
            <w:r w:rsidRPr="006A7534">
              <w:rPr>
                <w:bCs w:val="0"/>
                <w:sz w:val="22"/>
                <w:szCs w:val="22"/>
              </w:rPr>
              <w:t>6880</w:t>
            </w:r>
          </w:p>
        </w:tc>
      </w:tr>
      <w:tr w:rsidR="006A7534" w:rsidRPr="006A7534" w14:paraId="0B942085" w14:textId="77777777" w:rsidTr="006A7534">
        <w:trPr>
          <w:trHeight w:val="552"/>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7E5724A0"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70250389" w14:textId="77777777" w:rsidR="006A7534" w:rsidRPr="006A7534" w:rsidRDefault="006A7534" w:rsidP="006A7534">
            <w:pPr>
              <w:ind w:firstLine="0"/>
              <w:jc w:val="left"/>
              <w:rPr>
                <w:bCs w:val="0"/>
                <w:sz w:val="22"/>
                <w:szCs w:val="22"/>
              </w:rPr>
            </w:pPr>
            <w:r w:rsidRPr="006A7534">
              <w:rPr>
                <w:bCs w:val="0"/>
                <w:sz w:val="22"/>
                <w:szCs w:val="22"/>
              </w:rPr>
              <w:t>Высшая теплота сгорания на сухое беззольное состояние, ккал/кг (</w:t>
            </w:r>
            <w:proofErr w:type="spellStart"/>
            <w:r w:rsidRPr="006A7534">
              <w:rPr>
                <w:bCs w:val="0"/>
                <w:sz w:val="22"/>
                <w:szCs w:val="22"/>
              </w:rPr>
              <w:t>Qdaf</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570590E2" w14:textId="77777777" w:rsidR="006A7534" w:rsidRPr="006A7534" w:rsidRDefault="006A7534" w:rsidP="006A7534">
            <w:pPr>
              <w:ind w:firstLine="0"/>
              <w:jc w:val="center"/>
              <w:rPr>
                <w:bCs w:val="0"/>
                <w:sz w:val="22"/>
                <w:szCs w:val="22"/>
              </w:rPr>
            </w:pPr>
            <w:r w:rsidRPr="006A7534">
              <w:rPr>
                <w:bCs w:val="0"/>
                <w:sz w:val="22"/>
                <w:szCs w:val="22"/>
              </w:rPr>
              <w:t>7510</w:t>
            </w:r>
          </w:p>
        </w:tc>
      </w:tr>
      <w:tr w:rsidR="006A7534" w:rsidRPr="006A7534" w14:paraId="3014B27C"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4CB04FCE"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22F2623C" w14:textId="77777777" w:rsidR="006A7534" w:rsidRPr="006A7534" w:rsidRDefault="006A7534" w:rsidP="006A7534">
            <w:pPr>
              <w:ind w:firstLine="0"/>
              <w:jc w:val="left"/>
              <w:rPr>
                <w:bCs w:val="0"/>
                <w:sz w:val="22"/>
                <w:szCs w:val="22"/>
              </w:rPr>
            </w:pPr>
            <w:r w:rsidRPr="006A7534">
              <w:rPr>
                <w:bCs w:val="0"/>
                <w:sz w:val="22"/>
                <w:szCs w:val="22"/>
              </w:rPr>
              <w:t>Низшая теплота сгорания на рабочее состояние, ккал/кг (</w:t>
            </w:r>
            <w:proofErr w:type="spellStart"/>
            <w:r w:rsidRPr="006A7534">
              <w:rPr>
                <w:bCs w:val="0"/>
                <w:sz w:val="22"/>
                <w:szCs w:val="22"/>
              </w:rPr>
              <w:t>Qir</w:t>
            </w:r>
            <w:proofErr w:type="spellEnd"/>
            <w:r w:rsidRPr="006A7534">
              <w:rPr>
                <w:bCs w:val="0"/>
                <w:sz w:val="22"/>
                <w:szCs w:val="22"/>
              </w:rPr>
              <w:t>)</w:t>
            </w:r>
          </w:p>
        </w:tc>
        <w:tc>
          <w:tcPr>
            <w:tcW w:w="1261" w:type="pct"/>
            <w:tcBorders>
              <w:top w:val="nil"/>
              <w:left w:val="nil"/>
              <w:bottom w:val="single" w:sz="4" w:space="0" w:color="auto"/>
              <w:right w:val="single" w:sz="4" w:space="0" w:color="auto"/>
            </w:tcBorders>
            <w:shd w:val="clear" w:color="auto" w:fill="auto"/>
            <w:vAlign w:val="center"/>
            <w:hideMark/>
          </w:tcPr>
          <w:p w14:paraId="47AF6DD0" w14:textId="77777777" w:rsidR="006A7534" w:rsidRPr="006A7534" w:rsidRDefault="006A7534" w:rsidP="006A7534">
            <w:pPr>
              <w:ind w:firstLine="0"/>
              <w:jc w:val="center"/>
              <w:rPr>
                <w:bCs w:val="0"/>
                <w:sz w:val="22"/>
                <w:szCs w:val="22"/>
              </w:rPr>
            </w:pPr>
            <w:r w:rsidRPr="006A7534">
              <w:rPr>
                <w:bCs w:val="0"/>
                <w:sz w:val="22"/>
                <w:szCs w:val="22"/>
              </w:rPr>
              <w:t>5500 – 5600</w:t>
            </w:r>
          </w:p>
        </w:tc>
      </w:tr>
      <w:tr w:rsidR="006A7534" w:rsidRPr="006A7534" w14:paraId="45A688AE"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2510046F"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7286D171" w14:textId="77777777" w:rsidR="006A7534" w:rsidRPr="006A7534" w:rsidRDefault="006A7534" w:rsidP="006A7534">
            <w:pPr>
              <w:ind w:firstLine="0"/>
              <w:jc w:val="left"/>
              <w:rPr>
                <w:bCs w:val="0"/>
                <w:sz w:val="22"/>
                <w:szCs w:val="22"/>
              </w:rPr>
            </w:pPr>
            <w:r w:rsidRPr="006A7534">
              <w:rPr>
                <w:bCs w:val="0"/>
                <w:sz w:val="22"/>
                <w:szCs w:val="22"/>
              </w:rPr>
              <w:t>Массовая доля минеральных примесей, %</w:t>
            </w:r>
          </w:p>
        </w:tc>
        <w:tc>
          <w:tcPr>
            <w:tcW w:w="1261" w:type="pct"/>
            <w:tcBorders>
              <w:top w:val="nil"/>
              <w:left w:val="nil"/>
              <w:bottom w:val="single" w:sz="4" w:space="0" w:color="auto"/>
              <w:right w:val="single" w:sz="4" w:space="0" w:color="auto"/>
            </w:tcBorders>
            <w:shd w:val="clear" w:color="auto" w:fill="auto"/>
            <w:vAlign w:val="center"/>
            <w:hideMark/>
          </w:tcPr>
          <w:p w14:paraId="391DC1F4" w14:textId="77777777" w:rsidR="006A7534" w:rsidRPr="006A7534" w:rsidRDefault="006A7534" w:rsidP="006A7534">
            <w:pPr>
              <w:ind w:firstLine="0"/>
              <w:jc w:val="center"/>
              <w:rPr>
                <w:bCs w:val="0"/>
                <w:sz w:val="22"/>
                <w:szCs w:val="22"/>
              </w:rPr>
            </w:pPr>
            <w:r w:rsidRPr="006A7534">
              <w:rPr>
                <w:bCs w:val="0"/>
                <w:sz w:val="22"/>
                <w:szCs w:val="22"/>
              </w:rPr>
              <w:t>2</w:t>
            </w:r>
          </w:p>
        </w:tc>
      </w:tr>
      <w:tr w:rsidR="006A7534" w:rsidRPr="006A7534" w14:paraId="1CB8DD06" w14:textId="77777777" w:rsidTr="006A7534">
        <w:trPr>
          <w:trHeight w:val="288"/>
        </w:trPr>
        <w:tc>
          <w:tcPr>
            <w:tcW w:w="1509" w:type="pct"/>
            <w:vMerge/>
            <w:tcBorders>
              <w:top w:val="single" w:sz="4" w:space="0" w:color="auto"/>
              <w:left w:val="single" w:sz="4" w:space="0" w:color="auto"/>
              <w:bottom w:val="single" w:sz="4" w:space="0" w:color="auto"/>
              <w:right w:val="single" w:sz="4" w:space="0" w:color="auto"/>
            </w:tcBorders>
            <w:vAlign w:val="center"/>
            <w:hideMark/>
          </w:tcPr>
          <w:p w14:paraId="20D6494A" w14:textId="77777777" w:rsidR="006A7534" w:rsidRPr="006A7534" w:rsidRDefault="006A7534" w:rsidP="006A7534">
            <w:pPr>
              <w:ind w:firstLine="0"/>
              <w:jc w:val="left"/>
              <w:rPr>
                <w:bCs w:val="0"/>
                <w:sz w:val="22"/>
                <w:szCs w:val="22"/>
              </w:rPr>
            </w:pPr>
          </w:p>
        </w:tc>
        <w:tc>
          <w:tcPr>
            <w:tcW w:w="2230" w:type="pct"/>
            <w:tcBorders>
              <w:top w:val="nil"/>
              <w:left w:val="nil"/>
              <w:bottom w:val="single" w:sz="4" w:space="0" w:color="auto"/>
              <w:right w:val="single" w:sz="4" w:space="0" w:color="auto"/>
            </w:tcBorders>
            <w:shd w:val="clear" w:color="auto" w:fill="auto"/>
            <w:vAlign w:val="center"/>
            <w:hideMark/>
          </w:tcPr>
          <w:p w14:paraId="57C659B3" w14:textId="77777777" w:rsidR="006A7534" w:rsidRPr="006A7534" w:rsidRDefault="006A7534" w:rsidP="006A7534">
            <w:pPr>
              <w:ind w:firstLine="0"/>
              <w:jc w:val="left"/>
              <w:rPr>
                <w:bCs w:val="0"/>
                <w:sz w:val="22"/>
                <w:szCs w:val="22"/>
              </w:rPr>
            </w:pPr>
            <w:r w:rsidRPr="006A7534">
              <w:rPr>
                <w:bCs w:val="0"/>
                <w:sz w:val="22"/>
                <w:szCs w:val="22"/>
              </w:rPr>
              <w:t>Массовая доля мелочи, %</w:t>
            </w:r>
          </w:p>
        </w:tc>
        <w:tc>
          <w:tcPr>
            <w:tcW w:w="1261" w:type="pct"/>
            <w:tcBorders>
              <w:top w:val="nil"/>
              <w:left w:val="nil"/>
              <w:bottom w:val="single" w:sz="4" w:space="0" w:color="auto"/>
              <w:right w:val="single" w:sz="4" w:space="0" w:color="auto"/>
            </w:tcBorders>
            <w:shd w:val="clear" w:color="auto" w:fill="auto"/>
            <w:vAlign w:val="center"/>
            <w:hideMark/>
          </w:tcPr>
          <w:p w14:paraId="6F6BFC3F" w14:textId="77777777" w:rsidR="006A7534" w:rsidRPr="006A7534" w:rsidRDefault="006A7534" w:rsidP="006A7534">
            <w:pPr>
              <w:ind w:firstLine="0"/>
              <w:jc w:val="center"/>
              <w:rPr>
                <w:bCs w:val="0"/>
                <w:sz w:val="22"/>
                <w:szCs w:val="22"/>
              </w:rPr>
            </w:pPr>
            <w:r w:rsidRPr="006A7534">
              <w:rPr>
                <w:bCs w:val="0"/>
                <w:sz w:val="22"/>
                <w:szCs w:val="22"/>
              </w:rPr>
              <w:t>до 20</w:t>
            </w:r>
          </w:p>
        </w:tc>
      </w:tr>
    </w:tbl>
    <w:p w14:paraId="2BA56CA8" w14:textId="18804255" w:rsidR="00CB5C41" w:rsidRDefault="00CB5C41" w:rsidP="00CB5C41">
      <w:pPr>
        <w:pStyle w:val="S"/>
        <w:rPr>
          <w:highlight w:val="yellow"/>
          <w:shd w:val="clear" w:color="auto" w:fill="FFFFFF"/>
        </w:rPr>
      </w:pPr>
    </w:p>
    <w:p w14:paraId="035BE4A6" w14:textId="77777777" w:rsidR="00E965FF" w:rsidRPr="006A7534" w:rsidRDefault="00E965FF" w:rsidP="00E965FF">
      <w:pPr>
        <w:pStyle w:val="S"/>
        <w:ind w:firstLine="0"/>
        <w:rPr>
          <w:b/>
        </w:rPr>
      </w:pPr>
      <w:r w:rsidRPr="006A7534">
        <w:rPr>
          <w:b/>
        </w:rPr>
        <w:t xml:space="preserve">2.1.8.6. </w:t>
      </w:r>
      <w:r w:rsidRPr="006A7534">
        <w:rPr>
          <w:b/>
          <w:shd w:val="clear" w:color="auto" w:fill="FFFFFF"/>
        </w:rPr>
        <w:t xml:space="preserve">Описание преобладающего в </w:t>
      </w:r>
      <w:r w:rsidR="00C646D2" w:rsidRPr="006A7534">
        <w:rPr>
          <w:b/>
          <w:shd w:val="clear" w:color="auto" w:fill="FFFFFF"/>
        </w:rPr>
        <w:t>муниципальном образовании</w:t>
      </w:r>
      <w:r w:rsidR="0068006E" w:rsidRPr="006A7534">
        <w:rPr>
          <w:b/>
          <w:shd w:val="clear" w:color="auto" w:fill="FFFFFF"/>
        </w:rPr>
        <w:t xml:space="preserve"> </w:t>
      </w:r>
      <w:r w:rsidRPr="006A7534">
        <w:rPr>
          <w:b/>
          <w:shd w:val="clear" w:color="auto" w:fill="FFFFFF"/>
        </w:rPr>
        <w:t>вида топлива, опре</w:t>
      </w:r>
      <w:r w:rsidR="00C46B51" w:rsidRPr="006A7534">
        <w:rPr>
          <w:b/>
          <w:shd w:val="clear" w:color="auto" w:fill="FFFFFF"/>
        </w:rPr>
        <w:softHyphen/>
      </w:r>
      <w:r w:rsidRPr="006A7534">
        <w:rPr>
          <w:b/>
          <w:shd w:val="clear" w:color="auto" w:fill="FFFFFF"/>
        </w:rPr>
        <w:t>деляемого по совокупности всех систем теплоснабжения, находящихся в соответст</w:t>
      </w:r>
      <w:r w:rsidR="00C46B51" w:rsidRPr="006A7534">
        <w:rPr>
          <w:b/>
          <w:shd w:val="clear" w:color="auto" w:fill="FFFFFF"/>
        </w:rPr>
        <w:softHyphen/>
      </w:r>
      <w:r w:rsidRPr="006A7534">
        <w:rPr>
          <w:b/>
          <w:shd w:val="clear" w:color="auto" w:fill="FFFFFF"/>
        </w:rPr>
        <w:t>вующем посе</w:t>
      </w:r>
      <w:r w:rsidR="00024B78" w:rsidRPr="006A7534">
        <w:rPr>
          <w:b/>
          <w:shd w:val="clear" w:color="auto" w:fill="FFFFFF"/>
        </w:rPr>
        <w:softHyphen/>
      </w:r>
      <w:r w:rsidRPr="006A7534">
        <w:rPr>
          <w:b/>
          <w:shd w:val="clear" w:color="auto" w:fill="FFFFFF"/>
        </w:rPr>
        <w:t>лении</w:t>
      </w:r>
    </w:p>
    <w:p w14:paraId="775F62AF" w14:textId="77777777" w:rsidR="00E965FF" w:rsidRPr="006A7534" w:rsidRDefault="00E965FF" w:rsidP="00CE72FA">
      <w:pPr>
        <w:pStyle w:val="S"/>
      </w:pPr>
    </w:p>
    <w:p w14:paraId="0ADF907E" w14:textId="6C3D80F4" w:rsidR="008F63B6" w:rsidRPr="006A7534" w:rsidRDefault="008F63B6" w:rsidP="006A7534">
      <w:pPr>
        <w:pStyle w:val="00"/>
        <w:spacing w:before="0" w:after="0" w:line="240" w:lineRule="auto"/>
        <w:rPr>
          <w:sz w:val="24"/>
        </w:rPr>
      </w:pPr>
      <w:r w:rsidRPr="006A7534">
        <w:rPr>
          <w:sz w:val="24"/>
        </w:rPr>
        <w:t xml:space="preserve">На момент актуализации Схемы теплоснабжения на территории </w:t>
      </w:r>
      <w:r w:rsidR="00753BC5" w:rsidRPr="006A7534">
        <w:rPr>
          <w:sz w:val="24"/>
        </w:rPr>
        <w:t xml:space="preserve">Поназыревского муниципального округа </w:t>
      </w:r>
      <w:r w:rsidRPr="006A7534">
        <w:rPr>
          <w:sz w:val="24"/>
        </w:rPr>
        <w:t>основным видом топлива, используемого на котельных для вы</w:t>
      </w:r>
      <w:r w:rsidR="00F97F2E" w:rsidRPr="006A7534">
        <w:rPr>
          <w:sz w:val="24"/>
        </w:rPr>
        <w:softHyphen/>
      </w:r>
      <w:r w:rsidRPr="006A7534">
        <w:rPr>
          <w:sz w:val="24"/>
        </w:rPr>
        <w:t>работки теп</w:t>
      </w:r>
      <w:r w:rsidR="00C46B51" w:rsidRPr="006A7534">
        <w:rPr>
          <w:sz w:val="24"/>
        </w:rPr>
        <w:softHyphen/>
      </w:r>
      <w:r w:rsidR="0000173D" w:rsidRPr="006A7534">
        <w:rPr>
          <w:sz w:val="24"/>
        </w:rPr>
        <w:t>ловой э</w:t>
      </w:r>
      <w:r w:rsidR="00CC009F" w:rsidRPr="006A7534">
        <w:rPr>
          <w:sz w:val="24"/>
        </w:rPr>
        <w:t xml:space="preserve">нергии, является </w:t>
      </w:r>
      <w:r w:rsidR="006A7534" w:rsidRPr="006A7534">
        <w:rPr>
          <w:sz w:val="24"/>
        </w:rPr>
        <w:t>каменный уголь</w:t>
      </w:r>
      <w:r w:rsidR="00CC009F" w:rsidRPr="006A7534">
        <w:rPr>
          <w:sz w:val="24"/>
        </w:rPr>
        <w:t>.</w:t>
      </w:r>
    </w:p>
    <w:p w14:paraId="3DB6F476" w14:textId="77777777" w:rsidR="008F63B6" w:rsidRPr="006A7534" w:rsidRDefault="008F63B6" w:rsidP="008F63B6">
      <w:pPr>
        <w:pStyle w:val="S"/>
        <w:ind w:firstLine="0"/>
        <w:rPr>
          <w:b/>
          <w:shd w:val="clear" w:color="auto" w:fill="FFFFFF"/>
        </w:rPr>
      </w:pPr>
      <w:r w:rsidRPr="006A7534">
        <w:rPr>
          <w:b/>
        </w:rPr>
        <w:lastRenderedPageBreak/>
        <w:t xml:space="preserve">2.1.8.7. </w:t>
      </w:r>
      <w:r w:rsidRPr="006A7534">
        <w:rPr>
          <w:b/>
          <w:shd w:val="clear" w:color="auto" w:fill="FFFFFF"/>
        </w:rPr>
        <w:t>Описание приоритетного направления развития топливного бала</w:t>
      </w:r>
      <w:r w:rsidR="0068006E" w:rsidRPr="006A7534">
        <w:rPr>
          <w:b/>
          <w:shd w:val="clear" w:color="auto" w:fill="FFFFFF"/>
        </w:rPr>
        <w:t>нса поселения</w:t>
      </w:r>
    </w:p>
    <w:p w14:paraId="2ECD1FAC" w14:textId="77777777" w:rsidR="008F63B6" w:rsidRPr="006A7534" w:rsidRDefault="008F63B6" w:rsidP="008F63B6">
      <w:pPr>
        <w:pStyle w:val="S"/>
        <w:ind w:firstLine="0"/>
        <w:rPr>
          <w:b/>
          <w:shd w:val="clear" w:color="auto" w:fill="FFFFFF"/>
        </w:rPr>
      </w:pPr>
    </w:p>
    <w:p w14:paraId="0E44C3EF" w14:textId="23D41B6D" w:rsidR="00C646D2" w:rsidRPr="006A7534" w:rsidRDefault="006A7534" w:rsidP="008F63B6">
      <w:pPr>
        <w:pStyle w:val="S"/>
        <w:rPr>
          <w:shd w:val="clear" w:color="auto" w:fill="FFFFFF"/>
        </w:rPr>
      </w:pPr>
      <w:r w:rsidRPr="006A7534">
        <w:rPr>
          <w:shd w:val="clear" w:color="auto" w:fill="FFFFFF"/>
        </w:rPr>
        <w:t>Настоящей Схемой теплоснабжения предполагается на период после 2035 года использовать в качестве котельно-печного топлива природный газ.</w:t>
      </w:r>
    </w:p>
    <w:p w14:paraId="7F1D4F02" w14:textId="77777777" w:rsidR="008F63B6" w:rsidRPr="00753BC5" w:rsidRDefault="008F63B6" w:rsidP="006A7534">
      <w:pPr>
        <w:pStyle w:val="S"/>
        <w:ind w:firstLine="0"/>
        <w:rPr>
          <w:highlight w:val="yellow"/>
        </w:rPr>
      </w:pPr>
    </w:p>
    <w:p w14:paraId="226CFFDB" w14:textId="77777777" w:rsidR="00092546" w:rsidRPr="0005110C" w:rsidRDefault="00092546" w:rsidP="00D1293D">
      <w:pPr>
        <w:pStyle w:val="21"/>
        <w:spacing w:before="0" w:after="0"/>
        <w:ind w:firstLine="0"/>
        <w:rPr>
          <w:rFonts w:ascii="Times New Roman" w:hAnsi="Times New Roman" w:cs="Times New Roman"/>
          <w:i w:val="0"/>
          <w:sz w:val="24"/>
          <w:szCs w:val="24"/>
        </w:rPr>
      </w:pPr>
      <w:bookmarkStart w:id="103" w:name="_Toc202594088"/>
      <w:r w:rsidRPr="0005110C">
        <w:rPr>
          <w:rFonts w:ascii="Times New Roman" w:hAnsi="Times New Roman" w:cs="Times New Roman"/>
          <w:i w:val="0"/>
          <w:sz w:val="24"/>
          <w:szCs w:val="24"/>
        </w:rPr>
        <w:t>2.1.</w:t>
      </w:r>
      <w:r w:rsidR="006348F6" w:rsidRPr="0005110C">
        <w:rPr>
          <w:rFonts w:ascii="Times New Roman" w:hAnsi="Times New Roman" w:cs="Times New Roman"/>
          <w:i w:val="0"/>
          <w:sz w:val="24"/>
          <w:szCs w:val="24"/>
        </w:rPr>
        <w:t>9</w:t>
      </w:r>
      <w:r w:rsidRPr="0005110C">
        <w:rPr>
          <w:rFonts w:ascii="Times New Roman" w:hAnsi="Times New Roman" w:cs="Times New Roman"/>
          <w:i w:val="0"/>
          <w:sz w:val="24"/>
          <w:szCs w:val="24"/>
        </w:rPr>
        <w:t>. Надежность теплоснабжения</w:t>
      </w:r>
      <w:bookmarkEnd w:id="103"/>
    </w:p>
    <w:p w14:paraId="4AA03F69" w14:textId="77777777" w:rsidR="001167A7" w:rsidRPr="0005110C" w:rsidRDefault="001167A7" w:rsidP="00CE72FA"/>
    <w:p w14:paraId="00AD8A99" w14:textId="455CE663" w:rsidR="00140622" w:rsidRPr="0005110C" w:rsidRDefault="001167A7" w:rsidP="00CE72FA">
      <w:pPr>
        <w:rPr>
          <w:rFonts w:eastAsia="ArialMT"/>
          <w:lang w:eastAsia="en-US"/>
        </w:rPr>
      </w:pPr>
      <w:r w:rsidRPr="0005110C">
        <w:rPr>
          <w:rFonts w:eastAsia="ArialMT"/>
          <w:lang w:eastAsia="en-US"/>
        </w:rPr>
        <w:t>На момент актуализации Схемы теплоснабжения изменения показателей надежно</w:t>
      </w:r>
      <w:r w:rsidR="008D4A55" w:rsidRPr="0005110C">
        <w:rPr>
          <w:rFonts w:eastAsia="ArialMT"/>
          <w:lang w:eastAsia="en-US"/>
        </w:rPr>
        <w:softHyphen/>
      </w:r>
      <w:r w:rsidRPr="0005110C">
        <w:rPr>
          <w:rFonts w:eastAsia="ArialMT"/>
          <w:lang w:eastAsia="en-US"/>
        </w:rPr>
        <w:t xml:space="preserve">сти, по сравнению </w:t>
      </w:r>
      <w:r w:rsidR="00140622" w:rsidRPr="0005110C">
        <w:rPr>
          <w:rFonts w:eastAsia="ArialMT"/>
          <w:lang w:eastAsia="en-US"/>
        </w:rPr>
        <w:t>с приведенными,</w:t>
      </w:r>
      <w:r w:rsidR="008F63B6" w:rsidRPr="0005110C">
        <w:rPr>
          <w:rStyle w:val="11"/>
          <w:rFonts w:ascii="Times New Roman" w:hAnsi="Times New Roman" w:cs="Times New Roman"/>
          <w:b w:val="0"/>
          <w:sz w:val="24"/>
          <w:szCs w:val="24"/>
        </w:rPr>
        <w:t xml:space="preserve"> в утвержденной Схеме</w:t>
      </w:r>
      <w:r w:rsidR="00140622" w:rsidRPr="0005110C">
        <w:rPr>
          <w:rStyle w:val="11"/>
          <w:rFonts w:ascii="Times New Roman" w:hAnsi="Times New Roman" w:cs="Times New Roman"/>
          <w:b w:val="0"/>
          <w:sz w:val="24"/>
          <w:szCs w:val="24"/>
        </w:rPr>
        <w:t xml:space="preserve"> теплоснабжения </w:t>
      </w:r>
      <w:r w:rsidR="00753BC5" w:rsidRPr="0005110C">
        <w:t xml:space="preserve">Поназыревского муниципального округа </w:t>
      </w:r>
      <w:r w:rsidR="00C646D2" w:rsidRPr="0005110C">
        <w:rPr>
          <w:rFonts w:eastAsia="ArialMT"/>
          <w:lang w:eastAsia="en-US"/>
        </w:rPr>
        <w:t>от 20</w:t>
      </w:r>
      <w:r w:rsidR="001E6E57" w:rsidRPr="0005110C">
        <w:rPr>
          <w:rFonts w:eastAsia="ArialMT"/>
          <w:lang w:eastAsia="en-US"/>
        </w:rPr>
        <w:t>2</w:t>
      </w:r>
      <w:r w:rsidR="0005110C" w:rsidRPr="0005110C">
        <w:rPr>
          <w:rFonts w:eastAsia="ArialMT"/>
          <w:lang w:eastAsia="en-US"/>
        </w:rPr>
        <w:t>3</w:t>
      </w:r>
      <w:r w:rsidR="00C646D2" w:rsidRPr="0005110C">
        <w:rPr>
          <w:rFonts w:eastAsia="ArialMT"/>
          <w:lang w:eastAsia="en-US"/>
        </w:rPr>
        <w:t xml:space="preserve"> года </w:t>
      </w:r>
      <w:r w:rsidRPr="0005110C">
        <w:rPr>
          <w:rFonts w:eastAsia="ArialMT"/>
          <w:lang w:eastAsia="en-US"/>
        </w:rPr>
        <w:t>не значительные.</w:t>
      </w:r>
    </w:p>
    <w:p w14:paraId="1CAAAED4" w14:textId="77777777" w:rsidR="001167A7" w:rsidRPr="00753BC5" w:rsidRDefault="001167A7" w:rsidP="00CE72FA">
      <w:pPr>
        <w:rPr>
          <w:highlight w:val="yellow"/>
        </w:rPr>
      </w:pPr>
    </w:p>
    <w:p w14:paraId="5B01CB0A" w14:textId="77777777" w:rsidR="00755B8C" w:rsidRPr="0005110C" w:rsidRDefault="00092546" w:rsidP="008F63B6">
      <w:pPr>
        <w:ind w:firstLine="0"/>
        <w:rPr>
          <w:rFonts w:eastAsia="ArialMT"/>
          <w:b/>
          <w:lang w:eastAsia="en-US"/>
        </w:rPr>
      </w:pPr>
      <w:bookmarkStart w:id="104" w:name="sub_161"/>
      <w:r w:rsidRPr="0005110C">
        <w:rPr>
          <w:b/>
        </w:rPr>
        <w:t>2.1.</w:t>
      </w:r>
      <w:r w:rsidR="006348F6" w:rsidRPr="0005110C">
        <w:rPr>
          <w:b/>
        </w:rPr>
        <w:t>9</w:t>
      </w:r>
      <w:r w:rsidRPr="0005110C">
        <w:rPr>
          <w:b/>
        </w:rPr>
        <w:t>.1. </w:t>
      </w:r>
      <w:r w:rsidR="00101F82" w:rsidRPr="0005110C">
        <w:rPr>
          <w:rFonts w:eastAsia="ArialMT"/>
          <w:b/>
          <w:lang w:eastAsia="en-US"/>
        </w:rPr>
        <w:t>Поток отказов (частота отказов) участков тепловых сетей</w:t>
      </w:r>
    </w:p>
    <w:p w14:paraId="6ED723AC" w14:textId="77777777" w:rsidR="0017742F" w:rsidRPr="0005110C" w:rsidRDefault="0017742F" w:rsidP="00CE72FA">
      <w:pPr>
        <w:rPr>
          <w:rFonts w:eastAsia="ArialMT"/>
          <w:lang w:eastAsia="en-US"/>
        </w:rPr>
      </w:pPr>
    </w:p>
    <w:p w14:paraId="4E806855" w14:textId="77777777" w:rsidR="0017742F" w:rsidRPr="0005110C" w:rsidRDefault="0017742F" w:rsidP="00CE72FA">
      <w:pPr>
        <w:rPr>
          <w:rFonts w:eastAsiaTheme="minorHAnsi"/>
          <w:lang w:eastAsia="en-US"/>
        </w:rPr>
      </w:pPr>
      <w:r w:rsidRPr="0005110C">
        <w:rPr>
          <w:rStyle w:val="S0"/>
          <w:rFonts w:eastAsiaTheme="minorHAnsi"/>
        </w:rPr>
        <w:t>Уровень надёжности поставляемых товаров и оказываем</w:t>
      </w:r>
      <w:r w:rsidR="00062CE6" w:rsidRPr="0005110C">
        <w:rPr>
          <w:rStyle w:val="S0"/>
          <w:rFonts w:eastAsiaTheme="minorHAnsi"/>
        </w:rPr>
        <w:t>ых услуг регулируемой ор</w:t>
      </w:r>
      <w:r w:rsidR="008D4A55" w:rsidRPr="0005110C">
        <w:rPr>
          <w:rStyle w:val="S0"/>
          <w:rFonts w:eastAsiaTheme="minorHAnsi"/>
        </w:rPr>
        <w:softHyphen/>
      </w:r>
      <w:r w:rsidR="00062CE6" w:rsidRPr="0005110C">
        <w:rPr>
          <w:rStyle w:val="S0"/>
          <w:rFonts w:eastAsiaTheme="minorHAnsi"/>
        </w:rPr>
        <w:t>га</w:t>
      </w:r>
      <w:r w:rsidR="00C46B51" w:rsidRPr="0005110C">
        <w:rPr>
          <w:rStyle w:val="S0"/>
          <w:rFonts w:eastAsiaTheme="minorHAnsi"/>
        </w:rPr>
        <w:softHyphen/>
      </w:r>
      <w:r w:rsidR="00062CE6" w:rsidRPr="0005110C">
        <w:rPr>
          <w:rStyle w:val="S0"/>
          <w:rFonts w:eastAsiaTheme="minorHAnsi"/>
        </w:rPr>
        <w:t>низацией</w:t>
      </w:r>
      <w:r w:rsidRPr="0005110C">
        <w:rPr>
          <w:rStyle w:val="S0"/>
          <w:rFonts w:eastAsiaTheme="minorHAnsi"/>
        </w:rPr>
        <w:t xml:space="preserve"> определяется исходя из числа возникающих в результате нарушений, аварий, ин</w:t>
      </w:r>
      <w:r w:rsidR="00C46B51" w:rsidRPr="0005110C">
        <w:rPr>
          <w:rStyle w:val="S0"/>
          <w:rFonts w:eastAsiaTheme="minorHAnsi"/>
        </w:rPr>
        <w:softHyphen/>
      </w:r>
      <w:r w:rsidRPr="0005110C">
        <w:rPr>
          <w:rStyle w:val="S0"/>
          <w:rFonts w:eastAsiaTheme="minorHAnsi"/>
        </w:rPr>
        <w:t>ци</w:t>
      </w:r>
      <w:r w:rsidR="00062CE6" w:rsidRPr="0005110C">
        <w:rPr>
          <w:rStyle w:val="S0"/>
          <w:rFonts w:eastAsiaTheme="minorHAnsi"/>
        </w:rPr>
        <w:t xml:space="preserve">дентов на </w:t>
      </w:r>
      <w:r w:rsidRPr="0005110C">
        <w:rPr>
          <w:rStyle w:val="S0"/>
          <w:rFonts w:eastAsiaTheme="minorHAnsi"/>
        </w:rPr>
        <w:t>объектах данной регулируемой организации</w:t>
      </w:r>
      <w:r w:rsidRPr="0005110C">
        <w:rPr>
          <w:rFonts w:eastAsiaTheme="minorHAnsi"/>
          <w:lang w:eastAsia="en-US"/>
        </w:rPr>
        <w:t>.</w:t>
      </w:r>
    </w:p>
    <w:p w14:paraId="2F2F5F9E" w14:textId="77777777" w:rsidR="0017742F" w:rsidRPr="0005110C" w:rsidRDefault="0017742F" w:rsidP="00CE72FA">
      <w:pPr>
        <w:pStyle w:val="S"/>
        <w:rPr>
          <w:rFonts w:eastAsiaTheme="minorHAnsi"/>
          <w:lang w:eastAsia="en-US"/>
        </w:rPr>
      </w:pPr>
      <w:r w:rsidRPr="0005110C">
        <w:rPr>
          <w:rFonts w:eastAsiaTheme="minorHAnsi"/>
          <w:lang w:eastAsia="en-US"/>
        </w:rPr>
        <w:t>Для определения надежности системы коммунального т</w:t>
      </w:r>
      <w:r w:rsidR="00062CE6" w:rsidRPr="0005110C">
        <w:rPr>
          <w:rFonts w:eastAsiaTheme="minorHAnsi"/>
          <w:lang w:eastAsia="en-US"/>
        </w:rPr>
        <w:t>еплоснабжения использу</w:t>
      </w:r>
      <w:r w:rsidR="008D4A55" w:rsidRPr="0005110C">
        <w:rPr>
          <w:rFonts w:eastAsiaTheme="minorHAnsi"/>
          <w:lang w:eastAsia="en-US"/>
        </w:rPr>
        <w:softHyphen/>
      </w:r>
      <w:r w:rsidR="00062CE6" w:rsidRPr="0005110C">
        <w:rPr>
          <w:rFonts w:eastAsiaTheme="minorHAnsi"/>
          <w:lang w:eastAsia="en-US"/>
        </w:rPr>
        <w:t>ются критерии</w:t>
      </w:r>
      <w:r w:rsidRPr="0005110C">
        <w:rPr>
          <w:rFonts w:eastAsiaTheme="minorHAnsi"/>
          <w:lang w:eastAsia="en-US"/>
        </w:rPr>
        <w:t>, характеризующие состояние электроснабжения, водоснабжения, топливо</w:t>
      </w:r>
      <w:r w:rsidR="008D4A55" w:rsidRPr="0005110C">
        <w:rPr>
          <w:rFonts w:eastAsiaTheme="minorHAnsi"/>
          <w:lang w:eastAsia="en-US"/>
        </w:rPr>
        <w:softHyphen/>
      </w:r>
      <w:r w:rsidRPr="0005110C">
        <w:rPr>
          <w:rFonts w:eastAsiaTheme="minorHAnsi"/>
          <w:lang w:eastAsia="en-US"/>
        </w:rPr>
        <w:t>снабже</w:t>
      </w:r>
      <w:r w:rsidR="00C46B51" w:rsidRPr="0005110C">
        <w:rPr>
          <w:rFonts w:eastAsiaTheme="minorHAnsi"/>
          <w:lang w:eastAsia="en-US"/>
        </w:rPr>
        <w:softHyphen/>
      </w:r>
      <w:r w:rsidR="00062CE6" w:rsidRPr="0005110C">
        <w:rPr>
          <w:rFonts w:eastAsiaTheme="minorHAnsi"/>
          <w:lang w:eastAsia="en-US"/>
        </w:rPr>
        <w:t>ния источ</w:t>
      </w:r>
      <w:r w:rsidRPr="0005110C">
        <w:rPr>
          <w:rFonts w:eastAsiaTheme="minorHAnsi"/>
          <w:lang w:eastAsia="en-US"/>
        </w:rPr>
        <w:t>ников теплоты, соответствие мощности теплоисточников и пропускной способно</w:t>
      </w:r>
      <w:r w:rsidR="00C46B51" w:rsidRPr="0005110C">
        <w:rPr>
          <w:rFonts w:eastAsiaTheme="minorHAnsi"/>
          <w:lang w:eastAsia="en-US"/>
        </w:rPr>
        <w:softHyphen/>
      </w:r>
      <w:r w:rsidRPr="0005110C">
        <w:rPr>
          <w:rFonts w:eastAsiaTheme="minorHAnsi"/>
          <w:lang w:eastAsia="en-US"/>
        </w:rPr>
        <w:t>сти теп</w:t>
      </w:r>
      <w:r w:rsidR="00062CE6" w:rsidRPr="0005110C">
        <w:rPr>
          <w:rFonts w:eastAsiaTheme="minorHAnsi"/>
          <w:lang w:eastAsia="en-US"/>
        </w:rPr>
        <w:t>ловых се</w:t>
      </w:r>
      <w:r w:rsidRPr="0005110C">
        <w:rPr>
          <w:rFonts w:eastAsiaTheme="minorHAnsi"/>
          <w:lang w:eastAsia="en-US"/>
        </w:rPr>
        <w:t>тей расчетным тепловым нагрузкам, техническое состояние и ре</w:t>
      </w:r>
      <w:r w:rsidR="008D4A55" w:rsidRPr="0005110C">
        <w:rPr>
          <w:rFonts w:eastAsiaTheme="minorHAnsi"/>
          <w:lang w:eastAsia="en-US"/>
        </w:rPr>
        <w:softHyphen/>
      </w:r>
      <w:r w:rsidRPr="0005110C">
        <w:rPr>
          <w:rFonts w:eastAsiaTheme="minorHAnsi"/>
          <w:lang w:eastAsia="en-US"/>
        </w:rPr>
        <w:t>зервирова</w:t>
      </w:r>
      <w:r w:rsidR="00C46B51" w:rsidRPr="0005110C">
        <w:rPr>
          <w:rFonts w:eastAsiaTheme="minorHAnsi"/>
          <w:lang w:eastAsia="en-US"/>
        </w:rPr>
        <w:softHyphen/>
      </w:r>
      <w:r w:rsidRPr="0005110C">
        <w:rPr>
          <w:rFonts w:eastAsiaTheme="minorHAnsi"/>
          <w:lang w:eastAsia="en-US"/>
        </w:rPr>
        <w:t>ние тепловых сетей.</w:t>
      </w:r>
    </w:p>
    <w:p w14:paraId="477408F7" w14:textId="77777777" w:rsidR="00062CE6" w:rsidRPr="0005110C" w:rsidRDefault="00062CE6" w:rsidP="008F63B6">
      <w:pPr>
        <w:ind w:firstLine="0"/>
        <w:jc w:val="center"/>
        <w:rPr>
          <w:rFonts w:eastAsia="ArialMT"/>
          <w:lang w:eastAsia="en-US"/>
        </w:rPr>
      </w:pPr>
      <w:r w:rsidRPr="0005110C">
        <w:rPr>
          <w:rFonts w:eastAsia="ArialMT"/>
          <w:b/>
          <w:lang w:eastAsia="en-US"/>
        </w:rPr>
        <w:t>К= (</w:t>
      </w:r>
      <w:proofErr w:type="spellStart"/>
      <w:r w:rsidRPr="0005110C">
        <w:rPr>
          <w:rFonts w:eastAsia="ArialMT"/>
          <w:b/>
          <w:i/>
          <w:lang w:eastAsia="en-US"/>
        </w:rPr>
        <w:t>К</w:t>
      </w:r>
      <w:r w:rsidRPr="0005110C">
        <w:rPr>
          <w:rFonts w:eastAsia="ArialMT"/>
          <w:b/>
          <w:i/>
          <w:sz w:val="32"/>
          <w:szCs w:val="32"/>
          <w:vertAlign w:val="subscript"/>
          <w:lang w:eastAsia="en-US"/>
        </w:rPr>
        <w:t>э</w:t>
      </w:r>
      <w:r w:rsidRPr="0005110C">
        <w:rPr>
          <w:rFonts w:eastAsia="ArialMT"/>
          <w:b/>
          <w:lang w:eastAsia="en-US"/>
        </w:rPr>
        <w:t>+</w:t>
      </w:r>
      <w:r w:rsidRPr="0005110C">
        <w:rPr>
          <w:rFonts w:eastAsia="ArialMT"/>
          <w:b/>
          <w:i/>
          <w:lang w:eastAsia="en-US"/>
        </w:rPr>
        <w:t>К</w:t>
      </w:r>
      <w:r w:rsidRPr="0005110C">
        <w:rPr>
          <w:rFonts w:eastAsia="ArialMT"/>
          <w:b/>
          <w:i/>
          <w:sz w:val="32"/>
          <w:szCs w:val="32"/>
          <w:vertAlign w:val="subscript"/>
          <w:lang w:eastAsia="en-US"/>
        </w:rPr>
        <w:t>в</w:t>
      </w:r>
      <w:r w:rsidRPr="0005110C">
        <w:rPr>
          <w:rFonts w:eastAsia="ArialMT"/>
          <w:b/>
          <w:sz w:val="32"/>
          <w:szCs w:val="32"/>
          <w:lang w:eastAsia="en-US"/>
        </w:rPr>
        <w:t>+</w:t>
      </w:r>
      <w:r w:rsidRPr="0005110C">
        <w:rPr>
          <w:rFonts w:eastAsia="ArialMT"/>
          <w:b/>
          <w:i/>
          <w:lang w:eastAsia="en-US"/>
        </w:rPr>
        <w:t>К</w:t>
      </w:r>
      <w:r w:rsidRPr="0005110C">
        <w:rPr>
          <w:rFonts w:eastAsia="ArialMT"/>
          <w:b/>
          <w:i/>
          <w:sz w:val="32"/>
          <w:szCs w:val="32"/>
          <w:vertAlign w:val="subscript"/>
          <w:lang w:eastAsia="en-US"/>
        </w:rPr>
        <w:t>т</w:t>
      </w:r>
      <w:r w:rsidRPr="0005110C">
        <w:rPr>
          <w:rFonts w:eastAsia="ArialMT"/>
          <w:b/>
          <w:sz w:val="32"/>
          <w:szCs w:val="32"/>
          <w:lang w:eastAsia="en-US"/>
        </w:rPr>
        <w:t>+</w:t>
      </w:r>
      <w:r w:rsidRPr="0005110C">
        <w:rPr>
          <w:rFonts w:eastAsia="ArialMT"/>
          <w:b/>
          <w:i/>
          <w:lang w:eastAsia="en-US"/>
        </w:rPr>
        <w:t>К</w:t>
      </w:r>
      <w:r w:rsidRPr="0005110C">
        <w:rPr>
          <w:rFonts w:eastAsia="ArialMT"/>
          <w:b/>
          <w:i/>
          <w:sz w:val="32"/>
          <w:szCs w:val="32"/>
          <w:vertAlign w:val="subscript"/>
          <w:lang w:eastAsia="en-US"/>
        </w:rPr>
        <w:t>б</w:t>
      </w:r>
      <w:r w:rsidRPr="0005110C">
        <w:rPr>
          <w:rFonts w:eastAsia="ArialMT"/>
          <w:b/>
          <w:sz w:val="32"/>
          <w:szCs w:val="32"/>
          <w:lang w:eastAsia="en-US"/>
        </w:rPr>
        <w:t>+</w:t>
      </w:r>
      <w:r w:rsidRPr="0005110C">
        <w:rPr>
          <w:rFonts w:eastAsia="ArialMT"/>
          <w:b/>
          <w:i/>
          <w:lang w:eastAsia="en-US"/>
        </w:rPr>
        <w:t>К</w:t>
      </w:r>
      <w:r w:rsidRPr="0005110C">
        <w:rPr>
          <w:rFonts w:eastAsia="ArialMT"/>
          <w:b/>
          <w:i/>
          <w:sz w:val="32"/>
          <w:szCs w:val="32"/>
          <w:vertAlign w:val="subscript"/>
          <w:lang w:eastAsia="en-US"/>
        </w:rPr>
        <w:t>р</w:t>
      </w:r>
      <w:proofErr w:type="spellEnd"/>
      <w:r w:rsidRPr="0005110C">
        <w:rPr>
          <w:rFonts w:eastAsia="ArialMT"/>
          <w:b/>
          <w:sz w:val="32"/>
          <w:szCs w:val="32"/>
          <w:lang w:eastAsia="en-US"/>
        </w:rPr>
        <w:t>+</w:t>
      </w:r>
      <w:r w:rsidRPr="0005110C">
        <w:rPr>
          <w:rFonts w:eastAsia="ArialMT"/>
          <w:b/>
          <w:lang w:eastAsia="en-US"/>
        </w:rPr>
        <w:t xml:space="preserve"> </w:t>
      </w:r>
      <w:r w:rsidRPr="0005110C">
        <w:rPr>
          <w:rFonts w:eastAsia="ArialMT"/>
          <w:b/>
          <w:i/>
          <w:lang w:eastAsia="en-US"/>
        </w:rPr>
        <w:t>К</w:t>
      </w:r>
      <w:r w:rsidRPr="0005110C">
        <w:rPr>
          <w:rFonts w:eastAsia="ArialMT"/>
          <w:b/>
          <w:i/>
          <w:sz w:val="32"/>
          <w:szCs w:val="32"/>
          <w:vertAlign w:val="subscript"/>
          <w:lang w:eastAsia="en-US"/>
        </w:rPr>
        <w:t>с</w:t>
      </w:r>
      <w:r w:rsidRPr="0005110C">
        <w:rPr>
          <w:rFonts w:eastAsia="ArialMT"/>
          <w:b/>
          <w:sz w:val="32"/>
          <w:szCs w:val="32"/>
          <w:lang w:eastAsia="en-US"/>
        </w:rPr>
        <w:t>)/</w:t>
      </w:r>
      <w:r w:rsidRPr="0005110C">
        <w:rPr>
          <w:rFonts w:eastAsia="ArialMT"/>
          <w:b/>
          <w:lang w:val="en-US" w:eastAsia="en-US"/>
        </w:rPr>
        <w:t>n</w:t>
      </w:r>
      <w:r w:rsidRPr="0005110C">
        <w:rPr>
          <w:rFonts w:eastAsia="ArialMT"/>
          <w:lang w:eastAsia="en-US"/>
        </w:rPr>
        <w:t>, где</w:t>
      </w:r>
    </w:p>
    <w:p w14:paraId="4988BA08" w14:textId="77777777" w:rsidR="00062CE6" w:rsidRPr="0005110C" w:rsidRDefault="00062CE6" w:rsidP="00CE72FA">
      <w:pPr>
        <w:rPr>
          <w:rFonts w:eastAsiaTheme="minorHAnsi"/>
          <w:lang w:eastAsia="en-US"/>
        </w:rPr>
      </w:pPr>
      <w:r w:rsidRPr="0005110C">
        <w:rPr>
          <w:rFonts w:eastAsia="ArialMT"/>
          <w:i/>
          <w:lang w:eastAsia="en-US"/>
        </w:rPr>
        <w:t>-</w:t>
      </w:r>
      <w:r w:rsidRPr="0005110C">
        <w:rPr>
          <w:rFonts w:eastAsia="ArialMT"/>
          <w:b/>
          <w:i/>
          <w:lang w:eastAsia="en-US"/>
        </w:rPr>
        <w:t xml:space="preserve"> </w:t>
      </w:r>
      <w:proofErr w:type="spellStart"/>
      <w:r w:rsidRPr="0005110C">
        <w:rPr>
          <w:rFonts w:eastAsia="ArialMT"/>
          <w:b/>
          <w:i/>
          <w:lang w:eastAsia="en-US"/>
        </w:rPr>
        <w:t>К</w:t>
      </w:r>
      <w:r w:rsidRPr="0005110C">
        <w:rPr>
          <w:rFonts w:eastAsia="ArialMT"/>
          <w:b/>
          <w:i/>
          <w:sz w:val="32"/>
          <w:szCs w:val="32"/>
          <w:vertAlign w:val="subscript"/>
          <w:lang w:eastAsia="en-US"/>
        </w:rPr>
        <w:t>э</w:t>
      </w:r>
      <w:proofErr w:type="spellEnd"/>
      <w:r w:rsidRPr="0005110C">
        <w:rPr>
          <w:rFonts w:eastAsiaTheme="minorHAnsi"/>
          <w:lang w:eastAsia="en-US"/>
        </w:rPr>
        <w:t xml:space="preserve"> - надежность электроснабжения источника теплоты;</w:t>
      </w:r>
    </w:p>
    <w:p w14:paraId="1D5597A1" w14:textId="77777777" w:rsidR="00062CE6" w:rsidRPr="0005110C" w:rsidRDefault="00062CE6" w:rsidP="00CE72FA">
      <w:pPr>
        <w:rPr>
          <w:rFonts w:eastAsiaTheme="minorHAnsi"/>
          <w:lang w:eastAsia="en-US"/>
        </w:rPr>
      </w:pPr>
      <w:r w:rsidRPr="0005110C">
        <w:rPr>
          <w:rFonts w:eastAsia="ArialMT"/>
          <w:i/>
          <w:lang w:eastAsia="en-US"/>
        </w:rPr>
        <w:t xml:space="preserve">- </w:t>
      </w:r>
      <w:r w:rsidRPr="0005110C">
        <w:rPr>
          <w:rFonts w:eastAsia="ArialMT"/>
          <w:b/>
          <w:i/>
          <w:lang w:eastAsia="en-US"/>
        </w:rPr>
        <w:t>К</w:t>
      </w:r>
      <w:r w:rsidRPr="0005110C">
        <w:rPr>
          <w:rFonts w:eastAsia="ArialMT"/>
          <w:b/>
          <w:i/>
          <w:sz w:val="32"/>
          <w:szCs w:val="32"/>
          <w:vertAlign w:val="subscript"/>
          <w:lang w:eastAsia="en-US"/>
        </w:rPr>
        <w:t>в</w:t>
      </w:r>
      <w:r w:rsidRPr="0005110C">
        <w:rPr>
          <w:rFonts w:eastAsiaTheme="minorHAnsi"/>
          <w:lang w:eastAsia="en-US"/>
        </w:rPr>
        <w:t xml:space="preserve"> - надежность водоснабжения источника теплоты;</w:t>
      </w:r>
    </w:p>
    <w:p w14:paraId="77A6C357" w14:textId="77777777" w:rsidR="00062CE6" w:rsidRPr="0005110C" w:rsidRDefault="00062CE6" w:rsidP="00CE72FA">
      <w:pPr>
        <w:rPr>
          <w:rFonts w:eastAsiaTheme="minorHAnsi"/>
          <w:lang w:eastAsia="en-US"/>
        </w:rPr>
      </w:pPr>
      <w:r w:rsidRPr="0005110C">
        <w:rPr>
          <w:rFonts w:eastAsia="ArialMT"/>
          <w:i/>
          <w:lang w:eastAsia="en-US"/>
        </w:rPr>
        <w:t xml:space="preserve">- </w:t>
      </w:r>
      <w:proofErr w:type="spellStart"/>
      <w:r w:rsidRPr="0005110C">
        <w:rPr>
          <w:rFonts w:eastAsia="ArialMT"/>
          <w:b/>
          <w:i/>
          <w:lang w:eastAsia="en-US"/>
        </w:rPr>
        <w:t>К</w:t>
      </w:r>
      <w:r w:rsidRPr="0005110C">
        <w:rPr>
          <w:rFonts w:eastAsia="ArialMT"/>
          <w:b/>
          <w:i/>
          <w:sz w:val="32"/>
          <w:szCs w:val="32"/>
          <w:vertAlign w:val="subscript"/>
          <w:lang w:eastAsia="en-US"/>
        </w:rPr>
        <w:t>т</w:t>
      </w:r>
      <w:proofErr w:type="spellEnd"/>
      <w:r w:rsidRPr="0005110C">
        <w:rPr>
          <w:rFonts w:eastAsiaTheme="minorHAnsi"/>
          <w:lang w:eastAsia="en-US"/>
        </w:rPr>
        <w:t xml:space="preserve"> - надежность топливоснабжения источника теплоты;</w:t>
      </w:r>
    </w:p>
    <w:p w14:paraId="53A0E83A" w14:textId="77777777" w:rsidR="00062CE6" w:rsidRPr="0005110C" w:rsidRDefault="00062CE6" w:rsidP="00CE72FA">
      <w:pPr>
        <w:rPr>
          <w:rFonts w:eastAsiaTheme="minorHAnsi"/>
          <w:lang w:eastAsia="en-US"/>
        </w:rPr>
      </w:pPr>
      <w:r w:rsidRPr="0005110C">
        <w:rPr>
          <w:rFonts w:eastAsia="ArialMT"/>
          <w:i/>
          <w:lang w:eastAsia="en-US"/>
        </w:rPr>
        <w:t xml:space="preserve">- </w:t>
      </w:r>
      <w:r w:rsidRPr="0005110C">
        <w:rPr>
          <w:rFonts w:eastAsia="ArialMT"/>
          <w:b/>
          <w:i/>
          <w:lang w:eastAsia="en-US"/>
        </w:rPr>
        <w:t>К</w:t>
      </w:r>
      <w:r w:rsidRPr="0005110C">
        <w:rPr>
          <w:rFonts w:eastAsia="ArialMT"/>
          <w:b/>
          <w:i/>
          <w:sz w:val="32"/>
          <w:szCs w:val="32"/>
          <w:vertAlign w:val="subscript"/>
          <w:lang w:eastAsia="en-US"/>
        </w:rPr>
        <w:t>б</w:t>
      </w:r>
      <w:r w:rsidRPr="0005110C">
        <w:rPr>
          <w:rFonts w:eastAsiaTheme="minorHAnsi"/>
          <w:lang w:eastAsia="en-US"/>
        </w:rPr>
        <w:t xml:space="preserve"> - размер дефицита (соответствие тепловой мощности источников теплоты и про</w:t>
      </w:r>
      <w:r w:rsidR="00C46B51" w:rsidRPr="0005110C">
        <w:rPr>
          <w:rFonts w:eastAsiaTheme="minorHAnsi"/>
          <w:lang w:eastAsia="en-US"/>
        </w:rPr>
        <w:softHyphen/>
      </w:r>
      <w:r w:rsidRPr="0005110C">
        <w:rPr>
          <w:rFonts w:eastAsiaTheme="minorHAnsi"/>
          <w:lang w:eastAsia="en-US"/>
        </w:rPr>
        <w:t>пускной способности тепловых сетей расчетным тепловым нагрузкам потребителей);</w:t>
      </w:r>
    </w:p>
    <w:p w14:paraId="5EF9CA37" w14:textId="77777777" w:rsidR="00062CE6" w:rsidRPr="0005110C" w:rsidRDefault="00062CE6" w:rsidP="00CE72FA">
      <w:pPr>
        <w:rPr>
          <w:rFonts w:eastAsiaTheme="minorHAnsi"/>
          <w:lang w:eastAsia="en-US"/>
        </w:rPr>
      </w:pPr>
      <w:r w:rsidRPr="0005110C">
        <w:rPr>
          <w:rFonts w:eastAsia="ArialMT"/>
          <w:i/>
          <w:lang w:eastAsia="en-US"/>
        </w:rPr>
        <w:t xml:space="preserve">- </w:t>
      </w:r>
      <w:proofErr w:type="spellStart"/>
      <w:r w:rsidRPr="0005110C">
        <w:rPr>
          <w:rFonts w:eastAsia="ArialMT"/>
          <w:b/>
          <w:i/>
          <w:lang w:eastAsia="en-US"/>
        </w:rPr>
        <w:t>К</w:t>
      </w:r>
      <w:r w:rsidRPr="0005110C">
        <w:rPr>
          <w:rFonts w:eastAsia="ArialMT"/>
          <w:b/>
          <w:i/>
          <w:sz w:val="32"/>
          <w:szCs w:val="32"/>
          <w:vertAlign w:val="subscript"/>
          <w:lang w:eastAsia="en-US"/>
        </w:rPr>
        <w:t>р</w:t>
      </w:r>
      <w:proofErr w:type="spellEnd"/>
      <w:r w:rsidRPr="0005110C">
        <w:rPr>
          <w:rFonts w:eastAsiaTheme="minorHAnsi"/>
          <w:lang w:eastAsia="en-US"/>
        </w:rPr>
        <w:t xml:space="preserve"> - коэффициент резервирования, который определяется отношением резерви</w:t>
      </w:r>
      <w:r w:rsidR="008D4A55" w:rsidRPr="0005110C">
        <w:rPr>
          <w:rFonts w:eastAsiaTheme="minorHAnsi"/>
          <w:lang w:eastAsia="en-US"/>
        </w:rPr>
        <w:softHyphen/>
      </w:r>
      <w:r w:rsidRPr="0005110C">
        <w:rPr>
          <w:rFonts w:eastAsiaTheme="minorHAnsi"/>
          <w:lang w:eastAsia="en-US"/>
        </w:rPr>
        <w:t>руе</w:t>
      </w:r>
      <w:r w:rsidR="00C46B51" w:rsidRPr="0005110C">
        <w:rPr>
          <w:rFonts w:eastAsiaTheme="minorHAnsi"/>
          <w:lang w:eastAsia="en-US"/>
        </w:rPr>
        <w:softHyphen/>
      </w:r>
      <w:r w:rsidRPr="0005110C">
        <w:rPr>
          <w:rFonts w:eastAsiaTheme="minorHAnsi"/>
          <w:lang w:eastAsia="en-US"/>
        </w:rPr>
        <w:t>мой на уровне центрального теплового пункта (квартала, микрорайона) расчетной теп</w:t>
      </w:r>
      <w:r w:rsidR="008D4A55" w:rsidRPr="0005110C">
        <w:rPr>
          <w:rFonts w:eastAsiaTheme="minorHAnsi"/>
          <w:lang w:eastAsia="en-US"/>
        </w:rPr>
        <w:softHyphen/>
      </w:r>
      <w:r w:rsidRPr="0005110C">
        <w:rPr>
          <w:rFonts w:eastAsiaTheme="minorHAnsi"/>
          <w:lang w:eastAsia="en-US"/>
        </w:rPr>
        <w:t xml:space="preserve">ловой нагрузи к сумме </w:t>
      </w:r>
      <w:r w:rsidR="00F776C2" w:rsidRPr="0005110C">
        <w:rPr>
          <w:rFonts w:eastAsiaTheme="minorHAnsi"/>
          <w:lang w:eastAsia="en-US"/>
        </w:rPr>
        <w:t>расчетных тепловых нагрузок,</w:t>
      </w:r>
      <w:r w:rsidRPr="0005110C">
        <w:rPr>
          <w:rFonts w:eastAsiaTheme="minorHAnsi"/>
          <w:lang w:eastAsia="en-US"/>
        </w:rPr>
        <w:t xml:space="preserve"> подлежащих резервированию потре</w:t>
      </w:r>
      <w:r w:rsidR="008D4A55" w:rsidRPr="0005110C">
        <w:rPr>
          <w:rFonts w:eastAsiaTheme="minorHAnsi"/>
          <w:lang w:eastAsia="en-US"/>
        </w:rPr>
        <w:softHyphen/>
      </w:r>
      <w:r w:rsidRPr="0005110C">
        <w:rPr>
          <w:rFonts w:eastAsiaTheme="minorHAnsi"/>
          <w:lang w:eastAsia="en-US"/>
        </w:rPr>
        <w:t>бителей, подключенных к данному тепловому пункту;</w:t>
      </w:r>
    </w:p>
    <w:p w14:paraId="2FCF9552" w14:textId="77777777" w:rsidR="00062CE6" w:rsidRPr="0005110C" w:rsidRDefault="00062CE6" w:rsidP="00CE72FA">
      <w:pPr>
        <w:rPr>
          <w:rFonts w:eastAsiaTheme="minorHAnsi"/>
          <w:lang w:eastAsia="en-US"/>
        </w:rPr>
      </w:pPr>
      <w:r w:rsidRPr="0005110C">
        <w:rPr>
          <w:rFonts w:eastAsia="ArialMT"/>
          <w:i/>
          <w:lang w:eastAsia="en-US"/>
        </w:rPr>
        <w:t xml:space="preserve">- </w:t>
      </w:r>
      <w:r w:rsidRPr="0005110C">
        <w:rPr>
          <w:rFonts w:eastAsia="ArialMT"/>
          <w:b/>
          <w:i/>
          <w:lang w:eastAsia="en-US"/>
        </w:rPr>
        <w:t>К</w:t>
      </w:r>
      <w:r w:rsidRPr="0005110C">
        <w:rPr>
          <w:rFonts w:eastAsia="ArialMT"/>
          <w:b/>
          <w:i/>
          <w:sz w:val="32"/>
          <w:szCs w:val="32"/>
          <w:vertAlign w:val="subscript"/>
          <w:lang w:eastAsia="en-US"/>
        </w:rPr>
        <w:t>с</w:t>
      </w:r>
      <w:r w:rsidRPr="0005110C">
        <w:rPr>
          <w:rFonts w:eastAsiaTheme="minorHAnsi"/>
          <w:lang w:eastAsia="en-US"/>
        </w:rPr>
        <w:t xml:space="preserve"> - коэффициент состояния тепловых сетей, характеризуемый наличием ветхих, подлежащих замене трубопроводов;</w:t>
      </w:r>
    </w:p>
    <w:p w14:paraId="49A02F7F" w14:textId="77777777" w:rsidR="00062CE6" w:rsidRPr="0005110C" w:rsidRDefault="00062CE6" w:rsidP="00CE72FA">
      <w:pPr>
        <w:pStyle w:val="S"/>
        <w:rPr>
          <w:rFonts w:eastAsiaTheme="minorHAnsi"/>
          <w:lang w:eastAsia="en-US"/>
        </w:rPr>
      </w:pPr>
      <w:r w:rsidRPr="0005110C">
        <w:rPr>
          <w:rFonts w:eastAsiaTheme="minorHAnsi"/>
          <w:lang w:eastAsia="en-US"/>
        </w:rPr>
        <w:t>Данные критерии зависят от наличия резервного электро-, водо-, топливоснабже</w:t>
      </w:r>
      <w:r w:rsidR="008D4A55" w:rsidRPr="0005110C">
        <w:rPr>
          <w:rFonts w:eastAsiaTheme="minorHAnsi"/>
          <w:lang w:eastAsia="en-US"/>
        </w:rPr>
        <w:softHyphen/>
      </w:r>
      <w:r w:rsidRPr="0005110C">
        <w:rPr>
          <w:rFonts w:eastAsiaTheme="minorHAnsi"/>
          <w:lang w:eastAsia="en-US"/>
        </w:rPr>
        <w:t>ния, состояния тепловых сетей и пр., и определяются индивидуально для каждой системы тепло</w:t>
      </w:r>
      <w:r w:rsidR="00C46B51" w:rsidRPr="0005110C">
        <w:rPr>
          <w:rFonts w:eastAsiaTheme="minorHAnsi"/>
          <w:lang w:eastAsia="en-US"/>
        </w:rPr>
        <w:softHyphen/>
      </w:r>
      <w:r w:rsidRPr="0005110C">
        <w:rPr>
          <w:rFonts w:eastAsiaTheme="minorHAnsi"/>
          <w:lang w:eastAsia="en-US"/>
        </w:rPr>
        <w:t>снабжения в соответствие с «Организационно-методическими рекомендациями по подго</w:t>
      </w:r>
      <w:r w:rsidR="00C46B51" w:rsidRPr="0005110C">
        <w:rPr>
          <w:rFonts w:eastAsiaTheme="minorHAnsi"/>
          <w:lang w:eastAsia="en-US"/>
        </w:rPr>
        <w:softHyphen/>
      </w:r>
      <w:r w:rsidRPr="0005110C">
        <w:rPr>
          <w:rFonts w:eastAsiaTheme="minorHAnsi"/>
          <w:lang w:eastAsia="en-US"/>
        </w:rPr>
        <w:t>товке к проведению отопительного периода и повышению надежности систем ком</w:t>
      </w:r>
      <w:r w:rsidR="008D4A55" w:rsidRPr="0005110C">
        <w:rPr>
          <w:rFonts w:eastAsiaTheme="minorHAnsi"/>
          <w:lang w:eastAsia="en-US"/>
        </w:rPr>
        <w:softHyphen/>
      </w:r>
      <w:r w:rsidRPr="0005110C">
        <w:rPr>
          <w:rFonts w:eastAsiaTheme="minorHAnsi"/>
          <w:lang w:eastAsia="en-US"/>
        </w:rPr>
        <w:t>муналь</w:t>
      </w:r>
      <w:r w:rsidR="00C46B51" w:rsidRPr="0005110C">
        <w:rPr>
          <w:rFonts w:eastAsiaTheme="minorHAnsi"/>
          <w:lang w:eastAsia="en-US"/>
        </w:rPr>
        <w:softHyphen/>
      </w:r>
      <w:r w:rsidRPr="0005110C">
        <w:rPr>
          <w:rFonts w:eastAsiaTheme="minorHAnsi"/>
          <w:lang w:eastAsia="en-US"/>
        </w:rPr>
        <w:t>ного теплоснабжения в городах и населенных пунктах Российской Федерации» МДС 41-6.2000 (утвержден приказом Госстроя от 6 сентября 2000 г. №</w:t>
      </w:r>
      <w:r w:rsidR="00F07220" w:rsidRPr="0005110C">
        <w:rPr>
          <w:rFonts w:eastAsiaTheme="minorHAnsi"/>
          <w:lang w:eastAsia="en-US"/>
        </w:rPr>
        <w:t xml:space="preserve"> </w:t>
      </w:r>
      <w:r w:rsidRPr="0005110C">
        <w:rPr>
          <w:rFonts w:eastAsiaTheme="minorHAnsi"/>
          <w:lang w:eastAsia="en-US"/>
        </w:rPr>
        <w:t>203).</w:t>
      </w:r>
    </w:p>
    <w:p w14:paraId="214B0AA2" w14:textId="77777777" w:rsidR="00062CE6" w:rsidRPr="0005110C" w:rsidRDefault="00062CE6" w:rsidP="00CE72FA">
      <w:pPr>
        <w:rPr>
          <w:rFonts w:eastAsiaTheme="minorHAnsi"/>
          <w:lang w:eastAsia="en-US"/>
        </w:rPr>
      </w:pPr>
      <w:r w:rsidRPr="0005110C">
        <w:rPr>
          <w:rFonts w:eastAsiaTheme="minorHAnsi"/>
          <w:lang w:eastAsia="en-US"/>
        </w:rPr>
        <w:t>Существует несколько степеней надежности системы теплоснабжения:</w:t>
      </w:r>
    </w:p>
    <w:p w14:paraId="56E3A71E" w14:textId="77777777" w:rsidR="00062CE6" w:rsidRPr="0005110C" w:rsidRDefault="00062CE6" w:rsidP="00CE72FA">
      <w:pPr>
        <w:rPr>
          <w:rFonts w:eastAsiaTheme="minorHAnsi"/>
          <w:lang w:eastAsia="en-US"/>
        </w:rPr>
      </w:pPr>
      <w:r w:rsidRPr="0005110C">
        <w:rPr>
          <w:rFonts w:eastAsiaTheme="minorHAnsi"/>
          <w:lang w:eastAsia="en-US"/>
        </w:rPr>
        <w:t xml:space="preserve">- высоконадежные - </w:t>
      </w:r>
      <w:r w:rsidRPr="0005110C">
        <w:rPr>
          <w:rFonts w:eastAsiaTheme="minorHAnsi"/>
          <w:i/>
          <w:iCs/>
          <w:lang w:eastAsia="en-US"/>
        </w:rPr>
        <w:t xml:space="preserve">K </w:t>
      </w:r>
      <w:r w:rsidRPr="0005110C">
        <w:rPr>
          <w:rFonts w:ascii="Symbol" w:eastAsiaTheme="minorHAnsi" w:hAnsi="Symbol" w:cs="Symbol"/>
          <w:lang w:eastAsia="en-US"/>
        </w:rPr>
        <w:t></w:t>
      </w:r>
      <w:r w:rsidRPr="0005110C">
        <w:rPr>
          <w:rFonts w:ascii="Symbol" w:eastAsiaTheme="minorHAnsi" w:hAnsi="Symbol" w:cs="Symbol"/>
          <w:lang w:eastAsia="en-US"/>
        </w:rPr>
        <w:t></w:t>
      </w:r>
      <w:r w:rsidRPr="0005110C">
        <w:rPr>
          <w:rFonts w:eastAsiaTheme="minorHAnsi"/>
          <w:lang w:eastAsia="en-US"/>
        </w:rPr>
        <w:t>0,9,</w:t>
      </w:r>
    </w:p>
    <w:p w14:paraId="768F0190" w14:textId="77777777" w:rsidR="00062CE6" w:rsidRPr="0005110C" w:rsidRDefault="00062CE6" w:rsidP="00CE72FA">
      <w:pPr>
        <w:rPr>
          <w:rFonts w:eastAsiaTheme="minorHAnsi"/>
          <w:lang w:eastAsia="en-US"/>
        </w:rPr>
      </w:pPr>
      <w:r w:rsidRPr="0005110C">
        <w:rPr>
          <w:rFonts w:eastAsiaTheme="minorHAnsi"/>
          <w:lang w:eastAsia="en-US"/>
        </w:rPr>
        <w:t xml:space="preserve">- надежные - 0,75 </w:t>
      </w:r>
      <w:r w:rsidRPr="0005110C">
        <w:rPr>
          <w:rFonts w:ascii="Symbol" w:eastAsiaTheme="minorHAnsi" w:hAnsi="Symbol" w:cs="Symbol"/>
          <w:lang w:eastAsia="en-US"/>
        </w:rPr>
        <w:t></w:t>
      </w:r>
      <w:r w:rsidRPr="0005110C">
        <w:rPr>
          <w:rFonts w:ascii="Symbol" w:eastAsiaTheme="minorHAnsi" w:hAnsi="Symbol" w:cs="Symbol"/>
          <w:lang w:eastAsia="en-US"/>
        </w:rPr>
        <w:t></w:t>
      </w:r>
      <w:r w:rsidRPr="0005110C">
        <w:rPr>
          <w:rFonts w:eastAsiaTheme="minorHAnsi"/>
          <w:i/>
          <w:iCs/>
          <w:lang w:eastAsia="en-US"/>
        </w:rPr>
        <w:t xml:space="preserve">K </w:t>
      </w:r>
      <w:r w:rsidRPr="0005110C">
        <w:rPr>
          <w:rFonts w:ascii="Symbol" w:eastAsiaTheme="minorHAnsi" w:hAnsi="Symbol" w:cs="Symbol"/>
          <w:lang w:eastAsia="en-US"/>
        </w:rPr>
        <w:t></w:t>
      </w:r>
      <w:r w:rsidRPr="0005110C">
        <w:rPr>
          <w:rFonts w:ascii="Symbol" w:eastAsiaTheme="minorHAnsi" w:hAnsi="Symbol" w:cs="Symbol"/>
          <w:lang w:eastAsia="en-US"/>
        </w:rPr>
        <w:t></w:t>
      </w:r>
      <w:r w:rsidRPr="0005110C">
        <w:rPr>
          <w:rFonts w:eastAsiaTheme="minorHAnsi"/>
          <w:lang w:eastAsia="en-US"/>
        </w:rPr>
        <w:t>0,89,</w:t>
      </w:r>
    </w:p>
    <w:p w14:paraId="673BDF15" w14:textId="77777777" w:rsidR="00062CE6" w:rsidRPr="0005110C" w:rsidRDefault="00062CE6" w:rsidP="00CE72FA">
      <w:pPr>
        <w:rPr>
          <w:rFonts w:eastAsiaTheme="minorHAnsi"/>
          <w:lang w:eastAsia="en-US"/>
        </w:rPr>
      </w:pPr>
      <w:r w:rsidRPr="0005110C">
        <w:rPr>
          <w:rFonts w:eastAsiaTheme="minorHAnsi"/>
          <w:lang w:eastAsia="en-US"/>
        </w:rPr>
        <w:t xml:space="preserve">- малонадежные - 0,5 </w:t>
      </w:r>
      <w:r w:rsidRPr="0005110C">
        <w:rPr>
          <w:rFonts w:ascii="Symbol" w:eastAsiaTheme="minorHAnsi" w:hAnsi="Symbol" w:cs="Symbol"/>
          <w:lang w:eastAsia="en-US"/>
        </w:rPr>
        <w:t></w:t>
      </w:r>
      <w:r w:rsidRPr="0005110C">
        <w:rPr>
          <w:rFonts w:ascii="Symbol" w:eastAsiaTheme="minorHAnsi" w:hAnsi="Symbol" w:cs="Symbol"/>
          <w:lang w:eastAsia="en-US"/>
        </w:rPr>
        <w:t></w:t>
      </w:r>
      <w:r w:rsidRPr="0005110C">
        <w:rPr>
          <w:rFonts w:eastAsiaTheme="minorHAnsi"/>
          <w:i/>
          <w:iCs/>
          <w:lang w:eastAsia="en-US"/>
        </w:rPr>
        <w:t xml:space="preserve">K </w:t>
      </w:r>
      <w:r w:rsidRPr="0005110C">
        <w:rPr>
          <w:rFonts w:ascii="Symbol" w:eastAsiaTheme="minorHAnsi" w:hAnsi="Symbol" w:cs="Symbol"/>
          <w:lang w:eastAsia="en-US"/>
        </w:rPr>
        <w:t></w:t>
      </w:r>
      <w:r w:rsidRPr="0005110C">
        <w:rPr>
          <w:rFonts w:ascii="Symbol" w:eastAsiaTheme="minorHAnsi" w:hAnsi="Symbol" w:cs="Symbol"/>
          <w:lang w:eastAsia="en-US"/>
        </w:rPr>
        <w:t></w:t>
      </w:r>
      <w:r w:rsidRPr="0005110C">
        <w:rPr>
          <w:rFonts w:eastAsiaTheme="minorHAnsi"/>
          <w:lang w:eastAsia="en-US"/>
        </w:rPr>
        <w:t>0,</w:t>
      </w:r>
      <w:r w:rsidR="00F776C2" w:rsidRPr="0005110C">
        <w:rPr>
          <w:rFonts w:eastAsiaTheme="minorHAnsi"/>
          <w:lang w:eastAsia="en-US"/>
        </w:rPr>
        <w:t>74</w:t>
      </w:r>
    </w:p>
    <w:p w14:paraId="7EEA0683" w14:textId="77777777" w:rsidR="000E3445" w:rsidRPr="0005110C" w:rsidRDefault="00062CE6" w:rsidP="00CE72FA">
      <w:pPr>
        <w:rPr>
          <w:rFonts w:eastAsiaTheme="minorHAnsi"/>
          <w:lang w:eastAsia="en-US"/>
        </w:rPr>
      </w:pPr>
      <w:r w:rsidRPr="0005110C">
        <w:rPr>
          <w:rFonts w:eastAsiaTheme="minorHAnsi"/>
          <w:lang w:eastAsia="en-US"/>
        </w:rPr>
        <w:t xml:space="preserve">- ненадежные - </w:t>
      </w:r>
      <w:r w:rsidRPr="0005110C">
        <w:rPr>
          <w:rFonts w:eastAsiaTheme="minorHAnsi"/>
          <w:i/>
          <w:iCs/>
          <w:lang w:eastAsia="en-US"/>
        </w:rPr>
        <w:t xml:space="preserve">K </w:t>
      </w:r>
      <w:r w:rsidRPr="0005110C">
        <w:rPr>
          <w:rFonts w:ascii="Symbol" w:eastAsiaTheme="minorHAnsi" w:hAnsi="Symbol" w:cs="Symbol"/>
          <w:lang w:eastAsia="en-US"/>
        </w:rPr>
        <w:t></w:t>
      </w:r>
      <w:r w:rsidRPr="0005110C">
        <w:rPr>
          <w:rFonts w:ascii="Symbol" w:eastAsiaTheme="minorHAnsi" w:hAnsi="Symbol" w:cs="Symbol"/>
          <w:lang w:eastAsia="en-US"/>
        </w:rPr>
        <w:t></w:t>
      </w:r>
      <w:r w:rsidR="00F776C2" w:rsidRPr="0005110C">
        <w:rPr>
          <w:rFonts w:eastAsiaTheme="minorHAnsi"/>
          <w:lang w:eastAsia="en-US"/>
        </w:rPr>
        <w:t xml:space="preserve">0,5 </w:t>
      </w:r>
    </w:p>
    <w:p w14:paraId="7308C047" w14:textId="77777777" w:rsidR="00F776C2" w:rsidRPr="0005110C" w:rsidRDefault="00F776C2" w:rsidP="00CE72FA">
      <w:pPr>
        <w:rPr>
          <w:rFonts w:eastAsiaTheme="minorHAnsi"/>
          <w:lang w:eastAsia="en-US"/>
        </w:rPr>
      </w:pPr>
      <w:r w:rsidRPr="0005110C">
        <w:rPr>
          <w:rFonts w:eastAsiaTheme="minorHAnsi"/>
          <w:lang w:eastAsia="en-US"/>
        </w:rPr>
        <w:t>Котельная № 8 – котельная оборудована резервными вводами электроснабжения и водоснабжения. Резервного топлива на котельной нет.</w:t>
      </w:r>
    </w:p>
    <w:p w14:paraId="31C56B31" w14:textId="77777777" w:rsidR="000C1633" w:rsidRPr="0005110C" w:rsidRDefault="00F776C2" w:rsidP="00F776C2">
      <w:pPr>
        <w:rPr>
          <w:rFonts w:eastAsiaTheme="minorHAnsi"/>
          <w:lang w:eastAsia="en-US"/>
        </w:rPr>
      </w:pPr>
      <w:r w:rsidRPr="0005110C">
        <w:rPr>
          <w:rFonts w:eastAsiaTheme="minorHAnsi"/>
          <w:lang w:eastAsia="en-US"/>
        </w:rPr>
        <w:t>Остальные котельные не оборудованы резервными вводами электроснабжения и водоснабжения. Резервного топлива на всех котельных нет.</w:t>
      </w:r>
    </w:p>
    <w:p w14:paraId="7DADF2F7" w14:textId="77777777" w:rsidR="00F776C2" w:rsidRPr="0005110C" w:rsidRDefault="00F776C2" w:rsidP="00F776C2">
      <w:pPr>
        <w:rPr>
          <w:rFonts w:eastAsiaTheme="minorHAnsi"/>
          <w:lang w:eastAsia="en-US"/>
        </w:rPr>
      </w:pPr>
    </w:p>
    <w:p w14:paraId="154EE877" w14:textId="77777777" w:rsidR="00101F82" w:rsidRPr="0005110C" w:rsidRDefault="00101F82" w:rsidP="000E080E">
      <w:pPr>
        <w:ind w:firstLine="0"/>
        <w:rPr>
          <w:rFonts w:eastAsia="ArialMT"/>
          <w:b/>
          <w:lang w:eastAsia="en-US"/>
        </w:rPr>
      </w:pPr>
      <w:r w:rsidRPr="0005110C">
        <w:rPr>
          <w:rFonts w:eastAsia="ArialMT"/>
          <w:b/>
          <w:lang w:eastAsia="en-US"/>
        </w:rPr>
        <w:lastRenderedPageBreak/>
        <w:t>2.1.</w:t>
      </w:r>
      <w:r w:rsidR="006348F6" w:rsidRPr="0005110C">
        <w:rPr>
          <w:rFonts w:eastAsia="ArialMT"/>
          <w:b/>
          <w:lang w:eastAsia="en-US"/>
        </w:rPr>
        <w:t>9</w:t>
      </w:r>
      <w:r w:rsidRPr="0005110C">
        <w:rPr>
          <w:rFonts w:eastAsia="ArialMT"/>
          <w:b/>
          <w:lang w:eastAsia="en-US"/>
        </w:rPr>
        <w:t>.2. Частота отключений потребителей</w:t>
      </w:r>
    </w:p>
    <w:p w14:paraId="0F38E517" w14:textId="77777777" w:rsidR="00156552" w:rsidRPr="0005110C" w:rsidRDefault="00156552" w:rsidP="00CE72FA">
      <w:pPr>
        <w:rPr>
          <w:rFonts w:eastAsia="ArialMT"/>
          <w:lang w:eastAsia="en-US"/>
        </w:rPr>
      </w:pPr>
    </w:p>
    <w:p w14:paraId="14B95E41" w14:textId="77777777" w:rsidR="000E080E" w:rsidRPr="0005110C" w:rsidRDefault="000E080E" w:rsidP="00CE72FA">
      <w:pPr>
        <w:pStyle w:val="S"/>
        <w:rPr>
          <w:rFonts w:eastAsiaTheme="minorHAnsi"/>
          <w:lang w:eastAsia="en-US"/>
        </w:rPr>
      </w:pPr>
      <w:r w:rsidRPr="0005110C">
        <w:rPr>
          <w:rFonts w:eastAsiaTheme="minorHAnsi"/>
          <w:lang w:eastAsia="en-US"/>
        </w:rPr>
        <w:t>Частота а</w:t>
      </w:r>
      <w:r w:rsidR="00156552" w:rsidRPr="0005110C">
        <w:rPr>
          <w:rFonts w:eastAsiaTheme="minorHAnsi"/>
          <w:lang w:eastAsia="en-US"/>
        </w:rPr>
        <w:t>варийны</w:t>
      </w:r>
      <w:r w:rsidRPr="0005110C">
        <w:rPr>
          <w:rFonts w:eastAsiaTheme="minorHAnsi"/>
          <w:lang w:eastAsia="en-US"/>
        </w:rPr>
        <w:t>х</w:t>
      </w:r>
      <w:r w:rsidR="00156552" w:rsidRPr="0005110C">
        <w:rPr>
          <w:rFonts w:eastAsiaTheme="minorHAnsi"/>
          <w:lang w:eastAsia="en-US"/>
        </w:rPr>
        <w:t xml:space="preserve"> отключени</w:t>
      </w:r>
      <w:r w:rsidRPr="0005110C">
        <w:rPr>
          <w:rFonts w:eastAsiaTheme="minorHAnsi"/>
          <w:lang w:eastAsia="en-US"/>
        </w:rPr>
        <w:t>й</w:t>
      </w:r>
      <w:r w:rsidR="00156552" w:rsidRPr="0005110C">
        <w:rPr>
          <w:rFonts w:eastAsiaTheme="minorHAnsi"/>
          <w:lang w:eastAsia="en-US"/>
        </w:rPr>
        <w:t xml:space="preserve"> потребителей </w:t>
      </w:r>
      <w:r w:rsidRPr="0005110C">
        <w:t>определяется количеством вынужден</w:t>
      </w:r>
      <w:r w:rsidR="00C46B51" w:rsidRPr="0005110C">
        <w:softHyphen/>
      </w:r>
      <w:r w:rsidRPr="0005110C">
        <w:t>ных отключений (отказов) участков тепловой сети с ограничением отпуска тепловой энергии потребителям из-за возникновения повреждений оборудования и трубопроводов тепловых сетей.</w:t>
      </w:r>
    </w:p>
    <w:p w14:paraId="26618E40" w14:textId="77777777" w:rsidR="00101F82" w:rsidRPr="0005110C" w:rsidRDefault="00156552" w:rsidP="00CE72FA">
      <w:pPr>
        <w:pStyle w:val="S"/>
        <w:rPr>
          <w:rFonts w:eastAsiaTheme="minorHAnsi"/>
          <w:lang w:eastAsia="en-US"/>
        </w:rPr>
      </w:pPr>
      <w:r w:rsidRPr="0005110C">
        <w:rPr>
          <w:rFonts w:eastAsiaTheme="minorHAnsi"/>
          <w:lang w:eastAsia="en-US"/>
        </w:rPr>
        <w:t>Перерывы прекращения подачи тепловой энергии не превы</w:t>
      </w:r>
      <w:r w:rsidR="008D4A55" w:rsidRPr="0005110C">
        <w:rPr>
          <w:rFonts w:eastAsiaTheme="minorHAnsi"/>
          <w:lang w:eastAsia="en-US"/>
        </w:rPr>
        <w:softHyphen/>
      </w:r>
      <w:r w:rsidRPr="0005110C">
        <w:rPr>
          <w:rFonts w:eastAsiaTheme="minorHAnsi"/>
          <w:lang w:eastAsia="en-US"/>
        </w:rPr>
        <w:t xml:space="preserve">шали величины 54 ч, что соответствует второй категории потребителей согласно </w:t>
      </w:r>
      <w:r w:rsidR="008E3D63" w:rsidRPr="0005110C">
        <w:rPr>
          <w:rFonts w:eastAsiaTheme="minorHAnsi"/>
          <w:lang w:eastAsia="en-US"/>
        </w:rPr>
        <w:t xml:space="preserve">СП. 124.13330. </w:t>
      </w:r>
      <w:r w:rsidR="00F776C2" w:rsidRPr="0005110C">
        <w:rPr>
          <w:rFonts w:eastAsiaTheme="minorHAnsi"/>
          <w:lang w:eastAsia="en-US"/>
        </w:rPr>
        <w:t>2012 «</w:t>
      </w:r>
      <w:r w:rsidR="008E3D63" w:rsidRPr="0005110C">
        <w:rPr>
          <w:rFonts w:eastAsiaTheme="minorHAnsi"/>
          <w:lang w:eastAsia="en-US"/>
        </w:rPr>
        <w:t>Тепловые</w:t>
      </w:r>
      <w:r w:rsidR="00D670EA" w:rsidRPr="0005110C">
        <w:rPr>
          <w:rFonts w:eastAsiaTheme="minorHAnsi"/>
          <w:lang w:eastAsia="en-US"/>
        </w:rPr>
        <w:t xml:space="preserve"> </w:t>
      </w:r>
      <w:r w:rsidR="008E3D63" w:rsidRPr="0005110C">
        <w:rPr>
          <w:rFonts w:eastAsiaTheme="minorHAnsi"/>
          <w:lang w:eastAsia="en-US"/>
        </w:rPr>
        <w:t>сети».</w:t>
      </w:r>
    </w:p>
    <w:p w14:paraId="079AEE4B" w14:textId="77777777" w:rsidR="000E080E" w:rsidRPr="00753BC5" w:rsidRDefault="000E080E" w:rsidP="00CE72FA">
      <w:pPr>
        <w:pStyle w:val="S"/>
        <w:rPr>
          <w:rFonts w:eastAsiaTheme="minorHAnsi"/>
          <w:highlight w:val="yellow"/>
          <w:lang w:eastAsia="en-US"/>
        </w:rPr>
      </w:pPr>
    </w:p>
    <w:p w14:paraId="5DB459D5" w14:textId="77777777" w:rsidR="00101F82" w:rsidRPr="0005110C" w:rsidRDefault="00101F82" w:rsidP="000E080E">
      <w:pPr>
        <w:ind w:firstLine="0"/>
        <w:rPr>
          <w:rFonts w:eastAsia="ArialMT"/>
          <w:b/>
          <w:lang w:eastAsia="en-US"/>
        </w:rPr>
      </w:pPr>
      <w:r w:rsidRPr="0005110C">
        <w:rPr>
          <w:rFonts w:eastAsia="ArialMT"/>
          <w:b/>
          <w:lang w:eastAsia="en-US"/>
        </w:rPr>
        <w:t>2.1.</w:t>
      </w:r>
      <w:r w:rsidR="006348F6" w:rsidRPr="0005110C">
        <w:rPr>
          <w:rFonts w:eastAsia="ArialMT"/>
          <w:b/>
          <w:lang w:eastAsia="en-US"/>
        </w:rPr>
        <w:t>9</w:t>
      </w:r>
      <w:r w:rsidRPr="0005110C">
        <w:rPr>
          <w:rFonts w:eastAsia="ArialMT"/>
          <w:b/>
          <w:lang w:eastAsia="en-US"/>
        </w:rPr>
        <w:t>.3.</w:t>
      </w:r>
      <w:r w:rsidR="00646E8E" w:rsidRPr="0005110C">
        <w:rPr>
          <w:rFonts w:eastAsia="ArialMT"/>
          <w:b/>
          <w:lang w:eastAsia="en-US"/>
        </w:rPr>
        <w:t xml:space="preserve"> </w:t>
      </w:r>
      <w:r w:rsidRPr="0005110C">
        <w:rPr>
          <w:rFonts w:eastAsia="ArialMT"/>
          <w:b/>
          <w:lang w:eastAsia="en-US"/>
        </w:rPr>
        <w:t>Поток (частота) и время восстановления теплоснабжения потребителей после отключений</w:t>
      </w:r>
    </w:p>
    <w:p w14:paraId="6AE72F1F" w14:textId="77777777" w:rsidR="00B63C57" w:rsidRPr="0005110C" w:rsidRDefault="00B63C57" w:rsidP="00CE72FA">
      <w:pPr>
        <w:rPr>
          <w:rFonts w:eastAsia="ArialMT"/>
          <w:lang w:eastAsia="en-US"/>
        </w:rPr>
      </w:pPr>
    </w:p>
    <w:p w14:paraId="4207A3EF" w14:textId="77777777" w:rsidR="00A82B88" w:rsidRPr="0005110C" w:rsidRDefault="00A2479D" w:rsidP="005D4591">
      <w:pPr>
        <w:pStyle w:val="S"/>
      </w:pPr>
      <w:r w:rsidRPr="0005110C">
        <w:rPr>
          <w:rFonts w:eastAsiaTheme="minorHAnsi"/>
          <w:lang w:eastAsia="en-US"/>
        </w:rPr>
        <w:t xml:space="preserve">В соответствии с требованиями </w:t>
      </w:r>
      <w:r w:rsidR="00A82B88" w:rsidRPr="0005110C">
        <w:rPr>
          <w:rFonts w:eastAsiaTheme="minorHAnsi"/>
          <w:lang w:eastAsia="en-US"/>
        </w:rPr>
        <w:t xml:space="preserve">Правилами </w:t>
      </w:r>
      <w:r w:rsidR="00A82B88" w:rsidRPr="0005110C">
        <w:rPr>
          <w:shd w:val="clear" w:color="auto" w:fill="FFFFFF"/>
        </w:rPr>
        <w:t>технической эксплуатации тепловых энер</w:t>
      </w:r>
      <w:r w:rsidR="00616163" w:rsidRPr="0005110C">
        <w:rPr>
          <w:shd w:val="clear" w:color="auto" w:fill="FFFFFF"/>
        </w:rPr>
        <w:softHyphen/>
      </w:r>
      <w:r w:rsidR="00A82B88" w:rsidRPr="0005110C">
        <w:rPr>
          <w:shd w:val="clear" w:color="auto" w:fill="FFFFFF"/>
        </w:rPr>
        <w:t xml:space="preserve">гоустановок, утвержденными </w:t>
      </w:r>
      <w:r w:rsidR="00A82B88" w:rsidRPr="0005110C">
        <w:t>приказом Министерства энергетики Российской Федерации от 24 марта 2003 года N 115, рекомендуется проведение противоаварийных тренировок. Прове</w:t>
      </w:r>
      <w:r w:rsidR="00616163" w:rsidRPr="0005110C">
        <w:softHyphen/>
      </w:r>
      <w:r w:rsidR="00A82B88" w:rsidRPr="0005110C">
        <w:t>дение противоаварийных тренировок, в числе прочих задач, позволяет не допускать увели</w:t>
      </w:r>
      <w:r w:rsidR="00616163" w:rsidRPr="0005110C">
        <w:softHyphen/>
      </w:r>
      <w:r w:rsidR="00A82B88" w:rsidRPr="0005110C">
        <w:t>чение времени восстановления свыше нормативной.</w:t>
      </w:r>
    </w:p>
    <w:p w14:paraId="3A28E26A" w14:textId="77777777" w:rsidR="00A82B88" w:rsidRPr="0005110C" w:rsidRDefault="00A82B88" w:rsidP="005D4591">
      <w:pPr>
        <w:pStyle w:val="affe"/>
        <w:spacing w:line="240" w:lineRule="auto"/>
        <w:rPr>
          <w:rFonts w:ascii="Times New Roman" w:hAnsi="Times New Roman" w:cs="Times New Roman"/>
          <w:sz w:val="24"/>
          <w:szCs w:val="24"/>
        </w:rPr>
      </w:pPr>
      <w:r w:rsidRPr="0005110C">
        <w:rPr>
          <w:rFonts w:ascii="Times New Roman" w:hAnsi="Times New Roman" w:cs="Times New Roman"/>
          <w:sz w:val="24"/>
          <w:szCs w:val="24"/>
        </w:rPr>
        <w:t>Проведение тренировок предусматривает решение следующих задач:</w:t>
      </w:r>
    </w:p>
    <w:p w14:paraId="4D82C723" w14:textId="77777777" w:rsidR="00A82B88" w:rsidRPr="0005110C" w:rsidRDefault="00A82B88" w:rsidP="005D4591">
      <w:pPr>
        <w:pStyle w:val="S"/>
      </w:pPr>
      <w:r w:rsidRPr="0005110C">
        <w:t>- проверка способности персонала правильно воспринимать и анализировать инфор</w:t>
      </w:r>
      <w:r w:rsidR="00616163" w:rsidRPr="0005110C">
        <w:softHyphen/>
      </w:r>
      <w:r w:rsidRPr="0005110C">
        <w:t>мацию о технологическом нарушении, на основе этой информации принимать оптимальное решение по его ликвидации посредством определенного действия или отдачи конкретных распоряжений;</w:t>
      </w:r>
    </w:p>
    <w:p w14:paraId="2D1E6042" w14:textId="77777777" w:rsidR="00A82B88" w:rsidRPr="0005110C" w:rsidRDefault="00A82B88" w:rsidP="005D4591">
      <w:pPr>
        <w:pStyle w:val="S"/>
      </w:pPr>
      <w:r w:rsidRPr="0005110C">
        <w:t>- обеспечение формирования четких навыков принятия оперативных решений в лю</w:t>
      </w:r>
      <w:r w:rsidR="00616163" w:rsidRPr="0005110C">
        <w:softHyphen/>
      </w:r>
      <w:r w:rsidRPr="0005110C">
        <w:t>бой обстановке и в наиболее короткое время;</w:t>
      </w:r>
    </w:p>
    <w:p w14:paraId="015F95F4" w14:textId="77777777" w:rsidR="00A82B88" w:rsidRPr="0005110C" w:rsidRDefault="00A82B88" w:rsidP="005D4591">
      <w:pPr>
        <w:pStyle w:val="S"/>
      </w:pPr>
      <w:r w:rsidRPr="0005110C">
        <w:t>- разработка организационных и технических мероприятий, направленных на повы</w:t>
      </w:r>
      <w:r w:rsidR="00616163" w:rsidRPr="0005110C">
        <w:softHyphen/>
      </w:r>
      <w:r w:rsidRPr="0005110C">
        <w:t>шение уровня профессиональной подготовки персонала и надежности работы энергоустано</w:t>
      </w:r>
      <w:r w:rsidR="00616163" w:rsidRPr="0005110C">
        <w:softHyphen/>
      </w:r>
      <w:r w:rsidRPr="0005110C">
        <w:t>вок;</w:t>
      </w:r>
    </w:p>
    <w:p w14:paraId="4B085A2D" w14:textId="77777777" w:rsidR="00A2479D" w:rsidRPr="0005110C" w:rsidRDefault="00A82B88" w:rsidP="005D4591">
      <w:pPr>
        <w:pStyle w:val="S"/>
        <w:rPr>
          <w:rFonts w:eastAsiaTheme="minorHAnsi"/>
          <w:lang w:eastAsia="en-US"/>
        </w:rPr>
      </w:pPr>
      <w:r w:rsidRPr="0005110C">
        <w:rPr>
          <w:shd w:val="clear" w:color="auto" w:fill="FFFFFF"/>
        </w:rPr>
        <w:t>Тренировки проводятся с воспроизведением условных нарушений в работе энергоус</w:t>
      </w:r>
      <w:r w:rsidR="00616163" w:rsidRPr="0005110C">
        <w:rPr>
          <w:shd w:val="clear" w:color="auto" w:fill="FFFFFF"/>
        </w:rPr>
        <w:softHyphen/>
      </w:r>
      <w:r w:rsidRPr="0005110C">
        <w:rPr>
          <w:shd w:val="clear" w:color="auto" w:fill="FFFFFF"/>
        </w:rPr>
        <w:t>тановок, имитацией на рабочем месте оперативных действий по ликвидации аварий и инци</w:t>
      </w:r>
      <w:r w:rsidR="00616163" w:rsidRPr="0005110C">
        <w:rPr>
          <w:shd w:val="clear" w:color="auto" w:fill="FFFFFF"/>
        </w:rPr>
        <w:softHyphen/>
      </w:r>
      <w:r w:rsidRPr="0005110C">
        <w:rPr>
          <w:shd w:val="clear" w:color="auto" w:fill="FFFFFF"/>
        </w:rPr>
        <w:t>дентов, выполнением операций по управлению оборудованием на тренажерах, оценкой дея</w:t>
      </w:r>
      <w:r w:rsidR="00616163" w:rsidRPr="0005110C">
        <w:rPr>
          <w:shd w:val="clear" w:color="auto" w:fill="FFFFFF"/>
        </w:rPr>
        <w:softHyphen/>
      </w:r>
      <w:r w:rsidRPr="0005110C">
        <w:rPr>
          <w:shd w:val="clear" w:color="auto" w:fill="FFFFFF"/>
        </w:rPr>
        <w:t>тельности участников и оформлением нарядов-допусков и бланков переключений.</w:t>
      </w:r>
    </w:p>
    <w:p w14:paraId="1A785475" w14:textId="77777777" w:rsidR="00A2479D" w:rsidRPr="0005110C" w:rsidRDefault="005560F0" w:rsidP="005D4591">
      <w:pPr>
        <w:pStyle w:val="S"/>
        <w:rPr>
          <w:rFonts w:eastAsiaTheme="minorHAnsi"/>
          <w:lang w:eastAsia="en-US"/>
        </w:rPr>
      </w:pPr>
      <w:r w:rsidRPr="0005110C">
        <w:rPr>
          <w:shd w:val="clear" w:color="auto" w:fill="FFFFFF"/>
        </w:rPr>
        <w:t>Эффективность тренировки зависит от актуальности темы, качества разра</w:t>
      </w:r>
      <w:r w:rsidR="00616163" w:rsidRPr="0005110C">
        <w:rPr>
          <w:shd w:val="clear" w:color="auto" w:fill="FFFFFF"/>
        </w:rPr>
        <w:softHyphen/>
      </w:r>
      <w:r w:rsidRPr="0005110C">
        <w:rPr>
          <w:shd w:val="clear" w:color="auto" w:fill="FFFFFF"/>
        </w:rPr>
        <w:t>ботки </w:t>
      </w:r>
      <w:r w:rsidRPr="0005110C">
        <w:rPr>
          <w:rStyle w:val="searchresult"/>
          <w:bdr w:val="none" w:sz="0" w:space="0" w:color="auto" w:frame="1"/>
          <w:shd w:val="clear" w:color="auto" w:fill="FFFFFF"/>
        </w:rPr>
        <w:t>програм</w:t>
      </w:r>
      <w:r w:rsidRPr="0005110C">
        <w:rPr>
          <w:shd w:val="clear" w:color="auto" w:fill="FFFFFF"/>
        </w:rPr>
        <w:t>м, подготовки участников и необходимых средств для проведения тренировки, степени приближенности условной аварии к реальной, правильной и объективной оценки действий участников и разбора тренировки.</w:t>
      </w:r>
    </w:p>
    <w:p w14:paraId="154CBEDC" w14:textId="77777777" w:rsidR="005560F0" w:rsidRPr="0005110C" w:rsidRDefault="005560F0" w:rsidP="005D4591">
      <w:pPr>
        <w:pStyle w:val="S"/>
      </w:pPr>
      <w:r w:rsidRPr="0005110C">
        <w:t>В энергетических предприятиях системы жилищно-коммунального хозяйства прово</w:t>
      </w:r>
      <w:r w:rsidR="00616163" w:rsidRPr="0005110C">
        <w:softHyphen/>
      </w:r>
      <w:r w:rsidRPr="0005110C">
        <w:t>дятся следующие противоаварийные тренировки:</w:t>
      </w:r>
    </w:p>
    <w:p w14:paraId="3C42B3CC" w14:textId="77777777" w:rsidR="005560F0" w:rsidRPr="0005110C" w:rsidRDefault="005560F0" w:rsidP="005D4591">
      <w:pPr>
        <w:pStyle w:val="S"/>
      </w:pPr>
      <w:r w:rsidRPr="0005110C">
        <w:t>- в предприятиях тепловых сетей - общесетевые, диспетчерские, районные (участко</w:t>
      </w:r>
      <w:r w:rsidR="00616163" w:rsidRPr="0005110C">
        <w:softHyphen/>
      </w:r>
      <w:r w:rsidRPr="0005110C">
        <w:t>вые), индивидуальные (по данному рабочему месту);</w:t>
      </w:r>
    </w:p>
    <w:p w14:paraId="65F86396" w14:textId="77777777" w:rsidR="005560F0" w:rsidRPr="0005110C" w:rsidRDefault="005560F0" w:rsidP="005D4591">
      <w:pPr>
        <w:pStyle w:val="S"/>
      </w:pPr>
      <w:r w:rsidRPr="0005110C">
        <w:t>- в котельных - общекотельные и индивидуальные (по данному рабочему месту).</w:t>
      </w:r>
    </w:p>
    <w:p w14:paraId="05116077" w14:textId="77777777" w:rsidR="005560F0" w:rsidRPr="0005110C" w:rsidRDefault="005560F0" w:rsidP="005D4591">
      <w:pPr>
        <w:pStyle w:val="S"/>
      </w:pPr>
      <w:r w:rsidRPr="0005110C">
        <w:t>Общесетевой считается тренировка, в которой аварийная ситуация охватывает обору</w:t>
      </w:r>
      <w:r w:rsidR="00616163" w:rsidRPr="0005110C">
        <w:softHyphen/>
      </w:r>
      <w:r w:rsidRPr="0005110C">
        <w:t>дование участка магистральной тепловой сети с насосными станциями и другими объектами, и в которой вместе с диспетчером сетей участвуют оперативный персонал тепловых энерго</w:t>
      </w:r>
      <w:r w:rsidR="00616163" w:rsidRPr="0005110C">
        <w:softHyphen/>
      </w:r>
      <w:r w:rsidRPr="0005110C">
        <w:t>установок нескольких районов.</w:t>
      </w:r>
    </w:p>
    <w:p w14:paraId="06AE6916" w14:textId="77777777" w:rsidR="005560F0" w:rsidRPr="0005110C" w:rsidRDefault="005560F0" w:rsidP="005D4591">
      <w:pPr>
        <w:pStyle w:val="S"/>
      </w:pPr>
      <w:r w:rsidRPr="0005110C">
        <w:t>Диспетчерской считается тренировка, которая предусматривает участие в ликвидации технологических нарушений диспетчеров с подчиненным сменным персоналом.</w:t>
      </w:r>
    </w:p>
    <w:p w14:paraId="6C0218C7" w14:textId="77777777" w:rsidR="005560F0" w:rsidRPr="0005110C" w:rsidRDefault="005560F0" w:rsidP="005D4591">
      <w:pPr>
        <w:pStyle w:val="S"/>
      </w:pPr>
      <w:r w:rsidRPr="0005110C">
        <w:t>Районной считается тренировка, в которой аварийная ситуация охватывает энергоус</w:t>
      </w:r>
      <w:r w:rsidR="00616163" w:rsidRPr="0005110C">
        <w:softHyphen/>
      </w:r>
      <w:r w:rsidRPr="0005110C">
        <w:t>тановки одного района и в которой участвует оперативный и оперативно-ремонтный персо</w:t>
      </w:r>
      <w:r w:rsidR="00616163" w:rsidRPr="0005110C">
        <w:softHyphen/>
      </w:r>
      <w:r w:rsidRPr="0005110C">
        <w:t>нал района.</w:t>
      </w:r>
    </w:p>
    <w:p w14:paraId="277D7571" w14:textId="77777777" w:rsidR="005560F0" w:rsidRPr="0005110C" w:rsidRDefault="005560F0" w:rsidP="005D4591">
      <w:pPr>
        <w:pStyle w:val="S"/>
      </w:pPr>
      <w:r w:rsidRPr="0005110C">
        <w:t>Общекотельной считается тренировка, в которой аварийная ситуация охватывает энергоустановки, связанные единым технологическим процессом производства тепловой энергии и в которой участвует весь оперативный и оперативно-ремонтный персонал смены котельной.</w:t>
      </w:r>
    </w:p>
    <w:p w14:paraId="130F404D" w14:textId="77777777" w:rsidR="00A2479D" w:rsidRPr="0005110C" w:rsidRDefault="005560F0" w:rsidP="005D4591">
      <w:pPr>
        <w:pStyle w:val="S"/>
        <w:rPr>
          <w:rFonts w:eastAsiaTheme="minorHAnsi"/>
          <w:lang w:eastAsia="en-US"/>
        </w:rPr>
      </w:pPr>
      <w:r w:rsidRPr="0005110C">
        <w:rPr>
          <w:shd w:val="clear" w:color="auto" w:fill="FFFFFF"/>
        </w:rPr>
        <w:lastRenderedPageBreak/>
        <w:t>Индивидуальной считается тренировка, в которой участвует один оперативный ра</w:t>
      </w:r>
      <w:r w:rsidR="00616163" w:rsidRPr="0005110C">
        <w:rPr>
          <w:shd w:val="clear" w:color="auto" w:fill="FFFFFF"/>
        </w:rPr>
        <w:softHyphen/>
      </w:r>
      <w:r w:rsidRPr="0005110C">
        <w:rPr>
          <w:shd w:val="clear" w:color="auto" w:fill="FFFFFF"/>
        </w:rPr>
        <w:t>ботник, обслуживающий энергоустановки.</w:t>
      </w:r>
    </w:p>
    <w:p w14:paraId="4B22920E" w14:textId="77777777" w:rsidR="005560F0" w:rsidRPr="0005110C" w:rsidRDefault="005560F0" w:rsidP="005D4591">
      <w:pPr>
        <w:pStyle w:val="S"/>
      </w:pPr>
      <w:r w:rsidRPr="0005110C">
        <w:t>Противоаварийные тренировки подразделяются на плановые и внеочередные.</w:t>
      </w:r>
    </w:p>
    <w:p w14:paraId="0849F2E3" w14:textId="77777777" w:rsidR="005560F0" w:rsidRPr="0005110C" w:rsidRDefault="005560F0" w:rsidP="005D4591">
      <w:pPr>
        <w:pStyle w:val="S"/>
      </w:pPr>
      <w:r w:rsidRPr="0005110C">
        <w:t>Плановой считается тренировка, которая проводится по утвержденному годовому плану работы с персоналом.</w:t>
      </w:r>
    </w:p>
    <w:p w14:paraId="17F7B31A" w14:textId="77777777" w:rsidR="005560F0" w:rsidRPr="0005110C" w:rsidRDefault="005560F0" w:rsidP="005D4591">
      <w:pPr>
        <w:pStyle w:val="S"/>
      </w:pPr>
      <w:r w:rsidRPr="0005110C">
        <w:t>Внеочередной считается тренировка, которая проводится по распоряжению руково</w:t>
      </w:r>
      <w:r w:rsidR="00616163" w:rsidRPr="0005110C">
        <w:softHyphen/>
      </w:r>
      <w:r w:rsidRPr="0005110C">
        <w:t>дства предприятия сверх годового плана в следующих случаях:</w:t>
      </w:r>
    </w:p>
    <w:p w14:paraId="149EAE9C" w14:textId="77777777" w:rsidR="005560F0" w:rsidRPr="0005110C" w:rsidRDefault="005560F0" w:rsidP="005D4591">
      <w:pPr>
        <w:pStyle w:val="S"/>
      </w:pPr>
      <w:r w:rsidRPr="0005110C">
        <w:t>- если произошла авария или инцидент по вине персонала;</w:t>
      </w:r>
    </w:p>
    <w:p w14:paraId="269D590F" w14:textId="77777777" w:rsidR="00A82B88" w:rsidRPr="0005110C" w:rsidRDefault="005560F0" w:rsidP="005D4591">
      <w:pPr>
        <w:pStyle w:val="S"/>
      </w:pPr>
      <w:r w:rsidRPr="0005110C">
        <w:t>- при получении неудовлетворительных оценок по итогам плановой тренировки.</w:t>
      </w:r>
    </w:p>
    <w:p w14:paraId="7D6E6BBD" w14:textId="77777777" w:rsidR="00A82B88" w:rsidRPr="0005110C" w:rsidRDefault="00A82B88" w:rsidP="005D4591">
      <w:pPr>
        <w:rPr>
          <w:rFonts w:eastAsiaTheme="minorHAnsi"/>
        </w:rPr>
      </w:pPr>
      <w:r w:rsidRPr="0005110C">
        <w:t>При подготовке тренировки должна быть разработана программа тренировки.</w:t>
      </w:r>
    </w:p>
    <w:p w14:paraId="102822F4" w14:textId="77777777" w:rsidR="00A82B88" w:rsidRPr="0005110C" w:rsidRDefault="00A82B88" w:rsidP="005D4591">
      <w:pPr>
        <w:pStyle w:val="S"/>
      </w:pPr>
      <w:r w:rsidRPr="0005110C">
        <w:t>При проведении тренировки на рабочем месте в качестве исходной схемы и режима работы оборудования следует принимать схему и режим, которые были на рабочих местах к моменту тренировки. При этом необходимо учитывать:</w:t>
      </w:r>
    </w:p>
    <w:p w14:paraId="6ED1B6B1" w14:textId="77777777" w:rsidR="00536CE7" w:rsidRPr="0005110C" w:rsidRDefault="00A82B88" w:rsidP="005D4591">
      <w:pPr>
        <w:pStyle w:val="S"/>
      </w:pPr>
      <w:r w:rsidRPr="0005110C">
        <w:t>вынужденное изменение в схемах и режимах работы оборудования, вызванное произ</w:t>
      </w:r>
      <w:r w:rsidR="00616163" w:rsidRPr="0005110C">
        <w:softHyphen/>
      </w:r>
      <w:r w:rsidRPr="0005110C">
        <w:t>водством ремонтных работ;</w:t>
      </w:r>
    </w:p>
    <w:p w14:paraId="7E5A8C26" w14:textId="77777777" w:rsidR="00536CE7" w:rsidRPr="0005110C" w:rsidRDefault="00A82B88" w:rsidP="005D4591">
      <w:pPr>
        <w:pStyle w:val="S"/>
      </w:pPr>
      <w:r w:rsidRPr="0005110C">
        <w:t>наличие персонала на местах;</w:t>
      </w:r>
    </w:p>
    <w:p w14:paraId="72BF84B7" w14:textId="77777777" w:rsidR="00536CE7" w:rsidRPr="0005110C" w:rsidRDefault="00A82B88" w:rsidP="005D4591">
      <w:pPr>
        <w:pStyle w:val="S"/>
      </w:pPr>
      <w:r w:rsidRPr="0005110C">
        <w:t>состояние связи между объектами;</w:t>
      </w:r>
    </w:p>
    <w:p w14:paraId="38534483" w14:textId="77777777" w:rsidR="00A82B88" w:rsidRPr="0005110C" w:rsidRDefault="00A82B88" w:rsidP="005D4591">
      <w:pPr>
        <w:pStyle w:val="S"/>
      </w:pPr>
      <w:r w:rsidRPr="0005110C">
        <w:t>конструктивные особенности оборудования.</w:t>
      </w:r>
    </w:p>
    <w:p w14:paraId="6D781BF2" w14:textId="77777777" w:rsidR="00536CE7" w:rsidRPr="0005110C" w:rsidRDefault="00536CE7" w:rsidP="005D4591">
      <w:r w:rsidRPr="0005110C">
        <w:t>При разработке программы тренировки необходимо предусматривать решение сле</w:t>
      </w:r>
      <w:r w:rsidR="00616163" w:rsidRPr="0005110C">
        <w:softHyphen/>
      </w:r>
      <w:r w:rsidRPr="0005110C">
        <w:t xml:space="preserve">дующих задач при ликвидации условных технологических нарушений: </w:t>
      </w:r>
    </w:p>
    <w:p w14:paraId="33D50242" w14:textId="77777777" w:rsidR="00536CE7" w:rsidRPr="0005110C" w:rsidRDefault="00536CE7" w:rsidP="005D4591">
      <w:r w:rsidRPr="0005110C">
        <w:t>- предотвращение развития нарушений, исключение травмирования персонала и по</w:t>
      </w:r>
      <w:r w:rsidR="00616163" w:rsidRPr="0005110C">
        <w:softHyphen/>
      </w:r>
      <w:r w:rsidRPr="0005110C">
        <w:t xml:space="preserve">вреждения оборудования, не затронутого технологическим нарушением; </w:t>
      </w:r>
    </w:p>
    <w:p w14:paraId="0DC474D2" w14:textId="77777777" w:rsidR="00536CE7" w:rsidRPr="0005110C" w:rsidRDefault="00536CE7" w:rsidP="005D4591">
      <w:r w:rsidRPr="0005110C">
        <w:t>- выяснение состояния отключившегося и отключенного оборудования, возможно бы</w:t>
      </w:r>
      <w:r w:rsidR="00616163" w:rsidRPr="0005110C">
        <w:softHyphen/>
      </w:r>
      <w:r w:rsidRPr="0005110C">
        <w:t xml:space="preserve">строе устранение технологического нарушения; </w:t>
      </w:r>
    </w:p>
    <w:p w14:paraId="44C263C5" w14:textId="77777777" w:rsidR="00A82B88" w:rsidRPr="0005110C" w:rsidRDefault="00536CE7" w:rsidP="005D4591">
      <w:pPr>
        <w:rPr>
          <w:rFonts w:eastAsiaTheme="minorHAnsi"/>
          <w:lang w:eastAsia="en-US"/>
        </w:rPr>
      </w:pPr>
      <w:r w:rsidRPr="0005110C">
        <w:t>- быстрое восстановление нормального режима работы энергоустановок, энергоснаб</w:t>
      </w:r>
      <w:r w:rsidR="00616163" w:rsidRPr="0005110C">
        <w:softHyphen/>
      </w:r>
      <w:r w:rsidRPr="0005110C">
        <w:t>жения потребителей и нормальных параметров отпускаемой потребителям тепловой энергии.</w:t>
      </w:r>
    </w:p>
    <w:p w14:paraId="707A6158" w14:textId="77777777" w:rsidR="00C90A18" w:rsidRPr="0005110C" w:rsidRDefault="00C90A18" w:rsidP="005D4591">
      <w:r w:rsidRPr="0005110C">
        <w:t xml:space="preserve">В программе тренировки указываются: вид тренировки и ее тема; </w:t>
      </w:r>
    </w:p>
    <w:p w14:paraId="21F55293" w14:textId="77777777" w:rsidR="00C90A18" w:rsidRPr="0005110C" w:rsidRDefault="005D4591" w:rsidP="005D4591">
      <w:r w:rsidRPr="0005110C">
        <w:t xml:space="preserve">- </w:t>
      </w:r>
      <w:r w:rsidR="00C90A18" w:rsidRPr="0005110C">
        <w:t xml:space="preserve">дата, время и место проведения; </w:t>
      </w:r>
    </w:p>
    <w:p w14:paraId="5B6D9091" w14:textId="77777777" w:rsidR="00C90A18" w:rsidRPr="0005110C" w:rsidRDefault="005D4591" w:rsidP="005D4591">
      <w:r w:rsidRPr="0005110C">
        <w:t xml:space="preserve">- </w:t>
      </w:r>
      <w:r w:rsidR="00C90A18" w:rsidRPr="0005110C">
        <w:t xml:space="preserve">метод проведения тренировки; </w:t>
      </w:r>
    </w:p>
    <w:p w14:paraId="154FE93D" w14:textId="77777777" w:rsidR="00C90A18" w:rsidRPr="0005110C" w:rsidRDefault="005D4591" w:rsidP="005D4591">
      <w:r w:rsidRPr="0005110C">
        <w:t xml:space="preserve">- </w:t>
      </w:r>
      <w:r w:rsidR="00C90A18" w:rsidRPr="0005110C">
        <w:t xml:space="preserve">фамилия, имя, отчество руководителя тренировки; </w:t>
      </w:r>
    </w:p>
    <w:p w14:paraId="35B3857A" w14:textId="77777777" w:rsidR="00C90A18" w:rsidRPr="0005110C" w:rsidRDefault="005D4591" w:rsidP="005D4591">
      <w:r w:rsidRPr="0005110C">
        <w:t xml:space="preserve">- </w:t>
      </w:r>
      <w:r w:rsidR="00C90A18" w:rsidRPr="0005110C">
        <w:t>фамилия, имя, отчество, должность руководителя тушения пожара (для совмещен</w:t>
      </w:r>
      <w:r w:rsidR="00616163" w:rsidRPr="0005110C">
        <w:softHyphen/>
      </w:r>
      <w:r w:rsidR="00C90A18" w:rsidRPr="0005110C">
        <w:t xml:space="preserve">ных тренировок); </w:t>
      </w:r>
    </w:p>
    <w:p w14:paraId="43147BA0" w14:textId="77777777" w:rsidR="00C90A18" w:rsidRPr="0005110C" w:rsidRDefault="005D4591" w:rsidP="005D4591">
      <w:r w:rsidRPr="0005110C">
        <w:t xml:space="preserve">- </w:t>
      </w:r>
      <w:r w:rsidR="00C90A18" w:rsidRPr="0005110C">
        <w:t xml:space="preserve">список участников тренировок по каждому рабочему месту; </w:t>
      </w:r>
    </w:p>
    <w:p w14:paraId="03D78EF5" w14:textId="77777777" w:rsidR="00C90A18" w:rsidRPr="0005110C" w:rsidRDefault="005D4591" w:rsidP="005D4591">
      <w:r w:rsidRPr="0005110C">
        <w:t xml:space="preserve">- </w:t>
      </w:r>
      <w:r w:rsidR="00C90A18" w:rsidRPr="0005110C">
        <w:t>список посредников с указанием участка контроля (в качестве посредников назна</w:t>
      </w:r>
      <w:r w:rsidR="00616163" w:rsidRPr="0005110C">
        <w:softHyphen/>
      </w:r>
      <w:r w:rsidR="00C90A18" w:rsidRPr="0005110C">
        <w:t>чаются работники, хорошо знающие схему и оборудование, а также инструкции, права и обязанности лиц, обслуживающих участок, причем количество участников тренировки, кон</w:t>
      </w:r>
      <w:r w:rsidR="00616163" w:rsidRPr="0005110C">
        <w:softHyphen/>
      </w:r>
      <w:r w:rsidR="00C90A18" w:rsidRPr="0005110C">
        <w:t>тролируемых одним лицом, определяются в каждом конкретном случае при составлении программы; действия руководителя тушения пожара контролируются руководителем трени</w:t>
      </w:r>
      <w:r w:rsidR="00616163" w:rsidRPr="0005110C">
        <w:softHyphen/>
      </w:r>
      <w:r w:rsidR="00C90A18" w:rsidRPr="0005110C">
        <w:t xml:space="preserve">ровки); </w:t>
      </w:r>
    </w:p>
    <w:p w14:paraId="7F93FAB5" w14:textId="77777777" w:rsidR="00C90A18" w:rsidRPr="0005110C" w:rsidRDefault="005D4591" w:rsidP="005D4591">
      <w:r w:rsidRPr="0005110C">
        <w:t xml:space="preserve">- </w:t>
      </w:r>
      <w:r w:rsidR="00C90A18" w:rsidRPr="0005110C">
        <w:t xml:space="preserve">цель проведения тренировки; </w:t>
      </w:r>
    </w:p>
    <w:p w14:paraId="6B05EA50" w14:textId="77777777" w:rsidR="00C90A18" w:rsidRPr="0005110C" w:rsidRDefault="005D4591" w:rsidP="005D4591">
      <w:r w:rsidRPr="0005110C">
        <w:t xml:space="preserve">- </w:t>
      </w:r>
      <w:r w:rsidR="00C90A18" w:rsidRPr="0005110C">
        <w:t xml:space="preserve">время возникновения аварии; </w:t>
      </w:r>
    </w:p>
    <w:p w14:paraId="5CFAE2F1" w14:textId="77777777" w:rsidR="00C90A18" w:rsidRPr="0005110C" w:rsidRDefault="005D4591" w:rsidP="005D4591">
      <w:r w:rsidRPr="0005110C">
        <w:t xml:space="preserve">- </w:t>
      </w:r>
      <w:r w:rsidR="00C90A18" w:rsidRPr="0005110C">
        <w:t>схемы и режим работы оборудования до возникновения аварии с указанием откло</w:t>
      </w:r>
      <w:r w:rsidR="00616163" w:rsidRPr="0005110C">
        <w:softHyphen/>
      </w:r>
      <w:r w:rsidR="00C90A18" w:rsidRPr="0005110C">
        <w:t xml:space="preserve">нения от схем и режимов; </w:t>
      </w:r>
    </w:p>
    <w:p w14:paraId="1FE11656" w14:textId="77777777" w:rsidR="00C90A18" w:rsidRPr="0005110C" w:rsidRDefault="005D4591" w:rsidP="005D4591">
      <w:r w:rsidRPr="0005110C">
        <w:t xml:space="preserve">- </w:t>
      </w:r>
      <w:r w:rsidR="00C90A18" w:rsidRPr="0005110C">
        <w:t xml:space="preserve">состояние средств пожаротушения (для совмещенных тренировок); </w:t>
      </w:r>
    </w:p>
    <w:p w14:paraId="1922B278" w14:textId="77777777" w:rsidR="00C90A18" w:rsidRPr="0005110C" w:rsidRDefault="005D4591" w:rsidP="005D4591">
      <w:r w:rsidRPr="0005110C">
        <w:t xml:space="preserve">- </w:t>
      </w:r>
      <w:r w:rsidR="00C90A18" w:rsidRPr="0005110C">
        <w:t xml:space="preserve">причины аварии, ее развитие и последствия; </w:t>
      </w:r>
    </w:p>
    <w:p w14:paraId="6325552C" w14:textId="77777777" w:rsidR="00C90A18" w:rsidRPr="0005110C" w:rsidRDefault="005D4591" w:rsidP="005D4591">
      <w:r w:rsidRPr="0005110C">
        <w:t xml:space="preserve">- </w:t>
      </w:r>
      <w:r w:rsidR="00C90A18" w:rsidRPr="0005110C">
        <w:t xml:space="preserve">причина возгорания, описание развития пожара и работы средств автоматического пожаротушения; </w:t>
      </w:r>
    </w:p>
    <w:p w14:paraId="2A415FF0" w14:textId="77777777" w:rsidR="00C90A18" w:rsidRPr="0005110C" w:rsidRDefault="005D4591" w:rsidP="005D4591">
      <w:r w:rsidRPr="0005110C">
        <w:t xml:space="preserve">- </w:t>
      </w:r>
      <w:r w:rsidR="00C90A18" w:rsidRPr="0005110C">
        <w:t>описание последовательности действий участников тренировки, возможные вари</w:t>
      </w:r>
      <w:r w:rsidR="00616163" w:rsidRPr="0005110C">
        <w:softHyphen/>
      </w:r>
      <w:r w:rsidR="00C90A18" w:rsidRPr="0005110C">
        <w:t xml:space="preserve">анты действий; </w:t>
      </w:r>
    </w:p>
    <w:p w14:paraId="290A43B2" w14:textId="77777777" w:rsidR="00C90A18" w:rsidRPr="0005110C" w:rsidRDefault="005D4591" w:rsidP="005D4591">
      <w:r w:rsidRPr="0005110C">
        <w:t xml:space="preserve">- </w:t>
      </w:r>
      <w:r w:rsidR="00C90A18" w:rsidRPr="0005110C">
        <w:t xml:space="preserve">порядок использования технических средств; </w:t>
      </w:r>
    </w:p>
    <w:p w14:paraId="09D3BE69" w14:textId="77777777" w:rsidR="00C90A18" w:rsidRPr="0005110C" w:rsidRDefault="005D4591" w:rsidP="005D4591">
      <w:r w:rsidRPr="0005110C">
        <w:t xml:space="preserve">- </w:t>
      </w:r>
      <w:r w:rsidR="00C90A18" w:rsidRPr="0005110C">
        <w:t xml:space="preserve">перечень необходимых плакатов и бирок; </w:t>
      </w:r>
    </w:p>
    <w:p w14:paraId="1B3C8535" w14:textId="77777777" w:rsidR="00A82B88" w:rsidRPr="0005110C" w:rsidRDefault="005D4591" w:rsidP="005D4591">
      <w:pPr>
        <w:rPr>
          <w:rFonts w:eastAsiaTheme="minorHAnsi"/>
          <w:lang w:eastAsia="en-US"/>
        </w:rPr>
      </w:pPr>
      <w:r w:rsidRPr="0005110C">
        <w:t xml:space="preserve">- </w:t>
      </w:r>
      <w:r w:rsidR="00C90A18" w:rsidRPr="0005110C">
        <w:t>технологическая карта деятельности каждого участника тренировки.</w:t>
      </w:r>
    </w:p>
    <w:p w14:paraId="7BCF0B88" w14:textId="77777777" w:rsidR="00101F82" w:rsidRPr="0005110C" w:rsidRDefault="00101F82" w:rsidP="00CE72FA">
      <w:pPr>
        <w:rPr>
          <w:rFonts w:eastAsia="ArialMT"/>
          <w:lang w:eastAsia="en-US"/>
        </w:rPr>
      </w:pPr>
    </w:p>
    <w:p w14:paraId="50FA52F9" w14:textId="77777777" w:rsidR="00B63C57" w:rsidRPr="0005110C" w:rsidRDefault="00101F82" w:rsidP="00DB4FE1">
      <w:pPr>
        <w:ind w:firstLine="0"/>
        <w:rPr>
          <w:rFonts w:eastAsia="ArialMT"/>
          <w:b/>
          <w:lang w:eastAsia="en-US"/>
        </w:rPr>
      </w:pPr>
      <w:r w:rsidRPr="0005110C">
        <w:rPr>
          <w:rFonts w:eastAsia="ArialMT"/>
          <w:b/>
          <w:lang w:eastAsia="en-US"/>
        </w:rPr>
        <w:t>2.1.</w:t>
      </w:r>
      <w:r w:rsidR="006348F6" w:rsidRPr="0005110C">
        <w:rPr>
          <w:rFonts w:eastAsia="ArialMT"/>
          <w:b/>
          <w:lang w:eastAsia="en-US"/>
        </w:rPr>
        <w:t>9.</w:t>
      </w:r>
      <w:r w:rsidRPr="0005110C">
        <w:rPr>
          <w:rFonts w:eastAsia="ArialMT"/>
          <w:b/>
          <w:lang w:eastAsia="en-US"/>
        </w:rPr>
        <w:t>4. Графические материалы (карты-схемы тепловых сетей и зон ненормативной надежности и безопасности теплоснабжения)</w:t>
      </w:r>
    </w:p>
    <w:p w14:paraId="2E4DE9F5" w14:textId="77777777" w:rsidR="000C1633" w:rsidRPr="0005110C" w:rsidRDefault="000C1633" w:rsidP="00CE72FA">
      <w:pPr>
        <w:rPr>
          <w:rFonts w:eastAsia="ArialMT"/>
          <w:lang w:eastAsia="en-US"/>
        </w:rPr>
      </w:pPr>
    </w:p>
    <w:p w14:paraId="7E152B20" w14:textId="77777777" w:rsidR="00B63C57" w:rsidRPr="0005110C" w:rsidRDefault="00B63C57" w:rsidP="00CE72FA">
      <w:pPr>
        <w:rPr>
          <w:rFonts w:eastAsia="ArialMT"/>
          <w:lang w:eastAsia="en-US"/>
        </w:rPr>
      </w:pPr>
      <w:r w:rsidRPr="0005110C">
        <w:rPr>
          <w:rFonts w:eastAsia="ArialMT"/>
          <w:lang w:eastAsia="en-US"/>
        </w:rPr>
        <w:t>Зон (участков) тепловых сетей с ненормативной надежностью и безопасностью те</w:t>
      </w:r>
      <w:r w:rsidR="008D4A55" w:rsidRPr="0005110C">
        <w:rPr>
          <w:rFonts w:eastAsia="ArialMT"/>
          <w:lang w:eastAsia="en-US"/>
        </w:rPr>
        <w:softHyphen/>
      </w:r>
      <w:r w:rsidRPr="0005110C">
        <w:rPr>
          <w:rFonts w:eastAsia="ArialMT"/>
          <w:lang w:eastAsia="en-US"/>
        </w:rPr>
        <w:t>пло</w:t>
      </w:r>
      <w:r w:rsidR="00C46B51" w:rsidRPr="0005110C">
        <w:rPr>
          <w:rFonts w:eastAsia="ArialMT"/>
          <w:lang w:eastAsia="en-US"/>
        </w:rPr>
        <w:softHyphen/>
      </w:r>
      <w:r w:rsidRPr="0005110C">
        <w:rPr>
          <w:rFonts w:eastAsia="ArialMT"/>
          <w:lang w:eastAsia="en-US"/>
        </w:rPr>
        <w:t>снабжения не выявлено</w:t>
      </w:r>
    </w:p>
    <w:p w14:paraId="0D2463A3" w14:textId="77777777" w:rsidR="00C976B0" w:rsidRPr="0005110C" w:rsidRDefault="00C976B0" w:rsidP="00CE72FA">
      <w:pPr>
        <w:rPr>
          <w:rFonts w:eastAsia="ArialMT"/>
          <w:lang w:eastAsia="en-US"/>
        </w:rPr>
      </w:pPr>
    </w:p>
    <w:p w14:paraId="480F252D" w14:textId="77777777" w:rsidR="00101F82" w:rsidRPr="0005110C" w:rsidRDefault="00101F82" w:rsidP="000E080E">
      <w:pPr>
        <w:ind w:firstLine="0"/>
        <w:rPr>
          <w:rFonts w:eastAsia="ArialMT"/>
          <w:b/>
          <w:lang w:eastAsia="en-US"/>
        </w:rPr>
      </w:pPr>
      <w:r w:rsidRPr="0005110C">
        <w:rPr>
          <w:rFonts w:eastAsia="ArialMT"/>
          <w:b/>
          <w:lang w:eastAsia="en-US"/>
        </w:rPr>
        <w:t>2.1.</w:t>
      </w:r>
      <w:r w:rsidR="006348F6" w:rsidRPr="0005110C">
        <w:rPr>
          <w:rFonts w:eastAsia="ArialMT"/>
          <w:b/>
          <w:lang w:eastAsia="en-US"/>
        </w:rPr>
        <w:t>9</w:t>
      </w:r>
      <w:r w:rsidRPr="0005110C">
        <w:rPr>
          <w:rFonts w:eastAsia="ArialMT"/>
          <w:b/>
          <w:lang w:eastAsia="en-US"/>
        </w:rPr>
        <w:t>.5. Результаты анализа аварийных ситуаций при теплоснабжении, расследова</w:t>
      </w:r>
      <w:r w:rsidR="008D4A55" w:rsidRPr="0005110C">
        <w:rPr>
          <w:rFonts w:eastAsia="ArialMT"/>
          <w:b/>
          <w:lang w:eastAsia="en-US"/>
        </w:rPr>
        <w:softHyphen/>
      </w:r>
      <w:r w:rsidRPr="0005110C">
        <w:rPr>
          <w:rFonts w:eastAsia="ArialMT"/>
          <w:b/>
          <w:lang w:eastAsia="en-US"/>
        </w:rPr>
        <w:t>ние причин которых осуществляется федеральным органом исполнительной власти, упол</w:t>
      </w:r>
      <w:r w:rsidR="00C46B51" w:rsidRPr="0005110C">
        <w:rPr>
          <w:rFonts w:eastAsia="ArialMT"/>
          <w:b/>
          <w:lang w:eastAsia="en-US"/>
        </w:rPr>
        <w:softHyphen/>
      </w:r>
      <w:r w:rsidRPr="0005110C">
        <w:rPr>
          <w:rFonts w:eastAsia="ArialMT"/>
          <w:b/>
          <w:lang w:eastAsia="en-US"/>
        </w:rPr>
        <w:t>номоченным на осуществление федерального государственного энергетического над</w:t>
      </w:r>
      <w:r w:rsidR="00C46B51" w:rsidRPr="0005110C">
        <w:rPr>
          <w:rFonts w:eastAsia="ArialMT"/>
          <w:b/>
          <w:lang w:eastAsia="en-US"/>
        </w:rPr>
        <w:softHyphen/>
      </w:r>
      <w:r w:rsidRPr="0005110C">
        <w:rPr>
          <w:rFonts w:eastAsia="ArialMT"/>
          <w:b/>
          <w:lang w:eastAsia="en-US"/>
        </w:rPr>
        <w:t>зора</w:t>
      </w:r>
    </w:p>
    <w:p w14:paraId="08121BB3" w14:textId="77777777" w:rsidR="004C7C57" w:rsidRPr="0005110C" w:rsidRDefault="004C7C57" w:rsidP="00CE72FA">
      <w:pPr>
        <w:rPr>
          <w:rFonts w:eastAsia="ArialMT"/>
          <w:lang w:eastAsia="en-US"/>
        </w:rPr>
      </w:pPr>
    </w:p>
    <w:p w14:paraId="39BD482B" w14:textId="6A5ED145" w:rsidR="004C7C57" w:rsidRPr="0005110C" w:rsidRDefault="004C7C57" w:rsidP="00CE72FA">
      <w:pPr>
        <w:pStyle w:val="S"/>
        <w:rPr>
          <w:rFonts w:eastAsiaTheme="minorHAnsi"/>
          <w:lang w:eastAsia="en-US"/>
        </w:rPr>
      </w:pPr>
      <w:r w:rsidRPr="0005110C">
        <w:rPr>
          <w:rFonts w:eastAsiaTheme="minorHAnsi"/>
          <w:lang w:eastAsia="en-US"/>
        </w:rPr>
        <w:t>Аварийные ситуации при теплоснабжении, расследование причин которых осуще</w:t>
      </w:r>
      <w:r w:rsidR="008D4A55" w:rsidRPr="0005110C">
        <w:rPr>
          <w:rFonts w:eastAsiaTheme="minorHAnsi"/>
          <w:lang w:eastAsia="en-US"/>
        </w:rPr>
        <w:softHyphen/>
      </w:r>
      <w:r w:rsidRPr="0005110C">
        <w:rPr>
          <w:rFonts w:eastAsiaTheme="minorHAnsi"/>
          <w:lang w:eastAsia="en-US"/>
        </w:rPr>
        <w:t>ств</w:t>
      </w:r>
      <w:r w:rsidR="00C46B51" w:rsidRPr="0005110C">
        <w:rPr>
          <w:rFonts w:eastAsiaTheme="minorHAnsi"/>
          <w:lang w:eastAsia="en-US"/>
        </w:rPr>
        <w:softHyphen/>
      </w:r>
      <w:r w:rsidRPr="0005110C">
        <w:rPr>
          <w:rFonts w:eastAsiaTheme="minorHAnsi"/>
          <w:lang w:eastAsia="en-US"/>
        </w:rPr>
        <w:t>ляется федеральным органом исполнительной власти, уполномоченным на осуществ</w:t>
      </w:r>
      <w:r w:rsidR="008D4A55" w:rsidRPr="0005110C">
        <w:rPr>
          <w:rFonts w:eastAsiaTheme="minorHAnsi"/>
          <w:lang w:eastAsia="en-US"/>
        </w:rPr>
        <w:softHyphen/>
      </w:r>
      <w:r w:rsidRPr="0005110C">
        <w:rPr>
          <w:rFonts w:eastAsiaTheme="minorHAnsi"/>
          <w:lang w:eastAsia="en-US"/>
        </w:rPr>
        <w:t>ление федерального государственного энергетического надзора, в соответствии с Прави</w:t>
      </w:r>
      <w:r w:rsidR="008D4A55" w:rsidRPr="0005110C">
        <w:rPr>
          <w:rFonts w:eastAsiaTheme="minorHAnsi"/>
          <w:lang w:eastAsia="en-US"/>
        </w:rPr>
        <w:softHyphen/>
      </w:r>
      <w:r w:rsidRPr="0005110C">
        <w:rPr>
          <w:rFonts w:eastAsiaTheme="minorHAnsi"/>
          <w:lang w:eastAsia="en-US"/>
        </w:rPr>
        <w:t>лами рас</w:t>
      </w:r>
      <w:r w:rsidR="00C46B51" w:rsidRPr="0005110C">
        <w:rPr>
          <w:rFonts w:eastAsiaTheme="minorHAnsi"/>
          <w:lang w:eastAsia="en-US"/>
        </w:rPr>
        <w:softHyphen/>
      </w:r>
      <w:r w:rsidRPr="0005110C">
        <w:rPr>
          <w:rFonts w:eastAsiaTheme="minorHAnsi"/>
          <w:lang w:eastAsia="en-US"/>
        </w:rPr>
        <w:t>следования причин аварийных ситуаций при теплоснабжении, утвержденными постановле</w:t>
      </w:r>
      <w:r w:rsidR="00C46B51" w:rsidRPr="0005110C">
        <w:rPr>
          <w:rFonts w:eastAsiaTheme="minorHAnsi"/>
          <w:lang w:eastAsia="en-US"/>
        </w:rPr>
        <w:softHyphen/>
      </w:r>
      <w:r w:rsidRPr="0005110C">
        <w:rPr>
          <w:rFonts w:eastAsiaTheme="minorHAnsi"/>
          <w:lang w:eastAsia="en-US"/>
        </w:rPr>
        <w:t>нием Правительства Российской Федерации от 17 октября 2015 г. N 1114 "О расследовании причин аварийных ситуаций при теплоснабжении и о признании утратив</w:t>
      </w:r>
      <w:r w:rsidR="008D4A55" w:rsidRPr="0005110C">
        <w:rPr>
          <w:rFonts w:eastAsiaTheme="minorHAnsi"/>
          <w:lang w:eastAsia="en-US"/>
        </w:rPr>
        <w:softHyphen/>
      </w:r>
      <w:r w:rsidRPr="0005110C">
        <w:rPr>
          <w:rFonts w:eastAsiaTheme="minorHAnsi"/>
          <w:lang w:eastAsia="en-US"/>
        </w:rPr>
        <w:t>шими силу отдель</w:t>
      </w:r>
      <w:r w:rsidR="00C46B51" w:rsidRPr="0005110C">
        <w:rPr>
          <w:rFonts w:eastAsiaTheme="minorHAnsi"/>
          <w:lang w:eastAsia="en-US"/>
        </w:rPr>
        <w:softHyphen/>
      </w:r>
      <w:r w:rsidRPr="0005110C">
        <w:rPr>
          <w:rFonts w:eastAsiaTheme="minorHAnsi"/>
          <w:lang w:eastAsia="en-US"/>
        </w:rPr>
        <w:t>ных положений Правил расследования причин аварий в электроэнерге</w:t>
      </w:r>
      <w:r w:rsidR="008D4A55" w:rsidRPr="0005110C">
        <w:rPr>
          <w:rFonts w:eastAsiaTheme="minorHAnsi"/>
          <w:lang w:eastAsia="en-US"/>
        </w:rPr>
        <w:softHyphen/>
      </w:r>
      <w:r w:rsidRPr="0005110C">
        <w:rPr>
          <w:rFonts w:eastAsiaTheme="minorHAnsi"/>
          <w:lang w:eastAsia="en-US"/>
        </w:rPr>
        <w:t xml:space="preserve">тике", за последние 5 лет в </w:t>
      </w:r>
      <w:r w:rsidR="00753BC5" w:rsidRPr="0005110C">
        <w:rPr>
          <w:shd w:val="clear" w:color="auto" w:fill="FFFFFF"/>
        </w:rPr>
        <w:t xml:space="preserve">Поназыревского муниципального округа </w:t>
      </w:r>
      <w:r w:rsidRPr="0005110C">
        <w:rPr>
          <w:shd w:val="clear" w:color="auto" w:fill="FFFFFF"/>
        </w:rPr>
        <w:t>не зафиксированы.</w:t>
      </w:r>
    </w:p>
    <w:bookmarkEnd w:id="104"/>
    <w:p w14:paraId="2D865E8E" w14:textId="77777777" w:rsidR="00092546" w:rsidRPr="00753BC5" w:rsidRDefault="00092546" w:rsidP="00CE72FA">
      <w:pPr>
        <w:rPr>
          <w:highlight w:val="yellow"/>
        </w:rPr>
      </w:pPr>
    </w:p>
    <w:p w14:paraId="16E64BA0" w14:textId="77777777" w:rsidR="007F5F46" w:rsidRPr="0005110C" w:rsidRDefault="005552E7" w:rsidP="00DB4FE1">
      <w:pPr>
        <w:pStyle w:val="21"/>
        <w:spacing w:before="0"/>
        <w:ind w:firstLine="0"/>
        <w:rPr>
          <w:rFonts w:ascii="Times New Roman" w:hAnsi="Times New Roman" w:cs="Times New Roman"/>
          <w:i w:val="0"/>
          <w:sz w:val="24"/>
          <w:szCs w:val="24"/>
        </w:rPr>
      </w:pPr>
      <w:bookmarkStart w:id="105" w:name="_Toc202594089"/>
      <w:r w:rsidRPr="0005110C">
        <w:rPr>
          <w:rFonts w:ascii="Times New Roman" w:hAnsi="Times New Roman" w:cs="Times New Roman"/>
          <w:i w:val="0"/>
          <w:sz w:val="24"/>
          <w:szCs w:val="24"/>
        </w:rPr>
        <w:t>2.1.</w:t>
      </w:r>
      <w:r w:rsidR="006348F6" w:rsidRPr="0005110C">
        <w:rPr>
          <w:rFonts w:ascii="Times New Roman" w:hAnsi="Times New Roman" w:cs="Times New Roman"/>
          <w:i w:val="0"/>
          <w:sz w:val="24"/>
          <w:szCs w:val="24"/>
        </w:rPr>
        <w:t>10</w:t>
      </w:r>
      <w:r w:rsidRPr="0005110C">
        <w:rPr>
          <w:rFonts w:ascii="Times New Roman" w:hAnsi="Times New Roman" w:cs="Times New Roman"/>
          <w:i w:val="0"/>
          <w:sz w:val="24"/>
          <w:szCs w:val="24"/>
        </w:rPr>
        <w:t>.</w:t>
      </w:r>
      <w:r w:rsidR="00CC7858" w:rsidRPr="0005110C">
        <w:rPr>
          <w:rFonts w:ascii="Times New Roman" w:hAnsi="Times New Roman" w:cs="Times New Roman"/>
          <w:i w:val="0"/>
          <w:sz w:val="24"/>
          <w:szCs w:val="24"/>
        </w:rPr>
        <w:t xml:space="preserve"> </w:t>
      </w:r>
      <w:r w:rsidR="00092546" w:rsidRPr="0005110C">
        <w:rPr>
          <w:rFonts w:ascii="Times New Roman" w:hAnsi="Times New Roman" w:cs="Times New Roman"/>
          <w:i w:val="0"/>
          <w:sz w:val="24"/>
          <w:szCs w:val="24"/>
        </w:rPr>
        <w:t>Технико-экономические показатели теплоснабжающих и теплосетевых органи</w:t>
      </w:r>
      <w:r w:rsidR="008D4A55" w:rsidRPr="0005110C">
        <w:rPr>
          <w:rFonts w:ascii="Times New Roman" w:hAnsi="Times New Roman" w:cs="Times New Roman"/>
          <w:i w:val="0"/>
          <w:sz w:val="24"/>
          <w:szCs w:val="24"/>
        </w:rPr>
        <w:softHyphen/>
      </w:r>
      <w:r w:rsidR="00092546" w:rsidRPr="0005110C">
        <w:rPr>
          <w:rFonts w:ascii="Times New Roman" w:hAnsi="Times New Roman" w:cs="Times New Roman"/>
          <w:i w:val="0"/>
          <w:sz w:val="24"/>
          <w:szCs w:val="24"/>
        </w:rPr>
        <w:t>заций</w:t>
      </w:r>
      <w:bookmarkEnd w:id="105"/>
    </w:p>
    <w:p w14:paraId="1BEFEB08" w14:textId="77777777" w:rsidR="008D44C6" w:rsidRPr="0005110C" w:rsidRDefault="008D44C6" w:rsidP="00CE72FA">
      <w:pPr>
        <w:pStyle w:val="S"/>
      </w:pPr>
      <w:r w:rsidRPr="0005110C">
        <w:t>В</w:t>
      </w:r>
      <w:r w:rsidR="00D71923" w:rsidRPr="0005110C">
        <w:t xml:space="preserve"> настоящее время предоставление </w:t>
      </w:r>
      <w:r w:rsidRPr="0005110C">
        <w:t>информации теплоснабжающими организа</w:t>
      </w:r>
      <w:r w:rsidR="000F56F8" w:rsidRPr="0005110C">
        <w:softHyphen/>
      </w:r>
      <w:r w:rsidRPr="0005110C">
        <w:t>циями, теплосетевыми организациями и органами регулирования для широкого круга пользователей регламентируется «Постановление Правительства РФ от 5 июля 2013 г. N 570 «О стандартах раскрытия информации теплоснабжающими организациями, теплосе</w:t>
      </w:r>
      <w:r w:rsidR="000F56F8" w:rsidRPr="0005110C">
        <w:softHyphen/>
      </w:r>
      <w:r w:rsidRPr="0005110C">
        <w:t xml:space="preserve">тевыми организациями и органами регулирования». </w:t>
      </w:r>
    </w:p>
    <w:p w14:paraId="5E184455" w14:textId="77777777" w:rsidR="008D44C6" w:rsidRPr="0005110C" w:rsidRDefault="008D44C6" w:rsidP="00CE72FA">
      <w:r w:rsidRPr="0005110C">
        <w:t xml:space="preserve">В соответствии с законодательным актом: </w:t>
      </w:r>
    </w:p>
    <w:p w14:paraId="64025415" w14:textId="77777777" w:rsidR="008D44C6" w:rsidRPr="0005110C" w:rsidRDefault="008D44C6" w:rsidP="00CE72FA">
      <w:r w:rsidRPr="0005110C">
        <w:t>- под раскрытием информации в настоящем документе понимается обеспечение дос</w:t>
      </w:r>
      <w:r w:rsidR="00C46B51" w:rsidRPr="0005110C">
        <w:softHyphen/>
      </w:r>
      <w:r w:rsidRPr="0005110C">
        <w:t xml:space="preserve">тупа неограниченного круга лиц к информации независимо от цели ее получения. </w:t>
      </w:r>
    </w:p>
    <w:p w14:paraId="4860965A" w14:textId="77777777" w:rsidR="008D44C6" w:rsidRPr="0005110C" w:rsidRDefault="008D44C6" w:rsidP="00CE72FA">
      <w:r w:rsidRPr="0005110C">
        <w:t>- регулируемыми организациями информация раскрывается путем:</w:t>
      </w:r>
    </w:p>
    <w:p w14:paraId="3C74C3AD" w14:textId="77777777" w:rsidR="008D44C6" w:rsidRPr="0005110C" w:rsidRDefault="008D44C6" w:rsidP="00CE72FA">
      <w:r w:rsidRPr="0005110C">
        <w:t xml:space="preserve"> - обязательного опубликования на официальном сайте в информационно-телеком</w:t>
      </w:r>
      <w:r w:rsidR="000F56F8" w:rsidRPr="0005110C">
        <w:softHyphen/>
      </w:r>
      <w:r w:rsidRPr="0005110C">
        <w:t>му</w:t>
      </w:r>
      <w:r w:rsidR="00C46B51" w:rsidRPr="0005110C">
        <w:softHyphen/>
      </w:r>
      <w:r w:rsidRPr="0005110C">
        <w:t>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w:t>
      </w:r>
      <w:r w:rsidR="000F56F8" w:rsidRPr="0005110C">
        <w:softHyphen/>
      </w:r>
      <w:r w:rsidRPr="0005110C">
        <w:t xml:space="preserve">фов), и (или) на официальном сайте органа местного самоуправления </w:t>
      </w:r>
      <w:r w:rsidR="00515086" w:rsidRPr="0005110C">
        <w:t>округа</w:t>
      </w:r>
      <w:r w:rsidRPr="0005110C">
        <w:t xml:space="preserve"> или го</w:t>
      </w:r>
      <w:r w:rsidR="000F56F8" w:rsidRPr="0005110C">
        <w:softHyphen/>
      </w:r>
      <w:r w:rsidRPr="0005110C">
        <w:t>род</w:t>
      </w:r>
      <w:r w:rsidR="000E714F" w:rsidRPr="0005110C">
        <w:softHyphen/>
      </w:r>
      <w:r w:rsidRPr="0005110C">
        <w:t>ского округа в случае их наделения в соответствии с законом субъекта Российской Феде</w:t>
      </w:r>
      <w:r w:rsidR="000E714F" w:rsidRPr="0005110C">
        <w:softHyphen/>
      </w:r>
      <w:r w:rsidRPr="0005110C">
        <w:t>рации полномо</w:t>
      </w:r>
      <w:r w:rsidR="00C46B51" w:rsidRPr="0005110C">
        <w:softHyphen/>
      </w:r>
      <w:r w:rsidRPr="0005110C">
        <w:t>чиями по государственному регулированию цен (тарифов), и (или) на сайте в сети «Интер</w:t>
      </w:r>
      <w:r w:rsidR="00C46B51" w:rsidRPr="0005110C">
        <w:softHyphen/>
      </w:r>
      <w:r w:rsidRPr="0005110C">
        <w:t>нет», предназначенном для размещения информации по вопросам ре</w:t>
      </w:r>
      <w:r w:rsidR="000F56F8" w:rsidRPr="0005110C">
        <w:softHyphen/>
      </w:r>
      <w:r w:rsidRPr="0005110C">
        <w:t>гулиро</w:t>
      </w:r>
      <w:r w:rsidR="000E714F" w:rsidRPr="0005110C">
        <w:softHyphen/>
      </w:r>
      <w:r w:rsidRPr="0005110C">
        <w:t xml:space="preserve">вания тарифов, определяемом Правительством Российской Федерации; </w:t>
      </w:r>
    </w:p>
    <w:p w14:paraId="66839A8A" w14:textId="77777777" w:rsidR="008D44C6" w:rsidRPr="0005110C" w:rsidRDefault="008D44C6" w:rsidP="00CE72FA">
      <w:r w:rsidRPr="0005110C">
        <w:t>-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w:t>
      </w:r>
      <w:r w:rsidR="00C46B51" w:rsidRPr="0005110C">
        <w:softHyphen/>
      </w:r>
      <w:r w:rsidRPr="0005110C">
        <w:t>рифов) и в печатных изданиях, в которых публикуются акты органов местного само</w:t>
      </w:r>
      <w:r w:rsidR="000F56F8" w:rsidRPr="0005110C">
        <w:softHyphen/>
      </w:r>
      <w:r w:rsidRPr="0005110C">
        <w:t>управле</w:t>
      </w:r>
      <w:r w:rsidR="00C46B51" w:rsidRPr="0005110C">
        <w:softHyphen/>
      </w:r>
      <w:r w:rsidRPr="0005110C">
        <w:t>ния (далее - печатные издания), в случае и объемах, которые предусмотрены пунктом 9 на</w:t>
      </w:r>
      <w:r w:rsidR="00C46B51" w:rsidRPr="0005110C">
        <w:softHyphen/>
      </w:r>
      <w:r w:rsidRPr="0005110C">
        <w:t>стоящего документа;</w:t>
      </w:r>
    </w:p>
    <w:p w14:paraId="61CC800A" w14:textId="77777777" w:rsidR="008D44C6" w:rsidRPr="0005110C" w:rsidRDefault="008D44C6" w:rsidP="00CE72FA">
      <w:r w:rsidRPr="0005110C">
        <w:t xml:space="preserve"> - опубликования по решению регулируемой организации на ее официальном сайте в сети «Интернет»;</w:t>
      </w:r>
    </w:p>
    <w:p w14:paraId="7D58ECA6" w14:textId="77777777" w:rsidR="00920FBC" w:rsidRPr="0005110C" w:rsidRDefault="008D44C6" w:rsidP="00CE72FA">
      <w:r w:rsidRPr="0005110C">
        <w:t xml:space="preserve"> -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Постановлением Правительства РФ от 5 июля 2013 г. N 570 «О стандартах раскрытия информации теплоснабжающими организациями, теплосетевыми ор</w:t>
      </w:r>
      <w:r w:rsidR="00C46B51" w:rsidRPr="0005110C">
        <w:softHyphen/>
      </w:r>
      <w:r w:rsidRPr="0005110C">
        <w:t xml:space="preserve">ганизациями и органами регулирования» </w:t>
      </w:r>
    </w:p>
    <w:p w14:paraId="577BA785" w14:textId="77777777" w:rsidR="00920FBC" w:rsidRPr="0005110C" w:rsidRDefault="008D44C6" w:rsidP="00CE72FA">
      <w:r w:rsidRPr="0005110C">
        <w:lastRenderedPageBreak/>
        <w:t>Регулируемыми организациями информация раскрывается путем:</w:t>
      </w:r>
    </w:p>
    <w:p w14:paraId="3DD6860A" w14:textId="77777777" w:rsidR="00920FBC" w:rsidRPr="0005110C" w:rsidRDefault="008D44C6" w:rsidP="00CE72FA">
      <w:r w:rsidRPr="0005110C">
        <w:t xml:space="preserve"> а) обязательного опубликования на официальном сайте в информационно-теле</w:t>
      </w:r>
      <w:r w:rsidR="000F56F8" w:rsidRPr="0005110C">
        <w:softHyphen/>
      </w:r>
      <w:r w:rsidRPr="0005110C">
        <w:t>ком</w:t>
      </w:r>
      <w:r w:rsidR="00C46B51" w:rsidRPr="0005110C">
        <w:softHyphen/>
      </w:r>
      <w:r w:rsidRPr="0005110C">
        <w:t xml:space="preserve">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w:t>
      </w:r>
      <w:r w:rsidR="00515086" w:rsidRPr="0005110C">
        <w:t>округа</w:t>
      </w:r>
      <w:r w:rsidRPr="0005110C">
        <w:t xml:space="preserve"> или го</w:t>
      </w:r>
      <w:r w:rsidR="000E714F" w:rsidRPr="0005110C">
        <w:softHyphen/>
      </w:r>
      <w:r w:rsidRPr="0005110C">
        <w:t>родского округа в случае их наделения в соответствии с законом субъекта Российской Федерации полномо</w:t>
      </w:r>
      <w:r w:rsidR="00C46B51" w:rsidRPr="0005110C">
        <w:softHyphen/>
      </w:r>
      <w:r w:rsidRPr="0005110C">
        <w:t>чиями по государственному регулированию цен (тарифов), и (или) на сайте в сети «Интер</w:t>
      </w:r>
      <w:r w:rsidR="00C46B51" w:rsidRPr="0005110C">
        <w:softHyphen/>
      </w:r>
      <w:r w:rsidRPr="0005110C">
        <w:t>нет», предназначенном для размещения информации по вопросам ре</w:t>
      </w:r>
      <w:r w:rsidR="000F56F8" w:rsidRPr="0005110C">
        <w:softHyphen/>
      </w:r>
      <w:r w:rsidRPr="0005110C">
        <w:t>гулирования тарифов, определяемом Правительством Российской Федерации;</w:t>
      </w:r>
    </w:p>
    <w:p w14:paraId="69E0F69C" w14:textId="77777777" w:rsidR="00920FBC" w:rsidRPr="0005110C" w:rsidRDefault="008D44C6" w:rsidP="00CE72FA">
      <w:r w:rsidRPr="0005110C">
        <w:t xml:space="preserve"> б) опубликования на официальном сайте в сети «Интернет» органа исполнитель</w:t>
      </w:r>
      <w:r w:rsidR="000F56F8" w:rsidRPr="0005110C">
        <w:softHyphen/>
      </w:r>
      <w:r w:rsidRPr="0005110C">
        <w:t>ной власти субъекта Российской Федерации в области государственного регулирования цен (та</w:t>
      </w:r>
      <w:r w:rsidR="00C46B51" w:rsidRPr="0005110C">
        <w:softHyphen/>
      </w:r>
      <w:r w:rsidRPr="0005110C">
        <w:t>рифов) и в печатных изданиях, в которых публикуются акты органов местного са</w:t>
      </w:r>
      <w:r w:rsidR="000F56F8" w:rsidRPr="0005110C">
        <w:softHyphen/>
      </w:r>
      <w:r w:rsidRPr="0005110C">
        <w:t>моуправле</w:t>
      </w:r>
      <w:r w:rsidR="00C46B51" w:rsidRPr="0005110C">
        <w:softHyphen/>
      </w:r>
      <w:r w:rsidRPr="0005110C">
        <w:t>ния (далее - печатные издания), - в случае и объемах, которые предусмотрены пунктом 9 на</w:t>
      </w:r>
      <w:r w:rsidR="00C46B51" w:rsidRPr="0005110C">
        <w:softHyphen/>
      </w:r>
      <w:r w:rsidRPr="0005110C">
        <w:t xml:space="preserve">стоящего документа; </w:t>
      </w:r>
    </w:p>
    <w:p w14:paraId="7661BBB9" w14:textId="77777777" w:rsidR="00920FBC" w:rsidRPr="0005110C" w:rsidRDefault="008D44C6" w:rsidP="00CE72FA">
      <w:r w:rsidRPr="0005110C">
        <w:t xml:space="preserve">в) опубликования по решению регулируемой организации на ее официальном сайте в сети «Интернет»; </w:t>
      </w:r>
    </w:p>
    <w:p w14:paraId="1E6BAE7B" w14:textId="77777777" w:rsidR="00920FBC" w:rsidRPr="0005110C" w:rsidRDefault="008D44C6" w:rsidP="00CE72FA">
      <w:r w:rsidRPr="0005110C">
        <w:t>г) предоставления информации на безвозмездной основе на основании письменных запросов потребителей товаров и услуг ре</w:t>
      </w:r>
      <w:r w:rsidR="00920FBC" w:rsidRPr="0005110C">
        <w:t xml:space="preserve">гулируемых организаций </w:t>
      </w:r>
      <w:r w:rsidRPr="0005110C">
        <w:t>в порядке, установ</w:t>
      </w:r>
      <w:r w:rsidR="000F56F8" w:rsidRPr="0005110C">
        <w:softHyphen/>
      </w:r>
      <w:r w:rsidRPr="0005110C">
        <w:t>лен</w:t>
      </w:r>
      <w:r w:rsidR="00C46B51" w:rsidRPr="0005110C">
        <w:softHyphen/>
      </w:r>
      <w:r w:rsidRPr="0005110C">
        <w:t>ном Постановлением Правительства РФ от 5 июля 2013 г. N 570 «О стандартах рас</w:t>
      </w:r>
      <w:r w:rsidR="000F56F8" w:rsidRPr="0005110C">
        <w:softHyphen/>
      </w:r>
      <w:r w:rsidRPr="0005110C">
        <w:t>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 «Регулируемой организацией подлежит раскрытию информация:</w:t>
      </w:r>
    </w:p>
    <w:p w14:paraId="24116B58" w14:textId="77777777" w:rsidR="00920FBC" w:rsidRPr="0005110C" w:rsidRDefault="008D44C6" w:rsidP="00CE72FA">
      <w:r w:rsidRPr="0005110C">
        <w:t xml:space="preserve"> </w:t>
      </w:r>
      <w:r w:rsidR="00920FBC" w:rsidRPr="0005110C">
        <w:t>-</w:t>
      </w:r>
      <w:r w:rsidRPr="0005110C">
        <w:t xml:space="preserve"> о регулируемой организации (общая информация); </w:t>
      </w:r>
    </w:p>
    <w:p w14:paraId="4B4FCD75" w14:textId="77777777" w:rsidR="00920FBC" w:rsidRPr="0005110C" w:rsidRDefault="00920FBC" w:rsidP="00CE72FA">
      <w:r w:rsidRPr="0005110C">
        <w:t>-</w:t>
      </w:r>
      <w:r w:rsidR="008D44C6" w:rsidRPr="0005110C">
        <w:t xml:space="preserve"> о ценах (тарифах) на регулируемые товары (услуги); в) об основных показателях финансово-хозяйственной деятельности регулируемой организации, включая структуру ос</w:t>
      </w:r>
      <w:r w:rsidR="00C46B51" w:rsidRPr="0005110C">
        <w:softHyphen/>
      </w:r>
      <w:r w:rsidR="008D44C6" w:rsidRPr="0005110C">
        <w:t xml:space="preserve">новных производственных затрат (в части регулируемых видов деятельности); </w:t>
      </w:r>
    </w:p>
    <w:p w14:paraId="4F89EE13" w14:textId="77777777" w:rsidR="00920FBC" w:rsidRPr="0005110C" w:rsidRDefault="00920FBC" w:rsidP="00CE72FA">
      <w:r w:rsidRPr="0005110C">
        <w:t>-</w:t>
      </w:r>
      <w:r w:rsidR="008D44C6" w:rsidRPr="0005110C">
        <w:t xml:space="preserve"> об основных потребительских характеристиках регулируемых товаров и услуг ре</w:t>
      </w:r>
      <w:r w:rsidR="000F56F8" w:rsidRPr="0005110C">
        <w:softHyphen/>
      </w:r>
      <w:r w:rsidR="008D44C6" w:rsidRPr="0005110C">
        <w:t>гу</w:t>
      </w:r>
      <w:r w:rsidR="00C46B51" w:rsidRPr="0005110C">
        <w:softHyphen/>
      </w:r>
      <w:r w:rsidR="008D44C6" w:rsidRPr="0005110C">
        <w:t>лируемой организации;</w:t>
      </w:r>
    </w:p>
    <w:p w14:paraId="797F304E" w14:textId="77777777" w:rsidR="00920FBC" w:rsidRPr="0005110C" w:rsidRDefault="008D44C6" w:rsidP="00CE72FA">
      <w:r w:rsidRPr="0005110C">
        <w:t xml:space="preserve"> </w:t>
      </w:r>
      <w:r w:rsidR="00920FBC" w:rsidRPr="0005110C">
        <w:t>-</w:t>
      </w:r>
      <w:r w:rsidRPr="0005110C">
        <w:t xml:space="preserve"> об инвестиционных программах регулируемой организации и отчетах об их реа</w:t>
      </w:r>
      <w:r w:rsidR="000F56F8" w:rsidRPr="0005110C">
        <w:softHyphen/>
      </w:r>
      <w:r w:rsidRPr="0005110C">
        <w:t>ли</w:t>
      </w:r>
      <w:r w:rsidR="00C46B51" w:rsidRPr="0005110C">
        <w:softHyphen/>
      </w:r>
      <w:r w:rsidRPr="0005110C">
        <w:t xml:space="preserve">зации; </w:t>
      </w:r>
    </w:p>
    <w:p w14:paraId="1F6D25A3" w14:textId="77777777" w:rsidR="00920FBC" w:rsidRPr="0005110C" w:rsidRDefault="00920FBC" w:rsidP="00CE72FA">
      <w:r w:rsidRPr="0005110C">
        <w:t>-</w:t>
      </w:r>
      <w:r w:rsidR="008D44C6" w:rsidRPr="0005110C">
        <w:t xml:space="preserve"> о наличии (отсутствии) технической возможности подключения (технологиче</w:t>
      </w:r>
      <w:r w:rsidR="000F56F8" w:rsidRPr="0005110C">
        <w:softHyphen/>
      </w:r>
      <w:r w:rsidR="008D44C6" w:rsidRPr="0005110C">
        <w:t>ского присоединения) к системе теплоснабжения, а также о регистрации и ходе реализа</w:t>
      </w:r>
      <w:r w:rsidR="000F56F8" w:rsidRPr="0005110C">
        <w:softHyphen/>
      </w:r>
      <w:r w:rsidR="008D44C6" w:rsidRPr="0005110C">
        <w:t xml:space="preserve">ции заявок на подключение (технологическое присоединение) к системе теплоснабжения; </w:t>
      </w:r>
    </w:p>
    <w:p w14:paraId="39499716" w14:textId="77777777" w:rsidR="00920FBC" w:rsidRPr="0005110C" w:rsidRDefault="00920FBC" w:rsidP="00CE72FA">
      <w:r w:rsidRPr="0005110C">
        <w:t>-</w:t>
      </w:r>
      <w:r w:rsidR="008D44C6" w:rsidRPr="0005110C">
        <w:t xml:space="preserve"> об условиях, на которых осуществляется поставка регулируемых товаров (оказа</w:t>
      </w:r>
      <w:r w:rsidR="000F56F8" w:rsidRPr="0005110C">
        <w:softHyphen/>
      </w:r>
      <w:r w:rsidR="008D44C6" w:rsidRPr="0005110C">
        <w:t>ние регулируемых услуг), и (или) об условиях договоров о подключении (технологиче</w:t>
      </w:r>
      <w:r w:rsidR="000F56F8" w:rsidRPr="0005110C">
        <w:softHyphen/>
      </w:r>
      <w:r w:rsidR="008D44C6" w:rsidRPr="0005110C">
        <w:t>ское при</w:t>
      </w:r>
      <w:r w:rsidR="00C46B51" w:rsidRPr="0005110C">
        <w:softHyphen/>
      </w:r>
      <w:r w:rsidR="008D44C6" w:rsidRPr="0005110C">
        <w:t>соединение) к системе теплоснабжения;</w:t>
      </w:r>
    </w:p>
    <w:p w14:paraId="5735FBA9" w14:textId="77777777" w:rsidR="00920FBC" w:rsidRPr="0005110C" w:rsidRDefault="008D44C6" w:rsidP="00CE72FA">
      <w:r w:rsidRPr="0005110C">
        <w:t xml:space="preserve"> </w:t>
      </w:r>
      <w:r w:rsidR="00920FBC" w:rsidRPr="0005110C">
        <w:t>-</w:t>
      </w:r>
      <w:r w:rsidRPr="0005110C">
        <w:t xml:space="preserve"> о порядке выполнения технологических, технических и других мероприятий, свя</w:t>
      </w:r>
      <w:r w:rsidR="000F56F8" w:rsidRPr="0005110C">
        <w:softHyphen/>
      </w:r>
      <w:r w:rsidR="00327371" w:rsidRPr="0005110C">
        <w:t>зан</w:t>
      </w:r>
      <w:r w:rsidRPr="0005110C">
        <w:t>ных с подключением (технологическим присоединением) к системе теплоснабжения; и) о способах приобретения, стоимости и объемах товаров, необходимых для производ</w:t>
      </w:r>
      <w:r w:rsidR="000F56F8" w:rsidRPr="0005110C">
        <w:softHyphen/>
      </w:r>
      <w:r w:rsidRPr="0005110C">
        <w:t>ства регу</w:t>
      </w:r>
      <w:r w:rsidR="00C46B51" w:rsidRPr="0005110C">
        <w:softHyphen/>
      </w:r>
      <w:r w:rsidRPr="0005110C">
        <w:t>лируемых товаров и (или) оказания регулируемых услуг регулируемой организа</w:t>
      </w:r>
      <w:r w:rsidR="000F56F8" w:rsidRPr="0005110C">
        <w:softHyphen/>
      </w:r>
      <w:r w:rsidRPr="0005110C">
        <w:t xml:space="preserve">цией; </w:t>
      </w:r>
    </w:p>
    <w:p w14:paraId="4D0465F9" w14:textId="77777777" w:rsidR="00920FBC" w:rsidRPr="0005110C" w:rsidRDefault="00920FBC" w:rsidP="00CE72FA">
      <w:r w:rsidRPr="0005110C">
        <w:t xml:space="preserve">- </w:t>
      </w:r>
      <w:r w:rsidR="008D44C6" w:rsidRPr="0005110C">
        <w:t>о предложении регулируемой организации об установлении цен (тарифов) в сфере теплоснабже</w:t>
      </w:r>
      <w:r w:rsidRPr="0005110C">
        <w:t xml:space="preserve">ния. </w:t>
      </w:r>
    </w:p>
    <w:p w14:paraId="3CC8EAA8" w14:textId="77777777" w:rsidR="00920FBC" w:rsidRPr="0005110C" w:rsidRDefault="00590E97" w:rsidP="00CE72FA">
      <w:r w:rsidRPr="0005110C">
        <w:t>- и</w:t>
      </w:r>
      <w:r w:rsidR="008D44C6" w:rsidRPr="0005110C">
        <w:t xml:space="preserve">нформация о ценах (тарифах) на регулируемые товары (услуги) </w:t>
      </w:r>
    </w:p>
    <w:p w14:paraId="02DF09C6" w14:textId="77777777" w:rsidR="00920FBC" w:rsidRPr="0005110C" w:rsidRDefault="008D44C6" w:rsidP="00CE72FA">
      <w:r w:rsidRPr="0005110C">
        <w:t>В рамках общей информации о регулируемой организации раскрытию подлежат сле</w:t>
      </w:r>
      <w:r w:rsidR="00C46B51" w:rsidRPr="0005110C">
        <w:softHyphen/>
      </w:r>
      <w:r w:rsidRPr="0005110C">
        <w:t xml:space="preserve">дующие сведения: </w:t>
      </w:r>
    </w:p>
    <w:p w14:paraId="4186A322" w14:textId="77777777" w:rsidR="00920FBC" w:rsidRPr="0005110C" w:rsidRDefault="008D44C6" w:rsidP="00CE72FA">
      <w:r w:rsidRPr="0005110C">
        <w:t>а) наименование юридического лица, фамилия, имя и отчество руководителя регу</w:t>
      </w:r>
      <w:r w:rsidR="000F56F8" w:rsidRPr="0005110C">
        <w:softHyphen/>
      </w:r>
      <w:r w:rsidRPr="0005110C">
        <w:t>ли</w:t>
      </w:r>
      <w:r w:rsidR="00C46B51" w:rsidRPr="0005110C">
        <w:softHyphen/>
      </w:r>
      <w:r w:rsidRPr="0005110C">
        <w:t xml:space="preserve">руемой организации; </w:t>
      </w:r>
    </w:p>
    <w:p w14:paraId="652D1DA7" w14:textId="77777777" w:rsidR="00920FBC" w:rsidRPr="0005110C" w:rsidRDefault="008D44C6" w:rsidP="00CE72FA">
      <w:r w:rsidRPr="0005110C">
        <w:t>б) основной государственный регистрационный номер, дата его присвоения и на</w:t>
      </w:r>
      <w:r w:rsidR="000F56F8" w:rsidRPr="0005110C">
        <w:softHyphen/>
      </w:r>
      <w:r w:rsidRPr="0005110C">
        <w:t>име</w:t>
      </w:r>
      <w:r w:rsidR="00C46B51" w:rsidRPr="0005110C">
        <w:softHyphen/>
      </w:r>
      <w:r w:rsidRPr="0005110C">
        <w:t xml:space="preserve">нование органа, принявшего решение о регистрации в качестве юридического лица; </w:t>
      </w:r>
    </w:p>
    <w:p w14:paraId="0ED77965" w14:textId="77777777" w:rsidR="00920FBC" w:rsidRPr="0005110C" w:rsidRDefault="008D44C6" w:rsidP="00CE72FA">
      <w:r w:rsidRPr="0005110C">
        <w:lastRenderedPageBreak/>
        <w:t>в) почтовый адрес, адрес фактического местонахождения органов управления регу</w:t>
      </w:r>
      <w:r w:rsidR="000F56F8" w:rsidRPr="0005110C">
        <w:softHyphen/>
      </w:r>
      <w:r w:rsidRPr="0005110C">
        <w:t>ли</w:t>
      </w:r>
      <w:r w:rsidR="00C46B51" w:rsidRPr="0005110C">
        <w:softHyphen/>
      </w:r>
      <w:r w:rsidRPr="0005110C">
        <w:t xml:space="preserve">руемой организации, контактные телефоны, а также (при наличии) официальный сайт в сети «Интернет» и адрес электронной почты; </w:t>
      </w:r>
    </w:p>
    <w:p w14:paraId="7B58D67A" w14:textId="77777777" w:rsidR="00920FBC" w:rsidRPr="0005110C" w:rsidRDefault="008D44C6" w:rsidP="00CE72FA">
      <w:r w:rsidRPr="0005110C">
        <w:t>г) режим работы регулируемой организации, в том числе абонентских отделов, сбы</w:t>
      </w:r>
      <w:r w:rsidR="00C46B51" w:rsidRPr="0005110C">
        <w:softHyphen/>
      </w:r>
      <w:r w:rsidRPr="0005110C">
        <w:t xml:space="preserve">товых подразделений и диспетчерских служб; </w:t>
      </w:r>
    </w:p>
    <w:p w14:paraId="1A290EC4" w14:textId="77777777" w:rsidR="00920FBC" w:rsidRPr="0005110C" w:rsidRDefault="008D44C6" w:rsidP="00CE72FA">
      <w:r w:rsidRPr="0005110C">
        <w:t xml:space="preserve">д) регулируемый вид деятельности; </w:t>
      </w:r>
    </w:p>
    <w:p w14:paraId="34284634" w14:textId="77777777" w:rsidR="00920FBC" w:rsidRPr="0005110C" w:rsidRDefault="008D44C6" w:rsidP="00CE72FA">
      <w:r w:rsidRPr="0005110C">
        <w:t xml:space="preserve">е) протяженность магистральных сетей (в однотрубном исчислении) (километров); </w:t>
      </w:r>
    </w:p>
    <w:p w14:paraId="0819F9EF" w14:textId="77777777" w:rsidR="00920FBC" w:rsidRPr="0005110C" w:rsidRDefault="008D44C6" w:rsidP="00CE72FA">
      <w:r w:rsidRPr="0005110C">
        <w:t xml:space="preserve">ж) протяженность разводящих сетей (в однотрубном исчислении) (километров); </w:t>
      </w:r>
    </w:p>
    <w:p w14:paraId="6795EC69" w14:textId="77777777" w:rsidR="00327371" w:rsidRPr="0005110C" w:rsidRDefault="008D44C6" w:rsidP="00CE72FA">
      <w:r w:rsidRPr="0005110C">
        <w:t xml:space="preserve">з) количество теплоэлектростанций с указанием их установленной электрической и тепловой мощности (штук); </w:t>
      </w:r>
    </w:p>
    <w:p w14:paraId="7D9B66E3" w14:textId="77777777" w:rsidR="00327371" w:rsidRPr="0005110C" w:rsidRDefault="008D44C6" w:rsidP="00CE72FA">
      <w:r w:rsidRPr="0005110C">
        <w:t xml:space="preserve">и) количество тепловых станций с указанием их установленной тепловой мощности (штук); </w:t>
      </w:r>
    </w:p>
    <w:p w14:paraId="4DC6FE23" w14:textId="77777777" w:rsidR="00422E34" w:rsidRPr="0005110C" w:rsidRDefault="008D44C6" w:rsidP="00CE72FA">
      <w:r w:rsidRPr="0005110C">
        <w:t>к) количество котельных с указанием их установленной тепловой мощности (штук);</w:t>
      </w:r>
    </w:p>
    <w:p w14:paraId="66105F4D" w14:textId="77777777" w:rsidR="00B2241D" w:rsidRPr="0005110C" w:rsidRDefault="008D44C6" w:rsidP="00F776C2">
      <w:r w:rsidRPr="0005110C">
        <w:t xml:space="preserve">л) количество центральных тепловых пунктов (штук). </w:t>
      </w:r>
    </w:p>
    <w:tbl>
      <w:tblPr>
        <w:tblW w:w="8400" w:type="dxa"/>
        <w:jc w:val="center"/>
        <w:tblLook w:val="04A0" w:firstRow="1" w:lastRow="0" w:firstColumn="1" w:lastColumn="0" w:noHBand="0" w:noVBand="1"/>
      </w:tblPr>
      <w:tblGrid>
        <w:gridCol w:w="4059"/>
        <w:gridCol w:w="2268"/>
        <w:gridCol w:w="2073"/>
      </w:tblGrid>
      <w:tr w:rsidR="00F23A31" w:rsidRPr="00753BC5" w14:paraId="34C50C52" w14:textId="77777777" w:rsidTr="00BD0429">
        <w:trPr>
          <w:trHeight w:val="397"/>
          <w:jc w:val="center"/>
        </w:trPr>
        <w:tc>
          <w:tcPr>
            <w:tcW w:w="4059" w:type="dxa"/>
            <w:tcBorders>
              <w:top w:val="nil"/>
              <w:left w:val="nil"/>
              <w:bottom w:val="nil"/>
              <w:right w:val="nil"/>
            </w:tcBorders>
            <w:shd w:val="clear" w:color="auto" w:fill="auto"/>
            <w:noWrap/>
            <w:vAlign w:val="bottom"/>
            <w:hideMark/>
          </w:tcPr>
          <w:p w14:paraId="1D24FDF8" w14:textId="77777777" w:rsidR="00F23A31" w:rsidRPr="00753BC5" w:rsidRDefault="00F23A31" w:rsidP="00F23A31">
            <w:pPr>
              <w:ind w:firstLine="0"/>
              <w:jc w:val="left"/>
              <w:rPr>
                <w:rFonts w:ascii="Calibri" w:hAnsi="Calibri"/>
                <w:bCs w:val="0"/>
                <w:color w:val="000000"/>
                <w:sz w:val="22"/>
                <w:szCs w:val="22"/>
                <w:highlight w:val="yellow"/>
              </w:rPr>
            </w:pPr>
          </w:p>
        </w:tc>
        <w:tc>
          <w:tcPr>
            <w:tcW w:w="2268" w:type="dxa"/>
            <w:tcBorders>
              <w:top w:val="nil"/>
              <w:left w:val="nil"/>
              <w:bottom w:val="nil"/>
              <w:right w:val="nil"/>
            </w:tcBorders>
            <w:shd w:val="clear" w:color="auto" w:fill="auto"/>
            <w:noWrap/>
            <w:vAlign w:val="bottom"/>
            <w:hideMark/>
          </w:tcPr>
          <w:p w14:paraId="2F2FC346" w14:textId="77777777" w:rsidR="00F23A31" w:rsidRPr="00753BC5" w:rsidRDefault="00F23A31" w:rsidP="00F23A31">
            <w:pPr>
              <w:ind w:firstLine="0"/>
              <w:jc w:val="left"/>
              <w:rPr>
                <w:rFonts w:ascii="Calibri" w:hAnsi="Calibri"/>
                <w:bCs w:val="0"/>
                <w:color w:val="000000"/>
                <w:sz w:val="22"/>
                <w:szCs w:val="22"/>
                <w:highlight w:val="yellow"/>
              </w:rPr>
            </w:pPr>
          </w:p>
        </w:tc>
        <w:tc>
          <w:tcPr>
            <w:tcW w:w="2073" w:type="dxa"/>
            <w:tcBorders>
              <w:top w:val="nil"/>
              <w:left w:val="nil"/>
              <w:bottom w:val="nil"/>
              <w:right w:val="nil"/>
            </w:tcBorders>
            <w:shd w:val="clear" w:color="auto" w:fill="auto"/>
            <w:noWrap/>
            <w:vAlign w:val="bottom"/>
            <w:hideMark/>
          </w:tcPr>
          <w:p w14:paraId="56632666" w14:textId="2408227A" w:rsidR="00F23A31" w:rsidRPr="0005110C" w:rsidRDefault="00F23A31" w:rsidP="00B2241D">
            <w:pPr>
              <w:ind w:firstLine="0"/>
              <w:jc w:val="right"/>
              <w:rPr>
                <w:bCs w:val="0"/>
                <w:color w:val="EE0000"/>
                <w:highlight w:val="yellow"/>
              </w:rPr>
            </w:pPr>
            <w:r w:rsidRPr="00D22C37">
              <w:rPr>
                <w:bCs w:val="0"/>
              </w:rPr>
              <w:t>Таблица 2.1.1</w:t>
            </w:r>
            <w:r w:rsidR="00D22C37" w:rsidRPr="00D22C37">
              <w:rPr>
                <w:bCs w:val="0"/>
              </w:rPr>
              <w:t>7</w:t>
            </w:r>
            <w:r w:rsidRPr="00D22C37">
              <w:rPr>
                <w:bCs w:val="0"/>
              </w:rPr>
              <w:t>.</w:t>
            </w:r>
          </w:p>
        </w:tc>
      </w:tr>
      <w:tr w:rsidR="00F23A31" w:rsidRPr="00753BC5" w14:paraId="731D05B4" w14:textId="77777777" w:rsidTr="00BD0429">
        <w:trPr>
          <w:trHeight w:val="397"/>
          <w:jc w:val="center"/>
        </w:trPr>
        <w:tc>
          <w:tcPr>
            <w:tcW w:w="40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66389" w14:textId="77777777" w:rsidR="00F23A31" w:rsidRPr="0005110C" w:rsidRDefault="00F23A31" w:rsidP="00F23A31">
            <w:pPr>
              <w:ind w:firstLine="0"/>
              <w:jc w:val="left"/>
              <w:rPr>
                <w:bCs w:val="0"/>
                <w:color w:val="000000"/>
                <w:sz w:val="22"/>
                <w:szCs w:val="22"/>
              </w:rPr>
            </w:pPr>
            <w:r w:rsidRPr="0005110C">
              <w:rPr>
                <w:bCs w:val="0"/>
                <w:color w:val="000000"/>
                <w:sz w:val="22"/>
                <w:szCs w:val="22"/>
              </w:rPr>
              <w:t>Показатель</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06D525A9" w14:textId="77777777" w:rsidR="00F23A31" w:rsidRPr="0005110C" w:rsidRDefault="00F23A31" w:rsidP="00F23A31">
            <w:pPr>
              <w:ind w:firstLine="0"/>
              <w:jc w:val="center"/>
              <w:rPr>
                <w:bCs w:val="0"/>
                <w:color w:val="000000"/>
                <w:sz w:val="22"/>
                <w:szCs w:val="22"/>
              </w:rPr>
            </w:pPr>
            <w:r w:rsidRPr="0005110C">
              <w:rPr>
                <w:bCs w:val="0"/>
                <w:color w:val="000000"/>
                <w:sz w:val="22"/>
                <w:szCs w:val="22"/>
              </w:rPr>
              <w:t>Единица измерения</w:t>
            </w:r>
          </w:p>
        </w:tc>
        <w:tc>
          <w:tcPr>
            <w:tcW w:w="2073" w:type="dxa"/>
            <w:tcBorders>
              <w:top w:val="single" w:sz="4" w:space="0" w:color="auto"/>
              <w:left w:val="nil"/>
              <w:bottom w:val="single" w:sz="4" w:space="0" w:color="auto"/>
              <w:right w:val="single" w:sz="4" w:space="0" w:color="auto"/>
            </w:tcBorders>
            <w:shd w:val="clear" w:color="auto" w:fill="auto"/>
            <w:noWrap/>
            <w:vAlign w:val="center"/>
            <w:hideMark/>
          </w:tcPr>
          <w:p w14:paraId="3A128249" w14:textId="77777777" w:rsidR="00F23A31" w:rsidRPr="0005110C" w:rsidRDefault="00F23A31" w:rsidP="00F23A31">
            <w:pPr>
              <w:ind w:firstLine="0"/>
              <w:jc w:val="center"/>
              <w:rPr>
                <w:bCs w:val="0"/>
                <w:color w:val="000000"/>
                <w:sz w:val="22"/>
                <w:szCs w:val="22"/>
              </w:rPr>
            </w:pPr>
            <w:r w:rsidRPr="0005110C">
              <w:rPr>
                <w:bCs w:val="0"/>
                <w:color w:val="000000"/>
                <w:sz w:val="22"/>
                <w:szCs w:val="22"/>
              </w:rPr>
              <w:t>Величина</w:t>
            </w:r>
          </w:p>
        </w:tc>
      </w:tr>
      <w:tr w:rsidR="00F23A31" w:rsidRPr="00753BC5" w14:paraId="6457D50C"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noWrap/>
            <w:vAlign w:val="center"/>
            <w:hideMark/>
          </w:tcPr>
          <w:p w14:paraId="3B70CCC4" w14:textId="77777777" w:rsidR="00F23A31" w:rsidRPr="0005110C" w:rsidRDefault="00F23A31" w:rsidP="00F23A31">
            <w:pPr>
              <w:ind w:firstLine="0"/>
              <w:jc w:val="left"/>
              <w:rPr>
                <w:bCs w:val="0"/>
                <w:color w:val="000000"/>
                <w:sz w:val="22"/>
                <w:szCs w:val="22"/>
              </w:rPr>
            </w:pPr>
            <w:r w:rsidRPr="0005110C">
              <w:rPr>
                <w:bCs w:val="0"/>
                <w:color w:val="000000"/>
                <w:sz w:val="22"/>
                <w:szCs w:val="22"/>
              </w:rPr>
              <w:t>Теплоснабжающая организация</w:t>
            </w:r>
          </w:p>
        </w:tc>
        <w:tc>
          <w:tcPr>
            <w:tcW w:w="4341" w:type="dxa"/>
            <w:gridSpan w:val="2"/>
            <w:tcBorders>
              <w:top w:val="single" w:sz="4" w:space="0" w:color="auto"/>
              <w:left w:val="nil"/>
              <w:bottom w:val="single" w:sz="4" w:space="0" w:color="auto"/>
              <w:right w:val="single" w:sz="4" w:space="0" w:color="auto"/>
            </w:tcBorders>
            <w:shd w:val="clear" w:color="auto" w:fill="auto"/>
            <w:vAlign w:val="center"/>
            <w:hideMark/>
          </w:tcPr>
          <w:p w14:paraId="716C5723" w14:textId="4F237E97" w:rsidR="00F23A31" w:rsidRPr="0005110C" w:rsidRDefault="0005110C" w:rsidP="004A55E1">
            <w:pPr>
              <w:pStyle w:val="5"/>
              <w:shd w:val="clear" w:color="auto" w:fill="FFFFFF"/>
              <w:spacing w:before="0" w:after="0"/>
              <w:ind w:firstLine="0"/>
              <w:rPr>
                <w:rFonts w:cs="Times New Roman"/>
                <w:b w:val="0"/>
                <w:bCs w:val="0"/>
                <w:i w:val="0"/>
                <w:iCs w:val="0"/>
                <w:sz w:val="24"/>
                <w:szCs w:val="24"/>
              </w:rPr>
            </w:pPr>
            <w:r w:rsidRPr="0005110C">
              <w:rPr>
                <w:rFonts w:eastAsia="SimSun" w:cs="Times New Roman"/>
                <w:b w:val="0"/>
                <w:bCs w:val="0"/>
                <w:i w:val="0"/>
                <w:iCs w:val="0"/>
                <w:sz w:val="24"/>
                <w:szCs w:val="24"/>
                <w:lang w:eastAsia="ru-RU"/>
              </w:rPr>
              <w:t>МКУП «Поназыревское ЖКХ»</w:t>
            </w:r>
          </w:p>
        </w:tc>
      </w:tr>
      <w:tr w:rsidR="00F23A31" w:rsidRPr="00753BC5" w14:paraId="775CB5F9"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vAlign w:val="center"/>
            <w:hideMark/>
          </w:tcPr>
          <w:p w14:paraId="1895069A" w14:textId="77777777" w:rsidR="00F23A31" w:rsidRPr="0005110C" w:rsidRDefault="00F23A31" w:rsidP="00F23A31">
            <w:pPr>
              <w:ind w:firstLine="0"/>
              <w:jc w:val="left"/>
              <w:rPr>
                <w:bCs w:val="0"/>
                <w:color w:val="000000"/>
                <w:sz w:val="22"/>
                <w:szCs w:val="22"/>
              </w:rPr>
            </w:pPr>
            <w:r w:rsidRPr="0005110C">
              <w:rPr>
                <w:bCs w:val="0"/>
                <w:color w:val="000000"/>
                <w:sz w:val="22"/>
                <w:szCs w:val="22"/>
              </w:rPr>
              <w:t>Количество котельных</w:t>
            </w:r>
          </w:p>
        </w:tc>
        <w:tc>
          <w:tcPr>
            <w:tcW w:w="2268" w:type="dxa"/>
            <w:tcBorders>
              <w:top w:val="nil"/>
              <w:left w:val="nil"/>
              <w:bottom w:val="single" w:sz="4" w:space="0" w:color="auto"/>
              <w:right w:val="single" w:sz="4" w:space="0" w:color="auto"/>
            </w:tcBorders>
            <w:shd w:val="clear" w:color="auto" w:fill="auto"/>
            <w:vAlign w:val="center"/>
            <w:hideMark/>
          </w:tcPr>
          <w:p w14:paraId="282B023C" w14:textId="77777777" w:rsidR="00F23A31" w:rsidRPr="0005110C" w:rsidRDefault="00F23A31" w:rsidP="00F23A31">
            <w:pPr>
              <w:ind w:firstLine="0"/>
              <w:jc w:val="center"/>
              <w:rPr>
                <w:bCs w:val="0"/>
                <w:color w:val="000000"/>
                <w:sz w:val="22"/>
                <w:szCs w:val="22"/>
              </w:rPr>
            </w:pPr>
            <w:r w:rsidRPr="0005110C">
              <w:rPr>
                <w:bCs w:val="0"/>
                <w:color w:val="000000"/>
                <w:sz w:val="22"/>
                <w:szCs w:val="22"/>
              </w:rPr>
              <w:t>шт.</w:t>
            </w:r>
          </w:p>
        </w:tc>
        <w:tc>
          <w:tcPr>
            <w:tcW w:w="2073" w:type="dxa"/>
            <w:tcBorders>
              <w:top w:val="nil"/>
              <w:left w:val="nil"/>
              <w:bottom w:val="single" w:sz="4" w:space="0" w:color="auto"/>
              <w:right w:val="single" w:sz="4" w:space="0" w:color="auto"/>
            </w:tcBorders>
            <w:shd w:val="clear" w:color="auto" w:fill="auto"/>
            <w:noWrap/>
            <w:vAlign w:val="center"/>
            <w:hideMark/>
          </w:tcPr>
          <w:p w14:paraId="15018BCB" w14:textId="77777777" w:rsidR="00F23A31" w:rsidRPr="0005110C" w:rsidRDefault="001E6E57" w:rsidP="00F23A31">
            <w:pPr>
              <w:ind w:firstLine="0"/>
              <w:jc w:val="center"/>
              <w:rPr>
                <w:bCs w:val="0"/>
                <w:color w:val="000000"/>
                <w:sz w:val="22"/>
                <w:szCs w:val="22"/>
              </w:rPr>
            </w:pPr>
            <w:r w:rsidRPr="0005110C">
              <w:rPr>
                <w:bCs w:val="0"/>
                <w:color w:val="000000"/>
                <w:sz w:val="22"/>
                <w:szCs w:val="22"/>
              </w:rPr>
              <w:t>5</w:t>
            </w:r>
          </w:p>
        </w:tc>
      </w:tr>
      <w:tr w:rsidR="00F23A31" w:rsidRPr="00753BC5" w14:paraId="35AB8419"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vAlign w:val="center"/>
            <w:hideMark/>
          </w:tcPr>
          <w:p w14:paraId="3ABDF962" w14:textId="77777777" w:rsidR="00F23A31" w:rsidRPr="0005110C" w:rsidRDefault="00F23A31" w:rsidP="00F23A31">
            <w:pPr>
              <w:ind w:firstLine="0"/>
              <w:jc w:val="left"/>
              <w:rPr>
                <w:bCs w:val="0"/>
                <w:color w:val="000000"/>
                <w:sz w:val="22"/>
                <w:szCs w:val="22"/>
              </w:rPr>
            </w:pPr>
            <w:r w:rsidRPr="0005110C">
              <w:rPr>
                <w:bCs w:val="0"/>
                <w:color w:val="000000"/>
                <w:sz w:val="22"/>
                <w:szCs w:val="22"/>
              </w:rPr>
              <w:t>Установленная мощность котельных</w:t>
            </w:r>
          </w:p>
        </w:tc>
        <w:tc>
          <w:tcPr>
            <w:tcW w:w="2268" w:type="dxa"/>
            <w:tcBorders>
              <w:top w:val="nil"/>
              <w:left w:val="nil"/>
              <w:bottom w:val="single" w:sz="4" w:space="0" w:color="auto"/>
              <w:right w:val="single" w:sz="4" w:space="0" w:color="auto"/>
            </w:tcBorders>
            <w:shd w:val="clear" w:color="auto" w:fill="auto"/>
            <w:vAlign w:val="center"/>
            <w:hideMark/>
          </w:tcPr>
          <w:p w14:paraId="2514FC0B" w14:textId="77777777" w:rsidR="00F23A31" w:rsidRPr="0005110C" w:rsidRDefault="00F23A31" w:rsidP="00F23A31">
            <w:pPr>
              <w:ind w:firstLine="0"/>
              <w:jc w:val="center"/>
              <w:rPr>
                <w:bCs w:val="0"/>
                <w:color w:val="000000"/>
                <w:sz w:val="22"/>
                <w:szCs w:val="22"/>
              </w:rPr>
            </w:pPr>
            <w:r w:rsidRPr="0005110C">
              <w:rPr>
                <w:bCs w:val="0"/>
                <w:color w:val="000000"/>
                <w:sz w:val="22"/>
                <w:szCs w:val="22"/>
              </w:rPr>
              <w:t>Гкал/час</w:t>
            </w:r>
          </w:p>
        </w:tc>
        <w:tc>
          <w:tcPr>
            <w:tcW w:w="2073" w:type="dxa"/>
            <w:tcBorders>
              <w:top w:val="nil"/>
              <w:left w:val="nil"/>
              <w:bottom w:val="single" w:sz="4" w:space="0" w:color="auto"/>
              <w:right w:val="single" w:sz="4" w:space="0" w:color="auto"/>
            </w:tcBorders>
            <w:shd w:val="clear" w:color="auto" w:fill="auto"/>
            <w:noWrap/>
            <w:vAlign w:val="center"/>
            <w:hideMark/>
          </w:tcPr>
          <w:p w14:paraId="31160ADD" w14:textId="1C8ECC24" w:rsidR="00F23A31" w:rsidRPr="0005110C" w:rsidRDefault="0005110C" w:rsidP="001E6E57">
            <w:pPr>
              <w:ind w:firstLine="0"/>
              <w:jc w:val="center"/>
              <w:rPr>
                <w:bCs w:val="0"/>
                <w:color w:val="000000"/>
                <w:sz w:val="22"/>
                <w:szCs w:val="22"/>
              </w:rPr>
            </w:pPr>
            <w:r w:rsidRPr="0005110C">
              <w:rPr>
                <w:bCs w:val="0"/>
                <w:color w:val="000000"/>
                <w:sz w:val="22"/>
                <w:szCs w:val="22"/>
                <w:lang w:val="en-US"/>
              </w:rPr>
              <w:t>6</w:t>
            </w:r>
            <w:r w:rsidRPr="0005110C">
              <w:rPr>
                <w:bCs w:val="0"/>
                <w:color w:val="000000"/>
                <w:sz w:val="22"/>
                <w:szCs w:val="22"/>
              </w:rPr>
              <w:t>,074</w:t>
            </w:r>
          </w:p>
        </w:tc>
      </w:tr>
      <w:tr w:rsidR="00F23A31" w:rsidRPr="00753BC5" w14:paraId="33B8AC57"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vAlign w:val="center"/>
            <w:hideMark/>
          </w:tcPr>
          <w:p w14:paraId="0FF77552" w14:textId="77777777" w:rsidR="00F23A31" w:rsidRPr="0005110C" w:rsidRDefault="00F23A31" w:rsidP="00F23A31">
            <w:pPr>
              <w:ind w:firstLine="0"/>
              <w:jc w:val="left"/>
              <w:rPr>
                <w:bCs w:val="0"/>
                <w:color w:val="000000"/>
                <w:sz w:val="22"/>
                <w:szCs w:val="22"/>
              </w:rPr>
            </w:pPr>
            <w:r w:rsidRPr="0005110C">
              <w:rPr>
                <w:bCs w:val="0"/>
                <w:color w:val="000000"/>
                <w:sz w:val="22"/>
                <w:szCs w:val="22"/>
              </w:rPr>
              <w:t>Присоединенная тепловая нагрузка (мощность)</w:t>
            </w:r>
          </w:p>
        </w:tc>
        <w:tc>
          <w:tcPr>
            <w:tcW w:w="2268" w:type="dxa"/>
            <w:tcBorders>
              <w:top w:val="nil"/>
              <w:left w:val="nil"/>
              <w:bottom w:val="single" w:sz="4" w:space="0" w:color="auto"/>
              <w:right w:val="single" w:sz="4" w:space="0" w:color="auto"/>
            </w:tcBorders>
            <w:shd w:val="clear" w:color="auto" w:fill="auto"/>
            <w:vAlign w:val="center"/>
            <w:hideMark/>
          </w:tcPr>
          <w:p w14:paraId="235C9425" w14:textId="77777777" w:rsidR="00F23A31" w:rsidRPr="0005110C" w:rsidRDefault="00F23A31" w:rsidP="00F23A31">
            <w:pPr>
              <w:ind w:firstLine="0"/>
              <w:jc w:val="center"/>
              <w:rPr>
                <w:bCs w:val="0"/>
                <w:color w:val="000000"/>
                <w:sz w:val="22"/>
                <w:szCs w:val="22"/>
              </w:rPr>
            </w:pPr>
            <w:r w:rsidRPr="0005110C">
              <w:rPr>
                <w:bCs w:val="0"/>
                <w:color w:val="000000"/>
                <w:sz w:val="22"/>
                <w:szCs w:val="22"/>
              </w:rPr>
              <w:t>Гкал/час</w:t>
            </w:r>
          </w:p>
        </w:tc>
        <w:tc>
          <w:tcPr>
            <w:tcW w:w="2073" w:type="dxa"/>
            <w:tcBorders>
              <w:top w:val="nil"/>
              <w:left w:val="nil"/>
              <w:bottom w:val="single" w:sz="4" w:space="0" w:color="auto"/>
              <w:right w:val="single" w:sz="4" w:space="0" w:color="auto"/>
            </w:tcBorders>
            <w:shd w:val="clear" w:color="auto" w:fill="auto"/>
            <w:noWrap/>
            <w:vAlign w:val="center"/>
            <w:hideMark/>
          </w:tcPr>
          <w:p w14:paraId="31AC229D" w14:textId="4E012A8C" w:rsidR="00F23A31" w:rsidRPr="0005110C" w:rsidRDefault="0005110C" w:rsidP="00722B87">
            <w:pPr>
              <w:ind w:firstLine="0"/>
              <w:jc w:val="center"/>
              <w:rPr>
                <w:bCs w:val="0"/>
                <w:color w:val="000000"/>
                <w:sz w:val="22"/>
                <w:szCs w:val="22"/>
              </w:rPr>
            </w:pPr>
            <w:r w:rsidRPr="0005110C">
              <w:rPr>
                <w:bCs w:val="0"/>
                <w:color w:val="000000"/>
                <w:sz w:val="22"/>
                <w:szCs w:val="22"/>
              </w:rPr>
              <w:t>2,717</w:t>
            </w:r>
          </w:p>
        </w:tc>
      </w:tr>
      <w:tr w:rsidR="00F23A31" w:rsidRPr="00753BC5" w14:paraId="7371C9FC"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noWrap/>
            <w:vAlign w:val="center"/>
            <w:hideMark/>
          </w:tcPr>
          <w:p w14:paraId="4EB84E23" w14:textId="160D8B61" w:rsidR="00F23A31" w:rsidRPr="0005110C" w:rsidRDefault="0005110C" w:rsidP="00F23A31">
            <w:pPr>
              <w:ind w:firstLine="0"/>
              <w:jc w:val="left"/>
              <w:rPr>
                <w:bCs w:val="0"/>
                <w:color w:val="000000"/>
                <w:sz w:val="22"/>
                <w:szCs w:val="22"/>
              </w:rPr>
            </w:pPr>
            <w:r w:rsidRPr="0005110C">
              <w:rPr>
                <w:bCs w:val="0"/>
                <w:color w:val="000000"/>
                <w:sz w:val="22"/>
                <w:szCs w:val="22"/>
              </w:rPr>
              <w:t>Объем производства тепловой энергии в год</w:t>
            </w:r>
          </w:p>
        </w:tc>
        <w:tc>
          <w:tcPr>
            <w:tcW w:w="2268" w:type="dxa"/>
            <w:tcBorders>
              <w:top w:val="nil"/>
              <w:left w:val="nil"/>
              <w:bottom w:val="single" w:sz="4" w:space="0" w:color="auto"/>
              <w:right w:val="single" w:sz="4" w:space="0" w:color="auto"/>
            </w:tcBorders>
            <w:shd w:val="clear" w:color="auto" w:fill="auto"/>
            <w:noWrap/>
            <w:vAlign w:val="center"/>
            <w:hideMark/>
          </w:tcPr>
          <w:p w14:paraId="0F9A67F7" w14:textId="77777777" w:rsidR="00F23A31" w:rsidRPr="0005110C" w:rsidRDefault="00F23A31" w:rsidP="00F23A31">
            <w:pPr>
              <w:ind w:firstLine="0"/>
              <w:jc w:val="center"/>
              <w:rPr>
                <w:bCs w:val="0"/>
                <w:color w:val="000000"/>
                <w:sz w:val="22"/>
                <w:szCs w:val="22"/>
              </w:rPr>
            </w:pPr>
            <w:r w:rsidRPr="0005110C">
              <w:rPr>
                <w:bCs w:val="0"/>
                <w:color w:val="000000"/>
                <w:sz w:val="22"/>
                <w:szCs w:val="22"/>
              </w:rPr>
              <w:t>Гкал</w:t>
            </w:r>
          </w:p>
        </w:tc>
        <w:tc>
          <w:tcPr>
            <w:tcW w:w="2073" w:type="dxa"/>
            <w:tcBorders>
              <w:top w:val="nil"/>
              <w:left w:val="nil"/>
              <w:bottom w:val="single" w:sz="4" w:space="0" w:color="auto"/>
              <w:right w:val="single" w:sz="4" w:space="0" w:color="auto"/>
            </w:tcBorders>
            <w:shd w:val="clear" w:color="auto" w:fill="auto"/>
            <w:noWrap/>
            <w:vAlign w:val="center"/>
            <w:hideMark/>
          </w:tcPr>
          <w:p w14:paraId="31931AA4" w14:textId="7D791B92" w:rsidR="00F23A31" w:rsidRPr="0005110C" w:rsidRDefault="0005110C" w:rsidP="0005110C">
            <w:pPr>
              <w:ind w:firstLine="0"/>
              <w:jc w:val="center"/>
              <w:rPr>
                <w:bCs w:val="0"/>
                <w:color w:val="000000"/>
                <w:sz w:val="22"/>
                <w:szCs w:val="22"/>
              </w:rPr>
            </w:pPr>
            <w:r w:rsidRPr="0005110C">
              <w:rPr>
                <w:color w:val="000000"/>
                <w:sz w:val="22"/>
                <w:szCs w:val="22"/>
              </w:rPr>
              <w:t>5872,4</w:t>
            </w:r>
          </w:p>
        </w:tc>
      </w:tr>
      <w:tr w:rsidR="00F23A31" w:rsidRPr="00753BC5" w14:paraId="74620663" w14:textId="77777777" w:rsidTr="00BD0429">
        <w:trPr>
          <w:trHeight w:val="397"/>
          <w:jc w:val="center"/>
        </w:trPr>
        <w:tc>
          <w:tcPr>
            <w:tcW w:w="4059" w:type="dxa"/>
            <w:tcBorders>
              <w:top w:val="nil"/>
              <w:left w:val="single" w:sz="4" w:space="0" w:color="auto"/>
              <w:bottom w:val="single" w:sz="4" w:space="0" w:color="auto"/>
              <w:right w:val="single" w:sz="4" w:space="0" w:color="auto"/>
            </w:tcBorders>
            <w:shd w:val="clear" w:color="auto" w:fill="auto"/>
            <w:noWrap/>
            <w:vAlign w:val="center"/>
            <w:hideMark/>
          </w:tcPr>
          <w:p w14:paraId="6F5EC287" w14:textId="77777777" w:rsidR="00F23A31" w:rsidRPr="0005110C" w:rsidRDefault="00F23A31" w:rsidP="00F23A31">
            <w:pPr>
              <w:ind w:firstLine="0"/>
              <w:jc w:val="left"/>
              <w:rPr>
                <w:bCs w:val="0"/>
                <w:color w:val="000000"/>
                <w:sz w:val="22"/>
                <w:szCs w:val="22"/>
              </w:rPr>
            </w:pPr>
            <w:r w:rsidRPr="0005110C">
              <w:rPr>
                <w:bCs w:val="0"/>
                <w:color w:val="000000"/>
                <w:sz w:val="22"/>
                <w:szCs w:val="22"/>
              </w:rPr>
              <w:t>Потребление природного газа</w:t>
            </w:r>
          </w:p>
        </w:tc>
        <w:tc>
          <w:tcPr>
            <w:tcW w:w="2268" w:type="dxa"/>
            <w:tcBorders>
              <w:top w:val="nil"/>
              <w:left w:val="nil"/>
              <w:bottom w:val="single" w:sz="4" w:space="0" w:color="auto"/>
              <w:right w:val="single" w:sz="4" w:space="0" w:color="auto"/>
            </w:tcBorders>
            <w:shd w:val="clear" w:color="auto" w:fill="auto"/>
            <w:noWrap/>
            <w:vAlign w:val="center"/>
            <w:hideMark/>
          </w:tcPr>
          <w:p w14:paraId="2159AA28" w14:textId="77777777" w:rsidR="00F23A31" w:rsidRPr="0005110C" w:rsidRDefault="00F23A31" w:rsidP="00F23A31">
            <w:pPr>
              <w:ind w:firstLine="0"/>
              <w:jc w:val="center"/>
              <w:rPr>
                <w:bCs w:val="0"/>
                <w:color w:val="000000"/>
                <w:sz w:val="22"/>
                <w:szCs w:val="22"/>
              </w:rPr>
            </w:pPr>
            <w:r w:rsidRPr="0005110C">
              <w:rPr>
                <w:bCs w:val="0"/>
                <w:color w:val="000000"/>
                <w:sz w:val="22"/>
                <w:szCs w:val="22"/>
              </w:rPr>
              <w:t>т.</w:t>
            </w:r>
            <w:r w:rsidR="007D1886" w:rsidRPr="0005110C">
              <w:rPr>
                <w:bCs w:val="0"/>
                <w:color w:val="000000"/>
                <w:sz w:val="22"/>
                <w:szCs w:val="22"/>
              </w:rPr>
              <w:t xml:space="preserve"> </w:t>
            </w:r>
            <w:r w:rsidRPr="0005110C">
              <w:rPr>
                <w:bCs w:val="0"/>
                <w:color w:val="000000"/>
                <w:sz w:val="22"/>
                <w:szCs w:val="22"/>
              </w:rPr>
              <w:t>у.</w:t>
            </w:r>
            <w:r w:rsidR="007D1886" w:rsidRPr="0005110C">
              <w:rPr>
                <w:bCs w:val="0"/>
                <w:color w:val="000000"/>
                <w:sz w:val="22"/>
                <w:szCs w:val="22"/>
              </w:rPr>
              <w:t xml:space="preserve"> </w:t>
            </w:r>
            <w:r w:rsidRPr="0005110C">
              <w:rPr>
                <w:bCs w:val="0"/>
                <w:color w:val="000000"/>
                <w:sz w:val="22"/>
                <w:szCs w:val="22"/>
              </w:rPr>
              <w:t>т.</w:t>
            </w:r>
          </w:p>
        </w:tc>
        <w:tc>
          <w:tcPr>
            <w:tcW w:w="2073" w:type="dxa"/>
            <w:tcBorders>
              <w:top w:val="nil"/>
              <w:left w:val="nil"/>
              <w:bottom w:val="single" w:sz="4" w:space="0" w:color="auto"/>
              <w:right w:val="single" w:sz="4" w:space="0" w:color="auto"/>
            </w:tcBorders>
            <w:shd w:val="clear" w:color="auto" w:fill="auto"/>
            <w:noWrap/>
            <w:vAlign w:val="center"/>
            <w:hideMark/>
          </w:tcPr>
          <w:p w14:paraId="07E196C7" w14:textId="46489A73" w:rsidR="00F23A31" w:rsidRPr="0005110C" w:rsidRDefault="0005110C" w:rsidP="0005110C">
            <w:pPr>
              <w:ind w:firstLine="0"/>
              <w:jc w:val="center"/>
              <w:rPr>
                <w:bCs w:val="0"/>
                <w:color w:val="000000"/>
                <w:sz w:val="22"/>
                <w:szCs w:val="22"/>
              </w:rPr>
            </w:pPr>
            <w:r w:rsidRPr="0005110C">
              <w:rPr>
                <w:color w:val="000000"/>
                <w:sz w:val="22"/>
                <w:szCs w:val="22"/>
              </w:rPr>
              <w:t>929,51</w:t>
            </w:r>
          </w:p>
        </w:tc>
      </w:tr>
    </w:tbl>
    <w:p w14:paraId="6F9C09B6" w14:textId="77777777" w:rsidR="00F23A31" w:rsidRPr="00753BC5" w:rsidRDefault="00F23A31" w:rsidP="00CE72FA">
      <w:pPr>
        <w:rPr>
          <w:highlight w:val="yellow"/>
        </w:rPr>
      </w:pPr>
    </w:p>
    <w:p w14:paraId="502D6DCC" w14:textId="77777777" w:rsidR="00426748" w:rsidRPr="0005110C" w:rsidRDefault="0006012C" w:rsidP="00CE72FA">
      <w:r w:rsidRPr="0005110C">
        <w:t xml:space="preserve">Информация, предоставляемая </w:t>
      </w:r>
      <w:r w:rsidR="00F07220" w:rsidRPr="0005110C">
        <w:rPr>
          <w:color w:val="000000"/>
        </w:rPr>
        <w:t>теплоснабжающими организациями</w:t>
      </w:r>
      <w:r w:rsidR="00F07220" w:rsidRPr="0005110C">
        <w:rPr>
          <w:color w:val="000000"/>
          <w:sz w:val="22"/>
          <w:szCs w:val="22"/>
        </w:rPr>
        <w:t>,</w:t>
      </w:r>
      <w:r w:rsidR="00426748" w:rsidRPr="0005110C">
        <w:rPr>
          <w:color w:val="000000"/>
          <w:sz w:val="22"/>
          <w:szCs w:val="22"/>
        </w:rPr>
        <w:t xml:space="preserve"> </w:t>
      </w:r>
      <w:r w:rsidRPr="0005110C">
        <w:t>является полной и соответст</w:t>
      </w:r>
      <w:r w:rsidR="000F56F8" w:rsidRPr="0005110C">
        <w:softHyphen/>
      </w:r>
      <w:r w:rsidR="003D24B4" w:rsidRPr="0005110C">
        <w:t xml:space="preserve">вует </w:t>
      </w:r>
      <w:r w:rsidRPr="0005110C">
        <w:t>«Стандартам раскрытия информации организациями коммунального ком</w:t>
      </w:r>
      <w:r w:rsidR="00C46B51" w:rsidRPr="0005110C">
        <w:softHyphen/>
      </w:r>
      <w:r w:rsidRPr="0005110C">
        <w:t>плекса и субъектами естественных монополий, осуществляющими деятельность в сфере ока</w:t>
      </w:r>
      <w:r w:rsidR="00C46B51" w:rsidRPr="0005110C">
        <w:softHyphen/>
      </w:r>
      <w:r w:rsidRPr="0005110C">
        <w:t>зания передаче тепловой энергии</w:t>
      </w:r>
      <w:r w:rsidR="00426748" w:rsidRPr="0005110C">
        <w:rPr>
          <w:color w:val="000000"/>
          <w:sz w:val="22"/>
          <w:szCs w:val="22"/>
        </w:rPr>
        <w:t>»</w:t>
      </w:r>
    </w:p>
    <w:p w14:paraId="79DA0D7D" w14:textId="77777777" w:rsidR="0006012C" w:rsidRPr="0005110C" w:rsidRDefault="0006012C" w:rsidP="00CE72FA">
      <w:r w:rsidRPr="0005110C">
        <w:rPr>
          <w:rFonts w:eastAsia="ArialMT"/>
          <w:lang w:eastAsia="en-US"/>
        </w:rPr>
        <w:t xml:space="preserve">На момент актуализации Схемы теплоснабжения изменений </w:t>
      </w:r>
      <w:r w:rsidR="003D24B4" w:rsidRPr="0005110C">
        <w:t>технико-экономичес</w:t>
      </w:r>
      <w:r w:rsidRPr="0005110C">
        <w:t>ких показателей теплоснабжающих и теплосетевых организаций нет.</w:t>
      </w:r>
    </w:p>
    <w:p w14:paraId="3D446135" w14:textId="77777777" w:rsidR="006A3D77" w:rsidRPr="00753BC5" w:rsidRDefault="006A3D77" w:rsidP="006A3D77">
      <w:pPr>
        <w:rPr>
          <w:highlight w:val="yellow"/>
          <w:lang w:eastAsia="en-US"/>
        </w:rPr>
      </w:pPr>
    </w:p>
    <w:p w14:paraId="0351FE35" w14:textId="77777777" w:rsidR="00D12958" w:rsidRPr="0005110C" w:rsidRDefault="005F4D1C" w:rsidP="00D1293D">
      <w:pPr>
        <w:pStyle w:val="21"/>
        <w:spacing w:before="0" w:after="0"/>
        <w:ind w:firstLine="0"/>
        <w:rPr>
          <w:rFonts w:ascii="Times New Roman" w:hAnsi="Times New Roman" w:cs="Times New Roman"/>
          <w:i w:val="0"/>
          <w:spacing w:val="-10"/>
          <w:sz w:val="24"/>
          <w:szCs w:val="24"/>
        </w:rPr>
      </w:pPr>
      <w:bookmarkStart w:id="106" w:name="_Toc202594090"/>
      <w:r w:rsidRPr="0005110C">
        <w:rPr>
          <w:rFonts w:ascii="Times New Roman" w:hAnsi="Times New Roman" w:cs="Times New Roman"/>
          <w:i w:val="0"/>
          <w:sz w:val="24"/>
          <w:szCs w:val="24"/>
        </w:rPr>
        <w:t>2.1.</w:t>
      </w:r>
      <w:r w:rsidR="007E0C7E" w:rsidRPr="0005110C">
        <w:rPr>
          <w:rFonts w:ascii="Times New Roman" w:hAnsi="Times New Roman" w:cs="Times New Roman"/>
          <w:i w:val="0"/>
          <w:sz w:val="24"/>
          <w:szCs w:val="24"/>
        </w:rPr>
        <w:t>1</w:t>
      </w:r>
      <w:r w:rsidR="00D1293D" w:rsidRPr="0005110C">
        <w:rPr>
          <w:rFonts w:ascii="Times New Roman" w:hAnsi="Times New Roman" w:cs="Times New Roman"/>
          <w:i w:val="0"/>
          <w:sz w:val="24"/>
          <w:szCs w:val="24"/>
        </w:rPr>
        <w:t>1</w:t>
      </w:r>
      <w:r w:rsidRPr="0005110C">
        <w:rPr>
          <w:rFonts w:ascii="Times New Roman" w:hAnsi="Times New Roman" w:cs="Times New Roman"/>
          <w:i w:val="0"/>
          <w:sz w:val="24"/>
          <w:szCs w:val="24"/>
        </w:rPr>
        <w:t>. Цены (тарифы) в сфере теплоснабжения</w:t>
      </w:r>
      <w:bookmarkEnd w:id="106"/>
    </w:p>
    <w:p w14:paraId="7B91E375" w14:textId="77777777" w:rsidR="00D12958" w:rsidRPr="0005110C" w:rsidRDefault="00D12958" w:rsidP="00D1293D">
      <w:pPr>
        <w:pStyle w:val="21"/>
        <w:spacing w:before="0" w:after="0"/>
        <w:ind w:firstLine="0"/>
        <w:rPr>
          <w:rFonts w:ascii="Times New Roman" w:hAnsi="Times New Roman" w:cs="Times New Roman"/>
          <w:i w:val="0"/>
          <w:sz w:val="24"/>
          <w:szCs w:val="24"/>
        </w:rPr>
      </w:pPr>
    </w:p>
    <w:p w14:paraId="26D00627" w14:textId="77777777" w:rsidR="00345E80" w:rsidRDefault="009022D5" w:rsidP="004C7C72">
      <w:pPr>
        <w:pStyle w:val="ab"/>
        <w:ind w:firstLine="0"/>
        <w:rPr>
          <w:b/>
        </w:rPr>
      </w:pPr>
      <w:r w:rsidRPr="0005110C">
        <w:rPr>
          <w:b/>
        </w:rPr>
        <w:t>2.1.</w:t>
      </w:r>
      <w:r w:rsidR="007E0C7E" w:rsidRPr="0005110C">
        <w:rPr>
          <w:b/>
        </w:rPr>
        <w:t>1</w:t>
      </w:r>
      <w:r w:rsidR="00D1293D" w:rsidRPr="0005110C">
        <w:rPr>
          <w:b/>
        </w:rPr>
        <w:t>1</w:t>
      </w:r>
      <w:r w:rsidR="009E4DDA" w:rsidRPr="0005110C">
        <w:rPr>
          <w:b/>
        </w:rPr>
        <w:t xml:space="preserve">.1. </w:t>
      </w:r>
      <w:r w:rsidR="00D807F1" w:rsidRPr="0005110C">
        <w:rPr>
          <w:rFonts w:eastAsia="ArialMT"/>
          <w:b/>
        </w:rPr>
        <w:t>Описание динамики</w:t>
      </w:r>
      <w:r w:rsidRPr="0005110C">
        <w:rPr>
          <w:b/>
        </w:rPr>
        <w:t xml:space="preserve"> утвержденных тарифов, устанавливаемых органами ис</w:t>
      </w:r>
      <w:r w:rsidR="00C46B51" w:rsidRPr="0005110C">
        <w:rPr>
          <w:b/>
        </w:rPr>
        <w:softHyphen/>
      </w:r>
      <w:r w:rsidRPr="0005110C">
        <w:rPr>
          <w:b/>
        </w:rPr>
        <w:t>полнительной власти субъекта Российской Федерации в области государственного ре</w:t>
      </w:r>
      <w:r w:rsidR="00C46B51" w:rsidRPr="0005110C">
        <w:rPr>
          <w:b/>
        </w:rPr>
        <w:softHyphen/>
      </w:r>
      <w:r w:rsidRPr="0005110C">
        <w:rPr>
          <w:b/>
        </w:rPr>
        <w:t>гулирования цен (тарифов) по каждому из регулируемых видов деятельности и по каж</w:t>
      </w:r>
      <w:r w:rsidR="00C46B51" w:rsidRPr="0005110C">
        <w:rPr>
          <w:b/>
        </w:rPr>
        <w:softHyphen/>
      </w:r>
      <w:r w:rsidRPr="0005110C">
        <w:rPr>
          <w:b/>
        </w:rPr>
        <w:t>дой теплосетевой и теплоснабжающей организации с учетом последних 3 лет</w:t>
      </w:r>
    </w:p>
    <w:p w14:paraId="779619D0" w14:textId="77777777" w:rsidR="0005110C" w:rsidRDefault="0005110C" w:rsidP="004C7C72">
      <w:pPr>
        <w:pStyle w:val="ab"/>
        <w:ind w:firstLine="0"/>
        <w:rPr>
          <w:b/>
        </w:rPr>
      </w:pPr>
    </w:p>
    <w:p w14:paraId="633A244B" w14:textId="77777777" w:rsidR="0005110C" w:rsidRDefault="0005110C" w:rsidP="004C7C72">
      <w:pPr>
        <w:pStyle w:val="ab"/>
        <w:ind w:firstLine="0"/>
        <w:rPr>
          <w:b/>
        </w:rPr>
      </w:pPr>
    </w:p>
    <w:p w14:paraId="3982C500" w14:textId="77777777" w:rsidR="0005110C" w:rsidRDefault="0005110C" w:rsidP="004C7C72">
      <w:pPr>
        <w:pStyle w:val="ab"/>
        <w:ind w:firstLine="0"/>
        <w:rPr>
          <w:b/>
        </w:rPr>
      </w:pPr>
    </w:p>
    <w:p w14:paraId="01519824" w14:textId="77777777" w:rsidR="0005110C" w:rsidRDefault="0005110C" w:rsidP="004C7C72">
      <w:pPr>
        <w:pStyle w:val="ab"/>
        <w:ind w:firstLine="0"/>
        <w:rPr>
          <w:b/>
        </w:rPr>
      </w:pPr>
    </w:p>
    <w:p w14:paraId="4D98D440" w14:textId="77777777" w:rsidR="0005110C" w:rsidRDefault="0005110C" w:rsidP="004C7C72">
      <w:pPr>
        <w:pStyle w:val="ab"/>
        <w:ind w:firstLine="0"/>
        <w:rPr>
          <w:b/>
        </w:rPr>
      </w:pPr>
    </w:p>
    <w:p w14:paraId="36E85940" w14:textId="77777777" w:rsidR="0005110C" w:rsidRDefault="0005110C" w:rsidP="004C7C72">
      <w:pPr>
        <w:pStyle w:val="ab"/>
        <w:ind w:firstLine="0"/>
        <w:rPr>
          <w:b/>
        </w:rPr>
      </w:pPr>
    </w:p>
    <w:p w14:paraId="53513B57" w14:textId="77777777" w:rsidR="0005110C" w:rsidRDefault="0005110C" w:rsidP="004C7C72">
      <w:pPr>
        <w:pStyle w:val="ab"/>
        <w:ind w:firstLine="0"/>
        <w:rPr>
          <w:b/>
        </w:rPr>
      </w:pPr>
    </w:p>
    <w:p w14:paraId="31F58374" w14:textId="77777777" w:rsidR="0005110C" w:rsidRDefault="0005110C" w:rsidP="004C7C72">
      <w:pPr>
        <w:pStyle w:val="ab"/>
        <w:ind w:firstLine="0"/>
        <w:rPr>
          <w:b/>
        </w:rPr>
      </w:pPr>
    </w:p>
    <w:p w14:paraId="260F6B09" w14:textId="77777777" w:rsidR="0005110C" w:rsidRDefault="0005110C" w:rsidP="004C7C72">
      <w:pPr>
        <w:pStyle w:val="ab"/>
        <w:ind w:firstLine="0"/>
        <w:rPr>
          <w:b/>
        </w:rPr>
      </w:pPr>
    </w:p>
    <w:p w14:paraId="1588E04F" w14:textId="77777777" w:rsidR="00592201" w:rsidRDefault="00592201" w:rsidP="00D22C37">
      <w:pPr>
        <w:pStyle w:val="ab"/>
        <w:ind w:firstLine="0"/>
        <w:rPr>
          <w:b/>
        </w:rPr>
      </w:pPr>
    </w:p>
    <w:p w14:paraId="44681AFA" w14:textId="77777777" w:rsidR="00D22C37" w:rsidRPr="00753BC5" w:rsidRDefault="00D22C37" w:rsidP="00D22C37">
      <w:pPr>
        <w:pStyle w:val="ab"/>
        <w:ind w:firstLine="0"/>
        <w:rPr>
          <w:highlight w:val="yellow"/>
        </w:rPr>
      </w:pPr>
    </w:p>
    <w:tbl>
      <w:tblPr>
        <w:tblW w:w="5000" w:type="pct"/>
        <w:jc w:val="center"/>
        <w:tblLook w:val="04A0" w:firstRow="1" w:lastRow="0" w:firstColumn="1" w:lastColumn="0" w:noHBand="0" w:noVBand="1"/>
      </w:tblPr>
      <w:tblGrid>
        <w:gridCol w:w="1008"/>
        <w:gridCol w:w="1824"/>
        <w:gridCol w:w="4707"/>
        <w:gridCol w:w="1877"/>
        <w:gridCol w:w="222"/>
      </w:tblGrid>
      <w:tr w:rsidR="002A38D7" w:rsidRPr="002A38D7" w14:paraId="436B1F22" w14:textId="77777777" w:rsidTr="002A38D7">
        <w:trPr>
          <w:gridAfter w:val="1"/>
          <w:wAfter w:w="115" w:type="pct"/>
          <w:trHeight w:val="20"/>
          <w:jc w:val="center"/>
        </w:trPr>
        <w:tc>
          <w:tcPr>
            <w:tcW w:w="4885" w:type="pct"/>
            <w:gridSpan w:val="4"/>
            <w:tcBorders>
              <w:top w:val="nil"/>
              <w:left w:val="nil"/>
              <w:bottom w:val="nil"/>
              <w:right w:val="nil"/>
            </w:tcBorders>
            <w:shd w:val="clear" w:color="auto" w:fill="auto"/>
            <w:vAlign w:val="center"/>
            <w:hideMark/>
          </w:tcPr>
          <w:p w14:paraId="49E07812" w14:textId="77777777" w:rsidR="002A38D7" w:rsidRPr="002A38D7" w:rsidRDefault="002A38D7" w:rsidP="002A38D7">
            <w:pPr>
              <w:ind w:firstLine="0"/>
              <w:jc w:val="center"/>
              <w:rPr>
                <w:b/>
                <w:i/>
                <w:iCs/>
                <w:color w:val="000000"/>
              </w:rPr>
            </w:pPr>
            <w:r w:rsidRPr="002A38D7">
              <w:rPr>
                <w:b/>
                <w:i/>
                <w:iCs/>
                <w:color w:val="000000"/>
              </w:rPr>
              <w:lastRenderedPageBreak/>
              <w:t xml:space="preserve">Динамика утвержденных тарифов на тепловую энергию </w:t>
            </w:r>
          </w:p>
        </w:tc>
      </w:tr>
      <w:tr w:rsidR="002A38D7" w:rsidRPr="002A38D7" w14:paraId="7381FD64" w14:textId="77777777" w:rsidTr="002A38D7">
        <w:trPr>
          <w:gridAfter w:val="1"/>
          <w:wAfter w:w="115" w:type="pct"/>
          <w:trHeight w:val="20"/>
          <w:jc w:val="center"/>
        </w:trPr>
        <w:tc>
          <w:tcPr>
            <w:tcW w:w="523" w:type="pct"/>
            <w:tcBorders>
              <w:top w:val="nil"/>
              <w:left w:val="nil"/>
              <w:bottom w:val="nil"/>
              <w:right w:val="nil"/>
            </w:tcBorders>
            <w:shd w:val="clear" w:color="auto" w:fill="auto"/>
            <w:noWrap/>
            <w:vAlign w:val="bottom"/>
            <w:hideMark/>
          </w:tcPr>
          <w:p w14:paraId="7F9637F6" w14:textId="77777777" w:rsidR="002A38D7" w:rsidRPr="002A38D7" w:rsidRDefault="002A38D7" w:rsidP="002A38D7">
            <w:pPr>
              <w:ind w:firstLine="0"/>
              <w:jc w:val="center"/>
              <w:rPr>
                <w:b/>
                <w:i/>
                <w:iCs/>
                <w:color w:val="000000"/>
              </w:rPr>
            </w:pPr>
          </w:p>
        </w:tc>
        <w:tc>
          <w:tcPr>
            <w:tcW w:w="946" w:type="pct"/>
            <w:tcBorders>
              <w:top w:val="nil"/>
              <w:left w:val="nil"/>
              <w:bottom w:val="nil"/>
              <w:right w:val="nil"/>
            </w:tcBorders>
            <w:shd w:val="clear" w:color="auto" w:fill="auto"/>
            <w:vAlign w:val="center"/>
            <w:hideMark/>
          </w:tcPr>
          <w:p w14:paraId="40EDC5B0" w14:textId="77777777" w:rsidR="002A38D7" w:rsidRPr="002A38D7" w:rsidRDefault="002A38D7" w:rsidP="002A38D7">
            <w:pPr>
              <w:ind w:firstLine="0"/>
              <w:jc w:val="center"/>
              <w:rPr>
                <w:bCs w:val="0"/>
                <w:sz w:val="20"/>
                <w:szCs w:val="20"/>
              </w:rPr>
            </w:pPr>
          </w:p>
        </w:tc>
        <w:tc>
          <w:tcPr>
            <w:tcW w:w="2442" w:type="pct"/>
            <w:tcBorders>
              <w:top w:val="nil"/>
              <w:left w:val="nil"/>
              <w:bottom w:val="nil"/>
              <w:right w:val="nil"/>
            </w:tcBorders>
            <w:shd w:val="clear" w:color="auto" w:fill="auto"/>
            <w:noWrap/>
            <w:vAlign w:val="bottom"/>
            <w:hideMark/>
          </w:tcPr>
          <w:p w14:paraId="7CC5CB5F" w14:textId="77777777" w:rsidR="002A38D7" w:rsidRPr="002A38D7" w:rsidRDefault="002A38D7" w:rsidP="002A38D7">
            <w:pPr>
              <w:ind w:firstLine="0"/>
              <w:rPr>
                <w:bCs w:val="0"/>
                <w:sz w:val="20"/>
                <w:szCs w:val="20"/>
              </w:rPr>
            </w:pPr>
          </w:p>
        </w:tc>
        <w:tc>
          <w:tcPr>
            <w:tcW w:w="973" w:type="pct"/>
            <w:tcBorders>
              <w:top w:val="nil"/>
              <w:left w:val="nil"/>
              <w:bottom w:val="nil"/>
              <w:right w:val="nil"/>
            </w:tcBorders>
            <w:shd w:val="clear" w:color="auto" w:fill="auto"/>
            <w:noWrap/>
            <w:vAlign w:val="center"/>
            <w:hideMark/>
          </w:tcPr>
          <w:p w14:paraId="4B1804EE" w14:textId="77777777" w:rsidR="002A38D7" w:rsidRPr="002A38D7" w:rsidRDefault="002A38D7" w:rsidP="002A38D7">
            <w:pPr>
              <w:ind w:firstLine="0"/>
              <w:jc w:val="right"/>
              <w:rPr>
                <w:bCs w:val="0"/>
                <w:color w:val="000000"/>
              </w:rPr>
            </w:pPr>
            <w:r w:rsidRPr="002A38D7">
              <w:rPr>
                <w:bCs w:val="0"/>
                <w:color w:val="000000"/>
              </w:rPr>
              <w:t>Таблица 2.1.17</w:t>
            </w:r>
          </w:p>
        </w:tc>
      </w:tr>
      <w:tr w:rsidR="002A38D7" w:rsidRPr="002A38D7" w14:paraId="521FC655" w14:textId="77777777" w:rsidTr="002A38D7">
        <w:trPr>
          <w:gridAfter w:val="1"/>
          <w:wAfter w:w="115" w:type="pct"/>
          <w:trHeight w:val="276"/>
          <w:jc w:val="center"/>
        </w:trPr>
        <w:tc>
          <w:tcPr>
            <w:tcW w:w="5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E2EAD9" w14:textId="77777777" w:rsidR="002A38D7" w:rsidRPr="002A38D7" w:rsidRDefault="002A38D7" w:rsidP="002A38D7">
            <w:pPr>
              <w:ind w:firstLine="0"/>
              <w:jc w:val="center"/>
              <w:rPr>
                <w:bCs w:val="0"/>
                <w:color w:val="000000"/>
                <w:sz w:val="22"/>
                <w:szCs w:val="22"/>
              </w:rPr>
            </w:pPr>
            <w:r w:rsidRPr="002A38D7">
              <w:rPr>
                <w:bCs w:val="0"/>
                <w:sz w:val="22"/>
                <w:szCs w:val="22"/>
              </w:rPr>
              <w:t>№ п/п</w:t>
            </w:r>
          </w:p>
        </w:tc>
        <w:tc>
          <w:tcPr>
            <w:tcW w:w="946"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87B0D" w14:textId="77777777" w:rsidR="002A38D7" w:rsidRPr="002A38D7" w:rsidRDefault="002A38D7" w:rsidP="002A38D7">
            <w:pPr>
              <w:ind w:firstLine="0"/>
              <w:jc w:val="center"/>
              <w:rPr>
                <w:bCs w:val="0"/>
                <w:color w:val="000000"/>
                <w:sz w:val="22"/>
                <w:szCs w:val="22"/>
              </w:rPr>
            </w:pPr>
            <w:r w:rsidRPr="002A38D7">
              <w:rPr>
                <w:bCs w:val="0"/>
                <w:sz w:val="22"/>
                <w:szCs w:val="22"/>
              </w:rPr>
              <w:t>Вид тарифа</w:t>
            </w:r>
          </w:p>
        </w:tc>
        <w:tc>
          <w:tcPr>
            <w:tcW w:w="2442"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54AA2" w14:textId="77777777" w:rsidR="002A38D7" w:rsidRPr="002A38D7" w:rsidRDefault="002A38D7" w:rsidP="002A38D7">
            <w:pPr>
              <w:ind w:firstLine="0"/>
              <w:jc w:val="center"/>
              <w:rPr>
                <w:bCs w:val="0"/>
                <w:color w:val="000000"/>
                <w:sz w:val="22"/>
                <w:szCs w:val="22"/>
              </w:rPr>
            </w:pPr>
            <w:r w:rsidRPr="002A38D7">
              <w:rPr>
                <w:bCs w:val="0"/>
                <w:sz w:val="22"/>
                <w:szCs w:val="22"/>
              </w:rPr>
              <w:t>Год</w:t>
            </w:r>
          </w:p>
        </w:tc>
        <w:tc>
          <w:tcPr>
            <w:tcW w:w="97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D096F" w14:textId="77777777" w:rsidR="002A38D7" w:rsidRPr="002A38D7" w:rsidRDefault="002A38D7" w:rsidP="002A38D7">
            <w:pPr>
              <w:ind w:firstLine="0"/>
              <w:jc w:val="center"/>
              <w:rPr>
                <w:bCs w:val="0"/>
                <w:sz w:val="22"/>
                <w:szCs w:val="22"/>
              </w:rPr>
            </w:pPr>
            <w:r w:rsidRPr="002A38D7">
              <w:rPr>
                <w:bCs w:val="0"/>
                <w:sz w:val="22"/>
                <w:szCs w:val="22"/>
              </w:rPr>
              <w:t>Тепловая энергия</w:t>
            </w:r>
          </w:p>
        </w:tc>
      </w:tr>
      <w:tr w:rsidR="002A38D7" w:rsidRPr="002A38D7" w14:paraId="6B8F39E5" w14:textId="77777777" w:rsidTr="002A38D7">
        <w:trPr>
          <w:trHeight w:val="288"/>
          <w:jc w:val="center"/>
        </w:trPr>
        <w:tc>
          <w:tcPr>
            <w:tcW w:w="523" w:type="pct"/>
            <w:vMerge/>
            <w:tcBorders>
              <w:top w:val="single" w:sz="4" w:space="0" w:color="auto"/>
              <w:left w:val="single" w:sz="4" w:space="0" w:color="auto"/>
              <w:bottom w:val="single" w:sz="4" w:space="0" w:color="auto"/>
              <w:right w:val="single" w:sz="4" w:space="0" w:color="auto"/>
            </w:tcBorders>
            <w:vAlign w:val="center"/>
            <w:hideMark/>
          </w:tcPr>
          <w:p w14:paraId="28089102" w14:textId="77777777" w:rsidR="002A38D7" w:rsidRPr="002A38D7" w:rsidRDefault="002A38D7" w:rsidP="002A38D7">
            <w:pPr>
              <w:ind w:firstLine="0"/>
              <w:jc w:val="left"/>
              <w:rPr>
                <w:bCs w:val="0"/>
                <w:color w:val="000000"/>
                <w:sz w:val="22"/>
                <w:szCs w:val="22"/>
              </w:rPr>
            </w:pPr>
          </w:p>
        </w:tc>
        <w:tc>
          <w:tcPr>
            <w:tcW w:w="946" w:type="pct"/>
            <w:vMerge/>
            <w:tcBorders>
              <w:top w:val="single" w:sz="4" w:space="0" w:color="auto"/>
              <w:left w:val="single" w:sz="4" w:space="0" w:color="auto"/>
              <w:bottom w:val="single" w:sz="4" w:space="0" w:color="auto"/>
              <w:right w:val="single" w:sz="4" w:space="0" w:color="auto"/>
            </w:tcBorders>
            <w:vAlign w:val="center"/>
            <w:hideMark/>
          </w:tcPr>
          <w:p w14:paraId="6BAFC34E" w14:textId="77777777" w:rsidR="002A38D7" w:rsidRPr="002A38D7" w:rsidRDefault="002A38D7" w:rsidP="002A38D7">
            <w:pPr>
              <w:ind w:firstLine="0"/>
              <w:jc w:val="left"/>
              <w:rPr>
                <w:bCs w:val="0"/>
                <w:color w:val="000000"/>
                <w:sz w:val="22"/>
                <w:szCs w:val="22"/>
              </w:rPr>
            </w:pPr>
          </w:p>
        </w:tc>
        <w:tc>
          <w:tcPr>
            <w:tcW w:w="2442" w:type="pct"/>
            <w:vMerge/>
            <w:tcBorders>
              <w:top w:val="single" w:sz="4" w:space="0" w:color="auto"/>
              <w:left w:val="single" w:sz="4" w:space="0" w:color="auto"/>
              <w:bottom w:val="single" w:sz="4" w:space="0" w:color="auto"/>
              <w:right w:val="single" w:sz="4" w:space="0" w:color="auto"/>
            </w:tcBorders>
            <w:vAlign w:val="center"/>
            <w:hideMark/>
          </w:tcPr>
          <w:p w14:paraId="50E46F69" w14:textId="77777777" w:rsidR="002A38D7" w:rsidRPr="002A38D7" w:rsidRDefault="002A38D7" w:rsidP="002A38D7">
            <w:pPr>
              <w:ind w:firstLine="0"/>
              <w:jc w:val="left"/>
              <w:rPr>
                <w:bCs w:val="0"/>
                <w:color w:val="000000"/>
                <w:sz w:val="22"/>
                <w:szCs w:val="22"/>
              </w:rPr>
            </w:pPr>
          </w:p>
        </w:tc>
        <w:tc>
          <w:tcPr>
            <w:tcW w:w="973" w:type="pct"/>
            <w:vMerge/>
            <w:tcBorders>
              <w:top w:val="single" w:sz="4" w:space="0" w:color="auto"/>
              <w:left w:val="single" w:sz="4" w:space="0" w:color="auto"/>
              <w:bottom w:val="single" w:sz="4" w:space="0" w:color="auto"/>
              <w:right w:val="single" w:sz="4" w:space="0" w:color="auto"/>
            </w:tcBorders>
            <w:vAlign w:val="center"/>
            <w:hideMark/>
          </w:tcPr>
          <w:p w14:paraId="6692F485" w14:textId="77777777" w:rsidR="002A38D7" w:rsidRPr="002A38D7" w:rsidRDefault="002A38D7" w:rsidP="002A38D7">
            <w:pPr>
              <w:ind w:firstLine="0"/>
              <w:jc w:val="left"/>
              <w:rPr>
                <w:bCs w:val="0"/>
                <w:sz w:val="22"/>
                <w:szCs w:val="22"/>
              </w:rPr>
            </w:pPr>
          </w:p>
        </w:tc>
        <w:tc>
          <w:tcPr>
            <w:tcW w:w="115" w:type="pct"/>
            <w:tcBorders>
              <w:top w:val="nil"/>
              <w:left w:val="nil"/>
              <w:bottom w:val="nil"/>
              <w:right w:val="nil"/>
            </w:tcBorders>
            <w:shd w:val="clear" w:color="auto" w:fill="auto"/>
            <w:noWrap/>
            <w:vAlign w:val="bottom"/>
            <w:hideMark/>
          </w:tcPr>
          <w:p w14:paraId="2EBB894E" w14:textId="77777777" w:rsidR="002A38D7" w:rsidRPr="002A38D7" w:rsidRDefault="002A38D7" w:rsidP="002A38D7">
            <w:pPr>
              <w:ind w:firstLine="0"/>
              <w:jc w:val="center"/>
              <w:rPr>
                <w:bCs w:val="0"/>
                <w:sz w:val="22"/>
                <w:szCs w:val="22"/>
              </w:rPr>
            </w:pPr>
          </w:p>
        </w:tc>
      </w:tr>
      <w:tr w:rsidR="002A38D7" w:rsidRPr="002A38D7" w14:paraId="1B48B5B6" w14:textId="77777777" w:rsidTr="002A38D7">
        <w:trPr>
          <w:trHeight w:val="288"/>
          <w:jc w:val="center"/>
        </w:trPr>
        <w:tc>
          <w:tcPr>
            <w:tcW w:w="4885" w:type="pct"/>
            <w:gridSpan w:val="4"/>
            <w:tcBorders>
              <w:top w:val="single" w:sz="4" w:space="0" w:color="auto"/>
              <w:left w:val="single" w:sz="4" w:space="0" w:color="auto"/>
              <w:bottom w:val="single" w:sz="4" w:space="0" w:color="auto"/>
              <w:right w:val="single" w:sz="4" w:space="0" w:color="auto"/>
            </w:tcBorders>
            <w:shd w:val="clear" w:color="000000" w:fill="FFFFFF"/>
            <w:vAlign w:val="bottom"/>
            <w:hideMark/>
          </w:tcPr>
          <w:p w14:paraId="70ACE7BF" w14:textId="77777777" w:rsidR="002A38D7" w:rsidRPr="002A38D7" w:rsidRDefault="002A38D7" w:rsidP="002A38D7">
            <w:pPr>
              <w:ind w:firstLineChars="100" w:firstLine="220"/>
              <w:jc w:val="left"/>
              <w:rPr>
                <w:bCs w:val="0"/>
                <w:color w:val="000000"/>
                <w:sz w:val="22"/>
                <w:szCs w:val="22"/>
              </w:rPr>
            </w:pPr>
            <w:r w:rsidRPr="002A38D7">
              <w:rPr>
                <w:bCs w:val="0"/>
                <w:sz w:val="22"/>
                <w:szCs w:val="22"/>
              </w:rPr>
              <w:t>1. Для потребителей, в случае отсутствия дифференциации тарифов по схеме подключения</w:t>
            </w:r>
          </w:p>
        </w:tc>
        <w:tc>
          <w:tcPr>
            <w:tcW w:w="115" w:type="pct"/>
            <w:vAlign w:val="center"/>
            <w:hideMark/>
          </w:tcPr>
          <w:p w14:paraId="34437769" w14:textId="77777777" w:rsidR="002A38D7" w:rsidRPr="002A38D7" w:rsidRDefault="002A38D7" w:rsidP="002A38D7">
            <w:pPr>
              <w:ind w:firstLine="0"/>
              <w:jc w:val="left"/>
              <w:rPr>
                <w:bCs w:val="0"/>
                <w:sz w:val="20"/>
                <w:szCs w:val="20"/>
              </w:rPr>
            </w:pPr>
          </w:p>
        </w:tc>
      </w:tr>
      <w:tr w:rsidR="002A38D7" w:rsidRPr="002A38D7" w14:paraId="6126F8A1"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bottom"/>
            <w:hideMark/>
          </w:tcPr>
          <w:p w14:paraId="4F6FD44B" w14:textId="77777777" w:rsidR="002A38D7" w:rsidRPr="002A38D7" w:rsidRDefault="002A38D7" w:rsidP="002A38D7">
            <w:pPr>
              <w:ind w:firstLine="0"/>
              <w:jc w:val="center"/>
              <w:rPr>
                <w:bCs w:val="0"/>
                <w:color w:val="000000"/>
                <w:sz w:val="22"/>
                <w:szCs w:val="22"/>
              </w:rPr>
            </w:pPr>
            <w:r w:rsidRPr="002A38D7">
              <w:rPr>
                <w:bCs w:val="0"/>
                <w:sz w:val="22"/>
                <w:szCs w:val="22"/>
              </w:rPr>
              <w:t>1.1.</w:t>
            </w:r>
          </w:p>
        </w:tc>
        <w:tc>
          <w:tcPr>
            <w:tcW w:w="946" w:type="pct"/>
            <w:vMerge w:val="restart"/>
            <w:tcBorders>
              <w:top w:val="nil"/>
              <w:left w:val="nil"/>
              <w:right w:val="single" w:sz="4" w:space="0" w:color="auto"/>
            </w:tcBorders>
            <w:shd w:val="clear" w:color="000000" w:fill="FFFFFF"/>
            <w:vAlign w:val="center"/>
            <w:hideMark/>
          </w:tcPr>
          <w:p w14:paraId="780F1AC4" w14:textId="21F6063B" w:rsidR="002A38D7" w:rsidRPr="002A38D7" w:rsidRDefault="002A38D7" w:rsidP="002A38D7">
            <w:pPr>
              <w:ind w:firstLineChars="100" w:firstLine="220"/>
              <w:jc w:val="center"/>
              <w:rPr>
                <w:bCs w:val="0"/>
                <w:color w:val="000000"/>
                <w:sz w:val="22"/>
                <w:szCs w:val="22"/>
              </w:rPr>
            </w:pPr>
          </w:p>
          <w:p w14:paraId="7682BFA5" w14:textId="7659C472" w:rsidR="002A38D7" w:rsidRPr="002A38D7" w:rsidRDefault="002A38D7" w:rsidP="002A38D7">
            <w:pPr>
              <w:ind w:firstLineChars="100" w:firstLine="220"/>
              <w:jc w:val="center"/>
              <w:rPr>
                <w:bCs w:val="0"/>
                <w:color w:val="000000"/>
                <w:sz w:val="22"/>
                <w:szCs w:val="22"/>
              </w:rPr>
            </w:pPr>
          </w:p>
          <w:p w14:paraId="10301E89" w14:textId="10FF1342" w:rsidR="002A38D7" w:rsidRPr="002A38D7" w:rsidRDefault="002A38D7" w:rsidP="002A38D7">
            <w:pPr>
              <w:ind w:firstLine="0"/>
              <w:jc w:val="center"/>
              <w:rPr>
                <w:bCs w:val="0"/>
                <w:color w:val="000000"/>
                <w:sz w:val="22"/>
                <w:szCs w:val="22"/>
              </w:rPr>
            </w:pPr>
            <w:r w:rsidRPr="002A38D7">
              <w:rPr>
                <w:bCs w:val="0"/>
                <w:sz w:val="22"/>
                <w:szCs w:val="22"/>
              </w:rPr>
              <w:t>Одноставочный, руб./Гкал</w:t>
            </w:r>
          </w:p>
        </w:tc>
        <w:tc>
          <w:tcPr>
            <w:tcW w:w="2442" w:type="pct"/>
            <w:tcBorders>
              <w:top w:val="nil"/>
              <w:left w:val="nil"/>
              <w:bottom w:val="single" w:sz="4" w:space="0" w:color="auto"/>
              <w:right w:val="single" w:sz="4" w:space="0" w:color="auto"/>
            </w:tcBorders>
            <w:shd w:val="clear" w:color="000000" w:fill="FFFFFF"/>
            <w:noWrap/>
            <w:vAlign w:val="center"/>
            <w:hideMark/>
          </w:tcPr>
          <w:p w14:paraId="211026B8" w14:textId="77777777" w:rsidR="002A38D7" w:rsidRPr="002A38D7" w:rsidRDefault="002A38D7" w:rsidP="002A38D7">
            <w:pPr>
              <w:ind w:firstLine="0"/>
              <w:jc w:val="center"/>
              <w:rPr>
                <w:bCs w:val="0"/>
                <w:color w:val="000000"/>
                <w:sz w:val="22"/>
                <w:szCs w:val="22"/>
              </w:rPr>
            </w:pPr>
            <w:r w:rsidRPr="002A38D7">
              <w:rPr>
                <w:bCs w:val="0"/>
                <w:sz w:val="22"/>
                <w:szCs w:val="22"/>
              </w:rPr>
              <w:t>с 01.12.2022 по 31.12.2023</w:t>
            </w:r>
          </w:p>
        </w:tc>
        <w:tc>
          <w:tcPr>
            <w:tcW w:w="973" w:type="pct"/>
            <w:tcBorders>
              <w:top w:val="nil"/>
              <w:left w:val="nil"/>
              <w:bottom w:val="single" w:sz="4" w:space="0" w:color="auto"/>
              <w:right w:val="single" w:sz="4" w:space="0" w:color="auto"/>
            </w:tcBorders>
            <w:shd w:val="clear" w:color="000000" w:fill="FFFFFF"/>
            <w:noWrap/>
            <w:vAlign w:val="center"/>
            <w:hideMark/>
          </w:tcPr>
          <w:p w14:paraId="03AA161F"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3 299</w:t>
            </w:r>
          </w:p>
        </w:tc>
        <w:tc>
          <w:tcPr>
            <w:tcW w:w="115" w:type="pct"/>
            <w:vAlign w:val="center"/>
            <w:hideMark/>
          </w:tcPr>
          <w:p w14:paraId="2F1F5C5C" w14:textId="77777777" w:rsidR="002A38D7" w:rsidRPr="002A38D7" w:rsidRDefault="002A38D7" w:rsidP="002A38D7">
            <w:pPr>
              <w:ind w:firstLine="0"/>
              <w:jc w:val="left"/>
              <w:rPr>
                <w:bCs w:val="0"/>
                <w:sz w:val="20"/>
                <w:szCs w:val="20"/>
              </w:rPr>
            </w:pPr>
          </w:p>
        </w:tc>
      </w:tr>
      <w:tr w:rsidR="002A38D7" w:rsidRPr="002A38D7" w14:paraId="045E4725"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bottom"/>
            <w:hideMark/>
          </w:tcPr>
          <w:p w14:paraId="2F1D3612" w14:textId="77777777" w:rsidR="002A38D7" w:rsidRPr="002A38D7" w:rsidRDefault="002A38D7" w:rsidP="002A38D7">
            <w:pPr>
              <w:ind w:firstLine="0"/>
              <w:jc w:val="center"/>
              <w:rPr>
                <w:bCs w:val="0"/>
                <w:color w:val="000000"/>
                <w:sz w:val="22"/>
                <w:szCs w:val="22"/>
              </w:rPr>
            </w:pPr>
            <w:r w:rsidRPr="002A38D7">
              <w:rPr>
                <w:bCs w:val="0"/>
                <w:sz w:val="22"/>
                <w:szCs w:val="22"/>
              </w:rPr>
              <w:t>1.2.</w:t>
            </w:r>
          </w:p>
        </w:tc>
        <w:tc>
          <w:tcPr>
            <w:tcW w:w="946" w:type="pct"/>
            <w:vMerge/>
            <w:tcBorders>
              <w:left w:val="nil"/>
              <w:right w:val="single" w:sz="4" w:space="0" w:color="auto"/>
            </w:tcBorders>
            <w:shd w:val="clear" w:color="000000" w:fill="FFFFFF"/>
            <w:vAlign w:val="bottom"/>
            <w:hideMark/>
          </w:tcPr>
          <w:p w14:paraId="0EB01481" w14:textId="1B6B2249" w:rsidR="002A38D7" w:rsidRPr="002A38D7" w:rsidRDefault="002A38D7" w:rsidP="002A38D7">
            <w:pPr>
              <w:jc w:val="center"/>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140F42AD" w14:textId="77777777" w:rsidR="002A38D7" w:rsidRPr="002A38D7" w:rsidRDefault="002A38D7" w:rsidP="002A38D7">
            <w:pPr>
              <w:ind w:firstLine="0"/>
              <w:jc w:val="center"/>
              <w:rPr>
                <w:bCs w:val="0"/>
                <w:color w:val="000000"/>
                <w:sz w:val="22"/>
                <w:szCs w:val="22"/>
              </w:rPr>
            </w:pPr>
            <w:r w:rsidRPr="002A38D7">
              <w:rPr>
                <w:bCs w:val="0"/>
                <w:sz w:val="22"/>
                <w:szCs w:val="22"/>
              </w:rPr>
              <w:t>с 01.01.2024 по 30.06.2024</w:t>
            </w:r>
          </w:p>
        </w:tc>
        <w:tc>
          <w:tcPr>
            <w:tcW w:w="973" w:type="pct"/>
            <w:tcBorders>
              <w:top w:val="nil"/>
              <w:left w:val="nil"/>
              <w:bottom w:val="single" w:sz="4" w:space="0" w:color="auto"/>
              <w:right w:val="single" w:sz="4" w:space="0" w:color="auto"/>
            </w:tcBorders>
            <w:shd w:val="clear" w:color="000000" w:fill="FFFFFF"/>
            <w:noWrap/>
            <w:vAlign w:val="center"/>
            <w:hideMark/>
          </w:tcPr>
          <w:p w14:paraId="287DA7F6"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3 299</w:t>
            </w:r>
          </w:p>
        </w:tc>
        <w:tc>
          <w:tcPr>
            <w:tcW w:w="115" w:type="pct"/>
            <w:vAlign w:val="center"/>
            <w:hideMark/>
          </w:tcPr>
          <w:p w14:paraId="77A15C49" w14:textId="77777777" w:rsidR="002A38D7" w:rsidRPr="002A38D7" w:rsidRDefault="002A38D7" w:rsidP="002A38D7">
            <w:pPr>
              <w:ind w:firstLine="0"/>
              <w:jc w:val="left"/>
              <w:rPr>
                <w:bCs w:val="0"/>
                <w:sz w:val="20"/>
                <w:szCs w:val="20"/>
              </w:rPr>
            </w:pPr>
          </w:p>
        </w:tc>
      </w:tr>
      <w:tr w:rsidR="002A38D7" w:rsidRPr="002A38D7" w14:paraId="2D8B7CBD"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bottom"/>
            <w:hideMark/>
          </w:tcPr>
          <w:p w14:paraId="2FDC1C33" w14:textId="77777777" w:rsidR="002A38D7" w:rsidRPr="002A38D7" w:rsidRDefault="002A38D7" w:rsidP="002A38D7">
            <w:pPr>
              <w:ind w:firstLine="0"/>
              <w:jc w:val="center"/>
              <w:rPr>
                <w:bCs w:val="0"/>
                <w:color w:val="000000"/>
                <w:sz w:val="22"/>
                <w:szCs w:val="22"/>
              </w:rPr>
            </w:pPr>
            <w:r w:rsidRPr="002A38D7">
              <w:rPr>
                <w:bCs w:val="0"/>
                <w:sz w:val="22"/>
                <w:szCs w:val="22"/>
              </w:rPr>
              <w:t>1.3.</w:t>
            </w:r>
          </w:p>
        </w:tc>
        <w:tc>
          <w:tcPr>
            <w:tcW w:w="946" w:type="pct"/>
            <w:vMerge/>
            <w:tcBorders>
              <w:left w:val="single" w:sz="4" w:space="0" w:color="auto"/>
              <w:right w:val="single" w:sz="4" w:space="0" w:color="auto"/>
            </w:tcBorders>
            <w:shd w:val="clear" w:color="000000" w:fill="FFFFFF"/>
            <w:vAlign w:val="center"/>
            <w:hideMark/>
          </w:tcPr>
          <w:p w14:paraId="2A32AE7D" w14:textId="728D843E" w:rsidR="002A38D7" w:rsidRPr="002A38D7" w:rsidRDefault="002A38D7" w:rsidP="002A38D7">
            <w:pPr>
              <w:ind w:firstLine="0"/>
              <w:jc w:val="center"/>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755CC2B4" w14:textId="77777777" w:rsidR="002A38D7" w:rsidRPr="002A38D7" w:rsidRDefault="002A38D7" w:rsidP="002A38D7">
            <w:pPr>
              <w:ind w:firstLine="0"/>
              <w:jc w:val="center"/>
              <w:rPr>
                <w:bCs w:val="0"/>
                <w:color w:val="000000"/>
                <w:sz w:val="22"/>
                <w:szCs w:val="22"/>
              </w:rPr>
            </w:pPr>
            <w:r w:rsidRPr="002A38D7">
              <w:rPr>
                <w:bCs w:val="0"/>
                <w:sz w:val="22"/>
                <w:szCs w:val="22"/>
              </w:rPr>
              <w:t>с 01.07.2024 по 31.12.2024</w:t>
            </w:r>
          </w:p>
        </w:tc>
        <w:tc>
          <w:tcPr>
            <w:tcW w:w="973" w:type="pct"/>
            <w:tcBorders>
              <w:top w:val="nil"/>
              <w:left w:val="nil"/>
              <w:bottom w:val="single" w:sz="4" w:space="0" w:color="auto"/>
              <w:right w:val="single" w:sz="4" w:space="0" w:color="auto"/>
            </w:tcBorders>
            <w:shd w:val="clear" w:color="000000" w:fill="FFFFFF"/>
            <w:noWrap/>
            <w:vAlign w:val="center"/>
            <w:hideMark/>
          </w:tcPr>
          <w:p w14:paraId="02A676AB"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3 457</w:t>
            </w:r>
          </w:p>
        </w:tc>
        <w:tc>
          <w:tcPr>
            <w:tcW w:w="115" w:type="pct"/>
            <w:vAlign w:val="center"/>
            <w:hideMark/>
          </w:tcPr>
          <w:p w14:paraId="47233A97" w14:textId="77777777" w:rsidR="002A38D7" w:rsidRPr="002A38D7" w:rsidRDefault="002A38D7" w:rsidP="002A38D7">
            <w:pPr>
              <w:ind w:firstLine="0"/>
              <w:jc w:val="left"/>
              <w:rPr>
                <w:bCs w:val="0"/>
                <w:sz w:val="20"/>
                <w:szCs w:val="20"/>
              </w:rPr>
            </w:pPr>
          </w:p>
        </w:tc>
      </w:tr>
      <w:tr w:rsidR="002A38D7" w:rsidRPr="002A38D7" w14:paraId="5B9CC101"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bottom"/>
            <w:hideMark/>
          </w:tcPr>
          <w:p w14:paraId="5B3D2CE2" w14:textId="77777777" w:rsidR="002A38D7" w:rsidRPr="002A38D7" w:rsidRDefault="002A38D7" w:rsidP="002A38D7">
            <w:pPr>
              <w:ind w:firstLine="0"/>
              <w:jc w:val="center"/>
              <w:rPr>
                <w:bCs w:val="0"/>
                <w:color w:val="000000"/>
                <w:sz w:val="22"/>
                <w:szCs w:val="22"/>
              </w:rPr>
            </w:pPr>
            <w:r w:rsidRPr="002A38D7">
              <w:rPr>
                <w:bCs w:val="0"/>
                <w:sz w:val="22"/>
                <w:szCs w:val="22"/>
              </w:rPr>
              <w:t>1.4.</w:t>
            </w:r>
          </w:p>
        </w:tc>
        <w:tc>
          <w:tcPr>
            <w:tcW w:w="946" w:type="pct"/>
            <w:vMerge/>
            <w:tcBorders>
              <w:left w:val="single" w:sz="4" w:space="0" w:color="auto"/>
              <w:right w:val="single" w:sz="4" w:space="0" w:color="auto"/>
            </w:tcBorders>
            <w:vAlign w:val="center"/>
            <w:hideMark/>
          </w:tcPr>
          <w:p w14:paraId="54EFCC37"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0E7A4C53" w14:textId="77777777" w:rsidR="002A38D7" w:rsidRPr="002A38D7" w:rsidRDefault="002A38D7" w:rsidP="002A38D7">
            <w:pPr>
              <w:ind w:firstLine="0"/>
              <w:jc w:val="center"/>
              <w:rPr>
                <w:bCs w:val="0"/>
                <w:color w:val="000000"/>
                <w:sz w:val="22"/>
                <w:szCs w:val="22"/>
              </w:rPr>
            </w:pPr>
            <w:r w:rsidRPr="002A38D7">
              <w:rPr>
                <w:bCs w:val="0"/>
                <w:sz w:val="22"/>
                <w:szCs w:val="22"/>
              </w:rPr>
              <w:t>с 01.01.2025 по 30.06.2025</w:t>
            </w:r>
          </w:p>
        </w:tc>
        <w:tc>
          <w:tcPr>
            <w:tcW w:w="973" w:type="pct"/>
            <w:tcBorders>
              <w:top w:val="nil"/>
              <w:left w:val="nil"/>
              <w:bottom w:val="single" w:sz="4" w:space="0" w:color="auto"/>
              <w:right w:val="single" w:sz="4" w:space="0" w:color="auto"/>
            </w:tcBorders>
            <w:shd w:val="clear" w:color="000000" w:fill="FFFFFF"/>
            <w:noWrap/>
            <w:vAlign w:val="center"/>
            <w:hideMark/>
          </w:tcPr>
          <w:p w14:paraId="04CEC6AD"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3 457</w:t>
            </w:r>
          </w:p>
        </w:tc>
        <w:tc>
          <w:tcPr>
            <w:tcW w:w="115" w:type="pct"/>
            <w:vAlign w:val="center"/>
            <w:hideMark/>
          </w:tcPr>
          <w:p w14:paraId="0BA88902" w14:textId="77777777" w:rsidR="002A38D7" w:rsidRPr="002A38D7" w:rsidRDefault="002A38D7" w:rsidP="002A38D7">
            <w:pPr>
              <w:ind w:firstLine="0"/>
              <w:jc w:val="left"/>
              <w:rPr>
                <w:bCs w:val="0"/>
                <w:sz w:val="20"/>
                <w:szCs w:val="20"/>
              </w:rPr>
            </w:pPr>
          </w:p>
        </w:tc>
      </w:tr>
      <w:tr w:rsidR="002A38D7" w:rsidRPr="002A38D7" w14:paraId="75D681AC"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bottom"/>
            <w:hideMark/>
          </w:tcPr>
          <w:p w14:paraId="27A534CE" w14:textId="77777777" w:rsidR="002A38D7" w:rsidRPr="002A38D7" w:rsidRDefault="002A38D7" w:rsidP="002A38D7">
            <w:pPr>
              <w:ind w:firstLine="0"/>
              <w:jc w:val="center"/>
              <w:rPr>
                <w:bCs w:val="0"/>
                <w:color w:val="000000"/>
                <w:sz w:val="22"/>
                <w:szCs w:val="22"/>
              </w:rPr>
            </w:pPr>
            <w:r w:rsidRPr="002A38D7">
              <w:rPr>
                <w:bCs w:val="0"/>
                <w:sz w:val="22"/>
                <w:szCs w:val="22"/>
              </w:rPr>
              <w:t>1.5.</w:t>
            </w:r>
          </w:p>
        </w:tc>
        <w:tc>
          <w:tcPr>
            <w:tcW w:w="946" w:type="pct"/>
            <w:vMerge/>
            <w:tcBorders>
              <w:left w:val="single" w:sz="4" w:space="0" w:color="auto"/>
              <w:bottom w:val="single" w:sz="4" w:space="0" w:color="auto"/>
              <w:right w:val="single" w:sz="4" w:space="0" w:color="auto"/>
            </w:tcBorders>
            <w:vAlign w:val="center"/>
            <w:hideMark/>
          </w:tcPr>
          <w:p w14:paraId="07E79CD4"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5B782A42" w14:textId="77777777" w:rsidR="002A38D7" w:rsidRPr="002A38D7" w:rsidRDefault="002A38D7" w:rsidP="002A38D7">
            <w:pPr>
              <w:ind w:firstLine="0"/>
              <w:jc w:val="center"/>
              <w:rPr>
                <w:bCs w:val="0"/>
                <w:color w:val="000000"/>
                <w:sz w:val="22"/>
                <w:szCs w:val="22"/>
              </w:rPr>
            </w:pPr>
            <w:r w:rsidRPr="002A38D7">
              <w:rPr>
                <w:bCs w:val="0"/>
                <w:sz w:val="22"/>
                <w:szCs w:val="22"/>
              </w:rPr>
              <w:t>с 01.07.2025 по 31.12.2025</w:t>
            </w:r>
          </w:p>
        </w:tc>
        <w:tc>
          <w:tcPr>
            <w:tcW w:w="973" w:type="pct"/>
            <w:tcBorders>
              <w:top w:val="nil"/>
              <w:left w:val="nil"/>
              <w:bottom w:val="single" w:sz="4" w:space="0" w:color="auto"/>
              <w:right w:val="single" w:sz="4" w:space="0" w:color="auto"/>
            </w:tcBorders>
            <w:shd w:val="clear" w:color="000000" w:fill="FFFFFF"/>
            <w:noWrap/>
            <w:vAlign w:val="center"/>
            <w:hideMark/>
          </w:tcPr>
          <w:p w14:paraId="2BFA1D7D"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3 601</w:t>
            </w:r>
          </w:p>
        </w:tc>
        <w:tc>
          <w:tcPr>
            <w:tcW w:w="115" w:type="pct"/>
            <w:vAlign w:val="center"/>
            <w:hideMark/>
          </w:tcPr>
          <w:p w14:paraId="354A1363" w14:textId="77777777" w:rsidR="002A38D7" w:rsidRPr="002A38D7" w:rsidRDefault="002A38D7" w:rsidP="002A38D7">
            <w:pPr>
              <w:ind w:firstLine="0"/>
              <w:jc w:val="left"/>
              <w:rPr>
                <w:bCs w:val="0"/>
                <w:sz w:val="20"/>
                <w:szCs w:val="20"/>
              </w:rPr>
            </w:pPr>
          </w:p>
        </w:tc>
      </w:tr>
      <w:tr w:rsidR="002A38D7" w:rsidRPr="002A38D7" w14:paraId="1AE8C472" w14:textId="77777777" w:rsidTr="002A38D7">
        <w:trPr>
          <w:trHeight w:val="288"/>
          <w:jc w:val="center"/>
        </w:trPr>
        <w:tc>
          <w:tcPr>
            <w:tcW w:w="4885"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3992FA" w14:textId="77777777" w:rsidR="002A38D7" w:rsidRPr="002A38D7" w:rsidRDefault="002A38D7" w:rsidP="002A38D7">
            <w:pPr>
              <w:ind w:firstLine="0"/>
              <w:jc w:val="left"/>
              <w:rPr>
                <w:bCs w:val="0"/>
                <w:color w:val="000000"/>
                <w:sz w:val="22"/>
                <w:szCs w:val="22"/>
              </w:rPr>
            </w:pPr>
            <w:r w:rsidRPr="002A38D7">
              <w:rPr>
                <w:bCs w:val="0"/>
                <w:sz w:val="22"/>
                <w:szCs w:val="22"/>
              </w:rPr>
              <w:t xml:space="preserve">2. Население (тарифы указаны с учетом </w:t>
            </w:r>
            <w:proofErr w:type="gramStart"/>
            <w:r w:rsidRPr="002A38D7">
              <w:rPr>
                <w:bCs w:val="0"/>
                <w:sz w:val="22"/>
                <w:szCs w:val="22"/>
              </w:rPr>
              <w:t>НДС)*</w:t>
            </w:r>
            <w:proofErr w:type="gramEnd"/>
          </w:p>
        </w:tc>
        <w:tc>
          <w:tcPr>
            <w:tcW w:w="115" w:type="pct"/>
            <w:vAlign w:val="center"/>
            <w:hideMark/>
          </w:tcPr>
          <w:p w14:paraId="58C86573" w14:textId="77777777" w:rsidR="002A38D7" w:rsidRPr="002A38D7" w:rsidRDefault="002A38D7" w:rsidP="002A38D7">
            <w:pPr>
              <w:ind w:firstLine="0"/>
              <w:jc w:val="left"/>
              <w:rPr>
                <w:bCs w:val="0"/>
                <w:sz w:val="20"/>
                <w:szCs w:val="20"/>
              </w:rPr>
            </w:pPr>
          </w:p>
        </w:tc>
      </w:tr>
      <w:tr w:rsidR="002A38D7" w:rsidRPr="002A38D7" w14:paraId="14B0C904"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6EC510D1" w14:textId="77777777" w:rsidR="002A38D7" w:rsidRPr="002A38D7" w:rsidRDefault="002A38D7" w:rsidP="002A38D7">
            <w:pPr>
              <w:ind w:firstLine="0"/>
              <w:jc w:val="center"/>
              <w:rPr>
                <w:bCs w:val="0"/>
                <w:color w:val="000000"/>
                <w:sz w:val="22"/>
                <w:szCs w:val="22"/>
              </w:rPr>
            </w:pPr>
            <w:r w:rsidRPr="002A38D7">
              <w:rPr>
                <w:bCs w:val="0"/>
                <w:sz w:val="22"/>
                <w:szCs w:val="22"/>
              </w:rPr>
              <w:t>2.1.</w:t>
            </w:r>
          </w:p>
        </w:tc>
        <w:tc>
          <w:tcPr>
            <w:tcW w:w="9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1923261A" w14:textId="77777777" w:rsidR="002A38D7" w:rsidRPr="002A38D7" w:rsidRDefault="002A38D7" w:rsidP="002A38D7">
            <w:pPr>
              <w:ind w:firstLine="0"/>
              <w:jc w:val="center"/>
              <w:rPr>
                <w:bCs w:val="0"/>
                <w:color w:val="000000"/>
                <w:sz w:val="22"/>
                <w:szCs w:val="22"/>
              </w:rPr>
            </w:pPr>
            <w:r w:rsidRPr="002A38D7">
              <w:rPr>
                <w:bCs w:val="0"/>
                <w:sz w:val="22"/>
                <w:szCs w:val="22"/>
              </w:rPr>
              <w:t>Одноставочный, руб./Гкал</w:t>
            </w:r>
          </w:p>
        </w:tc>
        <w:tc>
          <w:tcPr>
            <w:tcW w:w="2442" w:type="pct"/>
            <w:tcBorders>
              <w:top w:val="nil"/>
              <w:left w:val="nil"/>
              <w:bottom w:val="single" w:sz="4" w:space="0" w:color="auto"/>
              <w:right w:val="single" w:sz="4" w:space="0" w:color="auto"/>
            </w:tcBorders>
            <w:shd w:val="clear" w:color="000000" w:fill="FFFFFF"/>
            <w:noWrap/>
            <w:vAlign w:val="center"/>
            <w:hideMark/>
          </w:tcPr>
          <w:p w14:paraId="747976CE" w14:textId="77777777" w:rsidR="002A38D7" w:rsidRPr="002A38D7" w:rsidRDefault="002A38D7" w:rsidP="002A38D7">
            <w:pPr>
              <w:ind w:firstLine="0"/>
              <w:jc w:val="center"/>
              <w:rPr>
                <w:bCs w:val="0"/>
                <w:color w:val="000000"/>
                <w:sz w:val="22"/>
                <w:szCs w:val="22"/>
              </w:rPr>
            </w:pPr>
            <w:r w:rsidRPr="002A38D7">
              <w:rPr>
                <w:bCs w:val="0"/>
                <w:sz w:val="22"/>
                <w:szCs w:val="22"/>
              </w:rPr>
              <w:t>с 01.12.2022 по 31.12.2023</w:t>
            </w:r>
          </w:p>
        </w:tc>
        <w:tc>
          <w:tcPr>
            <w:tcW w:w="973" w:type="pct"/>
            <w:tcBorders>
              <w:top w:val="nil"/>
              <w:left w:val="nil"/>
              <w:bottom w:val="single" w:sz="4" w:space="0" w:color="auto"/>
              <w:right w:val="single" w:sz="4" w:space="0" w:color="auto"/>
            </w:tcBorders>
            <w:shd w:val="clear" w:color="000000" w:fill="FFFFFF"/>
            <w:noWrap/>
            <w:vAlign w:val="center"/>
            <w:hideMark/>
          </w:tcPr>
          <w:p w14:paraId="72CFA1FD"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3 299</w:t>
            </w:r>
          </w:p>
        </w:tc>
        <w:tc>
          <w:tcPr>
            <w:tcW w:w="115" w:type="pct"/>
            <w:vAlign w:val="center"/>
            <w:hideMark/>
          </w:tcPr>
          <w:p w14:paraId="22864925" w14:textId="77777777" w:rsidR="002A38D7" w:rsidRPr="002A38D7" w:rsidRDefault="002A38D7" w:rsidP="002A38D7">
            <w:pPr>
              <w:ind w:firstLine="0"/>
              <w:jc w:val="left"/>
              <w:rPr>
                <w:bCs w:val="0"/>
                <w:sz w:val="20"/>
                <w:szCs w:val="20"/>
              </w:rPr>
            </w:pPr>
          </w:p>
        </w:tc>
      </w:tr>
      <w:tr w:rsidR="002A38D7" w:rsidRPr="002A38D7" w14:paraId="0EDF24B4"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5D1C573F" w14:textId="77777777" w:rsidR="002A38D7" w:rsidRPr="002A38D7" w:rsidRDefault="002A38D7" w:rsidP="002A38D7">
            <w:pPr>
              <w:ind w:firstLine="0"/>
              <w:jc w:val="center"/>
              <w:rPr>
                <w:bCs w:val="0"/>
                <w:color w:val="000000"/>
                <w:sz w:val="22"/>
                <w:szCs w:val="22"/>
              </w:rPr>
            </w:pPr>
            <w:r w:rsidRPr="002A38D7">
              <w:rPr>
                <w:bCs w:val="0"/>
                <w:sz w:val="22"/>
                <w:szCs w:val="22"/>
              </w:rPr>
              <w:t>2.2.</w:t>
            </w:r>
          </w:p>
        </w:tc>
        <w:tc>
          <w:tcPr>
            <w:tcW w:w="946" w:type="pct"/>
            <w:vMerge/>
            <w:tcBorders>
              <w:top w:val="nil"/>
              <w:left w:val="single" w:sz="4" w:space="0" w:color="auto"/>
              <w:bottom w:val="single" w:sz="4" w:space="0" w:color="auto"/>
              <w:right w:val="single" w:sz="4" w:space="0" w:color="auto"/>
            </w:tcBorders>
            <w:vAlign w:val="center"/>
            <w:hideMark/>
          </w:tcPr>
          <w:p w14:paraId="234BFFF4"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35A6F4FB" w14:textId="77777777" w:rsidR="002A38D7" w:rsidRPr="002A38D7" w:rsidRDefault="002A38D7" w:rsidP="002A38D7">
            <w:pPr>
              <w:ind w:firstLine="0"/>
              <w:jc w:val="center"/>
              <w:rPr>
                <w:bCs w:val="0"/>
                <w:color w:val="000000"/>
                <w:sz w:val="22"/>
                <w:szCs w:val="22"/>
              </w:rPr>
            </w:pPr>
            <w:r w:rsidRPr="002A38D7">
              <w:rPr>
                <w:bCs w:val="0"/>
                <w:sz w:val="22"/>
                <w:szCs w:val="22"/>
              </w:rPr>
              <w:t>с 01.01.2024 по 30.06.2024</w:t>
            </w:r>
          </w:p>
        </w:tc>
        <w:tc>
          <w:tcPr>
            <w:tcW w:w="973" w:type="pct"/>
            <w:tcBorders>
              <w:top w:val="nil"/>
              <w:left w:val="nil"/>
              <w:bottom w:val="single" w:sz="4" w:space="0" w:color="auto"/>
              <w:right w:val="single" w:sz="4" w:space="0" w:color="auto"/>
            </w:tcBorders>
            <w:shd w:val="clear" w:color="000000" w:fill="FFFFFF"/>
            <w:noWrap/>
            <w:vAlign w:val="center"/>
            <w:hideMark/>
          </w:tcPr>
          <w:p w14:paraId="611103A5"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3 299</w:t>
            </w:r>
          </w:p>
        </w:tc>
        <w:tc>
          <w:tcPr>
            <w:tcW w:w="115" w:type="pct"/>
            <w:vAlign w:val="center"/>
            <w:hideMark/>
          </w:tcPr>
          <w:p w14:paraId="64C5AF33" w14:textId="77777777" w:rsidR="002A38D7" w:rsidRPr="002A38D7" w:rsidRDefault="002A38D7" w:rsidP="002A38D7">
            <w:pPr>
              <w:ind w:firstLine="0"/>
              <w:jc w:val="left"/>
              <w:rPr>
                <w:bCs w:val="0"/>
                <w:sz w:val="20"/>
                <w:szCs w:val="20"/>
              </w:rPr>
            </w:pPr>
          </w:p>
        </w:tc>
      </w:tr>
      <w:tr w:rsidR="002A38D7" w:rsidRPr="002A38D7" w14:paraId="567AA225"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218FB375" w14:textId="77777777" w:rsidR="002A38D7" w:rsidRPr="002A38D7" w:rsidRDefault="002A38D7" w:rsidP="002A38D7">
            <w:pPr>
              <w:ind w:firstLine="0"/>
              <w:jc w:val="center"/>
              <w:rPr>
                <w:bCs w:val="0"/>
                <w:color w:val="000000"/>
                <w:sz w:val="22"/>
                <w:szCs w:val="22"/>
              </w:rPr>
            </w:pPr>
            <w:r w:rsidRPr="002A38D7">
              <w:rPr>
                <w:bCs w:val="0"/>
                <w:sz w:val="22"/>
                <w:szCs w:val="22"/>
              </w:rPr>
              <w:t>2.3.</w:t>
            </w:r>
          </w:p>
        </w:tc>
        <w:tc>
          <w:tcPr>
            <w:tcW w:w="946" w:type="pct"/>
            <w:vMerge/>
            <w:tcBorders>
              <w:top w:val="nil"/>
              <w:left w:val="single" w:sz="4" w:space="0" w:color="auto"/>
              <w:bottom w:val="single" w:sz="4" w:space="0" w:color="auto"/>
              <w:right w:val="single" w:sz="4" w:space="0" w:color="auto"/>
            </w:tcBorders>
            <w:vAlign w:val="center"/>
            <w:hideMark/>
          </w:tcPr>
          <w:p w14:paraId="20E44D79"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717CD6BF" w14:textId="77777777" w:rsidR="002A38D7" w:rsidRPr="002A38D7" w:rsidRDefault="002A38D7" w:rsidP="002A38D7">
            <w:pPr>
              <w:ind w:firstLine="0"/>
              <w:jc w:val="center"/>
              <w:rPr>
                <w:bCs w:val="0"/>
                <w:color w:val="000000"/>
                <w:sz w:val="22"/>
                <w:szCs w:val="22"/>
              </w:rPr>
            </w:pPr>
            <w:r w:rsidRPr="002A38D7">
              <w:rPr>
                <w:bCs w:val="0"/>
                <w:sz w:val="22"/>
                <w:szCs w:val="22"/>
              </w:rPr>
              <w:t>с 01.07.2024 по 31.12.2024</w:t>
            </w:r>
          </w:p>
        </w:tc>
        <w:tc>
          <w:tcPr>
            <w:tcW w:w="973" w:type="pct"/>
            <w:tcBorders>
              <w:top w:val="nil"/>
              <w:left w:val="nil"/>
              <w:bottom w:val="single" w:sz="4" w:space="0" w:color="auto"/>
              <w:right w:val="single" w:sz="4" w:space="0" w:color="auto"/>
            </w:tcBorders>
            <w:shd w:val="clear" w:color="000000" w:fill="FFFFFF"/>
            <w:noWrap/>
            <w:vAlign w:val="center"/>
            <w:hideMark/>
          </w:tcPr>
          <w:p w14:paraId="5D475BA4"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3 457</w:t>
            </w:r>
          </w:p>
        </w:tc>
        <w:tc>
          <w:tcPr>
            <w:tcW w:w="115" w:type="pct"/>
            <w:vAlign w:val="center"/>
            <w:hideMark/>
          </w:tcPr>
          <w:p w14:paraId="15937EF8" w14:textId="77777777" w:rsidR="002A38D7" w:rsidRPr="002A38D7" w:rsidRDefault="002A38D7" w:rsidP="002A38D7">
            <w:pPr>
              <w:ind w:firstLine="0"/>
              <w:jc w:val="left"/>
              <w:rPr>
                <w:bCs w:val="0"/>
                <w:sz w:val="20"/>
                <w:szCs w:val="20"/>
              </w:rPr>
            </w:pPr>
          </w:p>
        </w:tc>
      </w:tr>
      <w:tr w:rsidR="002A38D7" w:rsidRPr="002A38D7" w14:paraId="6149C875"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39AB4C2B" w14:textId="77777777" w:rsidR="002A38D7" w:rsidRPr="002A38D7" w:rsidRDefault="002A38D7" w:rsidP="002A38D7">
            <w:pPr>
              <w:ind w:firstLine="0"/>
              <w:jc w:val="center"/>
              <w:rPr>
                <w:bCs w:val="0"/>
                <w:color w:val="000000"/>
                <w:sz w:val="22"/>
                <w:szCs w:val="22"/>
              </w:rPr>
            </w:pPr>
            <w:r w:rsidRPr="002A38D7">
              <w:rPr>
                <w:bCs w:val="0"/>
                <w:sz w:val="22"/>
                <w:szCs w:val="22"/>
              </w:rPr>
              <w:t>2.4.</w:t>
            </w:r>
          </w:p>
        </w:tc>
        <w:tc>
          <w:tcPr>
            <w:tcW w:w="946" w:type="pct"/>
            <w:vMerge/>
            <w:tcBorders>
              <w:top w:val="nil"/>
              <w:left w:val="single" w:sz="4" w:space="0" w:color="auto"/>
              <w:bottom w:val="single" w:sz="4" w:space="0" w:color="auto"/>
              <w:right w:val="single" w:sz="4" w:space="0" w:color="auto"/>
            </w:tcBorders>
            <w:vAlign w:val="center"/>
            <w:hideMark/>
          </w:tcPr>
          <w:p w14:paraId="7B95E895"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41088999" w14:textId="77777777" w:rsidR="002A38D7" w:rsidRPr="002A38D7" w:rsidRDefault="002A38D7" w:rsidP="002A38D7">
            <w:pPr>
              <w:ind w:firstLine="0"/>
              <w:jc w:val="center"/>
              <w:rPr>
                <w:bCs w:val="0"/>
                <w:color w:val="000000"/>
                <w:sz w:val="22"/>
                <w:szCs w:val="22"/>
              </w:rPr>
            </w:pPr>
            <w:r w:rsidRPr="002A38D7">
              <w:rPr>
                <w:bCs w:val="0"/>
                <w:sz w:val="22"/>
                <w:szCs w:val="22"/>
              </w:rPr>
              <w:t>с 01.01.2025 по 30.06.2025</w:t>
            </w:r>
          </w:p>
        </w:tc>
        <w:tc>
          <w:tcPr>
            <w:tcW w:w="973" w:type="pct"/>
            <w:tcBorders>
              <w:top w:val="nil"/>
              <w:left w:val="nil"/>
              <w:bottom w:val="single" w:sz="4" w:space="0" w:color="auto"/>
              <w:right w:val="single" w:sz="4" w:space="0" w:color="auto"/>
            </w:tcBorders>
            <w:shd w:val="clear" w:color="000000" w:fill="FFFFFF"/>
            <w:noWrap/>
            <w:vAlign w:val="center"/>
            <w:hideMark/>
          </w:tcPr>
          <w:p w14:paraId="7F939AF4"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3 457</w:t>
            </w:r>
          </w:p>
        </w:tc>
        <w:tc>
          <w:tcPr>
            <w:tcW w:w="115" w:type="pct"/>
            <w:vAlign w:val="center"/>
            <w:hideMark/>
          </w:tcPr>
          <w:p w14:paraId="5CAC83D1" w14:textId="77777777" w:rsidR="002A38D7" w:rsidRPr="002A38D7" w:rsidRDefault="002A38D7" w:rsidP="002A38D7">
            <w:pPr>
              <w:ind w:firstLine="0"/>
              <w:jc w:val="left"/>
              <w:rPr>
                <w:bCs w:val="0"/>
                <w:sz w:val="20"/>
                <w:szCs w:val="20"/>
              </w:rPr>
            </w:pPr>
          </w:p>
        </w:tc>
      </w:tr>
      <w:tr w:rsidR="002A38D7" w:rsidRPr="002A38D7" w14:paraId="04435921" w14:textId="77777777" w:rsidTr="002A38D7">
        <w:trPr>
          <w:trHeight w:val="288"/>
          <w:jc w:val="center"/>
        </w:trPr>
        <w:tc>
          <w:tcPr>
            <w:tcW w:w="523" w:type="pct"/>
            <w:tcBorders>
              <w:top w:val="nil"/>
              <w:left w:val="single" w:sz="4" w:space="0" w:color="auto"/>
              <w:bottom w:val="single" w:sz="4" w:space="0" w:color="auto"/>
              <w:right w:val="single" w:sz="4" w:space="0" w:color="auto"/>
            </w:tcBorders>
            <w:shd w:val="clear" w:color="000000" w:fill="FFFFFF"/>
            <w:noWrap/>
            <w:vAlign w:val="center"/>
            <w:hideMark/>
          </w:tcPr>
          <w:p w14:paraId="669C210B" w14:textId="77777777" w:rsidR="002A38D7" w:rsidRPr="002A38D7" w:rsidRDefault="002A38D7" w:rsidP="002A38D7">
            <w:pPr>
              <w:ind w:firstLine="0"/>
              <w:jc w:val="center"/>
              <w:rPr>
                <w:bCs w:val="0"/>
                <w:color w:val="000000"/>
                <w:sz w:val="22"/>
                <w:szCs w:val="22"/>
              </w:rPr>
            </w:pPr>
            <w:r w:rsidRPr="002A38D7">
              <w:rPr>
                <w:bCs w:val="0"/>
                <w:sz w:val="22"/>
                <w:szCs w:val="22"/>
              </w:rPr>
              <w:t>2.5.</w:t>
            </w:r>
          </w:p>
        </w:tc>
        <w:tc>
          <w:tcPr>
            <w:tcW w:w="946" w:type="pct"/>
            <w:vMerge/>
            <w:tcBorders>
              <w:top w:val="nil"/>
              <w:left w:val="single" w:sz="4" w:space="0" w:color="auto"/>
              <w:bottom w:val="single" w:sz="4" w:space="0" w:color="auto"/>
              <w:right w:val="single" w:sz="4" w:space="0" w:color="auto"/>
            </w:tcBorders>
            <w:vAlign w:val="center"/>
            <w:hideMark/>
          </w:tcPr>
          <w:p w14:paraId="0EAC9C75" w14:textId="77777777" w:rsidR="002A38D7" w:rsidRPr="002A38D7" w:rsidRDefault="002A38D7" w:rsidP="002A38D7">
            <w:pPr>
              <w:ind w:firstLine="0"/>
              <w:jc w:val="left"/>
              <w:rPr>
                <w:bCs w:val="0"/>
                <w:color w:val="000000"/>
                <w:sz w:val="22"/>
                <w:szCs w:val="22"/>
              </w:rPr>
            </w:pPr>
          </w:p>
        </w:tc>
        <w:tc>
          <w:tcPr>
            <w:tcW w:w="2442" w:type="pct"/>
            <w:tcBorders>
              <w:top w:val="nil"/>
              <w:left w:val="nil"/>
              <w:bottom w:val="single" w:sz="4" w:space="0" w:color="auto"/>
              <w:right w:val="single" w:sz="4" w:space="0" w:color="auto"/>
            </w:tcBorders>
            <w:shd w:val="clear" w:color="000000" w:fill="FFFFFF"/>
            <w:noWrap/>
            <w:vAlign w:val="center"/>
            <w:hideMark/>
          </w:tcPr>
          <w:p w14:paraId="0EFAF8D8" w14:textId="77777777" w:rsidR="002A38D7" w:rsidRPr="002A38D7" w:rsidRDefault="002A38D7" w:rsidP="002A38D7">
            <w:pPr>
              <w:ind w:firstLine="0"/>
              <w:jc w:val="center"/>
              <w:rPr>
                <w:bCs w:val="0"/>
                <w:color w:val="000000"/>
                <w:sz w:val="22"/>
                <w:szCs w:val="22"/>
              </w:rPr>
            </w:pPr>
            <w:r w:rsidRPr="002A38D7">
              <w:rPr>
                <w:bCs w:val="0"/>
                <w:sz w:val="22"/>
                <w:szCs w:val="22"/>
              </w:rPr>
              <w:t>с 01.07.2025 по 31.12.2025</w:t>
            </w:r>
          </w:p>
        </w:tc>
        <w:tc>
          <w:tcPr>
            <w:tcW w:w="973" w:type="pct"/>
            <w:tcBorders>
              <w:top w:val="nil"/>
              <w:left w:val="nil"/>
              <w:bottom w:val="single" w:sz="4" w:space="0" w:color="auto"/>
              <w:right w:val="single" w:sz="4" w:space="0" w:color="auto"/>
            </w:tcBorders>
            <w:shd w:val="clear" w:color="000000" w:fill="FFFFFF"/>
            <w:noWrap/>
            <w:vAlign w:val="center"/>
            <w:hideMark/>
          </w:tcPr>
          <w:p w14:paraId="4D291CC2" w14:textId="77777777" w:rsidR="002A38D7" w:rsidRPr="002A38D7" w:rsidRDefault="002A38D7" w:rsidP="002A38D7">
            <w:pPr>
              <w:ind w:firstLine="0"/>
              <w:jc w:val="center"/>
              <w:rPr>
                <w:bCs w:val="0"/>
                <w:color w:val="000000"/>
                <w:sz w:val="22"/>
                <w:szCs w:val="22"/>
              </w:rPr>
            </w:pPr>
            <w:r w:rsidRPr="002A38D7">
              <w:rPr>
                <w:bCs w:val="0"/>
                <w:color w:val="000000"/>
                <w:sz w:val="22"/>
                <w:szCs w:val="22"/>
              </w:rPr>
              <w:t>3 601</w:t>
            </w:r>
          </w:p>
        </w:tc>
        <w:tc>
          <w:tcPr>
            <w:tcW w:w="115" w:type="pct"/>
            <w:vAlign w:val="center"/>
            <w:hideMark/>
          </w:tcPr>
          <w:p w14:paraId="3D411159" w14:textId="77777777" w:rsidR="002A38D7" w:rsidRPr="002A38D7" w:rsidRDefault="002A38D7" w:rsidP="002A38D7">
            <w:pPr>
              <w:ind w:firstLine="0"/>
              <w:jc w:val="left"/>
              <w:rPr>
                <w:bCs w:val="0"/>
                <w:sz w:val="20"/>
                <w:szCs w:val="20"/>
              </w:rPr>
            </w:pPr>
          </w:p>
        </w:tc>
      </w:tr>
    </w:tbl>
    <w:p w14:paraId="4384DBD1" w14:textId="77777777" w:rsidR="002A38D7" w:rsidRPr="00753BC5" w:rsidRDefault="002A38D7" w:rsidP="00DA583B">
      <w:pPr>
        <w:pStyle w:val="ab"/>
        <w:ind w:firstLine="0"/>
        <w:rPr>
          <w:highlight w:val="yellow"/>
        </w:rPr>
      </w:pPr>
    </w:p>
    <w:p w14:paraId="4AB95EE8" w14:textId="77777777" w:rsidR="008D6718" w:rsidRPr="00DA583B" w:rsidRDefault="009E4DDA" w:rsidP="00100A35">
      <w:pPr>
        <w:ind w:firstLine="0"/>
        <w:rPr>
          <w:rFonts w:eastAsia="ArialMT"/>
          <w:b/>
          <w:lang w:eastAsia="en-US"/>
        </w:rPr>
      </w:pPr>
      <w:r w:rsidRPr="00DA583B">
        <w:rPr>
          <w:b/>
        </w:rPr>
        <w:t>2.1.1</w:t>
      </w:r>
      <w:r w:rsidR="00D1293D" w:rsidRPr="00DA583B">
        <w:rPr>
          <w:b/>
        </w:rPr>
        <w:t>1</w:t>
      </w:r>
      <w:r w:rsidRPr="00DA583B">
        <w:rPr>
          <w:b/>
        </w:rPr>
        <w:t xml:space="preserve">.2. </w:t>
      </w:r>
      <w:r w:rsidR="00D807F1" w:rsidRPr="00DA583B">
        <w:rPr>
          <w:rFonts w:eastAsia="ArialMT"/>
          <w:b/>
          <w:lang w:eastAsia="en-US"/>
        </w:rPr>
        <w:t>Описание структуры цен (тарифов), установленных на момент разработки схемы теплоснабжения</w:t>
      </w:r>
    </w:p>
    <w:p w14:paraId="447ABD9A" w14:textId="77777777" w:rsidR="00D807F1" w:rsidRPr="00DA583B" w:rsidRDefault="00D807F1" w:rsidP="00CE72FA">
      <w:pPr>
        <w:rPr>
          <w:rFonts w:eastAsia="ArialMT"/>
          <w:lang w:eastAsia="en-US"/>
        </w:rPr>
      </w:pPr>
    </w:p>
    <w:p w14:paraId="33C89630" w14:textId="77777777" w:rsidR="00426F0A" w:rsidRPr="00DA583B" w:rsidRDefault="00426F0A" w:rsidP="00CE72FA">
      <w:r w:rsidRPr="00DA583B">
        <w:t>Стоимость тепловой энергии (тариф) состоит из:</w:t>
      </w:r>
    </w:p>
    <w:p w14:paraId="31366FBA" w14:textId="77777777" w:rsidR="00426F0A" w:rsidRPr="00DA583B" w:rsidRDefault="00426F0A" w:rsidP="00CE72FA">
      <w:r w:rsidRPr="00DA583B">
        <w:t xml:space="preserve">- переменой составляющей расходов (расходы на оплату </w:t>
      </w:r>
      <w:r w:rsidR="00453D8B" w:rsidRPr="00DA583B">
        <w:t>энергетических ресурсов</w:t>
      </w:r>
      <w:r w:rsidRPr="00DA583B">
        <w:t xml:space="preserve">); </w:t>
      </w:r>
    </w:p>
    <w:p w14:paraId="10690691" w14:textId="77777777" w:rsidR="00A44046" w:rsidRPr="00DA583B" w:rsidRDefault="00426F0A" w:rsidP="00CE72FA">
      <w:r w:rsidRPr="00DA583B">
        <w:t xml:space="preserve">- </w:t>
      </w:r>
      <w:r w:rsidR="00986C9F" w:rsidRPr="00DA583B">
        <w:t>операционные (подконтрольные) расходы на первый год долгосрочного периода ре</w:t>
      </w:r>
      <w:r w:rsidR="00C46B51" w:rsidRPr="00DA583B">
        <w:softHyphen/>
      </w:r>
      <w:r w:rsidR="00986C9F" w:rsidRPr="00DA583B">
        <w:t>гулирования;</w:t>
      </w:r>
    </w:p>
    <w:p w14:paraId="282DB3E8" w14:textId="77777777" w:rsidR="00986C9F" w:rsidRPr="00DA583B" w:rsidRDefault="00986C9F" w:rsidP="00CE72FA">
      <w:r w:rsidRPr="00DA583B">
        <w:t>- неподконтрольные расходы;</w:t>
      </w:r>
    </w:p>
    <w:p w14:paraId="7C5B8CD7" w14:textId="77777777" w:rsidR="00341182" w:rsidRPr="00753BC5" w:rsidRDefault="00341182" w:rsidP="00CE72FA">
      <w:pPr>
        <w:rPr>
          <w:highlight w:val="yellow"/>
        </w:rPr>
      </w:pPr>
    </w:p>
    <w:p w14:paraId="5F3711D5" w14:textId="77777777" w:rsidR="00D807F1" w:rsidRPr="00DA583B" w:rsidRDefault="00D807F1" w:rsidP="0074194D">
      <w:pPr>
        <w:ind w:firstLine="0"/>
        <w:rPr>
          <w:rFonts w:eastAsia="ArialMT"/>
          <w:b/>
          <w:lang w:eastAsia="en-US"/>
        </w:rPr>
      </w:pPr>
      <w:r w:rsidRPr="00DA583B">
        <w:rPr>
          <w:b/>
        </w:rPr>
        <w:t>2.1.</w:t>
      </w:r>
      <w:r w:rsidR="00D1293D" w:rsidRPr="00DA583B">
        <w:rPr>
          <w:b/>
        </w:rPr>
        <w:t>11</w:t>
      </w:r>
      <w:r w:rsidRPr="00DA583B">
        <w:rPr>
          <w:b/>
        </w:rPr>
        <w:t xml:space="preserve">.3. </w:t>
      </w:r>
      <w:r w:rsidRPr="00DA583B">
        <w:rPr>
          <w:rFonts w:eastAsia="ArialMT"/>
          <w:b/>
          <w:lang w:eastAsia="en-US"/>
        </w:rPr>
        <w:t>Описание платы за подключение к системе теплоснабжения</w:t>
      </w:r>
    </w:p>
    <w:p w14:paraId="5EB410CA" w14:textId="77777777" w:rsidR="0006012C" w:rsidRPr="00DA583B" w:rsidRDefault="0006012C" w:rsidP="00CE72FA">
      <w:pPr>
        <w:pStyle w:val="S"/>
        <w:rPr>
          <w:rFonts w:eastAsia="ArialMT"/>
          <w:lang w:eastAsia="en-US"/>
        </w:rPr>
      </w:pPr>
    </w:p>
    <w:p w14:paraId="3CF4EB40" w14:textId="31B51573" w:rsidR="006C2C3A" w:rsidRPr="00DA583B" w:rsidRDefault="00A40225" w:rsidP="00CE72FA">
      <w:pPr>
        <w:pStyle w:val="S"/>
      </w:pPr>
      <w:r w:rsidRPr="00DA583B">
        <w:t>Плата за подключение к системе теплоснабжения – плата, которую вносят лица, осу</w:t>
      </w:r>
      <w:r w:rsidR="00C46B51" w:rsidRPr="00DA583B">
        <w:softHyphen/>
      </w:r>
      <w:r w:rsidRPr="00DA583B">
        <w:t>ществляющие строительство здани</w:t>
      </w:r>
      <w:r w:rsidR="004411D3" w:rsidRPr="00DA583B">
        <w:t>й</w:t>
      </w:r>
      <w:r w:rsidRPr="00DA583B">
        <w:t>, строени</w:t>
      </w:r>
      <w:r w:rsidR="004411D3" w:rsidRPr="00DA583B">
        <w:t>й</w:t>
      </w:r>
      <w:r w:rsidRPr="00DA583B">
        <w:t>, сооружени</w:t>
      </w:r>
      <w:r w:rsidR="004411D3" w:rsidRPr="00DA583B">
        <w:t>й</w:t>
      </w:r>
      <w:r w:rsidRPr="00DA583B">
        <w:t>, подключаемых к системе тепло</w:t>
      </w:r>
      <w:r w:rsidR="00C46B51" w:rsidRPr="00DA583B">
        <w:softHyphen/>
      </w:r>
      <w:r w:rsidRPr="00DA583B">
        <w:t xml:space="preserve">снабжения, а также плата, которую вносят лица, осуществляющие реконструкцию здания, строения, сооружения, иного </w:t>
      </w:r>
      <w:r w:rsidR="002C5BAC" w:rsidRPr="00DA583B">
        <w:t>объекта в случае, если</w:t>
      </w:r>
      <w:r w:rsidRPr="00DA583B">
        <w:t xml:space="preserve"> данная реконструкция влечет за собой увеличение потребляемой нагрузки реконструируемого здания, строения, соору</w:t>
      </w:r>
      <w:r w:rsidR="000F56F8" w:rsidRPr="00DA583B">
        <w:softHyphen/>
      </w:r>
      <w:r w:rsidRPr="00DA583B">
        <w:t>жения, иного объекта</w:t>
      </w:r>
    </w:p>
    <w:p w14:paraId="1AF1D63C" w14:textId="40ADA2E2" w:rsidR="00C079DD" w:rsidRPr="00DA583B" w:rsidRDefault="0006012C" w:rsidP="00CE72FA">
      <w:pPr>
        <w:pStyle w:val="S"/>
      </w:pPr>
      <w:r w:rsidRPr="00DA583B">
        <w:t>Плата за подключение (технологическое присоединение) к системе теплоснабже</w:t>
      </w:r>
      <w:r w:rsidR="000F56F8" w:rsidRPr="00DA583B">
        <w:softHyphen/>
      </w:r>
      <w:r w:rsidRPr="00DA583B">
        <w:t>ния объектов заявителей при наличии технической возможности подключения (техноло</w:t>
      </w:r>
      <w:r w:rsidR="000F56F8" w:rsidRPr="00DA583B">
        <w:softHyphen/>
      </w:r>
      <w:r w:rsidRPr="00DA583B">
        <w:t>гиче</w:t>
      </w:r>
      <w:r w:rsidR="00C46B51" w:rsidRPr="00DA583B">
        <w:softHyphen/>
      </w:r>
      <w:r w:rsidRPr="00DA583B">
        <w:t xml:space="preserve">ского присоединения) на территории </w:t>
      </w:r>
      <w:r w:rsidR="00753BC5" w:rsidRPr="00DA583B">
        <w:rPr>
          <w:shd w:val="clear" w:color="auto" w:fill="FFFFFF"/>
        </w:rPr>
        <w:t xml:space="preserve">Поназыревского муниципального округа </w:t>
      </w:r>
      <w:r w:rsidR="00C079DD" w:rsidRPr="00DA583B">
        <w:rPr>
          <w:shd w:val="clear" w:color="auto" w:fill="FFFFFF"/>
        </w:rPr>
        <w:t>не уста</w:t>
      </w:r>
      <w:r w:rsidR="00F97F2E" w:rsidRPr="00DA583B">
        <w:rPr>
          <w:shd w:val="clear" w:color="auto" w:fill="FFFFFF"/>
        </w:rPr>
        <w:softHyphen/>
      </w:r>
      <w:r w:rsidR="00C079DD" w:rsidRPr="00DA583B">
        <w:rPr>
          <w:shd w:val="clear" w:color="auto" w:fill="FFFFFF"/>
        </w:rPr>
        <w:t>новлена.</w:t>
      </w:r>
    </w:p>
    <w:p w14:paraId="4AB4896C" w14:textId="77777777" w:rsidR="00F776C2" w:rsidRPr="00753BC5" w:rsidRDefault="00F776C2" w:rsidP="000D6018">
      <w:pPr>
        <w:pStyle w:val="S"/>
        <w:ind w:firstLine="0"/>
        <w:rPr>
          <w:highlight w:val="yellow"/>
        </w:rPr>
      </w:pPr>
    </w:p>
    <w:p w14:paraId="0B08D4F8" w14:textId="77777777" w:rsidR="00D807F1" w:rsidRPr="00DA583B" w:rsidRDefault="00D807F1" w:rsidP="00950529">
      <w:pPr>
        <w:ind w:firstLine="0"/>
        <w:rPr>
          <w:rFonts w:eastAsia="ArialMT"/>
          <w:b/>
          <w:lang w:eastAsia="en-US"/>
        </w:rPr>
      </w:pPr>
      <w:r w:rsidRPr="00DA583B">
        <w:rPr>
          <w:rFonts w:eastAsia="ArialMT"/>
          <w:b/>
          <w:lang w:eastAsia="en-US"/>
        </w:rPr>
        <w:t>2.1.1</w:t>
      </w:r>
      <w:r w:rsidR="00D1293D" w:rsidRPr="00DA583B">
        <w:rPr>
          <w:rFonts w:eastAsia="ArialMT"/>
          <w:b/>
          <w:lang w:eastAsia="en-US"/>
        </w:rPr>
        <w:t>1</w:t>
      </w:r>
      <w:r w:rsidRPr="00DA583B">
        <w:rPr>
          <w:rFonts w:eastAsia="ArialMT"/>
          <w:b/>
          <w:lang w:eastAsia="en-US"/>
        </w:rPr>
        <w:t>.4. Описание платы за услуги по поддержанию резервной тепловой мощности, в том числе для социально значимых категорий потребителей</w:t>
      </w:r>
    </w:p>
    <w:p w14:paraId="6CDEF4AC" w14:textId="77777777" w:rsidR="00FE0383" w:rsidRPr="00DA583B" w:rsidRDefault="00FE0383" w:rsidP="00CE72FA">
      <w:pPr>
        <w:rPr>
          <w:rFonts w:eastAsia="ArialMT"/>
          <w:lang w:eastAsia="en-US"/>
        </w:rPr>
      </w:pPr>
    </w:p>
    <w:p w14:paraId="405D6EBC" w14:textId="77777777" w:rsidR="00FE0383" w:rsidRPr="00DA583B" w:rsidRDefault="00FE0383" w:rsidP="00CE72FA">
      <w:pPr>
        <w:pStyle w:val="S"/>
        <w:rPr>
          <w:rFonts w:eastAsiaTheme="minorHAnsi"/>
          <w:lang w:eastAsia="en-US"/>
        </w:rPr>
      </w:pPr>
      <w:r w:rsidRPr="00DA583B">
        <w:rPr>
          <w:rFonts w:eastAsiaTheme="minorHAnsi"/>
          <w:lang w:eastAsia="en-US"/>
        </w:rPr>
        <w:t>Плата за услуги по поддержанию резервной тепловой мощности, в том числе для со</w:t>
      </w:r>
      <w:r w:rsidR="00C46B51" w:rsidRPr="00DA583B">
        <w:rPr>
          <w:rFonts w:eastAsiaTheme="minorHAnsi"/>
          <w:lang w:eastAsia="en-US"/>
        </w:rPr>
        <w:softHyphen/>
      </w:r>
      <w:r w:rsidRPr="00DA583B">
        <w:rPr>
          <w:rFonts w:eastAsiaTheme="minorHAnsi"/>
          <w:lang w:eastAsia="en-US"/>
        </w:rPr>
        <w:t>циально значимых категорий потребителей, не производится.</w:t>
      </w:r>
    </w:p>
    <w:p w14:paraId="5B6DECB3" w14:textId="77777777" w:rsidR="00F07220" w:rsidRPr="00753BC5" w:rsidRDefault="00F07220" w:rsidP="00CE72FA">
      <w:pPr>
        <w:rPr>
          <w:highlight w:val="yellow"/>
        </w:rPr>
      </w:pPr>
    </w:p>
    <w:p w14:paraId="231E7708" w14:textId="77777777" w:rsidR="00F07220" w:rsidRPr="00DA583B" w:rsidRDefault="00B62BAE" w:rsidP="002D45FE">
      <w:pPr>
        <w:ind w:firstLine="0"/>
        <w:rPr>
          <w:b/>
          <w:shd w:val="clear" w:color="auto" w:fill="FFFFFF"/>
        </w:rPr>
      </w:pPr>
      <w:r w:rsidRPr="00DA583B">
        <w:rPr>
          <w:rFonts w:eastAsia="ArialMT"/>
          <w:b/>
          <w:lang w:eastAsia="en-US"/>
        </w:rPr>
        <w:t>2.1.</w:t>
      </w:r>
      <w:r w:rsidR="00D1293D" w:rsidRPr="00DA583B">
        <w:rPr>
          <w:rFonts w:eastAsia="ArialMT"/>
          <w:b/>
          <w:lang w:eastAsia="en-US"/>
        </w:rPr>
        <w:t>11</w:t>
      </w:r>
      <w:r w:rsidRPr="00DA583B">
        <w:rPr>
          <w:rFonts w:eastAsia="ArialMT"/>
          <w:b/>
          <w:lang w:eastAsia="en-US"/>
        </w:rPr>
        <w:t>.5</w:t>
      </w:r>
      <w:r w:rsidR="002D45FE" w:rsidRPr="00DA583B">
        <w:rPr>
          <w:rFonts w:eastAsia="ArialMT"/>
          <w:b/>
          <w:lang w:eastAsia="en-US"/>
        </w:rPr>
        <w:t>.</w:t>
      </w:r>
      <w:r w:rsidR="002D45FE" w:rsidRPr="00DA583B">
        <w:rPr>
          <w:b/>
          <w:shd w:val="clear" w:color="auto" w:fill="FFFFFF"/>
        </w:rPr>
        <w:t> О</w:t>
      </w:r>
      <w:r w:rsidR="00F07220" w:rsidRPr="00DA583B">
        <w:rPr>
          <w:b/>
          <w:shd w:val="clear" w:color="auto" w:fill="FFFFFF"/>
        </w:rPr>
        <w:t>писание динамики предельных уровней цен на тепловую энергию (мощ</w:t>
      </w:r>
      <w:r w:rsidR="00C46B51" w:rsidRPr="00DA583B">
        <w:rPr>
          <w:b/>
          <w:shd w:val="clear" w:color="auto" w:fill="FFFFFF"/>
        </w:rPr>
        <w:softHyphen/>
      </w:r>
      <w:r w:rsidR="00F07220" w:rsidRPr="00DA583B">
        <w:rPr>
          <w:b/>
          <w:shd w:val="clear" w:color="auto" w:fill="FFFFFF"/>
        </w:rPr>
        <w:t>ность), поставляемую потребителям, утверждаемых в ценовых зонах теплоснабжения с учетом последних 3 лет;</w:t>
      </w:r>
    </w:p>
    <w:p w14:paraId="62C925E0" w14:textId="77777777" w:rsidR="00F4394D" w:rsidRPr="00DA583B" w:rsidRDefault="00F4394D" w:rsidP="00CE72FA">
      <w:pPr>
        <w:rPr>
          <w:color w:val="464C55"/>
          <w:shd w:val="clear" w:color="auto" w:fill="FFFFFF"/>
        </w:rPr>
      </w:pPr>
    </w:p>
    <w:p w14:paraId="59BEF683" w14:textId="77777777" w:rsidR="00F4394D" w:rsidRPr="00DA583B" w:rsidRDefault="00F4394D" w:rsidP="00F776C2">
      <w:pPr>
        <w:shd w:val="clear" w:color="auto" w:fill="FFFFFF"/>
        <w:rPr>
          <w:bCs w:val="0"/>
        </w:rPr>
      </w:pPr>
      <w:r w:rsidRPr="00DA583B">
        <w:rPr>
          <w:bCs w:val="0"/>
        </w:rPr>
        <w:t xml:space="preserve">Правительством Российской Федерации принято постановление от 15 декабря 2017 года № 1562 «Об определении в ценовых зонах теплоснабжения предельного уровня цены на </w:t>
      </w:r>
      <w:r w:rsidRPr="00DA583B">
        <w:rPr>
          <w:bCs w:val="0"/>
        </w:rPr>
        <w:lastRenderedPageBreak/>
        <w:t>тепловую энергию (мощность), включая индексацию предельного уровня цены на тепловую энергию (мощность), и технико-экономических параметров работы котельных и тепловых сетей, используемых для расчета предельного уровня цены на тепловую энергию (мощ</w:t>
      </w:r>
      <w:r w:rsidR="00C46B51" w:rsidRPr="00DA583B">
        <w:rPr>
          <w:bCs w:val="0"/>
        </w:rPr>
        <w:softHyphen/>
      </w:r>
      <w:r w:rsidRPr="00DA583B">
        <w:rPr>
          <w:bCs w:val="0"/>
        </w:rPr>
        <w:t>ность)».</w:t>
      </w:r>
    </w:p>
    <w:p w14:paraId="0E03EE43" w14:textId="43F85AD3" w:rsidR="00B62BAE" w:rsidRPr="00DA583B" w:rsidRDefault="00F4394D" w:rsidP="00F776C2">
      <w:pPr>
        <w:shd w:val="clear" w:color="auto" w:fill="FFFFFF"/>
        <w:rPr>
          <w:bCs w:val="0"/>
        </w:rPr>
      </w:pPr>
      <w:r w:rsidRPr="00DA583B">
        <w:rPr>
          <w:bCs w:val="0"/>
        </w:rPr>
        <w:t>Постановление содержит методику расчета предельного уровня цены на тепловую энергию (мощность) по методу «альтернативной котельной». Предельный уровень цены бу</w:t>
      </w:r>
      <w:r w:rsidR="00C46B51" w:rsidRPr="00DA583B">
        <w:rPr>
          <w:bCs w:val="0"/>
        </w:rPr>
        <w:softHyphen/>
      </w:r>
      <w:r w:rsidRPr="00DA583B">
        <w:rPr>
          <w:bCs w:val="0"/>
        </w:rPr>
        <w:t>дет использоваться в целевой модели рынка тепловой энергии, переход к которой возможен только на добровольной основе с согласия субъектов Российской Федерации, местных адми</w:t>
      </w:r>
      <w:r w:rsidR="00C46B51" w:rsidRPr="00DA583B">
        <w:rPr>
          <w:bCs w:val="0"/>
        </w:rPr>
        <w:softHyphen/>
      </w:r>
      <w:r w:rsidRPr="00DA583B">
        <w:rPr>
          <w:bCs w:val="0"/>
        </w:rPr>
        <w:t xml:space="preserve">нистраций и единых теплоснабжающих организаций. На практике предельный уровень цены может быть ниже рассчитанного по методу «альтернативной котельной». Законодательством предусмотрено поэтапное (до </w:t>
      </w:r>
      <w:r w:rsidR="002C5BAC" w:rsidRPr="00DA583B">
        <w:rPr>
          <w:bCs w:val="0"/>
        </w:rPr>
        <w:t>5–</w:t>
      </w:r>
      <w:proofErr w:type="gramStart"/>
      <w:r w:rsidR="002C5BAC" w:rsidRPr="00DA583B">
        <w:rPr>
          <w:bCs w:val="0"/>
        </w:rPr>
        <w:t xml:space="preserve">10 </w:t>
      </w:r>
      <w:r w:rsidRPr="00DA583B">
        <w:rPr>
          <w:bCs w:val="0"/>
        </w:rPr>
        <w:t xml:space="preserve"> лет</w:t>
      </w:r>
      <w:proofErr w:type="gramEnd"/>
      <w:r w:rsidRPr="00DA583B">
        <w:rPr>
          <w:bCs w:val="0"/>
        </w:rPr>
        <w:t>) доведение предельного уровня до цены «альтерна</w:t>
      </w:r>
      <w:r w:rsidR="00C46B51" w:rsidRPr="00DA583B">
        <w:rPr>
          <w:bCs w:val="0"/>
        </w:rPr>
        <w:softHyphen/>
      </w:r>
      <w:r w:rsidRPr="00DA583B">
        <w:rPr>
          <w:bCs w:val="0"/>
        </w:rPr>
        <w:t>тивной котельной».</w:t>
      </w:r>
    </w:p>
    <w:p w14:paraId="47D83EAE" w14:textId="77777777" w:rsidR="00F07220" w:rsidRPr="00753BC5" w:rsidRDefault="00F07220" w:rsidP="00CE72FA">
      <w:pPr>
        <w:rPr>
          <w:highlight w:val="yellow"/>
        </w:rPr>
      </w:pPr>
    </w:p>
    <w:p w14:paraId="4DE977D8" w14:textId="77777777" w:rsidR="00F07220" w:rsidRPr="00DA583B" w:rsidRDefault="00B62BAE" w:rsidP="00B62BAE">
      <w:pPr>
        <w:ind w:firstLine="0"/>
        <w:rPr>
          <w:b/>
        </w:rPr>
      </w:pPr>
      <w:r w:rsidRPr="00DA583B">
        <w:rPr>
          <w:rFonts w:eastAsia="ArialMT"/>
          <w:b/>
          <w:lang w:eastAsia="en-US"/>
        </w:rPr>
        <w:t>2.1.1</w:t>
      </w:r>
      <w:r w:rsidR="00D1293D" w:rsidRPr="00DA583B">
        <w:rPr>
          <w:rFonts w:eastAsia="ArialMT"/>
          <w:b/>
          <w:lang w:eastAsia="en-US"/>
        </w:rPr>
        <w:t>1</w:t>
      </w:r>
      <w:r w:rsidRPr="00DA583B">
        <w:rPr>
          <w:rFonts w:eastAsia="ArialMT"/>
          <w:b/>
          <w:lang w:eastAsia="en-US"/>
        </w:rPr>
        <w:t>.6.</w:t>
      </w:r>
      <w:r w:rsidRPr="00DA583B">
        <w:rPr>
          <w:b/>
          <w:shd w:val="clear" w:color="auto" w:fill="FFFFFF"/>
        </w:rPr>
        <w:t> О</w:t>
      </w:r>
      <w:r w:rsidR="00F07220" w:rsidRPr="00DA583B">
        <w:rPr>
          <w:b/>
          <w:shd w:val="clear" w:color="auto" w:fill="FFFFFF"/>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14:paraId="10A7831F" w14:textId="77777777" w:rsidR="00F07220" w:rsidRPr="00DA583B" w:rsidRDefault="00F07220" w:rsidP="00CE72FA"/>
    <w:p w14:paraId="055DF416" w14:textId="41641AAC" w:rsidR="00B62BAE" w:rsidRPr="00DA583B" w:rsidRDefault="00B62BAE" w:rsidP="00CE72FA">
      <w:r w:rsidRPr="00DA583B">
        <w:t xml:space="preserve">Данных о средневзвешенном уровне цен на тепловую энергию на территории </w:t>
      </w:r>
      <w:r w:rsidR="00753BC5" w:rsidRPr="00DA583B">
        <w:t xml:space="preserve">Поназыревского муниципального округа </w:t>
      </w:r>
      <w:r w:rsidRPr="00DA583B">
        <w:t>нет.</w:t>
      </w:r>
    </w:p>
    <w:p w14:paraId="0069AFD6" w14:textId="77777777" w:rsidR="00B62BAE" w:rsidRPr="00DA583B" w:rsidRDefault="00B62BAE" w:rsidP="00CE72FA"/>
    <w:p w14:paraId="718B4EED" w14:textId="77777777" w:rsidR="00F1485A" w:rsidRPr="00DA583B" w:rsidRDefault="007E0C7E" w:rsidP="00D1293D">
      <w:pPr>
        <w:pStyle w:val="21"/>
        <w:spacing w:before="0" w:after="0"/>
        <w:ind w:firstLine="0"/>
        <w:rPr>
          <w:rFonts w:ascii="Times New Roman" w:hAnsi="Times New Roman" w:cs="Times New Roman"/>
          <w:i w:val="0"/>
          <w:sz w:val="24"/>
          <w:szCs w:val="24"/>
        </w:rPr>
      </w:pPr>
      <w:bookmarkStart w:id="107" w:name="_Toc202594091"/>
      <w:r w:rsidRPr="00DA583B">
        <w:rPr>
          <w:rFonts w:ascii="Times New Roman" w:hAnsi="Times New Roman" w:cs="Times New Roman"/>
          <w:i w:val="0"/>
          <w:sz w:val="24"/>
          <w:szCs w:val="24"/>
        </w:rPr>
        <w:t>2.1.1</w:t>
      </w:r>
      <w:r w:rsidR="00D1293D" w:rsidRPr="00DA583B">
        <w:rPr>
          <w:rFonts w:ascii="Times New Roman" w:hAnsi="Times New Roman" w:cs="Times New Roman"/>
          <w:i w:val="0"/>
          <w:sz w:val="24"/>
          <w:szCs w:val="24"/>
        </w:rPr>
        <w:t>2</w:t>
      </w:r>
      <w:r w:rsidR="00F1485A" w:rsidRPr="00DA583B">
        <w:rPr>
          <w:rFonts w:ascii="Times New Roman" w:hAnsi="Times New Roman" w:cs="Times New Roman"/>
          <w:i w:val="0"/>
          <w:sz w:val="24"/>
          <w:szCs w:val="24"/>
        </w:rPr>
        <w:t xml:space="preserve">. Описание существующих технических и технологических проблем в системах теплоснабжения </w:t>
      </w:r>
      <w:r w:rsidR="00850799" w:rsidRPr="00DA583B">
        <w:rPr>
          <w:rStyle w:val="affd"/>
          <w:rFonts w:ascii="Times New Roman" w:hAnsi="Times New Roman" w:cs="Times New Roman"/>
          <w:i w:val="0"/>
          <w:sz w:val="24"/>
          <w:szCs w:val="24"/>
        </w:rPr>
        <w:t>муниципального образования</w:t>
      </w:r>
      <w:bookmarkEnd w:id="107"/>
    </w:p>
    <w:p w14:paraId="085FBE0F" w14:textId="77777777" w:rsidR="008A4CF1" w:rsidRPr="00DA583B" w:rsidRDefault="008A4CF1" w:rsidP="00CE72FA"/>
    <w:p w14:paraId="5C0AECC9" w14:textId="762C574D" w:rsidR="008A4CF1" w:rsidRPr="00DA583B" w:rsidRDefault="008A4CF1" w:rsidP="00CE72FA">
      <w:pPr>
        <w:rPr>
          <w:rFonts w:eastAsia="ArialMT"/>
          <w:lang w:eastAsia="en-US"/>
        </w:rPr>
      </w:pPr>
      <w:r w:rsidRPr="00DA583B">
        <w:rPr>
          <w:rFonts w:eastAsia="ArialMT"/>
          <w:lang w:eastAsia="en-US"/>
        </w:rPr>
        <w:t xml:space="preserve">На момент актуализации Схемы теплоснабжения </w:t>
      </w:r>
      <w:r w:rsidRPr="00DA583B">
        <w:t>технические и технологические про</w:t>
      </w:r>
      <w:r w:rsidR="00C46B51" w:rsidRPr="00DA583B">
        <w:softHyphen/>
      </w:r>
      <w:r w:rsidRPr="00DA583B">
        <w:t>блемы, приведенные</w:t>
      </w:r>
      <w:r w:rsidRPr="00DA583B">
        <w:rPr>
          <w:b/>
        </w:rPr>
        <w:t xml:space="preserve"> </w:t>
      </w:r>
      <w:r w:rsidR="00E82F43" w:rsidRPr="00DA583B">
        <w:rPr>
          <w:rStyle w:val="11"/>
          <w:rFonts w:ascii="Times New Roman" w:hAnsi="Times New Roman" w:cs="Times New Roman"/>
          <w:b w:val="0"/>
          <w:sz w:val="24"/>
          <w:szCs w:val="24"/>
        </w:rPr>
        <w:t xml:space="preserve">в утвержденной схеме теплоснабжения </w:t>
      </w:r>
      <w:r w:rsidR="00753BC5" w:rsidRPr="00DA583B">
        <w:t xml:space="preserve">Поназыревского муниципального округа </w:t>
      </w:r>
      <w:r w:rsidR="00E82F43" w:rsidRPr="00DA583B">
        <w:rPr>
          <w:rFonts w:eastAsia="ArialMT"/>
          <w:lang w:eastAsia="en-US"/>
        </w:rPr>
        <w:t>от 20</w:t>
      </w:r>
      <w:r w:rsidR="007D1886" w:rsidRPr="00DA583B">
        <w:rPr>
          <w:rFonts w:eastAsia="ArialMT"/>
          <w:lang w:eastAsia="en-US"/>
        </w:rPr>
        <w:t>2</w:t>
      </w:r>
      <w:r w:rsidR="00DA583B" w:rsidRPr="00DA583B">
        <w:rPr>
          <w:rFonts w:eastAsia="ArialMT"/>
          <w:lang w:eastAsia="en-US"/>
        </w:rPr>
        <w:t>3</w:t>
      </w:r>
      <w:r w:rsidR="007D1886" w:rsidRPr="00DA583B">
        <w:rPr>
          <w:rFonts w:eastAsia="ArialMT"/>
          <w:lang w:eastAsia="en-US"/>
        </w:rPr>
        <w:t xml:space="preserve"> года</w:t>
      </w:r>
      <w:r w:rsidR="00C079DD" w:rsidRPr="00DA583B">
        <w:rPr>
          <w:shd w:val="clear" w:color="auto" w:fill="FFFFFF"/>
        </w:rPr>
        <w:t xml:space="preserve">, </w:t>
      </w:r>
      <w:r w:rsidRPr="00DA583B">
        <w:rPr>
          <w:rStyle w:val="11"/>
          <w:rFonts w:ascii="Times New Roman" w:hAnsi="Times New Roman" w:cs="Times New Roman"/>
          <w:b w:val="0"/>
          <w:sz w:val="24"/>
          <w:szCs w:val="24"/>
        </w:rPr>
        <w:t>сохраняются.</w:t>
      </w:r>
    </w:p>
    <w:p w14:paraId="2A2AC2B9" w14:textId="77777777" w:rsidR="00F1485A" w:rsidRPr="00753BC5" w:rsidRDefault="00F1485A" w:rsidP="00CE72FA">
      <w:pPr>
        <w:rPr>
          <w:highlight w:val="yellow"/>
        </w:rPr>
      </w:pPr>
    </w:p>
    <w:p w14:paraId="457CF5AB" w14:textId="77777777" w:rsidR="00F1485A" w:rsidRDefault="00D1293D" w:rsidP="000B74A9">
      <w:pPr>
        <w:ind w:firstLine="0"/>
        <w:rPr>
          <w:b/>
        </w:rPr>
      </w:pPr>
      <w:r w:rsidRPr="00DA583B">
        <w:rPr>
          <w:b/>
        </w:rPr>
        <w:t>2.1.12</w:t>
      </w:r>
      <w:r w:rsidR="00F1485A" w:rsidRPr="00DA583B">
        <w:rPr>
          <w:b/>
        </w:rPr>
        <w:t>.1. Описание существующих проблем организации качественного теплоснабже</w:t>
      </w:r>
      <w:r w:rsidR="008D4A55" w:rsidRPr="00DA583B">
        <w:rPr>
          <w:b/>
        </w:rPr>
        <w:softHyphen/>
      </w:r>
      <w:r w:rsidR="00F1485A" w:rsidRPr="00DA583B">
        <w:rPr>
          <w:b/>
        </w:rPr>
        <w:t>ния (перечень причин, приводящих к снижению качества теплоснабжения, включая про</w:t>
      </w:r>
      <w:r w:rsidR="00C46B51" w:rsidRPr="00DA583B">
        <w:rPr>
          <w:b/>
        </w:rPr>
        <w:softHyphen/>
      </w:r>
      <w:r w:rsidR="00F1485A" w:rsidRPr="00DA583B">
        <w:rPr>
          <w:b/>
        </w:rPr>
        <w:t>блемы в работе теплопотребляющих установок потребителей)</w:t>
      </w:r>
    </w:p>
    <w:p w14:paraId="1D97609A" w14:textId="77777777" w:rsidR="00B64BCC" w:rsidRDefault="00B64BCC" w:rsidP="000B74A9">
      <w:pPr>
        <w:ind w:firstLine="0"/>
        <w:rPr>
          <w:b/>
        </w:rPr>
      </w:pPr>
    </w:p>
    <w:p w14:paraId="117F72F1" w14:textId="3FA253F5" w:rsidR="00B64BCC" w:rsidRPr="00733F63" w:rsidRDefault="00B64BCC" w:rsidP="00B64BCC">
      <w:pPr>
        <w:pStyle w:val="af7"/>
        <w:spacing w:after="0"/>
        <w:ind w:right="-1"/>
      </w:pPr>
      <w:r w:rsidRPr="00733F63">
        <w:t>Одной из главных проблем теплоснабжения, как большинства Российских регио</w:t>
      </w:r>
      <w:r>
        <w:softHyphen/>
      </w:r>
      <w:r w:rsidRPr="00733F63">
        <w:t xml:space="preserve">нов, так и </w:t>
      </w:r>
      <w:r w:rsidRPr="00DA583B">
        <w:t xml:space="preserve">Поназыревского муниципального округа </w:t>
      </w:r>
      <w:r w:rsidRPr="00733F63">
        <w:t>является неравномерное распределение тепла между потребителями. Тепловые сети во время долгой эксплуатации нуждаются в прове</w:t>
      </w:r>
      <w:r>
        <w:softHyphen/>
      </w:r>
      <w:r w:rsidRPr="00733F63">
        <w:t>дении гидравлической наладки для правильного распределения потоков рабочей среды по системе. Очень часто в процессе эксплуатации сети подвергаются изменениям (проклады</w:t>
      </w:r>
      <w:r>
        <w:softHyphen/>
      </w:r>
      <w:r w:rsidRPr="00733F63">
        <w:t>ваются новые ответвления или ликвидируются существующие, присоединяются новые потребители или изменяется нагрузка у потребителей). Все это оказывает серьезное влия</w:t>
      </w:r>
      <w:r>
        <w:softHyphen/>
      </w:r>
      <w:r w:rsidRPr="00733F63">
        <w:t>ние на гидравлический режим системы. На практике абоненты часто самовольно устанав</w:t>
      </w:r>
      <w:r>
        <w:softHyphen/>
      </w:r>
      <w:r w:rsidRPr="00733F63">
        <w:t>ливают дополнительные радиаторы или изменяют схемы их подключения, что приводит к нарушению теплового и гидравлического режима работ тепловой сети. Для решения дан</w:t>
      </w:r>
      <w:r>
        <w:softHyphen/>
      </w:r>
      <w:r w:rsidRPr="00733F63">
        <w:t>ной проблемы необходимы расчет и наладка гидравлического режима работы сетей.</w:t>
      </w:r>
    </w:p>
    <w:p w14:paraId="616937BA" w14:textId="77777777" w:rsidR="00B64BCC" w:rsidRPr="00733F63" w:rsidRDefault="00B64BCC" w:rsidP="00B64BCC">
      <w:pPr>
        <w:pStyle w:val="af7"/>
        <w:spacing w:after="0"/>
        <w:ind w:right="-1"/>
      </w:pPr>
      <w:r w:rsidRPr="00733F63">
        <w:t>Отсутствие гидравлической наладки ведет к несоответствию расхода теплоноси</w:t>
      </w:r>
      <w:r>
        <w:softHyphen/>
      </w:r>
      <w:r w:rsidRPr="00733F63">
        <w:t>теля через систему отопления расчетному для каждого потребителя, в таких условиях ве</w:t>
      </w:r>
      <w:r>
        <w:softHyphen/>
      </w:r>
      <w:r w:rsidRPr="00733F63">
        <w:t>лика вероятность отсутствия его циркуляции в наиболее удаленных от источника участках тепловой сети. Нарушение теплового и гидравлического режимов тепловой сети ведет к изменению температурного графика в системе отопления отдельных потребителей. Дан</w:t>
      </w:r>
      <w:r>
        <w:softHyphen/>
      </w:r>
      <w:r w:rsidRPr="00733F63">
        <w:t>ное изменение температурного графика является частой причиной недотопа или перетопа. Последствия таких изменений у потребителей проявляется в виде ухудшения условий в отапливаемых помещениях.</w:t>
      </w:r>
    </w:p>
    <w:p w14:paraId="1C8BD2E8" w14:textId="77777777" w:rsidR="00B64BCC" w:rsidRDefault="00B64BCC" w:rsidP="00B64BCC">
      <w:pPr>
        <w:tabs>
          <w:tab w:val="left" w:pos="142"/>
          <w:tab w:val="left" w:pos="709"/>
          <w:tab w:val="left" w:pos="10348"/>
        </w:tabs>
        <w:ind w:right="-1"/>
      </w:pPr>
      <w:r w:rsidRPr="00733F63">
        <w:lastRenderedPageBreak/>
        <w:t>Завышенный расход теплоносителя в системе теплопотребления ведет к перерас</w:t>
      </w:r>
      <w:r>
        <w:softHyphen/>
      </w:r>
      <w:r w:rsidRPr="00733F63">
        <w:t>ходу электроэнергии на сетевых насосах и занижению температуры сетевой воды после водонагревательного оборудования и, как следствие, понижает качество и надежность всех абонентов системы теплоснабжения</w:t>
      </w:r>
      <w:r>
        <w:t>.</w:t>
      </w:r>
    </w:p>
    <w:p w14:paraId="3B26DD2E" w14:textId="6A12A91A" w:rsidR="00B64BCC" w:rsidRDefault="00B64BCC" w:rsidP="00B64BCC">
      <w:pPr>
        <w:pStyle w:val="af7"/>
        <w:tabs>
          <w:tab w:val="left" w:pos="0"/>
        </w:tabs>
        <w:spacing w:after="0"/>
        <w:ind w:right="-1"/>
      </w:pPr>
      <w:r w:rsidRPr="000E17D1">
        <w:t>Основные проблемы функционирования и развития систем теплоснабжения распределены на 3 группы по основным составляющим процесса теплоснабжения: производство - транспорт - потребитель.</w:t>
      </w:r>
    </w:p>
    <w:p w14:paraId="5D0011D0" w14:textId="77777777" w:rsidR="00B64BCC" w:rsidRPr="00A10913" w:rsidRDefault="00B64BCC" w:rsidP="00B64BCC">
      <w:pPr>
        <w:pStyle w:val="af7"/>
        <w:tabs>
          <w:tab w:val="left" w:pos="0"/>
        </w:tabs>
        <w:spacing w:after="0"/>
        <w:ind w:right="-1"/>
      </w:pPr>
      <w:r w:rsidRPr="00A10913">
        <w:t xml:space="preserve">Основные проблемы </w:t>
      </w:r>
      <w:r>
        <w:t>производства (</w:t>
      </w:r>
      <w:r w:rsidRPr="00A10913">
        <w:t>функционирования котельных</w:t>
      </w:r>
      <w:r>
        <w:t>)</w:t>
      </w:r>
      <w:r w:rsidRPr="00A10913">
        <w:t xml:space="preserve"> состоят в сле</w:t>
      </w:r>
      <w:r>
        <w:softHyphen/>
      </w:r>
      <w:r w:rsidRPr="00A10913">
        <w:t>дующем:</w:t>
      </w:r>
    </w:p>
    <w:p w14:paraId="66B84C2D" w14:textId="77777777" w:rsidR="00B64BCC" w:rsidRPr="00A10913" w:rsidRDefault="00B64BCC" w:rsidP="00B64BCC">
      <w:pPr>
        <w:pStyle w:val="af7"/>
        <w:tabs>
          <w:tab w:val="left" w:pos="0"/>
          <w:tab w:val="left" w:pos="567"/>
        </w:tabs>
        <w:spacing w:after="0"/>
        <w:ind w:right="-1"/>
      </w:pPr>
      <w:r w:rsidRPr="00A10913">
        <w:t>- существенный избыток тепловых мощностей источников теплоснабжения;</w:t>
      </w:r>
    </w:p>
    <w:p w14:paraId="474F3E9A" w14:textId="77777777" w:rsidR="00B64BCC" w:rsidRPr="00A10913" w:rsidRDefault="00B64BCC" w:rsidP="00B64BCC">
      <w:pPr>
        <w:pStyle w:val="af7"/>
        <w:tabs>
          <w:tab w:val="left" w:pos="0"/>
          <w:tab w:val="left" w:pos="567"/>
        </w:tabs>
        <w:spacing w:after="0"/>
        <w:ind w:right="-1"/>
      </w:pPr>
      <w:r w:rsidRPr="00A10913">
        <w:t>- невысокие КПД котлоагрегатов и, как следствие, повышенные удельные расходы топлива на производство тепловой энергии;</w:t>
      </w:r>
    </w:p>
    <w:p w14:paraId="46217522" w14:textId="77777777" w:rsidR="00B64BCC" w:rsidRPr="00A10913" w:rsidRDefault="00B64BCC" w:rsidP="00B64BCC">
      <w:pPr>
        <w:pStyle w:val="af7"/>
        <w:tabs>
          <w:tab w:val="left" w:pos="0"/>
          <w:tab w:val="left" w:pos="567"/>
        </w:tabs>
        <w:spacing w:after="0"/>
        <w:ind w:right="-1"/>
      </w:pPr>
      <w:r w:rsidRPr="00A10913">
        <w:t>- низкая насыщенность приборным учетом потребления топлива и отпуска тепло</w:t>
      </w:r>
      <w:r>
        <w:softHyphen/>
      </w:r>
      <w:r w:rsidRPr="00A10913">
        <w:t>вой энергии в котельных;</w:t>
      </w:r>
    </w:p>
    <w:p w14:paraId="0C97755E" w14:textId="77777777" w:rsidR="00B64BCC" w:rsidRPr="00A10913" w:rsidRDefault="00B64BCC" w:rsidP="00B64BCC">
      <w:pPr>
        <w:pStyle w:val="af7"/>
        <w:tabs>
          <w:tab w:val="left" w:pos="0"/>
          <w:tab w:val="left" w:pos="567"/>
        </w:tabs>
        <w:spacing w:after="0"/>
        <w:ind w:right="-1"/>
      </w:pPr>
      <w:r w:rsidRPr="00A10913">
        <w:t>- низкий уровень автоматизации котельных.</w:t>
      </w:r>
    </w:p>
    <w:p w14:paraId="297E4CB9" w14:textId="77777777" w:rsidR="00B64BCC" w:rsidRPr="00A10913" w:rsidRDefault="00B64BCC" w:rsidP="00B64BCC">
      <w:pPr>
        <w:pStyle w:val="af7"/>
        <w:tabs>
          <w:tab w:val="left" w:pos="0"/>
        </w:tabs>
        <w:spacing w:after="0"/>
        <w:ind w:right="-1"/>
      </w:pPr>
      <w:r w:rsidRPr="00A10913">
        <w:t>Основные проблемы функционирования тепловых сетей состоят в следующем:</w:t>
      </w:r>
    </w:p>
    <w:p w14:paraId="6D522A2C" w14:textId="77777777" w:rsidR="00B64BCC" w:rsidRPr="00A10913" w:rsidRDefault="00B64BCC" w:rsidP="00B64BCC">
      <w:pPr>
        <w:pStyle w:val="af7"/>
        <w:tabs>
          <w:tab w:val="left" w:pos="0"/>
        </w:tabs>
        <w:spacing w:after="0"/>
        <w:ind w:right="-1"/>
      </w:pPr>
      <w:r>
        <w:t xml:space="preserve">- </w:t>
      </w:r>
      <w:r w:rsidRPr="00A10913">
        <w:t>высокая степень износа тепловых сетей;</w:t>
      </w:r>
    </w:p>
    <w:p w14:paraId="0428D971" w14:textId="77777777" w:rsidR="00B64BCC" w:rsidRPr="00A10913" w:rsidRDefault="00B64BCC" w:rsidP="00B64BCC">
      <w:pPr>
        <w:pStyle w:val="af7"/>
        <w:tabs>
          <w:tab w:val="left" w:pos="0"/>
        </w:tabs>
        <w:spacing w:after="0"/>
        <w:ind w:right="-1"/>
      </w:pPr>
      <w:r w:rsidRPr="00A10913">
        <w:t>- высокий уровень фактических потерь тепловой энергии в тепловых сетях;</w:t>
      </w:r>
    </w:p>
    <w:p w14:paraId="2E2A767B" w14:textId="77777777" w:rsidR="00B64BCC" w:rsidRPr="00A10913" w:rsidRDefault="00B64BCC" w:rsidP="00B64BCC">
      <w:pPr>
        <w:pStyle w:val="af7"/>
        <w:tabs>
          <w:tab w:val="left" w:pos="0"/>
        </w:tabs>
        <w:spacing w:after="0"/>
        <w:ind w:right="-1"/>
      </w:pPr>
      <w:r w:rsidRPr="00A10913">
        <w:t>- нарушение гидравлических режимов тепловых сетей (гидравлическое разрегули</w:t>
      </w:r>
      <w:r>
        <w:softHyphen/>
      </w:r>
      <w:r w:rsidRPr="00A10913">
        <w:t>рование) и сопутствующие этому фактору «</w:t>
      </w:r>
      <w:proofErr w:type="spellStart"/>
      <w:r w:rsidRPr="00A10913">
        <w:t>недотопы</w:t>
      </w:r>
      <w:proofErr w:type="spellEnd"/>
      <w:r w:rsidRPr="00A10913">
        <w:t>» и «перетопы» зданий;</w:t>
      </w:r>
    </w:p>
    <w:p w14:paraId="2E100987" w14:textId="77777777" w:rsidR="00B64BCC" w:rsidRPr="00A10913" w:rsidRDefault="00B64BCC" w:rsidP="00B64BCC">
      <w:pPr>
        <w:pStyle w:val="af7"/>
        <w:tabs>
          <w:tab w:val="left" w:pos="0"/>
        </w:tabs>
        <w:spacing w:after="0"/>
        <w:ind w:right="-1"/>
      </w:pPr>
      <w:r w:rsidRPr="00A10913">
        <w:t>- высокий уровень затрат на эксплуатацию тепловых сетей.</w:t>
      </w:r>
    </w:p>
    <w:p w14:paraId="384A4667" w14:textId="77777777" w:rsidR="00B64BCC" w:rsidRPr="00A10913" w:rsidRDefault="00B64BCC" w:rsidP="00B64BCC">
      <w:pPr>
        <w:pStyle w:val="af7"/>
        <w:tabs>
          <w:tab w:val="left" w:pos="0"/>
        </w:tabs>
        <w:spacing w:after="0"/>
        <w:ind w:right="-1"/>
      </w:pPr>
      <w:r w:rsidRPr="00A10913">
        <w:t>Основные проблемы функционирования тепло потребляющих устройств:</w:t>
      </w:r>
    </w:p>
    <w:p w14:paraId="147BA667" w14:textId="77777777" w:rsidR="00B64BCC" w:rsidRPr="00A10913" w:rsidRDefault="00B64BCC" w:rsidP="00B64BCC">
      <w:pPr>
        <w:pStyle w:val="af7"/>
        <w:tabs>
          <w:tab w:val="left" w:pos="0"/>
        </w:tabs>
        <w:spacing w:after="0"/>
        <w:ind w:right="-1"/>
      </w:pPr>
      <w:r w:rsidRPr="00A10913">
        <w:t>- низкая степень охвата домохозяйств приборами учета тепловой энергии и как следствие неточность в оценке тепловых нагрузок потребителей;</w:t>
      </w:r>
    </w:p>
    <w:p w14:paraId="66AB6DBF" w14:textId="77777777" w:rsidR="00B64BCC" w:rsidRPr="00A10913" w:rsidRDefault="00B64BCC" w:rsidP="00B64BCC">
      <w:pPr>
        <w:pStyle w:val="af7"/>
        <w:tabs>
          <w:tab w:val="left" w:pos="0"/>
        </w:tabs>
        <w:spacing w:after="0"/>
        <w:ind w:right="-1"/>
      </w:pPr>
      <w:r w:rsidRPr="00A10913">
        <w:t>- низкая степень охвата домохозяйств средствами регулирования теплопотребле</w:t>
      </w:r>
      <w:r>
        <w:softHyphen/>
      </w:r>
      <w:r w:rsidRPr="00A10913">
        <w:t>ния;</w:t>
      </w:r>
    </w:p>
    <w:p w14:paraId="599E184B" w14:textId="77777777" w:rsidR="00B64BCC" w:rsidRPr="00A10913" w:rsidRDefault="00B64BCC" w:rsidP="00B64BCC">
      <w:pPr>
        <w:pStyle w:val="af7"/>
        <w:tabs>
          <w:tab w:val="left" w:pos="0"/>
        </w:tabs>
        <w:spacing w:after="0"/>
        <w:ind w:right="-1"/>
      </w:pPr>
      <w:r w:rsidRPr="00A10913">
        <w:t>- низкие характеристики теплозащиты ограждающих конструкций жилых и обще</w:t>
      </w:r>
      <w:r>
        <w:softHyphen/>
      </w:r>
      <w:r w:rsidRPr="00A10913">
        <w:t>ственных зданий и их ухудшение из-за недостаточных и несвоевременных ремонтов;</w:t>
      </w:r>
    </w:p>
    <w:p w14:paraId="2116E245" w14:textId="77777777" w:rsidR="00B64BCC" w:rsidRPr="00A10913" w:rsidRDefault="00B64BCC" w:rsidP="00B64BCC">
      <w:pPr>
        <w:pStyle w:val="af7"/>
        <w:tabs>
          <w:tab w:val="left" w:pos="0"/>
        </w:tabs>
        <w:spacing w:after="0"/>
        <w:ind w:right="-1"/>
      </w:pPr>
      <w:r w:rsidRPr="00A10913">
        <w:t>- отсутствие у организаций, эксплуатирующих жилой фонд, стимулов к повыше</w:t>
      </w:r>
      <w:r>
        <w:softHyphen/>
      </w:r>
      <w:r w:rsidRPr="00A10913">
        <w:t>нию эффективности использования коммунальных ресурсов.</w:t>
      </w:r>
    </w:p>
    <w:p w14:paraId="1108DD68" w14:textId="77777777" w:rsidR="00A3465F" w:rsidRPr="00753BC5" w:rsidRDefault="00A3465F" w:rsidP="00B64BCC">
      <w:pPr>
        <w:ind w:firstLine="0"/>
        <w:rPr>
          <w:rFonts w:eastAsiaTheme="minorHAnsi"/>
          <w:highlight w:val="yellow"/>
          <w:lang w:eastAsia="en-US"/>
        </w:rPr>
      </w:pPr>
    </w:p>
    <w:p w14:paraId="52D58480" w14:textId="77777777" w:rsidR="00D64BD5" w:rsidRPr="00B64BCC" w:rsidRDefault="007E0C7E" w:rsidP="00074F05">
      <w:pPr>
        <w:pStyle w:val="S"/>
        <w:ind w:firstLine="0"/>
        <w:rPr>
          <w:b/>
        </w:rPr>
      </w:pPr>
      <w:r w:rsidRPr="00B64BCC">
        <w:rPr>
          <w:b/>
        </w:rPr>
        <w:t>2.1.1</w:t>
      </w:r>
      <w:r w:rsidR="00D1293D" w:rsidRPr="00B64BCC">
        <w:rPr>
          <w:b/>
        </w:rPr>
        <w:t>2</w:t>
      </w:r>
      <w:r w:rsidR="00D64BD5" w:rsidRPr="00B64BCC">
        <w:rPr>
          <w:b/>
        </w:rPr>
        <w:t>.2. Описание существующих проблем организации надежного и безопасного те</w:t>
      </w:r>
      <w:r w:rsidR="008D4A55" w:rsidRPr="00B64BCC">
        <w:rPr>
          <w:b/>
        </w:rPr>
        <w:softHyphen/>
      </w:r>
      <w:r w:rsidR="00D64BD5" w:rsidRPr="00B64BCC">
        <w:rPr>
          <w:b/>
        </w:rPr>
        <w:t>п</w:t>
      </w:r>
      <w:r w:rsidR="00C46B51" w:rsidRPr="00B64BCC">
        <w:rPr>
          <w:b/>
        </w:rPr>
        <w:softHyphen/>
      </w:r>
      <w:r w:rsidR="00D64BD5" w:rsidRPr="00B64BCC">
        <w:rPr>
          <w:b/>
        </w:rPr>
        <w:t xml:space="preserve">лоснабжения </w:t>
      </w:r>
      <w:r w:rsidR="00515086" w:rsidRPr="00B64BCC">
        <w:rPr>
          <w:b/>
        </w:rPr>
        <w:t>округа</w:t>
      </w:r>
      <w:r w:rsidR="00D64BD5" w:rsidRPr="00B64BCC">
        <w:rPr>
          <w:b/>
        </w:rPr>
        <w:t xml:space="preserve"> (перечень причин, приводящих к снижению надежного те</w:t>
      </w:r>
      <w:r w:rsidR="008D4A55" w:rsidRPr="00B64BCC">
        <w:rPr>
          <w:b/>
        </w:rPr>
        <w:softHyphen/>
      </w:r>
      <w:r w:rsidR="00D64BD5" w:rsidRPr="00B64BCC">
        <w:rPr>
          <w:b/>
        </w:rPr>
        <w:t>пло</w:t>
      </w:r>
      <w:r w:rsidR="000E714F" w:rsidRPr="00B64BCC">
        <w:rPr>
          <w:b/>
        </w:rPr>
        <w:softHyphen/>
      </w:r>
      <w:r w:rsidR="00D64BD5" w:rsidRPr="00B64BCC">
        <w:rPr>
          <w:b/>
        </w:rPr>
        <w:t>снабжения, включая проблемы в работе теплопотребляющих установок потреби</w:t>
      </w:r>
      <w:r w:rsidR="008D4A55" w:rsidRPr="00B64BCC">
        <w:rPr>
          <w:b/>
        </w:rPr>
        <w:softHyphen/>
      </w:r>
      <w:r w:rsidR="00D64BD5" w:rsidRPr="00B64BCC">
        <w:rPr>
          <w:b/>
        </w:rPr>
        <w:t>те</w:t>
      </w:r>
      <w:r w:rsidR="000E714F" w:rsidRPr="00B64BCC">
        <w:rPr>
          <w:b/>
        </w:rPr>
        <w:softHyphen/>
      </w:r>
      <w:r w:rsidR="00D64BD5" w:rsidRPr="00B64BCC">
        <w:rPr>
          <w:b/>
        </w:rPr>
        <w:t>лей)</w:t>
      </w:r>
    </w:p>
    <w:p w14:paraId="644910B8" w14:textId="77777777" w:rsidR="00074F05" w:rsidRPr="00B64BCC" w:rsidRDefault="00074F05" w:rsidP="00CE72FA"/>
    <w:p w14:paraId="62134419" w14:textId="15AD5FFF" w:rsidR="00D64BD5" w:rsidRPr="00B64BCC" w:rsidRDefault="00D64BD5" w:rsidP="00CE72FA">
      <w:pPr>
        <w:rPr>
          <w:rFonts w:eastAsiaTheme="minorHAnsi"/>
        </w:rPr>
      </w:pPr>
      <w:r w:rsidRPr="00B64BCC">
        <w:t xml:space="preserve">Организация надежного и безопасного теплоснабжения </w:t>
      </w:r>
      <w:r w:rsidR="00753BC5" w:rsidRPr="00B64BCC">
        <w:t xml:space="preserve">Поназыревского муниципального округа </w:t>
      </w:r>
      <w:r w:rsidRPr="00B64BCC">
        <w:t xml:space="preserve">- комплекс организационно-технических мероприятий, из которых можно выделить следующие: </w:t>
      </w:r>
    </w:p>
    <w:p w14:paraId="18286A72" w14:textId="77777777" w:rsidR="00D64BD5" w:rsidRPr="00B64BCC" w:rsidRDefault="00D64BD5" w:rsidP="00CE72FA">
      <w:pPr>
        <w:rPr>
          <w:rFonts w:eastAsiaTheme="minorHAnsi"/>
        </w:rPr>
      </w:pPr>
      <w:r w:rsidRPr="00B64BCC">
        <w:rPr>
          <w:rFonts w:eastAsiaTheme="minorHAnsi"/>
          <w:lang w:eastAsia="en-US"/>
        </w:rPr>
        <w:t xml:space="preserve">- оценка остаточного ресурса тепловых сетей; </w:t>
      </w:r>
    </w:p>
    <w:p w14:paraId="61885873" w14:textId="77777777" w:rsidR="00D64BD5" w:rsidRPr="00B64BCC" w:rsidRDefault="00D64BD5" w:rsidP="00CE72FA">
      <w:pPr>
        <w:rPr>
          <w:rFonts w:eastAsiaTheme="minorHAnsi"/>
          <w:lang w:eastAsia="en-US"/>
        </w:rPr>
      </w:pPr>
      <w:r w:rsidRPr="00B64BCC">
        <w:rPr>
          <w:rFonts w:eastAsiaTheme="minorHAnsi"/>
          <w:lang w:eastAsia="en-US"/>
        </w:rPr>
        <w:t xml:space="preserve">- разработка плана перекладки тепловых сетей на территории </w:t>
      </w:r>
      <w:r w:rsidR="00A0006E" w:rsidRPr="00B64BCC">
        <w:rPr>
          <w:rFonts w:eastAsiaTheme="minorHAnsi"/>
          <w:lang w:eastAsia="en-US"/>
        </w:rPr>
        <w:t>населенных пунктов</w:t>
      </w:r>
      <w:r w:rsidRPr="00B64BCC">
        <w:rPr>
          <w:rFonts w:eastAsiaTheme="minorHAnsi"/>
          <w:lang w:eastAsia="en-US"/>
        </w:rPr>
        <w:t xml:space="preserve">; </w:t>
      </w:r>
    </w:p>
    <w:p w14:paraId="46B62718" w14:textId="77777777" w:rsidR="00D64BD5" w:rsidRPr="00B64BCC" w:rsidRDefault="00D64BD5" w:rsidP="00CE72FA">
      <w:pPr>
        <w:rPr>
          <w:rFonts w:eastAsiaTheme="minorHAnsi"/>
          <w:lang w:eastAsia="en-US"/>
        </w:rPr>
      </w:pPr>
      <w:r w:rsidRPr="00B64BCC">
        <w:rPr>
          <w:rFonts w:eastAsiaTheme="minorHAnsi"/>
          <w:lang w:eastAsia="en-US"/>
        </w:rPr>
        <w:t xml:space="preserve">- диспетчеризация работы тепловых сетей; </w:t>
      </w:r>
    </w:p>
    <w:p w14:paraId="55068C19" w14:textId="77777777" w:rsidR="00D64BD5" w:rsidRPr="00B64BCC" w:rsidRDefault="00D64BD5" w:rsidP="00CE72FA">
      <w:pPr>
        <w:rPr>
          <w:rFonts w:eastAsiaTheme="minorHAnsi"/>
          <w:lang w:eastAsia="en-US"/>
        </w:rPr>
      </w:pPr>
      <w:r w:rsidRPr="00B64BCC">
        <w:rPr>
          <w:rFonts w:eastAsiaTheme="minorHAnsi"/>
          <w:lang w:eastAsia="en-US"/>
        </w:rPr>
        <w:t>- разработка методов определения мест утечек;</w:t>
      </w:r>
    </w:p>
    <w:p w14:paraId="773986C0" w14:textId="77777777" w:rsidR="00D64BD5" w:rsidRPr="00B64BCC" w:rsidRDefault="00D64BD5" w:rsidP="00CE72FA">
      <w:pPr>
        <w:rPr>
          <w:rFonts w:eastAsiaTheme="minorHAnsi"/>
          <w:lang w:eastAsia="en-US"/>
        </w:rPr>
      </w:pPr>
      <w:r w:rsidRPr="00B64BCC">
        <w:rPr>
          <w:rFonts w:eastAsiaTheme="minorHAnsi"/>
          <w:b/>
          <w:lang w:eastAsia="en-US"/>
        </w:rPr>
        <w:t xml:space="preserve">Остаточный ресурс тепловых сетей </w:t>
      </w:r>
      <w:r w:rsidRPr="00B64BCC">
        <w:rPr>
          <w:rFonts w:eastAsiaTheme="minorHAnsi"/>
          <w:lang w:eastAsia="en-US"/>
        </w:rPr>
        <w:t>– коэффициент, характеризующий реальную степень готовности системы и ее элементов к надежной работе в течение заданного вре</w:t>
      </w:r>
      <w:r w:rsidR="008D4A55" w:rsidRPr="00B64BCC">
        <w:rPr>
          <w:rFonts w:eastAsiaTheme="minorHAnsi"/>
          <w:lang w:eastAsia="en-US"/>
        </w:rPr>
        <w:softHyphen/>
      </w:r>
      <w:r w:rsidRPr="00B64BCC">
        <w:rPr>
          <w:rFonts w:eastAsiaTheme="minorHAnsi"/>
          <w:lang w:eastAsia="en-US"/>
        </w:rPr>
        <w:t>мен</w:t>
      </w:r>
      <w:r w:rsidR="00C46B51" w:rsidRPr="00B64BCC">
        <w:rPr>
          <w:rFonts w:eastAsiaTheme="minorHAnsi"/>
          <w:lang w:eastAsia="en-US"/>
        </w:rPr>
        <w:softHyphen/>
      </w:r>
      <w:r w:rsidRPr="00B64BCC">
        <w:rPr>
          <w:rFonts w:eastAsiaTheme="minorHAnsi"/>
          <w:lang w:eastAsia="en-US"/>
        </w:rPr>
        <w:t>ного периода. Оценку остаточного ресурса обычно проводят с помощью инженерной диаг</w:t>
      </w:r>
      <w:r w:rsidR="00C46B51" w:rsidRPr="00B64BCC">
        <w:rPr>
          <w:rFonts w:eastAsiaTheme="minorHAnsi"/>
          <w:lang w:eastAsia="en-US"/>
        </w:rPr>
        <w:softHyphen/>
      </w:r>
      <w:r w:rsidRPr="00B64BCC">
        <w:rPr>
          <w:rFonts w:eastAsiaTheme="minorHAnsi"/>
          <w:lang w:eastAsia="en-US"/>
        </w:rPr>
        <w:t>ностики - надежного, но трудоемкого и дорогостоящего метода обнаружения потен</w:t>
      </w:r>
      <w:r w:rsidR="008D4A55" w:rsidRPr="00B64BCC">
        <w:rPr>
          <w:rFonts w:eastAsiaTheme="minorHAnsi"/>
          <w:lang w:eastAsia="en-US"/>
        </w:rPr>
        <w:softHyphen/>
      </w:r>
      <w:r w:rsidRPr="00B64BCC">
        <w:rPr>
          <w:rFonts w:eastAsiaTheme="minorHAnsi"/>
          <w:lang w:eastAsia="en-US"/>
        </w:rPr>
        <w:t>циальных мест отказов. В связи с этим для определения перечня участков тепловых сетей, которые в первую очередь нуждаются в комплексной диагностике, следует проводить расчет надежно</w:t>
      </w:r>
      <w:r w:rsidR="00C46B51" w:rsidRPr="00B64BCC">
        <w:rPr>
          <w:rFonts w:eastAsiaTheme="minorHAnsi"/>
          <w:lang w:eastAsia="en-US"/>
        </w:rPr>
        <w:softHyphen/>
      </w:r>
      <w:r w:rsidRPr="00B64BCC">
        <w:rPr>
          <w:rFonts w:eastAsiaTheme="minorHAnsi"/>
          <w:lang w:eastAsia="en-US"/>
        </w:rPr>
        <w:t>сти. Этот расчет должен базироваться на статистических данных об ава</w:t>
      </w:r>
      <w:r w:rsidR="008D4A55" w:rsidRPr="00B64BCC">
        <w:rPr>
          <w:rFonts w:eastAsiaTheme="minorHAnsi"/>
          <w:lang w:eastAsia="en-US"/>
        </w:rPr>
        <w:softHyphen/>
      </w:r>
      <w:r w:rsidRPr="00B64BCC">
        <w:rPr>
          <w:rFonts w:eastAsiaTheme="minorHAnsi"/>
          <w:lang w:eastAsia="en-US"/>
        </w:rPr>
        <w:t>риях, результатах ос</w:t>
      </w:r>
      <w:r w:rsidR="00C46B51" w:rsidRPr="00B64BCC">
        <w:rPr>
          <w:rFonts w:eastAsiaTheme="minorHAnsi"/>
          <w:lang w:eastAsia="en-US"/>
        </w:rPr>
        <w:softHyphen/>
      </w:r>
      <w:r w:rsidRPr="00B64BCC">
        <w:rPr>
          <w:rFonts w:eastAsiaTheme="minorHAnsi"/>
          <w:lang w:eastAsia="en-US"/>
        </w:rPr>
        <w:t>мотров и технической диагностики на рассматриваемых участках те</w:t>
      </w:r>
      <w:r w:rsidR="008D4A55" w:rsidRPr="00B64BCC">
        <w:rPr>
          <w:rFonts w:eastAsiaTheme="minorHAnsi"/>
          <w:lang w:eastAsia="en-US"/>
        </w:rPr>
        <w:softHyphen/>
      </w:r>
      <w:r w:rsidRPr="00B64BCC">
        <w:rPr>
          <w:rFonts w:eastAsiaTheme="minorHAnsi"/>
          <w:lang w:eastAsia="en-US"/>
        </w:rPr>
        <w:t xml:space="preserve">пловых сетей за период не менее пяти лет. </w:t>
      </w:r>
    </w:p>
    <w:p w14:paraId="74F374A0" w14:textId="77777777" w:rsidR="00D64BD5" w:rsidRPr="00B64BCC" w:rsidRDefault="00D64BD5" w:rsidP="00CE72FA">
      <w:r w:rsidRPr="00B64BCC">
        <w:rPr>
          <w:b/>
        </w:rPr>
        <w:lastRenderedPageBreak/>
        <w:t>План перекладки тепловых сетей</w:t>
      </w:r>
      <w:r w:rsidRPr="00B64BCC">
        <w:t xml:space="preserve"> на территории </w:t>
      </w:r>
      <w:r w:rsidR="00A0006E" w:rsidRPr="00B64BCC">
        <w:t>населенных пунктов</w:t>
      </w:r>
      <w:r w:rsidR="00AE1162" w:rsidRPr="00B64BCC">
        <w:t xml:space="preserve"> </w:t>
      </w:r>
      <w:r w:rsidRPr="00B64BCC">
        <w:t>– доку</w:t>
      </w:r>
      <w:r w:rsidR="008D4A55" w:rsidRPr="00B64BCC">
        <w:softHyphen/>
      </w:r>
      <w:r w:rsidRPr="00B64BCC">
        <w:t>мент, содержащий график проведения ремонтно-восстановительных работ на тепловых сетях с указанием перечня участков тепловых сетей, подлежащих перекладке или ре</w:t>
      </w:r>
      <w:r w:rsidR="008D4A55" w:rsidRPr="00B64BCC">
        <w:softHyphen/>
      </w:r>
      <w:r w:rsidRPr="00B64BCC">
        <w:t>монту.</w:t>
      </w:r>
    </w:p>
    <w:p w14:paraId="3ACE0826" w14:textId="77777777" w:rsidR="00D12958" w:rsidRPr="00B64BCC" w:rsidRDefault="00D64BD5" w:rsidP="00CE72FA">
      <w:pPr>
        <w:rPr>
          <w:rFonts w:eastAsiaTheme="minorHAnsi"/>
          <w:lang w:eastAsia="en-US"/>
        </w:rPr>
      </w:pPr>
      <w:r w:rsidRPr="00B64BCC">
        <w:rPr>
          <w:rFonts w:eastAsiaTheme="minorHAnsi"/>
          <w:b/>
          <w:lang w:eastAsia="en-US"/>
        </w:rPr>
        <w:t xml:space="preserve">Диспетчеризация </w:t>
      </w:r>
      <w:r w:rsidRPr="00B64BCC">
        <w:rPr>
          <w:rFonts w:eastAsiaTheme="minorHAnsi"/>
          <w:lang w:eastAsia="en-US"/>
        </w:rPr>
        <w:t xml:space="preserve">- организация круглосуточного контроля состояния тепловых сетей и работы оборудования систем теплоснабжения. </w:t>
      </w:r>
    </w:p>
    <w:p w14:paraId="0D1B748C" w14:textId="77777777" w:rsidR="00073CFA" w:rsidRPr="00B64BCC" w:rsidRDefault="002832C3" w:rsidP="00CE72FA">
      <w:r w:rsidRPr="00B64BCC">
        <w:rPr>
          <w:rFonts w:eastAsiaTheme="minorHAnsi"/>
          <w:b/>
          <w:lang w:eastAsia="en-US"/>
        </w:rPr>
        <w:t>Разработка методов определения мест утечек.</w:t>
      </w:r>
      <w:r w:rsidRPr="00B64BCC">
        <w:rPr>
          <w:rFonts w:eastAsiaTheme="minorHAnsi"/>
          <w:lang w:eastAsia="en-US"/>
        </w:rPr>
        <w:t xml:space="preserve"> При </w:t>
      </w:r>
      <w:r w:rsidR="003E6945" w:rsidRPr="00B64BCC">
        <w:rPr>
          <w:rFonts w:eastAsiaTheme="minorHAnsi"/>
          <w:lang w:eastAsia="en-US"/>
        </w:rPr>
        <w:t>плановой замене изношенных трубопроводов</w:t>
      </w:r>
      <w:r w:rsidRPr="00B64BCC">
        <w:rPr>
          <w:rFonts w:eastAsiaTheme="minorHAnsi"/>
          <w:lang w:eastAsia="en-US"/>
        </w:rPr>
        <w:t xml:space="preserve"> рекомендует</w:t>
      </w:r>
      <w:r w:rsidR="003E6945" w:rsidRPr="00B64BCC">
        <w:rPr>
          <w:rFonts w:eastAsiaTheme="minorHAnsi"/>
          <w:lang w:eastAsia="en-US"/>
        </w:rPr>
        <w:t xml:space="preserve">ся </w:t>
      </w:r>
      <w:r w:rsidRPr="00B64BCC">
        <w:rPr>
          <w:rFonts w:eastAsiaTheme="minorHAnsi"/>
          <w:lang w:eastAsia="en-US"/>
        </w:rPr>
        <w:t xml:space="preserve">применять трубопроводы </w:t>
      </w:r>
      <w:r w:rsidR="00073CFA" w:rsidRPr="00B64BCC">
        <w:rPr>
          <w:rFonts w:eastAsiaTheme="minorHAnsi"/>
          <w:lang w:eastAsia="en-US"/>
        </w:rPr>
        <w:t xml:space="preserve">с </w:t>
      </w:r>
      <w:r w:rsidR="00AE1162" w:rsidRPr="00B64BCC">
        <w:rPr>
          <w:rFonts w:eastAsiaTheme="minorHAnsi"/>
          <w:lang w:eastAsia="en-US"/>
        </w:rPr>
        <w:t>пенополиуретановой</w:t>
      </w:r>
      <w:r w:rsidR="00073CFA" w:rsidRPr="00B64BCC">
        <w:rPr>
          <w:rFonts w:eastAsiaTheme="minorHAnsi"/>
          <w:lang w:eastAsia="en-US"/>
        </w:rPr>
        <w:t xml:space="preserve"> изоля</w:t>
      </w:r>
      <w:r w:rsidR="008D4A55" w:rsidRPr="00B64BCC">
        <w:rPr>
          <w:rFonts w:eastAsiaTheme="minorHAnsi"/>
          <w:lang w:eastAsia="en-US"/>
        </w:rPr>
        <w:softHyphen/>
      </w:r>
      <w:r w:rsidR="00073CFA" w:rsidRPr="00B64BCC">
        <w:rPr>
          <w:rFonts w:eastAsiaTheme="minorHAnsi"/>
          <w:lang w:eastAsia="en-US"/>
        </w:rPr>
        <w:t xml:space="preserve">цией, при использовании которой возможен </w:t>
      </w:r>
      <w:r w:rsidR="00073CFA" w:rsidRPr="00B64BCC">
        <w:t>монтаж системы оперативно-дистанционного кон</w:t>
      </w:r>
      <w:r w:rsidR="00C46B51" w:rsidRPr="00B64BCC">
        <w:softHyphen/>
      </w:r>
      <w:r w:rsidR="00073CFA" w:rsidRPr="00B64BCC">
        <w:t>троля за увлажнением изоляции для своевременного обнаружения протечек стальных трубо</w:t>
      </w:r>
      <w:r w:rsidR="00C46B51" w:rsidRPr="00B64BCC">
        <w:softHyphen/>
      </w:r>
      <w:r w:rsidR="00073CFA" w:rsidRPr="00B64BCC">
        <w:t>проводов.</w:t>
      </w:r>
    </w:p>
    <w:p w14:paraId="7152D10F" w14:textId="77777777" w:rsidR="002F7A20" w:rsidRPr="00B64BCC" w:rsidRDefault="002F7A20" w:rsidP="00D10BF0">
      <w:pPr>
        <w:ind w:firstLine="0"/>
      </w:pPr>
    </w:p>
    <w:p w14:paraId="112B211E" w14:textId="77777777" w:rsidR="002F7A20" w:rsidRPr="00E70A70" w:rsidRDefault="00D1293D" w:rsidP="00E70A70">
      <w:pPr>
        <w:ind w:firstLine="0"/>
        <w:rPr>
          <w:rFonts w:eastAsia="ArialMT"/>
          <w:b/>
          <w:lang w:eastAsia="en-US"/>
        </w:rPr>
      </w:pPr>
      <w:r w:rsidRPr="00E70A70">
        <w:rPr>
          <w:b/>
        </w:rPr>
        <w:t>2.1.12</w:t>
      </w:r>
      <w:r w:rsidR="002F7A20" w:rsidRPr="00E70A70">
        <w:rPr>
          <w:b/>
        </w:rPr>
        <w:t xml:space="preserve">.3. </w:t>
      </w:r>
      <w:r w:rsidR="00AE1162" w:rsidRPr="00E70A70">
        <w:rPr>
          <w:rFonts w:eastAsia="ArialMT"/>
          <w:b/>
          <w:lang w:eastAsia="en-US"/>
        </w:rPr>
        <w:t>О</w:t>
      </w:r>
      <w:r w:rsidR="002F7A20" w:rsidRPr="00E70A70">
        <w:rPr>
          <w:rFonts w:eastAsia="ArialMT"/>
          <w:b/>
          <w:lang w:eastAsia="en-US"/>
        </w:rPr>
        <w:t>писание существующих проблем развития систем теплоснабжения</w:t>
      </w:r>
    </w:p>
    <w:p w14:paraId="3EA22855" w14:textId="77777777" w:rsidR="00AE1162" w:rsidRPr="00E70A70" w:rsidRDefault="00AE1162" w:rsidP="00E70A70">
      <w:pPr>
        <w:ind w:firstLine="0"/>
        <w:rPr>
          <w:rFonts w:eastAsia="ArialMT"/>
          <w:lang w:eastAsia="en-US"/>
        </w:rPr>
      </w:pPr>
    </w:p>
    <w:p w14:paraId="6DF213B3" w14:textId="74DD219C" w:rsidR="005F4CCF" w:rsidRPr="00E70A70" w:rsidRDefault="00190990" w:rsidP="00B64BCC">
      <w:r w:rsidRPr="00E70A70">
        <w:rPr>
          <w:rFonts w:eastAsia="ArialMT"/>
          <w:lang w:eastAsia="en-US"/>
        </w:rPr>
        <w:t>Настоящей Схемой развитие</w:t>
      </w:r>
      <w:r w:rsidR="008940EF" w:rsidRPr="00E70A70">
        <w:rPr>
          <w:rFonts w:eastAsia="ArialMT"/>
          <w:lang w:eastAsia="en-US"/>
        </w:rPr>
        <w:t xml:space="preserve"> систем теплоснабжения </w:t>
      </w:r>
      <w:r w:rsidR="00753BC5" w:rsidRPr="00E70A70">
        <w:t xml:space="preserve">Поназыревского муниципального округа </w:t>
      </w:r>
      <w:r w:rsidRPr="00E70A70">
        <w:t>развитие систем централизованного теплоснабжения не предполагается. Теплоснабжение перспективных потребителей предполагается осуществлять от индивиду</w:t>
      </w:r>
      <w:r w:rsidR="00F97F2E" w:rsidRPr="00E70A70">
        <w:softHyphen/>
      </w:r>
      <w:r w:rsidRPr="00E70A70">
        <w:t>альных источников теплоснабжения.</w:t>
      </w:r>
    </w:p>
    <w:p w14:paraId="7AEABD86" w14:textId="77777777" w:rsidR="00190990" w:rsidRPr="00B64BCC" w:rsidRDefault="00190990" w:rsidP="00CE72FA">
      <w:pPr>
        <w:rPr>
          <w:rFonts w:eastAsia="ArialMT"/>
          <w:lang w:eastAsia="en-US"/>
        </w:rPr>
      </w:pPr>
    </w:p>
    <w:p w14:paraId="1A75B57E" w14:textId="77777777" w:rsidR="002F7A20" w:rsidRPr="00B64BCC" w:rsidRDefault="002F7A20" w:rsidP="0034555E">
      <w:pPr>
        <w:ind w:firstLine="0"/>
        <w:rPr>
          <w:rFonts w:eastAsia="ArialMT"/>
          <w:b/>
          <w:lang w:eastAsia="en-US"/>
        </w:rPr>
      </w:pPr>
      <w:r w:rsidRPr="00B64BCC">
        <w:rPr>
          <w:b/>
        </w:rPr>
        <w:t>2.1.1</w:t>
      </w:r>
      <w:r w:rsidR="00D1293D" w:rsidRPr="00B64BCC">
        <w:rPr>
          <w:b/>
        </w:rPr>
        <w:t>2</w:t>
      </w:r>
      <w:r w:rsidRPr="00B64BCC">
        <w:rPr>
          <w:b/>
        </w:rPr>
        <w:t xml:space="preserve">.4. </w:t>
      </w:r>
      <w:r w:rsidR="00934E08" w:rsidRPr="00B64BCC">
        <w:rPr>
          <w:rFonts w:eastAsia="ArialMT"/>
          <w:b/>
          <w:lang w:eastAsia="en-US"/>
        </w:rPr>
        <w:t>О</w:t>
      </w:r>
      <w:r w:rsidRPr="00B64BCC">
        <w:rPr>
          <w:rFonts w:eastAsia="ArialMT"/>
          <w:b/>
          <w:lang w:eastAsia="en-US"/>
        </w:rPr>
        <w:t>писание существующих проблем надежного и эффективного снабжения то</w:t>
      </w:r>
      <w:r w:rsidR="008D4A55" w:rsidRPr="00B64BCC">
        <w:rPr>
          <w:rFonts w:eastAsia="ArialMT"/>
          <w:b/>
          <w:lang w:eastAsia="en-US"/>
        </w:rPr>
        <w:softHyphen/>
      </w:r>
      <w:r w:rsidRPr="00B64BCC">
        <w:rPr>
          <w:rFonts w:eastAsia="ArialMT"/>
          <w:b/>
          <w:lang w:eastAsia="en-US"/>
        </w:rPr>
        <w:t>п</w:t>
      </w:r>
      <w:r w:rsidR="00C46B51" w:rsidRPr="00B64BCC">
        <w:rPr>
          <w:rFonts w:eastAsia="ArialMT"/>
          <w:b/>
          <w:lang w:eastAsia="en-US"/>
        </w:rPr>
        <w:softHyphen/>
      </w:r>
      <w:r w:rsidRPr="00B64BCC">
        <w:rPr>
          <w:rFonts w:eastAsia="ArialMT"/>
          <w:b/>
          <w:lang w:eastAsia="en-US"/>
        </w:rPr>
        <w:t>ливом действующих систем теплоснабжения</w:t>
      </w:r>
    </w:p>
    <w:p w14:paraId="30C06756" w14:textId="77777777" w:rsidR="00934E08" w:rsidRPr="00B64BCC" w:rsidRDefault="00934E08" w:rsidP="00CE72FA">
      <w:pPr>
        <w:rPr>
          <w:rFonts w:eastAsia="ArialMT"/>
          <w:lang w:eastAsia="en-US"/>
        </w:rPr>
      </w:pPr>
    </w:p>
    <w:p w14:paraId="6049096F" w14:textId="12ED5565" w:rsidR="004A3252" w:rsidRPr="00B64BCC" w:rsidRDefault="0034555E" w:rsidP="00CE72FA">
      <w:pPr>
        <w:pStyle w:val="S"/>
      </w:pPr>
      <w:r w:rsidRPr="00B64BCC">
        <w:t>Котельные</w:t>
      </w:r>
      <w:r w:rsidR="00DB5F5D" w:rsidRPr="00B64BCC">
        <w:t xml:space="preserve"> </w:t>
      </w:r>
      <w:r w:rsidR="00753BC5" w:rsidRPr="00B64BCC">
        <w:t xml:space="preserve">Поназыревского муниципального округа </w:t>
      </w:r>
      <w:r w:rsidR="00DB5F5D" w:rsidRPr="00B64BCC">
        <w:t>используют в качестве топ</w:t>
      </w:r>
      <w:r w:rsidR="00F97F2E" w:rsidRPr="00B64BCC">
        <w:softHyphen/>
      </w:r>
      <w:r w:rsidR="00DB5F5D" w:rsidRPr="00B64BCC">
        <w:t xml:space="preserve">лива </w:t>
      </w:r>
      <w:r w:rsidR="00B64BCC" w:rsidRPr="00B64BCC">
        <w:t>уголь и дрова</w:t>
      </w:r>
      <w:r w:rsidR="00DB5F5D" w:rsidRPr="00B64BCC">
        <w:t>.</w:t>
      </w:r>
      <w:r w:rsidR="004A3252" w:rsidRPr="00B64BCC">
        <w:t xml:space="preserve"> Проблем надёжного и эффективного снабжения топливом действующих сис</w:t>
      </w:r>
      <w:r w:rsidR="004A3252" w:rsidRPr="00B64BCC">
        <w:softHyphen/>
        <w:t>тем теплоснабжения</w:t>
      </w:r>
      <w:r w:rsidR="00B64BCC" w:rsidRPr="00B64BCC">
        <w:t xml:space="preserve"> нет.</w:t>
      </w:r>
    </w:p>
    <w:p w14:paraId="6CFBD431" w14:textId="77777777" w:rsidR="002F7A20" w:rsidRPr="00753BC5" w:rsidRDefault="002F7A20" w:rsidP="00CE72FA">
      <w:pPr>
        <w:rPr>
          <w:rFonts w:eastAsia="ArialMT"/>
          <w:highlight w:val="yellow"/>
          <w:lang w:eastAsia="en-US"/>
        </w:rPr>
      </w:pPr>
    </w:p>
    <w:p w14:paraId="14085915" w14:textId="77777777" w:rsidR="002F7A20" w:rsidRPr="00B64BCC" w:rsidRDefault="002F7A20" w:rsidP="0034555E">
      <w:pPr>
        <w:ind w:firstLine="0"/>
        <w:rPr>
          <w:rFonts w:eastAsia="ArialMT"/>
          <w:b/>
          <w:lang w:eastAsia="en-US"/>
        </w:rPr>
      </w:pPr>
      <w:r w:rsidRPr="00B64BCC">
        <w:rPr>
          <w:b/>
        </w:rPr>
        <w:t>2.1.1</w:t>
      </w:r>
      <w:r w:rsidR="00D1293D" w:rsidRPr="00B64BCC">
        <w:rPr>
          <w:b/>
        </w:rPr>
        <w:t>2</w:t>
      </w:r>
      <w:r w:rsidRPr="00B64BCC">
        <w:rPr>
          <w:b/>
        </w:rPr>
        <w:t xml:space="preserve">.5. </w:t>
      </w:r>
      <w:r w:rsidR="00934E08" w:rsidRPr="00B64BCC">
        <w:rPr>
          <w:rFonts w:eastAsia="ArialMT"/>
          <w:b/>
          <w:lang w:eastAsia="en-US"/>
        </w:rPr>
        <w:t>А</w:t>
      </w:r>
      <w:r w:rsidRPr="00B64BCC">
        <w:rPr>
          <w:rFonts w:eastAsia="ArialMT"/>
          <w:b/>
          <w:lang w:eastAsia="en-US"/>
        </w:rPr>
        <w:t xml:space="preserve">нализ предписаний надзорных </w:t>
      </w:r>
      <w:r w:rsidR="008940EF" w:rsidRPr="00B64BCC">
        <w:rPr>
          <w:rFonts w:eastAsia="ArialMT"/>
          <w:b/>
          <w:lang w:eastAsia="en-US"/>
        </w:rPr>
        <w:t>органов,</w:t>
      </w:r>
      <w:r w:rsidRPr="00B64BCC">
        <w:rPr>
          <w:rFonts w:eastAsia="ArialMT"/>
          <w:b/>
          <w:lang w:eastAsia="en-US"/>
        </w:rPr>
        <w:t xml:space="preserve"> об устранении нарушений влияю</w:t>
      </w:r>
      <w:r w:rsidR="008D4A55" w:rsidRPr="00B64BCC">
        <w:rPr>
          <w:rFonts w:eastAsia="ArialMT"/>
          <w:b/>
          <w:lang w:eastAsia="en-US"/>
        </w:rPr>
        <w:softHyphen/>
      </w:r>
      <w:r w:rsidRPr="00B64BCC">
        <w:rPr>
          <w:rFonts w:eastAsia="ArialMT"/>
          <w:b/>
          <w:lang w:eastAsia="en-US"/>
        </w:rPr>
        <w:t>щих на безопасность и надежность системы теплоснабжения</w:t>
      </w:r>
    </w:p>
    <w:p w14:paraId="1F4E4915" w14:textId="77777777" w:rsidR="002F7A20" w:rsidRPr="00B64BCC" w:rsidRDefault="002F7A20" w:rsidP="00CE72FA">
      <w:pPr>
        <w:rPr>
          <w:rFonts w:eastAsia="ArialMT"/>
          <w:lang w:eastAsia="en-US"/>
        </w:rPr>
      </w:pPr>
    </w:p>
    <w:p w14:paraId="195664ED" w14:textId="77777777" w:rsidR="002F7A20" w:rsidRPr="00B64BCC" w:rsidRDefault="00934E08" w:rsidP="00CE72FA">
      <w:pPr>
        <w:pStyle w:val="S"/>
        <w:rPr>
          <w:rFonts w:eastAsiaTheme="minorHAnsi"/>
          <w:lang w:eastAsia="en-US"/>
        </w:rPr>
      </w:pPr>
      <w:r w:rsidRPr="00B64BCC">
        <w:rPr>
          <w:rFonts w:eastAsiaTheme="minorHAnsi"/>
          <w:lang w:eastAsia="en-US"/>
        </w:rPr>
        <w:t>Предписания надзорных органов об устранении нарушений, влияющих на безопас</w:t>
      </w:r>
      <w:r w:rsidR="008D4A55" w:rsidRPr="00B64BCC">
        <w:rPr>
          <w:rFonts w:eastAsiaTheme="minorHAnsi"/>
          <w:lang w:eastAsia="en-US"/>
        </w:rPr>
        <w:softHyphen/>
      </w:r>
      <w:r w:rsidRPr="00B64BCC">
        <w:rPr>
          <w:rFonts w:eastAsiaTheme="minorHAnsi"/>
          <w:lang w:eastAsia="en-US"/>
        </w:rPr>
        <w:t>ность и надежность системы теплоснабжения, отсутствуют.</w:t>
      </w:r>
    </w:p>
    <w:p w14:paraId="226A97B7" w14:textId="77777777" w:rsidR="00C2558E" w:rsidRPr="003530FA" w:rsidRDefault="00C2558E" w:rsidP="003530FA">
      <w:pPr>
        <w:pStyle w:val="21"/>
        <w:spacing w:before="0" w:after="0"/>
        <w:ind w:firstLine="0"/>
        <w:rPr>
          <w:i w:val="0"/>
          <w:iCs w:val="0"/>
          <w:highlight w:val="yellow"/>
        </w:rPr>
      </w:pPr>
    </w:p>
    <w:p w14:paraId="6E4B031F" w14:textId="77777777" w:rsidR="00D12958" w:rsidRPr="003530FA" w:rsidRDefault="00045DEB" w:rsidP="003530FA">
      <w:pPr>
        <w:pStyle w:val="21"/>
        <w:spacing w:before="0" w:after="0"/>
        <w:ind w:firstLine="0"/>
        <w:rPr>
          <w:rFonts w:ascii="Times New Roman" w:hAnsi="Times New Roman" w:cs="Times New Roman"/>
          <w:i w:val="0"/>
          <w:iCs w:val="0"/>
          <w:spacing w:val="-10"/>
          <w:sz w:val="24"/>
          <w:szCs w:val="24"/>
        </w:rPr>
      </w:pPr>
      <w:bookmarkStart w:id="108" w:name="_Toc202594092"/>
      <w:r w:rsidRPr="003530FA">
        <w:rPr>
          <w:rFonts w:ascii="Times New Roman" w:hAnsi="Times New Roman" w:cs="Times New Roman"/>
          <w:i w:val="0"/>
          <w:iCs w:val="0"/>
          <w:sz w:val="24"/>
          <w:szCs w:val="24"/>
        </w:rPr>
        <w:t>2.2. Перспективное потребление тепловой энергии на цели теплоснабжения</w:t>
      </w:r>
      <w:bookmarkEnd w:id="108"/>
    </w:p>
    <w:p w14:paraId="4EC3AC94" w14:textId="77777777" w:rsidR="00592201" w:rsidRPr="00FB21A6" w:rsidRDefault="00592201" w:rsidP="00CE72FA">
      <w:pPr>
        <w:pStyle w:val="ab"/>
      </w:pPr>
    </w:p>
    <w:p w14:paraId="43C08E65" w14:textId="77777777" w:rsidR="003E510B" w:rsidRDefault="0059239B" w:rsidP="004B015C">
      <w:pPr>
        <w:pStyle w:val="21"/>
        <w:spacing w:before="0" w:after="0"/>
        <w:ind w:firstLine="0"/>
        <w:rPr>
          <w:rFonts w:ascii="Times New Roman" w:hAnsi="Times New Roman" w:cs="Times New Roman"/>
          <w:i w:val="0"/>
          <w:sz w:val="24"/>
          <w:szCs w:val="24"/>
        </w:rPr>
      </w:pPr>
      <w:bookmarkStart w:id="109" w:name="_Toc202594093"/>
      <w:r w:rsidRPr="00FB21A6">
        <w:rPr>
          <w:rFonts w:ascii="Times New Roman" w:hAnsi="Times New Roman" w:cs="Times New Roman"/>
          <w:i w:val="0"/>
          <w:sz w:val="24"/>
          <w:szCs w:val="24"/>
        </w:rPr>
        <w:t>2.2.1. Данные базового уровня потребления тепла на цели теплоснабжения</w:t>
      </w:r>
      <w:bookmarkEnd w:id="109"/>
    </w:p>
    <w:p w14:paraId="480D7C38" w14:textId="77777777" w:rsidR="00FB21A6" w:rsidRDefault="00FB21A6" w:rsidP="00FB21A6">
      <w:pPr>
        <w:rPr>
          <w:lang w:eastAsia="en-US"/>
        </w:rPr>
      </w:pPr>
    </w:p>
    <w:tbl>
      <w:tblPr>
        <w:tblW w:w="4560" w:type="pct"/>
        <w:jc w:val="center"/>
        <w:tblLook w:val="04A0" w:firstRow="1" w:lastRow="0" w:firstColumn="1" w:lastColumn="0" w:noHBand="0" w:noVBand="1"/>
      </w:tblPr>
      <w:tblGrid>
        <w:gridCol w:w="3119"/>
        <w:gridCol w:w="2693"/>
        <w:gridCol w:w="2978"/>
      </w:tblGrid>
      <w:tr w:rsidR="00FB21A6" w:rsidRPr="00FB21A6" w14:paraId="6AEEA6F1" w14:textId="77777777" w:rsidTr="00FB21A6">
        <w:trPr>
          <w:trHeight w:val="20"/>
          <w:jc w:val="center"/>
        </w:trPr>
        <w:tc>
          <w:tcPr>
            <w:tcW w:w="5000" w:type="pct"/>
            <w:gridSpan w:val="3"/>
            <w:tcBorders>
              <w:top w:val="nil"/>
              <w:left w:val="nil"/>
              <w:bottom w:val="nil"/>
              <w:right w:val="nil"/>
            </w:tcBorders>
            <w:shd w:val="clear" w:color="000000" w:fill="FFFFFF"/>
            <w:noWrap/>
            <w:vAlign w:val="center"/>
            <w:hideMark/>
          </w:tcPr>
          <w:p w14:paraId="0D0A9B26" w14:textId="77777777" w:rsidR="00FB21A6" w:rsidRPr="00FB21A6" w:rsidRDefault="00FB21A6" w:rsidP="00FB21A6">
            <w:pPr>
              <w:ind w:firstLine="0"/>
              <w:jc w:val="center"/>
              <w:rPr>
                <w:b/>
                <w:i/>
                <w:iCs/>
                <w:color w:val="000000"/>
              </w:rPr>
            </w:pPr>
            <w:r w:rsidRPr="00FB21A6">
              <w:rPr>
                <w:b/>
                <w:i/>
                <w:iCs/>
                <w:color w:val="000000"/>
              </w:rPr>
              <w:t>Данные базового уровня потребления тепла на цели теплоснабжения</w:t>
            </w:r>
          </w:p>
        </w:tc>
      </w:tr>
      <w:tr w:rsidR="00FB21A6" w:rsidRPr="00FB21A6" w14:paraId="48E8B5CC" w14:textId="77777777" w:rsidTr="00FB21A6">
        <w:trPr>
          <w:trHeight w:val="20"/>
          <w:jc w:val="center"/>
        </w:trPr>
        <w:tc>
          <w:tcPr>
            <w:tcW w:w="1774" w:type="pct"/>
            <w:tcBorders>
              <w:top w:val="nil"/>
              <w:left w:val="nil"/>
              <w:bottom w:val="nil"/>
              <w:right w:val="nil"/>
            </w:tcBorders>
            <w:shd w:val="clear" w:color="000000" w:fill="FFFFFF"/>
            <w:noWrap/>
            <w:vAlign w:val="center"/>
            <w:hideMark/>
          </w:tcPr>
          <w:p w14:paraId="608756D9" w14:textId="77777777" w:rsidR="00FB21A6" w:rsidRPr="00FB21A6" w:rsidRDefault="00FB21A6" w:rsidP="00FB21A6">
            <w:pPr>
              <w:ind w:firstLine="0"/>
              <w:jc w:val="left"/>
              <w:rPr>
                <w:rFonts w:ascii="Calibri" w:hAnsi="Calibri" w:cs="Calibri"/>
                <w:bCs w:val="0"/>
                <w:color w:val="000000"/>
                <w:sz w:val="22"/>
                <w:szCs w:val="22"/>
              </w:rPr>
            </w:pPr>
            <w:r w:rsidRPr="00FB21A6">
              <w:rPr>
                <w:rFonts w:ascii="Calibri" w:hAnsi="Calibri" w:cs="Calibri"/>
                <w:bCs w:val="0"/>
                <w:color w:val="000000"/>
                <w:sz w:val="22"/>
                <w:szCs w:val="22"/>
              </w:rPr>
              <w:t> </w:t>
            </w:r>
          </w:p>
        </w:tc>
        <w:tc>
          <w:tcPr>
            <w:tcW w:w="1532" w:type="pct"/>
            <w:tcBorders>
              <w:top w:val="nil"/>
              <w:left w:val="nil"/>
              <w:bottom w:val="nil"/>
              <w:right w:val="nil"/>
            </w:tcBorders>
            <w:shd w:val="clear" w:color="000000" w:fill="FFFFFF"/>
            <w:noWrap/>
            <w:vAlign w:val="bottom"/>
            <w:hideMark/>
          </w:tcPr>
          <w:p w14:paraId="431BA0DE" w14:textId="77777777" w:rsidR="00FB21A6" w:rsidRPr="00FB21A6" w:rsidRDefault="00FB21A6" w:rsidP="00FB21A6">
            <w:pPr>
              <w:ind w:firstLine="0"/>
              <w:jc w:val="left"/>
              <w:rPr>
                <w:rFonts w:ascii="Calibri" w:hAnsi="Calibri" w:cs="Calibri"/>
                <w:bCs w:val="0"/>
                <w:color w:val="000000"/>
                <w:sz w:val="22"/>
                <w:szCs w:val="22"/>
              </w:rPr>
            </w:pPr>
            <w:r w:rsidRPr="00FB21A6">
              <w:rPr>
                <w:rFonts w:ascii="Calibri" w:hAnsi="Calibri" w:cs="Calibri"/>
                <w:bCs w:val="0"/>
                <w:color w:val="000000"/>
                <w:sz w:val="22"/>
                <w:szCs w:val="22"/>
              </w:rPr>
              <w:t> </w:t>
            </w:r>
          </w:p>
        </w:tc>
        <w:tc>
          <w:tcPr>
            <w:tcW w:w="1694" w:type="pct"/>
            <w:tcBorders>
              <w:top w:val="nil"/>
              <w:left w:val="nil"/>
              <w:bottom w:val="nil"/>
              <w:right w:val="nil"/>
            </w:tcBorders>
            <w:shd w:val="clear" w:color="000000" w:fill="FFFFFF"/>
            <w:noWrap/>
            <w:vAlign w:val="bottom"/>
            <w:hideMark/>
          </w:tcPr>
          <w:p w14:paraId="15F73CEB" w14:textId="77777777" w:rsidR="00FB21A6" w:rsidRPr="00FB21A6" w:rsidRDefault="00FB21A6" w:rsidP="00FB21A6">
            <w:pPr>
              <w:ind w:firstLine="0"/>
              <w:jc w:val="right"/>
              <w:rPr>
                <w:bCs w:val="0"/>
                <w:color w:val="000000"/>
              </w:rPr>
            </w:pPr>
            <w:r w:rsidRPr="00FB21A6">
              <w:rPr>
                <w:bCs w:val="0"/>
                <w:color w:val="000000"/>
              </w:rPr>
              <w:t>Таблица 2.1.6</w:t>
            </w:r>
          </w:p>
        </w:tc>
      </w:tr>
      <w:tr w:rsidR="00FB21A6" w:rsidRPr="00FB21A6" w14:paraId="0AB71DB2" w14:textId="77777777" w:rsidTr="00FB21A6">
        <w:trPr>
          <w:trHeight w:val="340"/>
          <w:jc w:val="center"/>
        </w:trPr>
        <w:tc>
          <w:tcPr>
            <w:tcW w:w="177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2933651" w14:textId="77777777" w:rsidR="00FB21A6" w:rsidRPr="00FB21A6" w:rsidRDefault="00FB21A6" w:rsidP="00FB21A6">
            <w:pPr>
              <w:ind w:firstLine="0"/>
              <w:jc w:val="left"/>
              <w:rPr>
                <w:bCs w:val="0"/>
                <w:color w:val="000000"/>
                <w:sz w:val="22"/>
                <w:szCs w:val="22"/>
              </w:rPr>
            </w:pPr>
            <w:r w:rsidRPr="00FB21A6">
              <w:rPr>
                <w:bCs w:val="0"/>
                <w:color w:val="000000"/>
                <w:sz w:val="22"/>
                <w:szCs w:val="22"/>
              </w:rPr>
              <w:t>Источник централизованного теплоснабжения</w:t>
            </w:r>
          </w:p>
        </w:tc>
        <w:tc>
          <w:tcPr>
            <w:tcW w:w="1532" w:type="pct"/>
            <w:tcBorders>
              <w:top w:val="single" w:sz="4" w:space="0" w:color="auto"/>
              <w:left w:val="nil"/>
              <w:bottom w:val="single" w:sz="4" w:space="0" w:color="auto"/>
              <w:right w:val="single" w:sz="4" w:space="0" w:color="auto"/>
            </w:tcBorders>
            <w:shd w:val="clear" w:color="000000" w:fill="FFFFFF"/>
            <w:vAlign w:val="center"/>
            <w:hideMark/>
          </w:tcPr>
          <w:p w14:paraId="049787CA" w14:textId="77777777" w:rsidR="00FB21A6" w:rsidRPr="00FB21A6" w:rsidRDefault="00FB21A6" w:rsidP="00FB21A6">
            <w:pPr>
              <w:ind w:firstLine="0"/>
              <w:jc w:val="center"/>
              <w:rPr>
                <w:bCs w:val="0"/>
                <w:color w:val="000000"/>
                <w:sz w:val="22"/>
                <w:szCs w:val="22"/>
              </w:rPr>
            </w:pPr>
            <w:r w:rsidRPr="00FB21A6">
              <w:rPr>
                <w:bCs w:val="0"/>
                <w:color w:val="000000"/>
                <w:sz w:val="22"/>
                <w:szCs w:val="22"/>
              </w:rPr>
              <w:t>Присоединенная тепловая нагрузка (мощность), Гкал/ч</w:t>
            </w:r>
          </w:p>
        </w:tc>
        <w:tc>
          <w:tcPr>
            <w:tcW w:w="1694" w:type="pct"/>
            <w:tcBorders>
              <w:top w:val="single" w:sz="4" w:space="0" w:color="auto"/>
              <w:left w:val="nil"/>
              <w:bottom w:val="single" w:sz="4" w:space="0" w:color="auto"/>
              <w:right w:val="single" w:sz="4" w:space="0" w:color="auto"/>
            </w:tcBorders>
            <w:shd w:val="clear" w:color="000000" w:fill="FFFFFF"/>
            <w:vAlign w:val="center"/>
            <w:hideMark/>
          </w:tcPr>
          <w:p w14:paraId="4440F300" w14:textId="77777777" w:rsidR="00FB21A6" w:rsidRPr="00FB21A6" w:rsidRDefault="00FB21A6" w:rsidP="00FB21A6">
            <w:pPr>
              <w:ind w:firstLine="0"/>
              <w:jc w:val="center"/>
              <w:rPr>
                <w:bCs w:val="0"/>
                <w:color w:val="000000"/>
                <w:sz w:val="22"/>
                <w:szCs w:val="22"/>
              </w:rPr>
            </w:pPr>
            <w:r w:rsidRPr="00FB21A6">
              <w:rPr>
                <w:bCs w:val="0"/>
                <w:color w:val="000000"/>
                <w:sz w:val="22"/>
                <w:szCs w:val="22"/>
              </w:rPr>
              <w:t>Тепловая нагрузка с учетом потерь тепловой энергии при транспортировке, Гкал/час</w:t>
            </w:r>
          </w:p>
        </w:tc>
      </w:tr>
      <w:tr w:rsidR="00FB21A6" w:rsidRPr="00FB21A6" w14:paraId="260949BB"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2DFAEF36" w14:textId="77777777" w:rsidR="00FB21A6" w:rsidRPr="00FB21A6" w:rsidRDefault="00FB21A6" w:rsidP="00FB21A6">
            <w:pPr>
              <w:ind w:firstLine="0"/>
              <w:jc w:val="left"/>
              <w:rPr>
                <w:bCs w:val="0"/>
                <w:color w:val="000000"/>
                <w:sz w:val="22"/>
                <w:szCs w:val="22"/>
              </w:rPr>
            </w:pPr>
            <w:r w:rsidRPr="00FB21A6">
              <w:rPr>
                <w:bCs w:val="0"/>
                <w:color w:val="000000"/>
                <w:sz w:val="22"/>
                <w:szCs w:val="22"/>
              </w:rPr>
              <w:t>Котельная ЦРБ (№ 1)</w:t>
            </w:r>
          </w:p>
        </w:tc>
        <w:tc>
          <w:tcPr>
            <w:tcW w:w="1532" w:type="pct"/>
            <w:tcBorders>
              <w:top w:val="nil"/>
              <w:left w:val="nil"/>
              <w:bottom w:val="single" w:sz="4" w:space="0" w:color="auto"/>
              <w:right w:val="single" w:sz="4" w:space="0" w:color="auto"/>
            </w:tcBorders>
            <w:shd w:val="clear" w:color="000000" w:fill="FFFFFF"/>
            <w:vAlign w:val="center"/>
            <w:hideMark/>
          </w:tcPr>
          <w:p w14:paraId="0EB7B147" w14:textId="77777777" w:rsidR="00FB21A6" w:rsidRPr="00FB21A6" w:rsidRDefault="00FB21A6" w:rsidP="00FB21A6">
            <w:pPr>
              <w:ind w:firstLine="0"/>
              <w:jc w:val="center"/>
              <w:rPr>
                <w:bCs w:val="0"/>
                <w:color w:val="000000"/>
                <w:sz w:val="22"/>
                <w:szCs w:val="22"/>
              </w:rPr>
            </w:pPr>
            <w:r w:rsidRPr="00FB21A6">
              <w:rPr>
                <w:bCs w:val="0"/>
                <w:color w:val="000000"/>
                <w:sz w:val="22"/>
                <w:szCs w:val="22"/>
              </w:rPr>
              <w:t>1,03</w:t>
            </w:r>
          </w:p>
        </w:tc>
        <w:tc>
          <w:tcPr>
            <w:tcW w:w="1694" w:type="pct"/>
            <w:tcBorders>
              <w:top w:val="nil"/>
              <w:left w:val="nil"/>
              <w:bottom w:val="single" w:sz="4" w:space="0" w:color="auto"/>
              <w:right w:val="single" w:sz="4" w:space="0" w:color="auto"/>
            </w:tcBorders>
            <w:shd w:val="clear" w:color="000000" w:fill="FFFFFF"/>
            <w:vAlign w:val="center"/>
            <w:hideMark/>
          </w:tcPr>
          <w:p w14:paraId="3818AF49" w14:textId="77777777" w:rsidR="00FB21A6" w:rsidRPr="00FB21A6" w:rsidRDefault="00FB21A6" w:rsidP="00FB21A6">
            <w:pPr>
              <w:ind w:firstLine="0"/>
              <w:jc w:val="center"/>
              <w:rPr>
                <w:bCs w:val="0"/>
                <w:color w:val="000000"/>
                <w:sz w:val="22"/>
                <w:szCs w:val="22"/>
              </w:rPr>
            </w:pPr>
            <w:r w:rsidRPr="00FB21A6">
              <w:rPr>
                <w:bCs w:val="0"/>
                <w:color w:val="000000"/>
                <w:sz w:val="22"/>
                <w:szCs w:val="22"/>
              </w:rPr>
              <w:t>1,127</w:t>
            </w:r>
          </w:p>
        </w:tc>
      </w:tr>
      <w:tr w:rsidR="00FB21A6" w:rsidRPr="00FB21A6" w14:paraId="236D2022"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4D5E45FA" w14:textId="77777777" w:rsidR="00FB21A6" w:rsidRPr="00FB21A6" w:rsidRDefault="00FB21A6" w:rsidP="00FB21A6">
            <w:pPr>
              <w:ind w:firstLine="0"/>
              <w:jc w:val="left"/>
              <w:rPr>
                <w:bCs w:val="0"/>
                <w:color w:val="000000"/>
                <w:sz w:val="22"/>
                <w:szCs w:val="22"/>
              </w:rPr>
            </w:pPr>
            <w:r w:rsidRPr="00FB21A6">
              <w:rPr>
                <w:bCs w:val="0"/>
                <w:color w:val="000000"/>
                <w:sz w:val="22"/>
                <w:szCs w:val="22"/>
              </w:rPr>
              <w:t>Котельная Гостиницы (№ 2)</w:t>
            </w:r>
          </w:p>
        </w:tc>
        <w:tc>
          <w:tcPr>
            <w:tcW w:w="1532" w:type="pct"/>
            <w:tcBorders>
              <w:top w:val="nil"/>
              <w:left w:val="nil"/>
              <w:bottom w:val="single" w:sz="4" w:space="0" w:color="auto"/>
              <w:right w:val="single" w:sz="4" w:space="0" w:color="auto"/>
            </w:tcBorders>
            <w:shd w:val="clear" w:color="000000" w:fill="FFFFFF"/>
            <w:vAlign w:val="center"/>
            <w:hideMark/>
          </w:tcPr>
          <w:p w14:paraId="34AF66C1" w14:textId="77777777" w:rsidR="00FB21A6" w:rsidRPr="00FB21A6" w:rsidRDefault="00FB21A6" w:rsidP="00FB21A6">
            <w:pPr>
              <w:ind w:firstLine="0"/>
              <w:jc w:val="center"/>
              <w:rPr>
                <w:bCs w:val="0"/>
                <w:color w:val="000000"/>
                <w:sz w:val="22"/>
                <w:szCs w:val="22"/>
              </w:rPr>
            </w:pPr>
            <w:r w:rsidRPr="00FB21A6">
              <w:rPr>
                <w:bCs w:val="0"/>
                <w:color w:val="000000"/>
                <w:sz w:val="22"/>
                <w:szCs w:val="22"/>
              </w:rPr>
              <w:t>0,558</w:t>
            </w:r>
          </w:p>
        </w:tc>
        <w:tc>
          <w:tcPr>
            <w:tcW w:w="1694" w:type="pct"/>
            <w:tcBorders>
              <w:top w:val="nil"/>
              <w:left w:val="nil"/>
              <w:bottom w:val="single" w:sz="4" w:space="0" w:color="auto"/>
              <w:right w:val="single" w:sz="4" w:space="0" w:color="auto"/>
            </w:tcBorders>
            <w:shd w:val="clear" w:color="000000" w:fill="FFFFFF"/>
            <w:vAlign w:val="center"/>
            <w:hideMark/>
          </w:tcPr>
          <w:p w14:paraId="4805D946" w14:textId="77777777" w:rsidR="00FB21A6" w:rsidRPr="00FB21A6" w:rsidRDefault="00FB21A6" w:rsidP="00FB21A6">
            <w:pPr>
              <w:ind w:firstLine="0"/>
              <w:jc w:val="center"/>
              <w:rPr>
                <w:bCs w:val="0"/>
                <w:color w:val="000000"/>
                <w:sz w:val="22"/>
                <w:szCs w:val="22"/>
              </w:rPr>
            </w:pPr>
            <w:r w:rsidRPr="00FB21A6">
              <w:rPr>
                <w:bCs w:val="0"/>
                <w:color w:val="000000"/>
                <w:sz w:val="22"/>
                <w:szCs w:val="22"/>
              </w:rPr>
              <w:t>0,611</w:t>
            </w:r>
          </w:p>
        </w:tc>
      </w:tr>
      <w:tr w:rsidR="00FB21A6" w:rsidRPr="00FB21A6" w14:paraId="6A9CEC40"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2C7679B1" w14:textId="77777777" w:rsidR="00FB21A6" w:rsidRPr="00FB21A6" w:rsidRDefault="00FB21A6" w:rsidP="00FB21A6">
            <w:pPr>
              <w:ind w:firstLine="0"/>
              <w:jc w:val="left"/>
              <w:rPr>
                <w:bCs w:val="0"/>
                <w:color w:val="000000"/>
                <w:sz w:val="22"/>
                <w:szCs w:val="22"/>
              </w:rPr>
            </w:pPr>
            <w:r w:rsidRPr="00FB21A6">
              <w:rPr>
                <w:bCs w:val="0"/>
                <w:color w:val="000000"/>
                <w:sz w:val="22"/>
                <w:szCs w:val="22"/>
              </w:rPr>
              <w:t>Котельная Микрорайон (№ 3)</w:t>
            </w:r>
          </w:p>
        </w:tc>
        <w:tc>
          <w:tcPr>
            <w:tcW w:w="1532" w:type="pct"/>
            <w:tcBorders>
              <w:top w:val="nil"/>
              <w:left w:val="nil"/>
              <w:bottom w:val="single" w:sz="4" w:space="0" w:color="auto"/>
              <w:right w:val="single" w:sz="4" w:space="0" w:color="auto"/>
            </w:tcBorders>
            <w:shd w:val="clear" w:color="000000" w:fill="FFFFFF"/>
            <w:vAlign w:val="center"/>
            <w:hideMark/>
          </w:tcPr>
          <w:p w14:paraId="58273DC3" w14:textId="77777777" w:rsidR="00FB21A6" w:rsidRPr="00FB21A6" w:rsidRDefault="00FB21A6" w:rsidP="00FB21A6">
            <w:pPr>
              <w:ind w:firstLine="0"/>
              <w:jc w:val="center"/>
              <w:rPr>
                <w:bCs w:val="0"/>
                <w:color w:val="000000"/>
                <w:sz w:val="22"/>
                <w:szCs w:val="22"/>
              </w:rPr>
            </w:pPr>
            <w:r w:rsidRPr="00FB21A6">
              <w:rPr>
                <w:bCs w:val="0"/>
                <w:color w:val="000000"/>
                <w:sz w:val="22"/>
                <w:szCs w:val="22"/>
              </w:rPr>
              <w:t>0,262</w:t>
            </w:r>
          </w:p>
        </w:tc>
        <w:tc>
          <w:tcPr>
            <w:tcW w:w="1694" w:type="pct"/>
            <w:tcBorders>
              <w:top w:val="nil"/>
              <w:left w:val="nil"/>
              <w:bottom w:val="single" w:sz="4" w:space="0" w:color="auto"/>
              <w:right w:val="single" w:sz="4" w:space="0" w:color="auto"/>
            </w:tcBorders>
            <w:shd w:val="clear" w:color="000000" w:fill="FFFFFF"/>
            <w:vAlign w:val="center"/>
            <w:hideMark/>
          </w:tcPr>
          <w:p w14:paraId="74794019" w14:textId="77777777" w:rsidR="00FB21A6" w:rsidRPr="00FB21A6" w:rsidRDefault="00FB21A6" w:rsidP="00FB21A6">
            <w:pPr>
              <w:ind w:firstLine="0"/>
              <w:jc w:val="center"/>
              <w:rPr>
                <w:bCs w:val="0"/>
                <w:color w:val="000000"/>
                <w:sz w:val="22"/>
                <w:szCs w:val="22"/>
              </w:rPr>
            </w:pPr>
            <w:r w:rsidRPr="00FB21A6">
              <w:rPr>
                <w:bCs w:val="0"/>
                <w:color w:val="000000"/>
                <w:sz w:val="22"/>
                <w:szCs w:val="22"/>
              </w:rPr>
              <w:t>0,286</w:t>
            </w:r>
          </w:p>
        </w:tc>
      </w:tr>
      <w:tr w:rsidR="00FB21A6" w:rsidRPr="00FB21A6" w14:paraId="2A8DB8DA"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2120461E" w14:textId="77777777" w:rsidR="00FB21A6" w:rsidRPr="00FB21A6" w:rsidRDefault="00FB21A6" w:rsidP="00FB21A6">
            <w:pPr>
              <w:ind w:firstLine="0"/>
              <w:jc w:val="left"/>
              <w:rPr>
                <w:bCs w:val="0"/>
                <w:color w:val="000000"/>
                <w:sz w:val="22"/>
                <w:szCs w:val="22"/>
              </w:rPr>
            </w:pPr>
            <w:r w:rsidRPr="00FB21A6">
              <w:rPr>
                <w:bCs w:val="0"/>
                <w:color w:val="000000"/>
                <w:sz w:val="22"/>
                <w:szCs w:val="22"/>
              </w:rPr>
              <w:t>Котельная СОШ (№ 4)</w:t>
            </w:r>
          </w:p>
        </w:tc>
        <w:tc>
          <w:tcPr>
            <w:tcW w:w="1532" w:type="pct"/>
            <w:tcBorders>
              <w:top w:val="nil"/>
              <w:left w:val="nil"/>
              <w:bottom w:val="single" w:sz="4" w:space="0" w:color="auto"/>
              <w:right w:val="single" w:sz="4" w:space="0" w:color="auto"/>
            </w:tcBorders>
            <w:shd w:val="clear" w:color="000000" w:fill="FFFFFF"/>
            <w:vAlign w:val="center"/>
            <w:hideMark/>
          </w:tcPr>
          <w:p w14:paraId="6E2EB1D4" w14:textId="77777777" w:rsidR="00FB21A6" w:rsidRPr="00FB21A6" w:rsidRDefault="00FB21A6" w:rsidP="00FB21A6">
            <w:pPr>
              <w:ind w:firstLine="0"/>
              <w:jc w:val="center"/>
              <w:rPr>
                <w:bCs w:val="0"/>
                <w:color w:val="000000"/>
                <w:sz w:val="22"/>
                <w:szCs w:val="22"/>
              </w:rPr>
            </w:pPr>
            <w:r w:rsidRPr="00FB21A6">
              <w:rPr>
                <w:bCs w:val="0"/>
                <w:color w:val="000000"/>
                <w:sz w:val="22"/>
                <w:szCs w:val="22"/>
              </w:rPr>
              <w:t>0,482</w:t>
            </w:r>
          </w:p>
        </w:tc>
        <w:tc>
          <w:tcPr>
            <w:tcW w:w="1694" w:type="pct"/>
            <w:tcBorders>
              <w:top w:val="nil"/>
              <w:left w:val="nil"/>
              <w:bottom w:val="single" w:sz="4" w:space="0" w:color="auto"/>
              <w:right w:val="single" w:sz="4" w:space="0" w:color="auto"/>
            </w:tcBorders>
            <w:shd w:val="clear" w:color="000000" w:fill="FFFFFF"/>
            <w:vAlign w:val="center"/>
            <w:hideMark/>
          </w:tcPr>
          <w:p w14:paraId="1069166B" w14:textId="77777777" w:rsidR="00FB21A6" w:rsidRPr="00FB21A6" w:rsidRDefault="00FB21A6" w:rsidP="00FB21A6">
            <w:pPr>
              <w:ind w:firstLine="0"/>
              <w:jc w:val="center"/>
              <w:rPr>
                <w:bCs w:val="0"/>
                <w:color w:val="000000"/>
                <w:sz w:val="22"/>
                <w:szCs w:val="22"/>
              </w:rPr>
            </w:pPr>
            <w:r w:rsidRPr="00FB21A6">
              <w:rPr>
                <w:bCs w:val="0"/>
                <w:color w:val="000000"/>
                <w:sz w:val="22"/>
                <w:szCs w:val="22"/>
              </w:rPr>
              <w:t>0,507</w:t>
            </w:r>
          </w:p>
        </w:tc>
      </w:tr>
      <w:tr w:rsidR="00FB21A6" w:rsidRPr="00FB21A6" w14:paraId="2F126CFB"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19F93C98" w14:textId="77777777" w:rsidR="00FB21A6" w:rsidRPr="00FB21A6" w:rsidRDefault="00FB21A6" w:rsidP="00FB21A6">
            <w:pPr>
              <w:ind w:firstLine="0"/>
              <w:jc w:val="left"/>
              <w:rPr>
                <w:bCs w:val="0"/>
                <w:color w:val="000000"/>
                <w:sz w:val="22"/>
                <w:szCs w:val="22"/>
              </w:rPr>
            </w:pPr>
            <w:r w:rsidRPr="00FB21A6">
              <w:rPr>
                <w:bCs w:val="0"/>
                <w:color w:val="000000"/>
                <w:sz w:val="22"/>
                <w:szCs w:val="22"/>
              </w:rPr>
              <w:t>Котельная КБО (№ 5)</w:t>
            </w:r>
          </w:p>
        </w:tc>
        <w:tc>
          <w:tcPr>
            <w:tcW w:w="1532" w:type="pct"/>
            <w:tcBorders>
              <w:top w:val="nil"/>
              <w:left w:val="nil"/>
              <w:bottom w:val="single" w:sz="4" w:space="0" w:color="auto"/>
              <w:right w:val="single" w:sz="4" w:space="0" w:color="auto"/>
            </w:tcBorders>
            <w:shd w:val="clear" w:color="000000" w:fill="FFFFFF"/>
            <w:vAlign w:val="center"/>
            <w:hideMark/>
          </w:tcPr>
          <w:p w14:paraId="09964BF1" w14:textId="77777777" w:rsidR="00FB21A6" w:rsidRPr="00FB21A6" w:rsidRDefault="00FB21A6" w:rsidP="00FB21A6">
            <w:pPr>
              <w:ind w:firstLine="0"/>
              <w:jc w:val="center"/>
              <w:rPr>
                <w:bCs w:val="0"/>
                <w:color w:val="000000"/>
                <w:sz w:val="22"/>
                <w:szCs w:val="22"/>
              </w:rPr>
            </w:pPr>
            <w:r w:rsidRPr="00FB21A6">
              <w:rPr>
                <w:bCs w:val="0"/>
                <w:color w:val="000000"/>
                <w:sz w:val="22"/>
                <w:szCs w:val="22"/>
              </w:rPr>
              <w:t>0,385</w:t>
            </w:r>
          </w:p>
        </w:tc>
        <w:tc>
          <w:tcPr>
            <w:tcW w:w="1694" w:type="pct"/>
            <w:tcBorders>
              <w:top w:val="nil"/>
              <w:left w:val="nil"/>
              <w:bottom w:val="single" w:sz="4" w:space="0" w:color="auto"/>
              <w:right w:val="single" w:sz="4" w:space="0" w:color="auto"/>
            </w:tcBorders>
            <w:shd w:val="clear" w:color="000000" w:fill="FFFFFF"/>
            <w:vAlign w:val="center"/>
            <w:hideMark/>
          </w:tcPr>
          <w:p w14:paraId="65EC2348" w14:textId="77777777" w:rsidR="00FB21A6" w:rsidRPr="00FB21A6" w:rsidRDefault="00FB21A6" w:rsidP="00FB21A6">
            <w:pPr>
              <w:ind w:firstLine="0"/>
              <w:jc w:val="center"/>
              <w:rPr>
                <w:bCs w:val="0"/>
                <w:color w:val="000000"/>
                <w:sz w:val="22"/>
                <w:szCs w:val="22"/>
              </w:rPr>
            </w:pPr>
            <w:r w:rsidRPr="00FB21A6">
              <w:rPr>
                <w:bCs w:val="0"/>
                <w:color w:val="000000"/>
                <w:sz w:val="22"/>
                <w:szCs w:val="22"/>
              </w:rPr>
              <w:t>0,397</w:t>
            </w:r>
          </w:p>
        </w:tc>
      </w:tr>
      <w:tr w:rsidR="00FB21A6" w:rsidRPr="00FB21A6" w14:paraId="6F19FA4F" w14:textId="77777777" w:rsidTr="00FB21A6">
        <w:trPr>
          <w:trHeight w:val="340"/>
          <w:jc w:val="center"/>
        </w:trPr>
        <w:tc>
          <w:tcPr>
            <w:tcW w:w="1774" w:type="pct"/>
            <w:tcBorders>
              <w:top w:val="nil"/>
              <w:left w:val="single" w:sz="4" w:space="0" w:color="auto"/>
              <w:bottom w:val="single" w:sz="4" w:space="0" w:color="auto"/>
              <w:right w:val="single" w:sz="4" w:space="0" w:color="auto"/>
            </w:tcBorders>
            <w:shd w:val="clear" w:color="000000" w:fill="FFFFFF"/>
            <w:vAlign w:val="center"/>
            <w:hideMark/>
          </w:tcPr>
          <w:p w14:paraId="70EB9B45" w14:textId="192F8A2B" w:rsidR="00FB21A6" w:rsidRPr="00FB21A6" w:rsidRDefault="00FB21A6" w:rsidP="00FB21A6">
            <w:pPr>
              <w:ind w:firstLine="0"/>
              <w:jc w:val="left"/>
              <w:rPr>
                <w:bCs w:val="0"/>
                <w:color w:val="000000"/>
                <w:sz w:val="22"/>
                <w:szCs w:val="22"/>
              </w:rPr>
            </w:pPr>
            <w:r w:rsidRPr="00FB21A6">
              <w:rPr>
                <w:bCs w:val="0"/>
                <w:color w:val="000000"/>
                <w:sz w:val="22"/>
                <w:szCs w:val="22"/>
              </w:rPr>
              <w:t>Котельная ИП Горохов С. Ж.</w:t>
            </w:r>
          </w:p>
        </w:tc>
        <w:tc>
          <w:tcPr>
            <w:tcW w:w="1532" w:type="pct"/>
            <w:tcBorders>
              <w:top w:val="nil"/>
              <w:left w:val="nil"/>
              <w:bottom w:val="single" w:sz="4" w:space="0" w:color="auto"/>
              <w:right w:val="single" w:sz="4" w:space="0" w:color="auto"/>
            </w:tcBorders>
            <w:shd w:val="clear" w:color="000000" w:fill="FFFFFF"/>
            <w:vAlign w:val="center"/>
            <w:hideMark/>
          </w:tcPr>
          <w:p w14:paraId="19B087DA" w14:textId="77777777" w:rsidR="00FB21A6" w:rsidRPr="00FB21A6" w:rsidRDefault="00FB21A6" w:rsidP="00FB21A6">
            <w:pPr>
              <w:ind w:firstLine="0"/>
              <w:jc w:val="center"/>
              <w:rPr>
                <w:bCs w:val="0"/>
                <w:color w:val="000000"/>
                <w:sz w:val="22"/>
                <w:szCs w:val="22"/>
              </w:rPr>
            </w:pPr>
            <w:r w:rsidRPr="00FB21A6">
              <w:rPr>
                <w:bCs w:val="0"/>
                <w:color w:val="000000"/>
                <w:sz w:val="22"/>
                <w:szCs w:val="22"/>
              </w:rPr>
              <w:t>1,138</w:t>
            </w:r>
          </w:p>
        </w:tc>
        <w:tc>
          <w:tcPr>
            <w:tcW w:w="1694" w:type="pct"/>
            <w:tcBorders>
              <w:top w:val="nil"/>
              <w:left w:val="nil"/>
              <w:bottom w:val="single" w:sz="4" w:space="0" w:color="auto"/>
              <w:right w:val="single" w:sz="4" w:space="0" w:color="auto"/>
            </w:tcBorders>
            <w:shd w:val="clear" w:color="000000" w:fill="FFFFFF"/>
            <w:vAlign w:val="center"/>
            <w:hideMark/>
          </w:tcPr>
          <w:p w14:paraId="24586B52" w14:textId="77777777" w:rsidR="00FB21A6" w:rsidRPr="00FB21A6" w:rsidRDefault="00FB21A6" w:rsidP="00FB21A6">
            <w:pPr>
              <w:ind w:firstLine="0"/>
              <w:jc w:val="center"/>
              <w:rPr>
                <w:bCs w:val="0"/>
                <w:color w:val="000000"/>
                <w:sz w:val="22"/>
                <w:szCs w:val="22"/>
              </w:rPr>
            </w:pPr>
            <w:r w:rsidRPr="00FB21A6">
              <w:rPr>
                <w:bCs w:val="0"/>
                <w:color w:val="000000"/>
                <w:sz w:val="22"/>
                <w:szCs w:val="22"/>
              </w:rPr>
              <w:t>1,173</w:t>
            </w:r>
          </w:p>
        </w:tc>
      </w:tr>
    </w:tbl>
    <w:p w14:paraId="21C8F9C7" w14:textId="77777777" w:rsidR="00FB21A6" w:rsidRDefault="00FB21A6" w:rsidP="00FB21A6">
      <w:pPr>
        <w:rPr>
          <w:lang w:eastAsia="en-US"/>
        </w:rPr>
      </w:pPr>
    </w:p>
    <w:p w14:paraId="7981EC23" w14:textId="77777777" w:rsidR="00FB21A6" w:rsidRDefault="00FB21A6" w:rsidP="00FB21A6">
      <w:pPr>
        <w:rPr>
          <w:lang w:eastAsia="en-US"/>
        </w:rPr>
      </w:pPr>
    </w:p>
    <w:p w14:paraId="461CC797" w14:textId="77777777" w:rsidR="00CF25F1" w:rsidRPr="00CF25F1" w:rsidRDefault="00CF25F1" w:rsidP="00FB21A6">
      <w:pPr>
        <w:ind w:firstLine="0"/>
        <w:rPr>
          <w:highlight w:val="yellow"/>
          <w:lang w:eastAsia="en-US"/>
        </w:rPr>
      </w:pPr>
    </w:p>
    <w:p w14:paraId="65CED025" w14:textId="77777777" w:rsidR="00D12958" w:rsidRPr="00FB21A6" w:rsidRDefault="00F2084B" w:rsidP="004B015C">
      <w:pPr>
        <w:pStyle w:val="21"/>
        <w:spacing w:before="0" w:after="0"/>
        <w:ind w:firstLine="0"/>
        <w:rPr>
          <w:rFonts w:ascii="Times New Roman" w:hAnsi="Times New Roman" w:cs="Times New Roman"/>
          <w:i w:val="0"/>
          <w:spacing w:val="-10"/>
          <w:sz w:val="24"/>
          <w:szCs w:val="24"/>
        </w:rPr>
      </w:pPr>
      <w:bookmarkStart w:id="110" w:name="_Toc202594094"/>
      <w:r w:rsidRPr="00FB21A6">
        <w:rPr>
          <w:rFonts w:ascii="Times New Roman" w:hAnsi="Times New Roman" w:cs="Times New Roman"/>
          <w:i w:val="0"/>
          <w:sz w:val="24"/>
          <w:szCs w:val="24"/>
        </w:rPr>
        <w:lastRenderedPageBreak/>
        <w:t>2.2.2. Прогнозы приростов на каждом этапе площади строительных фондов, сгруп</w:t>
      </w:r>
      <w:r w:rsidR="008D4A55"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пиро</w:t>
      </w:r>
      <w:r w:rsidR="00C46B51"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ванные по расчетным элементам территориального деления и по зонам дейст</w:t>
      </w:r>
      <w:r w:rsidR="008D4A55"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вия ис</w:t>
      </w:r>
      <w:r w:rsidR="00C46B51"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точников тепловой энергии с разделением объектов строительства на много</w:t>
      </w:r>
      <w:r w:rsidR="008D4A55"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квартир</w:t>
      </w:r>
      <w:r w:rsidR="00C46B51"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ные дома, жилые дома, общественные здания и производственные здания промышлен</w:t>
      </w:r>
      <w:r w:rsidR="00C46B51" w:rsidRPr="00FB21A6">
        <w:rPr>
          <w:rFonts w:ascii="Times New Roman" w:hAnsi="Times New Roman" w:cs="Times New Roman"/>
          <w:i w:val="0"/>
          <w:sz w:val="24"/>
          <w:szCs w:val="24"/>
        </w:rPr>
        <w:softHyphen/>
      </w:r>
      <w:r w:rsidRPr="00FB21A6">
        <w:rPr>
          <w:rFonts w:ascii="Times New Roman" w:hAnsi="Times New Roman" w:cs="Times New Roman"/>
          <w:i w:val="0"/>
          <w:sz w:val="24"/>
          <w:szCs w:val="24"/>
        </w:rPr>
        <w:t>ных предприятий</w:t>
      </w:r>
      <w:bookmarkEnd w:id="110"/>
    </w:p>
    <w:p w14:paraId="4A13F967" w14:textId="77777777" w:rsidR="008C21B6" w:rsidRPr="00D229B4" w:rsidRDefault="008C21B6" w:rsidP="00E50811">
      <w:pPr>
        <w:pStyle w:val="S"/>
      </w:pPr>
    </w:p>
    <w:p w14:paraId="7B53B5B6" w14:textId="75CB5785" w:rsidR="008C21B6" w:rsidRPr="00D229B4" w:rsidRDefault="008C21B6" w:rsidP="00E50811">
      <w:pPr>
        <w:pStyle w:val="S"/>
      </w:pPr>
      <w:r w:rsidRPr="00D229B4">
        <w:t xml:space="preserve">В настоящее время </w:t>
      </w:r>
      <w:r w:rsidR="00753BC5" w:rsidRPr="00D229B4">
        <w:t xml:space="preserve">Поназыревского муниципального округа </w:t>
      </w:r>
      <w:r w:rsidRPr="00D229B4">
        <w:t>имеет сдержанный темп развития.</w:t>
      </w:r>
    </w:p>
    <w:p w14:paraId="556F0A64" w14:textId="1237836F" w:rsidR="00FD0FF8" w:rsidRPr="00D229B4" w:rsidRDefault="00FD0FF8" w:rsidP="00E50811">
      <w:pPr>
        <w:pStyle w:val="S"/>
        <w:rPr>
          <w:szCs w:val="40"/>
        </w:rPr>
      </w:pPr>
      <w:r w:rsidRPr="00D229B4">
        <w:t xml:space="preserve">Развитие </w:t>
      </w:r>
      <w:r w:rsidR="00753BC5" w:rsidRPr="00D229B4">
        <w:t xml:space="preserve">Поназыревского муниципального округа </w:t>
      </w:r>
      <w:r w:rsidRPr="00D229B4">
        <w:t>предполагается в соответст</w:t>
      </w:r>
      <w:r w:rsidR="00F97F2E" w:rsidRPr="00D229B4">
        <w:softHyphen/>
      </w:r>
      <w:r w:rsidRPr="00D229B4">
        <w:t>вии с Генеральным планом развития</w:t>
      </w:r>
      <w:r w:rsidR="00753BC5" w:rsidRPr="00D229B4">
        <w:rPr>
          <w:szCs w:val="40"/>
        </w:rPr>
        <w:t xml:space="preserve"> </w:t>
      </w:r>
      <w:r w:rsidRPr="00D229B4">
        <w:rPr>
          <w:szCs w:val="40"/>
        </w:rPr>
        <w:t>на период до 20</w:t>
      </w:r>
      <w:r w:rsidR="00D229B4" w:rsidRPr="00D229B4">
        <w:rPr>
          <w:szCs w:val="40"/>
        </w:rPr>
        <w:t xml:space="preserve">43 </w:t>
      </w:r>
      <w:r w:rsidRPr="00D229B4">
        <w:rPr>
          <w:szCs w:val="40"/>
        </w:rPr>
        <w:t>года.</w:t>
      </w:r>
    </w:p>
    <w:p w14:paraId="1FEE8129" w14:textId="2A57C7B8" w:rsidR="008B78B4" w:rsidRDefault="00E50811" w:rsidP="00E50811">
      <w:pPr>
        <w:pStyle w:val="S"/>
        <w:rPr>
          <w:szCs w:val="40"/>
        </w:rPr>
      </w:pPr>
      <w:r w:rsidRPr="00D229B4">
        <w:t xml:space="preserve">В качестве сценария </w:t>
      </w:r>
      <w:r w:rsidR="008C21B6" w:rsidRPr="00D229B4">
        <w:t xml:space="preserve">развития муниципального образования принят </w:t>
      </w:r>
      <w:r w:rsidR="00D229B4" w:rsidRPr="00D229B4">
        <w:t>стабилизационный</w:t>
      </w:r>
      <w:r w:rsidR="008C21B6" w:rsidRPr="00D229B4">
        <w:t xml:space="preserve"> вариант, определенный </w:t>
      </w:r>
      <w:r w:rsidR="00D229B4" w:rsidRPr="00D229B4">
        <w:t>Генеральным планом развития</w:t>
      </w:r>
      <w:r w:rsidR="00D229B4" w:rsidRPr="00D229B4">
        <w:rPr>
          <w:szCs w:val="40"/>
        </w:rPr>
        <w:t>.</w:t>
      </w:r>
    </w:p>
    <w:p w14:paraId="7A84567B" w14:textId="18132744" w:rsidR="00D229B4" w:rsidRDefault="00D229B4" w:rsidP="00E50811">
      <w:pPr>
        <w:pStyle w:val="S"/>
      </w:pPr>
      <w:r w:rsidRPr="0060668D">
        <w:t xml:space="preserve">При реализации в полном объеме запланированных Генеральным планом развития мероприятий предполагается, что на расчетный срок прогнозируемая численность населения в Поназыревском муниципальном округе будет соответствовать стабилизационному прогнозу, и сохранится на уровне 4,7 </w:t>
      </w:r>
      <w:r w:rsidR="0023068F" w:rsidRPr="0060668D">
        <w:t>тыс.</w:t>
      </w:r>
      <w:r w:rsidRPr="0060668D">
        <w:t xml:space="preserve"> чел</w:t>
      </w:r>
      <w:r w:rsidR="00481250">
        <w:t>.</w:t>
      </w:r>
    </w:p>
    <w:p w14:paraId="57DFD318" w14:textId="23718D2A" w:rsidR="00481250" w:rsidRPr="0060668D" w:rsidRDefault="00481250" w:rsidP="00481250">
      <w:pPr>
        <w:pStyle w:val="S"/>
      </w:pPr>
      <w:r w:rsidRPr="00481250">
        <w:t xml:space="preserve">В качестве перспективных для развития населенных пунктов Генеральным планом развития рассматривается </w:t>
      </w:r>
      <w:r w:rsidRPr="00481250">
        <w:rPr>
          <w:rFonts w:eastAsia="Calibri"/>
        </w:rPr>
        <w:t>поселок Поназырево, с. Хмелёвка, п. Полдневица и п. Якшанга. Это исторически сложившиеся центры хозяйств и крупные несельскохозяйственные населенные пункты, имеющие базу для дальнейшего экономического развития. В таких населенных пунктах предусматривается размещение нового жилищного строительства и различных промышленных и обслуживающих предприятий и учреждений, а также связанное с этим расширение и реконструкция инженерного оборудования.</w:t>
      </w:r>
    </w:p>
    <w:p w14:paraId="7D6F348B" w14:textId="29095023" w:rsidR="0023068F" w:rsidRPr="0060668D" w:rsidRDefault="0023068F" w:rsidP="0023068F">
      <w:pPr>
        <w:rPr>
          <w:rFonts w:eastAsia="Calibri"/>
          <w:bCs w:val="0"/>
        </w:rPr>
      </w:pPr>
      <w:r w:rsidRPr="0023068F">
        <w:rPr>
          <w:rFonts w:eastAsia="Calibri"/>
          <w:bCs w:val="0"/>
        </w:rPr>
        <w:t>Общая площадь жилого фонда Поназыревского муниципального округа составляет 154,</w:t>
      </w:r>
      <w:r w:rsidRPr="0060668D">
        <w:rPr>
          <w:rFonts w:eastAsia="Calibri"/>
          <w:bCs w:val="0"/>
        </w:rPr>
        <w:t>4</w:t>
      </w:r>
      <w:r w:rsidRPr="0023068F">
        <w:rPr>
          <w:rFonts w:eastAsia="Calibri"/>
          <w:bCs w:val="0"/>
        </w:rPr>
        <w:t xml:space="preserve">5 тыс. </w:t>
      </w:r>
      <w:r w:rsidRPr="0060668D">
        <w:rPr>
          <w:rFonts w:eastAsia="Calibri"/>
          <w:bCs w:val="0"/>
        </w:rPr>
        <w:t>кв. метров</w:t>
      </w:r>
      <w:r w:rsidRPr="0023068F">
        <w:rPr>
          <w:rFonts w:eastAsia="Calibri"/>
          <w:bCs w:val="0"/>
        </w:rPr>
        <w:t>. Жилой фонд представлен</w:t>
      </w:r>
      <w:r w:rsidRPr="0060668D">
        <w:rPr>
          <w:rFonts w:eastAsia="Calibri"/>
          <w:bCs w:val="0"/>
        </w:rPr>
        <w:t>:</w:t>
      </w:r>
    </w:p>
    <w:p w14:paraId="1EACB231" w14:textId="08830B2E" w:rsidR="0023068F" w:rsidRPr="0060668D" w:rsidRDefault="0023068F" w:rsidP="0023068F">
      <w:pPr>
        <w:rPr>
          <w:rFonts w:eastAsia="Calibri"/>
          <w:bCs w:val="0"/>
        </w:rPr>
      </w:pPr>
      <w:r w:rsidRPr="0060668D">
        <w:rPr>
          <w:rFonts w:eastAsia="Calibri"/>
          <w:bCs w:val="0"/>
        </w:rPr>
        <w:t xml:space="preserve">- </w:t>
      </w:r>
      <w:r w:rsidRPr="0023068F">
        <w:rPr>
          <w:rFonts w:eastAsia="Calibri"/>
          <w:bCs w:val="0"/>
        </w:rPr>
        <w:t>индивидуальн</w:t>
      </w:r>
      <w:r w:rsidRPr="0060668D">
        <w:rPr>
          <w:rFonts w:eastAsia="Calibri"/>
          <w:bCs w:val="0"/>
        </w:rPr>
        <w:t xml:space="preserve">ая </w:t>
      </w:r>
      <w:r w:rsidRPr="0023068F">
        <w:rPr>
          <w:rFonts w:eastAsia="Calibri"/>
          <w:bCs w:val="0"/>
        </w:rPr>
        <w:t>застройк</w:t>
      </w:r>
      <w:r w:rsidRPr="0060668D">
        <w:rPr>
          <w:rFonts w:eastAsia="Calibri"/>
          <w:bCs w:val="0"/>
        </w:rPr>
        <w:t>а</w:t>
      </w:r>
      <w:r w:rsidRPr="0023068F">
        <w:rPr>
          <w:rFonts w:eastAsia="Calibri"/>
          <w:bCs w:val="0"/>
        </w:rPr>
        <w:t xml:space="preserve"> – 68,45 тыс. </w:t>
      </w:r>
      <w:r w:rsidRPr="0060668D">
        <w:rPr>
          <w:rFonts w:eastAsia="Calibri"/>
          <w:bCs w:val="0"/>
        </w:rPr>
        <w:t>кв. метров (</w:t>
      </w:r>
      <w:r w:rsidRPr="0023068F">
        <w:rPr>
          <w:rFonts w:eastAsia="Calibri"/>
          <w:bCs w:val="0"/>
        </w:rPr>
        <w:t xml:space="preserve">44,2 % </w:t>
      </w:r>
      <w:r w:rsidRPr="0060668D">
        <w:rPr>
          <w:rFonts w:eastAsia="Calibri"/>
          <w:bCs w:val="0"/>
        </w:rPr>
        <w:t>от общей площади жилого фонда);</w:t>
      </w:r>
    </w:p>
    <w:p w14:paraId="401B80FE" w14:textId="139F268B" w:rsidR="0023068F" w:rsidRPr="0060668D" w:rsidRDefault="0023068F" w:rsidP="0023068F">
      <w:pPr>
        <w:rPr>
          <w:rFonts w:eastAsia="Calibri"/>
          <w:bCs w:val="0"/>
        </w:rPr>
      </w:pPr>
      <w:r w:rsidRPr="0060668D">
        <w:rPr>
          <w:rFonts w:eastAsia="Calibri"/>
          <w:bCs w:val="0"/>
        </w:rPr>
        <w:t xml:space="preserve">- </w:t>
      </w:r>
      <w:r w:rsidR="0060668D" w:rsidRPr="0060668D">
        <w:rPr>
          <w:rFonts w:eastAsia="Calibri"/>
          <w:bCs w:val="0"/>
        </w:rPr>
        <w:t xml:space="preserve">жилые дома блокированной застройки </w:t>
      </w:r>
      <w:r w:rsidRPr="0023068F">
        <w:rPr>
          <w:rFonts w:eastAsia="Calibri"/>
          <w:bCs w:val="0"/>
        </w:rPr>
        <w:t>– 6</w:t>
      </w:r>
      <w:r w:rsidR="0060668D" w:rsidRPr="0060668D">
        <w:rPr>
          <w:rFonts w:eastAsia="Calibri"/>
          <w:bCs w:val="0"/>
        </w:rPr>
        <w:t>4</w:t>
      </w:r>
      <w:r w:rsidRPr="0023068F">
        <w:rPr>
          <w:rFonts w:eastAsia="Calibri"/>
          <w:bCs w:val="0"/>
        </w:rPr>
        <w:t>,</w:t>
      </w:r>
      <w:r w:rsidR="0060668D" w:rsidRPr="0060668D">
        <w:rPr>
          <w:rFonts w:eastAsia="Calibri"/>
          <w:bCs w:val="0"/>
        </w:rPr>
        <w:t>84</w:t>
      </w:r>
      <w:r w:rsidRPr="0023068F">
        <w:rPr>
          <w:rFonts w:eastAsia="Calibri"/>
          <w:bCs w:val="0"/>
        </w:rPr>
        <w:t xml:space="preserve"> тыс. </w:t>
      </w:r>
      <w:r w:rsidRPr="0060668D">
        <w:rPr>
          <w:rFonts w:eastAsia="Calibri"/>
          <w:bCs w:val="0"/>
        </w:rPr>
        <w:t>кв. метров (</w:t>
      </w:r>
      <w:r w:rsidRPr="0023068F">
        <w:rPr>
          <w:rFonts w:eastAsia="Calibri"/>
          <w:bCs w:val="0"/>
        </w:rPr>
        <w:t xml:space="preserve">42 % </w:t>
      </w:r>
      <w:r w:rsidRPr="0060668D">
        <w:rPr>
          <w:rFonts w:eastAsia="Calibri"/>
          <w:bCs w:val="0"/>
        </w:rPr>
        <w:t>от общей площади жилого фонда);</w:t>
      </w:r>
    </w:p>
    <w:p w14:paraId="4CD7120E" w14:textId="380DB08E" w:rsidR="0023068F" w:rsidRDefault="0060668D" w:rsidP="0060668D">
      <w:pPr>
        <w:rPr>
          <w:rFonts w:eastAsia="Calibri"/>
          <w:bCs w:val="0"/>
        </w:rPr>
      </w:pPr>
      <w:r w:rsidRPr="0060668D">
        <w:rPr>
          <w:rFonts w:eastAsia="Calibri"/>
          <w:bCs w:val="0"/>
        </w:rPr>
        <w:t xml:space="preserve">- многоквартирные дома </w:t>
      </w:r>
      <w:r w:rsidRPr="0023068F">
        <w:rPr>
          <w:rFonts w:eastAsia="Calibri"/>
          <w:bCs w:val="0"/>
        </w:rPr>
        <w:t xml:space="preserve">– </w:t>
      </w:r>
      <w:r w:rsidRPr="0060668D">
        <w:rPr>
          <w:rFonts w:eastAsia="Calibri"/>
          <w:bCs w:val="0"/>
        </w:rPr>
        <w:t>21</w:t>
      </w:r>
      <w:r w:rsidRPr="0023068F">
        <w:rPr>
          <w:rFonts w:eastAsia="Calibri"/>
          <w:bCs w:val="0"/>
        </w:rPr>
        <w:t>,</w:t>
      </w:r>
      <w:r w:rsidRPr="0060668D">
        <w:rPr>
          <w:rFonts w:eastAsia="Calibri"/>
          <w:bCs w:val="0"/>
        </w:rPr>
        <w:t>16</w:t>
      </w:r>
      <w:r w:rsidRPr="0023068F">
        <w:rPr>
          <w:rFonts w:eastAsia="Calibri"/>
          <w:bCs w:val="0"/>
        </w:rPr>
        <w:t xml:space="preserve"> тыс. </w:t>
      </w:r>
      <w:r w:rsidRPr="0060668D">
        <w:rPr>
          <w:rFonts w:eastAsia="Calibri"/>
          <w:bCs w:val="0"/>
        </w:rPr>
        <w:t>кв. метров (13,7</w:t>
      </w:r>
      <w:r w:rsidRPr="0023068F">
        <w:rPr>
          <w:rFonts w:eastAsia="Calibri"/>
          <w:bCs w:val="0"/>
        </w:rPr>
        <w:t xml:space="preserve"> % </w:t>
      </w:r>
      <w:r w:rsidRPr="0060668D">
        <w:rPr>
          <w:rFonts w:eastAsia="Calibri"/>
          <w:bCs w:val="0"/>
        </w:rPr>
        <w:t xml:space="preserve">от общей площади жилого фонда), в том числе дома с централизованным отоплением 8,62 </w:t>
      </w:r>
      <w:r w:rsidRPr="0023068F">
        <w:rPr>
          <w:rFonts w:eastAsia="Calibri"/>
          <w:bCs w:val="0"/>
        </w:rPr>
        <w:t xml:space="preserve">тыс. </w:t>
      </w:r>
      <w:r w:rsidRPr="0060668D">
        <w:rPr>
          <w:rFonts w:eastAsia="Calibri"/>
          <w:bCs w:val="0"/>
        </w:rPr>
        <w:t>кв. метров;</w:t>
      </w:r>
    </w:p>
    <w:p w14:paraId="035D040D" w14:textId="26E44FCC" w:rsidR="004C414B" w:rsidRPr="0060668D" w:rsidRDefault="004C414B" w:rsidP="00C86D62">
      <w:pPr>
        <w:rPr>
          <w:rFonts w:eastAsia="Calibri"/>
          <w:bCs w:val="0"/>
        </w:rPr>
      </w:pPr>
      <w:r w:rsidRPr="004C414B">
        <w:rPr>
          <w:rFonts w:eastAsia="Calibri"/>
          <w:bCs w:val="0"/>
        </w:rPr>
        <w:t>Население округа, в основном, имеет благоприятные условия проживания по параметрам жилищной обеспеченности. Поэтому приоритетной задачей жилищного строительства на расчётный срок является создание комфортных условий с точки зрения обеспеченности современным инженерной инфраструктурой коммунального хозяйства.</w:t>
      </w:r>
    </w:p>
    <w:p w14:paraId="6F5439C4" w14:textId="2BBD642A" w:rsidR="0023068F" w:rsidRPr="0060668D" w:rsidRDefault="0060668D" w:rsidP="0023068F">
      <w:r w:rsidRPr="0060668D">
        <w:t>Генеральным планом развития предполагает</w:t>
      </w:r>
      <w:r w:rsidR="004E08DD">
        <w:t>ся</w:t>
      </w:r>
      <w:r w:rsidR="0023068F" w:rsidRPr="0060668D">
        <w:t xml:space="preserve"> индивидуально</w:t>
      </w:r>
      <w:r w:rsidR="004C414B">
        <w:t>е</w:t>
      </w:r>
      <w:r w:rsidR="0023068F" w:rsidRPr="0060668D">
        <w:t xml:space="preserve"> жилищно</w:t>
      </w:r>
      <w:r w:rsidR="004C414B">
        <w:t>е</w:t>
      </w:r>
      <w:r w:rsidR="0023068F" w:rsidRPr="0060668D">
        <w:t xml:space="preserve"> строительств</w:t>
      </w:r>
      <w:r w:rsidR="004C414B">
        <w:t>о жилого фонда с прогнозами строительства 400 кв. метров в год.</w:t>
      </w:r>
    </w:p>
    <w:p w14:paraId="0D390C3E" w14:textId="77777777" w:rsidR="0023068F" w:rsidRPr="0060668D" w:rsidRDefault="0023068F" w:rsidP="0023068F">
      <w:r w:rsidRPr="0060668D">
        <w:t>Предусмотрены следующие мероприятия:</w:t>
      </w:r>
    </w:p>
    <w:p w14:paraId="609759B3" w14:textId="77777777" w:rsidR="0023068F" w:rsidRPr="0060668D" w:rsidRDefault="0023068F" w:rsidP="0023068F">
      <w:r w:rsidRPr="0060668D">
        <w:t>– совершенствование правового регулирования в сфере индивидуального жилищного строительства;</w:t>
      </w:r>
    </w:p>
    <w:p w14:paraId="29590431" w14:textId="77777777" w:rsidR="0023068F" w:rsidRPr="0060668D" w:rsidRDefault="0023068F" w:rsidP="0023068F">
      <w:r w:rsidRPr="0060668D">
        <w:t>– предоставление земельных участков для целей индивидуального жилищного строительства с обязательством государственной регистрации прав на построенные на них жилые дома в установленный срок;</w:t>
      </w:r>
    </w:p>
    <w:p w14:paraId="57028F4F" w14:textId="77777777" w:rsidR="0023068F" w:rsidRPr="0060668D" w:rsidRDefault="0023068F" w:rsidP="0023068F">
      <w:r w:rsidRPr="0060668D">
        <w:t>– формирование банка земельных участков с доступной инженерной и транспортной инфраструктурой;</w:t>
      </w:r>
    </w:p>
    <w:p w14:paraId="1840BCCB" w14:textId="77777777" w:rsidR="0023068F" w:rsidRPr="0060668D" w:rsidRDefault="0023068F" w:rsidP="0023068F">
      <w:r w:rsidRPr="0060668D">
        <w:t>– оптимизация процедур по обеспечению объектов индивидуального жилищного строительства необходимой инженерной инфраструктурой;</w:t>
      </w:r>
    </w:p>
    <w:p w14:paraId="735DA82F" w14:textId="1BB87281" w:rsidR="0060668D" w:rsidRDefault="0023068F" w:rsidP="004C414B">
      <w:r w:rsidRPr="0060668D">
        <w:t>– внедрение социально ориентированной и экономически эффективной системы газификации, газоснабжения населения в округе.</w:t>
      </w:r>
    </w:p>
    <w:p w14:paraId="4C58C894" w14:textId="77777777" w:rsidR="004E08DD" w:rsidRPr="00436E27" w:rsidRDefault="004E08DD" w:rsidP="004E08DD">
      <w:pPr>
        <w:pStyle w:val="S"/>
      </w:pPr>
      <w:r w:rsidRPr="00436E27">
        <w:lastRenderedPageBreak/>
        <w:t>На момент актуализации настоящей Схемы теплоснабжения Поназыревского муниципального округа действует «Программа газификации жилищно-коммунального хозяйства, промышленных и иных организаций Костромской области на 2019–2030 годы»</w:t>
      </w:r>
    </w:p>
    <w:p w14:paraId="79E089F6" w14:textId="4AF79F71" w:rsidR="0060668D" w:rsidRDefault="00C86D62" w:rsidP="00E50811">
      <w:pPr>
        <w:pStyle w:val="S"/>
      </w:pPr>
      <w:r>
        <w:t>Весь строящийся жилой фонд предполагается оборудовать индивидуальными источниками теплоснабжения, использующими в качестве топлива природный газ.</w:t>
      </w:r>
    </w:p>
    <w:p w14:paraId="23E1A0A6" w14:textId="49B48E79" w:rsidR="00481250" w:rsidRPr="00481250" w:rsidRDefault="00481250" w:rsidP="00481250">
      <w:pPr>
        <w:pStyle w:val="S"/>
      </w:pPr>
      <w:r w:rsidRPr="00481250">
        <w:t xml:space="preserve">Система образования Поназыревского муниципального округа представлена четырьмя общеобразовательными организациями, </w:t>
      </w:r>
      <w:r w:rsidRPr="00481250">
        <w:rPr>
          <w:rFonts w:eastAsia="Calibri"/>
          <w:bCs w:val="0"/>
        </w:rPr>
        <w:t>двумя дошкольного образования и одним учреждение дополнительного образования. Всего в образовательных организациях обучается 714 человек, включая 146 воспитанников дошкольных образовательных организаций, 568 учащихся общеобразовательных организаций, дополнительное образование получают 78 человек.</w:t>
      </w:r>
      <w:r>
        <w:rPr>
          <w:rFonts w:eastAsia="Calibri"/>
          <w:bCs w:val="0"/>
        </w:rPr>
        <w:t xml:space="preserve"> Развитие учреждений образования (новое строительство) не предполагается.</w:t>
      </w:r>
    </w:p>
    <w:p w14:paraId="1E36E3D8" w14:textId="4CAA83DE" w:rsidR="005421A6" w:rsidRPr="00481250" w:rsidRDefault="005421A6" w:rsidP="005421A6">
      <w:pPr>
        <w:pStyle w:val="S"/>
      </w:pPr>
      <w:r w:rsidRPr="0001266D">
        <w:t>Объекты здравоохранения в Поназыревском муниципальном округе</w:t>
      </w:r>
      <w:r>
        <w:t xml:space="preserve"> представлены отделением </w:t>
      </w:r>
      <w:r w:rsidRPr="0001266D">
        <w:t>ОГБУЗ «Шарьинская окружная больница имени Каверина В.</w:t>
      </w:r>
      <w:r w:rsidR="00AC64F1">
        <w:t xml:space="preserve"> </w:t>
      </w:r>
      <w:r w:rsidRPr="0001266D">
        <w:t xml:space="preserve">Ф.». Поназыревское отделение рассчитано на 10 коек круглосуточного стационара, а также 11 коек дневного стационара при поликлинике. Поликлиника рассчитана на 250 посещений в смену, имеется 3 фельдшерско-акушерских пункта, 2 амбулатории. </w:t>
      </w:r>
      <w:r>
        <w:rPr>
          <w:rFonts w:eastAsia="Calibri"/>
          <w:bCs w:val="0"/>
        </w:rPr>
        <w:t>Развитие учреждений здравоохранения (новое строительство) не предполагается.</w:t>
      </w:r>
    </w:p>
    <w:p w14:paraId="0F60E765" w14:textId="6EA47F42" w:rsidR="002516D7" w:rsidRPr="00481250" w:rsidRDefault="002516D7" w:rsidP="002516D7">
      <w:pPr>
        <w:pStyle w:val="S"/>
      </w:pPr>
      <w:r w:rsidRPr="002516D7">
        <w:t xml:space="preserve">На территории Поназыревского муниципального округа действуют </w:t>
      </w:r>
      <w:r w:rsidRPr="002516D7">
        <w:rPr>
          <w:rFonts w:eastAsia="Calibri"/>
          <w:bCs w:val="0"/>
        </w:rPr>
        <w:t>семь организаций культурно-досугового типа совокупно на 650 мест, относящиеся к МУК РКДЦ (муниципальное учреждение культуры "районный культурно-досуговый центр" Поназыревского муниципального округа Костромской области)</w:t>
      </w:r>
      <w:r>
        <w:rPr>
          <w:rFonts w:eastAsia="Calibri"/>
          <w:bCs w:val="0"/>
        </w:rPr>
        <w:t>. Развитие учреждений культуры (новое строительство) не предполагается.</w:t>
      </w:r>
    </w:p>
    <w:p w14:paraId="0954FE69" w14:textId="1F885827" w:rsidR="00AC64F1" w:rsidRDefault="00AC64F1" w:rsidP="00AC64F1">
      <w:pPr>
        <w:pStyle w:val="S"/>
      </w:pPr>
      <w:r>
        <w:rPr>
          <w:color w:val="000000"/>
        </w:rPr>
        <w:t xml:space="preserve">С </w:t>
      </w:r>
      <w:r w:rsidRPr="00B65A4B">
        <w:rPr>
          <w:color w:val="000000"/>
        </w:rPr>
        <w:t xml:space="preserve">началом газификации </w:t>
      </w:r>
      <w:r w:rsidRPr="002516D7">
        <w:t xml:space="preserve">Поназыревского муниципального округа </w:t>
      </w:r>
      <w:r w:rsidRPr="00B65A4B">
        <w:t>учреждения и организации постепенно переводятся на индивидуальное теплоснабжение с помощью котельных блоков наружного или внутреннего размещения, работающих на природном газе.</w:t>
      </w:r>
    </w:p>
    <w:p w14:paraId="69A644F0" w14:textId="2C7BBC66" w:rsidR="00023F18" w:rsidRPr="00B65A4B" w:rsidRDefault="00023F18" w:rsidP="00023F18">
      <w:pPr>
        <w:pStyle w:val="S"/>
      </w:pPr>
      <w:r w:rsidRPr="00B65A4B">
        <w:t>Отопление квартир во всех МКД будет осуществляться при помощи бытовых газовые котлы или систем электрического обогрева.</w:t>
      </w:r>
      <w:r w:rsidRPr="00B65A4B">
        <w:rPr>
          <w:rFonts w:eastAsiaTheme="minorHAnsi"/>
          <w:lang w:eastAsia="en-US"/>
        </w:rPr>
        <w:t xml:space="preserve"> Частные жилые дома и организации с тепловой нагрузкой до 60 кВт переводятся на индивидуальное газовое теплоснабжение с помощью бытовых котлов</w:t>
      </w:r>
      <w:r>
        <w:rPr>
          <w:rFonts w:eastAsiaTheme="minorHAnsi"/>
          <w:lang w:eastAsia="en-US"/>
        </w:rPr>
        <w:t>.</w:t>
      </w:r>
    </w:p>
    <w:p w14:paraId="7DD37893" w14:textId="30ADEE85" w:rsidR="002516D7" w:rsidRPr="002516D7" w:rsidRDefault="00023F18" w:rsidP="002516D7">
      <w:r>
        <w:t xml:space="preserve">Таким образом, на период 2035–2043 годов предполагается полностью перевести теплоснабжение </w:t>
      </w:r>
      <w:r w:rsidRPr="002516D7">
        <w:t>Поназыревского муниципального округа</w:t>
      </w:r>
      <w:r>
        <w:t xml:space="preserve"> на индивидуальные источники теплоснабжения, использующие природный газ в качестве топлива.</w:t>
      </w:r>
    </w:p>
    <w:p w14:paraId="6998CC27" w14:textId="44F0375C" w:rsidR="0023068F" w:rsidRPr="0060668D" w:rsidRDefault="00023F18" w:rsidP="00E50811">
      <w:pPr>
        <w:pStyle w:val="S"/>
      </w:pPr>
      <w:r>
        <w:t>Существующие источники централизованного теплоснабжения выводятся из эксплуатации и консервируются.</w:t>
      </w:r>
    </w:p>
    <w:p w14:paraId="3EF517E3" w14:textId="77777777" w:rsidR="00023F18" w:rsidRPr="00023F18" w:rsidRDefault="00023F18" w:rsidP="00023F18">
      <w:pPr>
        <w:pStyle w:val="S"/>
      </w:pPr>
      <w:r w:rsidRPr="00023F18">
        <w:t>Показатели развития, определенные Генеральным планом и используемые при разра</w:t>
      </w:r>
      <w:r w:rsidRPr="00023F18">
        <w:softHyphen/>
        <w:t>ботке Схемы теплоснабжения - площади и приросты жилого фонда, показатели объектов со</w:t>
      </w:r>
      <w:r w:rsidRPr="00023F18">
        <w:softHyphen/>
        <w:t>циальной инфраструктуры - приведены в таблице 2.2.2.</w:t>
      </w:r>
    </w:p>
    <w:p w14:paraId="404D44C6" w14:textId="77777777" w:rsidR="0023068F" w:rsidRPr="00BB25CD" w:rsidRDefault="0023068F" w:rsidP="00BB25CD">
      <w:pPr>
        <w:pStyle w:val="S"/>
        <w:ind w:firstLine="0"/>
        <w:rPr>
          <w:highlight w:val="yellow"/>
        </w:rPr>
      </w:pPr>
    </w:p>
    <w:p w14:paraId="645F566F" w14:textId="77777777" w:rsidR="000158CD" w:rsidRPr="00BB25CD" w:rsidRDefault="000158CD" w:rsidP="000158CD">
      <w:pPr>
        <w:pStyle w:val="21"/>
        <w:spacing w:before="0" w:after="0"/>
        <w:ind w:firstLine="0"/>
        <w:rPr>
          <w:rFonts w:ascii="Times New Roman" w:hAnsi="Times New Roman" w:cs="Times New Roman"/>
          <w:i w:val="0"/>
          <w:spacing w:val="-10"/>
          <w:sz w:val="24"/>
          <w:szCs w:val="24"/>
        </w:rPr>
      </w:pPr>
      <w:bookmarkStart w:id="111" w:name="_Toc202594095"/>
      <w:r w:rsidRPr="00BB25CD">
        <w:rPr>
          <w:rFonts w:ascii="Times New Roman" w:hAnsi="Times New Roman" w:cs="Times New Roman"/>
          <w:i w:val="0"/>
          <w:sz w:val="24"/>
          <w:szCs w:val="24"/>
        </w:rPr>
        <w:t>2.2.3. Прогнозы перспективных удельных расходов тепловой энергии на отопление, вентиляцию и горячее водоснабжение, согласо</w:t>
      </w:r>
      <w:r w:rsidRPr="00BB25CD">
        <w:rPr>
          <w:rFonts w:ascii="Times New Roman" w:hAnsi="Times New Roman" w:cs="Times New Roman"/>
          <w:i w:val="0"/>
          <w:sz w:val="24"/>
          <w:szCs w:val="24"/>
        </w:rPr>
        <w:softHyphen/>
        <w:t>ванных с требованиями к энергетиче</w:t>
      </w:r>
      <w:r w:rsidRPr="00BB25CD">
        <w:rPr>
          <w:rFonts w:ascii="Times New Roman" w:hAnsi="Times New Roman" w:cs="Times New Roman"/>
          <w:i w:val="0"/>
          <w:sz w:val="24"/>
          <w:szCs w:val="24"/>
        </w:rPr>
        <w:softHyphen/>
        <w:t>ской эффективности объектов теплопотребления, устанавливаемых в соответствии с законода</w:t>
      </w:r>
      <w:r w:rsidRPr="00BB25CD">
        <w:rPr>
          <w:rFonts w:ascii="Times New Roman" w:hAnsi="Times New Roman" w:cs="Times New Roman"/>
          <w:i w:val="0"/>
          <w:sz w:val="24"/>
          <w:szCs w:val="24"/>
        </w:rPr>
        <w:softHyphen/>
        <w:t>тельством Российской Федерации</w:t>
      </w:r>
      <w:bookmarkEnd w:id="111"/>
    </w:p>
    <w:p w14:paraId="3883B9A4" w14:textId="77777777" w:rsidR="000158CD" w:rsidRPr="00753BC5" w:rsidRDefault="000158CD" w:rsidP="000158CD">
      <w:pPr>
        <w:pStyle w:val="ab"/>
        <w:rPr>
          <w:highlight w:val="yellow"/>
        </w:rPr>
      </w:pPr>
    </w:p>
    <w:p w14:paraId="38E36588" w14:textId="5B2BC059" w:rsidR="00BB25CD" w:rsidRPr="00BB25CD" w:rsidRDefault="00BB25CD" w:rsidP="00BB25CD">
      <w:pPr>
        <w:rPr>
          <w:rStyle w:val="S0"/>
          <w:rFonts w:eastAsiaTheme="minorEastAsia"/>
        </w:rPr>
      </w:pPr>
      <w:bookmarkStart w:id="112" w:name="_Hlk202200421"/>
      <w:r w:rsidRPr="00BB25CD">
        <w:rPr>
          <w:rStyle w:val="S0"/>
          <w:rFonts w:eastAsiaTheme="minorEastAsia"/>
        </w:rPr>
        <w:t>Прирост потребления тепловой энергии на период до 204</w:t>
      </w:r>
      <w:r w:rsidR="00B20743">
        <w:rPr>
          <w:rStyle w:val="S0"/>
          <w:rFonts w:eastAsiaTheme="minorEastAsia"/>
        </w:rPr>
        <w:t>3</w:t>
      </w:r>
      <w:r w:rsidRPr="00BB25CD">
        <w:rPr>
          <w:rStyle w:val="S0"/>
          <w:rFonts w:eastAsiaTheme="minorEastAsia"/>
        </w:rPr>
        <w:t xml:space="preserve"> года определен расчетным путем.</w:t>
      </w:r>
    </w:p>
    <w:bookmarkEnd w:id="112"/>
    <w:p w14:paraId="291BD49E" w14:textId="6033A8E6" w:rsidR="000158CD" w:rsidRPr="00BB25CD" w:rsidRDefault="000158CD" w:rsidP="000158CD">
      <w:pPr>
        <w:rPr>
          <w:rStyle w:val="S0"/>
          <w:rFonts w:eastAsiaTheme="minorEastAsia"/>
        </w:rPr>
      </w:pPr>
      <w:r w:rsidRPr="00BB25CD">
        <w:rPr>
          <w:rStyle w:val="S0"/>
          <w:rFonts w:eastAsiaTheme="minorEastAsia"/>
        </w:rPr>
        <w:t>Потребление тепловой энергии строящимся жилым фондом в соответствии с тре</w:t>
      </w:r>
      <w:r w:rsidRPr="00BB25CD">
        <w:rPr>
          <w:rStyle w:val="S0"/>
          <w:rFonts w:eastAsiaTheme="minorEastAsia"/>
        </w:rPr>
        <w:softHyphen/>
        <w:t>бова</w:t>
      </w:r>
      <w:r w:rsidRPr="00BB25CD">
        <w:rPr>
          <w:rStyle w:val="S0"/>
          <w:rFonts w:eastAsiaTheme="minorEastAsia"/>
        </w:rPr>
        <w:softHyphen/>
        <w:t>ниями Приказа Минэнерго России N 565, Мин</w:t>
      </w:r>
      <w:r w:rsidRPr="00BB25CD">
        <w:rPr>
          <w:rStyle w:val="S0"/>
          <w:rFonts w:eastAsiaTheme="minorEastAsia"/>
        </w:rPr>
        <w:softHyphen/>
        <w:t>региона России N 667 от 29.12.2012 "Об ут</w:t>
      </w:r>
      <w:r w:rsidRPr="00BB25CD">
        <w:rPr>
          <w:rStyle w:val="S0"/>
          <w:rFonts w:eastAsiaTheme="minorEastAsia"/>
        </w:rPr>
        <w:softHyphen/>
        <w:t>верждении методических рекомендаций по разработке схем теплоснабжения" опре</w:t>
      </w:r>
      <w:r w:rsidRPr="00BB25CD">
        <w:rPr>
          <w:rStyle w:val="S0"/>
          <w:rFonts w:eastAsiaTheme="minorEastAsia"/>
        </w:rPr>
        <w:softHyphen/>
        <w:t>деляется по приведенным данным удельного теплопотребление строящихся жилых зда</w:t>
      </w:r>
      <w:r w:rsidRPr="00BB25CD">
        <w:rPr>
          <w:rStyle w:val="S0"/>
          <w:rFonts w:eastAsiaTheme="minorEastAsia"/>
        </w:rPr>
        <w:softHyphen/>
        <w:t>ний.</w:t>
      </w:r>
    </w:p>
    <w:p w14:paraId="023D6740" w14:textId="77777777" w:rsidR="009B404E" w:rsidRDefault="009B404E" w:rsidP="000158CD"/>
    <w:p w14:paraId="2F92E85C" w14:textId="77777777" w:rsidR="009B404E" w:rsidRDefault="009B404E" w:rsidP="000158CD"/>
    <w:p w14:paraId="4F56A1E2" w14:textId="2681844E" w:rsidR="009B404E" w:rsidRDefault="009B404E" w:rsidP="000158CD">
      <w:r>
        <w:lastRenderedPageBreak/>
        <w:t>Настоявшая Схема теплоснабжения не предполагает развитие систем централизованного теплоснабжения</w:t>
      </w:r>
      <w:r w:rsidR="00B20743">
        <w:t>, приростов потребления тепловой энергии от систем централизованного теплоснабжения нет.</w:t>
      </w:r>
    </w:p>
    <w:p w14:paraId="488F8A9F" w14:textId="0EBFF29A" w:rsidR="009B404E" w:rsidRDefault="00B20743" w:rsidP="00B20743">
      <w:r>
        <w:t xml:space="preserve">Настоявшая Схема теплоснабжения предполагает развитие систем </w:t>
      </w:r>
      <w:bookmarkStart w:id="113" w:name="_Hlk202200887"/>
      <w:r>
        <w:t xml:space="preserve">индивидуального </w:t>
      </w:r>
      <w:bookmarkEnd w:id="113"/>
      <w:r>
        <w:t>теплоснабжения, и, соответственно, приросты потребления тепловой энергии от систем индивидуального теплоснабжения.</w:t>
      </w:r>
    </w:p>
    <w:p w14:paraId="2BB87D01" w14:textId="498D30A2" w:rsidR="000158CD" w:rsidRPr="00BB25CD" w:rsidRDefault="000158CD" w:rsidP="000158CD">
      <w:r w:rsidRPr="00BB25CD">
        <w:t xml:space="preserve">Динамика прироста отапливаемых площадей/тепловых нагрузок </w:t>
      </w:r>
      <w:r w:rsidR="00753BC5" w:rsidRPr="00BB25CD">
        <w:t xml:space="preserve">Поназыревского муниципального округа </w:t>
      </w:r>
      <w:r w:rsidRPr="00BB25CD">
        <w:t>по периодам реализа</w:t>
      </w:r>
      <w:r w:rsidRPr="00BB25CD">
        <w:softHyphen/>
        <w:t>ции Гене</w:t>
      </w:r>
      <w:r w:rsidRPr="00BB25CD">
        <w:softHyphen/>
        <w:t>раль</w:t>
      </w:r>
      <w:r w:rsidRPr="00BB25CD">
        <w:softHyphen/>
        <w:t>ного плана развития приведена в таблице 2.2.3.</w:t>
      </w:r>
    </w:p>
    <w:p w14:paraId="13D036EF" w14:textId="77777777" w:rsidR="00BB25CD" w:rsidRDefault="00BB25CD" w:rsidP="00AF3279">
      <w:pPr>
        <w:pStyle w:val="S"/>
        <w:rPr>
          <w:highlight w:val="yellow"/>
        </w:rPr>
        <w:sectPr w:rsidR="00BB25CD" w:rsidSect="009264E9">
          <w:pgSz w:w="11906" w:h="16838"/>
          <w:pgMar w:top="1134" w:right="567" w:bottom="1134" w:left="1701" w:header="709" w:footer="510" w:gutter="0"/>
          <w:cols w:space="720"/>
          <w:docGrid w:linePitch="326"/>
        </w:sectPr>
      </w:pPr>
    </w:p>
    <w:tbl>
      <w:tblPr>
        <w:tblW w:w="5000" w:type="pct"/>
        <w:tblLook w:val="04A0" w:firstRow="1" w:lastRow="0" w:firstColumn="1" w:lastColumn="0" w:noHBand="0" w:noVBand="1"/>
      </w:tblPr>
      <w:tblGrid>
        <w:gridCol w:w="2571"/>
        <w:gridCol w:w="1459"/>
        <w:gridCol w:w="1431"/>
        <w:gridCol w:w="1216"/>
        <w:gridCol w:w="1145"/>
        <w:gridCol w:w="1108"/>
        <w:gridCol w:w="1323"/>
        <w:gridCol w:w="1431"/>
        <w:gridCol w:w="1448"/>
        <w:gridCol w:w="1438"/>
      </w:tblGrid>
      <w:tr w:rsidR="00BB25CD" w:rsidRPr="00BB25CD" w14:paraId="7B828DA4" w14:textId="77777777" w:rsidTr="00BB25CD">
        <w:trPr>
          <w:trHeight w:val="20"/>
        </w:trPr>
        <w:tc>
          <w:tcPr>
            <w:tcW w:w="5000" w:type="pct"/>
            <w:gridSpan w:val="10"/>
            <w:tcBorders>
              <w:top w:val="nil"/>
              <w:left w:val="nil"/>
              <w:bottom w:val="nil"/>
              <w:right w:val="nil"/>
            </w:tcBorders>
            <w:shd w:val="clear" w:color="000000" w:fill="FFFFFF"/>
            <w:vAlign w:val="center"/>
            <w:hideMark/>
          </w:tcPr>
          <w:p w14:paraId="1B93431E" w14:textId="77777777" w:rsidR="00BB25CD" w:rsidRPr="00BB25CD" w:rsidRDefault="00BB25CD" w:rsidP="00BB25CD">
            <w:pPr>
              <w:ind w:firstLine="0"/>
              <w:jc w:val="center"/>
              <w:rPr>
                <w:b/>
                <w:i/>
                <w:iCs/>
                <w:color w:val="000000"/>
              </w:rPr>
            </w:pPr>
            <w:r w:rsidRPr="00BB25CD">
              <w:rPr>
                <w:b/>
                <w:i/>
                <w:iCs/>
                <w:color w:val="000000"/>
              </w:rPr>
              <w:lastRenderedPageBreak/>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tc>
      </w:tr>
      <w:tr w:rsidR="00BB25CD" w:rsidRPr="00BB25CD" w14:paraId="0932F44E" w14:textId="77777777" w:rsidTr="00BB25CD">
        <w:trPr>
          <w:trHeight w:val="20"/>
        </w:trPr>
        <w:tc>
          <w:tcPr>
            <w:tcW w:w="1126" w:type="pct"/>
            <w:tcBorders>
              <w:top w:val="nil"/>
              <w:left w:val="nil"/>
              <w:bottom w:val="nil"/>
              <w:right w:val="nil"/>
            </w:tcBorders>
            <w:shd w:val="clear" w:color="000000" w:fill="FFFFFF"/>
            <w:noWrap/>
            <w:vAlign w:val="center"/>
            <w:hideMark/>
          </w:tcPr>
          <w:p w14:paraId="5A80D22D"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744" w:type="pct"/>
            <w:tcBorders>
              <w:top w:val="nil"/>
              <w:left w:val="nil"/>
              <w:bottom w:val="nil"/>
              <w:right w:val="nil"/>
            </w:tcBorders>
            <w:shd w:val="clear" w:color="000000" w:fill="FFFFFF"/>
            <w:noWrap/>
            <w:vAlign w:val="bottom"/>
            <w:hideMark/>
          </w:tcPr>
          <w:p w14:paraId="1B0BDD18"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425" w:type="pct"/>
            <w:tcBorders>
              <w:top w:val="nil"/>
              <w:left w:val="nil"/>
              <w:bottom w:val="nil"/>
              <w:right w:val="nil"/>
            </w:tcBorders>
            <w:shd w:val="clear" w:color="000000" w:fill="FFFFFF"/>
            <w:noWrap/>
            <w:vAlign w:val="bottom"/>
            <w:hideMark/>
          </w:tcPr>
          <w:p w14:paraId="312DA5E8"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361" w:type="pct"/>
            <w:tcBorders>
              <w:top w:val="nil"/>
              <w:left w:val="nil"/>
              <w:bottom w:val="nil"/>
              <w:right w:val="nil"/>
            </w:tcBorders>
            <w:shd w:val="clear" w:color="000000" w:fill="FFFFFF"/>
            <w:noWrap/>
            <w:vAlign w:val="bottom"/>
            <w:hideMark/>
          </w:tcPr>
          <w:p w14:paraId="3F4273FF"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340" w:type="pct"/>
            <w:tcBorders>
              <w:top w:val="nil"/>
              <w:left w:val="nil"/>
              <w:bottom w:val="nil"/>
              <w:right w:val="nil"/>
            </w:tcBorders>
            <w:shd w:val="clear" w:color="000000" w:fill="FFFFFF"/>
            <w:noWrap/>
            <w:vAlign w:val="bottom"/>
            <w:hideMark/>
          </w:tcPr>
          <w:p w14:paraId="7368D8BF"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329" w:type="pct"/>
            <w:tcBorders>
              <w:top w:val="nil"/>
              <w:left w:val="nil"/>
              <w:bottom w:val="nil"/>
              <w:right w:val="nil"/>
            </w:tcBorders>
            <w:shd w:val="clear" w:color="000000" w:fill="FFFFFF"/>
            <w:noWrap/>
            <w:vAlign w:val="bottom"/>
            <w:hideMark/>
          </w:tcPr>
          <w:p w14:paraId="185012CC" w14:textId="77777777" w:rsidR="00BB25CD" w:rsidRPr="00BB25CD" w:rsidRDefault="00BB25CD" w:rsidP="00BB25CD">
            <w:pPr>
              <w:ind w:firstLine="0"/>
              <w:jc w:val="left"/>
              <w:rPr>
                <w:rFonts w:ascii="Calibri" w:hAnsi="Calibri" w:cs="Calibri"/>
                <w:bCs w:val="0"/>
                <w:color w:val="000000"/>
                <w:sz w:val="22"/>
                <w:szCs w:val="22"/>
              </w:rPr>
            </w:pPr>
            <w:r w:rsidRPr="00BB25CD">
              <w:rPr>
                <w:rFonts w:ascii="Calibri" w:hAnsi="Calibri" w:cs="Calibri"/>
                <w:bCs w:val="0"/>
                <w:color w:val="000000"/>
                <w:sz w:val="22"/>
                <w:szCs w:val="22"/>
              </w:rPr>
              <w:t> </w:t>
            </w:r>
          </w:p>
        </w:tc>
        <w:tc>
          <w:tcPr>
            <w:tcW w:w="1674" w:type="pct"/>
            <w:gridSpan w:val="4"/>
            <w:tcBorders>
              <w:top w:val="nil"/>
              <w:left w:val="nil"/>
              <w:bottom w:val="nil"/>
              <w:right w:val="nil"/>
            </w:tcBorders>
            <w:shd w:val="clear" w:color="000000" w:fill="FFFFFF"/>
            <w:noWrap/>
            <w:vAlign w:val="bottom"/>
            <w:hideMark/>
          </w:tcPr>
          <w:p w14:paraId="52EDD5E1" w14:textId="5900658A" w:rsidR="00BB25CD" w:rsidRPr="00BB25CD" w:rsidRDefault="00BB25CD" w:rsidP="00BB25CD">
            <w:pPr>
              <w:ind w:firstLine="0"/>
              <w:jc w:val="right"/>
              <w:rPr>
                <w:bCs w:val="0"/>
                <w:color w:val="000000"/>
              </w:rPr>
            </w:pPr>
            <w:r w:rsidRPr="00BB25CD">
              <w:rPr>
                <w:bCs w:val="0"/>
                <w:color w:val="000000"/>
              </w:rPr>
              <w:t xml:space="preserve">Таблица </w:t>
            </w:r>
            <w:r>
              <w:rPr>
                <w:bCs w:val="0"/>
                <w:color w:val="000000"/>
              </w:rPr>
              <w:t>2</w:t>
            </w:r>
            <w:r w:rsidRPr="00BB25CD">
              <w:rPr>
                <w:bCs w:val="0"/>
                <w:color w:val="000000"/>
              </w:rPr>
              <w:t>.</w:t>
            </w:r>
            <w:r>
              <w:rPr>
                <w:bCs w:val="0"/>
                <w:color w:val="000000"/>
              </w:rPr>
              <w:t>2</w:t>
            </w:r>
            <w:r w:rsidRPr="00BB25CD">
              <w:rPr>
                <w:bCs w:val="0"/>
                <w:color w:val="000000"/>
              </w:rPr>
              <w:t>.</w:t>
            </w:r>
            <w:r>
              <w:rPr>
                <w:bCs w:val="0"/>
                <w:color w:val="000000"/>
              </w:rPr>
              <w:t>2</w:t>
            </w:r>
            <w:r w:rsidRPr="00BB25CD">
              <w:rPr>
                <w:bCs w:val="0"/>
                <w:color w:val="000000"/>
              </w:rPr>
              <w:t>.</w:t>
            </w:r>
          </w:p>
        </w:tc>
      </w:tr>
      <w:tr w:rsidR="00BB25CD" w:rsidRPr="00BB25CD" w14:paraId="42EDA05E" w14:textId="77777777" w:rsidTr="00BB25CD">
        <w:trPr>
          <w:trHeight w:val="20"/>
        </w:trPr>
        <w:tc>
          <w:tcPr>
            <w:tcW w:w="11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2D30678" w14:textId="77777777" w:rsidR="00BB25CD" w:rsidRPr="00BB25CD" w:rsidRDefault="00BB25CD" w:rsidP="00BB25CD">
            <w:pPr>
              <w:ind w:firstLine="0"/>
              <w:jc w:val="center"/>
              <w:rPr>
                <w:bCs w:val="0"/>
                <w:color w:val="000000"/>
                <w:sz w:val="20"/>
                <w:szCs w:val="20"/>
              </w:rPr>
            </w:pPr>
            <w:r w:rsidRPr="00BB25CD">
              <w:rPr>
                <w:bCs w:val="0"/>
                <w:color w:val="000000"/>
                <w:sz w:val="20"/>
                <w:szCs w:val="20"/>
              </w:rPr>
              <w:t>Показатель</w:t>
            </w:r>
          </w:p>
        </w:tc>
        <w:tc>
          <w:tcPr>
            <w:tcW w:w="744" w:type="pct"/>
            <w:tcBorders>
              <w:top w:val="single" w:sz="4" w:space="0" w:color="auto"/>
              <w:left w:val="nil"/>
              <w:bottom w:val="single" w:sz="4" w:space="0" w:color="auto"/>
              <w:right w:val="single" w:sz="4" w:space="0" w:color="auto"/>
            </w:tcBorders>
            <w:shd w:val="clear" w:color="000000" w:fill="FFFFFF"/>
            <w:vAlign w:val="center"/>
            <w:hideMark/>
          </w:tcPr>
          <w:p w14:paraId="74ABCA8F" w14:textId="77777777" w:rsidR="00BB25CD" w:rsidRPr="00BB25CD" w:rsidRDefault="00BB25CD" w:rsidP="00BB25CD">
            <w:pPr>
              <w:ind w:firstLine="0"/>
              <w:jc w:val="center"/>
              <w:rPr>
                <w:bCs w:val="0"/>
                <w:color w:val="000000"/>
                <w:sz w:val="20"/>
                <w:szCs w:val="20"/>
              </w:rPr>
            </w:pPr>
            <w:r w:rsidRPr="00BB25CD">
              <w:rPr>
                <w:bCs w:val="0"/>
                <w:color w:val="000000"/>
                <w:sz w:val="20"/>
                <w:szCs w:val="20"/>
              </w:rPr>
              <w:t>Единица измерения</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7D86CD27"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2024 год</w:t>
            </w:r>
          </w:p>
        </w:tc>
        <w:tc>
          <w:tcPr>
            <w:tcW w:w="361" w:type="pct"/>
            <w:tcBorders>
              <w:top w:val="single" w:sz="4" w:space="0" w:color="auto"/>
              <w:left w:val="nil"/>
              <w:bottom w:val="single" w:sz="4" w:space="0" w:color="auto"/>
              <w:right w:val="single" w:sz="4" w:space="0" w:color="auto"/>
            </w:tcBorders>
            <w:shd w:val="clear" w:color="000000" w:fill="FFFFFF"/>
            <w:vAlign w:val="center"/>
            <w:hideMark/>
          </w:tcPr>
          <w:p w14:paraId="37795604"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2025 год</w:t>
            </w:r>
          </w:p>
        </w:tc>
        <w:tc>
          <w:tcPr>
            <w:tcW w:w="340" w:type="pct"/>
            <w:tcBorders>
              <w:top w:val="single" w:sz="4" w:space="0" w:color="auto"/>
              <w:left w:val="nil"/>
              <w:bottom w:val="single" w:sz="4" w:space="0" w:color="auto"/>
              <w:right w:val="single" w:sz="4" w:space="0" w:color="auto"/>
            </w:tcBorders>
            <w:shd w:val="clear" w:color="000000" w:fill="FFFFFF"/>
            <w:vAlign w:val="center"/>
            <w:hideMark/>
          </w:tcPr>
          <w:p w14:paraId="44E5B33E"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2026 год</w:t>
            </w:r>
          </w:p>
        </w:tc>
        <w:tc>
          <w:tcPr>
            <w:tcW w:w="329" w:type="pct"/>
            <w:tcBorders>
              <w:top w:val="single" w:sz="4" w:space="0" w:color="auto"/>
              <w:left w:val="nil"/>
              <w:bottom w:val="single" w:sz="4" w:space="0" w:color="auto"/>
              <w:right w:val="single" w:sz="4" w:space="0" w:color="auto"/>
            </w:tcBorders>
            <w:shd w:val="clear" w:color="000000" w:fill="FFFFFF"/>
            <w:vAlign w:val="center"/>
            <w:hideMark/>
          </w:tcPr>
          <w:p w14:paraId="3B1A188E"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2027 год</w:t>
            </w:r>
          </w:p>
        </w:tc>
        <w:tc>
          <w:tcPr>
            <w:tcW w:w="393" w:type="pct"/>
            <w:tcBorders>
              <w:top w:val="single" w:sz="4" w:space="0" w:color="auto"/>
              <w:left w:val="nil"/>
              <w:bottom w:val="single" w:sz="4" w:space="0" w:color="auto"/>
              <w:right w:val="single" w:sz="4" w:space="0" w:color="auto"/>
            </w:tcBorders>
            <w:shd w:val="clear" w:color="000000" w:fill="FFFFFF"/>
            <w:vAlign w:val="center"/>
            <w:hideMark/>
          </w:tcPr>
          <w:p w14:paraId="732CE0EA"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2028 год</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1BBD6F57" w14:textId="77777777" w:rsidR="00BB25CD" w:rsidRPr="00BB25CD" w:rsidRDefault="00BB25CD" w:rsidP="00BB25CD">
            <w:pPr>
              <w:ind w:firstLine="0"/>
              <w:jc w:val="center"/>
              <w:rPr>
                <w:bCs w:val="0"/>
                <w:color w:val="000000"/>
                <w:sz w:val="20"/>
                <w:szCs w:val="20"/>
              </w:rPr>
            </w:pPr>
            <w:r w:rsidRPr="00BB25CD">
              <w:rPr>
                <w:bCs w:val="0"/>
                <w:color w:val="000000"/>
                <w:sz w:val="20"/>
                <w:szCs w:val="20"/>
              </w:rPr>
              <w:t>2029 год</w:t>
            </w:r>
          </w:p>
        </w:tc>
        <w:tc>
          <w:tcPr>
            <w:tcW w:w="430" w:type="pct"/>
            <w:tcBorders>
              <w:top w:val="single" w:sz="4" w:space="0" w:color="auto"/>
              <w:left w:val="nil"/>
              <w:bottom w:val="single" w:sz="4" w:space="0" w:color="auto"/>
              <w:right w:val="single" w:sz="4" w:space="0" w:color="auto"/>
            </w:tcBorders>
            <w:shd w:val="clear" w:color="000000" w:fill="FFFFFF"/>
            <w:vAlign w:val="center"/>
            <w:hideMark/>
          </w:tcPr>
          <w:p w14:paraId="4D6519AC" w14:textId="5288487E" w:rsidR="00BB25CD" w:rsidRPr="00BB25CD" w:rsidRDefault="00BB25CD" w:rsidP="00BB25CD">
            <w:pPr>
              <w:ind w:firstLine="0"/>
              <w:jc w:val="center"/>
              <w:rPr>
                <w:bCs w:val="0"/>
                <w:color w:val="000000"/>
                <w:sz w:val="20"/>
                <w:szCs w:val="20"/>
              </w:rPr>
            </w:pPr>
            <w:r w:rsidRPr="00BB25CD">
              <w:rPr>
                <w:bCs w:val="0"/>
                <w:color w:val="000000"/>
                <w:sz w:val="20"/>
                <w:szCs w:val="20"/>
              </w:rPr>
              <w:t>2030–2035 годы</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3A96B6BF" w14:textId="3400EAC1" w:rsidR="00BB25CD" w:rsidRPr="00BB25CD" w:rsidRDefault="00BB25CD" w:rsidP="00BB25CD">
            <w:pPr>
              <w:ind w:firstLine="0"/>
              <w:jc w:val="center"/>
              <w:rPr>
                <w:bCs w:val="0"/>
                <w:color w:val="000000"/>
                <w:sz w:val="20"/>
                <w:szCs w:val="20"/>
              </w:rPr>
            </w:pPr>
            <w:r w:rsidRPr="00BB25CD">
              <w:rPr>
                <w:bCs w:val="0"/>
                <w:color w:val="000000"/>
                <w:sz w:val="20"/>
                <w:szCs w:val="20"/>
              </w:rPr>
              <w:t>2036–2043 годы</w:t>
            </w:r>
          </w:p>
        </w:tc>
      </w:tr>
      <w:tr w:rsidR="00BB25CD" w:rsidRPr="00BB25CD" w14:paraId="78829D70"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noWrap/>
            <w:vAlign w:val="center"/>
            <w:hideMark/>
          </w:tcPr>
          <w:p w14:paraId="312E0DF7" w14:textId="77777777" w:rsidR="00BB25CD" w:rsidRPr="00BB25CD" w:rsidRDefault="00BB25CD" w:rsidP="00BB25CD">
            <w:pPr>
              <w:ind w:firstLine="0"/>
              <w:jc w:val="left"/>
              <w:rPr>
                <w:bCs w:val="0"/>
                <w:color w:val="000000"/>
                <w:sz w:val="20"/>
                <w:szCs w:val="20"/>
              </w:rPr>
            </w:pPr>
            <w:r w:rsidRPr="00BB25CD">
              <w:rPr>
                <w:bCs w:val="0"/>
                <w:color w:val="000000"/>
                <w:sz w:val="20"/>
                <w:szCs w:val="20"/>
              </w:rPr>
              <w:t>Земли населенных пунктов</w:t>
            </w:r>
          </w:p>
        </w:tc>
        <w:tc>
          <w:tcPr>
            <w:tcW w:w="744" w:type="pct"/>
            <w:tcBorders>
              <w:top w:val="nil"/>
              <w:left w:val="nil"/>
              <w:bottom w:val="single" w:sz="4" w:space="0" w:color="auto"/>
              <w:right w:val="single" w:sz="4" w:space="0" w:color="auto"/>
            </w:tcBorders>
            <w:shd w:val="clear" w:color="000000" w:fill="FFFFFF"/>
            <w:vAlign w:val="center"/>
            <w:hideMark/>
          </w:tcPr>
          <w:p w14:paraId="4EDA9213" w14:textId="77777777" w:rsidR="00BB25CD" w:rsidRPr="00BB25CD" w:rsidRDefault="00BB25CD" w:rsidP="00BB25CD">
            <w:pPr>
              <w:ind w:firstLine="0"/>
              <w:jc w:val="center"/>
              <w:rPr>
                <w:bCs w:val="0"/>
                <w:color w:val="000000"/>
                <w:sz w:val="20"/>
                <w:szCs w:val="20"/>
              </w:rPr>
            </w:pPr>
            <w:r w:rsidRPr="00BB25CD">
              <w:rPr>
                <w:bCs w:val="0"/>
                <w:color w:val="000000"/>
                <w:sz w:val="20"/>
                <w:szCs w:val="20"/>
              </w:rPr>
              <w:t>Га</w:t>
            </w:r>
          </w:p>
        </w:tc>
        <w:tc>
          <w:tcPr>
            <w:tcW w:w="425" w:type="pct"/>
            <w:tcBorders>
              <w:top w:val="nil"/>
              <w:left w:val="nil"/>
              <w:bottom w:val="single" w:sz="4" w:space="0" w:color="auto"/>
              <w:right w:val="single" w:sz="4" w:space="0" w:color="auto"/>
            </w:tcBorders>
            <w:shd w:val="clear" w:color="000000" w:fill="FFFFFF"/>
            <w:noWrap/>
            <w:vAlign w:val="center"/>
            <w:hideMark/>
          </w:tcPr>
          <w:p w14:paraId="3222B879"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361" w:type="pct"/>
            <w:tcBorders>
              <w:top w:val="nil"/>
              <w:left w:val="nil"/>
              <w:bottom w:val="single" w:sz="4" w:space="0" w:color="auto"/>
              <w:right w:val="single" w:sz="4" w:space="0" w:color="auto"/>
            </w:tcBorders>
            <w:shd w:val="clear" w:color="000000" w:fill="FFFFFF"/>
            <w:noWrap/>
            <w:vAlign w:val="center"/>
            <w:hideMark/>
          </w:tcPr>
          <w:p w14:paraId="790BBE10"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340" w:type="pct"/>
            <w:tcBorders>
              <w:top w:val="nil"/>
              <w:left w:val="nil"/>
              <w:bottom w:val="single" w:sz="4" w:space="0" w:color="auto"/>
              <w:right w:val="single" w:sz="4" w:space="0" w:color="auto"/>
            </w:tcBorders>
            <w:shd w:val="clear" w:color="000000" w:fill="FFFFFF"/>
            <w:noWrap/>
            <w:vAlign w:val="center"/>
            <w:hideMark/>
          </w:tcPr>
          <w:p w14:paraId="52877049"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329" w:type="pct"/>
            <w:tcBorders>
              <w:top w:val="nil"/>
              <w:left w:val="nil"/>
              <w:bottom w:val="single" w:sz="4" w:space="0" w:color="auto"/>
              <w:right w:val="single" w:sz="4" w:space="0" w:color="auto"/>
            </w:tcBorders>
            <w:shd w:val="clear" w:color="000000" w:fill="FFFFFF"/>
            <w:noWrap/>
            <w:vAlign w:val="center"/>
            <w:hideMark/>
          </w:tcPr>
          <w:p w14:paraId="30EB7FC1"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393" w:type="pct"/>
            <w:tcBorders>
              <w:top w:val="nil"/>
              <w:left w:val="nil"/>
              <w:bottom w:val="single" w:sz="4" w:space="0" w:color="auto"/>
              <w:right w:val="single" w:sz="4" w:space="0" w:color="auto"/>
            </w:tcBorders>
            <w:shd w:val="clear" w:color="000000" w:fill="FFFFFF"/>
            <w:noWrap/>
            <w:vAlign w:val="center"/>
            <w:hideMark/>
          </w:tcPr>
          <w:p w14:paraId="5590E3C8"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425" w:type="pct"/>
            <w:tcBorders>
              <w:top w:val="nil"/>
              <w:left w:val="nil"/>
              <w:bottom w:val="single" w:sz="4" w:space="0" w:color="auto"/>
              <w:right w:val="single" w:sz="4" w:space="0" w:color="auto"/>
            </w:tcBorders>
            <w:shd w:val="clear" w:color="000000" w:fill="FFFFFF"/>
            <w:noWrap/>
            <w:vAlign w:val="center"/>
            <w:hideMark/>
          </w:tcPr>
          <w:p w14:paraId="327F533D"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430" w:type="pct"/>
            <w:tcBorders>
              <w:top w:val="nil"/>
              <w:left w:val="nil"/>
              <w:bottom w:val="single" w:sz="4" w:space="0" w:color="auto"/>
              <w:right w:val="single" w:sz="4" w:space="0" w:color="auto"/>
            </w:tcBorders>
            <w:shd w:val="clear" w:color="000000" w:fill="FFFFFF"/>
            <w:noWrap/>
            <w:vAlign w:val="center"/>
            <w:hideMark/>
          </w:tcPr>
          <w:p w14:paraId="59A90DFF"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c>
          <w:tcPr>
            <w:tcW w:w="425" w:type="pct"/>
            <w:tcBorders>
              <w:top w:val="nil"/>
              <w:left w:val="nil"/>
              <w:bottom w:val="single" w:sz="4" w:space="0" w:color="auto"/>
              <w:right w:val="single" w:sz="4" w:space="0" w:color="auto"/>
            </w:tcBorders>
            <w:shd w:val="clear" w:color="000000" w:fill="FFFFFF"/>
            <w:noWrap/>
            <w:vAlign w:val="center"/>
            <w:hideMark/>
          </w:tcPr>
          <w:p w14:paraId="458ACA60" w14:textId="77777777" w:rsidR="00BB25CD" w:rsidRPr="00BB25CD" w:rsidRDefault="00BB25CD" w:rsidP="00BB25CD">
            <w:pPr>
              <w:ind w:firstLine="0"/>
              <w:jc w:val="center"/>
              <w:rPr>
                <w:bCs w:val="0"/>
                <w:color w:val="000000"/>
                <w:sz w:val="20"/>
                <w:szCs w:val="20"/>
              </w:rPr>
            </w:pPr>
            <w:r w:rsidRPr="00BB25CD">
              <w:rPr>
                <w:bCs w:val="0"/>
                <w:color w:val="000000"/>
                <w:sz w:val="20"/>
                <w:szCs w:val="20"/>
              </w:rPr>
              <w:t>211495,57</w:t>
            </w:r>
          </w:p>
        </w:tc>
      </w:tr>
      <w:tr w:rsidR="00BB25CD" w:rsidRPr="00BB25CD" w14:paraId="340D872E" w14:textId="77777777" w:rsidTr="00BB25CD">
        <w:trPr>
          <w:trHeight w:val="20"/>
        </w:trPr>
        <w:tc>
          <w:tcPr>
            <w:tcW w:w="1126" w:type="pct"/>
            <w:tcBorders>
              <w:top w:val="nil"/>
              <w:left w:val="single" w:sz="4" w:space="0" w:color="auto"/>
              <w:bottom w:val="nil"/>
              <w:right w:val="single" w:sz="4" w:space="0" w:color="auto"/>
            </w:tcBorders>
            <w:shd w:val="clear" w:color="000000" w:fill="FFFFFF"/>
            <w:vAlign w:val="center"/>
            <w:hideMark/>
          </w:tcPr>
          <w:p w14:paraId="45DEC65A" w14:textId="77777777" w:rsidR="00BB25CD" w:rsidRPr="00BB25CD" w:rsidRDefault="00BB25CD" w:rsidP="00BB25CD">
            <w:pPr>
              <w:ind w:firstLine="0"/>
              <w:jc w:val="left"/>
              <w:rPr>
                <w:bCs w:val="0"/>
                <w:sz w:val="20"/>
                <w:szCs w:val="20"/>
              </w:rPr>
            </w:pPr>
            <w:r w:rsidRPr="00BB25CD">
              <w:rPr>
                <w:bCs w:val="0"/>
                <w:sz w:val="20"/>
                <w:szCs w:val="20"/>
              </w:rPr>
              <w:t>Площадь жилого фонда всего, в том числе</w:t>
            </w:r>
          </w:p>
        </w:tc>
        <w:tc>
          <w:tcPr>
            <w:tcW w:w="744" w:type="pct"/>
            <w:tcBorders>
              <w:top w:val="nil"/>
              <w:left w:val="nil"/>
              <w:bottom w:val="single" w:sz="4" w:space="0" w:color="auto"/>
              <w:right w:val="single" w:sz="4" w:space="0" w:color="auto"/>
            </w:tcBorders>
            <w:shd w:val="clear" w:color="000000" w:fill="FFFFFF"/>
            <w:vAlign w:val="center"/>
            <w:hideMark/>
          </w:tcPr>
          <w:p w14:paraId="0E6C3D7F" w14:textId="4494279F"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697FD999"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154,45</w:t>
            </w:r>
          </w:p>
        </w:tc>
        <w:tc>
          <w:tcPr>
            <w:tcW w:w="361" w:type="pct"/>
            <w:tcBorders>
              <w:top w:val="nil"/>
              <w:left w:val="nil"/>
              <w:bottom w:val="single" w:sz="4" w:space="0" w:color="auto"/>
              <w:right w:val="single" w:sz="4" w:space="0" w:color="auto"/>
            </w:tcBorders>
            <w:shd w:val="clear" w:color="000000" w:fill="FFFFFF"/>
            <w:noWrap/>
            <w:vAlign w:val="center"/>
            <w:hideMark/>
          </w:tcPr>
          <w:p w14:paraId="68CB9FB7"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154,85</w:t>
            </w:r>
          </w:p>
        </w:tc>
        <w:tc>
          <w:tcPr>
            <w:tcW w:w="340" w:type="pct"/>
            <w:tcBorders>
              <w:top w:val="nil"/>
              <w:left w:val="nil"/>
              <w:bottom w:val="single" w:sz="4" w:space="0" w:color="auto"/>
              <w:right w:val="single" w:sz="4" w:space="0" w:color="auto"/>
            </w:tcBorders>
            <w:shd w:val="clear" w:color="000000" w:fill="FFFFFF"/>
            <w:noWrap/>
            <w:vAlign w:val="center"/>
            <w:hideMark/>
          </w:tcPr>
          <w:p w14:paraId="66BB2737"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155,25</w:t>
            </w:r>
          </w:p>
        </w:tc>
        <w:tc>
          <w:tcPr>
            <w:tcW w:w="329" w:type="pct"/>
            <w:tcBorders>
              <w:top w:val="nil"/>
              <w:left w:val="nil"/>
              <w:bottom w:val="single" w:sz="4" w:space="0" w:color="auto"/>
              <w:right w:val="single" w:sz="4" w:space="0" w:color="auto"/>
            </w:tcBorders>
            <w:shd w:val="clear" w:color="000000" w:fill="FFFFFF"/>
            <w:noWrap/>
            <w:vAlign w:val="center"/>
            <w:hideMark/>
          </w:tcPr>
          <w:p w14:paraId="34DC4CDC"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155,65</w:t>
            </w:r>
          </w:p>
        </w:tc>
        <w:tc>
          <w:tcPr>
            <w:tcW w:w="393" w:type="pct"/>
            <w:tcBorders>
              <w:top w:val="nil"/>
              <w:left w:val="nil"/>
              <w:bottom w:val="single" w:sz="4" w:space="0" w:color="auto"/>
              <w:right w:val="single" w:sz="4" w:space="0" w:color="auto"/>
            </w:tcBorders>
            <w:shd w:val="clear" w:color="000000" w:fill="FFFFFF"/>
            <w:noWrap/>
            <w:vAlign w:val="center"/>
            <w:hideMark/>
          </w:tcPr>
          <w:p w14:paraId="027D72A3"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156,05</w:t>
            </w:r>
          </w:p>
        </w:tc>
        <w:tc>
          <w:tcPr>
            <w:tcW w:w="425" w:type="pct"/>
            <w:tcBorders>
              <w:top w:val="nil"/>
              <w:left w:val="nil"/>
              <w:bottom w:val="single" w:sz="4" w:space="0" w:color="auto"/>
              <w:right w:val="single" w:sz="4" w:space="0" w:color="auto"/>
            </w:tcBorders>
            <w:shd w:val="clear" w:color="000000" w:fill="FFFFFF"/>
            <w:noWrap/>
            <w:vAlign w:val="center"/>
            <w:hideMark/>
          </w:tcPr>
          <w:p w14:paraId="21A37B1C"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156,45</w:t>
            </w:r>
          </w:p>
        </w:tc>
        <w:tc>
          <w:tcPr>
            <w:tcW w:w="430" w:type="pct"/>
            <w:tcBorders>
              <w:top w:val="nil"/>
              <w:left w:val="nil"/>
              <w:bottom w:val="single" w:sz="4" w:space="0" w:color="auto"/>
              <w:right w:val="single" w:sz="4" w:space="0" w:color="auto"/>
            </w:tcBorders>
            <w:shd w:val="clear" w:color="000000" w:fill="FFFFFF"/>
            <w:noWrap/>
            <w:vAlign w:val="center"/>
            <w:hideMark/>
          </w:tcPr>
          <w:p w14:paraId="17B694E1" w14:textId="77777777" w:rsidR="00BB25CD" w:rsidRPr="00BB25CD" w:rsidRDefault="00BB25CD" w:rsidP="00BB25CD">
            <w:pPr>
              <w:ind w:firstLine="0"/>
              <w:jc w:val="center"/>
              <w:rPr>
                <w:bCs w:val="0"/>
                <w:color w:val="000000"/>
                <w:sz w:val="22"/>
                <w:szCs w:val="22"/>
              </w:rPr>
            </w:pPr>
            <w:r w:rsidRPr="00BB25CD">
              <w:rPr>
                <w:bCs w:val="0"/>
                <w:color w:val="000000"/>
                <w:sz w:val="22"/>
                <w:szCs w:val="22"/>
              </w:rPr>
              <w:t>158,45</w:t>
            </w:r>
          </w:p>
        </w:tc>
        <w:tc>
          <w:tcPr>
            <w:tcW w:w="425" w:type="pct"/>
            <w:tcBorders>
              <w:top w:val="nil"/>
              <w:left w:val="nil"/>
              <w:bottom w:val="single" w:sz="4" w:space="0" w:color="auto"/>
              <w:right w:val="single" w:sz="4" w:space="0" w:color="auto"/>
            </w:tcBorders>
            <w:shd w:val="clear" w:color="000000" w:fill="FFFFFF"/>
            <w:noWrap/>
            <w:vAlign w:val="center"/>
            <w:hideMark/>
          </w:tcPr>
          <w:p w14:paraId="527A2C97" w14:textId="77777777" w:rsidR="00BB25CD" w:rsidRPr="00BB25CD" w:rsidRDefault="00BB25CD" w:rsidP="00BB25CD">
            <w:pPr>
              <w:ind w:firstLine="0"/>
              <w:jc w:val="center"/>
              <w:rPr>
                <w:bCs w:val="0"/>
                <w:color w:val="000000"/>
                <w:sz w:val="22"/>
                <w:szCs w:val="22"/>
              </w:rPr>
            </w:pPr>
            <w:r w:rsidRPr="00BB25CD">
              <w:rPr>
                <w:bCs w:val="0"/>
                <w:color w:val="000000"/>
                <w:sz w:val="22"/>
                <w:szCs w:val="22"/>
              </w:rPr>
              <w:t>161,25</w:t>
            </w:r>
          </w:p>
        </w:tc>
      </w:tr>
      <w:tr w:rsidR="00BB25CD" w:rsidRPr="00BB25CD" w14:paraId="6FFDF2E0" w14:textId="77777777" w:rsidTr="00BB25CD">
        <w:trPr>
          <w:trHeight w:val="20"/>
        </w:trPr>
        <w:tc>
          <w:tcPr>
            <w:tcW w:w="11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607BFE3" w14:textId="77777777" w:rsidR="00BB25CD" w:rsidRPr="00BB25CD" w:rsidRDefault="00BB25CD" w:rsidP="00BB25CD">
            <w:pPr>
              <w:ind w:firstLine="0"/>
              <w:jc w:val="right"/>
              <w:rPr>
                <w:bCs w:val="0"/>
                <w:color w:val="000000"/>
                <w:sz w:val="20"/>
                <w:szCs w:val="20"/>
              </w:rPr>
            </w:pPr>
            <w:r w:rsidRPr="00BB25CD">
              <w:rPr>
                <w:bCs w:val="0"/>
                <w:color w:val="000000"/>
                <w:sz w:val="20"/>
                <w:szCs w:val="20"/>
              </w:rPr>
              <w:t>жилые дома индивидуальной застройки</w:t>
            </w:r>
          </w:p>
        </w:tc>
        <w:tc>
          <w:tcPr>
            <w:tcW w:w="744" w:type="pct"/>
            <w:tcBorders>
              <w:top w:val="nil"/>
              <w:left w:val="nil"/>
              <w:bottom w:val="single" w:sz="4" w:space="0" w:color="auto"/>
              <w:right w:val="nil"/>
            </w:tcBorders>
            <w:shd w:val="clear" w:color="000000" w:fill="FFFFFF"/>
            <w:vAlign w:val="center"/>
            <w:hideMark/>
          </w:tcPr>
          <w:p w14:paraId="72592893" w14:textId="3CC38C4A"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617689AF" w14:textId="77777777" w:rsidR="00BB25CD" w:rsidRPr="00BB25CD" w:rsidRDefault="00BB25CD" w:rsidP="00BB25CD">
            <w:pPr>
              <w:ind w:firstLine="0"/>
              <w:jc w:val="center"/>
              <w:rPr>
                <w:bCs w:val="0"/>
                <w:color w:val="000000"/>
                <w:sz w:val="22"/>
                <w:szCs w:val="22"/>
              </w:rPr>
            </w:pPr>
            <w:r w:rsidRPr="00BB25CD">
              <w:rPr>
                <w:bCs w:val="0"/>
                <w:color w:val="000000"/>
                <w:sz w:val="22"/>
                <w:szCs w:val="22"/>
              </w:rPr>
              <w:t>68,45</w:t>
            </w:r>
          </w:p>
        </w:tc>
        <w:tc>
          <w:tcPr>
            <w:tcW w:w="361" w:type="pct"/>
            <w:tcBorders>
              <w:top w:val="nil"/>
              <w:left w:val="nil"/>
              <w:bottom w:val="single" w:sz="4" w:space="0" w:color="auto"/>
              <w:right w:val="single" w:sz="4" w:space="0" w:color="auto"/>
            </w:tcBorders>
            <w:shd w:val="clear" w:color="000000" w:fill="FFFFFF"/>
            <w:noWrap/>
            <w:vAlign w:val="center"/>
            <w:hideMark/>
          </w:tcPr>
          <w:p w14:paraId="1B8CE933" w14:textId="77777777" w:rsidR="00BB25CD" w:rsidRPr="00BB25CD" w:rsidRDefault="00BB25CD" w:rsidP="00BB25CD">
            <w:pPr>
              <w:ind w:firstLine="0"/>
              <w:jc w:val="center"/>
              <w:rPr>
                <w:bCs w:val="0"/>
                <w:color w:val="000000"/>
                <w:sz w:val="20"/>
                <w:szCs w:val="20"/>
              </w:rPr>
            </w:pPr>
            <w:r w:rsidRPr="00BB25CD">
              <w:rPr>
                <w:bCs w:val="0"/>
                <w:color w:val="000000"/>
                <w:sz w:val="20"/>
                <w:szCs w:val="20"/>
              </w:rPr>
              <w:t>68,85</w:t>
            </w:r>
          </w:p>
        </w:tc>
        <w:tc>
          <w:tcPr>
            <w:tcW w:w="340" w:type="pct"/>
            <w:tcBorders>
              <w:top w:val="nil"/>
              <w:left w:val="nil"/>
              <w:bottom w:val="single" w:sz="4" w:space="0" w:color="auto"/>
              <w:right w:val="single" w:sz="4" w:space="0" w:color="auto"/>
            </w:tcBorders>
            <w:shd w:val="clear" w:color="000000" w:fill="FFFFFF"/>
            <w:noWrap/>
            <w:vAlign w:val="center"/>
            <w:hideMark/>
          </w:tcPr>
          <w:p w14:paraId="07DB0F37" w14:textId="77777777" w:rsidR="00BB25CD" w:rsidRPr="00BB25CD" w:rsidRDefault="00BB25CD" w:rsidP="00BB25CD">
            <w:pPr>
              <w:ind w:firstLine="0"/>
              <w:jc w:val="center"/>
              <w:rPr>
                <w:bCs w:val="0"/>
                <w:color w:val="000000"/>
                <w:sz w:val="20"/>
                <w:szCs w:val="20"/>
              </w:rPr>
            </w:pPr>
            <w:r w:rsidRPr="00BB25CD">
              <w:rPr>
                <w:bCs w:val="0"/>
                <w:color w:val="000000"/>
                <w:sz w:val="20"/>
                <w:szCs w:val="20"/>
              </w:rPr>
              <w:t>69,25</w:t>
            </w:r>
          </w:p>
        </w:tc>
        <w:tc>
          <w:tcPr>
            <w:tcW w:w="329" w:type="pct"/>
            <w:tcBorders>
              <w:top w:val="nil"/>
              <w:left w:val="nil"/>
              <w:bottom w:val="single" w:sz="4" w:space="0" w:color="auto"/>
              <w:right w:val="single" w:sz="4" w:space="0" w:color="auto"/>
            </w:tcBorders>
            <w:shd w:val="clear" w:color="000000" w:fill="FFFFFF"/>
            <w:noWrap/>
            <w:vAlign w:val="center"/>
            <w:hideMark/>
          </w:tcPr>
          <w:p w14:paraId="79E3619B" w14:textId="77777777" w:rsidR="00BB25CD" w:rsidRPr="00BB25CD" w:rsidRDefault="00BB25CD" w:rsidP="00BB25CD">
            <w:pPr>
              <w:ind w:firstLine="0"/>
              <w:jc w:val="center"/>
              <w:rPr>
                <w:bCs w:val="0"/>
                <w:color w:val="000000"/>
                <w:sz w:val="20"/>
                <w:szCs w:val="20"/>
              </w:rPr>
            </w:pPr>
            <w:r w:rsidRPr="00BB25CD">
              <w:rPr>
                <w:bCs w:val="0"/>
                <w:color w:val="000000"/>
                <w:sz w:val="20"/>
                <w:szCs w:val="20"/>
              </w:rPr>
              <w:t>69,65</w:t>
            </w:r>
          </w:p>
        </w:tc>
        <w:tc>
          <w:tcPr>
            <w:tcW w:w="393" w:type="pct"/>
            <w:tcBorders>
              <w:top w:val="nil"/>
              <w:left w:val="nil"/>
              <w:bottom w:val="single" w:sz="4" w:space="0" w:color="auto"/>
              <w:right w:val="single" w:sz="4" w:space="0" w:color="auto"/>
            </w:tcBorders>
            <w:shd w:val="clear" w:color="000000" w:fill="FFFFFF"/>
            <w:noWrap/>
            <w:vAlign w:val="center"/>
            <w:hideMark/>
          </w:tcPr>
          <w:p w14:paraId="23247318" w14:textId="77777777" w:rsidR="00BB25CD" w:rsidRPr="00BB25CD" w:rsidRDefault="00BB25CD" w:rsidP="00BB25CD">
            <w:pPr>
              <w:ind w:firstLine="0"/>
              <w:jc w:val="center"/>
              <w:rPr>
                <w:bCs w:val="0"/>
                <w:color w:val="000000"/>
                <w:sz w:val="20"/>
                <w:szCs w:val="20"/>
              </w:rPr>
            </w:pPr>
            <w:r w:rsidRPr="00BB25CD">
              <w:rPr>
                <w:bCs w:val="0"/>
                <w:color w:val="000000"/>
                <w:sz w:val="20"/>
                <w:szCs w:val="20"/>
              </w:rPr>
              <w:t>70,05</w:t>
            </w:r>
          </w:p>
        </w:tc>
        <w:tc>
          <w:tcPr>
            <w:tcW w:w="425" w:type="pct"/>
            <w:tcBorders>
              <w:top w:val="nil"/>
              <w:left w:val="nil"/>
              <w:bottom w:val="single" w:sz="4" w:space="0" w:color="auto"/>
              <w:right w:val="single" w:sz="4" w:space="0" w:color="auto"/>
            </w:tcBorders>
            <w:shd w:val="clear" w:color="000000" w:fill="FFFFFF"/>
            <w:noWrap/>
            <w:vAlign w:val="center"/>
            <w:hideMark/>
          </w:tcPr>
          <w:p w14:paraId="486015E4" w14:textId="77777777" w:rsidR="00BB25CD" w:rsidRPr="00BB25CD" w:rsidRDefault="00BB25CD" w:rsidP="00BB25CD">
            <w:pPr>
              <w:ind w:firstLine="0"/>
              <w:jc w:val="center"/>
              <w:rPr>
                <w:bCs w:val="0"/>
                <w:color w:val="000000"/>
                <w:sz w:val="20"/>
                <w:szCs w:val="20"/>
              </w:rPr>
            </w:pPr>
            <w:r w:rsidRPr="00BB25CD">
              <w:rPr>
                <w:bCs w:val="0"/>
                <w:color w:val="000000"/>
                <w:sz w:val="20"/>
                <w:szCs w:val="20"/>
              </w:rPr>
              <w:t>70,45</w:t>
            </w:r>
          </w:p>
        </w:tc>
        <w:tc>
          <w:tcPr>
            <w:tcW w:w="430" w:type="pct"/>
            <w:tcBorders>
              <w:top w:val="nil"/>
              <w:left w:val="nil"/>
              <w:bottom w:val="single" w:sz="4" w:space="0" w:color="auto"/>
              <w:right w:val="single" w:sz="4" w:space="0" w:color="auto"/>
            </w:tcBorders>
            <w:shd w:val="clear" w:color="000000" w:fill="FFFFFF"/>
            <w:noWrap/>
            <w:vAlign w:val="center"/>
            <w:hideMark/>
          </w:tcPr>
          <w:p w14:paraId="2934B22F" w14:textId="77777777" w:rsidR="00BB25CD" w:rsidRPr="00BB25CD" w:rsidRDefault="00BB25CD" w:rsidP="00BB25CD">
            <w:pPr>
              <w:ind w:firstLine="0"/>
              <w:jc w:val="center"/>
              <w:rPr>
                <w:bCs w:val="0"/>
                <w:color w:val="000000"/>
                <w:sz w:val="20"/>
                <w:szCs w:val="20"/>
              </w:rPr>
            </w:pPr>
            <w:r w:rsidRPr="00BB25CD">
              <w:rPr>
                <w:bCs w:val="0"/>
                <w:color w:val="000000"/>
                <w:sz w:val="20"/>
                <w:szCs w:val="20"/>
              </w:rPr>
              <w:t>72,45</w:t>
            </w:r>
          </w:p>
        </w:tc>
        <w:tc>
          <w:tcPr>
            <w:tcW w:w="425" w:type="pct"/>
            <w:tcBorders>
              <w:top w:val="nil"/>
              <w:left w:val="nil"/>
              <w:bottom w:val="single" w:sz="4" w:space="0" w:color="auto"/>
              <w:right w:val="single" w:sz="4" w:space="0" w:color="auto"/>
            </w:tcBorders>
            <w:shd w:val="clear" w:color="000000" w:fill="FFFFFF"/>
            <w:noWrap/>
            <w:vAlign w:val="center"/>
            <w:hideMark/>
          </w:tcPr>
          <w:p w14:paraId="65A46D32" w14:textId="77777777" w:rsidR="00BB25CD" w:rsidRPr="00BB25CD" w:rsidRDefault="00BB25CD" w:rsidP="00BB25CD">
            <w:pPr>
              <w:ind w:firstLine="0"/>
              <w:jc w:val="center"/>
              <w:rPr>
                <w:bCs w:val="0"/>
                <w:color w:val="000000"/>
                <w:sz w:val="20"/>
                <w:szCs w:val="20"/>
              </w:rPr>
            </w:pPr>
            <w:r w:rsidRPr="00BB25CD">
              <w:rPr>
                <w:bCs w:val="0"/>
                <w:color w:val="000000"/>
                <w:sz w:val="20"/>
                <w:szCs w:val="20"/>
              </w:rPr>
              <w:t>75,25</w:t>
            </w:r>
          </w:p>
        </w:tc>
      </w:tr>
      <w:tr w:rsidR="00BB25CD" w:rsidRPr="00BB25CD" w14:paraId="69055F36"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7C5B61CC" w14:textId="77777777" w:rsidR="00BB25CD" w:rsidRPr="00BB25CD" w:rsidRDefault="00BB25CD" w:rsidP="00BB25CD">
            <w:pPr>
              <w:ind w:firstLine="0"/>
              <w:jc w:val="right"/>
              <w:rPr>
                <w:bCs w:val="0"/>
                <w:color w:val="000000"/>
                <w:sz w:val="20"/>
                <w:szCs w:val="20"/>
              </w:rPr>
            </w:pPr>
            <w:r w:rsidRPr="00BB25CD">
              <w:rPr>
                <w:bCs w:val="0"/>
                <w:color w:val="000000"/>
                <w:sz w:val="20"/>
                <w:szCs w:val="20"/>
              </w:rPr>
              <w:t>жилые дома блокированной застройки</w:t>
            </w:r>
          </w:p>
        </w:tc>
        <w:tc>
          <w:tcPr>
            <w:tcW w:w="744" w:type="pct"/>
            <w:tcBorders>
              <w:top w:val="nil"/>
              <w:left w:val="nil"/>
              <w:bottom w:val="single" w:sz="4" w:space="0" w:color="auto"/>
              <w:right w:val="nil"/>
            </w:tcBorders>
            <w:shd w:val="clear" w:color="000000" w:fill="FFFFFF"/>
            <w:vAlign w:val="center"/>
            <w:hideMark/>
          </w:tcPr>
          <w:p w14:paraId="58C3DB00" w14:textId="0609D8C9"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6CB56DA2"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361" w:type="pct"/>
            <w:tcBorders>
              <w:top w:val="nil"/>
              <w:left w:val="nil"/>
              <w:bottom w:val="single" w:sz="4" w:space="0" w:color="auto"/>
              <w:right w:val="single" w:sz="4" w:space="0" w:color="auto"/>
            </w:tcBorders>
            <w:shd w:val="clear" w:color="auto" w:fill="auto"/>
            <w:noWrap/>
            <w:vAlign w:val="center"/>
            <w:hideMark/>
          </w:tcPr>
          <w:p w14:paraId="073BC981"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340" w:type="pct"/>
            <w:tcBorders>
              <w:top w:val="nil"/>
              <w:left w:val="nil"/>
              <w:bottom w:val="single" w:sz="4" w:space="0" w:color="auto"/>
              <w:right w:val="single" w:sz="4" w:space="0" w:color="auto"/>
            </w:tcBorders>
            <w:shd w:val="clear" w:color="auto" w:fill="auto"/>
            <w:noWrap/>
            <w:vAlign w:val="center"/>
            <w:hideMark/>
          </w:tcPr>
          <w:p w14:paraId="1BAE11D6"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329" w:type="pct"/>
            <w:tcBorders>
              <w:top w:val="nil"/>
              <w:left w:val="nil"/>
              <w:bottom w:val="single" w:sz="4" w:space="0" w:color="auto"/>
              <w:right w:val="single" w:sz="4" w:space="0" w:color="auto"/>
            </w:tcBorders>
            <w:shd w:val="clear" w:color="auto" w:fill="auto"/>
            <w:noWrap/>
            <w:vAlign w:val="center"/>
            <w:hideMark/>
          </w:tcPr>
          <w:p w14:paraId="7FEF0C84"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393" w:type="pct"/>
            <w:tcBorders>
              <w:top w:val="nil"/>
              <w:left w:val="nil"/>
              <w:bottom w:val="single" w:sz="4" w:space="0" w:color="auto"/>
              <w:right w:val="single" w:sz="4" w:space="0" w:color="auto"/>
            </w:tcBorders>
            <w:shd w:val="clear" w:color="auto" w:fill="auto"/>
            <w:noWrap/>
            <w:vAlign w:val="center"/>
            <w:hideMark/>
          </w:tcPr>
          <w:p w14:paraId="10C012A0"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425" w:type="pct"/>
            <w:tcBorders>
              <w:top w:val="nil"/>
              <w:left w:val="nil"/>
              <w:bottom w:val="single" w:sz="4" w:space="0" w:color="auto"/>
              <w:right w:val="single" w:sz="4" w:space="0" w:color="auto"/>
            </w:tcBorders>
            <w:shd w:val="clear" w:color="auto" w:fill="auto"/>
            <w:noWrap/>
            <w:vAlign w:val="center"/>
            <w:hideMark/>
          </w:tcPr>
          <w:p w14:paraId="3397428B"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430" w:type="pct"/>
            <w:tcBorders>
              <w:top w:val="nil"/>
              <w:left w:val="nil"/>
              <w:bottom w:val="single" w:sz="4" w:space="0" w:color="auto"/>
              <w:right w:val="single" w:sz="4" w:space="0" w:color="auto"/>
            </w:tcBorders>
            <w:shd w:val="clear" w:color="auto" w:fill="auto"/>
            <w:noWrap/>
            <w:vAlign w:val="center"/>
            <w:hideMark/>
          </w:tcPr>
          <w:p w14:paraId="4CE08DBC"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c>
          <w:tcPr>
            <w:tcW w:w="425" w:type="pct"/>
            <w:tcBorders>
              <w:top w:val="nil"/>
              <w:left w:val="nil"/>
              <w:bottom w:val="single" w:sz="4" w:space="0" w:color="auto"/>
              <w:right w:val="single" w:sz="4" w:space="0" w:color="auto"/>
            </w:tcBorders>
            <w:shd w:val="clear" w:color="auto" w:fill="auto"/>
            <w:noWrap/>
            <w:vAlign w:val="center"/>
            <w:hideMark/>
          </w:tcPr>
          <w:p w14:paraId="5DAA4AD3" w14:textId="77777777" w:rsidR="00BB25CD" w:rsidRPr="00BB25CD" w:rsidRDefault="00BB25CD" w:rsidP="00BB25CD">
            <w:pPr>
              <w:ind w:firstLine="0"/>
              <w:jc w:val="center"/>
              <w:rPr>
                <w:bCs w:val="0"/>
                <w:color w:val="000000"/>
                <w:sz w:val="22"/>
                <w:szCs w:val="22"/>
              </w:rPr>
            </w:pPr>
            <w:r w:rsidRPr="00BB25CD">
              <w:rPr>
                <w:bCs w:val="0"/>
                <w:color w:val="000000"/>
                <w:sz w:val="22"/>
                <w:szCs w:val="22"/>
              </w:rPr>
              <w:t>64,84</w:t>
            </w:r>
          </w:p>
        </w:tc>
      </w:tr>
      <w:tr w:rsidR="00BB25CD" w:rsidRPr="00BB25CD" w14:paraId="3ABF74C1"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0E227D4D" w14:textId="77777777" w:rsidR="00BB25CD" w:rsidRPr="00BB25CD" w:rsidRDefault="00BB25CD" w:rsidP="00BB25CD">
            <w:pPr>
              <w:ind w:firstLine="0"/>
              <w:jc w:val="right"/>
              <w:rPr>
                <w:bCs w:val="0"/>
                <w:color w:val="000000"/>
                <w:sz w:val="20"/>
                <w:szCs w:val="20"/>
              </w:rPr>
            </w:pPr>
            <w:r w:rsidRPr="00BB25CD">
              <w:rPr>
                <w:bCs w:val="0"/>
                <w:color w:val="000000"/>
                <w:sz w:val="20"/>
                <w:szCs w:val="20"/>
              </w:rPr>
              <w:t>многоквартирные дома</w:t>
            </w:r>
          </w:p>
        </w:tc>
        <w:tc>
          <w:tcPr>
            <w:tcW w:w="744" w:type="pct"/>
            <w:tcBorders>
              <w:top w:val="nil"/>
              <w:left w:val="nil"/>
              <w:bottom w:val="single" w:sz="4" w:space="0" w:color="auto"/>
              <w:right w:val="nil"/>
            </w:tcBorders>
            <w:shd w:val="clear" w:color="000000" w:fill="FFFFFF"/>
            <w:vAlign w:val="center"/>
            <w:hideMark/>
          </w:tcPr>
          <w:p w14:paraId="5C2DAEEA" w14:textId="7F999578"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single" w:sz="4" w:space="0" w:color="auto"/>
              <w:bottom w:val="single" w:sz="4" w:space="0" w:color="auto"/>
              <w:right w:val="single" w:sz="4" w:space="0" w:color="auto"/>
            </w:tcBorders>
            <w:shd w:val="clear" w:color="auto" w:fill="auto"/>
            <w:vAlign w:val="center"/>
            <w:hideMark/>
          </w:tcPr>
          <w:p w14:paraId="5F9C2CD5"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361" w:type="pct"/>
            <w:tcBorders>
              <w:top w:val="nil"/>
              <w:left w:val="nil"/>
              <w:bottom w:val="single" w:sz="4" w:space="0" w:color="auto"/>
              <w:right w:val="single" w:sz="4" w:space="0" w:color="auto"/>
            </w:tcBorders>
            <w:shd w:val="clear" w:color="auto" w:fill="auto"/>
            <w:vAlign w:val="center"/>
            <w:hideMark/>
          </w:tcPr>
          <w:p w14:paraId="0570E1D1"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340" w:type="pct"/>
            <w:tcBorders>
              <w:top w:val="nil"/>
              <w:left w:val="nil"/>
              <w:bottom w:val="single" w:sz="4" w:space="0" w:color="auto"/>
              <w:right w:val="single" w:sz="4" w:space="0" w:color="auto"/>
            </w:tcBorders>
            <w:shd w:val="clear" w:color="auto" w:fill="auto"/>
            <w:vAlign w:val="center"/>
            <w:hideMark/>
          </w:tcPr>
          <w:p w14:paraId="5693BAC2"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329" w:type="pct"/>
            <w:tcBorders>
              <w:top w:val="nil"/>
              <w:left w:val="nil"/>
              <w:bottom w:val="single" w:sz="4" w:space="0" w:color="auto"/>
              <w:right w:val="single" w:sz="4" w:space="0" w:color="auto"/>
            </w:tcBorders>
            <w:shd w:val="clear" w:color="auto" w:fill="auto"/>
            <w:vAlign w:val="center"/>
            <w:hideMark/>
          </w:tcPr>
          <w:p w14:paraId="7C708847"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393" w:type="pct"/>
            <w:tcBorders>
              <w:top w:val="nil"/>
              <w:left w:val="nil"/>
              <w:bottom w:val="single" w:sz="4" w:space="0" w:color="auto"/>
              <w:right w:val="single" w:sz="4" w:space="0" w:color="auto"/>
            </w:tcBorders>
            <w:shd w:val="clear" w:color="auto" w:fill="auto"/>
            <w:vAlign w:val="center"/>
            <w:hideMark/>
          </w:tcPr>
          <w:p w14:paraId="042909E7"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425" w:type="pct"/>
            <w:tcBorders>
              <w:top w:val="nil"/>
              <w:left w:val="nil"/>
              <w:bottom w:val="single" w:sz="4" w:space="0" w:color="auto"/>
              <w:right w:val="single" w:sz="4" w:space="0" w:color="auto"/>
            </w:tcBorders>
            <w:shd w:val="clear" w:color="auto" w:fill="auto"/>
            <w:vAlign w:val="center"/>
            <w:hideMark/>
          </w:tcPr>
          <w:p w14:paraId="356D8B01"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430" w:type="pct"/>
            <w:tcBorders>
              <w:top w:val="nil"/>
              <w:left w:val="nil"/>
              <w:bottom w:val="single" w:sz="4" w:space="0" w:color="auto"/>
              <w:right w:val="single" w:sz="4" w:space="0" w:color="auto"/>
            </w:tcBorders>
            <w:shd w:val="clear" w:color="auto" w:fill="auto"/>
            <w:vAlign w:val="center"/>
            <w:hideMark/>
          </w:tcPr>
          <w:p w14:paraId="467A8605"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c>
          <w:tcPr>
            <w:tcW w:w="425" w:type="pct"/>
            <w:tcBorders>
              <w:top w:val="nil"/>
              <w:left w:val="nil"/>
              <w:bottom w:val="single" w:sz="4" w:space="0" w:color="auto"/>
              <w:right w:val="single" w:sz="4" w:space="0" w:color="auto"/>
            </w:tcBorders>
            <w:shd w:val="clear" w:color="auto" w:fill="auto"/>
            <w:vAlign w:val="center"/>
            <w:hideMark/>
          </w:tcPr>
          <w:p w14:paraId="657453CB" w14:textId="77777777" w:rsidR="00BB25CD" w:rsidRPr="00BB25CD" w:rsidRDefault="00BB25CD" w:rsidP="00BB25CD">
            <w:pPr>
              <w:ind w:firstLine="0"/>
              <w:jc w:val="center"/>
              <w:rPr>
                <w:bCs w:val="0"/>
                <w:color w:val="000000"/>
                <w:sz w:val="22"/>
                <w:szCs w:val="22"/>
              </w:rPr>
            </w:pPr>
            <w:r w:rsidRPr="00BB25CD">
              <w:rPr>
                <w:bCs w:val="0"/>
                <w:color w:val="000000"/>
                <w:sz w:val="22"/>
                <w:szCs w:val="22"/>
              </w:rPr>
              <w:t>21,16</w:t>
            </w:r>
          </w:p>
        </w:tc>
      </w:tr>
      <w:tr w:rsidR="00BB25CD" w:rsidRPr="00BB25CD" w14:paraId="0A0E269E"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DEEDA11" w14:textId="77777777" w:rsidR="00BB25CD" w:rsidRPr="00BB25CD" w:rsidRDefault="00BB25CD" w:rsidP="00BB25CD">
            <w:pPr>
              <w:ind w:firstLine="0"/>
              <w:jc w:val="left"/>
              <w:rPr>
                <w:bCs w:val="0"/>
                <w:color w:val="000000"/>
                <w:sz w:val="20"/>
                <w:szCs w:val="20"/>
              </w:rPr>
            </w:pPr>
            <w:r w:rsidRPr="00BB25CD">
              <w:rPr>
                <w:bCs w:val="0"/>
                <w:color w:val="000000"/>
                <w:sz w:val="20"/>
                <w:szCs w:val="20"/>
              </w:rPr>
              <w:t>Прирост за период жилого фонда с централизованным теплоснабжением</w:t>
            </w:r>
          </w:p>
        </w:tc>
        <w:tc>
          <w:tcPr>
            <w:tcW w:w="744" w:type="pct"/>
            <w:tcBorders>
              <w:top w:val="nil"/>
              <w:left w:val="nil"/>
              <w:bottom w:val="single" w:sz="4" w:space="0" w:color="auto"/>
              <w:right w:val="single" w:sz="4" w:space="0" w:color="auto"/>
            </w:tcBorders>
            <w:shd w:val="clear" w:color="000000" w:fill="FFFFFF"/>
            <w:vAlign w:val="center"/>
            <w:hideMark/>
          </w:tcPr>
          <w:p w14:paraId="2F30A2BB" w14:textId="4AB0422A"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77DFB0A1"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361" w:type="pct"/>
            <w:tcBorders>
              <w:top w:val="nil"/>
              <w:left w:val="nil"/>
              <w:bottom w:val="single" w:sz="4" w:space="0" w:color="auto"/>
              <w:right w:val="single" w:sz="4" w:space="0" w:color="auto"/>
            </w:tcBorders>
            <w:shd w:val="clear" w:color="000000" w:fill="FFFFFF"/>
            <w:noWrap/>
            <w:vAlign w:val="center"/>
            <w:hideMark/>
          </w:tcPr>
          <w:p w14:paraId="5B880261"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340" w:type="pct"/>
            <w:tcBorders>
              <w:top w:val="nil"/>
              <w:left w:val="nil"/>
              <w:bottom w:val="single" w:sz="4" w:space="0" w:color="auto"/>
              <w:right w:val="single" w:sz="4" w:space="0" w:color="auto"/>
            </w:tcBorders>
            <w:shd w:val="clear" w:color="000000" w:fill="FFFFFF"/>
            <w:noWrap/>
            <w:vAlign w:val="center"/>
            <w:hideMark/>
          </w:tcPr>
          <w:p w14:paraId="0BD020AD"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329" w:type="pct"/>
            <w:tcBorders>
              <w:top w:val="nil"/>
              <w:left w:val="nil"/>
              <w:bottom w:val="single" w:sz="4" w:space="0" w:color="auto"/>
              <w:right w:val="single" w:sz="4" w:space="0" w:color="auto"/>
            </w:tcBorders>
            <w:shd w:val="clear" w:color="000000" w:fill="FFFFFF"/>
            <w:noWrap/>
            <w:vAlign w:val="center"/>
            <w:hideMark/>
          </w:tcPr>
          <w:p w14:paraId="4A8253BB"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393" w:type="pct"/>
            <w:tcBorders>
              <w:top w:val="nil"/>
              <w:left w:val="nil"/>
              <w:bottom w:val="single" w:sz="4" w:space="0" w:color="auto"/>
              <w:right w:val="single" w:sz="4" w:space="0" w:color="auto"/>
            </w:tcBorders>
            <w:shd w:val="clear" w:color="000000" w:fill="FFFFFF"/>
            <w:noWrap/>
            <w:vAlign w:val="center"/>
            <w:hideMark/>
          </w:tcPr>
          <w:p w14:paraId="04D30055"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425" w:type="pct"/>
            <w:tcBorders>
              <w:top w:val="nil"/>
              <w:left w:val="nil"/>
              <w:bottom w:val="single" w:sz="4" w:space="0" w:color="auto"/>
              <w:right w:val="single" w:sz="4" w:space="0" w:color="auto"/>
            </w:tcBorders>
            <w:shd w:val="clear" w:color="000000" w:fill="FFFFFF"/>
            <w:noWrap/>
            <w:vAlign w:val="center"/>
            <w:hideMark/>
          </w:tcPr>
          <w:p w14:paraId="2DC076BA"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430" w:type="pct"/>
            <w:tcBorders>
              <w:top w:val="nil"/>
              <w:left w:val="nil"/>
              <w:bottom w:val="single" w:sz="4" w:space="0" w:color="auto"/>
              <w:right w:val="single" w:sz="4" w:space="0" w:color="auto"/>
            </w:tcBorders>
            <w:shd w:val="clear" w:color="000000" w:fill="FFFFFF"/>
            <w:noWrap/>
            <w:vAlign w:val="center"/>
            <w:hideMark/>
          </w:tcPr>
          <w:p w14:paraId="4B9779BD"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c>
          <w:tcPr>
            <w:tcW w:w="425" w:type="pct"/>
            <w:tcBorders>
              <w:top w:val="nil"/>
              <w:left w:val="nil"/>
              <w:bottom w:val="single" w:sz="4" w:space="0" w:color="auto"/>
              <w:right w:val="single" w:sz="4" w:space="0" w:color="auto"/>
            </w:tcBorders>
            <w:shd w:val="clear" w:color="000000" w:fill="FFFFFF"/>
            <w:noWrap/>
            <w:vAlign w:val="center"/>
            <w:hideMark/>
          </w:tcPr>
          <w:p w14:paraId="0D261C08" w14:textId="77777777" w:rsidR="00BB25CD" w:rsidRPr="00BB25CD" w:rsidRDefault="00BB25CD" w:rsidP="00BB25CD">
            <w:pPr>
              <w:ind w:firstLine="0"/>
              <w:jc w:val="center"/>
              <w:rPr>
                <w:bCs w:val="0"/>
                <w:color w:val="000000"/>
                <w:sz w:val="20"/>
                <w:szCs w:val="20"/>
              </w:rPr>
            </w:pPr>
            <w:r w:rsidRPr="00BB25CD">
              <w:rPr>
                <w:bCs w:val="0"/>
                <w:color w:val="000000"/>
                <w:sz w:val="20"/>
                <w:szCs w:val="20"/>
              </w:rPr>
              <w:t>0</w:t>
            </w:r>
          </w:p>
        </w:tc>
      </w:tr>
      <w:tr w:rsidR="00BB25CD" w:rsidRPr="00BB25CD" w14:paraId="638DE52D"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BEC285B" w14:textId="77777777" w:rsidR="00BB25CD" w:rsidRPr="00BB25CD" w:rsidRDefault="00BB25CD" w:rsidP="00BB25CD">
            <w:pPr>
              <w:ind w:firstLine="0"/>
              <w:jc w:val="left"/>
              <w:rPr>
                <w:bCs w:val="0"/>
                <w:color w:val="000000"/>
                <w:sz w:val="20"/>
                <w:szCs w:val="20"/>
              </w:rPr>
            </w:pPr>
            <w:r w:rsidRPr="00BB25CD">
              <w:rPr>
                <w:bCs w:val="0"/>
                <w:color w:val="000000"/>
                <w:sz w:val="20"/>
                <w:szCs w:val="20"/>
              </w:rPr>
              <w:t>Прирост за период жилого фонда с индивидуальным теплоснабжением</w:t>
            </w:r>
          </w:p>
        </w:tc>
        <w:tc>
          <w:tcPr>
            <w:tcW w:w="744" w:type="pct"/>
            <w:tcBorders>
              <w:top w:val="nil"/>
              <w:left w:val="nil"/>
              <w:bottom w:val="single" w:sz="4" w:space="0" w:color="auto"/>
              <w:right w:val="single" w:sz="4" w:space="0" w:color="auto"/>
            </w:tcBorders>
            <w:shd w:val="clear" w:color="000000" w:fill="FFFFFF"/>
            <w:vAlign w:val="center"/>
            <w:hideMark/>
          </w:tcPr>
          <w:p w14:paraId="0DD5044D" w14:textId="4E7DD2C6"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кв.</w:t>
            </w:r>
            <w:r>
              <w:rPr>
                <w:bCs w:val="0"/>
                <w:sz w:val="20"/>
                <w:szCs w:val="20"/>
              </w:rPr>
              <w:t xml:space="preserve"> </w:t>
            </w:r>
            <w:r w:rsidRPr="00BB25CD">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4012BE43" w14:textId="77777777" w:rsidR="00BB25CD" w:rsidRPr="00BB25CD" w:rsidRDefault="00BB25CD" w:rsidP="00BB25CD">
            <w:pPr>
              <w:ind w:firstLine="0"/>
              <w:jc w:val="center"/>
              <w:rPr>
                <w:bCs w:val="0"/>
                <w:color w:val="000000"/>
                <w:sz w:val="20"/>
                <w:szCs w:val="20"/>
              </w:rPr>
            </w:pPr>
            <w:r w:rsidRPr="00BB25CD">
              <w:rPr>
                <w:bCs w:val="0"/>
                <w:color w:val="000000"/>
                <w:sz w:val="20"/>
                <w:szCs w:val="20"/>
              </w:rPr>
              <w:t>-</w:t>
            </w:r>
          </w:p>
        </w:tc>
        <w:tc>
          <w:tcPr>
            <w:tcW w:w="361" w:type="pct"/>
            <w:tcBorders>
              <w:top w:val="nil"/>
              <w:left w:val="nil"/>
              <w:bottom w:val="single" w:sz="4" w:space="0" w:color="auto"/>
              <w:right w:val="single" w:sz="4" w:space="0" w:color="auto"/>
            </w:tcBorders>
            <w:shd w:val="clear" w:color="000000" w:fill="FFFFFF"/>
            <w:vAlign w:val="center"/>
            <w:hideMark/>
          </w:tcPr>
          <w:p w14:paraId="2A19E456" w14:textId="77777777" w:rsidR="00BB25CD" w:rsidRPr="00BB25CD" w:rsidRDefault="00BB25CD" w:rsidP="00BB25CD">
            <w:pPr>
              <w:ind w:firstLine="0"/>
              <w:jc w:val="center"/>
              <w:rPr>
                <w:bCs w:val="0"/>
                <w:sz w:val="20"/>
                <w:szCs w:val="20"/>
              </w:rPr>
            </w:pPr>
            <w:r w:rsidRPr="00BB25CD">
              <w:rPr>
                <w:bCs w:val="0"/>
                <w:sz w:val="20"/>
                <w:szCs w:val="20"/>
              </w:rPr>
              <w:t>0,4</w:t>
            </w:r>
          </w:p>
        </w:tc>
        <w:tc>
          <w:tcPr>
            <w:tcW w:w="340" w:type="pct"/>
            <w:tcBorders>
              <w:top w:val="nil"/>
              <w:left w:val="nil"/>
              <w:bottom w:val="single" w:sz="4" w:space="0" w:color="auto"/>
              <w:right w:val="single" w:sz="4" w:space="0" w:color="auto"/>
            </w:tcBorders>
            <w:shd w:val="clear" w:color="000000" w:fill="FFFFFF"/>
            <w:vAlign w:val="center"/>
            <w:hideMark/>
          </w:tcPr>
          <w:p w14:paraId="3E598278" w14:textId="77777777" w:rsidR="00BB25CD" w:rsidRPr="00BB25CD" w:rsidRDefault="00BB25CD" w:rsidP="00BB25CD">
            <w:pPr>
              <w:ind w:firstLine="0"/>
              <w:jc w:val="center"/>
              <w:rPr>
                <w:bCs w:val="0"/>
                <w:sz w:val="20"/>
                <w:szCs w:val="20"/>
              </w:rPr>
            </w:pPr>
            <w:r w:rsidRPr="00BB25CD">
              <w:rPr>
                <w:bCs w:val="0"/>
                <w:sz w:val="20"/>
                <w:szCs w:val="20"/>
              </w:rPr>
              <w:t>0,4</w:t>
            </w:r>
          </w:p>
        </w:tc>
        <w:tc>
          <w:tcPr>
            <w:tcW w:w="329" w:type="pct"/>
            <w:tcBorders>
              <w:top w:val="nil"/>
              <w:left w:val="nil"/>
              <w:bottom w:val="single" w:sz="4" w:space="0" w:color="auto"/>
              <w:right w:val="single" w:sz="4" w:space="0" w:color="auto"/>
            </w:tcBorders>
            <w:shd w:val="clear" w:color="000000" w:fill="FFFFFF"/>
            <w:vAlign w:val="center"/>
            <w:hideMark/>
          </w:tcPr>
          <w:p w14:paraId="0AEF1D86" w14:textId="77777777" w:rsidR="00BB25CD" w:rsidRPr="00BB25CD" w:rsidRDefault="00BB25CD" w:rsidP="00BB25CD">
            <w:pPr>
              <w:ind w:firstLine="0"/>
              <w:jc w:val="center"/>
              <w:rPr>
                <w:bCs w:val="0"/>
                <w:sz w:val="20"/>
                <w:szCs w:val="20"/>
              </w:rPr>
            </w:pPr>
            <w:r w:rsidRPr="00BB25CD">
              <w:rPr>
                <w:bCs w:val="0"/>
                <w:sz w:val="20"/>
                <w:szCs w:val="20"/>
              </w:rPr>
              <w:t>0,4</w:t>
            </w:r>
          </w:p>
        </w:tc>
        <w:tc>
          <w:tcPr>
            <w:tcW w:w="393" w:type="pct"/>
            <w:tcBorders>
              <w:top w:val="nil"/>
              <w:left w:val="nil"/>
              <w:bottom w:val="single" w:sz="4" w:space="0" w:color="auto"/>
              <w:right w:val="single" w:sz="4" w:space="0" w:color="auto"/>
            </w:tcBorders>
            <w:shd w:val="clear" w:color="000000" w:fill="FFFFFF"/>
            <w:vAlign w:val="center"/>
            <w:hideMark/>
          </w:tcPr>
          <w:p w14:paraId="124C4EB0" w14:textId="77777777" w:rsidR="00BB25CD" w:rsidRPr="00BB25CD" w:rsidRDefault="00BB25CD" w:rsidP="00BB25CD">
            <w:pPr>
              <w:ind w:firstLine="0"/>
              <w:jc w:val="center"/>
              <w:rPr>
                <w:bCs w:val="0"/>
                <w:sz w:val="20"/>
                <w:szCs w:val="20"/>
              </w:rPr>
            </w:pPr>
            <w:r w:rsidRPr="00BB25CD">
              <w:rPr>
                <w:bCs w:val="0"/>
                <w:sz w:val="20"/>
                <w:szCs w:val="20"/>
              </w:rPr>
              <w:t>0,4</w:t>
            </w:r>
          </w:p>
        </w:tc>
        <w:tc>
          <w:tcPr>
            <w:tcW w:w="425" w:type="pct"/>
            <w:tcBorders>
              <w:top w:val="nil"/>
              <w:left w:val="nil"/>
              <w:bottom w:val="single" w:sz="4" w:space="0" w:color="auto"/>
              <w:right w:val="single" w:sz="4" w:space="0" w:color="auto"/>
            </w:tcBorders>
            <w:shd w:val="clear" w:color="000000" w:fill="FFFFFF"/>
            <w:vAlign w:val="center"/>
            <w:hideMark/>
          </w:tcPr>
          <w:p w14:paraId="14736179" w14:textId="77777777" w:rsidR="00BB25CD" w:rsidRPr="00BB25CD" w:rsidRDefault="00BB25CD" w:rsidP="00BB25CD">
            <w:pPr>
              <w:ind w:firstLine="0"/>
              <w:jc w:val="center"/>
              <w:rPr>
                <w:bCs w:val="0"/>
                <w:sz w:val="20"/>
                <w:szCs w:val="20"/>
              </w:rPr>
            </w:pPr>
            <w:r w:rsidRPr="00BB25CD">
              <w:rPr>
                <w:bCs w:val="0"/>
                <w:sz w:val="20"/>
                <w:szCs w:val="20"/>
              </w:rPr>
              <w:t>0,4</w:t>
            </w:r>
          </w:p>
        </w:tc>
        <w:tc>
          <w:tcPr>
            <w:tcW w:w="430" w:type="pct"/>
            <w:tcBorders>
              <w:top w:val="nil"/>
              <w:left w:val="nil"/>
              <w:bottom w:val="single" w:sz="4" w:space="0" w:color="auto"/>
              <w:right w:val="single" w:sz="4" w:space="0" w:color="auto"/>
            </w:tcBorders>
            <w:shd w:val="clear" w:color="000000" w:fill="FFFFFF"/>
            <w:vAlign w:val="center"/>
            <w:hideMark/>
          </w:tcPr>
          <w:p w14:paraId="296F26E4" w14:textId="77777777" w:rsidR="00BB25CD" w:rsidRPr="00BB25CD" w:rsidRDefault="00BB25CD" w:rsidP="00BB25CD">
            <w:pPr>
              <w:ind w:firstLine="0"/>
              <w:jc w:val="center"/>
              <w:rPr>
                <w:bCs w:val="0"/>
                <w:sz w:val="20"/>
                <w:szCs w:val="20"/>
              </w:rPr>
            </w:pPr>
            <w:r w:rsidRPr="00BB25CD">
              <w:rPr>
                <w:bCs w:val="0"/>
                <w:sz w:val="20"/>
                <w:szCs w:val="20"/>
              </w:rPr>
              <w:t>2,0</w:t>
            </w:r>
          </w:p>
        </w:tc>
        <w:tc>
          <w:tcPr>
            <w:tcW w:w="425" w:type="pct"/>
            <w:tcBorders>
              <w:top w:val="nil"/>
              <w:left w:val="nil"/>
              <w:bottom w:val="single" w:sz="4" w:space="0" w:color="auto"/>
              <w:right w:val="single" w:sz="4" w:space="0" w:color="auto"/>
            </w:tcBorders>
            <w:shd w:val="clear" w:color="000000" w:fill="FFFFFF"/>
            <w:vAlign w:val="center"/>
            <w:hideMark/>
          </w:tcPr>
          <w:p w14:paraId="2833BAB1" w14:textId="77777777" w:rsidR="00BB25CD" w:rsidRPr="00BB25CD" w:rsidRDefault="00BB25CD" w:rsidP="00BB25CD">
            <w:pPr>
              <w:ind w:firstLine="0"/>
              <w:jc w:val="center"/>
              <w:rPr>
                <w:bCs w:val="0"/>
                <w:sz w:val="20"/>
                <w:szCs w:val="20"/>
              </w:rPr>
            </w:pPr>
            <w:r w:rsidRPr="00BB25CD">
              <w:rPr>
                <w:bCs w:val="0"/>
                <w:sz w:val="20"/>
                <w:szCs w:val="20"/>
              </w:rPr>
              <w:t>2,8</w:t>
            </w:r>
          </w:p>
        </w:tc>
      </w:tr>
      <w:tr w:rsidR="00BB25CD" w:rsidRPr="00BB25CD" w14:paraId="5CAEDE72"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59DD71F" w14:textId="77777777" w:rsidR="00BB25CD" w:rsidRPr="00BB25CD" w:rsidRDefault="00BB25CD" w:rsidP="00BB25CD">
            <w:pPr>
              <w:ind w:firstLine="0"/>
              <w:jc w:val="left"/>
              <w:rPr>
                <w:bCs w:val="0"/>
                <w:sz w:val="20"/>
                <w:szCs w:val="20"/>
              </w:rPr>
            </w:pPr>
            <w:r w:rsidRPr="00BB25CD">
              <w:rPr>
                <w:bCs w:val="0"/>
                <w:sz w:val="20"/>
                <w:szCs w:val="20"/>
              </w:rPr>
              <w:t>Численность населения всего, в том числе</w:t>
            </w:r>
          </w:p>
        </w:tc>
        <w:tc>
          <w:tcPr>
            <w:tcW w:w="744" w:type="pct"/>
            <w:tcBorders>
              <w:top w:val="nil"/>
              <w:left w:val="nil"/>
              <w:bottom w:val="single" w:sz="4" w:space="0" w:color="auto"/>
              <w:right w:val="single" w:sz="4" w:space="0" w:color="auto"/>
            </w:tcBorders>
            <w:shd w:val="clear" w:color="000000" w:fill="FFFFFF"/>
            <w:vAlign w:val="center"/>
            <w:hideMark/>
          </w:tcPr>
          <w:p w14:paraId="2352B00F" w14:textId="4C0BE69F"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чел.</w:t>
            </w:r>
          </w:p>
        </w:tc>
        <w:tc>
          <w:tcPr>
            <w:tcW w:w="425" w:type="pct"/>
            <w:tcBorders>
              <w:top w:val="nil"/>
              <w:left w:val="nil"/>
              <w:bottom w:val="single" w:sz="4" w:space="0" w:color="auto"/>
              <w:right w:val="single" w:sz="4" w:space="0" w:color="auto"/>
            </w:tcBorders>
            <w:shd w:val="clear" w:color="000000" w:fill="FFFFFF"/>
            <w:noWrap/>
            <w:vAlign w:val="center"/>
            <w:hideMark/>
          </w:tcPr>
          <w:p w14:paraId="3638E33A"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361" w:type="pct"/>
            <w:tcBorders>
              <w:top w:val="nil"/>
              <w:left w:val="nil"/>
              <w:bottom w:val="single" w:sz="4" w:space="0" w:color="auto"/>
              <w:right w:val="single" w:sz="4" w:space="0" w:color="auto"/>
            </w:tcBorders>
            <w:shd w:val="clear" w:color="000000" w:fill="FFFFFF"/>
            <w:noWrap/>
            <w:vAlign w:val="center"/>
            <w:hideMark/>
          </w:tcPr>
          <w:p w14:paraId="3F71EF41"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340" w:type="pct"/>
            <w:tcBorders>
              <w:top w:val="nil"/>
              <w:left w:val="nil"/>
              <w:bottom w:val="single" w:sz="4" w:space="0" w:color="auto"/>
              <w:right w:val="single" w:sz="4" w:space="0" w:color="auto"/>
            </w:tcBorders>
            <w:shd w:val="clear" w:color="000000" w:fill="FFFFFF"/>
            <w:noWrap/>
            <w:vAlign w:val="center"/>
            <w:hideMark/>
          </w:tcPr>
          <w:p w14:paraId="10F45986"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329" w:type="pct"/>
            <w:tcBorders>
              <w:top w:val="nil"/>
              <w:left w:val="nil"/>
              <w:bottom w:val="single" w:sz="4" w:space="0" w:color="auto"/>
              <w:right w:val="single" w:sz="4" w:space="0" w:color="auto"/>
            </w:tcBorders>
            <w:shd w:val="clear" w:color="000000" w:fill="FFFFFF"/>
            <w:noWrap/>
            <w:vAlign w:val="center"/>
            <w:hideMark/>
          </w:tcPr>
          <w:p w14:paraId="091B130B"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393" w:type="pct"/>
            <w:tcBorders>
              <w:top w:val="nil"/>
              <w:left w:val="nil"/>
              <w:bottom w:val="single" w:sz="4" w:space="0" w:color="auto"/>
              <w:right w:val="single" w:sz="4" w:space="0" w:color="auto"/>
            </w:tcBorders>
            <w:shd w:val="clear" w:color="000000" w:fill="FFFFFF"/>
            <w:noWrap/>
            <w:vAlign w:val="center"/>
            <w:hideMark/>
          </w:tcPr>
          <w:p w14:paraId="6EB64AA9"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425" w:type="pct"/>
            <w:tcBorders>
              <w:top w:val="nil"/>
              <w:left w:val="nil"/>
              <w:bottom w:val="single" w:sz="4" w:space="0" w:color="auto"/>
              <w:right w:val="single" w:sz="4" w:space="0" w:color="auto"/>
            </w:tcBorders>
            <w:shd w:val="clear" w:color="000000" w:fill="FFFFFF"/>
            <w:noWrap/>
            <w:vAlign w:val="center"/>
            <w:hideMark/>
          </w:tcPr>
          <w:p w14:paraId="625B220A"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430" w:type="pct"/>
            <w:tcBorders>
              <w:top w:val="nil"/>
              <w:left w:val="nil"/>
              <w:bottom w:val="single" w:sz="4" w:space="0" w:color="auto"/>
              <w:right w:val="single" w:sz="4" w:space="0" w:color="auto"/>
            </w:tcBorders>
            <w:shd w:val="clear" w:color="000000" w:fill="FFFFFF"/>
            <w:noWrap/>
            <w:vAlign w:val="center"/>
            <w:hideMark/>
          </w:tcPr>
          <w:p w14:paraId="5D35C228"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c>
          <w:tcPr>
            <w:tcW w:w="425" w:type="pct"/>
            <w:tcBorders>
              <w:top w:val="nil"/>
              <w:left w:val="nil"/>
              <w:bottom w:val="single" w:sz="4" w:space="0" w:color="auto"/>
              <w:right w:val="single" w:sz="4" w:space="0" w:color="auto"/>
            </w:tcBorders>
            <w:shd w:val="clear" w:color="000000" w:fill="FFFFFF"/>
            <w:noWrap/>
            <w:vAlign w:val="center"/>
            <w:hideMark/>
          </w:tcPr>
          <w:p w14:paraId="72666147" w14:textId="77777777" w:rsidR="00BB25CD" w:rsidRPr="00BB25CD" w:rsidRDefault="00BB25CD" w:rsidP="00BB25CD">
            <w:pPr>
              <w:ind w:firstLine="0"/>
              <w:jc w:val="center"/>
              <w:rPr>
                <w:bCs w:val="0"/>
                <w:color w:val="000000"/>
                <w:sz w:val="20"/>
                <w:szCs w:val="20"/>
              </w:rPr>
            </w:pPr>
            <w:r w:rsidRPr="00BB25CD">
              <w:rPr>
                <w:bCs w:val="0"/>
                <w:color w:val="000000"/>
                <w:sz w:val="20"/>
                <w:szCs w:val="20"/>
              </w:rPr>
              <w:t>4,7</w:t>
            </w:r>
          </w:p>
        </w:tc>
      </w:tr>
      <w:tr w:rsidR="00BB25CD" w:rsidRPr="00BB25CD" w14:paraId="198DCE18"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3B98ACC8" w14:textId="77777777" w:rsidR="00BB25CD" w:rsidRPr="00BB25CD" w:rsidRDefault="00BB25CD" w:rsidP="00BB25CD">
            <w:pPr>
              <w:ind w:firstLine="0"/>
              <w:jc w:val="right"/>
              <w:rPr>
                <w:bCs w:val="0"/>
                <w:sz w:val="20"/>
                <w:szCs w:val="20"/>
              </w:rPr>
            </w:pPr>
            <w:r w:rsidRPr="00BB25CD">
              <w:rPr>
                <w:bCs w:val="0"/>
                <w:sz w:val="20"/>
                <w:szCs w:val="20"/>
              </w:rPr>
              <w:t>поселок Поназырево</w:t>
            </w:r>
          </w:p>
        </w:tc>
        <w:tc>
          <w:tcPr>
            <w:tcW w:w="744" w:type="pct"/>
            <w:tcBorders>
              <w:top w:val="nil"/>
              <w:left w:val="nil"/>
              <w:bottom w:val="single" w:sz="4" w:space="0" w:color="auto"/>
              <w:right w:val="single" w:sz="4" w:space="0" w:color="auto"/>
            </w:tcBorders>
            <w:shd w:val="clear" w:color="000000" w:fill="FFFFFF"/>
            <w:vAlign w:val="center"/>
            <w:hideMark/>
          </w:tcPr>
          <w:p w14:paraId="6B2947AD" w14:textId="7F9B42CA" w:rsidR="00BB25CD" w:rsidRPr="00BB25CD" w:rsidRDefault="00BB25CD" w:rsidP="00BB25CD">
            <w:pPr>
              <w:ind w:firstLine="0"/>
              <w:jc w:val="center"/>
              <w:rPr>
                <w:bCs w:val="0"/>
                <w:sz w:val="20"/>
                <w:szCs w:val="20"/>
              </w:rPr>
            </w:pPr>
            <w:r w:rsidRPr="00BB25CD">
              <w:rPr>
                <w:bCs w:val="0"/>
                <w:sz w:val="20"/>
                <w:szCs w:val="20"/>
              </w:rPr>
              <w:t>тыс.</w:t>
            </w:r>
            <w:r>
              <w:rPr>
                <w:bCs w:val="0"/>
                <w:sz w:val="20"/>
                <w:szCs w:val="20"/>
              </w:rPr>
              <w:t xml:space="preserve"> </w:t>
            </w:r>
            <w:r w:rsidRPr="00BB25CD">
              <w:rPr>
                <w:bCs w:val="0"/>
                <w:sz w:val="20"/>
                <w:szCs w:val="20"/>
              </w:rPr>
              <w:t>чел.</w:t>
            </w:r>
          </w:p>
        </w:tc>
        <w:tc>
          <w:tcPr>
            <w:tcW w:w="425" w:type="pct"/>
            <w:tcBorders>
              <w:top w:val="nil"/>
              <w:left w:val="nil"/>
              <w:bottom w:val="single" w:sz="4" w:space="0" w:color="auto"/>
              <w:right w:val="single" w:sz="4" w:space="0" w:color="auto"/>
            </w:tcBorders>
            <w:shd w:val="clear" w:color="000000" w:fill="FFFFFF"/>
            <w:noWrap/>
            <w:vAlign w:val="center"/>
            <w:hideMark/>
          </w:tcPr>
          <w:p w14:paraId="29AF9B94"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361" w:type="pct"/>
            <w:tcBorders>
              <w:top w:val="nil"/>
              <w:left w:val="nil"/>
              <w:bottom w:val="single" w:sz="4" w:space="0" w:color="auto"/>
              <w:right w:val="single" w:sz="4" w:space="0" w:color="auto"/>
            </w:tcBorders>
            <w:shd w:val="clear" w:color="000000" w:fill="FFFFFF"/>
            <w:noWrap/>
            <w:vAlign w:val="center"/>
            <w:hideMark/>
          </w:tcPr>
          <w:p w14:paraId="50F04D9D"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340" w:type="pct"/>
            <w:tcBorders>
              <w:top w:val="nil"/>
              <w:left w:val="nil"/>
              <w:bottom w:val="single" w:sz="4" w:space="0" w:color="auto"/>
              <w:right w:val="single" w:sz="4" w:space="0" w:color="auto"/>
            </w:tcBorders>
            <w:shd w:val="clear" w:color="000000" w:fill="FFFFFF"/>
            <w:noWrap/>
            <w:vAlign w:val="center"/>
            <w:hideMark/>
          </w:tcPr>
          <w:p w14:paraId="2DDE5980"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329" w:type="pct"/>
            <w:tcBorders>
              <w:top w:val="nil"/>
              <w:left w:val="nil"/>
              <w:bottom w:val="single" w:sz="4" w:space="0" w:color="auto"/>
              <w:right w:val="single" w:sz="4" w:space="0" w:color="auto"/>
            </w:tcBorders>
            <w:shd w:val="clear" w:color="000000" w:fill="FFFFFF"/>
            <w:noWrap/>
            <w:vAlign w:val="center"/>
            <w:hideMark/>
          </w:tcPr>
          <w:p w14:paraId="461C58B2"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393" w:type="pct"/>
            <w:tcBorders>
              <w:top w:val="nil"/>
              <w:left w:val="nil"/>
              <w:bottom w:val="single" w:sz="4" w:space="0" w:color="auto"/>
              <w:right w:val="single" w:sz="4" w:space="0" w:color="auto"/>
            </w:tcBorders>
            <w:shd w:val="clear" w:color="000000" w:fill="FFFFFF"/>
            <w:noWrap/>
            <w:vAlign w:val="center"/>
            <w:hideMark/>
          </w:tcPr>
          <w:p w14:paraId="48836C4C"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425" w:type="pct"/>
            <w:tcBorders>
              <w:top w:val="nil"/>
              <w:left w:val="nil"/>
              <w:bottom w:val="single" w:sz="4" w:space="0" w:color="auto"/>
              <w:right w:val="single" w:sz="4" w:space="0" w:color="auto"/>
            </w:tcBorders>
            <w:shd w:val="clear" w:color="000000" w:fill="FFFFFF"/>
            <w:noWrap/>
            <w:vAlign w:val="center"/>
            <w:hideMark/>
          </w:tcPr>
          <w:p w14:paraId="74DE6BF5"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430" w:type="pct"/>
            <w:tcBorders>
              <w:top w:val="nil"/>
              <w:left w:val="nil"/>
              <w:bottom w:val="single" w:sz="4" w:space="0" w:color="auto"/>
              <w:right w:val="single" w:sz="4" w:space="0" w:color="auto"/>
            </w:tcBorders>
            <w:shd w:val="clear" w:color="000000" w:fill="FFFFFF"/>
            <w:noWrap/>
            <w:vAlign w:val="center"/>
            <w:hideMark/>
          </w:tcPr>
          <w:p w14:paraId="13E099BB"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c>
          <w:tcPr>
            <w:tcW w:w="425" w:type="pct"/>
            <w:tcBorders>
              <w:top w:val="nil"/>
              <w:left w:val="nil"/>
              <w:bottom w:val="single" w:sz="4" w:space="0" w:color="auto"/>
              <w:right w:val="single" w:sz="4" w:space="0" w:color="auto"/>
            </w:tcBorders>
            <w:shd w:val="clear" w:color="000000" w:fill="FFFFFF"/>
            <w:noWrap/>
            <w:vAlign w:val="center"/>
            <w:hideMark/>
          </w:tcPr>
          <w:p w14:paraId="2A765B00" w14:textId="77777777" w:rsidR="00BB25CD" w:rsidRPr="00BB25CD" w:rsidRDefault="00BB25CD" w:rsidP="00BB25CD">
            <w:pPr>
              <w:ind w:firstLine="0"/>
              <w:jc w:val="center"/>
              <w:rPr>
                <w:bCs w:val="0"/>
                <w:color w:val="000000"/>
                <w:sz w:val="20"/>
                <w:szCs w:val="20"/>
              </w:rPr>
            </w:pPr>
            <w:r w:rsidRPr="00BB25CD">
              <w:rPr>
                <w:bCs w:val="0"/>
                <w:color w:val="000000"/>
                <w:sz w:val="20"/>
                <w:szCs w:val="20"/>
              </w:rPr>
              <w:t>3,691</w:t>
            </w:r>
          </w:p>
        </w:tc>
      </w:tr>
      <w:tr w:rsidR="00BB25CD" w:rsidRPr="00BB25CD" w14:paraId="45C72CF1"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70281FF2" w14:textId="77777777" w:rsidR="00BB25CD" w:rsidRPr="00BB25CD" w:rsidRDefault="00BB25CD" w:rsidP="00BB25CD">
            <w:pPr>
              <w:ind w:firstLine="0"/>
              <w:jc w:val="left"/>
              <w:rPr>
                <w:bCs w:val="0"/>
                <w:sz w:val="20"/>
                <w:szCs w:val="20"/>
              </w:rPr>
            </w:pPr>
            <w:r w:rsidRPr="00BB25CD">
              <w:rPr>
                <w:bCs w:val="0"/>
                <w:sz w:val="20"/>
                <w:szCs w:val="20"/>
              </w:rPr>
              <w:t>Средняя обеспеченность населения жилой площадью</w:t>
            </w:r>
          </w:p>
        </w:tc>
        <w:tc>
          <w:tcPr>
            <w:tcW w:w="744" w:type="pct"/>
            <w:tcBorders>
              <w:top w:val="nil"/>
              <w:left w:val="nil"/>
              <w:bottom w:val="single" w:sz="4" w:space="0" w:color="auto"/>
              <w:right w:val="single" w:sz="4" w:space="0" w:color="auto"/>
            </w:tcBorders>
            <w:shd w:val="clear" w:color="000000" w:fill="FFFFFF"/>
            <w:vAlign w:val="center"/>
            <w:hideMark/>
          </w:tcPr>
          <w:p w14:paraId="4E5E6DB7" w14:textId="025E4835" w:rsidR="00BB25CD" w:rsidRPr="00BB25CD" w:rsidRDefault="00BB25CD" w:rsidP="00BB25CD">
            <w:pPr>
              <w:ind w:firstLine="0"/>
              <w:jc w:val="center"/>
              <w:rPr>
                <w:bCs w:val="0"/>
                <w:sz w:val="20"/>
                <w:szCs w:val="20"/>
              </w:rPr>
            </w:pPr>
            <w:r w:rsidRPr="00BB25CD">
              <w:rPr>
                <w:bCs w:val="0"/>
                <w:sz w:val="20"/>
                <w:szCs w:val="20"/>
              </w:rPr>
              <w:t>м.</w:t>
            </w:r>
            <w:r>
              <w:rPr>
                <w:bCs w:val="0"/>
                <w:sz w:val="20"/>
                <w:szCs w:val="20"/>
              </w:rPr>
              <w:t xml:space="preserve"> </w:t>
            </w:r>
            <w:r w:rsidRPr="00BB25CD">
              <w:rPr>
                <w:bCs w:val="0"/>
                <w:sz w:val="20"/>
                <w:szCs w:val="20"/>
              </w:rPr>
              <w:t>кв./чел.</w:t>
            </w:r>
          </w:p>
        </w:tc>
        <w:tc>
          <w:tcPr>
            <w:tcW w:w="425" w:type="pct"/>
            <w:tcBorders>
              <w:top w:val="nil"/>
              <w:left w:val="nil"/>
              <w:bottom w:val="single" w:sz="4" w:space="0" w:color="auto"/>
              <w:right w:val="single" w:sz="4" w:space="0" w:color="auto"/>
            </w:tcBorders>
            <w:shd w:val="clear" w:color="000000" w:fill="FFFFFF"/>
            <w:noWrap/>
            <w:vAlign w:val="center"/>
            <w:hideMark/>
          </w:tcPr>
          <w:p w14:paraId="17A3E76A" w14:textId="77777777" w:rsidR="00BB25CD" w:rsidRPr="00BB25CD" w:rsidRDefault="00BB25CD" w:rsidP="00BB25CD">
            <w:pPr>
              <w:ind w:firstLine="0"/>
              <w:jc w:val="center"/>
              <w:rPr>
                <w:bCs w:val="0"/>
                <w:sz w:val="20"/>
                <w:szCs w:val="20"/>
              </w:rPr>
            </w:pPr>
            <w:r w:rsidRPr="00BB25CD">
              <w:rPr>
                <w:bCs w:val="0"/>
                <w:sz w:val="20"/>
                <w:szCs w:val="20"/>
              </w:rPr>
              <w:t>32,9</w:t>
            </w:r>
          </w:p>
        </w:tc>
        <w:tc>
          <w:tcPr>
            <w:tcW w:w="361" w:type="pct"/>
            <w:tcBorders>
              <w:top w:val="nil"/>
              <w:left w:val="nil"/>
              <w:bottom w:val="single" w:sz="4" w:space="0" w:color="auto"/>
              <w:right w:val="single" w:sz="4" w:space="0" w:color="auto"/>
            </w:tcBorders>
            <w:shd w:val="clear" w:color="000000" w:fill="FFFFFF"/>
            <w:noWrap/>
            <w:vAlign w:val="center"/>
            <w:hideMark/>
          </w:tcPr>
          <w:p w14:paraId="05F1907F" w14:textId="77777777" w:rsidR="00BB25CD" w:rsidRPr="00BB25CD" w:rsidRDefault="00BB25CD" w:rsidP="00BB25CD">
            <w:pPr>
              <w:ind w:firstLine="0"/>
              <w:jc w:val="center"/>
              <w:rPr>
                <w:bCs w:val="0"/>
                <w:sz w:val="20"/>
                <w:szCs w:val="20"/>
              </w:rPr>
            </w:pPr>
            <w:r w:rsidRPr="00BB25CD">
              <w:rPr>
                <w:bCs w:val="0"/>
                <w:sz w:val="20"/>
                <w:szCs w:val="20"/>
              </w:rPr>
              <w:t>32,9</w:t>
            </w:r>
          </w:p>
        </w:tc>
        <w:tc>
          <w:tcPr>
            <w:tcW w:w="340" w:type="pct"/>
            <w:tcBorders>
              <w:top w:val="nil"/>
              <w:left w:val="nil"/>
              <w:bottom w:val="single" w:sz="4" w:space="0" w:color="auto"/>
              <w:right w:val="single" w:sz="4" w:space="0" w:color="auto"/>
            </w:tcBorders>
            <w:shd w:val="clear" w:color="000000" w:fill="FFFFFF"/>
            <w:noWrap/>
            <w:vAlign w:val="center"/>
            <w:hideMark/>
          </w:tcPr>
          <w:p w14:paraId="1F411A73" w14:textId="77777777" w:rsidR="00BB25CD" w:rsidRPr="00BB25CD" w:rsidRDefault="00BB25CD" w:rsidP="00BB25CD">
            <w:pPr>
              <w:ind w:firstLine="0"/>
              <w:jc w:val="center"/>
              <w:rPr>
                <w:bCs w:val="0"/>
                <w:sz w:val="20"/>
                <w:szCs w:val="20"/>
              </w:rPr>
            </w:pPr>
            <w:r w:rsidRPr="00BB25CD">
              <w:rPr>
                <w:bCs w:val="0"/>
                <w:sz w:val="20"/>
                <w:szCs w:val="20"/>
              </w:rPr>
              <w:t>33,0</w:t>
            </w:r>
          </w:p>
        </w:tc>
        <w:tc>
          <w:tcPr>
            <w:tcW w:w="329" w:type="pct"/>
            <w:tcBorders>
              <w:top w:val="nil"/>
              <w:left w:val="nil"/>
              <w:bottom w:val="single" w:sz="4" w:space="0" w:color="auto"/>
              <w:right w:val="single" w:sz="4" w:space="0" w:color="auto"/>
            </w:tcBorders>
            <w:shd w:val="clear" w:color="000000" w:fill="FFFFFF"/>
            <w:noWrap/>
            <w:vAlign w:val="center"/>
            <w:hideMark/>
          </w:tcPr>
          <w:p w14:paraId="1FA07E1A" w14:textId="77777777" w:rsidR="00BB25CD" w:rsidRPr="00BB25CD" w:rsidRDefault="00BB25CD" w:rsidP="00BB25CD">
            <w:pPr>
              <w:ind w:firstLine="0"/>
              <w:jc w:val="center"/>
              <w:rPr>
                <w:bCs w:val="0"/>
                <w:sz w:val="20"/>
                <w:szCs w:val="20"/>
              </w:rPr>
            </w:pPr>
            <w:r w:rsidRPr="00BB25CD">
              <w:rPr>
                <w:bCs w:val="0"/>
                <w:sz w:val="20"/>
                <w:szCs w:val="20"/>
              </w:rPr>
              <w:t>33,1</w:t>
            </w:r>
          </w:p>
        </w:tc>
        <w:tc>
          <w:tcPr>
            <w:tcW w:w="393" w:type="pct"/>
            <w:tcBorders>
              <w:top w:val="nil"/>
              <w:left w:val="nil"/>
              <w:bottom w:val="single" w:sz="4" w:space="0" w:color="auto"/>
              <w:right w:val="single" w:sz="4" w:space="0" w:color="auto"/>
            </w:tcBorders>
            <w:shd w:val="clear" w:color="000000" w:fill="FFFFFF"/>
            <w:noWrap/>
            <w:vAlign w:val="center"/>
            <w:hideMark/>
          </w:tcPr>
          <w:p w14:paraId="6B127A7E" w14:textId="77777777" w:rsidR="00BB25CD" w:rsidRPr="00BB25CD" w:rsidRDefault="00BB25CD" w:rsidP="00BB25CD">
            <w:pPr>
              <w:ind w:firstLine="0"/>
              <w:jc w:val="center"/>
              <w:rPr>
                <w:bCs w:val="0"/>
                <w:sz w:val="20"/>
                <w:szCs w:val="20"/>
              </w:rPr>
            </w:pPr>
            <w:r w:rsidRPr="00BB25CD">
              <w:rPr>
                <w:bCs w:val="0"/>
                <w:sz w:val="20"/>
                <w:szCs w:val="20"/>
              </w:rPr>
              <w:t>33,2</w:t>
            </w:r>
          </w:p>
        </w:tc>
        <w:tc>
          <w:tcPr>
            <w:tcW w:w="425" w:type="pct"/>
            <w:tcBorders>
              <w:top w:val="nil"/>
              <w:left w:val="nil"/>
              <w:bottom w:val="single" w:sz="4" w:space="0" w:color="auto"/>
              <w:right w:val="single" w:sz="4" w:space="0" w:color="auto"/>
            </w:tcBorders>
            <w:shd w:val="clear" w:color="000000" w:fill="FFFFFF"/>
            <w:noWrap/>
            <w:vAlign w:val="center"/>
            <w:hideMark/>
          </w:tcPr>
          <w:p w14:paraId="3EF225D1" w14:textId="77777777" w:rsidR="00BB25CD" w:rsidRPr="00BB25CD" w:rsidRDefault="00BB25CD" w:rsidP="00BB25CD">
            <w:pPr>
              <w:ind w:firstLine="0"/>
              <w:jc w:val="center"/>
              <w:rPr>
                <w:bCs w:val="0"/>
                <w:sz w:val="20"/>
                <w:szCs w:val="20"/>
              </w:rPr>
            </w:pPr>
            <w:r w:rsidRPr="00BB25CD">
              <w:rPr>
                <w:bCs w:val="0"/>
                <w:sz w:val="20"/>
                <w:szCs w:val="20"/>
              </w:rPr>
              <w:t>33,3</w:t>
            </w:r>
          </w:p>
        </w:tc>
        <w:tc>
          <w:tcPr>
            <w:tcW w:w="430" w:type="pct"/>
            <w:tcBorders>
              <w:top w:val="nil"/>
              <w:left w:val="nil"/>
              <w:bottom w:val="single" w:sz="4" w:space="0" w:color="auto"/>
              <w:right w:val="single" w:sz="4" w:space="0" w:color="auto"/>
            </w:tcBorders>
            <w:shd w:val="clear" w:color="000000" w:fill="FFFFFF"/>
            <w:noWrap/>
            <w:vAlign w:val="center"/>
            <w:hideMark/>
          </w:tcPr>
          <w:p w14:paraId="6AA18815" w14:textId="77777777" w:rsidR="00BB25CD" w:rsidRPr="00BB25CD" w:rsidRDefault="00BB25CD" w:rsidP="00BB25CD">
            <w:pPr>
              <w:ind w:firstLine="0"/>
              <w:jc w:val="center"/>
              <w:rPr>
                <w:bCs w:val="0"/>
                <w:sz w:val="20"/>
                <w:szCs w:val="20"/>
              </w:rPr>
            </w:pPr>
            <w:r w:rsidRPr="00BB25CD">
              <w:rPr>
                <w:bCs w:val="0"/>
                <w:sz w:val="20"/>
                <w:szCs w:val="20"/>
              </w:rPr>
              <w:t>33,7</w:t>
            </w:r>
          </w:p>
        </w:tc>
        <w:tc>
          <w:tcPr>
            <w:tcW w:w="425" w:type="pct"/>
            <w:tcBorders>
              <w:top w:val="nil"/>
              <w:left w:val="nil"/>
              <w:bottom w:val="single" w:sz="4" w:space="0" w:color="auto"/>
              <w:right w:val="single" w:sz="4" w:space="0" w:color="auto"/>
            </w:tcBorders>
            <w:shd w:val="clear" w:color="000000" w:fill="FFFFFF"/>
            <w:noWrap/>
            <w:vAlign w:val="center"/>
            <w:hideMark/>
          </w:tcPr>
          <w:p w14:paraId="51EE8091" w14:textId="77777777" w:rsidR="00BB25CD" w:rsidRPr="00BB25CD" w:rsidRDefault="00BB25CD" w:rsidP="00BB25CD">
            <w:pPr>
              <w:ind w:firstLine="0"/>
              <w:jc w:val="center"/>
              <w:rPr>
                <w:bCs w:val="0"/>
                <w:sz w:val="20"/>
                <w:szCs w:val="20"/>
              </w:rPr>
            </w:pPr>
            <w:r w:rsidRPr="00BB25CD">
              <w:rPr>
                <w:bCs w:val="0"/>
                <w:sz w:val="20"/>
                <w:szCs w:val="20"/>
              </w:rPr>
              <w:t>34,3</w:t>
            </w:r>
          </w:p>
        </w:tc>
      </w:tr>
      <w:tr w:rsidR="00BB25CD" w:rsidRPr="00BB25CD" w14:paraId="546F6CC1"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0513F378" w14:textId="77777777" w:rsidR="00BB25CD" w:rsidRPr="00BB25CD" w:rsidRDefault="00BB25CD" w:rsidP="00BB25CD">
            <w:pPr>
              <w:ind w:firstLine="0"/>
              <w:jc w:val="left"/>
              <w:rPr>
                <w:bCs w:val="0"/>
                <w:sz w:val="20"/>
                <w:szCs w:val="20"/>
              </w:rPr>
            </w:pPr>
            <w:r w:rsidRPr="00BB25CD">
              <w:rPr>
                <w:bCs w:val="0"/>
                <w:sz w:val="20"/>
                <w:szCs w:val="20"/>
              </w:rPr>
              <w:t>Учреждения школьного образования</w:t>
            </w:r>
          </w:p>
        </w:tc>
        <w:tc>
          <w:tcPr>
            <w:tcW w:w="744" w:type="pct"/>
            <w:tcBorders>
              <w:top w:val="nil"/>
              <w:left w:val="nil"/>
              <w:bottom w:val="single" w:sz="4" w:space="0" w:color="auto"/>
              <w:right w:val="single" w:sz="4" w:space="0" w:color="auto"/>
            </w:tcBorders>
            <w:shd w:val="clear" w:color="000000" w:fill="FFFFFF"/>
            <w:vAlign w:val="center"/>
            <w:hideMark/>
          </w:tcPr>
          <w:p w14:paraId="696FF4DE" w14:textId="77777777" w:rsidR="00BB25CD" w:rsidRPr="00BB25CD" w:rsidRDefault="00BB25CD" w:rsidP="00BB25CD">
            <w:pPr>
              <w:ind w:firstLine="0"/>
              <w:jc w:val="center"/>
              <w:rPr>
                <w:bCs w:val="0"/>
                <w:sz w:val="20"/>
                <w:szCs w:val="20"/>
              </w:rPr>
            </w:pPr>
            <w:r w:rsidRPr="00BB25CD">
              <w:rPr>
                <w:bCs w:val="0"/>
                <w:sz w:val="20"/>
                <w:szCs w:val="20"/>
              </w:rPr>
              <w:t>-</w:t>
            </w:r>
          </w:p>
        </w:tc>
        <w:tc>
          <w:tcPr>
            <w:tcW w:w="3130"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0711E449" w14:textId="77777777" w:rsidR="00BB25CD" w:rsidRPr="00BB25CD" w:rsidRDefault="00BB25CD" w:rsidP="00BB25CD">
            <w:pPr>
              <w:ind w:firstLine="0"/>
              <w:jc w:val="left"/>
              <w:rPr>
                <w:bCs w:val="0"/>
                <w:sz w:val="20"/>
                <w:szCs w:val="20"/>
              </w:rPr>
            </w:pPr>
            <w:r w:rsidRPr="00BB25CD">
              <w:rPr>
                <w:bCs w:val="0"/>
                <w:sz w:val="20"/>
                <w:szCs w:val="20"/>
              </w:rPr>
              <w:t>Количество школ - 4 шт. Строительство объектов школьного образования в рассматриваемый период не предполагается</w:t>
            </w:r>
          </w:p>
        </w:tc>
      </w:tr>
      <w:tr w:rsidR="00BB25CD" w:rsidRPr="00BB25CD" w14:paraId="6DBEAD88"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1AC16B5" w14:textId="77777777" w:rsidR="00BB25CD" w:rsidRPr="00BB25CD" w:rsidRDefault="00BB25CD" w:rsidP="00BB25CD">
            <w:pPr>
              <w:ind w:firstLine="0"/>
              <w:jc w:val="left"/>
              <w:rPr>
                <w:bCs w:val="0"/>
                <w:sz w:val="20"/>
                <w:szCs w:val="20"/>
              </w:rPr>
            </w:pPr>
            <w:r w:rsidRPr="00BB25CD">
              <w:rPr>
                <w:bCs w:val="0"/>
                <w:sz w:val="20"/>
                <w:szCs w:val="20"/>
              </w:rPr>
              <w:t>Учреждения дошкольного образования</w:t>
            </w:r>
          </w:p>
        </w:tc>
        <w:tc>
          <w:tcPr>
            <w:tcW w:w="744" w:type="pct"/>
            <w:tcBorders>
              <w:top w:val="nil"/>
              <w:left w:val="nil"/>
              <w:bottom w:val="single" w:sz="4" w:space="0" w:color="auto"/>
              <w:right w:val="single" w:sz="4" w:space="0" w:color="auto"/>
            </w:tcBorders>
            <w:shd w:val="clear" w:color="000000" w:fill="FFFFFF"/>
            <w:vAlign w:val="center"/>
            <w:hideMark/>
          </w:tcPr>
          <w:p w14:paraId="51EFFB7D" w14:textId="77777777" w:rsidR="00BB25CD" w:rsidRPr="00BB25CD" w:rsidRDefault="00BB25CD" w:rsidP="00BB25CD">
            <w:pPr>
              <w:ind w:firstLine="0"/>
              <w:jc w:val="center"/>
              <w:rPr>
                <w:bCs w:val="0"/>
                <w:sz w:val="20"/>
                <w:szCs w:val="20"/>
              </w:rPr>
            </w:pPr>
            <w:r w:rsidRPr="00BB25CD">
              <w:rPr>
                <w:bCs w:val="0"/>
                <w:sz w:val="20"/>
                <w:szCs w:val="20"/>
              </w:rPr>
              <w:t>-</w:t>
            </w:r>
          </w:p>
        </w:tc>
        <w:tc>
          <w:tcPr>
            <w:tcW w:w="3130" w:type="pct"/>
            <w:gridSpan w:val="8"/>
            <w:tcBorders>
              <w:top w:val="single" w:sz="4" w:space="0" w:color="auto"/>
              <w:left w:val="nil"/>
              <w:bottom w:val="single" w:sz="4" w:space="0" w:color="auto"/>
              <w:right w:val="single" w:sz="4" w:space="0" w:color="000000"/>
            </w:tcBorders>
            <w:shd w:val="clear" w:color="000000" w:fill="FFFFFF"/>
            <w:vAlign w:val="center"/>
            <w:hideMark/>
          </w:tcPr>
          <w:p w14:paraId="7E8FCD2A" w14:textId="77777777" w:rsidR="00BB25CD" w:rsidRPr="00BB25CD" w:rsidRDefault="00BB25CD" w:rsidP="00BB25CD">
            <w:pPr>
              <w:ind w:firstLine="0"/>
              <w:jc w:val="left"/>
              <w:rPr>
                <w:bCs w:val="0"/>
                <w:sz w:val="20"/>
                <w:szCs w:val="20"/>
              </w:rPr>
            </w:pPr>
            <w:r w:rsidRPr="00BB25CD">
              <w:rPr>
                <w:bCs w:val="0"/>
                <w:sz w:val="20"/>
                <w:szCs w:val="20"/>
              </w:rPr>
              <w:t>Количество учреждений -2 шт. Строительство объектов дошкольного образования в рассматриваемый период не предполагается</w:t>
            </w:r>
          </w:p>
        </w:tc>
      </w:tr>
      <w:tr w:rsidR="00BB25CD" w:rsidRPr="00BB25CD" w14:paraId="592F7837"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47141C30" w14:textId="77777777" w:rsidR="00BB25CD" w:rsidRPr="00BB25CD" w:rsidRDefault="00BB25CD" w:rsidP="00BB25CD">
            <w:pPr>
              <w:ind w:firstLine="0"/>
              <w:jc w:val="left"/>
              <w:rPr>
                <w:bCs w:val="0"/>
                <w:sz w:val="20"/>
                <w:szCs w:val="20"/>
              </w:rPr>
            </w:pPr>
            <w:r w:rsidRPr="00BB25CD">
              <w:rPr>
                <w:bCs w:val="0"/>
                <w:sz w:val="20"/>
                <w:szCs w:val="20"/>
              </w:rPr>
              <w:t>Учреждения физической культуры и спорта</w:t>
            </w:r>
          </w:p>
        </w:tc>
        <w:tc>
          <w:tcPr>
            <w:tcW w:w="744" w:type="pct"/>
            <w:tcBorders>
              <w:top w:val="nil"/>
              <w:left w:val="nil"/>
              <w:bottom w:val="single" w:sz="4" w:space="0" w:color="auto"/>
              <w:right w:val="single" w:sz="4" w:space="0" w:color="auto"/>
            </w:tcBorders>
            <w:shd w:val="clear" w:color="000000" w:fill="FFFFFF"/>
            <w:vAlign w:val="center"/>
            <w:hideMark/>
          </w:tcPr>
          <w:p w14:paraId="698A38EC" w14:textId="77777777" w:rsidR="00BB25CD" w:rsidRPr="00BB25CD" w:rsidRDefault="00BB25CD" w:rsidP="00BB25CD">
            <w:pPr>
              <w:ind w:firstLine="0"/>
              <w:jc w:val="center"/>
              <w:rPr>
                <w:bCs w:val="0"/>
                <w:sz w:val="20"/>
                <w:szCs w:val="20"/>
              </w:rPr>
            </w:pPr>
            <w:r w:rsidRPr="00BB25CD">
              <w:rPr>
                <w:bCs w:val="0"/>
                <w:sz w:val="20"/>
                <w:szCs w:val="20"/>
              </w:rPr>
              <w:t>-</w:t>
            </w:r>
          </w:p>
        </w:tc>
        <w:tc>
          <w:tcPr>
            <w:tcW w:w="3130"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76B6AD9E" w14:textId="77777777" w:rsidR="00BB25CD" w:rsidRPr="00BB25CD" w:rsidRDefault="00BB25CD" w:rsidP="00BB25CD">
            <w:pPr>
              <w:ind w:firstLine="0"/>
              <w:jc w:val="left"/>
              <w:rPr>
                <w:bCs w:val="0"/>
                <w:sz w:val="20"/>
                <w:szCs w:val="20"/>
              </w:rPr>
            </w:pPr>
            <w:r w:rsidRPr="00BB25CD">
              <w:rPr>
                <w:bCs w:val="0"/>
                <w:sz w:val="20"/>
                <w:szCs w:val="20"/>
              </w:rPr>
              <w:t>Строительство объектов физической культуры и спорта в рассматриваемый период не предполагается</w:t>
            </w:r>
          </w:p>
        </w:tc>
      </w:tr>
      <w:tr w:rsidR="00BB25CD" w:rsidRPr="00BB25CD" w14:paraId="2A33F1C8"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0D23AC87" w14:textId="77777777" w:rsidR="00BB25CD" w:rsidRPr="00BB25CD" w:rsidRDefault="00BB25CD" w:rsidP="00BB25CD">
            <w:pPr>
              <w:ind w:firstLine="0"/>
              <w:jc w:val="left"/>
              <w:rPr>
                <w:bCs w:val="0"/>
                <w:sz w:val="20"/>
                <w:szCs w:val="20"/>
              </w:rPr>
            </w:pPr>
            <w:r w:rsidRPr="00BB25CD">
              <w:rPr>
                <w:bCs w:val="0"/>
                <w:sz w:val="20"/>
                <w:szCs w:val="20"/>
              </w:rPr>
              <w:t>Учреждения культуры и искусства</w:t>
            </w:r>
          </w:p>
        </w:tc>
        <w:tc>
          <w:tcPr>
            <w:tcW w:w="744" w:type="pct"/>
            <w:tcBorders>
              <w:top w:val="nil"/>
              <w:left w:val="nil"/>
              <w:bottom w:val="single" w:sz="4" w:space="0" w:color="auto"/>
              <w:right w:val="single" w:sz="4" w:space="0" w:color="auto"/>
            </w:tcBorders>
            <w:shd w:val="clear" w:color="000000" w:fill="FFFFFF"/>
            <w:vAlign w:val="center"/>
            <w:hideMark/>
          </w:tcPr>
          <w:p w14:paraId="2C9E62A7" w14:textId="77777777" w:rsidR="00BB25CD" w:rsidRPr="00BB25CD" w:rsidRDefault="00BB25CD" w:rsidP="00BB25CD">
            <w:pPr>
              <w:ind w:firstLine="0"/>
              <w:jc w:val="center"/>
              <w:rPr>
                <w:bCs w:val="0"/>
                <w:sz w:val="20"/>
                <w:szCs w:val="20"/>
              </w:rPr>
            </w:pPr>
            <w:r w:rsidRPr="00BB25CD">
              <w:rPr>
                <w:bCs w:val="0"/>
                <w:sz w:val="20"/>
                <w:szCs w:val="20"/>
              </w:rPr>
              <w:t>-</w:t>
            </w:r>
          </w:p>
        </w:tc>
        <w:tc>
          <w:tcPr>
            <w:tcW w:w="3130"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533B6F91" w14:textId="77777777" w:rsidR="00BB25CD" w:rsidRPr="00BB25CD" w:rsidRDefault="00BB25CD" w:rsidP="00BB25CD">
            <w:pPr>
              <w:ind w:firstLine="0"/>
              <w:jc w:val="left"/>
              <w:rPr>
                <w:bCs w:val="0"/>
                <w:sz w:val="20"/>
                <w:szCs w:val="20"/>
              </w:rPr>
            </w:pPr>
            <w:r w:rsidRPr="00BB25CD">
              <w:rPr>
                <w:bCs w:val="0"/>
                <w:sz w:val="20"/>
                <w:szCs w:val="20"/>
              </w:rPr>
              <w:t>Строительство объектов культуры и искусства в рассматриваемый период не предполагается</w:t>
            </w:r>
          </w:p>
        </w:tc>
      </w:tr>
      <w:tr w:rsidR="00BB25CD" w:rsidRPr="00BB25CD" w14:paraId="156DAF05" w14:textId="77777777" w:rsidTr="00BB25CD">
        <w:trPr>
          <w:trHeight w:val="20"/>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25CF52E9" w14:textId="2F5788D2" w:rsidR="00BB25CD" w:rsidRPr="00BB25CD" w:rsidRDefault="00BB25CD" w:rsidP="00BB25CD">
            <w:pPr>
              <w:ind w:firstLine="0"/>
              <w:jc w:val="left"/>
              <w:rPr>
                <w:bCs w:val="0"/>
                <w:sz w:val="20"/>
                <w:szCs w:val="20"/>
              </w:rPr>
            </w:pPr>
            <w:r w:rsidRPr="00BB25CD">
              <w:rPr>
                <w:bCs w:val="0"/>
                <w:sz w:val="20"/>
                <w:szCs w:val="20"/>
              </w:rPr>
              <w:t>Учреждения здравоохранения</w:t>
            </w:r>
          </w:p>
        </w:tc>
        <w:tc>
          <w:tcPr>
            <w:tcW w:w="744" w:type="pct"/>
            <w:tcBorders>
              <w:top w:val="nil"/>
              <w:left w:val="nil"/>
              <w:bottom w:val="single" w:sz="4" w:space="0" w:color="auto"/>
              <w:right w:val="single" w:sz="4" w:space="0" w:color="auto"/>
            </w:tcBorders>
            <w:shd w:val="clear" w:color="000000" w:fill="FFFFFF"/>
            <w:vAlign w:val="center"/>
            <w:hideMark/>
          </w:tcPr>
          <w:p w14:paraId="1DAC728A" w14:textId="77777777" w:rsidR="00BB25CD" w:rsidRPr="00BB25CD" w:rsidRDefault="00BB25CD" w:rsidP="00BB25CD">
            <w:pPr>
              <w:ind w:firstLine="0"/>
              <w:jc w:val="center"/>
              <w:rPr>
                <w:bCs w:val="0"/>
                <w:sz w:val="20"/>
                <w:szCs w:val="20"/>
              </w:rPr>
            </w:pPr>
            <w:r w:rsidRPr="00BB25CD">
              <w:rPr>
                <w:bCs w:val="0"/>
                <w:sz w:val="20"/>
                <w:szCs w:val="20"/>
              </w:rPr>
              <w:t>-</w:t>
            </w:r>
          </w:p>
        </w:tc>
        <w:tc>
          <w:tcPr>
            <w:tcW w:w="3130" w:type="pct"/>
            <w:gridSpan w:val="8"/>
            <w:tcBorders>
              <w:top w:val="single" w:sz="4" w:space="0" w:color="auto"/>
              <w:left w:val="nil"/>
              <w:bottom w:val="single" w:sz="4" w:space="0" w:color="auto"/>
              <w:right w:val="single" w:sz="4" w:space="0" w:color="000000"/>
            </w:tcBorders>
            <w:shd w:val="clear" w:color="000000" w:fill="FFFFFF"/>
            <w:vAlign w:val="center"/>
            <w:hideMark/>
          </w:tcPr>
          <w:p w14:paraId="7BB2CCF4" w14:textId="77777777" w:rsidR="00BB25CD" w:rsidRPr="00BB25CD" w:rsidRDefault="00BB25CD" w:rsidP="00BB25CD">
            <w:pPr>
              <w:ind w:firstLine="0"/>
              <w:jc w:val="left"/>
              <w:rPr>
                <w:bCs w:val="0"/>
                <w:sz w:val="20"/>
                <w:szCs w:val="20"/>
              </w:rPr>
            </w:pPr>
            <w:r w:rsidRPr="00BB25CD">
              <w:rPr>
                <w:bCs w:val="0"/>
                <w:sz w:val="20"/>
                <w:szCs w:val="20"/>
              </w:rPr>
              <w:t>Количество больничных учреждений -1 шт. Строительство объектов здравоохранений в рассматриваемый период не предполагается</w:t>
            </w:r>
          </w:p>
        </w:tc>
      </w:tr>
    </w:tbl>
    <w:p w14:paraId="5FA04D67" w14:textId="77777777" w:rsidR="00E67A4F" w:rsidRPr="00753BC5" w:rsidRDefault="00E67A4F" w:rsidP="00AF3279">
      <w:pPr>
        <w:pStyle w:val="S"/>
        <w:rPr>
          <w:highlight w:val="yellow"/>
        </w:rPr>
        <w:sectPr w:rsidR="00E67A4F" w:rsidRPr="00753BC5" w:rsidSect="00BB25CD">
          <w:pgSz w:w="16838" w:h="11906" w:orient="landscape"/>
          <w:pgMar w:top="1701" w:right="1134" w:bottom="567" w:left="1134" w:header="709" w:footer="510" w:gutter="0"/>
          <w:cols w:space="720"/>
          <w:docGrid w:linePitch="326"/>
        </w:sectPr>
      </w:pPr>
    </w:p>
    <w:tbl>
      <w:tblPr>
        <w:tblW w:w="5000" w:type="pct"/>
        <w:tblLook w:val="04A0" w:firstRow="1" w:lastRow="0" w:firstColumn="1" w:lastColumn="0" w:noHBand="0" w:noVBand="1"/>
      </w:tblPr>
      <w:tblGrid>
        <w:gridCol w:w="3264"/>
        <w:gridCol w:w="2151"/>
        <w:gridCol w:w="1221"/>
        <w:gridCol w:w="1041"/>
        <w:gridCol w:w="1041"/>
        <w:gridCol w:w="1041"/>
        <w:gridCol w:w="1124"/>
        <w:gridCol w:w="1222"/>
        <w:gridCol w:w="1237"/>
        <w:gridCol w:w="1228"/>
      </w:tblGrid>
      <w:tr w:rsidR="009B404E" w:rsidRPr="009B404E" w14:paraId="07B5C0CC" w14:textId="77777777" w:rsidTr="009B404E">
        <w:trPr>
          <w:trHeight w:val="20"/>
        </w:trPr>
        <w:tc>
          <w:tcPr>
            <w:tcW w:w="5000" w:type="pct"/>
            <w:gridSpan w:val="10"/>
            <w:tcBorders>
              <w:top w:val="nil"/>
              <w:left w:val="nil"/>
              <w:bottom w:val="nil"/>
              <w:right w:val="nil"/>
            </w:tcBorders>
            <w:shd w:val="clear" w:color="000000" w:fill="FFFFFF"/>
            <w:noWrap/>
            <w:vAlign w:val="center"/>
            <w:hideMark/>
          </w:tcPr>
          <w:p w14:paraId="09E74103" w14:textId="77777777" w:rsidR="009B404E" w:rsidRPr="009B404E" w:rsidRDefault="009B404E" w:rsidP="009B404E">
            <w:pPr>
              <w:ind w:firstLine="0"/>
              <w:jc w:val="center"/>
              <w:rPr>
                <w:b/>
                <w:i/>
                <w:iCs/>
                <w:color w:val="000000"/>
              </w:rPr>
            </w:pPr>
            <w:r w:rsidRPr="009B404E">
              <w:rPr>
                <w:b/>
                <w:i/>
                <w:iCs/>
                <w:color w:val="000000"/>
              </w:rPr>
              <w:lastRenderedPageBreak/>
              <w:t>Прирост/убыль потребления тепловой энергии</w:t>
            </w:r>
          </w:p>
        </w:tc>
      </w:tr>
      <w:tr w:rsidR="009B404E" w:rsidRPr="009B404E" w14:paraId="17FEACCD" w14:textId="77777777" w:rsidTr="009B404E">
        <w:trPr>
          <w:trHeight w:val="20"/>
        </w:trPr>
        <w:tc>
          <w:tcPr>
            <w:tcW w:w="1126" w:type="pct"/>
            <w:tcBorders>
              <w:top w:val="nil"/>
              <w:left w:val="nil"/>
              <w:bottom w:val="nil"/>
              <w:right w:val="nil"/>
            </w:tcBorders>
            <w:shd w:val="clear" w:color="000000" w:fill="FFFFFF"/>
            <w:noWrap/>
            <w:vAlign w:val="center"/>
            <w:hideMark/>
          </w:tcPr>
          <w:p w14:paraId="62B20822" w14:textId="77777777" w:rsidR="009B404E" w:rsidRPr="009B404E" w:rsidRDefault="009B404E" w:rsidP="009B404E">
            <w:pPr>
              <w:ind w:firstLine="0"/>
              <w:jc w:val="left"/>
              <w:rPr>
                <w:rFonts w:ascii="Calibri" w:hAnsi="Calibri" w:cs="Calibri"/>
                <w:bCs w:val="0"/>
                <w:color w:val="000000"/>
                <w:sz w:val="22"/>
                <w:szCs w:val="22"/>
              </w:rPr>
            </w:pPr>
            <w:r w:rsidRPr="009B404E">
              <w:rPr>
                <w:rFonts w:ascii="Calibri" w:hAnsi="Calibri" w:cs="Calibri"/>
                <w:bCs w:val="0"/>
                <w:color w:val="000000"/>
                <w:sz w:val="22"/>
                <w:szCs w:val="22"/>
              </w:rPr>
              <w:t> </w:t>
            </w:r>
          </w:p>
        </w:tc>
        <w:tc>
          <w:tcPr>
            <w:tcW w:w="744" w:type="pct"/>
            <w:tcBorders>
              <w:top w:val="nil"/>
              <w:left w:val="nil"/>
              <w:bottom w:val="nil"/>
              <w:right w:val="nil"/>
            </w:tcBorders>
            <w:shd w:val="clear" w:color="000000" w:fill="FFFFFF"/>
            <w:noWrap/>
            <w:vAlign w:val="bottom"/>
            <w:hideMark/>
          </w:tcPr>
          <w:p w14:paraId="62EED8C4" w14:textId="77777777" w:rsidR="009B404E" w:rsidRPr="009B404E" w:rsidRDefault="009B404E" w:rsidP="009B404E">
            <w:pPr>
              <w:ind w:firstLine="0"/>
              <w:jc w:val="left"/>
              <w:rPr>
                <w:rFonts w:ascii="Calibri" w:hAnsi="Calibri" w:cs="Calibri"/>
                <w:bCs w:val="0"/>
                <w:color w:val="000000"/>
                <w:sz w:val="22"/>
                <w:szCs w:val="22"/>
              </w:rPr>
            </w:pPr>
            <w:r w:rsidRPr="009B404E">
              <w:rPr>
                <w:rFonts w:ascii="Calibri" w:hAnsi="Calibri" w:cs="Calibri"/>
                <w:bCs w:val="0"/>
                <w:color w:val="000000"/>
                <w:sz w:val="22"/>
                <w:szCs w:val="22"/>
              </w:rPr>
              <w:t> </w:t>
            </w:r>
          </w:p>
        </w:tc>
        <w:tc>
          <w:tcPr>
            <w:tcW w:w="425" w:type="pct"/>
            <w:tcBorders>
              <w:top w:val="nil"/>
              <w:left w:val="nil"/>
              <w:bottom w:val="nil"/>
              <w:right w:val="nil"/>
            </w:tcBorders>
            <w:shd w:val="clear" w:color="000000" w:fill="FFFFFF"/>
            <w:noWrap/>
            <w:vAlign w:val="bottom"/>
            <w:hideMark/>
          </w:tcPr>
          <w:p w14:paraId="7FFEBDED" w14:textId="77777777" w:rsidR="009B404E" w:rsidRPr="009B404E" w:rsidRDefault="009B404E" w:rsidP="009B404E">
            <w:pPr>
              <w:ind w:firstLine="0"/>
              <w:jc w:val="left"/>
              <w:rPr>
                <w:rFonts w:ascii="Calibri" w:hAnsi="Calibri" w:cs="Calibri"/>
                <w:bCs w:val="0"/>
                <w:color w:val="000000"/>
                <w:sz w:val="22"/>
                <w:szCs w:val="22"/>
              </w:rPr>
            </w:pPr>
            <w:r w:rsidRPr="009B404E">
              <w:rPr>
                <w:rFonts w:ascii="Calibri" w:hAnsi="Calibri" w:cs="Calibri"/>
                <w:bCs w:val="0"/>
                <w:color w:val="000000"/>
                <w:sz w:val="22"/>
                <w:szCs w:val="22"/>
              </w:rPr>
              <w:t> </w:t>
            </w:r>
          </w:p>
        </w:tc>
        <w:tc>
          <w:tcPr>
            <w:tcW w:w="361" w:type="pct"/>
            <w:tcBorders>
              <w:top w:val="nil"/>
              <w:left w:val="nil"/>
              <w:bottom w:val="nil"/>
              <w:right w:val="nil"/>
            </w:tcBorders>
            <w:shd w:val="clear" w:color="000000" w:fill="FFFFFF"/>
            <w:noWrap/>
            <w:vAlign w:val="bottom"/>
            <w:hideMark/>
          </w:tcPr>
          <w:p w14:paraId="6AC92E6C" w14:textId="77777777" w:rsidR="009B404E" w:rsidRPr="009B404E" w:rsidRDefault="009B404E" w:rsidP="009B404E">
            <w:pPr>
              <w:ind w:firstLine="0"/>
              <w:jc w:val="left"/>
              <w:rPr>
                <w:rFonts w:ascii="Calibri" w:hAnsi="Calibri" w:cs="Calibri"/>
                <w:bCs w:val="0"/>
                <w:color w:val="000000"/>
                <w:sz w:val="22"/>
                <w:szCs w:val="22"/>
              </w:rPr>
            </w:pPr>
            <w:r w:rsidRPr="009B404E">
              <w:rPr>
                <w:rFonts w:ascii="Calibri" w:hAnsi="Calibri" w:cs="Calibri"/>
                <w:bCs w:val="0"/>
                <w:color w:val="000000"/>
                <w:sz w:val="22"/>
                <w:szCs w:val="22"/>
              </w:rPr>
              <w:t> </w:t>
            </w:r>
          </w:p>
        </w:tc>
        <w:tc>
          <w:tcPr>
            <w:tcW w:w="340" w:type="pct"/>
            <w:tcBorders>
              <w:top w:val="nil"/>
              <w:left w:val="nil"/>
              <w:bottom w:val="nil"/>
              <w:right w:val="nil"/>
            </w:tcBorders>
            <w:shd w:val="clear" w:color="000000" w:fill="FFFFFF"/>
            <w:noWrap/>
            <w:vAlign w:val="bottom"/>
            <w:hideMark/>
          </w:tcPr>
          <w:p w14:paraId="4306D2DB" w14:textId="77777777" w:rsidR="009B404E" w:rsidRPr="009B404E" w:rsidRDefault="009B404E" w:rsidP="009B404E">
            <w:pPr>
              <w:ind w:firstLine="0"/>
              <w:jc w:val="left"/>
              <w:rPr>
                <w:rFonts w:ascii="Calibri" w:hAnsi="Calibri" w:cs="Calibri"/>
                <w:bCs w:val="0"/>
                <w:color w:val="000000"/>
                <w:sz w:val="22"/>
                <w:szCs w:val="22"/>
              </w:rPr>
            </w:pPr>
            <w:r w:rsidRPr="009B404E">
              <w:rPr>
                <w:rFonts w:ascii="Calibri" w:hAnsi="Calibri" w:cs="Calibri"/>
                <w:bCs w:val="0"/>
                <w:color w:val="000000"/>
                <w:sz w:val="22"/>
                <w:szCs w:val="22"/>
              </w:rPr>
              <w:t> </w:t>
            </w:r>
          </w:p>
        </w:tc>
        <w:tc>
          <w:tcPr>
            <w:tcW w:w="2003" w:type="pct"/>
            <w:gridSpan w:val="5"/>
            <w:tcBorders>
              <w:top w:val="nil"/>
              <w:left w:val="nil"/>
              <w:bottom w:val="single" w:sz="4" w:space="0" w:color="auto"/>
              <w:right w:val="nil"/>
            </w:tcBorders>
            <w:shd w:val="clear" w:color="000000" w:fill="FFFFFF"/>
            <w:noWrap/>
            <w:vAlign w:val="bottom"/>
            <w:hideMark/>
          </w:tcPr>
          <w:p w14:paraId="77D3EB81" w14:textId="77777777" w:rsidR="009B404E" w:rsidRPr="009B404E" w:rsidRDefault="009B404E" w:rsidP="009B404E">
            <w:pPr>
              <w:ind w:firstLine="0"/>
              <w:jc w:val="right"/>
              <w:rPr>
                <w:bCs w:val="0"/>
                <w:color w:val="000000"/>
              </w:rPr>
            </w:pPr>
            <w:r w:rsidRPr="009B404E">
              <w:rPr>
                <w:bCs w:val="0"/>
                <w:color w:val="000000"/>
              </w:rPr>
              <w:t>Таблица 2.2.3.</w:t>
            </w:r>
          </w:p>
        </w:tc>
      </w:tr>
      <w:tr w:rsidR="009B404E" w:rsidRPr="009B404E" w14:paraId="1C3F6DBB" w14:textId="77777777" w:rsidTr="009B404E">
        <w:trPr>
          <w:trHeight w:val="20"/>
        </w:trPr>
        <w:tc>
          <w:tcPr>
            <w:tcW w:w="11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037EE8B" w14:textId="77777777" w:rsidR="009B404E" w:rsidRPr="009B404E" w:rsidRDefault="009B404E" w:rsidP="009B404E">
            <w:pPr>
              <w:ind w:firstLine="0"/>
              <w:jc w:val="left"/>
              <w:rPr>
                <w:bCs w:val="0"/>
                <w:color w:val="000000"/>
                <w:sz w:val="20"/>
                <w:szCs w:val="20"/>
              </w:rPr>
            </w:pPr>
            <w:r w:rsidRPr="009B404E">
              <w:rPr>
                <w:bCs w:val="0"/>
                <w:color w:val="000000"/>
                <w:sz w:val="20"/>
                <w:szCs w:val="20"/>
              </w:rPr>
              <w:t>Показатель</w:t>
            </w:r>
          </w:p>
        </w:tc>
        <w:tc>
          <w:tcPr>
            <w:tcW w:w="744" w:type="pct"/>
            <w:tcBorders>
              <w:top w:val="single" w:sz="4" w:space="0" w:color="auto"/>
              <w:left w:val="nil"/>
              <w:bottom w:val="single" w:sz="4" w:space="0" w:color="auto"/>
              <w:right w:val="single" w:sz="4" w:space="0" w:color="auto"/>
            </w:tcBorders>
            <w:shd w:val="clear" w:color="000000" w:fill="FFFFFF"/>
            <w:vAlign w:val="center"/>
            <w:hideMark/>
          </w:tcPr>
          <w:p w14:paraId="1CC71B92" w14:textId="51954B1F" w:rsidR="009B404E" w:rsidRPr="009B404E" w:rsidRDefault="009B404E" w:rsidP="009B404E">
            <w:pPr>
              <w:ind w:firstLine="0"/>
              <w:jc w:val="center"/>
              <w:rPr>
                <w:bCs w:val="0"/>
                <w:sz w:val="20"/>
                <w:szCs w:val="20"/>
              </w:rPr>
            </w:pPr>
            <w:r w:rsidRPr="009B404E">
              <w:rPr>
                <w:bCs w:val="0"/>
                <w:sz w:val="20"/>
                <w:szCs w:val="20"/>
              </w:rPr>
              <w:t>Единица измерения</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1D79780C"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2024 год</w:t>
            </w:r>
          </w:p>
        </w:tc>
        <w:tc>
          <w:tcPr>
            <w:tcW w:w="361" w:type="pct"/>
            <w:tcBorders>
              <w:top w:val="single" w:sz="4" w:space="0" w:color="auto"/>
              <w:left w:val="nil"/>
              <w:bottom w:val="single" w:sz="4" w:space="0" w:color="auto"/>
              <w:right w:val="single" w:sz="4" w:space="0" w:color="auto"/>
            </w:tcBorders>
            <w:shd w:val="clear" w:color="000000" w:fill="FFFFFF"/>
            <w:vAlign w:val="center"/>
            <w:hideMark/>
          </w:tcPr>
          <w:p w14:paraId="57FF2D30"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2025 год</w:t>
            </w:r>
          </w:p>
        </w:tc>
        <w:tc>
          <w:tcPr>
            <w:tcW w:w="340" w:type="pct"/>
            <w:tcBorders>
              <w:top w:val="single" w:sz="4" w:space="0" w:color="auto"/>
              <w:left w:val="nil"/>
              <w:bottom w:val="single" w:sz="4" w:space="0" w:color="auto"/>
              <w:right w:val="single" w:sz="4" w:space="0" w:color="auto"/>
            </w:tcBorders>
            <w:shd w:val="clear" w:color="000000" w:fill="FFFFFF"/>
            <w:vAlign w:val="center"/>
            <w:hideMark/>
          </w:tcPr>
          <w:p w14:paraId="7375798E"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2026 год</w:t>
            </w:r>
          </w:p>
        </w:tc>
        <w:tc>
          <w:tcPr>
            <w:tcW w:w="329" w:type="pct"/>
            <w:tcBorders>
              <w:top w:val="nil"/>
              <w:left w:val="nil"/>
              <w:bottom w:val="single" w:sz="4" w:space="0" w:color="auto"/>
              <w:right w:val="single" w:sz="4" w:space="0" w:color="auto"/>
            </w:tcBorders>
            <w:shd w:val="clear" w:color="000000" w:fill="FFFFFF"/>
            <w:vAlign w:val="center"/>
            <w:hideMark/>
          </w:tcPr>
          <w:p w14:paraId="7CC524BC"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2027 год</w:t>
            </w:r>
          </w:p>
        </w:tc>
        <w:tc>
          <w:tcPr>
            <w:tcW w:w="393" w:type="pct"/>
            <w:tcBorders>
              <w:top w:val="nil"/>
              <w:left w:val="nil"/>
              <w:bottom w:val="single" w:sz="4" w:space="0" w:color="auto"/>
              <w:right w:val="single" w:sz="4" w:space="0" w:color="auto"/>
            </w:tcBorders>
            <w:shd w:val="clear" w:color="000000" w:fill="FFFFFF"/>
            <w:vAlign w:val="center"/>
            <w:hideMark/>
          </w:tcPr>
          <w:p w14:paraId="321F2CB8"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2028 год</w:t>
            </w:r>
          </w:p>
        </w:tc>
        <w:tc>
          <w:tcPr>
            <w:tcW w:w="425" w:type="pct"/>
            <w:tcBorders>
              <w:top w:val="nil"/>
              <w:left w:val="nil"/>
              <w:bottom w:val="single" w:sz="4" w:space="0" w:color="auto"/>
              <w:right w:val="single" w:sz="4" w:space="0" w:color="auto"/>
            </w:tcBorders>
            <w:shd w:val="clear" w:color="000000" w:fill="FFFFFF"/>
            <w:vAlign w:val="center"/>
            <w:hideMark/>
          </w:tcPr>
          <w:p w14:paraId="71036263" w14:textId="77777777" w:rsidR="009B404E" w:rsidRPr="009B404E" w:rsidRDefault="009B404E" w:rsidP="009B404E">
            <w:pPr>
              <w:ind w:firstLine="0"/>
              <w:jc w:val="center"/>
              <w:rPr>
                <w:bCs w:val="0"/>
                <w:color w:val="000000"/>
                <w:sz w:val="20"/>
                <w:szCs w:val="20"/>
              </w:rPr>
            </w:pPr>
            <w:r w:rsidRPr="009B404E">
              <w:rPr>
                <w:bCs w:val="0"/>
                <w:color w:val="000000"/>
                <w:sz w:val="20"/>
                <w:szCs w:val="20"/>
              </w:rPr>
              <w:t>2029 год</w:t>
            </w:r>
          </w:p>
        </w:tc>
        <w:tc>
          <w:tcPr>
            <w:tcW w:w="430" w:type="pct"/>
            <w:tcBorders>
              <w:top w:val="nil"/>
              <w:left w:val="nil"/>
              <w:bottom w:val="single" w:sz="4" w:space="0" w:color="auto"/>
              <w:right w:val="single" w:sz="4" w:space="0" w:color="auto"/>
            </w:tcBorders>
            <w:shd w:val="clear" w:color="000000" w:fill="FFFFFF"/>
            <w:vAlign w:val="center"/>
            <w:hideMark/>
          </w:tcPr>
          <w:p w14:paraId="29E25E1C" w14:textId="6FD13DE0" w:rsidR="009B404E" w:rsidRPr="009B404E" w:rsidRDefault="00B20743" w:rsidP="009B404E">
            <w:pPr>
              <w:ind w:firstLine="0"/>
              <w:jc w:val="center"/>
              <w:rPr>
                <w:bCs w:val="0"/>
                <w:color w:val="000000"/>
                <w:sz w:val="20"/>
                <w:szCs w:val="20"/>
              </w:rPr>
            </w:pPr>
            <w:r w:rsidRPr="009B404E">
              <w:rPr>
                <w:bCs w:val="0"/>
                <w:color w:val="000000"/>
                <w:sz w:val="20"/>
                <w:szCs w:val="20"/>
              </w:rPr>
              <w:t xml:space="preserve">2030–2035 </w:t>
            </w:r>
            <w:r w:rsidR="009B404E" w:rsidRPr="009B404E">
              <w:rPr>
                <w:bCs w:val="0"/>
                <w:color w:val="000000"/>
                <w:sz w:val="20"/>
                <w:szCs w:val="20"/>
              </w:rPr>
              <w:t>годы</w:t>
            </w:r>
          </w:p>
        </w:tc>
        <w:tc>
          <w:tcPr>
            <w:tcW w:w="425" w:type="pct"/>
            <w:tcBorders>
              <w:top w:val="nil"/>
              <w:left w:val="nil"/>
              <w:bottom w:val="single" w:sz="4" w:space="0" w:color="auto"/>
              <w:right w:val="single" w:sz="4" w:space="0" w:color="auto"/>
            </w:tcBorders>
            <w:shd w:val="clear" w:color="000000" w:fill="FFFFFF"/>
            <w:vAlign w:val="center"/>
            <w:hideMark/>
          </w:tcPr>
          <w:p w14:paraId="6C41329C" w14:textId="554F7595" w:rsidR="009B404E" w:rsidRPr="009B404E" w:rsidRDefault="00B20743" w:rsidP="009B404E">
            <w:pPr>
              <w:ind w:firstLine="0"/>
              <w:jc w:val="center"/>
              <w:rPr>
                <w:bCs w:val="0"/>
                <w:color w:val="000000"/>
                <w:sz w:val="20"/>
                <w:szCs w:val="20"/>
              </w:rPr>
            </w:pPr>
            <w:r w:rsidRPr="009B404E">
              <w:rPr>
                <w:bCs w:val="0"/>
                <w:color w:val="000000"/>
                <w:sz w:val="20"/>
                <w:szCs w:val="20"/>
              </w:rPr>
              <w:t>2036–</w:t>
            </w:r>
            <w:r w:rsidR="005F4ECE" w:rsidRPr="009B404E">
              <w:rPr>
                <w:bCs w:val="0"/>
                <w:color w:val="000000"/>
                <w:sz w:val="20"/>
                <w:szCs w:val="20"/>
              </w:rPr>
              <w:t>2043</w:t>
            </w:r>
            <w:r w:rsidR="005F4ECE">
              <w:rPr>
                <w:bCs w:val="0"/>
                <w:color w:val="000000"/>
                <w:sz w:val="20"/>
                <w:szCs w:val="20"/>
              </w:rPr>
              <w:t xml:space="preserve"> </w:t>
            </w:r>
            <w:r w:rsidR="005F4ECE" w:rsidRPr="009B404E">
              <w:rPr>
                <w:bCs w:val="0"/>
                <w:color w:val="000000"/>
                <w:sz w:val="20"/>
                <w:szCs w:val="20"/>
              </w:rPr>
              <w:t>годы</w:t>
            </w:r>
          </w:p>
        </w:tc>
      </w:tr>
      <w:tr w:rsidR="009B404E" w:rsidRPr="009B404E" w14:paraId="2E11C9EE"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48615781" w14:textId="3DF957E1" w:rsidR="009B404E" w:rsidRPr="009B404E" w:rsidRDefault="009B404E" w:rsidP="009B404E">
            <w:pPr>
              <w:ind w:firstLine="0"/>
              <w:jc w:val="left"/>
              <w:rPr>
                <w:bCs w:val="0"/>
                <w:color w:val="000000"/>
                <w:sz w:val="20"/>
                <w:szCs w:val="20"/>
              </w:rPr>
            </w:pPr>
            <w:r w:rsidRPr="009B404E">
              <w:rPr>
                <w:bCs w:val="0"/>
                <w:color w:val="000000"/>
                <w:sz w:val="20"/>
                <w:szCs w:val="20"/>
              </w:rPr>
              <w:t xml:space="preserve">Удельное теплопотребление строящихся 1-этажных жилых зданий </w:t>
            </w:r>
          </w:p>
        </w:tc>
        <w:tc>
          <w:tcPr>
            <w:tcW w:w="744" w:type="pct"/>
            <w:tcBorders>
              <w:top w:val="nil"/>
              <w:left w:val="single" w:sz="4" w:space="0" w:color="auto"/>
              <w:bottom w:val="single" w:sz="4" w:space="0" w:color="auto"/>
              <w:right w:val="single" w:sz="4" w:space="0" w:color="auto"/>
            </w:tcBorders>
            <w:shd w:val="clear" w:color="000000" w:fill="FFFFFF"/>
            <w:noWrap/>
            <w:vAlign w:val="center"/>
            <w:hideMark/>
          </w:tcPr>
          <w:p w14:paraId="5966CF05" w14:textId="77777777" w:rsidR="009B404E" w:rsidRPr="009B404E" w:rsidRDefault="009B404E" w:rsidP="009B404E">
            <w:pPr>
              <w:ind w:firstLine="0"/>
              <w:jc w:val="center"/>
              <w:rPr>
                <w:bCs w:val="0"/>
                <w:color w:val="000000"/>
                <w:sz w:val="20"/>
                <w:szCs w:val="20"/>
              </w:rPr>
            </w:pPr>
            <w:r w:rsidRPr="009B404E">
              <w:rPr>
                <w:bCs w:val="0"/>
                <w:color w:val="000000"/>
                <w:sz w:val="20"/>
                <w:szCs w:val="20"/>
              </w:rPr>
              <w:t>Гкал/ч/м2</w:t>
            </w:r>
          </w:p>
        </w:tc>
        <w:tc>
          <w:tcPr>
            <w:tcW w:w="425" w:type="pct"/>
            <w:tcBorders>
              <w:top w:val="nil"/>
              <w:left w:val="nil"/>
              <w:bottom w:val="single" w:sz="4" w:space="0" w:color="auto"/>
              <w:right w:val="single" w:sz="4" w:space="0" w:color="auto"/>
            </w:tcBorders>
            <w:shd w:val="clear" w:color="000000" w:fill="FFFFFF"/>
            <w:noWrap/>
            <w:vAlign w:val="center"/>
            <w:hideMark/>
          </w:tcPr>
          <w:p w14:paraId="5820E6E1"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361" w:type="pct"/>
            <w:tcBorders>
              <w:top w:val="nil"/>
              <w:left w:val="nil"/>
              <w:bottom w:val="single" w:sz="4" w:space="0" w:color="auto"/>
              <w:right w:val="single" w:sz="4" w:space="0" w:color="auto"/>
            </w:tcBorders>
            <w:shd w:val="clear" w:color="000000" w:fill="FFFFFF"/>
            <w:noWrap/>
            <w:vAlign w:val="center"/>
            <w:hideMark/>
          </w:tcPr>
          <w:p w14:paraId="01462D71"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340" w:type="pct"/>
            <w:tcBorders>
              <w:top w:val="nil"/>
              <w:left w:val="nil"/>
              <w:bottom w:val="single" w:sz="4" w:space="0" w:color="auto"/>
              <w:right w:val="single" w:sz="4" w:space="0" w:color="auto"/>
            </w:tcBorders>
            <w:shd w:val="clear" w:color="000000" w:fill="FFFFFF"/>
            <w:noWrap/>
            <w:vAlign w:val="center"/>
            <w:hideMark/>
          </w:tcPr>
          <w:p w14:paraId="7C4A0A82"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329" w:type="pct"/>
            <w:tcBorders>
              <w:top w:val="nil"/>
              <w:left w:val="nil"/>
              <w:bottom w:val="single" w:sz="4" w:space="0" w:color="auto"/>
              <w:right w:val="single" w:sz="4" w:space="0" w:color="auto"/>
            </w:tcBorders>
            <w:shd w:val="clear" w:color="000000" w:fill="FFFFFF"/>
            <w:noWrap/>
            <w:vAlign w:val="center"/>
            <w:hideMark/>
          </w:tcPr>
          <w:p w14:paraId="3F8221DA"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393" w:type="pct"/>
            <w:tcBorders>
              <w:top w:val="nil"/>
              <w:left w:val="nil"/>
              <w:bottom w:val="single" w:sz="4" w:space="0" w:color="auto"/>
              <w:right w:val="single" w:sz="4" w:space="0" w:color="auto"/>
            </w:tcBorders>
            <w:shd w:val="clear" w:color="000000" w:fill="FFFFFF"/>
            <w:noWrap/>
            <w:vAlign w:val="center"/>
            <w:hideMark/>
          </w:tcPr>
          <w:p w14:paraId="7E597A8A"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425" w:type="pct"/>
            <w:tcBorders>
              <w:top w:val="nil"/>
              <w:left w:val="nil"/>
              <w:bottom w:val="single" w:sz="4" w:space="0" w:color="auto"/>
              <w:right w:val="single" w:sz="4" w:space="0" w:color="auto"/>
            </w:tcBorders>
            <w:shd w:val="clear" w:color="000000" w:fill="FFFFFF"/>
            <w:noWrap/>
            <w:vAlign w:val="center"/>
            <w:hideMark/>
          </w:tcPr>
          <w:p w14:paraId="49BEF1E0"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430" w:type="pct"/>
            <w:tcBorders>
              <w:top w:val="nil"/>
              <w:left w:val="nil"/>
              <w:bottom w:val="single" w:sz="4" w:space="0" w:color="auto"/>
              <w:right w:val="single" w:sz="4" w:space="0" w:color="auto"/>
            </w:tcBorders>
            <w:shd w:val="clear" w:color="000000" w:fill="FFFFFF"/>
            <w:noWrap/>
            <w:vAlign w:val="center"/>
            <w:hideMark/>
          </w:tcPr>
          <w:p w14:paraId="3D51EE06"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c>
          <w:tcPr>
            <w:tcW w:w="425" w:type="pct"/>
            <w:tcBorders>
              <w:top w:val="nil"/>
              <w:left w:val="nil"/>
              <w:bottom w:val="single" w:sz="4" w:space="0" w:color="auto"/>
              <w:right w:val="single" w:sz="4" w:space="0" w:color="auto"/>
            </w:tcBorders>
            <w:shd w:val="clear" w:color="000000" w:fill="FFFFFF"/>
            <w:noWrap/>
            <w:vAlign w:val="center"/>
            <w:hideMark/>
          </w:tcPr>
          <w:p w14:paraId="0B25393F"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0,000062</w:t>
            </w:r>
          </w:p>
        </w:tc>
      </w:tr>
      <w:tr w:rsidR="009B404E" w:rsidRPr="009B404E" w14:paraId="376CB7E6"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7B7C7118" w14:textId="445F616F" w:rsidR="009B404E" w:rsidRPr="009B404E" w:rsidRDefault="009B404E" w:rsidP="009B404E">
            <w:pPr>
              <w:ind w:firstLine="0"/>
              <w:jc w:val="left"/>
              <w:rPr>
                <w:bCs w:val="0"/>
                <w:color w:val="000000"/>
                <w:sz w:val="20"/>
                <w:szCs w:val="20"/>
              </w:rPr>
            </w:pPr>
            <w:r w:rsidRPr="009B404E">
              <w:rPr>
                <w:bCs w:val="0"/>
                <w:color w:val="000000"/>
                <w:sz w:val="20"/>
                <w:szCs w:val="20"/>
              </w:rPr>
              <w:t>Удельное теплопотребление строящихся 2–</w:t>
            </w:r>
            <w:proofErr w:type="gramStart"/>
            <w:r w:rsidR="005F4ECE" w:rsidRPr="009B404E">
              <w:rPr>
                <w:bCs w:val="0"/>
                <w:color w:val="000000"/>
                <w:sz w:val="20"/>
                <w:szCs w:val="20"/>
              </w:rPr>
              <w:t>3 этажных</w:t>
            </w:r>
            <w:proofErr w:type="gramEnd"/>
            <w:r w:rsidRPr="009B404E">
              <w:rPr>
                <w:bCs w:val="0"/>
                <w:color w:val="000000"/>
                <w:sz w:val="20"/>
                <w:szCs w:val="20"/>
              </w:rPr>
              <w:t xml:space="preserve"> жилых зданий </w:t>
            </w:r>
          </w:p>
        </w:tc>
        <w:tc>
          <w:tcPr>
            <w:tcW w:w="744" w:type="pct"/>
            <w:tcBorders>
              <w:top w:val="nil"/>
              <w:left w:val="single" w:sz="4" w:space="0" w:color="auto"/>
              <w:bottom w:val="single" w:sz="4" w:space="0" w:color="auto"/>
              <w:right w:val="single" w:sz="4" w:space="0" w:color="auto"/>
            </w:tcBorders>
            <w:shd w:val="clear" w:color="000000" w:fill="FFFFFF"/>
            <w:noWrap/>
            <w:vAlign w:val="center"/>
            <w:hideMark/>
          </w:tcPr>
          <w:p w14:paraId="700BAA6A" w14:textId="77777777" w:rsidR="009B404E" w:rsidRPr="009B404E" w:rsidRDefault="009B404E" w:rsidP="009B404E">
            <w:pPr>
              <w:ind w:firstLine="0"/>
              <w:jc w:val="center"/>
              <w:rPr>
                <w:bCs w:val="0"/>
                <w:color w:val="000000"/>
                <w:sz w:val="20"/>
                <w:szCs w:val="20"/>
              </w:rPr>
            </w:pPr>
            <w:r w:rsidRPr="009B404E">
              <w:rPr>
                <w:bCs w:val="0"/>
                <w:color w:val="000000"/>
                <w:sz w:val="20"/>
                <w:szCs w:val="20"/>
              </w:rPr>
              <w:t>Гкал/ч/м2</w:t>
            </w:r>
          </w:p>
        </w:tc>
        <w:tc>
          <w:tcPr>
            <w:tcW w:w="425" w:type="pct"/>
            <w:tcBorders>
              <w:top w:val="nil"/>
              <w:left w:val="nil"/>
              <w:bottom w:val="single" w:sz="4" w:space="0" w:color="auto"/>
              <w:right w:val="single" w:sz="4" w:space="0" w:color="auto"/>
            </w:tcBorders>
            <w:shd w:val="clear" w:color="000000" w:fill="FFFFFF"/>
            <w:noWrap/>
            <w:vAlign w:val="center"/>
            <w:hideMark/>
          </w:tcPr>
          <w:p w14:paraId="0A9598BA"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361" w:type="pct"/>
            <w:tcBorders>
              <w:top w:val="nil"/>
              <w:left w:val="nil"/>
              <w:bottom w:val="single" w:sz="4" w:space="0" w:color="auto"/>
              <w:right w:val="single" w:sz="4" w:space="0" w:color="auto"/>
            </w:tcBorders>
            <w:shd w:val="clear" w:color="000000" w:fill="FFFFFF"/>
            <w:noWrap/>
            <w:vAlign w:val="center"/>
            <w:hideMark/>
          </w:tcPr>
          <w:p w14:paraId="2810C08F"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340" w:type="pct"/>
            <w:tcBorders>
              <w:top w:val="nil"/>
              <w:left w:val="nil"/>
              <w:bottom w:val="single" w:sz="4" w:space="0" w:color="auto"/>
              <w:right w:val="single" w:sz="4" w:space="0" w:color="auto"/>
            </w:tcBorders>
            <w:shd w:val="clear" w:color="000000" w:fill="FFFFFF"/>
            <w:noWrap/>
            <w:vAlign w:val="center"/>
            <w:hideMark/>
          </w:tcPr>
          <w:p w14:paraId="25B7EF24"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329" w:type="pct"/>
            <w:tcBorders>
              <w:top w:val="nil"/>
              <w:left w:val="nil"/>
              <w:bottom w:val="single" w:sz="4" w:space="0" w:color="auto"/>
              <w:right w:val="single" w:sz="4" w:space="0" w:color="auto"/>
            </w:tcBorders>
            <w:shd w:val="clear" w:color="000000" w:fill="FFFFFF"/>
            <w:noWrap/>
            <w:vAlign w:val="center"/>
            <w:hideMark/>
          </w:tcPr>
          <w:p w14:paraId="1C5DEC9B"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393" w:type="pct"/>
            <w:tcBorders>
              <w:top w:val="nil"/>
              <w:left w:val="nil"/>
              <w:bottom w:val="single" w:sz="4" w:space="0" w:color="auto"/>
              <w:right w:val="single" w:sz="4" w:space="0" w:color="auto"/>
            </w:tcBorders>
            <w:shd w:val="clear" w:color="000000" w:fill="FFFFFF"/>
            <w:noWrap/>
            <w:vAlign w:val="center"/>
            <w:hideMark/>
          </w:tcPr>
          <w:p w14:paraId="5A4AB672"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425" w:type="pct"/>
            <w:tcBorders>
              <w:top w:val="nil"/>
              <w:left w:val="nil"/>
              <w:bottom w:val="single" w:sz="4" w:space="0" w:color="auto"/>
              <w:right w:val="single" w:sz="4" w:space="0" w:color="auto"/>
            </w:tcBorders>
            <w:shd w:val="clear" w:color="000000" w:fill="FFFFFF"/>
            <w:noWrap/>
            <w:vAlign w:val="center"/>
            <w:hideMark/>
          </w:tcPr>
          <w:p w14:paraId="7F461FD5"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430" w:type="pct"/>
            <w:tcBorders>
              <w:top w:val="nil"/>
              <w:left w:val="nil"/>
              <w:bottom w:val="single" w:sz="4" w:space="0" w:color="auto"/>
              <w:right w:val="single" w:sz="4" w:space="0" w:color="auto"/>
            </w:tcBorders>
            <w:shd w:val="clear" w:color="000000" w:fill="FFFFFF"/>
            <w:noWrap/>
            <w:vAlign w:val="center"/>
            <w:hideMark/>
          </w:tcPr>
          <w:p w14:paraId="40402836"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c>
          <w:tcPr>
            <w:tcW w:w="425" w:type="pct"/>
            <w:tcBorders>
              <w:top w:val="nil"/>
              <w:left w:val="nil"/>
              <w:bottom w:val="single" w:sz="4" w:space="0" w:color="auto"/>
              <w:right w:val="single" w:sz="4" w:space="0" w:color="auto"/>
            </w:tcBorders>
            <w:shd w:val="clear" w:color="000000" w:fill="FFFFFF"/>
            <w:noWrap/>
            <w:vAlign w:val="center"/>
            <w:hideMark/>
          </w:tcPr>
          <w:p w14:paraId="785386F1" w14:textId="77777777" w:rsidR="009B404E" w:rsidRPr="009B404E" w:rsidRDefault="009B404E" w:rsidP="009B404E">
            <w:pPr>
              <w:ind w:firstLine="0"/>
              <w:jc w:val="center"/>
              <w:rPr>
                <w:bCs w:val="0"/>
                <w:color w:val="000000"/>
                <w:sz w:val="22"/>
                <w:szCs w:val="22"/>
              </w:rPr>
            </w:pPr>
            <w:r w:rsidRPr="009B404E">
              <w:rPr>
                <w:bCs w:val="0"/>
                <w:color w:val="000000"/>
                <w:sz w:val="22"/>
                <w:szCs w:val="22"/>
              </w:rPr>
              <w:t>0,000051</w:t>
            </w:r>
          </w:p>
        </w:tc>
      </w:tr>
      <w:tr w:rsidR="009B404E" w:rsidRPr="009B404E" w14:paraId="07D4CE56"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60D7BF34" w14:textId="193332B8" w:rsidR="009B404E" w:rsidRPr="009B404E" w:rsidRDefault="009B404E" w:rsidP="009B404E">
            <w:pPr>
              <w:ind w:firstLine="0"/>
              <w:jc w:val="left"/>
              <w:rPr>
                <w:bCs w:val="0"/>
                <w:color w:val="000000"/>
                <w:sz w:val="20"/>
                <w:szCs w:val="20"/>
              </w:rPr>
            </w:pPr>
            <w:r w:rsidRPr="009B404E">
              <w:rPr>
                <w:bCs w:val="0"/>
                <w:color w:val="000000"/>
                <w:sz w:val="20"/>
                <w:szCs w:val="20"/>
              </w:rPr>
              <w:t>Жилой фонд с централизованны</w:t>
            </w:r>
            <w:r>
              <w:rPr>
                <w:bCs w:val="0"/>
                <w:color w:val="000000"/>
                <w:sz w:val="20"/>
                <w:szCs w:val="20"/>
              </w:rPr>
              <w:t xml:space="preserve">м </w:t>
            </w:r>
            <w:r w:rsidRPr="009B404E">
              <w:rPr>
                <w:bCs w:val="0"/>
                <w:color w:val="000000"/>
                <w:sz w:val="20"/>
                <w:szCs w:val="20"/>
              </w:rPr>
              <w:t>теплоснабжением</w:t>
            </w:r>
          </w:p>
        </w:tc>
        <w:tc>
          <w:tcPr>
            <w:tcW w:w="744" w:type="pct"/>
            <w:tcBorders>
              <w:top w:val="nil"/>
              <w:left w:val="single" w:sz="4" w:space="0" w:color="auto"/>
              <w:bottom w:val="single" w:sz="4" w:space="0" w:color="auto"/>
              <w:right w:val="single" w:sz="4" w:space="0" w:color="auto"/>
            </w:tcBorders>
            <w:shd w:val="clear" w:color="000000" w:fill="FFFFFF"/>
            <w:vAlign w:val="center"/>
            <w:hideMark/>
          </w:tcPr>
          <w:p w14:paraId="4FCF2720" w14:textId="5848D3CB" w:rsidR="009B404E" w:rsidRPr="009B404E" w:rsidRDefault="009B404E" w:rsidP="009B404E">
            <w:pPr>
              <w:ind w:firstLine="0"/>
              <w:jc w:val="center"/>
              <w:rPr>
                <w:bCs w:val="0"/>
                <w:sz w:val="20"/>
                <w:szCs w:val="20"/>
              </w:rPr>
            </w:pPr>
            <w:r w:rsidRPr="009B404E">
              <w:rPr>
                <w:bCs w:val="0"/>
                <w:sz w:val="20"/>
                <w:szCs w:val="20"/>
              </w:rPr>
              <w:t>тыс.</w:t>
            </w:r>
            <w:r>
              <w:rPr>
                <w:bCs w:val="0"/>
                <w:sz w:val="20"/>
                <w:szCs w:val="20"/>
              </w:rPr>
              <w:t xml:space="preserve"> </w:t>
            </w:r>
            <w:r w:rsidRPr="009B404E">
              <w:rPr>
                <w:bCs w:val="0"/>
                <w:sz w:val="20"/>
                <w:szCs w:val="20"/>
              </w:rPr>
              <w:t>кв.</w:t>
            </w:r>
            <w:r>
              <w:rPr>
                <w:bCs w:val="0"/>
                <w:sz w:val="20"/>
                <w:szCs w:val="20"/>
              </w:rPr>
              <w:t xml:space="preserve"> </w:t>
            </w:r>
            <w:r w:rsidRPr="009B404E">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591CCC6B"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361" w:type="pct"/>
            <w:tcBorders>
              <w:top w:val="nil"/>
              <w:left w:val="nil"/>
              <w:bottom w:val="single" w:sz="4" w:space="0" w:color="auto"/>
              <w:right w:val="single" w:sz="4" w:space="0" w:color="auto"/>
            </w:tcBorders>
            <w:shd w:val="clear" w:color="000000" w:fill="FFFFFF"/>
            <w:noWrap/>
            <w:vAlign w:val="center"/>
            <w:hideMark/>
          </w:tcPr>
          <w:p w14:paraId="40DAFDE3"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340" w:type="pct"/>
            <w:tcBorders>
              <w:top w:val="nil"/>
              <w:left w:val="nil"/>
              <w:bottom w:val="single" w:sz="4" w:space="0" w:color="auto"/>
              <w:right w:val="single" w:sz="4" w:space="0" w:color="auto"/>
            </w:tcBorders>
            <w:shd w:val="clear" w:color="000000" w:fill="FFFFFF"/>
            <w:noWrap/>
            <w:vAlign w:val="center"/>
            <w:hideMark/>
          </w:tcPr>
          <w:p w14:paraId="2C4ABF37"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329" w:type="pct"/>
            <w:tcBorders>
              <w:top w:val="nil"/>
              <w:left w:val="nil"/>
              <w:bottom w:val="single" w:sz="4" w:space="0" w:color="auto"/>
              <w:right w:val="single" w:sz="4" w:space="0" w:color="auto"/>
            </w:tcBorders>
            <w:shd w:val="clear" w:color="000000" w:fill="FFFFFF"/>
            <w:noWrap/>
            <w:vAlign w:val="center"/>
            <w:hideMark/>
          </w:tcPr>
          <w:p w14:paraId="4A965AFA"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393" w:type="pct"/>
            <w:tcBorders>
              <w:top w:val="nil"/>
              <w:left w:val="nil"/>
              <w:bottom w:val="single" w:sz="4" w:space="0" w:color="auto"/>
              <w:right w:val="single" w:sz="4" w:space="0" w:color="auto"/>
            </w:tcBorders>
            <w:shd w:val="clear" w:color="000000" w:fill="FFFFFF"/>
            <w:noWrap/>
            <w:vAlign w:val="center"/>
            <w:hideMark/>
          </w:tcPr>
          <w:p w14:paraId="052CF2EE"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425" w:type="pct"/>
            <w:tcBorders>
              <w:top w:val="nil"/>
              <w:left w:val="nil"/>
              <w:bottom w:val="single" w:sz="4" w:space="0" w:color="auto"/>
              <w:right w:val="single" w:sz="4" w:space="0" w:color="auto"/>
            </w:tcBorders>
            <w:shd w:val="clear" w:color="000000" w:fill="FFFFFF"/>
            <w:noWrap/>
            <w:vAlign w:val="center"/>
            <w:hideMark/>
          </w:tcPr>
          <w:p w14:paraId="28703A3A"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430" w:type="pct"/>
            <w:tcBorders>
              <w:top w:val="nil"/>
              <w:left w:val="nil"/>
              <w:bottom w:val="single" w:sz="4" w:space="0" w:color="auto"/>
              <w:right w:val="single" w:sz="4" w:space="0" w:color="auto"/>
            </w:tcBorders>
            <w:shd w:val="clear" w:color="000000" w:fill="FFFFFF"/>
            <w:noWrap/>
            <w:vAlign w:val="center"/>
            <w:hideMark/>
          </w:tcPr>
          <w:p w14:paraId="74768B86"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c>
          <w:tcPr>
            <w:tcW w:w="425" w:type="pct"/>
            <w:tcBorders>
              <w:top w:val="nil"/>
              <w:left w:val="nil"/>
              <w:bottom w:val="single" w:sz="4" w:space="0" w:color="auto"/>
              <w:right w:val="single" w:sz="4" w:space="0" w:color="auto"/>
            </w:tcBorders>
            <w:shd w:val="clear" w:color="000000" w:fill="FFFFFF"/>
            <w:noWrap/>
            <w:vAlign w:val="center"/>
            <w:hideMark/>
          </w:tcPr>
          <w:p w14:paraId="02D38653" w14:textId="77777777" w:rsidR="009B404E" w:rsidRPr="009B404E" w:rsidRDefault="009B404E" w:rsidP="009B404E">
            <w:pPr>
              <w:ind w:firstLine="0"/>
              <w:jc w:val="center"/>
              <w:rPr>
                <w:bCs w:val="0"/>
                <w:color w:val="000000"/>
                <w:sz w:val="22"/>
                <w:szCs w:val="22"/>
              </w:rPr>
            </w:pPr>
            <w:r w:rsidRPr="009B404E">
              <w:rPr>
                <w:bCs w:val="0"/>
                <w:color w:val="000000"/>
                <w:sz w:val="22"/>
                <w:szCs w:val="22"/>
              </w:rPr>
              <w:t>8,626</w:t>
            </w:r>
          </w:p>
        </w:tc>
      </w:tr>
      <w:tr w:rsidR="009B404E" w:rsidRPr="009B404E" w14:paraId="1DAC920A"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09FC64DB" w14:textId="77777777" w:rsidR="009B404E" w:rsidRPr="009B404E" w:rsidRDefault="009B404E" w:rsidP="009B404E">
            <w:pPr>
              <w:ind w:firstLine="0"/>
              <w:jc w:val="left"/>
              <w:rPr>
                <w:bCs w:val="0"/>
                <w:color w:val="000000"/>
                <w:sz w:val="20"/>
                <w:szCs w:val="20"/>
              </w:rPr>
            </w:pPr>
            <w:r w:rsidRPr="009B404E">
              <w:rPr>
                <w:bCs w:val="0"/>
                <w:color w:val="000000"/>
                <w:sz w:val="20"/>
                <w:szCs w:val="20"/>
              </w:rPr>
              <w:t>Жилой фонд с индивидуальным теплоснабжением</w:t>
            </w:r>
          </w:p>
        </w:tc>
        <w:tc>
          <w:tcPr>
            <w:tcW w:w="744" w:type="pct"/>
            <w:tcBorders>
              <w:top w:val="nil"/>
              <w:left w:val="single" w:sz="4" w:space="0" w:color="auto"/>
              <w:bottom w:val="single" w:sz="4" w:space="0" w:color="auto"/>
              <w:right w:val="single" w:sz="4" w:space="0" w:color="auto"/>
            </w:tcBorders>
            <w:shd w:val="clear" w:color="000000" w:fill="FFFFFF"/>
            <w:vAlign w:val="center"/>
            <w:hideMark/>
          </w:tcPr>
          <w:p w14:paraId="32B5E517" w14:textId="69F3D24E" w:rsidR="009B404E" w:rsidRPr="009B404E" w:rsidRDefault="009B404E" w:rsidP="009B404E">
            <w:pPr>
              <w:ind w:firstLine="0"/>
              <w:jc w:val="center"/>
              <w:rPr>
                <w:bCs w:val="0"/>
                <w:sz w:val="20"/>
                <w:szCs w:val="20"/>
              </w:rPr>
            </w:pPr>
            <w:r w:rsidRPr="009B404E">
              <w:rPr>
                <w:bCs w:val="0"/>
                <w:sz w:val="20"/>
                <w:szCs w:val="20"/>
              </w:rPr>
              <w:t>тыс.</w:t>
            </w:r>
            <w:r>
              <w:rPr>
                <w:bCs w:val="0"/>
                <w:sz w:val="20"/>
                <w:szCs w:val="20"/>
              </w:rPr>
              <w:t xml:space="preserve"> </w:t>
            </w:r>
            <w:r w:rsidRPr="009B404E">
              <w:rPr>
                <w:bCs w:val="0"/>
                <w:sz w:val="20"/>
                <w:szCs w:val="20"/>
              </w:rPr>
              <w:t>кв.</w:t>
            </w:r>
            <w:r>
              <w:rPr>
                <w:bCs w:val="0"/>
                <w:sz w:val="20"/>
                <w:szCs w:val="20"/>
              </w:rPr>
              <w:t xml:space="preserve"> </w:t>
            </w:r>
            <w:r w:rsidRPr="009B404E">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07226F24"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145,82</w:t>
            </w:r>
          </w:p>
        </w:tc>
        <w:tc>
          <w:tcPr>
            <w:tcW w:w="361" w:type="pct"/>
            <w:tcBorders>
              <w:top w:val="nil"/>
              <w:left w:val="nil"/>
              <w:bottom w:val="single" w:sz="4" w:space="0" w:color="auto"/>
              <w:right w:val="single" w:sz="4" w:space="0" w:color="auto"/>
            </w:tcBorders>
            <w:shd w:val="clear" w:color="000000" w:fill="FFFFFF"/>
            <w:noWrap/>
            <w:vAlign w:val="center"/>
            <w:hideMark/>
          </w:tcPr>
          <w:p w14:paraId="4F0E651C"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146,22</w:t>
            </w:r>
          </w:p>
        </w:tc>
        <w:tc>
          <w:tcPr>
            <w:tcW w:w="340" w:type="pct"/>
            <w:tcBorders>
              <w:top w:val="nil"/>
              <w:left w:val="nil"/>
              <w:bottom w:val="single" w:sz="4" w:space="0" w:color="auto"/>
              <w:right w:val="single" w:sz="4" w:space="0" w:color="auto"/>
            </w:tcBorders>
            <w:shd w:val="clear" w:color="000000" w:fill="FFFFFF"/>
            <w:noWrap/>
            <w:vAlign w:val="center"/>
            <w:hideMark/>
          </w:tcPr>
          <w:p w14:paraId="7649C360"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146,62</w:t>
            </w:r>
          </w:p>
        </w:tc>
        <w:tc>
          <w:tcPr>
            <w:tcW w:w="329" w:type="pct"/>
            <w:tcBorders>
              <w:top w:val="nil"/>
              <w:left w:val="nil"/>
              <w:bottom w:val="single" w:sz="4" w:space="0" w:color="auto"/>
              <w:right w:val="single" w:sz="4" w:space="0" w:color="auto"/>
            </w:tcBorders>
            <w:shd w:val="clear" w:color="000000" w:fill="FFFFFF"/>
            <w:noWrap/>
            <w:vAlign w:val="center"/>
            <w:hideMark/>
          </w:tcPr>
          <w:p w14:paraId="06D942C6"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147,02</w:t>
            </w:r>
          </w:p>
        </w:tc>
        <w:tc>
          <w:tcPr>
            <w:tcW w:w="393" w:type="pct"/>
            <w:tcBorders>
              <w:top w:val="nil"/>
              <w:left w:val="nil"/>
              <w:bottom w:val="single" w:sz="4" w:space="0" w:color="auto"/>
              <w:right w:val="single" w:sz="4" w:space="0" w:color="auto"/>
            </w:tcBorders>
            <w:shd w:val="clear" w:color="000000" w:fill="FFFFFF"/>
            <w:noWrap/>
            <w:vAlign w:val="center"/>
            <w:hideMark/>
          </w:tcPr>
          <w:p w14:paraId="57E35402"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147,42</w:t>
            </w:r>
          </w:p>
        </w:tc>
        <w:tc>
          <w:tcPr>
            <w:tcW w:w="425" w:type="pct"/>
            <w:tcBorders>
              <w:top w:val="nil"/>
              <w:left w:val="nil"/>
              <w:bottom w:val="single" w:sz="4" w:space="0" w:color="auto"/>
              <w:right w:val="single" w:sz="4" w:space="0" w:color="auto"/>
            </w:tcBorders>
            <w:shd w:val="clear" w:color="000000" w:fill="FFFFFF"/>
            <w:noWrap/>
            <w:vAlign w:val="center"/>
            <w:hideMark/>
          </w:tcPr>
          <w:p w14:paraId="471AC5C4"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147,82</w:t>
            </w:r>
          </w:p>
        </w:tc>
        <w:tc>
          <w:tcPr>
            <w:tcW w:w="430" w:type="pct"/>
            <w:tcBorders>
              <w:top w:val="nil"/>
              <w:left w:val="nil"/>
              <w:bottom w:val="single" w:sz="4" w:space="0" w:color="auto"/>
              <w:right w:val="single" w:sz="4" w:space="0" w:color="auto"/>
            </w:tcBorders>
            <w:shd w:val="clear" w:color="000000" w:fill="FFFFFF"/>
            <w:noWrap/>
            <w:vAlign w:val="center"/>
            <w:hideMark/>
          </w:tcPr>
          <w:p w14:paraId="6921BF66" w14:textId="77777777" w:rsidR="009B404E" w:rsidRPr="009B404E" w:rsidRDefault="009B404E" w:rsidP="009B404E">
            <w:pPr>
              <w:ind w:firstLine="0"/>
              <w:jc w:val="center"/>
              <w:rPr>
                <w:bCs w:val="0"/>
                <w:color w:val="000000"/>
                <w:sz w:val="22"/>
                <w:szCs w:val="22"/>
              </w:rPr>
            </w:pPr>
            <w:r w:rsidRPr="009B404E">
              <w:rPr>
                <w:bCs w:val="0"/>
                <w:color w:val="000000"/>
                <w:sz w:val="22"/>
                <w:szCs w:val="22"/>
              </w:rPr>
              <w:t>149,82</w:t>
            </w:r>
          </w:p>
        </w:tc>
        <w:tc>
          <w:tcPr>
            <w:tcW w:w="425" w:type="pct"/>
            <w:tcBorders>
              <w:top w:val="nil"/>
              <w:left w:val="nil"/>
              <w:bottom w:val="single" w:sz="4" w:space="0" w:color="auto"/>
              <w:right w:val="single" w:sz="4" w:space="0" w:color="auto"/>
            </w:tcBorders>
            <w:shd w:val="clear" w:color="000000" w:fill="FFFFFF"/>
            <w:noWrap/>
            <w:vAlign w:val="center"/>
            <w:hideMark/>
          </w:tcPr>
          <w:p w14:paraId="4EB8AC08" w14:textId="77777777" w:rsidR="009B404E" w:rsidRPr="009B404E" w:rsidRDefault="009B404E" w:rsidP="009B404E">
            <w:pPr>
              <w:ind w:firstLine="0"/>
              <w:jc w:val="center"/>
              <w:rPr>
                <w:bCs w:val="0"/>
                <w:color w:val="000000"/>
                <w:sz w:val="22"/>
                <w:szCs w:val="22"/>
              </w:rPr>
            </w:pPr>
            <w:r w:rsidRPr="009B404E">
              <w:rPr>
                <w:bCs w:val="0"/>
                <w:color w:val="000000"/>
                <w:sz w:val="22"/>
                <w:szCs w:val="22"/>
              </w:rPr>
              <w:t>152,62</w:t>
            </w:r>
          </w:p>
        </w:tc>
      </w:tr>
      <w:tr w:rsidR="009B404E" w:rsidRPr="009B404E" w14:paraId="73AA8739"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006B4907" w14:textId="08A89D11" w:rsidR="009B404E" w:rsidRPr="009B404E" w:rsidRDefault="009B404E" w:rsidP="009B404E">
            <w:pPr>
              <w:ind w:firstLine="0"/>
              <w:jc w:val="left"/>
              <w:rPr>
                <w:bCs w:val="0"/>
                <w:color w:val="000000"/>
                <w:sz w:val="20"/>
                <w:szCs w:val="20"/>
              </w:rPr>
            </w:pPr>
            <w:r w:rsidRPr="009B404E">
              <w:rPr>
                <w:bCs w:val="0"/>
                <w:color w:val="000000"/>
                <w:sz w:val="20"/>
                <w:szCs w:val="20"/>
              </w:rPr>
              <w:t>Прирост за период жилого фонда с централизованным теплоснабжением</w:t>
            </w:r>
          </w:p>
        </w:tc>
        <w:tc>
          <w:tcPr>
            <w:tcW w:w="744" w:type="pct"/>
            <w:tcBorders>
              <w:top w:val="nil"/>
              <w:left w:val="single" w:sz="4" w:space="0" w:color="auto"/>
              <w:bottom w:val="single" w:sz="4" w:space="0" w:color="auto"/>
              <w:right w:val="single" w:sz="4" w:space="0" w:color="auto"/>
            </w:tcBorders>
            <w:shd w:val="clear" w:color="000000" w:fill="FFFFFF"/>
            <w:vAlign w:val="center"/>
            <w:hideMark/>
          </w:tcPr>
          <w:p w14:paraId="2EDD3848" w14:textId="7CC1DCAA" w:rsidR="009B404E" w:rsidRPr="009B404E" w:rsidRDefault="009B404E" w:rsidP="009B404E">
            <w:pPr>
              <w:ind w:firstLine="0"/>
              <w:jc w:val="center"/>
              <w:rPr>
                <w:bCs w:val="0"/>
                <w:sz w:val="20"/>
                <w:szCs w:val="20"/>
              </w:rPr>
            </w:pPr>
            <w:r w:rsidRPr="009B404E">
              <w:rPr>
                <w:bCs w:val="0"/>
                <w:sz w:val="20"/>
                <w:szCs w:val="20"/>
              </w:rPr>
              <w:t>тыс.</w:t>
            </w:r>
            <w:r>
              <w:rPr>
                <w:bCs w:val="0"/>
                <w:sz w:val="20"/>
                <w:szCs w:val="20"/>
              </w:rPr>
              <w:t xml:space="preserve"> </w:t>
            </w:r>
            <w:r w:rsidRPr="009B404E">
              <w:rPr>
                <w:bCs w:val="0"/>
                <w:sz w:val="20"/>
                <w:szCs w:val="20"/>
              </w:rPr>
              <w:t>кв.</w:t>
            </w:r>
            <w:r>
              <w:rPr>
                <w:bCs w:val="0"/>
                <w:sz w:val="20"/>
                <w:szCs w:val="20"/>
              </w:rPr>
              <w:t xml:space="preserve"> </w:t>
            </w:r>
            <w:r w:rsidRPr="009B404E">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77C4F879"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361" w:type="pct"/>
            <w:tcBorders>
              <w:top w:val="nil"/>
              <w:left w:val="nil"/>
              <w:bottom w:val="single" w:sz="4" w:space="0" w:color="auto"/>
              <w:right w:val="single" w:sz="4" w:space="0" w:color="auto"/>
            </w:tcBorders>
            <w:shd w:val="clear" w:color="000000" w:fill="FFFFFF"/>
            <w:noWrap/>
            <w:vAlign w:val="center"/>
            <w:hideMark/>
          </w:tcPr>
          <w:p w14:paraId="5A7D28E3"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340" w:type="pct"/>
            <w:tcBorders>
              <w:top w:val="nil"/>
              <w:left w:val="nil"/>
              <w:bottom w:val="single" w:sz="4" w:space="0" w:color="auto"/>
              <w:right w:val="single" w:sz="4" w:space="0" w:color="auto"/>
            </w:tcBorders>
            <w:shd w:val="clear" w:color="000000" w:fill="FFFFFF"/>
            <w:noWrap/>
            <w:vAlign w:val="center"/>
            <w:hideMark/>
          </w:tcPr>
          <w:p w14:paraId="0E96767E"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329" w:type="pct"/>
            <w:tcBorders>
              <w:top w:val="nil"/>
              <w:left w:val="nil"/>
              <w:bottom w:val="single" w:sz="4" w:space="0" w:color="auto"/>
              <w:right w:val="single" w:sz="4" w:space="0" w:color="auto"/>
            </w:tcBorders>
            <w:shd w:val="clear" w:color="000000" w:fill="FFFFFF"/>
            <w:noWrap/>
            <w:vAlign w:val="center"/>
            <w:hideMark/>
          </w:tcPr>
          <w:p w14:paraId="3D4C7413"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393" w:type="pct"/>
            <w:tcBorders>
              <w:top w:val="nil"/>
              <w:left w:val="nil"/>
              <w:bottom w:val="single" w:sz="4" w:space="0" w:color="auto"/>
              <w:right w:val="single" w:sz="4" w:space="0" w:color="auto"/>
            </w:tcBorders>
            <w:shd w:val="clear" w:color="000000" w:fill="FFFFFF"/>
            <w:noWrap/>
            <w:vAlign w:val="center"/>
            <w:hideMark/>
          </w:tcPr>
          <w:p w14:paraId="390DCE80"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425" w:type="pct"/>
            <w:tcBorders>
              <w:top w:val="nil"/>
              <w:left w:val="nil"/>
              <w:bottom w:val="single" w:sz="4" w:space="0" w:color="auto"/>
              <w:right w:val="single" w:sz="4" w:space="0" w:color="auto"/>
            </w:tcBorders>
            <w:shd w:val="clear" w:color="000000" w:fill="FFFFFF"/>
            <w:noWrap/>
            <w:vAlign w:val="center"/>
            <w:hideMark/>
          </w:tcPr>
          <w:p w14:paraId="61B7D6EB"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430" w:type="pct"/>
            <w:tcBorders>
              <w:top w:val="nil"/>
              <w:left w:val="nil"/>
              <w:bottom w:val="single" w:sz="4" w:space="0" w:color="auto"/>
              <w:right w:val="single" w:sz="4" w:space="0" w:color="auto"/>
            </w:tcBorders>
            <w:shd w:val="clear" w:color="000000" w:fill="FFFFFF"/>
            <w:noWrap/>
            <w:vAlign w:val="center"/>
            <w:hideMark/>
          </w:tcPr>
          <w:p w14:paraId="64BCEE14"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c>
          <w:tcPr>
            <w:tcW w:w="425" w:type="pct"/>
            <w:tcBorders>
              <w:top w:val="nil"/>
              <w:left w:val="nil"/>
              <w:bottom w:val="single" w:sz="4" w:space="0" w:color="auto"/>
              <w:right w:val="single" w:sz="4" w:space="0" w:color="auto"/>
            </w:tcBorders>
            <w:shd w:val="clear" w:color="000000" w:fill="FFFFFF"/>
            <w:noWrap/>
            <w:vAlign w:val="center"/>
            <w:hideMark/>
          </w:tcPr>
          <w:p w14:paraId="3F066702" w14:textId="77777777" w:rsidR="009B404E" w:rsidRPr="009B404E" w:rsidRDefault="009B404E" w:rsidP="009B404E">
            <w:pPr>
              <w:ind w:firstLine="0"/>
              <w:jc w:val="center"/>
              <w:rPr>
                <w:bCs w:val="0"/>
                <w:color w:val="000000"/>
                <w:sz w:val="22"/>
                <w:szCs w:val="22"/>
              </w:rPr>
            </w:pPr>
            <w:r w:rsidRPr="009B404E">
              <w:rPr>
                <w:bCs w:val="0"/>
                <w:color w:val="000000"/>
                <w:sz w:val="22"/>
                <w:szCs w:val="22"/>
              </w:rPr>
              <w:t>0</w:t>
            </w:r>
          </w:p>
        </w:tc>
      </w:tr>
      <w:tr w:rsidR="009B404E" w:rsidRPr="009B404E" w14:paraId="3C952053" w14:textId="77777777" w:rsidTr="009B404E">
        <w:trPr>
          <w:trHeight w:val="20"/>
        </w:trPr>
        <w:tc>
          <w:tcPr>
            <w:tcW w:w="1126" w:type="pct"/>
            <w:tcBorders>
              <w:top w:val="nil"/>
              <w:left w:val="single" w:sz="4" w:space="0" w:color="auto"/>
              <w:bottom w:val="single" w:sz="4" w:space="0" w:color="auto"/>
              <w:right w:val="nil"/>
            </w:tcBorders>
            <w:shd w:val="clear" w:color="000000" w:fill="FFFFFF"/>
            <w:vAlign w:val="center"/>
            <w:hideMark/>
          </w:tcPr>
          <w:p w14:paraId="70128B31" w14:textId="1DDD45C6" w:rsidR="009B404E" w:rsidRPr="009B404E" w:rsidRDefault="009B404E" w:rsidP="009B404E">
            <w:pPr>
              <w:ind w:firstLine="0"/>
              <w:jc w:val="left"/>
              <w:rPr>
                <w:bCs w:val="0"/>
                <w:color w:val="000000"/>
                <w:sz w:val="20"/>
                <w:szCs w:val="20"/>
              </w:rPr>
            </w:pPr>
            <w:r w:rsidRPr="009B404E">
              <w:rPr>
                <w:bCs w:val="0"/>
                <w:color w:val="000000"/>
                <w:sz w:val="20"/>
                <w:szCs w:val="20"/>
              </w:rPr>
              <w:t>Прирост за период жилого фонда с индивидуальным теплоснабжением</w:t>
            </w:r>
          </w:p>
        </w:tc>
        <w:tc>
          <w:tcPr>
            <w:tcW w:w="744" w:type="pct"/>
            <w:tcBorders>
              <w:top w:val="nil"/>
              <w:left w:val="single" w:sz="4" w:space="0" w:color="auto"/>
              <w:bottom w:val="single" w:sz="4" w:space="0" w:color="auto"/>
              <w:right w:val="single" w:sz="4" w:space="0" w:color="auto"/>
            </w:tcBorders>
            <w:shd w:val="clear" w:color="000000" w:fill="FFFFFF"/>
            <w:vAlign w:val="center"/>
            <w:hideMark/>
          </w:tcPr>
          <w:p w14:paraId="1272CFD0" w14:textId="65D49F56" w:rsidR="009B404E" w:rsidRPr="009B404E" w:rsidRDefault="009B404E" w:rsidP="009B404E">
            <w:pPr>
              <w:ind w:firstLine="0"/>
              <w:jc w:val="center"/>
              <w:rPr>
                <w:bCs w:val="0"/>
                <w:sz w:val="20"/>
                <w:szCs w:val="20"/>
              </w:rPr>
            </w:pPr>
            <w:r w:rsidRPr="009B404E">
              <w:rPr>
                <w:bCs w:val="0"/>
                <w:sz w:val="20"/>
                <w:szCs w:val="20"/>
              </w:rPr>
              <w:t>тыс.</w:t>
            </w:r>
            <w:r>
              <w:rPr>
                <w:bCs w:val="0"/>
                <w:sz w:val="20"/>
                <w:szCs w:val="20"/>
              </w:rPr>
              <w:t xml:space="preserve"> </w:t>
            </w:r>
            <w:r w:rsidRPr="009B404E">
              <w:rPr>
                <w:bCs w:val="0"/>
                <w:sz w:val="20"/>
                <w:szCs w:val="20"/>
              </w:rPr>
              <w:t>кв.</w:t>
            </w:r>
            <w:r>
              <w:rPr>
                <w:bCs w:val="0"/>
                <w:sz w:val="20"/>
                <w:szCs w:val="20"/>
              </w:rPr>
              <w:t xml:space="preserve"> </w:t>
            </w:r>
            <w:r w:rsidRPr="009B404E">
              <w:rPr>
                <w:bCs w:val="0"/>
                <w:sz w:val="20"/>
                <w:szCs w:val="20"/>
              </w:rPr>
              <w:t>м.</w:t>
            </w:r>
          </w:p>
        </w:tc>
        <w:tc>
          <w:tcPr>
            <w:tcW w:w="425" w:type="pct"/>
            <w:tcBorders>
              <w:top w:val="nil"/>
              <w:left w:val="nil"/>
              <w:bottom w:val="single" w:sz="4" w:space="0" w:color="auto"/>
              <w:right w:val="single" w:sz="4" w:space="0" w:color="auto"/>
            </w:tcBorders>
            <w:shd w:val="clear" w:color="000000" w:fill="FFFFFF"/>
            <w:noWrap/>
            <w:vAlign w:val="center"/>
            <w:hideMark/>
          </w:tcPr>
          <w:p w14:paraId="599B1F86" w14:textId="77777777" w:rsidR="009B404E" w:rsidRPr="009B404E" w:rsidRDefault="009B404E" w:rsidP="009B404E">
            <w:pPr>
              <w:ind w:firstLine="0"/>
              <w:jc w:val="center"/>
              <w:rPr>
                <w:bCs w:val="0"/>
                <w:color w:val="000000"/>
                <w:sz w:val="22"/>
                <w:szCs w:val="22"/>
              </w:rPr>
            </w:pPr>
            <w:r w:rsidRPr="009B404E">
              <w:rPr>
                <w:bCs w:val="0"/>
                <w:color w:val="000000"/>
                <w:sz w:val="22"/>
                <w:szCs w:val="22"/>
              </w:rPr>
              <w:t> </w:t>
            </w:r>
          </w:p>
        </w:tc>
        <w:tc>
          <w:tcPr>
            <w:tcW w:w="361" w:type="pct"/>
            <w:tcBorders>
              <w:top w:val="nil"/>
              <w:left w:val="nil"/>
              <w:bottom w:val="single" w:sz="4" w:space="0" w:color="auto"/>
              <w:right w:val="single" w:sz="4" w:space="0" w:color="auto"/>
            </w:tcBorders>
            <w:shd w:val="clear" w:color="000000" w:fill="FFFFFF"/>
            <w:noWrap/>
            <w:vAlign w:val="center"/>
            <w:hideMark/>
          </w:tcPr>
          <w:p w14:paraId="2F154407" w14:textId="77777777" w:rsidR="009B404E" w:rsidRPr="009B404E" w:rsidRDefault="009B404E" w:rsidP="009B404E">
            <w:pPr>
              <w:ind w:firstLine="0"/>
              <w:jc w:val="center"/>
              <w:rPr>
                <w:bCs w:val="0"/>
                <w:color w:val="000000"/>
                <w:sz w:val="22"/>
                <w:szCs w:val="22"/>
              </w:rPr>
            </w:pPr>
            <w:r w:rsidRPr="009B404E">
              <w:rPr>
                <w:bCs w:val="0"/>
                <w:color w:val="000000"/>
                <w:sz w:val="22"/>
                <w:szCs w:val="22"/>
              </w:rPr>
              <w:t>0,40</w:t>
            </w:r>
          </w:p>
        </w:tc>
        <w:tc>
          <w:tcPr>
            <w:tcW w:w="340" w:type="pct"/>
            <w:tcBorders>
              <w:top w:val="nil"/>
              <w:left w:val="nil"/>
              <w:bottom w:val="single" w:sz="4" w:space="0" w:color="auto"/>
              <w:right w:val="single" w:sz="4" w:space="0" w:color="auto"/>
            </w:tcBorders>
            <w:shd w:val="clear" w:color="000000" w:fill="FFFFFF"/>
            <w:noWrap/>
            <w:vAlign w:val="center"/>
            <w:hideMark/>
          </w:tcPr>
          <w:p w14:paraId="5DDF8D0B" w14:textId="77777777" w:rsidR="009B404E" w:rsidRPr="009B404E" w:rsidRDefault="009B404E" w:rsidP="009B404E">
            <w:pPr>
              <w:ind w:firstLine="0"/>
              <w:jc w:val="center"/>
              <w:rPr>
                <w:bCs w:val="0"/>
                <w:color w:val="000000"/>
                <w:sz w:val="22"/>
                <w:szCs w:val="22"/>
              </w:rPr>
            </w:pPr>
            <w:r w:rsidRPr="009B404E">
              <w:rPr>
                <w:bCs w:val="0"/>
                <w:color w:val="000000"/>
                <w:sz w:val="22"/>
                <w:szCs w:val="22"/>
              </w:rPr>
              <w:t>0,40</w:t>
            </w:r>
          </w:p>
        </w:tc>
        <w:tc>
          <w:tcPr>
            <w:tcW w:w="329" w:type="pct"/>
            <w:tcBorders>
              <w:top w:val="nil"/>
              <w:left w:val="nil"/>
              <w:bottom w:val="single" w:sz="4" w:space="0" w:color="auto"/>
              <w:right w:val="single" w:sz="4" w:space="0" w:color="auto"/>
            </w:tcBorders>
            <w:shd w:val="clear" w:color="000000" w:fill="FFFFFF"/>
            <w:noWrap/>
            <w:vAlign w:val="center"/>
            <w:hideMark/>
          </w:tcPr>
          <w:p w14:paraId="6432CA4B" w14:textId="77777777" w:rsidR="009B404E" w:rsidRPr="009B404E" w:rsidRDefault="009B404E" w:rsidP="009B404E">
            <w:pPr>
              <w:ind w:firstLine="0"/>
              <w:jc w:val="center"/>
              <w:rPr>
                <w:bCs w:val="0"/>
                <w:color w:val="000000"/>
                <w:sz w:val="22"/>
                <w:szCs w:val="22"/>
              </w:rPr>
            </w:pPr>
            <w:r w:rsidRPr="009B404E">
              <w:rPr>
                <w:bCs w:val="0"/>
                <w:color w:val="000000"/>
                <w:sz w:val="22"/>
                <w:szCs w:val="22"/>
              </w:rPr>
              <w:t>0,40</w:t>
            </w:r>
          </w:p>
        </w:tc>
        <w:tc>
          <w:tcPr>
            <w:tcW w:w="393" w:type="pct"/>
            <w:tcBorders>
              <w:top w:val="nil"/>
              <w:left w:val="nil"/>
              <w:bottom w:val="single" w:sz="4" w:space="0" w:color="auto"/>
              <w:right w:val="single" w:sz="4" w:space="0" w:color="auto"/>
            </w:tcBorders>
            <w:shd w:val="clear" w:color="000000" w:fill="FFFFFF"/>
            <w:noWrap/>
            <w:vAlign w:val="center"/>
            <w:hideMark/>
          </w:tcPr>
          <w:p w14:paraId="0B877D49" w14:textId="77777777" w:rsidR="009B404E" w:rsidRPr="009B404E" w:rsidRDefault="009B404E" w:rsidP="009B404E">
            <w:pPr>
              <w:ind w:firstLine="0"/>
              <w:jc w:val="center"/>
              <w:rPr>
                <w:bCs w:val="0"/>
                <w:color w:val="000000"/>
                <w:sz w:val="22"/>
                <w:szCs w:val="22"/>
              </w:rPr>
            </w:pPr>
            <w:r w:rsidRPr="009B404E">
              <w:rPr>
                <w:bCs w:val="0"/>
                <w:color w:val="000000"/>
                <w:sz w:val="22"/>
                <w:szCs w:val="22"/>
              </w:rPr>
              <w:t>0,40</w:t>
            </w:r>
          </w:p>
        </w:tc>
        <w:tc>
          <w:tcPr>
            <w:tcW w:w="425" w:type="pct"/>
            <w:tcBorders>
              <w:top w:val="nil"/>
              <w:left w:val="nil"/>
              <w:bottom w:val="single" w:sz="4" w:space="0" w:color="auto"/>
              <w:right w:val="single" w:sz="4" w:space="0" w:color="auto"/>
            </w:tcBorders>
            <w:shd w:val="clear" w:color="000000" w:fill="FFFFFF"/>
            <w:noWrap/>
            <w:vAlign w:val="center"/>
            <w:hideMark/>
          </w:tcPr>
          <w:p w14:paraId="67DE0B6B" w14:textId="77777777" w:rsidR="009B404E" w:rsidRPr="009B404E" w:rsidRDefault="009B404E" w:rsidP="009B404E">
            <w:pPr>
              <w:ind w:firstLine="0"/>
              <w:jc w:val="center"/>
              <w:rPr>
                <w:bCs w:val="0"/>
                <w:color w:val="000000"/>
                <w:sz w:val="22"/>
                <w:szCs w:val="22"/>
              </w:rPr>
            </w:pPr>
            <w:r w:rsidRPr="009B404E">
              <w:rPr>
                <w:bCs w:val="0"/>
                <w:color w:val="000000"/>
                <w:sz w:val="22"/>
                <w:szCs w:val="22"/>
              </w:rPr>
              <w:t>0,40</w:t>
            </w:r>
          </w:p>
        </w:tc>
        <w:tc>
          <w:tcPr>
            <w:tcW w:w="430" w:type="pct"/>
            <w:tcBorders>
              <w:top w:val="nil"/>
              <w:left w:val="nil"/>
              <w:bottom w:val="single" w:sz="4" w:space="0" w:color="auto"/>
              <w:right w:val="single" w:sz="4" w:space="0" w:color="auto"/>
            </w:tcBorders>
            <w:shd w:val="clear" w:color="000000" w:fill="FFFFFF"/>
            <w:noWrap/>
            <w:vAlign w:val="center"/>
            <w:hideMark/>
          </w:tcPr>
          <w:p w14:paraId="4C690706" w14:textId="77777777" w:rsidR="009B404E" w:rsidRPr="009B404E" w:rsidRDefault="009B404E" w:rsidP="009B404E">
            <w:pPr>
              <w:ind w:firstLine="0"/>
              <w:jc w:val="center"/>
              <w:rPr>
                <w:bCs w:val="0"/>
                <w:color w:val="000000"/>
                <w:sz w:val="22"/>
                <w:szCs w:val="22"/>
              </w:rPr>
            </w:pPr>
            <w:r w:rsidRPr="009B404E">
              <w:rPr>
                <w:bCs w:val="0"/>
                <w:color w:val="000000"/>
                <w:sz w:val="22"/>
                <w:szCs w:val="22"/>
              </w:rPr>
              <w:t>2,00</w:t>
            </w:r>
          </w:p>
        </w:tc>
        <w:tc>
          <w:tcPr>
            <w:tcW w:w="425" w:type="pct"/>
            <w:tcBorders>
              <w:top w:val="nil"/>
              <w:left w:val="nil"/>
              <w:bottom w:val="single" w:sz="4" w:space="0" w:color="auto"/>
              <w:right w:val="single" w:sz="4" w:space="0" w:color="auto"/>
            </w:tcBorders>
            <w:shd w:val="clear" w:color="000000" w:fill="FFFFFF"/>
            <w:noWrap/>
            <w:vAlign w:val="center"/>
            <w:hideMark/>
          </w:tcPr>
          <w:p w14:paraId="743F5462" w14:textId="77777777" w:rsidR="009B404E" w:rsidRPr="009B404E" w:rsidRDefault="009B404E" w:rsidP="009B404E">
            <w:pPr>
              <w:ind w:firstLine="0"/>
              <w:jc w:val="center"/>
              <w:rPr>
                <w:bCs w:val="0"/>
                <w:color w:val="000000"/>
                <w:sz w:val="22"/>
                <w:szCs w:val="22"/>
              </w:rPr>
            </w:pPr>
            <w:r w:rsidRPr="009B404E">
              <w:rPr>
                <w:bCs w:val="0"/>
                <w:color w:val="000000"/>
                <w:sz w:val="22"/>
                <w:szCs w:val="22"/>
              </w:rPr>
              <w:t>2,80</w:t>
            </w:r>
          </w:p>
        </w:tc>
      </w:tr>
      <w:tr w:rsidR="009B404E" w:rsidRPr="009B404E" w14:paraId="71CC08AB" w14:textId="77777777" w:rsidTr="009B404E">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4005D935" w14:textId="77777777" w:rsidR="009B404E" w:rsidRPr="009B404E" w:rsidRDefault="009B404E" w:rsidP="009B404E">
            <w:pPr>
              <w:ind w:firstLine="0"/>
              <w:jc w:val="left"/>
              <w:rPr>
                <w:bCs w:val="0"/>
                <w:color w:val="000000"/>
                <w:sz w:val="20"/>
                <w:szCs w:val="20"/>
              </w:rPr>
            </w:pPr>
            <w:r w:rsidRPr="009B404E">
              <w:rPr>
                <w:bCs w:val="0"/>
                <w:color w:val="000000"/>
                <w:sz w:val="20"/>
                <w:szCs w:val="20"/>
              </w:rPr>
              <w:t>Тепловые нагрузки (отопление) нового многоквартирного жилого фонда (прирост за период) централизованного отопления</w:t>
            </w:r>
          </w:p>
        </w:tc>
        <w:tc>
          <w:tcPr>
            <w:tcW w:w="744" w:type="pct"/>
            <w:tcBorders>
              <w:top w:val="nil"/>
              <w:left w:val="nil"/>
              <w:bottom w:val="single" w:sz="4" w:space="0" w:color="auto"/>
              <w:right w:val="single" w:sz="4" w:space="0" w:color="auto"/>
            </w:tcBorders>
            <w:shd w:val="clear" w:color="000000" w:fill="FFFFFF"/>
            <w:noWrap/>
            <w:vAlign w:val="center"/>
            <w:hideMark/>
          </w:tcPr>
          <w:p w14:paraId="3B6AA3EA" w14:textId="77777777" w:rsidR="009B404E" w:rsidRPr="009B404E" w:rsidRDefault="009B404E" w:rsidP="009B404E">
            <w:pPr>
              <w:ind w:firstLine="0"/>
              <w:jc w:val="center"/>
              <w:rPr>
                <w:bCs w:val="0"/>
                <w:color w:val="000000"/>
                <w:sz w:val="20"/>
                <w:szCs w:val="20"/>
              </w:rPr>
            </w:pPr>
            <w:r w:rsidRPr="009B404E">
              <w:rPr>
                <w:bCs w:val="0"/>
                <w:color w:val="000000"/>
                <w:sz w:val="20"/>
                <w:szCs w:val="20"/>
              </w:rPr>
              <w:t>Гкал/час</w:t>
            </w:r>
          </w:p>
        </w:tc>
        <w:tc>
          <w:tcPr>
            <w:tcW w:w="425" w:type="pct"/>
            <w:tcBorders>
              <w:top w:val="nil"/>
              <w:left w:val="nil"/>
              <w:bottom w:val="single" w:sz="4" w:space="0" w:color="auto"/>
              <w:right w:val="single" w:sz="4" w:space="0" w:color="auto"/>
            </w:tcBorders>
            <w:shd w:val="clear" w:color="000000" w:fill="FFFFFF"/>
            <w:noWrap/>
            <w:vAlign w:val="center"/>
            <w:hideMark/>
          </w:tcPr>
          <w:p w14:paraId="051F23CD"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361" w:type="pct"/>
            <w:tcBorders>
              <w:top w:val="nil"/>
              <w:left w:val="nil"/>
              <w:bottom w:val="single" w:sz="4" w:space="0" w:color="auto"/>
              <w:right w:val="single" w:sz="4" w:space="0" w:color="auto"/>
            </w:tcBorders>
            <w:shd w:val="clear" w:color="000000" w:fill="FFFFFF"/>
            <w:noWrap/>
            <w:vAlign w:val="center"/>
            <w:hideMark/>
          </w:tcPr>
          <w:p w14:paraId="16AD1025"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340" w:type="pct"/>
            <w:tcBorders>
              <w:top w:val="nil"/>
              <w:left w:val="nil"/>
              <w:bottom w:val="single" w:sz="4" w:space="0" w:color="auto"/>
              <w:right w:val="single" w:sz="4" w:space="0" w:color="auto"/>
            </w:tcBorders>
            <w:shd w:val="clear" w:color="000000" w:fill="FFFFFF"/>
            <w:noWrap/>
            <w:vAlign w:val="center"/>
            <w:hideMark/>
          </w:tcPr>
          <w:p w14:paraId="0851166A"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329" w:type="pct"/>
            <w:tcBorders>
              <w:top w:val="nil"/>
              <w:left w:val="nil"/>
              <w:bottom w:val="single" w:sz="4" w:space="0" w:color="auto"/>
              <w:right w:val="single" w:sz="4" w:space="0" w:color="auto"/>
            </w:tcBorders>
            <w:shd w:val="clear" w:color="000000" w:fill="FFFFFF"/>
            <w:noWrap/>
            <w:vAlign w:val="center"/>
            <w:hideMark/>
          </w:tcPr>
          <w:p w14:paraId="29D5921D"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393" w:type="pct"/>
            <w:tcBorders>
              <w:top w:val="nil"/>
              <w:left w:val="nil"/>
              <w:bottom w:val="single" w:sz="4" w:space="0" w:color="auto"/>
              <w:right w:val="single" w:sz="4" w:space="0" w:color="auto"/>
            </w:tcBorders>
            <w:shd w:val="clear" w:color="000000" w:fill="FFFFFF"/>
            <w:noWrap/>
            <w:vAlign w:val="center"/>
            <w:hideMark/>
          </w:tcPr>
          <w:p w14:paraId="01531F75"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6CEA7277"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430" w:type="pct"/>
            <w:tcBorders>
              <w:top w:val="nil"/>
              <w:left w:val="nil"/>
              <w:bottom w:val="single" w:sz="4" w:space="0" w:color="auto"/>
              <w:right w:val="single" w:sz="4" w:space="0" w:color="auto"/>
            </w:tcBorders>
            <w:shd w:val="clear" w:color="000000" w:fill="FFFFFF"/>
            <w:noWrap/>
            <w:vAlign w:val="center"/>
            <w:hideMark/>
          </w:tcPr>
          <w:p w14:paraId="79362A73"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c>
          <w:tcPr>
            <w:tcW w:w="425" w:type="pct"/>
            <w:tcBorders>
              <w:top w:val="nil"/>
              <w:left w:val="nil"/>
              <w:bottom w:val="single" w:sz="4" w:space="0" w:color="auto"/>
              <w:right w:val="single" w:sz="4" w:space="0" w:color="auto"/>
            </w:tcBorders>
            <w:shd w:val="clear" w:color="000000" w:fill="FFFFFF"/>
            <w:noWrap/>
            <w:vAlign w:val="center"/>
            <w:hideMark/>
          </w:tcPr>
          <w:p w14:paraId="2E0786D3" w14:textId="77777777" w:rsidR="009B404E" w:rsidRPr="009B404E" w:rsidRDefault="009B404E" w:rsidP="009B404E">
            <w:pPr>
              <w:ind w:firstLine="0"/>
              <w:jc w:val="center"/>
              <w:rPr>
                <w:bCs w:val="0"/>
                <w:color w:val="000000"/>
                <w:sz w:val="20"/>
                <w:szCs w:val="20"/>
              </w:rPr>
            </w:pPr>
            <w:r w:rsidRPr="009B404E">
              <w:rPr>
                <w:bCs w:val="0"/>
                <w:color w:val="000000"/>
                <w:sz w:val="20"/>
                <w:szCs w:val="20"/>
              </w:rPr>
              <w:t> </w:t>
            </w:r>
          </w:p>
        </w:tc>
      </w:tr>
      <w:tr w:rsidR="009B404E" w:rsidRPr="009B404E" w14:paraId="6D94084A" w14:textId="77777777" w:rsidTr="009B404E">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3B7574EB" w14:textId="06534EC1" w:rsidR="009B404E" w:rsidRPr="009B404E" w:rsidRDefault="009B404E" w:rsidP="009B404E">
            <w:pPr>
              <w:ind w:firstLine="0"/>
              <w:jc w:val="left"/>
              <w:rPr>
                <w:bCs w:val="0"/>
                <w:color w:val="000000"/>
                <w:sz w:val="20"/>
                <w:szCs w:val="20"/>
              </w:rPr>
            </w:pPr>
            <w:r w:rsidRPr="009B404E">
              <w:rPr>
                <w:bCs w:val="0"/>
                <w:color w:val="000000"/>
                <w:sz w:val="20"/>
                <w:szCs w:val="20"/>
              </w:rPr>
              <w:t>Тепловые нагрузки (отопление) нового инди</w:t>
            </w:r>
            <w:r>
              <w:rPr>
                <w:bCs w:val="0"/>
                <w:color w:val="000000"/>
                <w:sz w:val="20"/>
                <w:szCs w:val="20"/>
              </w:rPr>
              <w:t>виду</w:t>
            </w:r>
            <w:r w:rsidRPr="009B404E">
              <w:rPr>
                <w:bCs w:val="0"/>
                <w:color w:val="000000"/>
                <w:sz w:val="20"/>
                <w:szCs w:val="20"/>
              </w:rPr>
              <w:t>ального жилого фонда (прирост за период) централизованного отопления</w:t>
            </w:r>
          </w:p>
        </w:tc>
        <w:tc>
          <w:tcPr>
            <w:tcW w:w="744" w:type="pct"/>
            <w:tcBorders>
              <w:top w:val="nil"/>
              <w:left w:val="nil"/>
              <w:bottom w:val="single" w:sz="4" w:space="0" w:color="auto"/>
              <w:right w:val="single" w:sz="4" w:space="0" w:color="auto"/>
            </w:tcBorders>
            <w:shd w:val="clear" w:color="000000" w:fill="FFFFFF"/>
            <w:noWrap/>
            <w:vAlign w:val="center"/>
            <w:hideMark/>
          </w:tcPr>
          <w:p w14:paraId="24132B52" w14:textId="77777777" w:rsidR="009B404E" w:rsidRPr="009B404E" w:rsidRDefault="009B404E" w:rsidP="009B404E">
            <w:pPr>
              <w:ind w:firstLine="0"/>
              <w:jc w:val="center"/>
              <w:rPr>
                <w:bCs w:val="0"/>
                <w:color w:val="000000"/>
                <w:sz w:val="20"/>
                <w:szCs w:val="20"/>
              </w:rPr>
            </w:pPr>
            <w:r w:rsidRPr="009B404E">
              <w:rPr>
                <w:bCs w:val="0"/>
                <w:color w:val="000000"/>
                <w:sz w:val="20"/>
                <w:szCs w:val="20"/>
              </w:rPr>
              <w:t>Гкал/час</w:t>
            </w:r>
          </w:p>
        </w:tc>
        <w:tc>
          <w:tcPr>
            <w:tcW w:w="425" w:type="pct"/>
            <w:tcBorders>
              <w:top w:val="nil"/>
              <w:left w:val="nil"/>
              <w:bottom w:val="single" w:sz="4" w:space="0" w:color="auto"/>
              <w:right w:val="single" w:sz="4" w:space="0" w:color="auto"/>
            </w:tcBorders>
            <w:shd w:val="clear" w:color="000000" w:fill="FFFFFF"/>
            <w:noWrap/>
            <w:vAlign w:val="center"/>
            <w:hideMark/>
          </w:tcPr>
          <w:p w14:paraId="0E71BB5D" w14:textId="77777777" w:rsidR="009B404E" w:rsidRPr="009B404E" w:rsidRDefault="009B404E" w:rsidP="009B404E">
            <w:pPr>
              <w:ind w:firstLine="0"/>
              <w:jc w:val="center"/>
              <w:rPr>
                <w:b/>
                <w:color w:val="000000"/>
                <w:sz w:val="20"/>
                <w:szCs w:val="20"/>
              </w:rPr>
            </w:pPr>
            <w:r w:rsidRPr="009B404E">
              <w:rPr>
                <w:b/>
                <w:color w:val="000000"/>
                <w:sz w:val="20"/>
                <w:szCs w:val="20"/>
              </w:rPr>
              <w:t> </w:t>
            </w:r>
          </w:p>
        </w:tc>
        <w:tc>
          <w:tcPr>
            <w:tcW w:w="361" w:type="pct"/>
            <w:tcBorders>
              <w:top w:val="nil"/>
              <w:left w:val="nil"/>
              <w:bottom w:val="single" w:sz="4" w:space="0" w:color="auto"/>
              <w:right w:val="single" w:sz="4" w:space="0" w:color="auto"/>
            </w:tcBorders>
            <w:shd w:val="clear" w:color="000000" w:fill="FFFFFF"/>
            <w:noWrap/>
            <w:vAlign w:val="center"/>
            <w:hideMark/>
          </w:tcPr>
          <w:p w14:paraId="3C2D98B5" w14:textId="77777777" w:rsidR="009B404E" w:rsidRPr="009B404E" w:rsidRDefault="009B404E" w:rsidP="009B404E">
            <w:pPr>
              <w:ind w:firstLine="0"/>
              <w:jc w:val="center"/>
              <w:rPr>
                <w:bCs w:val="0"/>
                <w:color w:val="000000"/>
                <w:sz w:val="20"/>
                <w:szCs w:val="20"/>
              </w:rPr>
            </w:pPr>
            <w:r w:rsidRPr="009B404E">
              <w:rPr>
                <w:bCs w:val="0"/>
                <w:color w:val="000000"/>
                <w:sz w:val="20"/>
                <w:szCs w:val="20"/>
              </w:rPr>
              <w:t>0,0248</w:t>
            </w:r>
          </w:p>
        </w:tc>
        <w:tc>
          <w:tcPr>
            <w:tcW w:w="340" w:type="pct"/>
            <w:tcBorders>
              <w:top w:val="nil"/>
              <w:left w:val="nil"/>
              <w:bottom w:val="single" w:sz="4" w:space="0" w:color="auto"/>
              <w:right w:val="single" w:sz="4" w:space="0" w:color="auto"/>
            </w:tcBorders>
            <w:shd w:val="clear" w:color="000000" w:fill="FFFFFF"/>
            <w:noWrap/>
            <w:vAlign w:val="center"/>
            <w:hideMark/>
          </w:tcPr>
          <w:p w14:paraId="3C481AE4" w14:textId="77777777" w:rsidR="009B404E" w:rsidRPr="009B404E" w:rsidRDefault="009B404E" w:rsidP="009B404E">
            <w:pPr>
              <w:ind w:firstLine="0"/>
              <w:jc w:val="center"/>
              <w:rPr>
                <w:bCs w:val="0"/>
                <w:color w:val="000000"/>
                <w:sz w:val="20"/>
                <w:szCs w:val="20"/>
              </w:rPr>
            </w:pPr>
            <w:r w:rsidRPr="009B404E">
              <w:rPr>
                <w:bCs w:val="0"/>
                <w:color w:val="000000"/>
                <w:sz w:val="20"/>
                <w:szCs w:val="20"/>
              </w:rPr>
              <w:t>0,0248</w:t>
            </w:r>
          </w:p>
        </w:tc>
        <w:tc>
          <w:tcPr>
            <w:tcW w:w="329" w:type="pct"/>
            <w:tcBorders>
              <w:top w:val="nil"/>
              <w:left w:val="nil"/>
              <w:bottom w:val="single" w:sz="4" w:space="0" w:color="auto"/>
              <w:right w:val="single" w:sz="4" w:space="0" w:color="auto"/>
            </w:tcBorders>
            <w:shd w:val="clear" w:color="000000" w:fill="FFFFFF"/>
            <w:noWrap/>
            <w:vAlign w:val="center"/>
            <w:hideMark/>
          </w:tcPr>
          <w:p w14:paraId="353C6D14" w14:textId="77777777" w:rsidR="009B404E" w:rsidRPr="009B404E" w:rsidRDefault="009B404E" w:rsidP="009B404E">
            <w:pPr>
              <w:ind w:firstLine="0"/>
              <w:jc w:val="center"/>
              <w:rPr>
                <w:bCs w:val="0"/>
                <w:color w:val="000000"/>
                <w:sz w:val="20"/>
                <w:szCs w:val="20"/>
              </w:rPr>
            </w:pPr>
            <w:r w:rsidRPr="009B404E">
              <w:rPr>
                <w:bCs w:val="0"/>
                <w:color w:val="000000"/>
                <w:sz w:val="20"/>
                <w:szCs w:val="20"/>
              </w:rPr>
              <w:t>0,0248</w:t>
            </w:r>
          </w:p>
        </w:tc>
        <w:tc>
          <w:tcPr>
            <w:tcW w:w="393" w:type="pct"/>
            <w:tcBorders>
              <w:top w:val="nil"/>
              <w:left w:val="nil"/>
              <w:bottom w:val="single" w:sz="4" w:space="0" w:color="auto"/>
              <w:right w:val="single" w:sz="4" w:space="0" w:color="auto"/>
            </w:tcBorders>
            <w:shd w:val="clear" w:color="000000" w:fill="FFFFFF"/>
            <w:noWrap/>
            <w:vAlign w:val="center"/>
            <w:hideMark/>
          </w:tcPr>
          <w:p w14:paraId="6A316058" w14:textId="77777777" w:rsidR="009B404E" w:rsidRPr="009B404E" w:rsidRDefault="009B404E" w:rsidP="009B404E">
            <w:pPr>
              <w:ind w:firstLine="0"/>
              <w:jc w:val="center"/>
              <w:rPr>
                <w:bCs w:val="0"/>
                <w:color w:val="000000"/>
                <w:sz w:val="20"/>
                <w:szCs w:val="20"/>
              </w:rPr>
            </w:pPr>
            <w:r w:rsidRPr="009B404E">
              <w:rPr>
                <w:bCs w:val="0"/>
                <w:color w:val="000000"/>
                <w:sz w:val="20"/>
                <w:szCs w:val="20"/>
              </w:rPr>
              <w:t>0,0248</w:t>
            </w:r>
          </w:p>
        </w:tc>
        <w:tc>
          <w:tcPr>
            <w:tcW w:w="425" w:type="pct"/>
            <w:tcBorders>
              <w:top w:val="nil"/>
              <w:left w:val="nil"/>
              <w:bottom w:val="single" w:sz="4" w:space="0" w:color="auto"/>
              <w:right w:val="single" w:sz="4" w:space="0" w:color="auto"/>
            </w:tcBorders>
            <w:shd w:val="clear" w:color="000000" w:fill="FFFFFF"/>
            <w:noWrap/>
            <w:vAlign w:val="center"/>
            <w:hideMark/>
          </w:tcPr>
          <w:p w14:paraId="034A0622" w14:textId="77777777" w:rsidR="009B404E" w:rsidRPr="009B404E" w:rsidRDefault="009B404E" w:rsidP="009B404E">
            <w:pPr>
              <w:ind w:firstLine="0"/>
              <w:jc w:val="center"/>
              <w:rPr>
                <w:bCs w:val="0"/>
                <w:color w:val="000000"/>
                <w:sz w:val="20"/>
                <w:szCs w:val="20"/>
              </w:rPr>
            </w:pPr>
            <w:r w:rsidRPr="009B404E">
              <w:rPr>
                <w:bCs w:val="0"/>
                <w:color w:val="000000"/>
                <w:sz w:val="20"/>
                <w:szCs w:val="20"/>
              </w:rPr>
              <w:t>0,0248</w:t>
            </w:r>
          </w:p>
        </w:tc>
        <w:tc>
          <w:tcPr>
            <w:tcW w:w="430" w:type="pct"/>
            <w:tcBorders>
              <w:top w:val="nil"/>
              <w:left w:val="nil"/>
              <w:bottom w:val="single" w:sz="4" w:space="0" w:color="auto"/>
              <w:right w:val="single" w:sz="4" w:space="0" w:color="auto"/>
            </w:tcBorders>
            <w:shd w:val="clear" w:color="000000" w:fill="FFFFFF"/>
            <w:noWrap/>
            <w:vAlign w:val="center"/>
            <w:hideMark/>
          </w:tcPr>
          <w:p w14:paraId="49DA0AFC" w14:textId="77777777" w:rsidR="009B404E" w:rsidRPr="009B404E" w:rsidRDefault="009B404E" w:rsidP="009B404E">
            <w:pPr>
              <w:ind w:firstLine="0"/>
              <w:jc w:val="center"/>
              <w:rPr>
                <w:bCs w:val="0"/>
                <w:color w:val="000000"/>
                <w:sz w:val="20"/>
                <w:szCs w:val="20"/>
              </w:rPr>
            </w:pPr>
            <w:r w:rsidRPr="009B404E">
              <w:rPr>
                <w:bCs w:val="0"/>
                <w:color w:val="000000"/>
                <w:sz w:val="20"/>
                <w:szCs w:val="20"/>
              </w:rPr>
              <w:t>0,1240</w:t>
            </w:r>
          </w:p>
        </w:tc>
        <w:tc>
          <w:tcPr>
            <w:tcW w:w="425" w:type="pct"/>
            <w:tcBorders>
              <w:top w:val="nil"/>
              <w:left w:val="nil"/>
              <w:bottom w:val="single" w:sz="4" w:space="0" w:color="auto"/>
              <w:right w:val="single" w:sz="4" w:space="0" w:color="auto"/>
            </w:tcBorders>
            <w:shd w:val="clear" w:color="000000" w:fill="FFFFFF"/>
            <w:noWrap/>
            <w:vAlign w:val="center"/>
            <w:hideMark/>
          </w:tcPr>
          <w:p w14:paraId="4CE44E13" w14:textId="77777777" w:rsidR="009B404E" w:rsidRPr="009B404E" w:rsidRDefault="009B404E" w:rsidP="009B404E">
            <w:pPr>
              <w:ind w:firstLine="0"/>
              <w:jc w:val="center"/>
              <w:rPr>
                <w:bCs w:val="0"/>
                <w:color w:val="000000"/>
                <w:sz w:val="20"/>
                <w:szCs w:val="20"/>
              </w:rPr>
            </w:pPr>
            <w:r w:rsidRPr="009B404E">
              <w:rPr>
                <w:bCs w:val="0"/>
                <w:color w:val="000000"/>
                <w:sz w:val="20"/>
                <w:szCs w:val="20"/>
              </w:rPr>
              <w:t>0,1736</w:t>
            </w:r>
          </w:p>
        </w:tc>
      </w:tr>
      <w:tr w:rsidR="009B404E" w:rsidRPr="009B404E" w14:paraId="44AED79A" w14:textId="77777777" w:rsidTr="009B404E">
        <w:trPr>
          <w:trHeight w:val="20"/>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630EF378" w14:textId="7124DC43" w:rsidR="009B404E" w:rsidRPr="009B404E" w:rsidRDefault="009B404E" w:rsidP="009B404E">
            <w:pPr>
              <w:ind w:firstLine="0"/>
              <w:jc w:val="left"/>
              <w:rPr>
                <w:bCs w:val="0"/>
                <w:color w:val="000000"/>
                <w:sz w:val="20"/>
                <w:szCs w:val="20"/>
              </w:rPr>
            </w:pPr>
            <w:r w:rsidRPr="009B404E">
              <w:rPr>
                <w:bCs w:val="0"/>
                <w:color w:val="000000"/>
                <w:sz w:val="20"/>
                <w:szCs w:val="20"/>
              </w:rPr>
              <w:t>Тепловые нагрузки (отопление) нового строительства объектов социальной сферы</w:t>
            </w:r>
          </w:p>
        </w:tc>
        <w:tc>
          <w:tcPr>
            <w:tcW w:w="744" w:type="pct"/>
            <w:tcBorders>
              <w:top w:val="nil"/>
              <w:left w:val="nil"/>
              <w:bottom w:val="single" w:sz="4" w:space="0" w:color="auto"/>
              <w:right w:val="single" w:sz="4" w:space="0" w:color="auto"/>
            </w:tcBorders>
            <w:shd w:val="clear" w:color="000000" w:fill="FFFFFF"/>
            <w:noWrap/>
            <w:vAlign w:val="center"/>
            <w:hideMark/>
          </w:tcPr>
          <w:p w14:paraId="4F9F34B5" w14:textId="77777777" w:rsidR="009B404E" w:rsidRPr="009B404E" w:rsidRDefault="009B404E" w:rsidP="009B404E">
            <w:pPr>
              <w:ind w:firstLine="0"/>
              <w:jc w:val="center"/>
              <w:rPr>
                <w:bCs w:val="0"/>
                <w:color w:val="000000"/>
                <w:sz w:val="20"/>
                <w:szCs w:val="20"/>
              </w:rPr>
            </w:pPr>
            <w:r w:rsidRPr="009B404E">
              <w:rPr>
                <w:bCs w:val="0"/>
                <w:color w:val="000000"/>
                <w:sz w:val="20"/>
                <w:szCs w:val="20"/>
              </w:rPr>
              <w:t>Гкал/час</w:t>
            </w:r>
          </w:p>
        </w:tc>
        <w:tc>
          <w:tcPr>
            <w:tcW w:w="3130" w:type="pct"/>
            <w:gridSpan w:val="8"/>
            <w:tcBorders>
              <w:top w:val="single" w:sz="4" w:space="0" w:color="auto"/>
              <w:left w:val="nil"/>
              <w:bottom w:val="single" w:sz="4" w:space="0" w:color="auto"/>
              <w:right w:val="single" w:sz="4" w:space="0" w:color="000000"/>
            </w:tcBorders>
            <w:shd w:val="clear" w:color="000000" w:fill="FFFFFF"/>
            <w:noWrap/>
            <w:vAlign w:val="center"/>
            <w:hideMark/>
          </w:tcPr>
          <w:p w14:paraId="29B5F619" w14:textId="6603CDEA" w:rsidR="009B404E" w:rsidRPr="009B404E" w:rsidRDefault="009B404E" w:rsidP="009B404E">
            <w:pPr>
              <w:ind w:firstLine="0"/>
              <w:jc w:val="center"/>
              <w:rPr>
                <w:bCs w:val="0"/>
                <w:color w:val="000000"/>
                <w:sz w:val="20"/>
                <w:szCs w:val="20"/>
              </w:rPr>
            </w:pPr>
            <w:r w:rsidRPr="009B404E">
              <w:rPr>
                <w:bCs w:val="0"/>
                <w:color w:val="000000"/>
                <w:sz w:val="20"/>
                <w:szCs w:val="20"/>
              </w:rPr>
              <w:t>Строительства объектов социальной сферы не предполагается</w:t>
            </w:r>
          </w:p>
        </w:tc>
      </w:tr>
    </w:tbl>
    <w:p w14:paraId="791B10D6" w14:textId="77777777" w:rsidR="000158CD" w:rsidRPr="00753BC5" w:rsidRDefault="000158CD" w:rsidP="00810081">
      <w:pPr>
        <w:ind w:firstLine="840"/>
        <w:rPr>
          <w:b/>
          <w:sz w:val="28"/>
          <w:szCs w:val="28"/>
          <w:highlight w:val="yellow"/>
        </w:rPr>
      </w:pPr>
    </w:p>
    <w:p w14:paraId="0156E4F8" w14:textId="77777777" w:rsidR="000158CD" w:rsidRDefault="000158CD" w:rsidP="000158CD">
      <w:pPr>
        <w:rPr>
          <w:b/>
          <w:sz w:val="28"/>
          <w:szCs w:val="28"/>
          <w:highlight w:val="yellow"/>
        </w:rPr>
      </w:pPr>
    </w:p>
    <w:p w14:paraId="320B462E" w14:textId="77777777" w:rsidR="00BB25CD" w:rsidRDefault="00BB25CD" w:rsidP="000158CD">
      <w:pPr>
        <w:rPr>
          <w:b/>
          <w:sz w:val="28"/>
          <w:szCs w:val="28"/>
          <w:highlight w:val="yellow"/>
        </w:rPr>
      </w:pPr>
    </w:p>
    <w:p w14:paraId="3515C566" w14:textId="77777777" w:rsidR="00BB25CD" w:rsidRDefault="00BB25CD" w:rsidP="000158CD">
      <w:pPr>
        <w:rPr>
          <w:b/>
          <w:sz w:val="28"/>
          <w:szCs w:val="28"/>
          <w:highlight w:val="yellow"/>
        </w:rPr>
      </w:pPr>
    </w:p>
    <w:p w14:paraId="5B24BF12" w14:textId="77777777" w:rsidR="00BB25CD" w:rsidRDefault="00BB25CD" w:rsidP="000158CD">
      <w:pPr>
        <w:rPr>
          <w:b/>
          <w:sz w:val="28"/>
          <w:szCs w:val="28"/>
          <w:highlight w:val="yellow"/>
        </w:rPr>
      </w:pPr>
    </w:p>
    <w:p w14:paraId="73E145D1" w14:textId="77777777" w:rsidR="00BB25CD" w:rsidRDefault="00BB25CD" w:rsidP="000158CD">
      <w:pPr>
        <w:rPr>
          <w:b/>
          <w:sz w:val="28"/>
          <w:szCs w:val="28"/>
          <w:highlight w:val="yellow"/>
        </w:rPr>
      </w:pPr>
    </w:p>
    <w:p w14:paraId="535BCF6D" w14:textId="77777777" w:rsidR="00BB25CD" w:rsidRDefault="00BB25CD" w:rsidP="000158CD">
      <w:pPr>
        <w:rPr>
          <w:b/>
          <w:sz w:val="28"/>
          <w:szCs w:val="28"/>
          <w:highlight w:val="yellow"/>
        </w:rPr>
      </w:pPr>
    </w:p>
    <w:p w14:paraId="50AA4F95" w14:textId="77777777" w:rsidR="00BB25CD" w:rsidRDefault="00BB25CD" w:rsidP="009B404E">
      <w:pPr>
        <w:ind w:firstLine="0"/>
        <w:rPr>
          <w:b/>
          <w:sz w:val="28"/>
          <w:szCs w:val="28"/>
          <w:highlight w:val="yellow"/>
        </w:rPr>
        <w:sectPr w:rsidR="00BB25CD" w:rsidSect="00BB25CD">
          <w:pgSz w:w="16838" w:h="11906" w:orient="landscape"/>
          <w:pgMar w:top="1701" w:right="1134" w:bottom="567" w:left="1134" w:header="709" w:footer="510" w:gutter="0"/>
          <w:cols w:space="720"/>
          <w:docGrid w:linePitch="326"/>
        </w:sectPr>
      </w:pPr>
    </w:p>
    <w:p w14:paraId="315E1ECE" w14:textId="77777777" w:rsidR="00D12958" w:rsidRPr="009B404E" w:rsidRDefault="00C32658" w:rsidP="00D1293D">
      <w:pPr>
        <w:pStyle w:val="21"/>
        <w:spacing w:before="0" w:after="0"/>
        <w:ind w:firstLine="0"/>
        <w:rPr>
          <w:rFonts w:ascii="Times New Roman" w:hAnsi="Times New Roman" w:cs="Times New Roman"/>
          <w:i w:val="0"/>
          <w:spacing w:val="-10"/>
          <w:sz w:val="24"/>
          <w:szCs w:val="24"/>
        </w:rPr>
      </w:pPr>
      <w:bookmarkStart w:id="114" w:name="_Toc202594096"/>
      <w:r w:rsidRPr="009B404E">
        <w:rPr>
          <w:rFonts w:ascii="Times New Roman" w:hAnsi="Times New Roman" w:cs="Times New Roman"/>
          <w:i w:val="0"/>
          <w:sz w:val="24"/>
          <w:szCs w:val="24"/>
        </w:rPr>
        <w:lastRenderedPageBreak/>
        <w:t>2.2.4. Прогнозы приростов объемов потребления тепловой энергии (мощности) и те</w:t>
      </w:r>
      <w:r w:rsidR="008D4A55" w:rsidRPr="009B404E">
        <w:rPr>
          <w:rFonts w:ascii="Times New Roman" w:hAnsi="Times New Roman" w:cs="Times New Roman"/>
          <w:i w:val="0"/>
          <w:sz w:val="24"/>
          <w:szCs w:val="24"/>
        </w:rPr>
        <w:softHyphen/>
      </w:r>
      <w:r w:rsidRPr="009B404E">
        <w:rPr>
          <w:rFonts w:ascii="Times New Roman" w:hAnsi="Times New Roman" w:cs="Times New Roman"/>
          <w:i w:val="0"/>
          <w:sz w:val="24"/>
          <w:szCs w:val="24"/>
        </w:rPr>
        <w:t>пло</w:t>
      </w:r>
      <w:r w:rsidR="00C46B51" w:rsidRPr="009B404E">
        <w:rPr>
          <w:rFonts w:ascii="Times New Roman" w:hAnsi="Times New Roman" w:cs="Times New Roman"/>
          <w:i w:val="0"/>
          <w:sz w:val="24"/>
          <w:szCs w:val="24"/>
        </w:rPr>
        <w:softHyphen/>
      </w:r>
      <w:r w:rsidRPr="009B404E">
        <w:rPr>
          <w:rFonts w:ascii="Times New Roman" w:hAnsi="Times New Roman" w:cs="Times New Roman"/>
          <w:i w:val="0"/>
          <w:sz w:val="24"/>
          <w:szCs w:val="24"/>
        </w:rPr>
        <w:t>носителя с разделением по видам теплопотребления в каждом расчетном эле</w:t>
      </w:r>
      <w:r w:rsidR="008D4A55" w:rsidRPr="009B404E">
        <w:rPr>
          <w:rFonts w:ascii="Times New Roman" w:hAnsi="Times New Roman" w:cs="Times New Roman"/>
          <w:i w:val="0"/>
          <w:sz w:val="24"/>
          <w:szCs w:val="24"/>
        </w:rPr>
        <w:softHyphen/>
      </w:r>
      <w:r w:rsidRPr="009B404E">
        <w:rPr>
          <w:rFonts w:ascii="Times New Roman" w:hAnsi="Times New Roman" w:cs="Times New Roman"/>
          <w:i w:val="0"/>
          <w:sz w:val="24"/>
          <w:szCs w:val="24"/>
        </w:rPr>
        <w:t>менте тер</w:t>
      </w:r>
      <w:r w:rsidR="00C46B51" w:rsidRPr="009B404E">
        <w:rPr>
          <w:rFonts w:ascii="Times New Roman" w:hAnsi="Times New Roman" w:cs="Times New Roman"/>
          <w:i w:val="0"/>
          <w:sz w:val="24"/>
          <w:szCs w:val="24"/>
        </w:rPr>
        <w:softHyphen/>
      </w:r>
      <w:r w:rsidRPr="009B404E">
        <w:rPr>
          <w:rFonts w:ascii="Times New Roman" w:hAnsi="Times New Roman" w:cs="Times New Roman"/>
          <w:i w:val="0"/>
          <w:sz w:val="24"/>
          <w:szCs w:val="24"/>
        </w:rPr>
        <w:t>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4"/>
    </w:p>
    <w:p w14:paraId="02D099BC" w14:textId="77777777" w:rsidR="002615C7" w:rsidRPr="00753BC5" w:rsidRDefault="002615C7" w:rsidP="00D1293D">
      <w:pPr>
        <w:pStyle w:val="4"/>
        <w:spacing w:before="0" w:after="0"/>
        <w:ind w:firstLine="0"/>
        <w:rPr>
          <w:sz w:val="24"/>
          <w:szCs w:val="24"/>
          <w:highlight w:val="yellow"/>
        </w:rPr>
      </w:pPr>
    </w:p>
    <w:p w14:paraId="17A66D0F" w14:textId="77777777" w:rsidR="001A5E2C" w:rsidRPr="00B20743" w:rsidRDefault="00BA7ED2" w:rsidP="00CE72FA">
      <w:pPr>
        <w:pStyle w:val="S"/>
      </w:pPr>
      <w:r w:rsidRPr="00B20743">
        <w:t>П</w:t>
      </w:r>
      <w:r w:rsidR="002B21C6" w:rsidRPr="00B20743">
        <w:t>риросты тепловых нагрузок</w:t>
      </w:r>
      <w:r w:rsidR="0010580E" w:rsidRPr="00B20743">
        <w:t xml:space="preserve"> </w:t>
      </w:r>
      <w:r w:rsidRPr="00B20743">
        <w:t>на каждом этапе реализа</w:t>
      </w:r>
      <w:r w:rsidRPr="00B20743">
        <w:softHyphen/>
        <w:t xml:space="preserve">ции Схемы теплоснабжения </w:t>
      </w:r>
      <w:r w:rsidR="0010580E" w:rsidRPr="00B20743">
        <w:t>с разделением по расчетным элемен</w:t>
      </w:r>
      <w:r w:rsidR="00C46B51" w:rsidRPr="00B20743">
        <w:softHyphen/>
      </w:r>
      <w:r w:rsidR="0010580E" w:rsidRPr="00B20743">
        <w:t>там территориаль</w:t>
      </w:r>
      <w:r w:rsidR="00950117" w:rsidRPr="00B20743">
        <w:softHyphen/>
      </w:r>
      <w:r w:rsidR="0010580E" w:rsidRPr="00B20743">
        <w:t>ного деления и с разбивкой по этапам реализации</w:t>
      </w:r>
      <w:r w:rsidR="009E70C0" w:rsidRPr="00B20743">
        <w:t xml:space="preserve"> </w:t>
      </w:r>
      <w:r w:rsidR="002B21C6" w:rsidRPr="00B20743">
        <w:t>приведены в таблице 2.2.</w:t>
      </w:r>
      <w:r w:rsidR="009E70C0" w:rsidRPr="00B20743">
        <w:t>3</w:t>
      </w:r>
      <w:r w:rsidR="002B21C6" w:rsidRPr="00B20743">
        <w:t>.</w:t>
      </w:r>
      <w:r w:rsidR="003B3D55" w:rsidRPr="00B20743">
        <w:t xml:space="preserve"> </w:t>
      </w:r>
    </w:p>
    <w:p w14:paraId="66B28EEC" w14:textId="77777777" w:rsidR="002C7926" w:rsidRPr="00B20743" w:rsidRDefault="002C7926" w:rsidP="00CE72FA">
      <w:pPr>
        <w:rPr>
          <w:lang w:eastAsia="ja-JP"/>
        </w:rPr>
      </w:pPr>
      <w:r w:rsidRPr="00B20743">
        <w:rPr>
          <w:lang w:eastAsia="ja-JP"/>
        </w:rPr>
        <w:t xml:space="preserve">Расчет объема потребления теплоносителя </w:t>
      </w:r>
      <w:r w:rsidR="00FA3BC2" w:rsidRPr="00B20743">
        <w:rPr>
          <w:lang w:eastAsia="ja-JP"/>
        </w:rPr>
        <w:t xml:space="preserve">на цели отопления </w:t>
      </w:r>
      <w:r w:rsidR="000158CD" w:rsidRPr="00B20743">
        <w:rPr>
          <w:lang w:eastAsia="ja-JP"/>
        </w:rPr>
        <w:t>выполняется по</w:t>
      </w:r>
      <w:r w:rsidRPr="00B20743">
        <w:rPr>
          <w:lang w:eastAsia="ja-JP"/>
        </w:rPr>
        <w:t xml:space="preserve"> фор</w:t>
      </w:r>
      <w:r w:rsidR="00C46B51" w:rsidRPr="00B20743">
        <w:rPr>
          <w:lang w:eastAsia="ja-JP"/>
        </w:rPr>
        <w:softHyphen/>
      </w:r>
      <w:r w:rsidRPr="00B20743">
        <w:rPr>
          <w:lang w:eastAsia="ja-JP"/>
        </w:rPr>
        <w:t>муле:</w:t>
      </w:r>
    </w:p>
    <w:p w14:paraId="6B21E699" w14:textId="77777777" w:rsidR="000158CD" w:rsidRPr="00B20743" w:rsidRDefault="000158CD" w:rsidP="007A5391">
      <w:pPr>
        <w:ind w:firstLine="0"/>
        <w:jc w:val="center"/>
        <w:rPr>
          <w:b/>
        </w:rPr>
      </w:pPr>
    </w:p>
    <w:p w14:paraId="0E9866E2" w14:textId="77777777" w:rsidR="002C7926" w:rsidRPr="00B20743" w:rsidRDefault="002C7926" w:rsidP="007A5391">
      <w:pPr>
        <w:ind w:firstLine="0"/>
        <w:jc w:val="center"/>
      </w:pPr>
      <w:r w:rsidRPr="00B20743">
        <w:rPr>
          <w:b/>
          <w:lang w:val="en-US"/>
        </w:rPr>
        <w:t>G</w:t>
      </w:r>
      <w:r w:rsidRPr="00B20743">
        <w:rPr>
          <w:b/>
          <w:vertAlign w:val="subscript"/>
        </w:rPr>
        <w:t xml:space="preserve"> </w:t>
      </w:r>
      <w:r w:rsidRPr="00B20743">
        <w:rPr>
          <w:b/>
        </w:rPr>
        <w:t xml:space="preserve">= </w:t>
      </w:r>
      <w:r w:rsidRPr="00B20743">
        <w:rPr>
          <w:b/>
          <w:lang w:val="en-US"/>
        </w:rPr>
        <w:t>Q</w:t>
      </w:r>
      <w:r w:rsidRPr="00B20743">
        <w:rPr>
          <w:b/>
          <w:vertAlign w:val="subscript"/>
        </w:rPr>
        <w:t xml:space="preserve"> </w:t>
      </w:r>
      <w:r w:rsidRPr="00B20743">
        <w:rPr>
          <w:b/>
          <w:vertAlign w:val="subscript"/>
          <w:lang w:val="en-US"/>
        </w:rPr>
        <w:t>o</w:t>
      </w:r>
      <w:r w:rsidRPr="00B20743">
        <w:rPr>
          <w:b/>
          <w:vertAlign w:val="subscript"/>
        </w:rPr>
        <w:t>тп</w:t>
      </w:r>
      <w:r w:rsidR="00FA3BC2" w:rsidRPr="00B20743">
        <w:rPr>
          <w:b/>
        </w:rPr>
        <w:t>·10</w:t>
      </w:r>
      <w:r w:rsidR="00FA3BC2" w:rsidRPr="00B20743">
        <w:rPr>
          <w:b/>
          <w:vertAlign w:val="superscript"/>
        </w:rPr>
        <w:t>3</w:t>
      </w:r>
      <w:r w:rsidRPr="00B20743">
        <w:rPr>
          <w:b/>
        </w:rPr>
        <w:t xml:space="preserve"> </w:t>
      </w:r>
      <w:r w:rsidRPr="00B20743">
        <w:rPr>
          <w:b/>
          <w:lang w:eastAsia="ja-JP"/>
        </w:rPr>
        <w:t>/</w:t>
      </w:r>
      <w:r w:rsidRPr="00B20743">
        <w:rPr>
          <w:b/>
        </w:rPr>
        <w:t xml:space="preserve"> (</w:t>
      </w:r>
      <w:r w:rsidRPr="00B20743">
        <w:rPr>
          <w:b/>
          <w:lang w:val="en-US"/>
        </w:rPr>
        <w:t>t</w:t>
      </w:r>
      <w:r w:rsidRPr="00B20743">
        <w:rPr>
          <w:b/>
          <w:vertAlign w:val="subscript"/>
          <w:lang w:eastAsia="ja-JP"/>
        </w:rPr>
        <w:t>под</w:t>
      </w:r>
      <w:r w:rsidRPr="00B20743">
        <w:rPr>
          <w:b/>
        </w:rPr>
        <w:t xml:space="preserve"> - </w:t>
      </w:r>
      <w:r w:rsidRPr="00B20743">
        <w:rPr>
          <w:b/>
          <w:lang w:val="en-US"/>
        </w:rPr>
        <w:t>t</w:t>
      </w:r>
      <w:proofErr w:type="spellStart"/>
      <w:r w:rsidRPr="00B20743">
        <w:rPr>
          <w:b/>
          <w:vertAlign w:val="subscript"/>
        </w:rPr>
        <w:t>обр</w:t>
      </w:r>
      <w:proofErr w:type="spellEnd"/>
      <w:r w:rsidRPr="00B20743">
        <w:rPr>
          <w:b/>
        </w:rPr>
        <w:t>),</w:t>
      </w:r>
      <w:r w:rsidR="00FA3BC2" w:rsidRPr="00B20743">
        <w:t xml:space="preserve"> тонн</w:t>
      </w:r>
      <w:r w:rsidRPr="00B20743">
        <w:t>/ч, где</w:t>
      </w:r>
    </w:p>
    <w:p w14:paraId="07AFA3C7" w14:textId="77777777" w:rsidR="007A5391" w:rsidRPr="00B20743" w:rsidRDefault="007A5391" w:rsidP="007A5391">
      <w:pPr>
        <w:jc w:val="center"/>
      </w:pPr>
    </w:p>
    <w:p w14:paraId="782ABB31" w14:textId="77777777" w:rsidR="002C7926" w:rsidRPr="00B20743" w:rsidRDefault="002C7926" w:rsidP="00CE72FA">
      <w:pPr>
        <w:pStyle w:val="S"/>
      </w:pPr>
      <w:r w:rsidRPr="00B20743">
        <w:t xml:space="preserve">- </w:t>
      </w:r>
      <w:r w:rsidRPr="00B20743">
        <w:rPr>
          <w:lang w:val="en-US"/>
        </w:rPr>
        <w:t>Q</w:t>
      </w:r>
      <w:r w:rsidRPr="00B20743">
        <w:rPr>
          <w:vertAlign w:val="subscript"/>
        </w:rPr>
        <w:t xml:space="preserve"> </w:t>
      </w:r>
      <w:r w:rsidRPr="00B20743">
        <w:rPr>
          <w:vertAlign w:val="subscript"/>
          <w:lang w:val="en-US"/>
        </w:rPr>
        <w:t>o</w:t>
      </w:r>
      <w:proofErr w:type="spellStart"/>
      <w:r w:rsidRPr="00B20743">
        <w:rPr>
          <w:vertAlign w:val="subscript"/>
        </w:rPr>
        <w:t>тп</w:t>
      </w:r>
      <w:proofErr w:type="spellEnd"/>
      <w:r w:rsidRPr="00B20743">
        <w:t xml:space="preserve"> - тепловая нагрузка</w:t>
      </w:r>
      <w:r w:rsidR="00FA3BC2" w:rsidRPr="00B20743">
        <w:t>, Гкал/час</w:t>
      </w:r>
      <w:r w:rsidRPr="00B20743">
        <w:t>;</w:t>
      </w:r>
    </w:p>
    <w:p w14:paraId="1A5C45F5" w14:textId="77777777" w:rsidR="002C7926" w:rsidRPr="00B20743" w:rsidRDefault="00B95F8D" w:rsidP="00CE72FA">
      <w:pPr>
        <w:pStyle w:val="S"/>
      </w:pPr>
      <w:r w:rsidRPr="00B20743">
        <w:t xml:space="preserve">- </w:t>
      </w:r>
      <w:proofErr w:type="spellStart"/>
      <w:r w:rsidR="002C7926" w:rsidRPr="00B20743">
        <w:t>t</w:t>
      </w:r>
      <w:r w:rsidR="002C7926" w:rsidRPr="00B20743">
        <w:rPr>
          <w:vertAlign w:val="subscript"/>
          <w:lang w:eastAsia="ja-JP"/>
        </w:rPr>
        <w:t>под</w:t>
      </w:r>
      <w:proofErr w:type="spellEnd"/>
      <w:r w:rsidR="002C7926" w:rsidRPr="00B20743">
        <w:t xml:space="preserve"> - температура в подающем трубопроводе,</w:t>
      </w:r>
      <w:r w:rsidR="00FA3BC2" w:rsidRPr="00B20743">
        <w:t xml:space="preserve"> в соответствии с температурным гра</w:t>
      </w:r>
      <w:r w:rsidR="00C46B51" w:rsidRPr="00B20743">
        <w:softHyphen/>
      </w:r>
      <w:r w:rsidR="00FA3BC2" w:rsidRPr="00B20743">
        <w:t>фиком отпуска теплоносителя,</w:t>
      </w:r>
      <w:r w:rsidR="002C7926" w:rsidRPr="00B20743">
        <w:t xml:space="preserve"> </w:t>
      </w:r>
      <w:r w:rsidR="002C7926" w:rsidRPr="00B20743">
        <w:sym w:font="Symbol" w:char="F0B0"/>
      </w:r>
      <w:r w:rsidR="002C7926" w:rsidRPr="00B20743">
        <w:t>С;</w:t>
      </w:r>
    </w:p>
    <w:p w14:paraId="60F484EB" w14:textId="77777777" w:rsidR="00FA3BC2" w:rsidRPr="00B20743" w:rsidRDefault="002C7926" w:rsidP="00CE72FA">
      <w:pPr>
        <w:pStyle w:val="S"/>
      </w:pPr>
      <w:r w:rsidRPr="00B20743">
        <w:t xml:space="preserve">- </w:t>
      </w:r>
      <w:proofErr w:type="spellStart"/>
      <w:r w:rsidRPr="00B20743">
        <w:t>t</w:t>
      </w:r>
      <w:r w:rsidRPr="00B20743">
        <w:rPr>
          <w:vertAlign w:val="subscript"/>
        </w:rPr>
        <w:t>обр</w:t>
      </w:r>
      <w:proofErr w:type="spellEnd"/>
      <w:r w:rsidRPr="00B20743">
        <w:t xml:space="preserve"> - температура в обратном трубопроводе</w:t>
      </w:r>
      <w:r w:rsidR="00FA3BC2" w:rsidRPr="00B20743">
        <w:t>, в соответствии с температурным гра</w:t>
      </w:r>
      <w:r w:rsidR="008D4A55" w:rsidRPr="00B20743">
        <w:softHyphen/>
      </w:r>
      <w:r w:rsidR="00FA3BC2" w:rsidRPr="00B20743">
        <w:t>фи</w:t>
      </w:r>
      <w:r w:rsidR="00C46B51" w:rsidRPr="00B20743">
        <w:softHyphen/>
      </w:r>
      <w:r w:rsidR="00FA3BC2" w:rsidRPr="00B20743">
        <w:t xml:space="preserve">ком отпуска теплоносителя, </w:t>
      </w:r>
      <w:r w:rsidR="00FA3BC2" w:rsidRPr="00B20743">
        <w:sym w:font="Symbol" w:char="F0B0"/>
      </w:r>
      <w:r w:rsidR="00FA3BC2" w:rsidRPr="00B20743">
        <w:t>С;</w:t>
      </w:r>
    </w:p>
    <w:p w14:paraId="1F9C1F10" w14:textId="77777777" w:rsidR="001A5E2C" w:rsidRPr="00B20743" w:rsidRDefault="001A5E2C" w:rsidP="00CE72FA">
      <w:pPr>
        <w:rPr>
          <w:lang w:eastAsia="ja-JP"/>
        </w:rPr>
      </w:pPr>
      <w:r w:rsidRPr="00B20743">
        <w:rPr>
          <w:lang w:eastAsia="ja-JP"/>
        </w:rPr>
        <w:t>Расчет объема потребления теплоносителя на цели горячего водоснабжения в за</w:t>
      </w:r>
      <w:r w:rsidR="008D4A55" w:rsidRPr="00B20743">
        <w:rPr>
          <w:lang w:eastAsia="ja-JP"/>
        </w:rPr>
        <w:softHyphen/>
      </w:r>
      <w:r w:rsidRPr="00B20743">
        <w:rPr>
          <w:lang w:eastAsia="ja-JP"/>
        </w:rPr>
        <w:t>кры</w:t>
      </w:r>
      <w:r w:rsidR="00C46B51" w:rsidRPr="00B20743">
        <w:rPr>
          <w:lang w:eastAsia="ja-JP"/>
        </w:rPr>
        <w:softHyphen/>
      </w:r>
      <w:r w:rsidRPr="00B20743">
        <w:rPr>
          <w:lang w:eastAsia="ja-JP"/>
        </w:rPr>
        <w:t>тых систе</w:t>
      </w:r>
      <w:r w:rsidR="000158CD" w:rsidRPr="00B20743">
        <w:rPr>
          <w:lang w:eastAsia="ja-JP"/>
        </w:rPr>
        <w:t xml:space="preserve">мах теплоснабжения выполняется </w:t>
      </w:r>
      <w:r w:rsidRPr="00B20743">
        <w:rPr>
          <w:lang w:eastAsia="ja-JP"/>
        </w:rPr>
        <w:t>по формуле:</w:t>
      </w:r>
    </w:p>
    <w:p w14:paraId="43606DAC" w14:textId="77777777" w:rsidR="007A5391" w:rsidRPr="00B20743" w:rsidRDefault="007A5391" w:rsidP="00CE72FA">
      <w:pPr>
        <w:rPr>
          <w:lang w:eastAsia="ja-JP"/>
        </w:rPr>
      </w:pPr>
    </w:p>
    <w:p w14:paraId="655C368D" w14:textId="77777777" w:rsidR="001A5E2C" w:rsidRPr="00B20743" w:rsidRDefault="001A5E2C" w:rsidP="002E3990">
      <w:pPr>
        <w:ind w:firstLine="0"/>
        <w:jc w:val="center"/>
      </w:pPr>
      <w:r w:rsidRPr="00B20743">
        <w:rPr>
          <w:b/>
          <w:lang w:val="en-US"/>
        </w:rPr>
        <w:t>G</w:t>
      </w:r>
      <w:r w:rsidRPr="00B20743">
        <w:rPr>
          <w:b/>
          <w:vertAlign w:val="subscript"/>
        </w:rPr>
        <w:t xml:space="preserve"> </w:t>
      </w:r>
      <w:r w:rsidRPr="00B20743">
        <w:rPr>
          <w:b/>
        </w:rPr>
        <w:t xml:space="preserve">= </w:t>
      </w:r>
      <w:r w:rsidRPr="00B20743">
        <w:rPr>
          <w:b/>
          <w:lang w:val="en-US"/>
        </w:rPr>
        <w:t>Q</w:t>
      </w:r>
      <w:r w:rsidRPr="00B20743">
        <w:rPr>
          <w:b/>
          <w:vertAlign w:val="subscript"/>
        </w:rPr>
        <w:t>гвс</w:t>
      </w:r>
      <w:r w:rsidRPr="00B20743">
        <w:rPr>
          <w:b/>
        </w:rPr>
        <w:t>·10</w:t>
      </w:r>
      <w:r w:rsidRPr="00B20743">
        <w:rPr>
          <w:b/>
          <w:vertAlign w:val="superscript"/>
        </w:rPr>
        <w:t>3</w:t>
      </w:r>
      <w:r w:rsidRPr="00B20743">
        <w:rPr>
          <w:b/>
        </w:rPr>
        <w:t xml:space="preserve"> </w:t>
      </w:r>
      <w:r w:rsidRPr="00B20743">
        <w:rPr>
          <w:b/>
          <w:lang w:eastAsia="ja-JP"/>
        </w:rPr>
        <w:t>/</w:t>
      </w:r>
      <w:r w:rsidRPr="00B20743">
        <w:rPr>
          <w:b/>
        </w:rPr>
        <w:t xml:space="preserve"> (</w:t>
      </w:r>
      <w:r w:rsidRPr="00B20743">
        <w:rPr>
          <w:b/>
          <w:lang w:val="en-US"/>
        </w:rPr>
        <w:t>t</w:t>
      </w:r>
      <w:r w:rsidRPr="00B20743">
        <w:rPr>
          <w:b/>
          <w:vertAlign w:val="subscript"/>
          <w:lang w:eastAsia="ja-JP"/>
        </w:rPr>
        <w:t>1</w:t>
      </w:r>
      <w:r w:rsidRPr="00B20743">
        <w:rPr>
          <w:b/>
        </w:rPr>
        <w:t xml:space="preserve"> - </w:t>
      </w:r>
      <w:r w:rsidRPr="00B20743">
        <w:rPr>
          <w:b/>
          <w:lang w:val="en-US"/>
        </w:rPr>
        <w:t>t</w:t>
      </w:r>
      <w:r w:rsidRPr="00B20743">
        <w:rPr>
          <w:b/>
          <w:vertAlign w:val="subscript"/>
        </w:rPr>
        <w:t>2</w:t>
      </w:r>
      <w:r w:rsidRPr="00B20743">
        <w:rPr>
          <w:b/>
        </w:rPr>
        <w:t>),</w:t>
      </w:r>
      <w:r w:rsidRPr="00B20743">
        <w:t xml:space="preserve"> тонн/ч, где</w:t>
      </w:r>
    </w:p>
    <w:p w14:paraId="1DA59B9D" w14:textId="77777777" w:rsidR="007A5391" w:rsidRPr="00B20743" w:rsidRDefault="007A5391" w:rsidP="007A5391">
      <w:pPr>
        <w:jc w:val="center"/>
      </w:pPr>
    </w:p>
    <w:p w14:paraId="754F8816" w14:textId="77777777" w:rsidR="001A5E2C" w:rsidRPr="00B20743" w:rsidRDefault="001A5E2C" w:rsidP="001A5E2C">
      <w:pPr>
        <w:pStyle w:val="29"/>
        <w:ind w:firstLine="709"/>
        <w:jc w:val="both"/>
        <w:rPr>
          <w:sz w:val="24"/>
        </w:rPr>
      </w:pPr>
      <w:r w:rsidRPr="00B20743">
        <w:rPr>
          <w:sz w:val="24"/>
          <w:szCs w:val="24"/>
        </w:rPr>
        <w:t xml:space="preserve">- </w:t>
      </w:r>
      <w:r w:rsidRPr="00B20743">
        <w:rPr>
          <w:sz w:val="24"/>
          <w:szCs w:val="24"/>
          <w:lang w:val="en-US"/>
        </w:rPr>
        <w:t>t</w:t>
      </w:r>
      <w:proofErr w:type="gramStart"/>
      <w:r w:rsidRPr="00B20743">
        <w:rPr>
          <w:sz w:val="24"/>
          <w:szCs w:val="24"/>
          <w:vertAlign w:val="subscript"/>
          <w:lang w:eastAsia="ja-JP"/>
        </w:rPr>
        <w:t>1</w:t>
      </w:r>
      <w:r w:rsidRPr="00B20743">
        <w:rPr>
          <w:sz w:val="24"/>
          <w:szCs w:val="24"/>
        </w:rPr>
        <w:t xml:space="preserve"> </w:t>
      </w:r>
      <w:r w:rsidRPr="00B20743">
        <w:t xml:space="preserve"> -</w:t>
      </w:r>
      <w:proofErr w:type="gramEnd"/>
      <w:r w:rsidRPr="00B20743">
        <w:t xml:space="preserve"> </w:t>
      </w:r>
      <w:r w:rsidRPr="00B20743">
        <w:rPr>
          <w:sz w:val="24"/>
        </w:rPr>
        <w:t>температура воды в подающем трубопроводе тепловой сети в точке излома тем</w:t>
      </w:r>
      <w:r w:rsidR="00C46B51" w:rsidRPr="00B20743">
        <w:rPr>
          <w:sz w:val="24"/>
        </w:rPr>
        <w:softHyphen/>
      </w:r>
      <w:r w:rsidRPr="00B20743">
        <w:rPr>
          <w:sz w:val="24"/>
        </w:rPr>
        <w:t>пературного графика,</w:t>
      </w:r>
      <w:r w:rsidRPr="00B20743">
        <w:rPr>
          <w:sz w:val="24"/>
        </w:rPr>
        <w:sym w:font="Symbol" w:char="F0B0"/>
      </w:r>
      <w:r w:rsidRPr="00B20743">
        <w:rPr>
          <w:sz w:val="24"/>
        </w:rPr>
        <w:t>С</w:t>
      </w:r>
      <w:r w:rsidRPr="00B20743">
        <w:t>;</w:t>
      </w:r>
    </w:p>
    <w:p w14:paraId="07249AB9" w14:textId="77777777" w:rsidR="00FA3BC2" w:rsidRPr="00B20743" w:rsidRDefault="001A5E2C" w:rsidP="001A5E2C">
      <w:pPr>
        <w:pStyle w:val="29"/>
        <w:ind w:firstLine="709"/>
        <w:jc w:val="both"/>
      </w:pPr>
      <w:r w:rsidRPr="00B20743">
        <w:t xml:space="preserve">- </w:t>
      </w:r>
      <w:r w:rsidRPr="00B20743">
        <w:rPr>
          <w:sz w:val="24"/>
          <w:szCs w:val="24"/>
          <w:lang w:val="en-US"/>
        </w:rPr>
        <w:t>t</w:t>
      </w:r>
      <w:r w:rsidRPr="00B20743">
        <w:rPr>
          <w:sz w:val="24"/>
          <w:szCs w:val="24"/>
          <w:vertAlign w:val="subscript"/>
          <w:lang w:eastAsia="ja-JP"/>
        </w:rPr>
        <w:t>2</w:t>
      </w:r>
      <w:r w:rsidRPr="00B20743">
        <w:rPr>
          <w:sz w:val="28"/>
          <w:vertAlign w:val="subscript"/>
        </w:rPr>
        <w:t xml:space="preserve"> </w:t>
      </w:r>
      <w:r w:rsidRPr="00B20743">
        <w:t xml:space="preserve">- </w:t>
      </w:r>
      <w:r w:rsidRPr="00B20743">
        <w:rPr>
          <w:sz w:val="24"/>
        </w:rPr>
        <w:t xml:space="preserve">температура воды после подогревателя ГВС в точке излома графика, </w:t>
      </w:r>
      <w:r w:rsidRPr="00B20743">
        <w:rPr>
          <w:sz w:val="24"/>
        </w:rPr>
        <w:sym w:font="Symbol" w:char="F0B0"/>
      </w:r>
      <w:r w:rsidRPr="00B20743">
        <w:rPr>
          <w:sz w:val="24"/>
        </w:rPr>
        <w:t>С</w:t>
      </w:r>
      <w:r w:rsidRPr="00B20743">
        <w:t xml:space="preserve"> </w:t>
      </w:r>
    </w:p>
    <w:p w14:paraId="22505FE2" w14:textId="77777777" w:rsidR="002615C7" w:rsidRPr="00B20743" w:rsidRDefault="002C7926" w:rsidP="00CE72FA">
      <w:pPr>
        <w:pStyle w:val="S"/>
      </w:pPr>
      <w:r w:rsidRPr="00B20743">
        <w:t>Объем потребления теплоносителя на каждом этапе реализации Генерального плана развития и приросты объемов потребления теплоносителя приведены в таблице 2.2.</w:t>
      </w:r>
      <w:r w:rsidR="00A45E69" w:rsidRPr="00B20743">
        <w:t>4</w:t>
      </w:r>
      <w:r w:rsidRPr="00B20743">
        <w:t xml:space="preserve">. </w:t>
      </w:r>
    </w:p>
    <w:p w14:paraId="007B2F2E" w14:textId="77777777" w:rsidR="003F3883" w:rsidRPr="00753BC5" w:rsidRDefault="003F3883" w:rsidP="00CE72FA">
      <w:pPr>
        <w:rPr>
          <w:rFonts w:eastAsia="ArialMT"/>
          <w:highlight w:val="yellow"/>
          <w:lang w:eastAsia="en-US"/>
        </w:rPr>
      </w:pPr>
    </w:p>
    <w:p w14:paraId="10CDB588" w14:textId="77777777" w:rsidR="009A0E74" w:rsidRPr="00B20743" w:rsidRDefault="003B3D55" w:rsidP="007A5391">
      <w:pPr>
        <w:pStyle w:val="21"/>
        <w:spacing w:before="0" w:after="0"/>
        <w:ind w:firstLine="0"/>
        <w:rPr>
          <w:rFonts w:ascii="Times New Roman" w:hAnsi="Times New Roman" w:cs="Times New Roman"/>
          <w:i w:val="0"/>
          <w:sz w:val="24"/>
          <w:szCs w:val="24"/>
        </w:rPr>
      </w:pPr>
      <w:bookmarkStart w:id="115" w:name="_Toc202594097"/>
      <w:r w:rsidRPr="00B20743">
        <w:rPr>
          <w:rFonts w:ascii="Times New Roman" w:hAnsi="Times New Roman" w:cs="Times New Roman"/>
          <w:i w:val="0"/>
          <w:sz w:val="24"/>
          <w:szCs w:val="24"/>
        </w:rPr>
        <w:t>2.2.5. П</w:t>
      </w:r>
      <w:r w:rsidR="009A0E74" w:rsidRPr="00B20743">
        <w:rPr>
          <w:rFonts w:ascii="Times New Roman" w:hAnsi="Times New Roman" w:cs="Times New Roman"/>
          <w:i w:val="0"/>
          <w:sz w:val="24"/>
          <w:szCs w:val="24"/>
        </w:rPr>
        <w:t>рогнозы приростов объемов потребления тепловой энергии (мощности) и те</w:t>
      </w:r>
      <w:r w:rsidR="008D4A55" w:rsidRPr="00B20743">
        <w:rPr>
          <w:rFonts w:ascii="Times New Roman" w:hAnsi="Times New Roman" w:cs="Times New Roman"/>
          <w:i w:val="0"/>
          <w:sz w:val="24"/>
          <w:szCs w:val="24"/>
        </w:rPr>
        <w:softHyphen/>
      </w:r>
      <w:r w:rsidR="009A0E74" w:rsidRPr="00B20743">
        <w:rPr>
          <w:rFonts w:ascii="Times New Roman" w:hAnsi="Times New Roman" w:cs="Times New Roman"/>
          <w:i w:val="0"/>
          <w:sz w:val="24"/>
          <w:szCs w:val="24"/>
        </w:rPr>
        <w:t>пло</w:t>
      </w:r>
      <w:r w:rsidR="00C46B51" w:rsidRPr="00B20743">
        <w:rPr>
          <w:rFonts w:ascii="Times New Roman" w:hAnsi="Times New Roman" w:cs="Times New Roman"/>
          <w:i w:val="0"/>
          <w:sz w:val="24"/>
          <w:szCs w:val="24"/>
        </w:rPr>
        <w:softHyphen/>
      </w:r>
      <w:r w:rsidR="009A0E74" w:rsidRPr="00B20743">
        <w:rPr>
          <w:rFonts w:ascii="Times New Roman" w:hAnsi="Times New Roman" w:cs="Times New Roman"/>
          <w:i w:val="0"/>
          <w:sz w:val="24"/>
          <w:szCs w:val="24"/>
        </w:rPr>
        <w:t>носителя с разделением по видам теплопотребления в расчетных элементах тер</w:t>
      </w:r>
      <w:r w:rsidR="008D4A55" w:rsidRPr="00B20743">
        <w:rPr>
          <w:rFonts w:ascii="Times New Roman" w:hAnsi="Times New Roman" w:cs="Times New Roman"/>
          <w:i w:val="0"/>
          <w:sz w:val="24"/>
          <w:szCs w:val="24"/>
        </w:rPr>
        <w:softHyphen/>
      </w:r>
      <w:r w:rsidR="009A0E74" w:rsidRPr="00B20743">
        <w:rPr>
          <w:rFonts w:ascii="Times New Roman" w:hAnsi="Times New Roman" w:cs="Times New Roman"/>
          <w:i w:val="0"/>
          <w:sz w:val="24"/>
          <w:szCs w:val="24"/>
        </w:rPr>
        <w:t>ритори</w:t>
      </w:r>
      <w:r w:rsidR="00C46B51" w:rsidRPr="00B20743">
        <w:rPr>
          <w:rFonts w:ascii="Times New Roman" w:hAnsi="Times New Roman" w:cs="Times New Roman"/>
          <w:i w:val="0"/>
          <w:sz w:val="24"/>
          <w:szCs w:val="24"/>
        </w:rPr>
        <w:softHyphen/>
      </w:r>
      <w:r w:rsidR="009A0E74" w:rsidRPr="00B20743">
        <w:rPr>
          <w:rFonts w:ascii="Times New Roman" w:hAnsi="Times New Roman" w:cs="Times New Roman"/>
          <w:i w:val="0"/>
          <w:sz w:val="24"/>
          <w:szCs w:val="24"/>
        </w:rPr>
        <w:t>ального деления и в зонах действия индивидуального теплоснабжения на ка</w:t>
      </w:r>
      <w:r w:rsidR="008D4A55" w:rsidRPr="00B20743">
        <w:rPr>
          <w:rFonts w:ascii="Times New Roman" w:hAnsi="Times New Roman" w:cs="Times New Roman"/>
          <w:i w:val="0"/>
          <w:sz w:val="24"/>
          <w:szCs w:val="24"/>
        </w:rPr>
        <w:softHyphen/>
      </w:r>
      <w:r w:rsidR="009A0E74" w:rsidRPr="00B20743">
        <w:rPr>
          <w:rFonts w:ascii="Times New Roman" w:hAnsi="Times New Roman" w:cs="Times New Roman"/>
          <w:i w:val="0"/>
          <w:sz w:val="24"/>
          <w:szCs w:val="24"/>
        </w:rPr>
        <w:t>ждом этапе</w:t>
      </w:r>
      <w:bookmarkEnd w:id="115"/>
    </w:p>
    <w:p w14:paraId="3EB9D044" w14:textId="77777777" w:rsidR="00513FC4" w:rsidRPr="00B20743" w:rsidRDefault="00513FC4" w:rsidP="00CE72FA">
      <w:pPr>
        <w:rPr>
          <w:rFonts w:eastAsia="ArialMT"/>
          <w:lang w:eastAsia="en-US"/>
        </w:rPr>
      </w:pPr>
    </w:p>
    <w:p w14:paraId="797785F9" w14:textId="77777777" w:rsidR="00E179CB" w:rsidRPr="00B20743" w:rsidRDefault="00E179CB" w:rsidP="00CE72FA">
      <w:pPr>
        <w:pStyle w:val="S"/>
      </w:pPr>
      <w:r w:rsidRPr="00B20743">
        <w:t>Тепловые нагрузки на каждом этапе реализации Схемы теплоснабжения и при</w:t>
      </w:r>
      <w:r w:rsidR="000E714F" w:rsidRPr="00B20743">
        <w:softHyphen/>
      </w:r>
      <w:r w:rsidRPr="00B20743">
        <w:t>росты тепловых нагрузок с разделением по расчетным эле</w:t>
      </w:r>
      <w:r w:rsidR="008D4A55" w:rsidRPr="00B20743">
        <w:softHyphen/>
      </w:r>
      <w:r w:rsidRPr="00B20743">
        <w:t>ментам территориального деле</w:t>
      </w:r>
      <w:r w:rsidR="000E714F" w:rsidRPr="00B20743">
        <w:softHyphen/>
      </w:r>
      <w:r w:rsidRPr="00B20743">
        <w:t>ния и с разбивкой по этапам реализации, в соответствии с вышеприведенными данными приведены в таблице 2.2.</w:t>
      </w:r>
      <w:r w:rsidR="00A45E69" w:rsidRPr="00B20743">
        <w:t>5</w:t>
      </w:r>
      <w:r w:rsidRPr="00B20743">
        <w:t xml:space="preserve">. </w:t>
      </w:r>
      <w:r w:rsidR="00061308" w:rsidRPr="00B20743">
        <w:t>и 2.2.6.</w:t>
      </w:r>
    </w:p>
    <w:p w14:paraId="795B8BB4" w14:textId="77777777" w:rsidR="003F3883" w:rsidRPr="00753BC5" w:rsidRDefault="003F3883" w:rsidP="00CE72FA">
      <w:pPr>
        <w:rPr>
          <w:rFonts w:eastAsia="ArialMT"/>
          <w:highlight w:val="yellow"/>
          <w:lang w:eastAsia="en-US"/>
        </w:rPr>
      </w:pPr>
    </w:p>
    <w:p w14:paraId="6E76104C" w14:textId="77777777" w:rsidR="00BF3492" w:rsidRDefault="00BF3492" w:rsidP="00CE72FA">
      <w:pPr>
        <w:rPr>
          <w:rFonts w:eastAsia="ArialMT"/>
          <w:highlight w:val="yellow"/>
          <w:lang w:eastAsia="en-US"/>
        </w:rPr>
      </w:pPr>
    </w:p>
    <w:p w14:paraId="6337472C" w14:textId="77777777" w:rsidR="00B20743" w:rsidRDefault="00B20743" w:rsidP="00CE72FA">
      <w:pPr>
        <w:rPr>
          <w:rFonts w:eastAsia="ArialMT"/>
          <w:highlight w:val="yellow"/>
          <w:lang w:eastAsia="en-US"/>
        </w:rPr>
      </w:pPr>
    </w:p>
    <w:p w14:paraId="04414BE7" w14:textId="77777777" w:rsidR="00B20743" w:rsidRDefault="00B20743" w:rsidP="00CE72FA">
      <w:pPr>
        <w:rPr>
          <w:rFonts w:eastAsia="ArialMT"/>
          <w:highlight w:val="yellow"/>
          <w:lang w:eastAsia="en-US"/>
        </w:rPr>
      </w:pPr>
    </w:p>
    <w:p w14:paraId="03F20D7A" w14:textId="77777777" w:rsidR="00B20743" w:rsidRDefault="00B20743" w:rsidP="00CE72FA">
      <w:pPr>
        <w:rPr>
          <w:rFonts w:eastAsia="ArialMT"/>
          <w:highlight w:val="yellow"/>
          <w:lang w:eastAsia="en-US"/>
        </w:rPr>
      </w:pPr>
    </w:p>
    <w:p w14:paraId="0E2E6977" w14:textId="77777777" w:rsidR="00B20743" w:rsidRDefault="00B20743" w:rsidP="00CE72FA">
      <w:pPr>
        <w:rPr>
          <w:rFonts w:eastAsia="ArialMT"/>
          <w:highlight w:val="yellow"/>
          <w:lang w:eastAsia="en-US"/>
        </w:rPr>
      </w:pPr>
    </w:p>
    <w:p w14:paraId="3C9DF0D2" w14:textId="77777777" w:rsidR="00B20743" w:rsidRDefault="00B20743" w:rsidP="00CE72FA">
      <w:pPr>
        <w:rPr>
          <w:rFonts w:eastAsia="ArialMT"/>
          <w:highlight w:val="yellow"/>
          <w:lang w:eastAsia="en-US"/>
        </w:rPr>
      </w:pPr>
    </w:p>
    <w:p w14:paraId="4EEB1048" w14:textId="77777777" w:rsidR="00B20743" w:rsidRDefault="00B20743" w:rsidP="00CE72FA">
      <w:pPr>
        <w:rPr>
          <w:rFonts w:eastAsia="ArialMT"/>
          <w:highlight w:val="yellow"/>
          <w:lang w:eastAsia="en-US"/>
        </w:rPr>
      </w:pPr>
    </w:p>
    <w:p w14:paraId="68FB710B" w14:textId="77777777" w:rsidR="00B20743" w:rsidRDefault="00B20743" w:rsidP="00CE72FA">
      <w:pPr>
        <w:rPr>
          <w:rFonts w:eastAsia="ArialMT"/>
          <w:highlight w:val="yellow"/>
          <w:lang w:eastAsia="en-US"/>
        </w:rPr>
      </w:pPr>
    </w:p>
    <w:p w14:paraId="7A090706" w14:textId="77777777" w:rsidR="00B20743" w:rsidRDefault="00B20743" w:rsidP="00CE72FA">
      <w:pPr>
        <w:rPr>
          <w:rFonts w:eastAsia="ArialMT"/>
          <w:highlight w:val="yellow"/>
          <w:lang w:eastAsia="en-US"/>
        </w:rPr>
      </w:pPr>
    </w:p>
    <w:p w14:paraId="346DC443" w14:textId="77777777" w:rsidR="00B20743" w:rsidRDefault="00B20743" w:rsidP="00CE72FA">
      <w:pPr>
        <w:rPr>
          <w:rFonts w:eastAsia="ArialMT"/>
          <w:highlight w:val="yellow"/>
          <w:lang w:eastAsia="en-US"/>
        </w:rPr>
      </w:pPr>
    </w:p>
    <w:p w14:paraId="46EBDC38" w14:textId="77777777" w:rsidR="00B20743" w:rsidRDefault="00B20743" w:rsidP="00CE72FA">
      <w:pPr>
        <w:rPr>
          <w:rFonts w:eastAsia="ArialMT"/>
          <w:highlight w:val="yellow"/>
          <w:lang w:eastAsia="en-US"/>
        </w:rPr>
      </w:pPr>
    </w:p>
    <w:p w14:paraId="1063FEAD" w14:textId="77777777" w:rsidR="00B20743" w:rsidRDefault="00B20743" w:rsidP="00CE72FA">
      <w:pPr>
        <w:rPr>
          <w:rFonts w:eastAsia="ArialMT"/>
          <w:highlight w:val="yellow"/>
          <w:lang w:eastAsia="en-US"/>
        </w:rPr>
      </w:pPr>
    </w:p>
    <w:p w14:paraId="46F26BE3" w14:textId="77777777" w:rsidR="00B20743" w:rsidRDefault="00B20743" w:rsidP="00CE72FA">
      <w:pPr>
        <w:rPr>
          <w:rFonts w:eastAsia="ArialMT"/>
          <w:highlight w:val="yellow"/>
          <w:lang w:eastAsia="en-US"/>
        </w:rPr>
        <w:sectPr w:rsidR="00B20743" w:rsidSect="00BB25CD">
          <w:pgSz w:w="11906" w:h="16838"/>
          <w:pgMar w:top="1134" w:right="567" w:bottom="1134" w:left="1701" w:header="709" w:footer="510" w:gutter="0"/>
          <w:cols w:space="720"/>
          <w:docGrid w:linePitch="326"/>
        </w:sectPr>
      </w:pPr>
    </w:p>
    <w:tbl>
      <w:tblPr>
        <w:tblW w:w="5000" w:type="pct"/>
        <w:tblLook w:val="04A0" w:firstRow="1" w:lastRow="0" w:firstColumn="1" w:lastColumn="0" w:noHBand="0" w:noVBand="1"/>
      </w:tblPr>
      <w:tblGrid>
        <w:gridCol w:w="2673"/>
        <w:gridCol w:w="2233"/>
        <w:gridCol w:w="1266"/>
        <w:gridCol w:w="1085"/>
        <w:gridCol w:w="1026"/>
        <w:gridCol w:w="993"/>
        <w:gridCol w:w="1176"/>
        <w:gridCol w:w="1265"/>
        <w:gridCol w:w="1282"/>
        <w:gridCol w:w="1571"/>
      </w:tblGrid>
      <w:tr w:rsidR="005F4ECE" w:rsidRPr="005F4ECE" w14:paraId="335469C9" w14:textId="77777777" w:rsidTr="005F4ECE">
        <w:trPr>
          <w:trHeight w:val="20"/>
        </w:trPr>
        <w:tc>
          <w:tcPr>
            <w:tcW w:w="5000" w:type="pct"/>
            <w:gridSpan w:val="10"/>
            <w:tcBorders>
              <w:top w:val="nil"/>
              <w:left w:val="nil"/>
              <w:bottom w:val="nil"/>
              <w:right w:val="nil"/>
            </w:tcBorders>
            <w:shd w:val="clear" w:color="000000" w:fill="FFFFFF"/>
            <w:noWrap/>
            <w:vAlign w:val="center"/>
            <w:hideMark/>
          </w:tcPr>
          <w:p w14:paraId="186344D5" w14:textId="7140B667" w:rsidR="005F4ECE" w:rsidRPr="005F4ECE" w:rsidRDefault="005F4ECE" w:rsidP="005F4ECE">
            <w:pPr>
              <w:ind w:firstLine="0"/>
              <w:jc w:val="center"/>
              <w:rPr>
                <w:b/>
                <w:i/>
                <w:iCs/>
              </w:rPr>
            </w:pPr>
            <w:r w:rsidRPr="005F4ECE">
              <w:rPr>
                <w:b/>
                <w:i/>
                <w:iCs/>
              </w:rPr>
              <w:lastRenderedPageBreak/>
              <w:t>Расход теплоносителя на всех этапах реализации Генерального плана развития для потребителей централизованного теплоснабжения, м.</w:t>
            </w:r>
            <w:r>
              <w:rPr>
                <w:b/>
                <w:i/>
                <w:iCs/>
              </w:rPr>
              <w:t xml:space="preserve"> </w:t>
            </w:r>
            <w:r w:rsidRPr="005F4ECE">
              <w:rPr>
                <w:b/>
                <w:i/>
                <w:iCs/>
              </w:rPr>
              <w:t>куб./час</w:t>
            </w:r>
          </w:p>
        </w:tc>
      </w:tr>
      <w:tr w:rsidR="005F4ECE" w:rsidRPr="005F4ECE" w14:paraId="22E03B16" w14:textId="77777777" w:rsidTr="005F4ECE">
        <w:trPr>
          <w:trHeight w:val="20"/>
        </w:trPr>
        <w:tc>
          <w:tcPr>
            <w:tcW w:w="925" w:type="pct"/>
            <w:tcBorders>
              <w:top w:val="nil"/>
              <w:left w:val="nil"/>
              <w:bottom w:val="nil"/>
              <w:right w:val="nil"/>
            </w:tcBorders>
            <w:shd w:val="clear" w:color="000000" w:fill="FFFFFF"/>
            <w:noWrap/>
            <w:vAlign w:val="center"/>
            <w:hideMark/>
          </w:tcPr>
          <w:p w14:paraId="486B05A8"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771" w:type="pct"/>
            <w:tcBorders>
              <w:top w:val="nil"/>
              <w:left w:val="nil"/>
              <w:bottom w:val="nil"/>
              <w:right w:val="nil"/>
            </w:tcBorders>
            <w:shd w:val="clear" w:color="000000" w:fill="FFFFFF"/>
            <w:noWrap/>
            <w:vAlign w:val="bottom"/>
            <w:hideMark/>
          </w:tcPr>
          <w:p w14:paraId="4CC4DC5E"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433" w:type="pct"/>
            <w:tcBorders>
              <w:top w:val="nil"/>
              <w:left w:val="nil"/>
              <w:bottom w:val="nil"/>
              <w:right w:val="nil"/>
            </w:tcBorders>
            <w:shd w:val="clear" w:color="000000" w:fill="FFFFFF"/>
            <w:noWrap/>
            <w:vAlign w:val="bottom"/>
            <w:hideMark/>
          </w:tcPr>
          <w:p w14:paraId="3746CFED"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370" w:type="pct"/>
            <w:tcBorders>
              <w:top w:val="nil"/>
              <w:left w:val="nil"/>
              <w:bottom w:val="nil"/>
              <w:right w:val="nil"/>
            </w:tcBorders>
            <w:shd w:val="clear" w:color="000000" w:fill="FFFFFF"/>
            <w:noWrap/>
            <w:vAlign w:val="bottom"/>
            <w:hideMark/>
          </w:tcPr>
          <w:p w14:paraId="32A37F68"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349" w:type="pct"/>
            <w:tcBorders>
              <w:top w:val="nil"/>
              <w:left w:val="nil"/>
              <w:bottom w:val="nil"/>
              <w:right w:val="nil"/>
            </w:tcBorders>
            <w:shd w:val="clear" w:color="000000" w:fill="FFFFFF"/>
            <w:noWrap/>
            <w:vAlign w:val="bottom"/>
            <w:hideMark/>
          </w:tcPr>
          <w:p w14:paraId="455B771F"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338" w:type="pct"/>
            <w:tcBorders>
              <w:top w:val="nil"/>
              <w:left w:val="nil"/>
              <w:bottom w:val="nil"/>
              <w:right w:val="nil"/>
            </w:tcBorders>
            <w:shd w:val="clear" w:color="000000" w:fill="FFFFFF"/>
            <w:noWrap/>
            <w:vAlign w:val="bottom"/>
            <w:hideMark/>
          </w:tcPr>
          <w:p w14:paraId="60F5BEE5"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402" w:type="pct"/>
            <w:tcBorders>
              <w:top w:val="nil"/>
              <w:left w:val="nil"/>
              <w:bottom w:val="nil"/>
              <w:right w:val="nil"/>
            </w:tcBorders>
            <w:shd w:val="clear" w:color="000000" w:fill="FFFFFF"/>
            <w:noWrap/>
            <w:vAlign w:val="bottom"/>
            <w:hideMark/>
          </w:tcPr>
          <w:p w14:paraId="4EA940D7" w14:textId="77777777" w:rsidR="005F4ECE" w:rsidRPr="005F4ECE" w:rsidRDefault="005F4ECE" w:rsidP="005F4ECE">
            <w:pPr>
              <w:ind w:firstLine="0"/>
              <w:jc w:val="left"/>
              <w:rPr>
                <w:rFonts w:ascii="Calibri" w:hAnsi="Calibri" w:cs="Calibri"/>
                <w:bCs w:val="0"/>
                <w:color w:val="000000"/>
                <w:sz w:val="22"/>
                <w:szCs w:val="22"/>
              </w:rPr>
            </w:pPr>
            <w:r w:rsidRPr="005F4ECE">
              <w:rPr>
                <w:rFonts w:ascii="Calibri" w:hAnsi="Calibri" w:cs="Calibri"/>
                <w:bCs w:val="0"/>
                <w:color w:val="000000"/>
                <w:sz w:val="22"/>
                <w:szCs w:val="22"/>
              </w:rPr>
              <w:t> </w:t>
            </w:r>
          </w:p>
        </w:tc>
        <w:tc>
          <w:tcPr>
            <w:tcW w:w="1412" w:type="pct"/>
            <w:gridSpan w:val="3"/>
            <w:tcBorders>
              <w:top w:val="nil"/>
              <w:left w:val="nil"/>
              <w:bottom w:val="single" w:sz="4" w:space="0" w:color="auto"/>
              <w:right w:val="nil"/>
            </w:tcBorders>
            <w:shd w:val="clear" w:color="000000" w:fill="FFFFFF"/>
            <w:noWrap/>
            <w:vAlign w:val="bottom"/>
            <w:hideMark/>
          </w:tcPr>
          <w:p w14:paraId="4E29564A" w14:textId="77777777" w:rsidR="005F4ECE" w:rsidRPr="005F4ECE" w:rsidRDefault="005F4ECE" w:rsidP="005F4ECE">
            <w:pPr>
              <w:ind w:firstLine="0"/>
              <w:jc w:val="right"/>
              <w:rPr>
                <w:bCs w:val="0"/>
                <w:color w:val="000000"/>
              </w:rPr>
            </w:pPr>
            <w:r w:rsidRPr="005F4ECE">
              <w:rPr>
                <w:bCs w:val="0"/>
                <w:color w:val="000000"/>
              </w:rPr>
              <w:t>Таблица 2.2.4.</w:t>
            </w:r>
          </w:p>
        </w:tc>
      </w:tr>
      <w:tr w:rsidR="005F4ECE" w:rsidRPr="005F4ECE" w14:paraId="37DE6870" w14:textId="77777777" w:rsidTr="005F4ECE">
        <w:trPr>
          <w:trHeight w:val="20"/>
        </w:trPr>
        <w:tc>
          <w:tcPr>
            <w:tcW w:w="92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F478B8B" w14:textId="77777777" w:rsidR="005F4ECE" w:rsidRPr="005F4ECE" w:rsidRDefault="005F4ECE" w:rsidP="005F4ECE">
            <w:pPr>
              <w:ind w:firstLine="0"/>
              <w:jc w:val="left"/>
              <w:rPr>
                <w:bCs w:val="0"/>
                <w:sz w:val="22"/>
                <w:szCs w:val="22"/>
              </w:rPr>
            </w:pPr>
            <w:r w:rsidRPr="005F4ECE">
              <w:rPr>
                <w:bCs w:val="0"/>
                <w:sz w:val="22"/>
                <w:szCs w:val="22"/>
              </w:rPr>
              <w:t xml:space="preserve">Элемент территориального деления </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14:paraId="46C11116" w14:textId="77777777" w:rsidR="005F4ECE" w:rsidRPr="005F4ECE" w:rsidRDefault="005F4ECE" w:rsidP="005F4ECE">
            <w:pPr>
              <w:ind w:firstLine="0"/>
              <w:jc w:val="left"/>
              <w:rPr>
                <w:bCs w:val="0"/>
                <w:sz w:val="22"/>
                <w:szCs w:val="22"/>
              </w:rPr>
            </w:pPr>
            <w:r w:rsidRPr="005F4ECE">
              <w:rPr>
                <w:bCs w:val="0"/>
                <w:sz w:val="22"/>
                <w:szCs w:val="22"/>
              </w:rPr>
              <w:t>Показатель</w:t>
            </w:r>
          </w:p>
        </w:tc>
        <w:tc>
          <w:tcPr>
            <w:tcW w:w="433" w:type="pct"/>
            <w:tcBorders>
              <w:top w:val="single" w:sz="4" w:space="0" w:color="auto"/>
              <w:left w:val="nil"/>
              <w:bottom w:val="single" w:sz="4" w:space="0" w:color="auto"/>
              <w:right w:val="single" w:sz="4" w:space="0" w:color="auto"/>
            </w:tcBorders>
            <w:shd w:val="clear" w:color="000000" w:fill="FFFFFF"/>
            <w:vAlign w:val="center"/>
            <w:hideMark/>
          </w:tcPr>
          <w:p w14:paraId="77B95EAB" w14:textId="77777777" w:rsidR="005F4ECE" w:rsidRPr="005F4ECE" w:rsidRDefault="005F4ECE" w:rsidP="005F4ECE">
            <w:pPr>
              <w:ind w:firstLine="0"/>
              <w:jc w:val="center"/>
              <w:rPr>
                <w:bCs w:val="0"/>
                <w:sz w:val="20"/>
                <w:szCs w:val="20"/>
              </w:rPr>
            </w:pPr>
            <w:r w:rsidRPr="005F4ECE">
              <w:rPr>
                <w:bCs w:val="0"/>
                <w:sz w:val="20"/>
                <w:szCs w:val="20"/>
              </w:rPr>
              <w:t>2024 год</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1D71B29F" w14:textId="77777777" w:rsidR="005F4ECE" w:rsidRPr="005F4ECE" w:rsidRDefault="005F4ECE" w:rsidP="005F4ECE">
            <w:pPr>
              <w:ind w:firstLine="0"/>
              <w:jc w:val="center"/>
              <w:rPr>
                <w:bCs w:val="0"/>
                <w:sz w:val="20"/>
                <w:szCs w:val="20"/>
              </w:rPr>
            </w:pPr>
            <w:r w:rsidRPr="005F4ECE">
              <w:rPr>
                <w:bCs w:val="0"/>
                <w:sz w:val="20"/>
                <w:szCs w:val="20"/>
              </w:rPr>
              <w:t>2025 год</w:t>
            </w:r>
          </w:p>
        </w:tc>
        <w:tc>
          <w:tcPr>
            <w:tcW w:w="349" w:type="pct"/>
            <w:tcBorders>
              <w:top w:val="single" w:sz="4" w:space="0" w:color="auto"/>
              <w:left w:val="nil"/>
              <w:bottom w:val="single" w:sz="4" w:space="0" w:color="auto"/>
              <w:right w:val="single" w:sz="4" w:space="0" w:color="auto"/>
            </w:tcBorders>
            <w:shd w:val="clear" w:color="000000" w:fill="FFFFFF"/>
            <w:vAlign w:val="center"/>
            <w:hideMark/>
          </w:tcPr>
          <w:p w14:paraId="2DDE31D7" w14:textId="77777777" w:rsidR="005F4ECE" w:rsidRPr="005F4ECE" w:rsidRDefault="005F4ECE" w:rsidP="005F4ECE">
            <w:pPr>
              <w:ind w:firstLine="0"/>
              <w:jc w:val="center"/>
              <w:rPr>
                <w:bCs w:val="0"/>
                <w:sz w:val="20"/>
                <w:szCs w:val="20"/>
              </w:rPr>
            </w:pPr>
            <w:r w:rsidRPr="005F4ECE">
              <w:rPr>
                <w:bCs w:val="0"/>
                <w:sz w:val="20"/>
                <w:szCs w:val="20"/>
              </w:rPr>
              <w:t>2026 год</w:t>
            </w:r>
          </w:p>
        </w:tc>
        <w:tc>
          <w:tcPr>
            <w:tcW w:w="338" w:type="pct"/>
            <w:tcBorders>
              <w:top w:val="single" w:sz="4" w:space="0" w:color="auto"/>
              <w:left w:val="nil"/>
              <w:bottom w:val="single" w:sz="4" w:space="0" w:color="auto"/>
              <w:right w:val="single" w:sz="4" w:space="0" w:color="auto"/>
            </w:tcBorders>
            <w:shd w:val="clear" w:color="000000" w:fill="FFFFFF"/>
            <w:vAlign w:val="center"/>
            <w:hideMark/>
          </w:tcPr>
          <w:p w14:paraId="402AC1CC" w14:textId="77777777" w:rsidR="005F4ECE" w:rsidRPr="005F4ECE" w:rsidRDefault="005F4ECE" w:rsidP="005F4ECE">
            <w:pPr>
              <w:ind w:firstLine="0"/>
              <w:jc w:val="center"/>
              <w:rPr>
                <w:bCs w:val="0"/>
                <w:sz w:val="20"/>
                <w:szCs w:val="20"/>
              </w:rPr>
            </w:pPr>
            <w:r w:rsidRPr="005F4ECE">
              <w:rPr>
                <w:bCs w:val="0"/>
                <w:sz w:val="20"/>
                <w:szCs w:val="20"/>
              </w:rPr>
              <w:t>2027 год</w:t>
            </w:r>
          </w:p>
        </w:tc>
        <w:tc>
          <w:tcPr>
            <w:tcW w:w="402" w:type="pct"/>
            <w:tcBorders>
              <w:top w:val="single" w:sz="4" w:space="0" w:color="auto"/>
              <w:left w:val="nil"/>
              <w:bottom w:val="single" w:sz="4" w:space="0" w:color="auto"/>
              <w:right w:val="single" w:sz="4" w:space="0" w:color="auto"/>
            </w:tcBorders>
            <w:shd w:val="clear" w:color="000000" w:fill="FFFFFF"/>
            <w:vAlign w:val="center"/>
            <w:hideMark/>
          </w:tcPr>
          <w:p w14:paraId="43598DE5" w14:textId="77777777" w:rsidR="005F4ECE" w:rsidRPr="005F4ECE" w:rsidRDefault="005F4ECE" w:rsidP="005F4ECE">
            <w:pPr>
              <w:ind w:firstLine="0"/>
              <w:jc w:val="center"/>
              <w:rPr>
                <w:bCs w:val="0"/>
                <w:sz w:val="20"/>
                <w:szCs w:val="20"/>
              </w:rPr>
            </w:pPr>
            <w:r w:rsidRPr="005F4ECE">
              <w:rPr>
                <w:bCs w:val="0"/>
                <w:sz w:val="20"/>
                <w:szCs w:val="20"/>
              </w:rPr>
              <w:t>2028 год</w:t>
            </w:r>
          </w:p>
        </w:tc>
        <w:tc>
          <w:tcPr>
            <w:tcW w:w="433" w:type="pct"/>
            <w:tcBorders>
              <w:top w:val="nil"/>
              <w:left w:val="nil"/>
              <w:bottom w:val="single" w:sz="4" w:space="0" w:color="auto"/>
              <w:right w:val="single" w:sz="4" w:space="0" w:color="auto"/>
            </w:tcBorders>
            <w:shd w:val="clear" w:color="000000" w:fill="FFFFFF"/>
            <w:vAlign w:val="center"/>
            <w:hideMark/>
          </w:tcPr>
          <w:p w14:paraId="5DA55B6A" w14:textId="77777777" w:rsidR="005F4ECE" w:rsidRPr="005F4ECE" w:rsidRDefault="005F4ECE" w:rsidP="005F4ECE">
            <w:pPr>
              <w:ind w:firstLine="0"/>
              <w:jc w:val="center"/>
              <w:rPr>
                <w:bCs w:val="0"/>
                <w:sz w:val="20"/>
                <w:szCs w:val="20"/>
              </w:rPr>
            </w:pPr>
            <w:r w:rsidRPr="005F4ECE">
              <w:rPr>
                <w:bCs w:val="0"/>
                <w:sz w:val="20"/>
                <w:szCs w:val="20"/>
              </w:rPr>
              <w:t>2029 год</w:t>
            </w:r>
          </w:p>
        </w:tc>
        <w:tc>
          <w:tcPr>
            <w:tcW w:w="439" w:type="pct"/>
            <w:tcBorders>
              <w:top w:val="nil"/>
              <w:left w:val="nil"/>
              <w:bottom w:val="single" w:sz="4" w:space="0" w:color="auto"/>
              <w:right w:val="single" w:sz="4" w:space="0" w:color="auto"/>
            </w:tcBorders>
            <w:shd w:val="clear" w:color="000000" w:fill="FFFFFF"/>
            <w:vAlign w:val="center"/>
            <w:hideMark/>
          </w:tcPr>
          <w:p w14:paraId="2BB0C774" w14:textId="7862B32D" w:rsidR="005F4ECE" w:rsidRPr="005F4ECE" w:rsidRDefault="005F4ECE" w:rsidP="005F4ECE">
            <w:pPr>
              <w:ind w:firstLine="0"/>
              <w:jc w:val="center"/>
              <w:rPr>
                <w:bCs w:val="0"/>
                <w:sz w:val="20"/>
                <w:szCs w:val="20"/>
              </w:rPr>
            </w:pPr>
            <w:r w:rsidRPr="005F4ECE">
              <w:rPr>
                <w:bCs w:val="0"/>
                <w:sz w:val="20"/>
                <w:szCs w:val="20"/>
              </w:rPr>
              <w:t>2030–2035 годы</w:t>
            </w:r>
          </w:p>
        </w:tc>
        <w:tc>
          <w:tcPr>
            <w:tcW w:w="540" w:type="pct"/>
            <w:tcBorders>
              <w:top w:val="nil"/>
              <w:left w:val="nil"/>
              <w:bottom w:val="single" w:sz="4" w:space="0" w:color="auto"/>
              <w:right w:val="single" w:sz="4" w:space="0" w:color="auto"/>
            </w:tcBorders>
            <w:shd w:val="clear" w:color="000000" w:fill="FFFFFF"/>
            <w:vAlign w:val="center"/>
            <w:hideMark/>
          </w:tcPr>
          <w:p w14:paraId="37E06DBB" w14:textId="3702609A" w:rsidR="005F4ECE" w:rsidRPr="005F4ECE" w:rsidRDefault="005F4ECE" w:rsidP="005F4ECE">
            <w:pPr>
              <w:ind w:firstLine="0"/>
              <w:jc w:val="center"/>
              <w:rPr>
                <w:bCs w:val="0"/>
                <w:sz w:val="20"/>
                <w:szCs w:val="20"/>
              </w:rPr>
            </w:pPr>
            <w:r w:rsidRPr="005F4ECE">
              <w:rPr>
                <w:bCs w:val="0"/>
                <w:sz w:val="20"/>
                <w:szCs w:val="20"/>
              </w:rPr>
              <w:t>2036–2043 годы</w:t>
            </w:r>
          </w:p>
        </w:tc>
      </w:tr>
      <w:tr w:rsidR="005F4ECE" w:rsidRPr="005F4ECE" w14:paraId="770ADACD"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A5971CB"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ЦРБ (№ 1)</w:t>
            </w:r>
          </w:p>
        </w:tc>
        <w:tc>
          <w:tcPr>
            <w:tcW w:w="771" w:type="pct"/>
            <w:tcBorders>
              <w:top w:val="nil"/>
              <w:left w:val="nil"/>
              <w:bottom w:val="single" w:sz="4" w:space="0" w:color="auto"/>
              <w:right w:val="single" w:sz="4" w:space="0" w:color="auto"/>
            </w:tcBorders>
            <w:shd w:val="clear" w:color="000000" w:fill="FFFFFF"/>
            <w:vAlign w:val="center"/>
            <w:hideMark/>
          </w:tcPr>
          <w:p w14:paraId="046F622D"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4015FB44" w14:textId="77777777" w:rsidR="005F4ECE" w:rsidRPr="005F4ECE" w:rsidRDefault="005F4ECE" w:rsidP="005F4ECE">
            <w:pPr>
              <w:ind w:firstLine="0"/>
              <w:jc w:val="center"/>
              <w:rPr>
                <w:bCs w:val="0"/>
                <w:sz w:val="20"/>
                <w:szCs w:val="20"/>
              </w:rPr>
            </w:pPr>
            <w:r w:rsidRPr="005F4ECE">
              <w:rPr>
                <w:bCs w:val="0"/>
                <w:sz w:val="20"/>
                <w:szCs w:val="20"/>
              </w:rPr>
              <w:t>51,5</w:t>
            </w:r>
          </w:p>
        </w:tc>
        <w:tc>
          <w:tcPr>
            <w:tcW w:w="370" w:type="pct"/>
            <w:tcBorders>
              <w:top w:val="nil"/>
              <w:left w:val="nil"/>
              <w:bottom w:val="single" w:sz="4" w:space="0" w:color="auto"/>
              <w:right w:val="single" w:sz="4" w:space="0" w:color="auto"/>
            </w:tcBorders>
            <w:shd w:val="clear" w:color="000000" w:fill="FFFFFF"/>
            <w:noWrap/>
            <w:vAlign w:val="center"/>
            <w:hideMark/>
          </w:tcPr>
          <w:p w14:paraId="26552BE8" w14:textId="77777777" w:rsidR="005F4ECE" w:rsidRPr="005F4ECE" w:rsidRDefault="005F4ECE" w:rsidP="005F4ECE">
            <w:pPr>
              <w:ind w:firstLine="0"/>
              <w:jc w:val="center"/>
              <w:rPr>
                <w:bCs w:val="0"/>
                <w:sz w:val="20"/>
                <w:szCs w:val="20"/>
              </w:rPr>
            </w:pPr>
            <w:r w:rsidRPr="005F4ECE">
              <w:rPr>
                <w:bCs w:val="0"/>
                <w:sz w:val="20"/>
                <w:szCs w:val="20"/>
              </w:rPr>
              <w:t>51,5</w:t>
            </w:r>
          </w:p>
        </w:tc>
        <w:tc>
          <w:tcPr>
            <w:tcW w:w="349" w:type="pct"/>
            <w:tcBorders>
              <w:top w:val="nil"/>
              <w:left w:val="nil"/>
              <w:bottom w:val="single" w:sz="4" w:space="0" w:color="auto"/>
              <w:right w:val="single" w:sz="4" w:space="0" w:color="auto"/>
            </w:tcBorders>
            <w:shd w:val="clear" w:color="000000" w:fill="FFFFFF"/>
            <w:noWrap/>
            <w:vAlign w:val="center"/>
            <w:hideMark/>
          </w:tcPr>
          <w:p w14:paraId="2C8232B5" w14:textId="77777777" w:rsidR="005F4ECE" w:rsidRPr="005F4ECE" w:rsidRDefault="005F4ECE" w:rsidP="005F4ECE">
            <w:pPr>
              <w:ind w:firstLine="0"/>
              <w:jc w:val="center"/>
              <w:rPr>
                <w:bCs w:val="0"/>
                <w:sz w:val="20"/>
                <w:szCs w:val="20"/>
              </w:rPr>
            </w:pPr>
            <w:r w:rsidRPr="005F4ECE">
              <w:rPr>
                <w:bCs w:val="0"/>
                <w:sz w:val="20"/>
                <w:szCs w:val="20"/>
              </w:rPr>
              <w:t>51,5</w:t>
            </w:r>
          </w:p>
        </w:tc>
        <w:tc>
          <w:tcPr>
            <w:tcW w:w="338" w:type="pct"/>
            <w:tcBorders>
              <w:top w:val="nil"/>
              <w:left w:val="nil"/>
              <w:bottom w:val="single" w:sz="4" w:space="0" w:color="auto"/>
              <w:right w:val="single" w:sz="4" w:space="0" w:color="auto"/>
            </w:tcBorders>
            <w:shd w:val="clear" w:color="000000" w:fill="FFFFFF"/>
            <w:noWrap/>
            <w:vAlign w:val="center"/>
            <w:hideMark/>
          </w:tcPr>
          <w:p w14:paraId="19E011EA" w14:textId="77777777" w:rsidR="005F4ECE" w:rsidRPr="005F4ECE" w:rsidRDefault="005F4ECE" w:rsidP="005F4ECE">
            <w:pPr>
              <w:ind w:firstLine="0"/>
              <w:jc w:val="center"/>
              <w:rPr>
                <w:bCs w:val="0"/>
                <w:sz w:val="20"/>
                <w:szCs w:val="20"/>
              </w:rPr>
            </w:pPr>
            <w:r w:rsidRPr="005F4ECE">
              <w:rPr>
                <w:bCs w:val="0"/>
                <w:sz w:val="20"/>
                <w:szCs w:val="20"/>
              </w:rPr>
              <w:t>51,5</w:t>
            </w:r>
          </w:p>
        </w:tc>
        <w:tc>
          <w:tcPr>
            <w:tcW w:w="402" w:type="pct"/>
            <w:tcBorders>
              <w:top w:val="nil"/>
              <w:left w:val="nil"/>
              <w:bottom w:val="single" w:sz="4" w:space="0" w:color="auto"/>
              <w:right w:val="single" w:sz="4" w:space="0" w:color="auto"/>
            </w:tcBorders>
            <w:shd w:val="clear" w:color="000000" w:fill="FFFFFF"/>
            <w:noWrap/>
            <w:vAlign w:val="center"/>
            <w:hideMark/>
          </w:tcPr>
          <w:p w14:paraId="441BEE69" w14:textId="77777777" w:rsidR="005F4ECE" w:rsidRPr="005F4ECE" w:rsidRDefault="005F4ECE" w:rsidP="005F4ECE">
            <w:pPr>
              <w:ind w:firstLine="0"/>
              <w:jc w:val="center"/>
              <w:rPr>
                <w:bCs w:val="0"/>
                <w:sz w:val="20"/>
                <w:szCs w:val="20"/>
              </w:rPr>
            </w:pPr>
            <w:r w:rsidRPr="005F4ECE">
              <w:rPr>
                <w:bCs w:val="0"/>
                <w:sz w:val="20"/>
                <w:szCs w:val="20"/>
              </w:rPr>
              <w:t>51,5</w:t>
            </w:r>
          </w:p>
        </w:tc>
        <w:tc>
          <w:tcPr>
            <w:tcW w:w="433" w:type="pct"/>
            <w:tcBorders>
              <w:top w:val="nil"/>
              <w:left w:val="nil"/>
              <w:bottom w:val="single" w:sz="4" w:space="0" w:color="auto"/>
              <w:right w:val="single" w:sz="4" w:space="0" w:color="auto"/>
            </w:tcBorders>
            <w:shd w:val="clear" w:color="000000" w:fill="FFFFFF"/>
            <w:noWrap/>
            <w:vAlign w:val="center"/>
            <w:hideMark/>
          </w:tcPr>
          <w:p w14:paraId="7E961905" w14:textId="77777777" w:rsidR="005F4ECE" w:rsidRPr="005F4ECE" w:rsidRDefault="005F4ECE" w:rsidP="005F4ECE">
            <w:pPr>
              <w:ind w:firstLine="0"/>
              <w:jc w:val="center"/>
              <w:rPr>
                <w:bCs w:val="0"/>
                <w:sz w:val="20"/>
                <w:szCs w:val="20"/>
              </w:rPr>
            </w:pPr>
            <w:r w:rsidRPr="005F4ECE">
              <w:rPr>
                <w:bCs w:val="0"/>
                <w:sz w:val="20"/>
                <w:szCs w:val="20"/>
              </w:rPr>
              <w:t>51,5</w:t>
            </w:r>
          </w:p>
        </w:tc>
        <w:tc>
          <w:tcPr>
            <w:tcW w:w="439" w:type="pct"/>
            <w:tcBorders>
              <w:top w:val="nil"/>
              <w:left w:val="nil"/>
              <w:bottom w:val="single" w:sz="4" w:space="0" w:color="auto"/>
              <w:right w:val="single" w:sz="4" w:space="0" w:color="auto"/>
            </w:tcBorders>
            <w:shd w:val="clear" w:color="000000" w:fill="FFFFFF"/>
            <w:noWrap/>
            <w:vAlign w:val="center"/>
            <w:hideMark/>
          </w:tcPr>
          <w:p w14:paraId="5F4ABDB7" w14:textId="77777777" w:rsidR="005F4ECE" w:rsidRPr="005F4ECE" w:rsidRDefault="005F4ECE" w:rsidP="005F4ECE">
            <w:pPr>
              <w:ind w:firstLine="0"/>
              <w:jc w:val="center"/>
              <w:rPr>
                <w:bCs w:val="0"/>
                <w:sz w:val="20"/>
                <w:szCs w:val="20"/>
              </w:rPr>
            </w:pPr>
            <w:r w:rsidRPr="005F4ECE">
              <w:rPr>
                <w:bCs w:val="0"/>
                <w:sz w:val="20"/>
                <w:szCs w:val="20"/>
              </w:rPr>
              <w:t>51,5</w:t>
            </w:r>
          </w:p>
        </w:tc>
        <w:tc>
          <w:tcPr>
            <w:tcW w:w="540" w:type="pct"/>
            <w:tcBorders>
              <w:top w:val="nil"/>
              <w:left w:val="nil"/>
              <w:bottom w:val="single" w:sz="4" w:space="0" w:color="auto"/>
              <w:right w:val="single" w:sz="4" w:space="0" w:color="auto"/>
            </w:tcBorders>
            <w:shd w:val="clear" w:color="000000" w:fill="FFFFFF"/>
            <w:noWrap/>
            <w:vAlign w:val="center"/>
            <w:hideMark/>
          </w:tcPr>
          <w:p w14:paraId="515CFAB5" w14:textId="77777777" w:rsidR="005F4ECE" w:rsidRPr="005F4ECE" w:rsidRDefault="005F4ECE" w:rsidP="005F4ECE">
            <w:pPr>
              <w:ind w:firstLine="0"/>
              <w:jc w:val="center"/>
              <w:rPr>
                <w:bCs w:val="0"/>
                <w:sz w:val="20"/>
                <w:szCs w:val="20"/>
              </w:rPr>
            </w:pPr>
            <w:r w:rsidRPr="005F4ECE">
              <w:rPr>
                <w:bCs w:val="0"/>
                <w:sz w:val="20"/>
                <w:szCs w:val="20"/>
              </w:rPr>
              <w:t>51,5</w:t>
            </w:r>
          </w:p>
        </w:tc>
      </w:tr>
      <w:tr w:rsidR="005F4ECE" w:rsidRPr="005F4ECE" w14:paraId="5407F5FF"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7678DDA2"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15DB971A"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24406EAE" w14:textId="77777777" w:rsidR="005F4ECE" w:rsidRPr="005F4ECE" w:rsidRDefault="005F4ECE" w:rsidP="005F4ECE">
            <w:pPr>
              <w:ind w:firstLine="0"/>
              <w:jc w:val="center"/>
              <w:rPr>
                <w:bCs w:val="0"/>
                <w:sz w:val="20"/>
                <w:szCs w:val="20"/>
              </w:rPr>
            </w:pPr>
            <w:r w:rsidRPr="005F4ECE">
              <w:rPr>
                <w:bCs w:val="0"/>
                <w:sz w:val="20"/>
                <w:szCs w:val="20"/>
              </w:rPr>
              <w:t>51,5</w:t>
            </w:r>
          </w:p>
        </w:tc>
        <w:tc>
          <w:tcPr>
            <w:tcW w:w="370" w:type="pct"/>
            <w:tcBorders>
              <w:top w:val="nil"/>
              <w:left w:val="nil"/>
              <w:bottom w:val="single" w:sz="4" w:space="0" w:color="auto"/>
              <w:right w:val="single" w:sz="4" w:space="0" w:color="auto"/>
            </w:tcBorders>
            <w:shd w:val="clear" w:color="000000" w:fill="FFFFFF"/>
            <w:vAlign w:val="center"/>
            <w:hideMark/>
          </w:tcPr>
          <w:p w14:paraId="56E2BF75" w14:textId="77777777" w:rsidR="005F4ECE" w:rsidRPr="005F4ECE" w:rsidRDefault="005F4ECE" w:rsidP="005F4ECE">
            <w:pPr>
              <w:ind w:firstLine="0"/>
              <w:jc w:val="center"/>
              <w:rPr>
                <w:bCs w:val="0"/>
                <w:sz w:val="20"/>
                <w:szCs w:val="20"/>
              </w:rPr>
            </w:pPr>
            <w:r w:rsidRPr="005F4ECE">
              <w:rPr>
                <w:bCs w:val="0"/>
                <w:sz w:val="20"/>
                <w:szCs w:val="20"/>
              </w:rPr>
              <w:t>51,5</w:t>
            </w:r>
          </w:p>
        </w:tc>
        <w:tc>
          <w:tcPr>
            <w:tcW w:w="349" w:type="pct"/>
            <w:tcBorders>
              <w:top w:val="nil"/>
              <w:left w:val="nil"/>
              <w:bottom w:val="single" w:sz="4" w:space="0" w:color="auto"/>
              <w:right w:val="single" w:sz="4" w:space="0" w:color="auto"/>
            </w:tcBorders>
            <w:shd w:val="clear" w:color="000000" w:fill="FFFFFF"/>
            <w:vAlign w:val="center"/>
            <w:hideMark/>
          </w:tcPr>
          <w:p w14:paraId="53D7D8D3" w14:textId="77777777" w:rsidR="005F4ECE" w:rsidRPr="005F4ECE" w:rsidRDefault="005F4ECE" w:rsidP="005F4ECE">
            <w:pPr>
              <w:ind w:firstLine="0"/>
              <w:jc w:val="center"/>
              <w:rPr>
                <w:bCs w:val="0"/>
                <w:sz w:val="20"/>
                <w:szCs w:val="20"/>
              </w:rPr>
            </w:pPr>
            <w:r w:rsidRPr="005F4ECE">
              <w:rPr>
                <w:bCs w:val="0"/>
                <w:sz w:val="20"/>
                <w:szCs w:val="20"/>
              </w:rPr>
              <w:t>51,5</w:t>
            </w:r>
          </w:p>
        </w:tc>
        <w:tc>
          <w:tcPr>
            <w:tcW w:w="338" w:type="pct"/>
            <w:tcBorders>
              <w:top w:val="nil"/>
              <w:left w:val="nil"/>
              <w:bottom w:val="single" w:sz="4" w:space="0" w:color="auto"/>
              <w:right w:val="single" w:sz="4" w:space="0" w:color="auto"/>
            </w:tcBorders>
            <w:shd w:val="clear" w:color="000000" w:fill="FFFFFF"/>
            <w:vAlign w:val="center"/>
            <w:hideMark/>
          </w:tcPr>
          <w:p w14:paraId="1AA5F105" w14:textId="77777777" w:rsidR="005F4ECE" w:rsidRPr="005F4ECE" w:rsidRDefault="005F4ECE" w:rsidP="005F4ECE">
            <w:pPr>
              <w:ind w:firstLine="0"/>
              <w:jc w:val="center"/>
              <w:rPr>
                <w:bCs w:val="0"/>
                <w:sz w:val="20"/>
                <w:szCs w:val="20"/>
              </w:rPr>
            </w:pPr>
            <w:r w:rsidRPr="005F4ECE">
              <w:rPr>
                <w:bCs w:val="0"/>
                <w:sz w:val="20"/>
                <w:szCs w:val="20"/>
              </w:rPr>
              <w:t>51,5</w:t>
            </w:r>
          </w:p>
        </w:tc>
        <w:tc>
          <w:tcPr>
            <w:tcW w:w="402" w:type="pct"/>
            <w:tcBorders>
              <w:top w:val="nil"/>
              <w:left w:val="nil"/>
              <w:bottom w:val="single" w:sz="4" w:space="0" w:color="auto"/>
              <w:right w:val="single" w:sz="4" w:space="0" w:color="auto"/>
            </w:tcBorders>
            <w:shd w:val="clear" w:color="000000" w:fill="FFFFFF"/>
            <w:vAlign w:val="center"/>
            <w:hideMark/>
          </w:tcPr>
          <w:p w14:paraId="6B1C028A" w14:textId="77777777" w:rsidR="005F4ECE" w:rsidRPr="005F4ECE" w:rsidRDefault="005F4ECE" w:rsidP="005F4ECE">
            <w:pPr>
              <w:ind w:firstLine="0"/>
              <w:jc w:val="center"/>
              <w:rPr>
                <w:bCs w:val="0"/>
                <w:sz w:val="20"/>
                <w:szCs w:val="20"/>
              </w:rPr>
            </w:pPr>
            <w:r w:rsidRPr="005F4ECE">
              <w:rPr>
                <w:bCs w:val="0"/>
                <w:sz w:val="20"/>
                <w:szCs w:val="20"/>
              </w:rPr>
              <w:t>51,5</w:t>
            </w:r>
          </w:p>
        </w:tc>
        <w:tc>
          <w:tcPr>
            <w:tcW w:w="433" w:type="pct"/>
            <w:tcBorders>
              <w:top w:val="nil"/>
              <w:left w:val="nil"/>
              <w:bottom w:val="single" w:sz="4" w:space="0" w:color="auto"/>
              <w:right w:val="single" w:sz="4" w:space="0" w:color="auto"/>
            </w:tcBorders>
            <w:shd w:val="clear" w:color="000000" w:fill="FFFFFF"/>
            <w:vAlign w:val="center"/>
            <w:hideMark/>
          </w:tcPr>
          <w:p w14:paraId="2C9A4B0A" w14:textId="77777777" w:rsidR="005F4ECE" w:rsidRPr="005F4ECE" w:rsidRDefault="005F4ECE" w:rsidP="005F4ECE">
            <w:pPr>
              <w:ind w:firstLine="0"/>
              <w:jc w:val="center"/>
              <w:rPr>
                <w:bCs w:val="0"/>
                <w:sz w:val="20"/>
                <w:szCs w:val="20"/>
              </w:rPr>
            </w:pPr>
            <w:r w:rsidRPr="005F4ECE">
              <w:rPr>
                <w:bCs w:val="0"/>
                <w:sz w:val="20"/>
                <w:szCs w:val="20"/>
              </w:rPr>
              <w:t>51,5</w:t>
            </w:r>
          </w:p>
        </w:tc>
        <w:tc>
          <w:tcPr>
            <w:tcW w:w="439" w:type="pct"/>
            <w:tcBorders>
              <w:top w:val="nil"/>
              <w:left w:val="nil"/>
              <w:bottom w:val="single" w:sz="4" w:space="0" w:color="auto"/>
              <w:right w:val="single" w:sz="4" w:space="0" w:color="auto"/>
            </w:tcBorders>
            <w:shd w:val="clear" w:color="000000" w:fill="FFFFFF"/>
            <w:vAlign w:val="center"/>
            <w:hideMark/>
          </w:tcPr>
          <w:p w14:paraId="363D8F7B" w14:textId="77777777" w:rsidR="005F4ECE" w:rsidRPr="005F4ECE" w:rsidRDefault="005F4ECE" w:rsidP="005F4ECE">
            <w:pPr>
              <w:ind w:firstLine="0"/>
              <w:jc w:val="center"/>
              <w:rPr>
                <w:bCs w:val="0"/>
                <w:sz w:val="20"/>
                <w:szCs w:val="20"/>
              </w:rPr>
            </w:pPr>
            <w:r w:rsidRPr="005F4ECE">
              <w:rPr>
                <w:bCs w:val="0"/>
                <w:sz w:val="20"/>
                <w:szCs w:val="20"/>
              </w:rPr>
              <w:t>51,5</w:t>
            </w:r>
          </w:p>
        </w:tc>
        <w:tc>
          <w:tcPr>
            <w:tcW w:w="540" w:type="pct"/>
            <w:tcBorders>
              <w:top w:val="nil"/>
              <w:left w:val="nil"/>
              <w:bottom w:val="single" w:sz="4" w:space="0" w:color="auto"/>
              <w:right w:val="single" w:sz="4" w:space="0" w:color="auto"/>
            </w:tcBorders>
            <w:shd w:val="clear" w:color="000000" w:fill="FFFFFF"/>
            <w:vAlign w:val="center"/>
            <w:hideMark/>
          </w:tcPr>
          <w:p w14:paraId="72B63B25" w14:textId="77777777" w:rsidR="005F4ECE" w:rsidRPr="005F4ECE" w:rsidRDefault="005F4ECE" w:rsidP="005F4ECE">
            <w:pPr>
              <w:ind w:firstLine="0"/>
              <w:jc w:val="center"/>
              <w:rPr>
                <w:bCs w:val="0"/>
                <w:sz w:val="20"/>
                <w:szCs w:val="20"/>
              </w:rPr>
            </w:pPr>
            <w:r w:rsidRPr="005F4ECE">
              <w:rPr>
                <w:bCs w:val="0"/>
                <w:sz w:val="20"/>
                <w:szCs w:val="20"/>
              </w:rPr>
              <w:t>51,5</w:t>
            </w:r>
          </w:p>
        </w:tc>
      </w:tr>
      <w:tr w:rsidR="005F4ECE" w:rsidRPr="005F4ECE" w14:paraId="3342262F"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507525B5"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39346413"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29F00625" w14:textId="77777777" w:rsidR="005F4ECE" w:rsidRPr="005F4ECE" w:rsidRDefault="005F4ECE" w:rsidP="005F4ECE">
            <w:pPr>
              <w:ind w:firstLine="0"/>
              <w:jc w:val="center"/>
              <w:rPr>
                <w:bCs w:val="0"/>
                <w:sz w:val="20"/>
                <w:szCs w:val="20"/>
              </w:rPr>
            </w:pPr>
            <w:r w:rsidRPr="005F4ECE">
              <w:rPr>
                <w:bCs w:val="0"/>
                <w:sz w:val="20"/>
                <w:szCs w:val="20"/>
              </w:rPr>
              <w:t> </w:t>
            </w:r>
          </w:p>
        </w:tc>
        <w:tc>
          <w:tcPr>
            <w:tcW w:w="370" w:type="pct"/>
            <w:tcBorders>
              <w:top w:val="nil"/>
              <w:left w:val="nil"/>
              <w:bottom w:val="single" w:sz="4" w:space="0" w:color="auto"/>
              <w:right w:val="single" w:sz="4" w:space="0" w:color="auto"/>
            </w:tcBorders>
            <w:shd w:val="clear" w:color="000000" w:fill="FFFFFF"/>
            <w:vAlign w:val="center"/>
            <w:hideMark/>
          </w:tcPr>
          <w:p w14:paraId="782879BA" w14:textId="77777777" w:rsidR="005F4ECE" w:rsidRPr="005F4ECE" w:rsidRDefault="005F4ECE" w:rsidP="005F4ECE">
            <w:pPr>
              <w:ind w:firstLine="0"/>
              <w:jc w:val="center"/>
              <w:rPr>
                <w:bCs w:val="0"/>
                <w:sz w:val="20"/>
                <w:szCs w:val="20"/>
              </w:rPr>
            </w:pPr>
            <w:r w:rsidRPr="005F4ECE">
              <w:rPr>
                <w:bCs w:val="0"/>
                <w:sz w:val="20"/>
                <w:szCs w:val="20"/>
              </w:rPr>
              <w:t> </w:t>
            </w:r>
          </w:p>
        </w:tc>
        <w:tc>
          <w:tcPr>
            <w:tcW w:w="349" w:type="pct"/>
            <w:tcBorders>
              <w:top w:val="nil"/>
              <w:left w:val="nil"/>
              <w:bottom w:val="single" w:sz="4" w:space="0" w:color="auto"/>
              <w:right w:val="single" w:sz="4" w:space="0" w:color="auto"/>
            </w:tcBorders>
            <w:shd w:val="clear" w:color="000000" w:fill="FFFFFF"/>
            <w:vAlign w:val="center"/>
            <w:hideMark/>
          </w:tcPr>
          <w:p w14:paraId="43D2CEEE" w14:textId="77777777" w:rsidR="005F4ECE" w:rsidRPr="005F4ECE" w:rsidRDefault="005F4ECE" w:rsidP="005F4ECE">
            <w:pPr>
              <w:ind w:firstLine="0"/>
              <w:jc w:val="center"/>
              <w:rPr>
                <w:bCs w:val="0"/>
                <w:sz w:val="20"/>
                <w:szCs w:val="20"/>
              </w:rPr>
            </w:pPr>
            <w:r w:rsidRPr="005F4ECE">
              <w:rPr>
                <w:bCs w:val="0"/>
                <w:sz w:val="20"/>
                <w:szCs w:val="20"/>
              </w:rPr>
              <w:t> </w:t>
            </w:r>
          </w:p>
        </w:tc>
        <w:tc>
          <w:tcPr>
            <w:tcW w:w="338" w:type="pct"/>
            <w:tcBorders>
              <w:top w:val="nil"/>
              <w:left w:val="nil"/>
              <w:bottom w:val="single" w:sz="4" w:space="0" w:color="auto"/>
              <w:right w:val="single" w:sz="4" w:space="0" w:color="auto"/>
            </w:tcBorders>
            <w:shd w:val="clear" w:color="000000" w:fill="FFFFFF"/>
            <w:vAlign w:val="center"/>
            <w:hideMark/>
          </w:tcPr>
          <w:p w14:paraId="09594BC4" w14:textId="77777777" w:rsidR="005F4ECE" w:rsidRPr="005F4ECE" w:rsidRDefault="005F4ECE" w:rsidP="005F4ECE">
            <w:pPr>
              <w:ind w:firstLine="0"/>
              <w:jc w:val="center"/>
              <w:rPr>
                <w:bCs w:val="0"/>
                <w:sz w:val="20"/>
                <w:szCs w:val="20"/>
              </w:rPr>
            </w:pPr>
            <w:r w:rsidRPr="005F4ECE">
              <w:rPr>
                <w:bCs w:val="0"/>
                <w:sz w:val="20"/>
                <w:szCs w:val="20"/>
              </w:rPr>
              <w:t> </w:t>
            </w:r>
          </w:p>
        </w:tc>
        <w:tc>
          <w:tcPr>
            <w:tcW w:w="402" w:type="pct"/>
            <w:tcBorders>
              <w:top w:val="nil"/>
              <w:left w:val="nil"/>
              <w:bottom w:val="single" w:sz="4" w:space="0" w:color="auto"/>
              <w:right w:val="single" w:sz="4" w:space="0" w:color="auto"/>
            </w:tcBorders>
            <w:shd w:val="clear" w:color="000000" w:fill="FFFFFF"/>
            <w:vAlign w:val="center"/>
            <w:hideMark/>
          </w:tcPr>
          <w:p w14:paraId="41BC66BC" w14:textId="77777777" w:rsidR="005F4ECE" w:rsidRPr="005F4ECE" w:rsidRDefault="005F4ECE" w:rsidP="005F4ECE">
            <w:pPr>
              <w:ind w:firstLine="0"/>
              <w:jc w:val="center"/>
              <w:rPr>
                <w:bCs w:val="0"/>
                <w:sz w:val="20"/>
                <w:szCs w:val="20"/>
              </w:rPr>
            </w:pPr>
            <w:r w:rsidRPr="005F4ECE">
              <w:rPr>
                <w:bCs w:val="0"/>
                <w:sz w:val="20"/>
                <w:szCs w:val="20"/>
              </w:rPr>
              <w:t> </w:t>
            </w:r>
          </w:p>
        </w:tc>
        <w:tc>
          <w:tcPr>
            <w:tcW w:w="433" w:type="pct"/>
            <w:tcBorders>
              <w:top w:val="nil"/>
              <w:left w:val="nil"/>
              <w:bottom w:val="single" w:sz="4" w:space="0" w:color="auto"/>
              <w:right w:val="single" w:sz="4" w:space="0" w:color="auto"/>
            </w:tcBorders>
            <w:shd w:val="clear" w:color="000000" w:fill="FFFFFF"/>
            <w:vAlign w:val="center"/>
            <w:hideMark/>
          </w:tcPr>
          <w:p w14:paraId="73BE0D8A" w14:textId="77777777" w:rsidR="005F4ECE" w:rsidRPr="005F4ECE" w:rsidRDefault="005F4ECE" w:rsidP="005F4ECE">
            <w:pPr>
              <w:ind w:firstLine="0"/>
              <w:jc w:val="center"/>
              <w:rPr>
                <w:bCs w:val="0"/>
                <w:sz w:val="20"/>
                <w:szCs w:val="20"/>
              </w:rPr>
            </w:pPr>
            <w:r w:rsidRPr="005F4ECE">
              <w:rPr>
                <w:bCs w:val="0"/>
                <w:sz w:val="20"/>
                <w:szCs w:val="20"/>
              </w:rPr>
              <w:t> </w:t>
            </w:r>
          </w:p>
        </w:tc>
        <w:tc>
          <w:tcPr>
            <w:tcW w:w="439" w:type="pct"/>
            <w:tcBorders>
              <w:top w:val="nil"/>
              <w:left w:val="nil"/>
              <w:bottom w:val="single" w:sz="4" w:space="0" w:color="auto"/>
              <w:right w:val="single" w:sz="4" w:space="0" w:color="auto"/>
            </w:tcBorders>
            <w:shd w:val="clear" w:color="000000" w:fill="FFFFFF"/>
            <w:vAlign w:val="center"/>
            <w:hideMark/>
          </w:tcPr>
          <w:p w14:paraId="5D1A5FC4" w14:textId="77777777" w:rsidR="005F4ECE" w:rsidRPr="005F4ECE" w:rsidRDefault="005F4ECE" w:rsidP="005F4ECE">
            <w:pPr>
              <w:ind w:firstLine="0"/>
              <w:jc w:val="center"/>
              <w:rPr>
                <w:bCs w:val="0"/>
                <w:sz w:val="20"/>
                <w:szCs w:val="20"/>
              </w:rPr>
            </w:pPr>
            <w:r w:rsidRPr="005F4ECE">
              <w:rPr>
                <w:bCs w:val="0"/>
                <w:sz w:val="20"/>
                <w:szCs w:val="20"/>
              </w:rPr>
              <w:t> </w:t>
            </w:r>
          </w:p>
        </w:tc>
        <w:tc>
          <w:tcPr>
            <w:tcW w:w="540" w:type="pct"/>
            <w:tcBorders>
              <w:top w:val="nil"/>
              <w:left w:val="nil"/>
              <w:bottom w:val="single" w:sz="4" w:space="0" w:color="auto"/>
              <w:right w:val="single" w:sz="4" w:space="0" w:color="auto"/>
            </w:tcBorders>
            <w:shd w:val="clear" w:color="000000" w:fill="FFFFFF"/>
            <w:vAlign w:val="center"/>
            <w:hideMark/>
          </w:tcPr>
          <w:p w14:paraId="57D8CD20" w14:textId="77777777" w:rsidR="005F4ECE" w:rsidRPr="005F4ECE" w:rsidRDefault="005F4ECE" w:rsidP="005F4ECE">
            <w:pPr>
              <w:ind w:firstLine="0"/>
              <w:jc w:val="center"/>
              <w:rPr>
                <w:bCs w:val="0"/>
                <w:sz w:val="20"/>
                <w:szCs w:val="20"/>
              </w:rPr>
            </w:pPr>
            <w:r w:rsidRPr="005F4ECE">
              <w:rPr>
                <w:bCs w:val="0"/>
                <w:sz w:val="20"/>
                <w:szCs w:val="20"/>
              </w:rPr>
              <w:t> </w:t>
            </w:r>
          </w:p>
        </w:tc>
      </w:tr>
      <w:tr w:rsidR="005F4ECE" w:rsidRPr="005F4ECE" w14:paraId="5A180A32"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BBF9F96"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Гостиницы (№ 2)</w:t>
            </w:r>
          </w:p>
        </w:tc>
        <w:tc>
          <w:tcPr>
            <w:tcW w:w="771" w:type="pct"/>
            <w:tcBorders>
              <w:top w:val="nil"/>
              <w:left w:val="nil"/>
              <w:bottom w:val="single" w:sz="4" w:space="0" w:color="auto"/>
              <w:right w:val="single" w:sz="4" w:space="0" w:color="auto"/>
            </w:tcBorders>
            <w:shd w:val="clear" w:color="000000" w:fill="FFFFFF"/>
            <w:vAlign w:val="center"/>
            <w:hideMark/>
          </w:tcPr>
          <w:p w14:paraId="5159EE0C"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020E10D0" w14:textId="77777777" w:rsidR="005F4ECE" w:rsidRPr="005F4ECE" w:rsidRDefault="005F4ECE" w:rsidP="005F4ECE">
            <w:pPr>
              <w:ind w:firstLine="0"/>
              <w:jc w:val="center"/>
              <w:rPr>
                <w:bCs w:val="0"/>
                <w:sz w:val="20"/>
                <w:szCs w:val="20"/>
              </w:rPr>
            </w:pPr>
            <w:r w:rsidRPr="005F4ECE">
              <w:rPr>
                <w:bCs w:val="0"/>
                <w:sz w:val="20"/>
                <w:szCs w:val="20"/>
              </w:rPr>
              <w:t>27,9</w:t>
            </w:r>
          </w:p>
        </w:tc>
        <w:tc>
          <w:tcPr>
            <w:tcW w:w="370" w:type="pct"/>
            <w:tcBorders>
              <w:top w:val="nil"/>
              <w:left w:val="nil"/>
              <w:bottom w:val="single" w:sz="4" w:space="0" w:color="auto"/>
              <w:right w:val="single" w:sz="4" w:space="0" w:color="auto"/>
            </w:tcBorders>
            <w:shd w:val="clear" w:color="000000" w:fill="FFFFFF"/>
            <w:noWrap/>
            <w:vAlign w:val="center"/>
            <w:hideMark/>
          </w:tcPr>
          <w:p w14:paraId="70A7B5DB" w14:textId="77777777" w:rsidR="005F4ECE" w:rsidRPr="005F4ECE" w:rsidRDefault="005F4ECE" w:rsidP="005F4ECE">
            <w:pPr>
              <w:ind w:firstLine="0"/>
              <w:jc w:val="center"/>
              <w:rPr>
                <w:bCs w:val="0"/>
                <w:sz w:val="20"/>
                <w:szCs w:val="20"/>
              </w:rPr>
            </w:pPr>
            <w:r w:rsidRPr="005F4ECE">
              <w:rPr>
                <w:bCs w:val="0"/>
                <w:sz w:val="20"/>
                <w:szCs w:val="20"/>
              </w:rPr>
              <w:t>27,9</w:t>
            </w:r>
          </w:p>
        </w:tc>
        <w:tc>
          <w:tcPr>
            <w:tcW w:w="349" w:type="pct"/>
            <w:tcBorders>
              <w:top w:val="nil"/>
              <w:left w:val="nil"/>
              <w:bottom w:val="single" w:sz="4" w:space="0" w:color="auto"/>
              <w:right w:val="single" w:sz="4" w:space="0" w:color="auto"/>
            </w:tcBorders>
            <w:shd w:val="clear" w:color="000000" w:fill="FFFFFF"/>
            <w:noWrap/>
            <w:vAlign w:val="center"/>
            <w:hideMark/>
          </w:tcPr>
          <w:p w14:paraId="6CF87889" w14:textId="77777777" w:rsidR="005F4ECE" w:rsidRPr="005F4ECE" w:rsidRDefault="005F4ECE" w:rsidP="005F4ECE">
            <w:pPr>
              <w:ind w:firstLine="0"/>
              <w:jc w:val="center"/>
              <w:rPr>
                <w:bCs w:val="0"/>
                <w:sz w:val="20"/>
                <w:szCs w:val="20"/>
              </w:rPr>
            </w:pPr>
            <w:r w:rsidRPr="005F4ECE">
              <w:rPr>
                <w:bCs w:val="0"/>
                <w:sz w:val="20"/>
                <w:szCs w:val="20"/>
              </w:rPr>
              <w:t>27,9</w:t>
            </w:r>
          </w:p>
        </w:tc>
        <w:tc>
          <w:tcPr>
            <w:tcW w:w="338" w:type="pct"/>
            <w:tcBorders>
              <w:top w:val="nil"/>
              <w:left w:val="nil"/>
              <w:bottom w:val="single" w:sz="4" w:space="0" w:color="auto"/>
              <w:right w:val="single" w:sz="4" w:space="0" w:color="auto"/>
            </w:tcBorders>
            <w:shd w:val="clear" w:color="000000" w:fill="FFFFFF"/>
            <w:noWrap/>
            <w:vAlign w:val="center"/>
            <w:hideMark/>
          </w:tcPr>
          <w:p w14:paraId="133518C8" w14:textId="77777777" w:rsidR="005F4ECE" w:rsidRPr="005F4ECE" w:rsidRDefault="005F4ECE" w:rsidP="005F4ECE">
            <w:pPr>
              <w:ind w:firstLine="0"/>
              <w:jc w:val="center"/>
              <w:rPr>
                <w:bCs w:val="0"/>
                <w:sz w:val="20"/>
                <w:szCs w:val="20"/>
              </w:rPr>
            </w:pPr>
            <w:r w:rsidRPr="005F4ECE">
              <w:rPr>
                <w:bCs w:val="0"/>
                <w:sz w:val="20"/>
                <w:szCs w:val="20"/>
              </w:rPr>
              <w:t>27,9</w:t>
            </w:r>
          </w:p>
        </w:tc>
        <w:tc>
          <w:tcPr>
            <w:tcW w:w="402" w:type="pct"/>
            <w:tcBorders>
              <w:top w:val="nil"/>
              <w:left w:val="nil"/>
              <w:bottom w:val="single" w:sz="4" w:space="0" w:color="auto"/>
              <w:right w:val="single" w:sz="4" w:space="0" w:color="auto"/>
            </w:tcBorders>
            <w:shd w:val="clear" w:color="000000" w:fill="FFFFFF"/>
            <w:noWrap/>
            <w:vAlign w:val="center"/>
            <w:hideMark/>
          </w:tcPr>
          <w:p w14:paraId="7704719E" w14:textId="77777777" w:rsidR="005F4ECE" w:rsidRPr="005F4ECE" w:rsidRDefault="005F4ECE" w:rsidP="005F4ECE">
            <w:pPr>
              <w:ind w:firstLine="0"/>
              <w:jc w:val="center"/>
              <w:rPr>
                <w:bCs w:val="0"/>
                <w:sz w:val="20"/>
                <w:szCs w:val="20"/>
              </w:rPr>
            </w:pPr>
            <w:r w:rsidRPr="005F4ECE">
              <w:rPr>
                <w:bCs w:val="0"/>
                <w:sz w:val="20"/>
                <w:szCs w:val="20"/>
              </w:rPr>
              <w:t>27,9</w:t>
            </w:r>
          </w:p>
        </w:tc>
        <w:tc>
          <w:tcPr>
            <w:tcW w:w="433" w:type="pct"/>
            <w:tcBorders>
              <w:top w:val="nil"/>
              <w:left w:val="nil"/>
              <w:bottom w:val="single" w:sz="4" w:space="0" w:color="auto"/>
              <w:right w:val="single" w:sz="4" w:space="0" w:color="auto"/>
            </w:tcBorders>
            <w:shd w:val="clear" w:color="000000" w:fill="FFFFFF"/>
            <w:noWrap/>
            <w:vAlign w:val="center"/>
            <w:hideMark/>
          </w:tcPr>
          <w:p w14:paraId="0087A6C0" w14:textId="77777777" w:rsidR="005F4ECE" w:rsidRPr="005F4ECE" w:rsidRDefault="005F4ECE" w:rsidP="005F4ECE">
            <w:pPr>
              <w:ind w:firstLine="0"/>
              <w:jc w:val="center"/>
              <w:rPr>
                <w:bCs w:val="0"/>
                <w:sz w:val="20"/>
                <w:szCs w:val="20"/>
              </w:rPr>
            </w:pPr>
            <w:r w:rsidRPr="005F4ECE">
              <w:rPr>
                <w:bCs w:val="0"/>
                <w:sz w:val="20"/>
                <w:szCs w:val="20"/>
              </w:rPr>
              <w:t>27,9</w:t>
            </w:r>
          </w:p>
        </w:tc>
        <w:tc>
          <w:tcPr>
            <w:tcW w:w="439" w:type="pct"/>
            <w:tcBorders>
              <w:top w:val="nil"/>
              <w:left w:val="nil"/>
              <w:bottom w:val="single" w:sz="4" w:space="0" w:color="auto"/>
              <w:right w:val="single" w:sz="4" w:space="0" w:color="auto"/>
            </w:tcBorders>
            <w:shd w:val="clear" w:color="000000" w:fill="FFFFFF"/>
            <w:noWrap/>
            <w:vAlign w:val="center"/>
            <w:hideMark/>
          </w:tcPr>
          <w:p w14:paraId="6F14BA09" w14:textId="77777777" w:rsidR="005F4ECE" w:rsidRPr="005F4ECE" w:rsidRDefault="005F4ECE" w:rsidP="005F4ECE">
            <w:pPr>
              <w:ind w:firstLine="0"/>
              <w:jc w:val="center"/>
              <w:rPr>
                <w:bCs w:val="0"/>
                <w:sz w:val="20"/>
                <w:szCs w:val="20"/>
              </w:rPr>
            </w:pPr>
            <w:r w:rsidRPr="005F4ECE">
              <w:rPr>
                <w:bCs w:val="0"/>
                <w:sz w:val="20"/>
                <w:szCs w:val="20"/>
              </w:rPr>
              <w:t>27,9</w:t>
            </w:r>
          </w:p>
        </w:tc>
        <w:tc>
          <w:tcPr>
            <w:tcW w:w="540" w:type="pct"/>
            <w:tcBorders>
              <w:top w:val="nil"/>
              <w:left w:val="nil"/>
              <w:bottom w:val="single" w:sz="4" w:space="0" w:color="auto"/>
              <w:right w:val="single" w:sz="4" w:space="0" w:color="auto"/>
            </w:tcBorders>
            <w:shd w:val="clear" w:color="000000" w:fill="FFFFFF"/>
            <w:noWrap/>
            <w:vAlign w:val="center"/>
            <w:hideMark/>
          </w:tcPr>
          <w:p w14:paraId="0931E482" w14:textId="77777777" w:rsidR="005F4ECE" w:rsidRPr="005F4ECE" w:rsidRDefault="005F4ECE" w:rsidP="005F4ECE">
            <w:pPr>
              <w:ind w:firstLine="0"/>
              <w:jc w:val="center"/>
              <w:rPr>
                <w:bCs w:val="0"/>
                <w:sz w:val="20"/>
                <w:szCs w:val="20"/>
              </w:rPr>
            </w:pPr>
            <w:r w:rsidRPr="005F4ECE">
              <w:rPr>
                <w:bCs w:val="0"/>
                <w:sz w:val="20"/>
                <w:szCs w:val="20"/>
              </w:rPr>
              <w:t>27,9</w:t>
            </w:r>
          </w:p>
        </w:tc>
      </w:tr>
      <w:tr w:rsidR="005F4ECE" w:rsidRPr="005F4ECE" w14:paraId="3D7C9CE8"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674BF821"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687AED44"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4EED3D64" w14:textId="77777777" w:rsidR="005F4ECE" w:rsidRPr="005F4ECE" w:rsidRDefault="005F4ECE" w:rsidP="005F4ECE">
            <w:pPr>
              <w:ind w:firstLine="0"/>
              <w:jc w:val="center"/>
              <w:rPr>
                <w:bCs w:val="0"/>
                <w:sz w:val="20"/>
                <w:szCs w:val="20"/>
              </w:rPr>
            </w:pPr>
            <w:r w:rsidRPr="005F4ECE">
              <w:rPr>
                <w:bCs w:val="0"/>
                <w:sz w:val="20"/>
                <w:szCs w:val="20"/>
              </w:rPr>
              <w:t>27,9</w:t>
            </w:r>
          </w:p>
        </w:tc>
        <w:tc>
          <w:tcPr>
            <w:tcW w:w="370" w:type="pct"/>
            <w:tcBorders>
              <w:top w:val="nil"/>
              <w:left w:val="nil"/>
              <w:bottom w:val="single" w:sz="4" w:space="0" w:color="auto"/>
              <w:right w:val="single" w:sz="4" w:space="0" w:color="auto"/>
            </w:tcBorders>
            <w:shd w:val="clear" w:color="000000" w:fill="FFFFFF"/>
            <w:vAlign w:val="center"/>
            <w:hideMark/>
          </w:tcPr>
          <w:p w14:paraId="7E59108C" w14:textId="77777777" w:rsidR="005F4ECE" w:rsidRPr="005F4ECE" w:rsidRDefault="005F4ECE" w:rsidP="005F4ECE">
            <w:pPr>
              <w:ind w:firstLine="0"/>
              <w:jc w:val="center"/>
              <w:rPr>
                <w:bCs w:val="0"/>
                <w:sz w:val="20"/>
                <w:szCs w:val="20"/>
              </w:rPr>
            </w:pPr>
            <w:r w:rsidRPr="005F4ECE">
              <w:rPr>
                <w:bCs w:val="0"/>
                <w:sz w:val="20"/>
                <w:szCs w:val="20"/>
              </w:rPr>
              <w:t>27,9</w:t>
            </w:r>
          </w:p>
        </w:tc>
        <w:tc>
          <w:tcPr>
            <w:tcW w:w="349" w:type="pct"/>
            <w:tcBorders>
              <w:top w:val="nil"/>
              <w:left w:val="nil"/>
              <w:bottom w:val="single" w:sz="4" w:space="0" w:color="auto"/>
              <w:right w:val="single" w:sz="4" w:space="0" w:color="auto"/>
            </w:tcBorders>
            <w:shd w:val="clear" w:color="000000" w:fill="FFFFFF"/>
            <w:vAlign w:val="center"/>
            <w:hideMark/>
          </w:tcPr>
          <w:p w14:paraId="39DCC84A" w14:textId="77777777" w:rsidR="005F4ECE" w:rsidRPr="005F4ECE" w:rsidRDefault="005F4ECE" w:rsidP="005F4ECE">
            <w:pPr>
              <w:ind w:firstLine="0"/>
              <w:jc w:val="center"/>
              <w:rPr>
                <w:bCs w:val="0"/>
                <w:sz w:val="20"/>
                <w:szCs w:val="20"/>
              </w:rPr>
            </w:pPr>
            <w:r w:rsidRPr="005F4ECE">
              <w:rPr>
                <w:bCs w:val="0"/>
                <w:sz w:val="20"/>
                <w:szCs w:val="20"/>
              </w:rPr>
              <w:t>27,9</w:t>
            </w:r>
          </w:p>
        </w:tc>
        <w:tc>
          <w:tcPr>
            <w:tcW w:w="338" w:type="pct"/>
            <w:tcBorders>
              <w:top w:val="nil"/>
              <w:left w:val="nil"/>
              <w:bottom w:val="single" w:sz="4" w:space="0" w:color="auto"/>
              <w:right w:val="single" w:sz="4" w:space="0" w:color="auto"/>
            </w:tcBorders>
            <w:shd w:val="clear" w:color="000000" w:fill="FFFFFF"/>
            <w:vAlign w:val="center"/>
            <w:hideMark/>
          </w:tcPr>
          <w:p w14:paraId="65FC9B6B" w14:textId="77777777" w:rsidR="005F4ECE" w:rsidRPr="005F4ECE" w:rsidRDefault="005F4ECE" w:rsidP="005F4ECE">
            <w:pPr>
              <w:ind w:firstLine="0"/>
              <w:jc w:val="center"/>
              <w:rPr>
                <w:bCs w:val="0"/>
                <w:sz w:val="20"/>
                <w:szCs w:val="20"/>
              </w:rPr>
            </w:pPr>
            <w:r w:rsidRPr="005F4ECE">
              <w:rPr>
                <w:bCs w:val="0"/>
                <w:sz w:val="20"/>
                <w:szCs w:val="20"/>
              </w:rPr>
              <w:t>27,9</w:t>
            </w:r>
          </w:p>
        </w:tc>
        <w:tc>
          <w:tcPr>
            <w:tcW w:w="402" w:type="pct"/>
            <w:tcBorders>
              <w:top w:val="nil"/>
              <w:left w:val="nil"/>
              <w:bottom w:val="single" w:sz="4" w:space="0" w:color="auto"/>
              <w:right w:val="single" w:sz="4" w:space="0" w:color="auto"/>
            </w:tcBorders>
            <w:shd w:val="clear" w:color="000000" w:fill="FFFFFF"/>
            <w:vAlign w:val="center"/>
            <w:hideMark/>
          </w:tcPr>
          <w:p w14:paraId="26E33E3A" w14:textId="77777777" w:rsidR="005F4ECE" w:rsidRPr="005F4ECE" w:rsidRDefault="005F4ECE" w:rsidP="005F4ECE">
            <w:pPr>
              <w:ind w:firstLine="0"/>
              <w:jc w:val="center"/>
              <w:rPr>
                <w:bCs w:val="0"/>
                <w:sz w:val="20"/>
                <w:szCs w:val="20"/>
              </w:rPr>
            </w:pPr>
            <w:r w:rsidRPr="005F4ECE">
              <w:rPr>
                <w:bCs w:val="0"/>
                <w:sz w:val="20"/>
                <w:szCs w:val="20"/>
              </w:rPr>
              <w:t>27,9</w:t>
            </w:r>
          </w:p>
        </w:tc>
        <w:tc>
          <w:tcPr>
            <w:tcW w:w="433" w:type="pct"/>
            <w:tcBorders>
              <w:top w:val="nil"/>
              <w:left w:val="nil"/>
              <w:bottom w:val="single" w:sz="4" w:space="0" w:color="auto"/>
              <w:right w:val="single" w:sz="4" w:space="0" w:color="auto"/>
            </w:tcBorders>
            <w:shd w:val="clear" w:color="000000" w:fill="FFFFFF"/>
            <w:vAlign w:val="center"/>
            <w:hideMark/>
          </w:tcPr>
          <w:p w14:paraId="76D6EF30" w14:textId="77777777" w:rsidR="005F4ECE" w:rsidRPr="005F4ECE" w:rsidRDefault="005F4ECE" w:rsidP="005F4ECE">
            <w:pPr>
              <w:ind w:firstLine="0"/>
              <w:jc w:val="center"/>
              <w:rPr>
                <w:bCs w:val="0"/>
                <w:sz w:val="20"/>
                <w:szCs w:val="20"/>
              </w:rPr>
            </w:pPr>
            <w:r w:rsidRPr="005F4ECE">
              <w:rPr>
                <w:bCs w:val="0"/>
                <w:sz w:val="20"/>
                <w:szCs w:val="20"/>
              </w:rPr>
              <w:t>27,9</w:t>
            </w:r>
          </w:p>
        </w:tc>
        <w:tc>
          <w:tcPr>
            <w:tcW w:w="439" w:type="pct"/>
            <w:tcBorders>
              <w:top w:val="nil"/>
              <w:left w:val="nil"/>
              <w:bottom w:val="single" w:sz="4" w:space="0" w:color="auto"/>
              <w:right w:val="single" w:sz="4" w:space="0" w:color="auto"/>
            </w:tcBorders>
            <w:shd w:val="clear" w:color="000000" w:fill="FFFFFF"/>
            <w:vAlign w:val="center"/>
            <w:hideMark/>
          </w:tcPr>
          <w:p w14:paraId="2EA30684" w14:textId="77777777" w:rsidR="005F4ECE" w:rsidRPr="005F4ECE" w:rsidRDefault="005F4ECE" w:rsidP="005F4ECE">
            <w:pPr>
              <w:ind w:firstLine="0"/>
              <w:jc w:val="center"/>
              <w:rPr>
                <w:bCs w:val="0"/>
                <w:sz w:val="20"/>
                <w:szCs w:val="20"/>
              </w:rPr>
            </w:pPr>
            <w:r w:rsidRPr="005F4ECE">
              <w:rPr>
                <w:bCs w:val="0"/>
                <w:sz w:val="20"/>
                <w:szCs w:val="20"/>
              </w:rPr>
              <w:t>27,9</w:t>
            </w:r>
          </w:p>
        </w:tc>
        <w:tc>
          <w:tcPr>
            <w:tcW w:w="540" w:type="pct"/>
            <w:tcBorders>
              <w:top w:val="nil"/>
              <w:left w:val="nil"/>
              <w:bottom w:val="single" w:sz="4" w:space="0" w:color="auto"/>
              <w:right w:val="single" w:sz="4" w:space="0" w:color="auto"/>
            </w:tcBorders>
            <w:shd w:val="clear" w:color="000000" w:fill="FFFFFF"/>
            <w:vAlign w:val="center"/>
            <w:hideMark/>
          </w:tcPr>
          <w:p w14:paraId="3F3DB604" w14:textId="77777777" w:rsidR="005F4ECE" w:rsidRPr="005F4ECE" w:rsidRDefault="005F4ECE" w:rsidP="005F4ECE">
            <w:pPr>
              <w:ind w:firstLine="0"/>
              <w:jc w:val="center"/>
              <w:rPr>
                <w:bCs w:val="0"/>
                <w:sz w:val="20"/>
                <w:szCs w:val="20"/>
              </w:rPr>
            </w:pPr>
            <w:r w:rsidRPr="005F4ECE">
              <w:rPr>
                <w:bCs w:val="0"/>
                <w:sz w:val="20"/>
                <w:szCs w:val="20"/>
              </w:rPr>
              <w:t>27,9</w:t>
            </w:r>
          </w:p>
        </w:tc>
      </w:tr>
      <w:tr w:rsidR="005F4ECE" w:rsidRPr="005F4ECE" w14:paraId="57098426"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709C47DF"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367E1CD0"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1F24397F" w14:textId="77777777" w:rsidR="005F4ECE" w:rsidRPr="005F4ECE" w:rsidRDefault="005F4ECE" w:rsidP="005F4ECE">
            <w:pPr>
              <w:ind w:firstLine="0"/>
              <w:jc w:val="center"/>
              <w:rPr>
                <w:bCs w:val="0"/>
                <w:sz w:val="20"/>
                <w:szCs w:val="20"/>
              </w:rPr>
            </w:pPr>
            <w:r w:rsidRPr="005F4ECE">
              <w:rPr>
                <w:bCs w:val="0"/>
                <w:sz w:val="20"/>
                <w:szCs w:val="20"/>
              </w:rPr>
              <w:t> </w:t>
            </w:r>
          </w:p>
        </w:tc>
        <w:tc>
          <w:tcPr>
            <w:tcW w:w="370" w:type="pct"/>
            <w:tcBorders>
              <w:top w:val="nil"/>
              <w:left w:val="nil"/>
              <w:bottom w:val="single" w:sz="4" w:space="0" w:color="auto"/>
              <w:right w:val="single" w:sz="4" w:space="0" w:color="auto"/>
            </w:tcBorders>
            <w:shd w:val="clear" w:color="000000" w:fill="FFFFFF"/>
            <w:vAlign w:val="center"/>
            <w:hideMark/>
          </w:tcPr>
          <w:p w14:paraId="4BBE801F" w14:textId="77777777" w:rsidR="005F4ECE" w:rsidRPr="005F4ECE" w:rsidRDefault="005F4ECE" w:rsidP="005F4ECE">
            <w:pPr>
              <w:ind w:firstLine="0"/>
              <w:jc w:val="center"/>
              <w:rPr>
                <w:bCs w:val="0"/>
                <w:sz w:val="20"/>
                <w:szCs w:val="20"/>
              </w:rPr>
            </w:pPr>
            <w:r w:rsidRPr="005F4ECE">
              <w:rPr>
                <w:bCs w:val="0"/>
                <w:sz w:val="20"/>
                <w:szCs w:val="20"/>
              </w:rPr>
              <w:t> </w:t>
            </w:r>
          </w:p>
        </w:tc>
        <w:tc>
          <w:tcPr>
            <w:tcW w:w="349" w:type="pct"/>
            <w:tcBorders>
              <w:top w:val="nil"/>
              <w:left w:val="nil"/>
              <w:bottom w:val="single" w:sz="4" w:space="0" w:color="auto"/>
              <w:right w:val="single" w:sz="4" w:space="0" w:color="auto"/>
            </w:tcBorders>
            <w:shd w:val="clear" w:color="000000" w:fill="FFFFFF"/>
            <w:vAlign w:val="center"/>
            <w:hideMark/>
          </w:tcPr>
          <w:p w14:paraId="66460DEF" w14:textId="77777777" w:rsidR="005F4ECE" w:rsidRPr="005F4ECE" w:rsidRDefault="005F4ECE" w:rsidP="005F4ECE">
            <w:pPr>
              <w:ind w:firstLine="0"/>
              <w:jc w:val="center"/>
              <w:rPr>
                <w:bCs w:val="0"/>
                <w:sz w:val="20"/>
                <w:szCs w:val="20"/>
              </w:rPr>
            </w:pPr>
            <w:r w:rsidRPr="005F4ECE">
              <w:rPr>
                <w:bCs w:val="0"/>
                <w:sz w:val="20"/>
                <w:szCs w:val="20"/>
              </w:rPr>
              <w:t> </w:t>
            </w:r>
          </w:p>
        </w:tc>
        <w:tc>
          <w:tcPr>
            <w:tcW w:w="338" w:type="pct"/>
            <w:tcBorders>
              <w:top w:val="nil"/>
              <w:left w:val="nil"/>
              <w:bottom w:val="single" w:sz="4" w:space="0" w:color="auto"/>
              <w:right w:val="single" w:sz="4" w:space="0" w:color="auto"/>
            </w:tcBorders>
            <w:shd w:val="clear" w:color="000000" w:fill="FFFFFF"/>
            <w:vAlign w:val="center"/>
            <w:hideMark/>
          </w:tcPr>
          <w:p w14:paraId="28918083" w14:textId="77777777" w:rsidR="005F4ECE" w:rsidRPr="005F4ECE" w:rsidRDefault="005F4ECE" w:rsidP="005F4ECE">
            <w:pPr>
              <w:ind w:firstLine="0"/>
              <w:jc w:val="center"/>
              <w:rPr>
                <w:bCs w:val="0"/>
                <w:sz w:val="20"/>
                <w:szCs w:val="20"/>
              </w:rPr>
            </w:pPr>
            <w:r w:rsidRPr="005F4ECE">
              <w:rPr>
                <w:bCs w:val="0"/>
                <w:sz w:val="20"/>
                <w:szCs w:val="20"/>
              </w:rPr>
              <w:t> </w:t>
            </w:r>
          </w:p>
        </w:tc>
        <w:tc>
          <w:tcPr>
            <w:tcW w:w="402" w:type="pct"/>
            <w:tcBorders>
              <w:top w:val="nil"/>
              <w:left w:val="nil"/>
              <w:bottom w:val="single" w:sz="4" w:space="0" w:color="auto"/>
              <w:right w:val="single" w:sz="4" w:space="0" w:color="auto"/>
            </w:tcBorders>
            <w:shd w:val="clear" w:color="000000" w:fill="FFFFFF"/>
            <w:vAlign w:val="center"/>
            <w:hideMark/>
          </w:tcPr>
          <w:p w14:paraId="70FBF0A3" w14:textId="77777777" w:rsidR="005F4ECE" w:rsidRPr="005F4ECE" w:rsidRDefault="005F4ECE" w:rsidP="005F4ECE">
            <w:pPr>
              <w:ind w:firstLine="0"/>
              <w:jc w:val="center"/>
              <w:rPr>
                <w:bCs w:val="0"/>
                <w:sz w:val="20"/>
                <w:szCs w:val="20"/>
              </w:rPr>
            </w:pPr>
            <w:r w:rsidRPr="005F4ECE">
              <w:rPr>
                <w:bCs w:val="0"/>
                <w:sz w:val="20"/>
                <w:szCs w:val="20"/>
              </w:rPr>
              <w:t> </w:t>
            </w:r>
          </w:p>
        </w:tc>
        <w:tc>
          <w:tcPr>
            <w:tcW w:w="433" w:type="pct"/>
            <w:tcBorders>
              <w:top w:val="nil"/>
              <w:left w:val="nil"/>
              <w:bottom w:val="single" w:sz="4" w:space="0" w:color="auto"/>
              <w:right w:val="single" w:sz="4" w:space="0" w:color="auto"/>
            </w:tcBorders>
            <w:shd w:val="clear" w:color="000000" w:fill="FFFFFF"/>
            <w:vAlign w:val="center"/>
            <w:hideMark/>
          </w:tcPr>
          <w:p w14:paraId="0C4B8F42" w14:textId="77777777" w:rsidR="005F4ECE" w:rsidRPr="005F4ECE" w:rsidRDefault="005F4ECE" w:rsidP="005F4ECE">
            <w:pPr>
              <w:ind w:firstLine="0"/>
              <w:jc w:val="center"/>
              <w:rPr>
                <w:bCs w:val="0"/>
                <w:sz w:val="20"/>
                <w:szCs w:val="20"/>
              </w:rPr>
            </w:pPr>
            <w:r w:rsidRPr="005F4ECE">
              <w:rPr>
                <w:bCs w:val="0"/>
                <w:sz w:val="20"/>
                <w:szCs w:val="20"/>
              </w:rPr>
              <w:t> </w:t>
            </w:r>
          </w:p>
        </w:tc>
        <w:tc>
          <w:tcPr>
            <w:tcW w:w="439" w:type="pct"/>
            <w:tcBorders>
              <w:top w:val="nil"/>
              <w:left w:val="nil"/>
              <w:bottom w:val="single" w:sz="4" w:space="0" w:color="auto"/>
              <w:right w:val="single" w:sz="4" w:space="0" w:color="auto"/>
            </w:tcBorders>
            <w:shd w:val="clear" w:color="000000" w:fill="FFFFFF"/>
            <w:vAlign w:val="center"/>
            <w:hideMark/>
          </w:tcPr>
          <w:p w14:paraId="49C39C23" w14:textId="77777777" w:rsidR="005F4ECE" w:rsidRPr="005F4ECE" w:rsidRDefault="005F4ECE" w:rsidP="005F4ECE">
            <w:pPr>
              <w:ind w:firstLine="0"/>
              <w:jc w:val="center"/>
              <w:rPr>
                <w:bCs w:val="0"/>
                <w:sz w:val="20"/>
                <w:szCs w:val="20"/>
              </w:rPr>
            </w:pPr>
            <w:r w:rsidRPr="005F4ECE">
              <w:rPr>
                <w:bCs w:val="0"/>
                <w:sz w:val="20"/>
                <w:szCs w:val="20"/>
              </w:rPr>
              <w:t> </w:t>
            </w:r>
          </w:p>
        </w:tc>
        <w:tc>
          <w:tcPr>
            <w:tcW w:w="540" w:type="pct"/>
            <w:tcBorders>
              <w:top w:val="nil"/>
              <w:left w:val="nil"/>
              <w:bottom w:val="single" w:sz="4" w:space="0" w:color="auto"/>
              <w:right w:val="single" w:sz="4" w:space="0" w:color="auto"/>
            </w:tcBorders>
            <w:shd w:val="clear" w:color="000000" w:fill="FFFFFF"/>
            <w:vAlign w:val="center"/>
            <w:hideMark/>
          </w:tcPr>
          <w:p w14:paraId="7049B74A" w14:textId="77777777" w:rsidR="005F4ECE" w:rsidRPr="005F4ECE" w:rsidRDefault="005F4ECE" w:rsidP="005F4ECE">
            <w:pPr>
              <w:ind w:firstLine="0"/>
              <w:jc w:val="center"/>
              <w:rPr>
                <w:bCs w:val="0"/>
                <w:sz w:val="20"/>
                <w:szCs w:val="20"/>
              </w:rPr>
            </w:pPr>
            <w:r w:rsidRPr="005F4ECE">
              <w:rPr>
                <w:bCs w:val="0"/>
                <w:sz w:val="20"/>
                <w:szCs w:val="20"/>
              </w:rPr>
              <w:t> </w:t>
            </w:r>
          </w:p>
        </w:tc>
      </w:tr>
      <w:tr w:rsidR="005F4ECE" w:rsidRPr="005F4ECE" w14:paraId="2C4076D6"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31F7FCC"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Микрорайон (№ 3)</w:t>
            </w:r>
          </w:p>
        </w:tc>
        <w:tc>
          <w:tcPr>
            <w:tcW w:w="771" w:type="pct"/>
            <w:tcBorders>
              <w:top w:val="nil"/>
              <w:left w:val="nil"/>
              <w:bottom w:val="single" w:sz="4" w:space="0" w:color="auto"/>
              <w:right w:val="single" w:sz="4" w:space="0" w:color="auto"/>
            </w:tcBorders>
            <w:shd w:val="clear" w:color="000000" w:fill="FFFFFF"/>
            <w:vAlign w:val="center"/>
            <w:hideMark/>
          </w:tcPr>
          <w:p w14:paraId="0A766E5C"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7C746A34" w14:textId="77777777" w:rsidR="005F4ECE" w:rsidRPr="005F4ECE" w:rsidRDefault="005F4ECE" w:rsidP="005F4ECE">
            <w:pPr>
              <w:ind w:firstLine="0"/>
              <w:jc w:val="center"/>
              <w:rPr>
                <w:bCs w:val="0"/>
                <w:sz w:val="20"/>
                <w:szCs w:val="20"/>
              </w:rPr>
            </w:pPr>
            <w:r w:rsidRPr="005F4ECE">
              <w:rPr>
                <w:bCs w:val="0"/>
                <w:sz w:val="20"/>
                <w:szCs w:val="20"/>
              </w:rPr>
              <w:t>13,10</w:t>
            </w:r>
          </w:p>
        </w:tc>
        <w:tc>
          <w:tcPr>
            <w:tcW w:w="370" w:type="pct"/>
            <w:tcBorders>
              <w:top w:val="nil"/>
              <w:left w:val="nil"/>
              <w:bottom w:val="single" w:sz="4" w:space="0" w:color="auto"/>
              <w:right w:val="single" w:sz="4" w:space="0" w:color="auto"/>
            </w:tcBorders>
            <w:shd w:val="clear" w:color="000000" w:fill="FFFFFF"/>
            <w:noWrap/>
            <w:vAlign w:val="center"/>
            <w:hideMark/>
          </w:tcPr>
          <w:p w14:paraId="191B423B" w14:textId="77777777" w:rsidR="005F4ECE" w:rsidRPr="005F4ECE" w:rsidRDefault="005F4ECE" w:rsidP="005F4ECE">
            <w:pPr>
              <w:ind w:firstLine="0"/>
              <w:jc w:val="center"/>
              <w:rPr>
                <w:bCs w:val="0"/>
                <w:sz w:val="20"/>
                <w:szCs w:val="20"/>
              </w:rPr>
            </w:pPr>
            <w:r w:rsidRPr="005F4ECE">
              <w:rPr>
                <w:bCs w:val="0"/>
                <w:sz w:val="20"/>
                <w:szCs w:val="20"/>
              </w:rPr>
              <w:t>13,10</w:t>
            </w:r>
          </w:p>
        </w:tc>
        <w:tc>
          <w:tcPr>
            <w:tcW w:w="349" w:type="pct"/>
            <w:tcBorders>
              <w:top w:val="nil"/>
              <w:left w:val="nil"/>
              <w:bottom w:val="single" w:sz="4" w:space="0" w:color="auto"/>
              <w:right w:val="single" w:sz="4" w:space="0" w:color="auto"/>
            </w:tcBorders>
            <w:shd w:val="clear" w:color="000000" w:fill="FFFFFF"/>
            <w:noWrap/>
            <w:vAlign w:val="center"/>
            <w:hideMark/>
          </w:tcPr>
          <w:p w14:paraId="45C8964B" w14:textId="77777777" w:rsidR="005F4ECE" w:rsidRPr="005F4ECE" w:rsidRDefault="005F4ECE" w:rsidP="005F4ECE">
            <w:pPr>
              <w:ind w:firstLine="0"/>
              <w:jc w:val="center"/>
              <w:rPr>
                <w:bCs w:val="0"/>
                <w:sz w:val="20"/>
                <w:szCs w:val="20"/>
              </w:rPr>
            </w:pPr>
            <w:r w:rsidRPr="005F4ECE">
              <w:rPr>
                <w:bCs w:val="0"/>
                <w:sz w:val="20"/>
                <w:szCs w:val="20"/>
              </w:rPr>
              <w:t>13,10</w:t>
            </w:r>
          </w:p>
        </w:tc>
        <w:tc>
          <w:tcPr>
            <w:tcW w:w="338" w:type="pct"/>
            <w:tcBorders>
              <w:top w:val="nil"/>
              <w:left w:val="nil"/>
              <w:bottom w:val="single" w:sz="4" w:space="0" w:color="auto"/>
              <w:right w:val="single" w:sz="4" w:space="0" w:color="auto"/>
            </w:tcBorders>
            <w:shd w:val="clear" w:color="000000" w:fill="FFFFFF"/>
            <w:noWrap/>
            <w:vAlign w:val="center"/>
            <w:hideMark/>
          </w:tcPr>
          <w:p w14:paraId="3B3A9250" w14:textId="77777777" w:rsidR="005F4ECE" w:rsidRPr="005F4ECE" w:rsidRDefault="005F4ECE" w:rsidP="005F4ECE">
            <w:pPr>
              <w:ind w:firstLine="0"/>
              <w:jc w:val="center"/>
              <w:rPr>
                <w:bCs w:val="0"/>
                <w:sz w:val="20"/>
                <w:szCs w:val="20"/>
              </w:rPr>
            </w:pPr>
            <w:r w:rsidRPr="005F4ECE">
              <w:rPr>
                <w:bCs w:val="0"/>
                <w:sz w:val="20"/>
                <w:szCs w:val="20"/>
              </w:rPr>
              <w:t>13,10</w:t>
            </w:r>
          </w:p>
        </w:tc>
        <w:tc>
          <w:tcPr>
            <w:tcW w:w="402" w:type="pct"/>
            <w:tcBorders>
              <w:top w:val="nil"/>
              <w:left w:val="nil"/>
              <w:bottom w:val="single" w:sz="4" w:space="0" w:color="auto"/>
              <w:right w:val="single" w:sz="4" w:space="0" w:color="auto"/>
            </w:tcBorders>
            <w:shd w:val="clear" w:color="000000" w:fill="FFFFFF"/>
            <w:noWrap/>
            <w:vAlign w:val="center"/>
            <w:hideMark/>
          </w:tcPr>
          <w:p w14:paraId="510BE373" w14:textId="77777777" w:rsidR="005F4ECE" w:rsidRPr="005F4ECE" w:rsidRDefault="005F4ECE" w:rsidP="005F4ECE">
            <w:pPr>
              <w:ind w:firstLine="0"/>
              <w:jc w:val="center"/>
              <w:rPr>
                <w:bCs w:val="0"/>
                <w:sz w:val="20"/>
                <w:szCs w:val="20"/>
              </w:rPr>
            </w:pPr>
            <w:r w:rsidRPr="005F4ECE">
              <w:rPr>
                <w:bCs w:val="0"/>
                <w:sz w:val="20"/>
                <w:szCs w:val="20"/>
              </w:rPr>
              <w:t>13,10</w:t>
            </w:r>
          </w:p>
        </w:tc>
        <w:tc>
          <w:tcPr>
            <w:tcW w:w="433" w:type="pct"/>
            <w:tcBorders>
              <w:top w:val="nil"/>
              <w:left w:val="nil"/>
              <w:bottom w:val="single" w:sz="4" w:space="0" w:color="auto"/>
              <w:right w:val="single" w:sz="4" w:space="0" w:color="auto"/>
            </w:tcBorders>
            <w:shd w:val="clear" w:color="000000" w:fill="FFFFFF"/>
            <w:noWrap/>
            <w:vAlign w:val="center"/>
            <w:hideMark/>
          </w:tcPr>
          <w:p w14:paraId="50218B31" w14:textId="77777777" w:rsidR="005F4ECE" w:rsidRPr="005F4ECE" w:rsidRDefault="005F4ECE" w:rsidP="005F4ECE">
            <w:pPr>
              <w:ind w:firstLine="0"/>
              <w:jc w:val="center"/>
              <w:rPr>
                <w:bCs w:val="0"/>
                <w:sz w:val="20"/>
                <w:szCs w:val="20"/>
              </w:rPr>
            </w:pPr>
            <w:r w:rsidRPr="005F4ECE">
              <w:rPr>
                <w:bCs w:val="0"/>
                <w:sz w:val="20"/>
                <w:szCs w:val="20"/>
              </w:rPr>
              <w:t>13,10</w:t>
            </w:r>
          </w:p>
        </w:tc>
        <w:tc>
          <w:tcPr>
            <w:tcW w:w="439" w:type="pct"/>
            <w:tcBorders>
              <w:top w:val="nil"/>
              <w:left w:val="nil"/>
              <w:bottom w:val="single" w:sz="4" w:space="0" w:color="auto"/>
              <w:right w:val="single" w:sz="4" w:space="0" w:color="auto"/>
            </w:tcBorders>
            <w:shd w:val="clear" w:color="000000" w:fill="FFFFFF"/>
            <w:noWrap/>
            <w:vAlign w:val="center"/>
            <w:hideMark/>
          </w:tcPr>
          <w:p w14:paraId="31E5BD87" w14:textId="77777777" w:rsidR="005F4ECE" w:rsidRPr="005F4ECE" w:rsidRDefault="005F4ECE" w:rsidP="005F4ECE">
            <w:pPr>
              <w:ind w:firstLine="0"/>
              <w:jc w:val="center"/>
              <w:rPr>
                <w:bCs w:val="0"/>
                <w:sz w:val="20"/>
                <w:szCs w:val="20"/>
              </w:rPr>
            </w:pPr>
            <w:r w:rsidRPr="005F4ECE">
              <w:rPr>
                <w:bCs w:val="0"/>
                <w:sz w:val="20"/>
                <w:szCs w:val="20"/>
              </w:rPr>
              <w:t>13,10</w:t>
            </w:r>
          </w:p>
        </w:tc>
        <w:tc>
          <w:tcPr>
            <w:tcW w:w="540" w:type="pct"/>
            <w:tcBorders>
              <w:top w:val="nil"/>
              <w:left w:val="nil"/>
              <w:bottom w:val="single" w:sz="4" w:space="0" w:color="auto"/>
              <w:right w:val="single" w:sz="4" w:space="0" w:color="auto"/>
            </w:tcBorders>
            <w:shd w:val="clear" w:color="000000" w:fill="FFFFFF"/>
            <w:noWrap/>
            <w:vAlign w:val="center"/>
            <w:hideMark/>
          </w:tcPr>
          <w:p w14:paraId="55A4BF01" w14:textId="77777777" w:rsidR="005F4ECE" w:rsidRPr="005F4ECE" w:rsidRDefault="005F4ECE" w:rsidP="005F4ECE">
            <w:pPr>
              <w:ind w:firstLine="0"/>
              <w:jc w:val="center"/>
              <w:rPr>
                <w:bCs w:val="0"/>
                <w:sz w:val="20"/>
                <w:szCs w:val="20"/>
              </w:rPr>
            </w:pPr>
            <w:r w:rsidRPr="005F4ECE">
              <w:rPr>
                <w:bCs w:val="0"/>
                <w:sz w:val="20"/>
                <w:szCs w:val="20"/>
              </w:rPr>
              <w:t>13,10</w:t>
            </w:r>
          </w:p>
        </w:tc>
      </w:tr>
      <w:tr w:rsidR="005F4ECE" w:rsidRPr="005F4ECE" w14:paraId="0B9B9540"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401BB1AE"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017C340F"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14E5E0BE" w14:textId="77777777" w:rsidR="005F4ECE" w:rsidRPr="005F4ECE" w:rsidRDefault="005F4ECE" w:rsidP="005F4ECE">
            <w:pPr>
              <w:ind w:firstLine="0"/>
              <w:jc w:val="center"/>
              <w:rPr>
                <w:bCs w:val="0"/>
                <w:sz w:val="20"/>
                <w:szCs w:val="20"/>
              </w:rPr>
            </w:pPr>
            <w:r w:rsidRPr="005F4ECE">
              <w:rPr>
                <w:bCs w:val="0"/>
                <w:sz w:val="20"/>
                <w:szCs w:val="20"/>
              </w:rPr>
              <w:t>13,1</w:t>
            </w:r>
          </w:p>
        </w:tc>
        <w:tc>
          <w:tcPr>
            <w:tcW w:w="370" w:type="pct"/>
            <w:tcBorders>
              <w:top w:val="nil"/>
              <w:left w:val="nil"/>
              <w:bottom w:val="single" w:sz="4" w:space="0" w:color="auto"/>
              <w:right w:val="single" w:sz="4" w:space="0" w:color="auto"/>
            </w:tcBorders>
            <w:shd w:val="clear" w:color="000000" w:fill="FFFFFF"/>
            <w:vAlign w:val="center"/>
            <w:hideMark/>
          </w:tcPr>
          <w:p w14:paraId="51EBA2D4" w14:textId="77777777" w:rsidR="005F4ECE" w:rsidRPr="005F4ECE" w:rsidRDefault="005F4ECE" w:rsidP="005F4ECE">
            <w:pPr>
              <w:ind w:firstLine="0"/>
              <w:jc w:val="center"/>
              <w:rPr>
                <w:bCs w:val="0"/>
                <w:sz w:val="20"/>
                <w:szCs w:val="20"/>
              </w:rPr>
            </w:pPr>
            <w:r w:rsidRPr="005F4ECE">
              <w:rPr>
                <w:bCs w:val="0"/>
                <w:sz w:val="20"/>
                <w:szCs w:val="20"/>
              </w:rPr>
              <w:t>13,1</w:t>
            </w:r>
          </w:p>
        </w:tc>
        <w:tc>
          <w:tcPr>
            <w:tcW w:w="349" w:type="pct"/>
            <w:tcBorders>
              <w:top w:val="nil"/>
              <w:left w:val="nil"/>
              <w:bottom w:val="single" w:sz="4" w:space="0" w:color="auto"/>
              <w:right w:val="single" w:sz="4" w:space="0" w:color="auto"/>
            </w:tcBorders>
            <w:shd w:val="clear" w:color="000000" w:fill="FFFFFF"/>
            <w:vAlign w:val="center"/>
            <w:hideMark/>
          </w:tcPr>
          <w:p w14:paraId="57D28122" w14:textId="77777777" w:rsidR="005F4ECE" w:rsidRPr="005F4ECE" w:rsidRDefault="005F4ECE" w:rsidP="005F4ECE">
            <w:pPr>
              <w:ind w:firstLine="0"/>
              <w:jc w:val="center"/>
              <w:rPr>
                <w:bCs w:val="0"/>
                <w:sz w:val="20"/>
                <w:szCs w:val="20"/>
              </w:rPr>
            </w:pPr>
            <w:r w:rsidRPr="005F4ECE">
              <w:rPr>
                <w:bCs w:val="0"/>
                <w:sz w:val="20"/>
                <w:szCs w:val="20"/>
              </w:rPr>
              <w:t>13,1</w:t>
            </w:r>
          </w:p>
        </w:tc>
        <w:tc>
          <w:tcPr>
            <w:tcW w:w="338" w:type="pct"/>
            <w:tcBorders>
              <w:top w:val="nil"/>
              <w:left w:val="nil"/>
              <w:bottom w:val="single" w:sz="4" w:space="0" w:color="auto"/>
              <w:right w:val="single" w:sz="4" w:space="0" w:color="auto"/>
            </w:tcBorders>
            <w:shd w:val="clear" w:color="000000" w:fill="FFFFFF"/>
            <w:vAlign w:val="center"/>
            <w:hideMark/>
          </w:tcPr>
          <w:p w14:paraId="41B0DCE7" w14:textId="77777777" w:rsidR="005F4ECE" w:rsidRPr="005F4ECE" w:rsidRDefault="005F4ECE" w:rsidP="005F4ECE">
            <w:pPr>
              <w:ind w:firstLine="0"/>
              <w:jc w:val="center"/>
              <w:rPr>
                <w:bCs w:val="0"/>
                <w:sz w:val="20"/>
                <w:szCs w:val="20"/>
              </w:rPr>
            </w:pPr>
            <w:r w:rsidRPr="005F4ECE">
              <w:rPr>
                <w:bCs w:val="0"/>
                <w:sz w:val="20"/>
                <w:szCs w:val="20"/>
              </w:rPr>
              <w:t>13,1</w:t>
            </w:r>
          </w:p>
        </w:tc>
        <w:tc>
          <w:tcPr>
            <w:tcW w:w="402" w:type="pct"/>
            <w:tcBorders>
              <w:top w:val="nil"/>
              <w:left w:val="nil"/>
              <w:bottom w:val="single" w:sz="4" w:space="0" w:color="auto"/>
              <w:right w:val="single" w:sz="4" w:space="0" w:color="auto"/>
            </w:tcBorders>
            <w:shd w:val="clear" w:color="000000" w:fill="FFFFFF"/>
            <w:vAlign w:val="center"/>
            <w:hideMark/>
          </w:tcPr>
          <w:p w14:paraId="391764CF" w14:textId="77777777" w:rsidR="005F4ECE" w:rsidRPr="005F4ECE" w:rsidRDefault="005F4ECE" w:rsidP="005F4ECE">
            <w:pPr>
              <w:ind w:firstLine="0"/>
              <w:jc w:val="center"/>
              <w:rPr>
                <w:bCs w:val="0"/>
                <w:sz w:val="20"/>
                <w:szCs w:val="20"/>
              </w:rPr>
            </w:pPr>
            <w:r w:rsidRPr="005F4ECE">
              <w:rPr>
                <w:bCs w:val="0"/>
                <w:sz w:val="20"/>
                <w:szCs w:val="20"/>
              </w:rPr>
              <w:t>13,1</w:t>
            </w:r>
          </w:p>
        </w:tc>
        <w:tc>
          <w:tcPr>
            <w:tcW w:w="433" w:type="pct"/>
            <w:tcBorders>
              <w:top w:val="nil"/>
              <w:left w:val="nil"/>
              <w:bottom w:val="single" w:sz="4" w:space="0" w:color="auto"/>
              <w:right w:val="single" w:sz="4" w:space="0" w:color="auto"/>
            </w:tcBorders>
            <w:shd w:val="clear" w:color="000000" w:fill="FFFFFF"/>
            <w:vAlign w:val="center"/>
            <w:hideMark/>
          </w:tcPr>
          <w:p w14:paraId="51831956" w14:textId="77777777" w:rsidR="005F4ECE" w:rsidRPr="005F4ECE" w:rsidRDefault="005F4ECE" w:rsidP="005F4ECE">
            <w:pPr>
              <w:ind w:firstLine="0"/>
              <w:jc w:val="center"/>
              <w:rPr>
                <w:bCs w:val="0"/>
                <w:sz w:val="20"/>
                <w:szCs w:val="20"/>
              </w:rPr>
            </w:pPr>
            <w:r w:rsidRPr="005F4ECE">
              <w:rPr>
                <w:bCs w:val="0"/>
                <w:sz w:val="20"/>
                <w:szCs w:val="20"/>
              </w:rPr>
              <w:t>13,1</w:t>
            </w:r>
          </w:p>
        </w:tc>
        <w:tc>
          <w:tcPr>
            <w:tcW w:w="439" w:type="pct"/>
            <w:tcBorders>
              <w:top w:val="nil"/>
              <w:left w:val="nil"/>
              <w:bottom w:val="single" w:sz="4" w:space="0" w:color="auto"/>
              <w:right w:val="single" w:sz="4" w:space="0" w:color="auto"/>
            </w:tcBorders>
            <w:shd w:val="clear" w:color="000000" w:fill="FFFFFF"/>
            <w:vAlign w:val="center"/>
            <w:hideMark/>
          </w:tcPr>
          <w:p w14:paraId="2D6FE4AA" w14:textId="77777777" w:rsidR="005F4ECE" w:rsidRPr="005F4ECE" w:rsidRDefault="005F4ECE" w:rsidP="005F4ECE">
            <w:pPr>
              <w:ind w:firstLine="0"/>
              <w:jc w:val="center"/>
              <w:rPr>
                <w:bCs w:val="0"/>
                <w:sz w:val="20"/>
                <w:szCs w:val="20"/>
              </w:rPr>
            </w:pPr>
            <w:r w:rsidRPr="005F4ECE">
              <w:rPr>
                <w:bCs w:val="0"/>
                <w:sz w:val="20"/>
                <w:szCs w:val="20"/>
              </w:rPr>
              <w:t>13,1</w:t>
            </w:r>
          </w:p>
        </w:tc>
        <w:tc>
          <w:tcPr>
            <w:tcW w:w="540" w:type="pct"/>
            <w:tcBorders>
              <w:top w:val="nil"/>
              <w:left w:val="nil"/>
              <w:bottom w:val="single" w:sz="4" w:space="0" w:color="auto"/>
              <w:right w:val="single" w:sz="4" w:space="0" w:color="auto"/>
            </w:tcBorders>
            <w:shd w:val="clear" w:color="000000" w:fill="FFFFFF"/>
            <w:vAlign w:val="center"/>
            <w:hideMark/>
          </w:tcPr>
          <w:p w14:paraId="38A4213B" w14:textId="77777777" w:rsidR="005F4ECE" w:rsidRPr="005F4ECE" w:rsidRDefault="005F4ECE" w:rsidP="005F4ECE">
            <w:pPr>
              <w:ind w:firstLine="0"/>
              <w:jc w:val="center"/>
              <w:rPr>
                <w:bCs w:val="0"/>
                <w:sz w:val="20"/>
                <w:szCs w:val="20"/>
              </w:rPr>
            </w:pPr>
            <w:r w:rsidRPr="005F4ECE">
              <w:rPr>
                <w:bCs w:val="0"/>
                <w:sz w:val="20"/>
                <w:szCs w:val="20"/>
              </w:rPr>
              <w:t>13,1</w:t>
            </w:r>
          </w:p>
        </w:tc>
      </w:tr>
      <w:tr w:rsidR="005F4ECE" w:rsidRPr="005F4ECE" w14:paraId="679E3D80"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6AB9704B" w14:textId="77777777" w:rsidR="005F4ECE" w:rsidRPr="005F4ECE" w:rsidRDefault="005F4ECE" w:rsidP="005F4ECE">
            <w:pPr>
              <w:ind w:firstLine="0"/>
              <w:jc w:val="left"/>
              <w:rPr>
                <w:bCs w:val="0"/>
                <w:color w:val="00000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6715E85A"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4E7FAF3E" w14:textId="77777777" w:rsidR="005F4ECE" w:rsidRPr="005F4ECE" w:rsidRDefault="005F4ECE" w:rsidP="005F4ECE">
            <w:pPr>
              <w:ind w:firstLine="0"/>
              <w:jc w:val="center"/>
              <w:rPr>
                <w:bCs w:val="0"/>
                <w:sz w:val="20"/>
                <w:szCs w:val="20"/>
              </w:rPr>
            </w:pPr>
            <w:r w:rsidRPr="005F4ECE">
              <w:rPr>
                <w:bCs w:val="0"/>
                <w:sz w:val="20"/>
                <w:szCs w:val="20"/>
              </w:rPr>
              <w:t> </w:t>
            </w:r>
          </w:p>
        </w:tc>
        <w:tc>
          <w:tcPr>
            <w:tcW w:w="370" w:type="pct"/>
            <w:tcBorders>
              <w:top w:val="nil"/>
              <w:left w:val="nil"/>
              <w:bottom w:val="single" w:sz="4" w:space="0" w:color="auto"/>
              <w:right w:val="single" w:sz="4" w:space="0" w:color="auto"/>
            </w:tcBorders>
            <w:shd w:val="clear" w:color="000000" w:fill="FFFFFF"/>
            <w:vAlign w:val="center"/>
            <w:hideMark/>
          </w:tcPr>
          <w:p w14:paraId="1372C29B" w14:textId="77777777" w:rsidR="005F4ECE" w:rsidRPr="005F4ECE" w:rsidRDefault="005F4ECE" w:rsidP="005F4ECE">
            <w:pPr>
              <w:ind w:firstLine="0"/>
              <w:jc w:val="center"/>
              <w:rPr>
                <w:bCs w:val="0"/>
                <w:sz w:val="20"/>
                <w:szCs w:val="20"/>
              </w:rPr>
            </w:pPr>
            <w:r w:rsidRPr="005F4ECE">
              <w:rPr>
                <w:bCs w:val="0"/>
                <w:sz w:val="20"/>
                <w:szCs w:val="20"/>
              </w:rPr>
              <w:t> </w:t>
            </w:r>
          </w:p>
        </w:tc>
        <w:tc>
          <w:tcPr>
            <w:tcW w:w="349" w:type="pct"/>
            <w:tcBorders>
              <w:top w:val="nil"/>
              <w:left w:val="nil"/>
              <w:bottom w:val="single" w:sz="4" w:space="0" w:color="auto"/>
              <w:right w:val="single" w:sz="4" w:space="0" w:color="auto"/>
            </w:tcBorders>
            <w:shd w:val="clear" w:color="000000" w:fill="FFFFFF"/>
            <w:vAlign w:val="center"/>
            <w:hideMark/>
          </w:tcPr>
          <w:p w14:paraId="34A0690F" w14:textId="77777777" w:rsidR="005F4ECE" w:rsidRPr="005F4ECE" w:rsidRDefault="005F4ECE" w:rsidP="005F4ECE">
            <w:pPr>
              <w:ind w:firstLine="0"/>
              <w:jc w:val="center"/>
              <w:rPr>
                <w:bCs w:val="0"/>
                <w:sz w:val="20"/>
                <w:szCs w:val="20"/>
              </w:rPr>
            </w:pPr>
            <w:r w:rsidRPr="005F4ECE">
              <w:rPr>
                <w:bCs w:val="0"/>
                <w:sz w:val="20"/>
                <w:szCs w:val="20"/>
              </w:rPr>
              <w:t> </w:t>
            </w:r>
          </w:p>
        </w:tc>
        <w:tc>
          <w:tcPr>
            <w:tcW w:w="338" w:type="pct"/>
            <w:tcBorders>
              <w:top w:val="nil"/>
              <w:left w:val="nil"/>
              <w:bottom w:val="single" w:sz="4" w:space="0" w:color="auto"/>
              <w:right w:val="single" w:sz="4" w:space="0" w:color="auto"/>
            </w:tcBorders>
            <w:shd w:val="clear" w:color="000000" w:fill="FFFFFF"/>
            <w:vAlign w:val="center"/>
            <w:hideMark/>
          </w:tcPr>
          <w:p w14:paraId="08EB397F" w14:textId="77777777" w:rsidR="005F4ECE" w:rsidRPr="005F4ECE" w:rsidRDefault="005F4ECE" w:rsidP="005F4ECE">
            <w:pPr>
              <w:ind w:firstLine="0"/>
              <w:jc w:val="center"/>
              <w:rPr>
                <w:bCs w:val="0"/>
                <w:sz w:val="20"/>
                <w:szCs w:val="20"/>
              </w:rPr>
            </w:pPr>
            <w:r w:rsidRPr="005F4ECE">
              <w:rPr>
                <w:bCs w:val="0"/>
                <w:sz w:val="20"/>
                <w:szCs w:val="20"/>
              </w:rPr>
              <w:t> </w:t>
            </w:r>
          </w:p>
        </w:tc>
        <w:tc>
          <w:tcPr>
            <w:tcW w:w="402" w:type="pct"/>
            <w:tcBorders>
              <w:top w:val="nil"/>
              <w:left w:val="nil"/>
              <w:bottom w:val="single" w:sz="4" w:space="0" w:color="auto"/>
              <w:right w:val="single" w:sz="4" w:space="0" w:color="auto"/>
            </w:tcBorders>
            <w:shd w:val="clear" w:color="000000" w:fill="FFFFFF"/>
            <w:vAlign w:val="center"/>
            <w:hideMark/>
          </w:tcPr>
          <w:p w14:paraId="430976D5" w14:textId="77777777" w:rsidR="005F4ECE" w:rsidRPr="005F4ECE" w:rsidRDefault="005F4ECE" w:rsidP="005F4ECE">
            <w:pPr>
              <w:ind w:firstLine="0"/>
              <w:jc w:val="center"/>
              <w:rPr>
                <w:bCs w:val="0"/>
                <w:sz w:val="20"/>
                <w:szCs w:val="20"/>
              </w:rPr>
            </w:pPr>
            <w:r w:rsidRPr="005F4ECE">
              <w:rPr>
                <w:bCs w:val="0"/>
                <w:sz w:val="20"/>
                <w:szCs w:val="20"/>
              </w:rPr>
              <w:t> </w:t>
            </w:r>
          </w:p>
        </w:tc>
        <w:tc>
          <w:tcPr>
            <w:tcW w:w="433" w:type="pct"/>
            <w:tcBorders>
              <w:top w:val="nil"/>
              <w:left w:val="nil"/>
              <w:bottom w:val="single" w:sz="4" w:space="0" w:color="auto"/>
              <w:right w:val="single" w:sz="4" w:space="0" w:color="auto"/>
            </w:tcBorders>
            <w:shd w:val="clear" w:color="000000" w:fill="FFFFFF"/>
            <w:vAlign w:val="center"/>
            <w:hideMark/>
          </w:tcPr>
          <w:p w14:paraId="5D209DF9" w14:textId="77777777" w:rsidR="005F4ECE" w:rsidRPr="005F4ECE" w:rsidRDefault="005F4ECE" w:rsidP="005F4ECE">
            <w:pPr>
              <w:ind w:firstLine="0"/>
              <w:jc w:val="center"/>
              <w:rPr>
                <w:bCs w:val="0"/>
                <w:sz w:val="20"/>
                <w:szCs w:val="20"/>
              </w:rPr>
            </w:pPr>
            <w:r w:rsidRPr="005F4ECE">
              <w:rPr>
                <w:bCs w:val="0"/>
                <w:sz w:val="20"/>
                <w:szCs w:val="20"/>
              </w:rPr>
              <w:t> </w:t>
            </w:r>
          </w:p>
        </w:tc>
        <w:tc>
          <w:tcPr>
            <w:tcW w:w="439" w:type="pct"/>
            <w:tcBorders>
              <w:top w:val="nil"/>
              <w:left w:val="nil"/>
              <w:bottom w:val="single" w:sz="4" w:space="0" w:color="auto"/>
              <w:right w:val="single" w:sz="4" w:space="0" w:color="auto"/>
            </w:tcBorders>
            <w:shd w:val="clear" w:color="000000" w:fill="FFFFFF"/>
            <w:vAlign w:val="center"/>
            <w:hideMark/>
          </w:tcPr>
          <w:p w14:paraId="47593611" w14:textId="77777777" w:rsidR="005F4ECE" w:rsidRPr="005F4ECE" w:rsidRDefault="005F4ECE" w:rsidP="005F4ECE">
            <w:pPr>
              <w:ind w:firstLine="0"/>
              <w:jc w:val="center"/>
              <w:rPr>
                <w:bCs w:val="0"/>
                <w:sz w:val="20"/>
                <w:szCs w:val="20"/>
              </w:rPr>
            </w:pPr>
            <w:r w:rsidRPr="005F4ECE">
              <w:rPr>
                <w:bCs w:val="0"/>
                <w:sz w:val="20"/>
                <w:szCs w:val="20"/>
              </w:rPr>
              <w:t> </w:t>
            </w:r>
          </w:p>
        </w:tc>
        <w:tc>
          <w:tcPr>
            <w:tcW w:w="540" w:type="pct"/>
            <w:tcBorders>
              <w:top w:val="nil"/>
              <w:left w:val="nil"/>
              <w:bottom w:val="single" w:sz="4" w:space="0" w:color="auto"/>
              <w:right w:val="single" w:sz="4" w:space="0" w:color="auto"/>
            </w:tcBorders>
            <w:shd w:val="clear" w:color="000000" w:fill="FFFFFF"/>
            <w:vAlign w:val="center"/>
            <w:hideMark/>
          </w:tcPr>
          <w:p w14:paraId="447C177F" w14:textId="77777777" w:rsidR="005F4ECE" w:rsidRPr="005F4ECE" w:rsidRDefault="005F4ECE" w:rsidP="005F4ECE">
            <w:pPr>
              <w:ind w:firstLine="0"/>
              <w:jc w:val="center"/>
              <w:rPr>
                <w:bCs w:val="0"/>
                <w:sz w:val="20"/>
                <w:szCs w:val="20"/>
              </w:rPr>
            </w:pPr>
            <w:r w:rsidRPr="005F4ECE">
              <w:rPr>
                <w:bCs w:val="0"/>
                <w:sz w:val="20"/>
                <w:szCs w:val="20"/>
              </w:rPr>
              <w:t> </w:t>
            </w:r>
          </w:p>
        </w:tc>
      </w:tr>
      <w:tr w:rsidR="005F4ECE" w:rsidRPr="005F4ECE" w14:paraId="5FF38AB4"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CAA3396" w14:textId="77777777" w:rsidR="005F4ECE" w:rsidRPr="005F4ECE" w:rsidRDefault="005F4ECE" w:rsidP="005F4ECE">
            <w:pPr>
              <w:ind w:firstLine="0"/>
              <w:jc w:val="left"/>
              <w:rPr>
                <w:bCs w:val="0"/>
                <w:sz w:val="20"/>
                <w:szCs w:val="20"/>
              </w:rPr>
            </w:pPr>
            <w:r w:rsidRPr="005F4ECE">
              <w:rPr>
                <w:bCs w:val="0"/>
                <w:sz w:val="20"/>
                <w:szCs w:val="20"/>
              </w:rPr>
              <w:t>Котельная СОШ (№ 4)</w:t>
            </w:r>
          </w:p>
        </w:tc>
        <w:tc>
          <w:tcPr>
            <w:tcW w:w="771" w:type="pct"/>
            <w:tcBorders>
              <w:top w:val="nil"/>
              <w:left w:val="nil"/>
              <w:bottom w:val="single" w:sz="4" w:space="0" w:color="auto"/>
              <w:right w:val="single" w:sz="4" w:space="0" w:color="auto"/>
            </w:tcBorders>
            <w:shd w:val="clear" w:color="000000" w:fill="FFFFFF"/>
            <w:vAlign w:val="center"/>
            <w:hideMark/>
          </w:tcPr>
          <w:p w14:paraId="6889E465"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0D0BEDE8" w14:textId="77777777" w:rsidR="005F4ECE" w:rsidRPr="005F4ECE" w:rsidRDefault="005F4ECE" w:rsidP="005F4ECE">
            <w:pPr>
              <w:ind w:firstLine="0"/>
              <w:jc w:val="center"/>
              <w:rPr>
                <w:bCs w:val="0"/>
                <w:sz w:val="20"/>
                <w:szCs w:val="20"/>
              </w:rPr>
            </w:pPr>
            <w:r w:rsidRPr="005F4ECE">
              <w:rPr>
                <w:bCs w:val="0"/>
                <w:sz w:val="20"/>
                <w:szCs w:val="20"/>
              </w:rPr>
              <w:t>24,1</w:t>
            </w:r>
          </w:p>
        </w:tc>
        <w:tc>
          <w:tcPr>
            <w:tcW w:w="370" w:type="pct"/>
            <w:tcBorders>
              <w:top w:val="nil"/>
              <w:left w:val="nil"/>
              <w:bottom w:val="single" w:sz="4" w:space="0" w:color="auto"/>
              <w:right w:val="single" w:sz="4" w:space="0" w:color="auto"/>
            </w:tcBorders>
            <w:shd w:val="clear" w:color="000000" w:fill="FFFFFF"/>
            <w:noWrap/>
            <w:vAlign w:val="center"/>
            <w:hideMark/>
          </w:tcPr>
          <w:p w14:paraId="1DB29063" w14:textId="77777777" w:rsidR="005F4ECE" w:rsidRPr="005F4ECE" w:rsidRDefault="005F4ECE" w:rsidP="005F4ECE">
            <w:pPr>
              <w:ind w:firstLine="0"/>
              <w:jc w:val="center"/>
              <w:rPr>
                <w:bCs w:val="0"/>
                <w:sz w:val="20"/>
                <w:szCs w:val="20"/>
              </w:rPr>
            </w:pPr>
            <w:r w:rsidRPr="005F4ECE">
              <w:rPr>
                <w:bCs w:val="0"/>
                <w:sz w:val="20"/>
                <w:szCs w:val="20"/>
              </w:rPr>
              <w:t>24,1</w:t>
            </w:r>
          </w:p>
        </w:tc>
        <w:tc>
          <w:tcPr>
            <w:tcW w:w="349" w:type="pct"/>
            <w:tcBorders>
              <w:top w:val="nil"/>
              <w:left w:val="nil"/>
              <w:bottom w:val="single" w:sz="4" w:space="0" w:color="auto"/>
              <w:right w:val="single" w:sz="4" w:space="0" w:color="auto"/>
            </w:tcBorders>
            <w:shd w:val="clear" w:color="000000" w:fill="FFFFFF"/>
            <w:noWrap/>
            <w:vAlign w:val="center"/>
            <w:hideMark/>
          </w:tcPr>
          <w:p w14:paraId="6659D4CB" w14:textId="77777777" w:rsidR="005F4ECE" w:rsidRPr="005F4ECE" w:rsidRDefault="005F4ECE" w:rsidP="005F4ECE">
            <w:pPr>
              <w:ind w:firstLine="0"/>
              <w:jc w:val="center"/>
              <w:rPr>
                <w:bCs w:val="0"/>
                <w:sz w:val="20"/>
                <w:szCs w:val="20"/>
              </w:rPr>
            </w:pPr>
            <w:r w:rsidRPr="005F4ECE">
              <w:rPr>
                <w:bCs w:val="0"/>
                <w:sz w:val="20"/>
                <w:szCs w:val="20"/>
              </w:rPr>
              <w:t>24,1</w:t>
            </w:r>
          </w:p>
        </w:tc>
        <w:tc>
          <w:tcPr>
            <w:tcW w:w="338" w:type="pct"/>
            <w:tcBorders>
              <w:top w:val="nil"/>
              <w:left w:val="nil"/>
              <w:bottom w:val="single" w:sz="4" w:space="0" w:color="auto"/>
              <w:right w:val="single" w:sz="4" w:space="0" w:color="auto"/>
            </w:tcBorders>
            <w:shd w:val="clear" w:color="000000" w:fill="FFFFFF"/>
            <w:noWrap/>
            <w:vAlign w:val="center"/>
            <w:hideMark/>
          </w:tcPr>
          <w:p w14:paraId="1F455DBE" w14:textId="77777777" w:rsidR="005F4ECE" w:rsidRPr="005F4ECE" w:rsidRDefault="005F4ECE" w:rsidP="005F4ECE">
            <w:pPr>
              <w:ind w:firstLine="0"/>
              <w:jc w:val="center"/>
              <w:rPr>
                <w:bCs w:val="0"/>
                <w:sz w:val="20"/>
                <w:szCs w:val="20"/>
              </w:rPr>
            </w:pPr>
            <w:r w:rsidRPr="005F4ECE">
              <w:rPr>
                <w:bCs w:val="0"/>
                <w:sz w:val="20"/>
                <w:szCs w:val="20"/>
              </w:rPr>
              <w:t>24,1</w:t>
            </w:r>
          </w:p>
        </w:tc>
        <w:tc>
          <w:tcPr>
            <w:tcW w:w="402" w:type="pct"/>
            <w:tcBorders>
              <w:top w:val="nil"/>
              <w:left w:val="nil"/>
              <w:bottom w:val="single" w:sz="4" w:space="0" w:color="auto"/>
              <w:right w:val="single" w:sz="4" w:space="0" w:color="auto"/>
            </w:tcBorders>
            <w:shd w:val="clear" w:color="000000" w:fill="FFFFFF"/>
            <w:noWrap/>
            <w:vAlign w:val="center"/>
            <w:hideMark/>
          </w:tcPr>
          <w:p w14:paraId="432A0E60" w14:textId="77777777" w:rsidR="005F4ECE" w:rsidRPr="005F4ECE" w:rsidRDefault="005F4ECE" w:rsidP="005F4ECE">
            <w:pPr>
              <w:ind w:firstLine="0"/>
              <w:jc w:val="center"/>
              <w:rPr>
                <w:bCs w:val="0"/>
                <w:sz w:val="20"/>
                <w:szCs w:val="20"/>
              </w:rPr>
            </w:pPr>
            <w:r w:rsidRPr="005F4ECE">
              <w:rPr>
                <w:bCs w:val="0"/>
                <w:sz w:val="20"/>
                <w:szCs w:val="20"/>
              </w:rPr>
              <w:t>24,1</w:t>
            </w:r>
          </w:p>
        </w:tc>
        <w:tc>
          <w:tcPr>
            <w:tcW w:w="433" w:type="pct"/>
            <w:tcBorders>
              <w:top w:val="nil"/>
              <w:left w:val="nil"/>
              <w:bottom w:val="single" w:sz="4" w:space="0" w:color="auto"/>
              <w:right w:val="single" w:sz="4" w:space="0" w:color="auto"/>
            </w:tcBorders>
            <w:shd w:val="clear" w:color="000000" w:fill="FFFFFF"/>
            <w:noWrap/>
            <w:vAlign w:val="center"/>
            <w:hideMark/>
          </w:tcPr>
          <w:p w14:paraId="3F76563C" w14:textId="77777777" w:rsidR="005F4ECE" w:rsidRPr="005F4ECE" w:rsidRDefault="005F4ECE" w:rsidP="005F4ECE">
            <w:pPr>
              <w:ind w:firstLine="0"/>
              <w:jc w:val="center"/>
              <w:rPr>
                <w:bCs w:val="0"/>
                <w:sz w:val="20"/>
                <w:szCs w:val="20"/>
              </w:rPr>
            </w:pPr>
            <w:r w:rsidRPr="005F4ECE">
              <w:rPr>
                <w:bCs w:val="0"/>
                <w:sz w:val="20"/>
                <w:szCs w:val="20"/>
              </w:rPr>
              <w:t>24,1</w:t>
            </w:r>
          </w:p>
        </w:tc>
        <w:tc>
          <w:tcPr>
            <w:tcW w:w="439" w:type="pct"/>
            <w:tcBorders>
              <w:top w:val="nil"/>
              <w:left w:val="nil"/>
              <w:bottom w:val="single" w:sz="4" w:space="0" w:color="auto"/>
              <w:right w:val="single" w:sz="4" w:space="0" w:color="auto"/>
            </w:tcBorders>
            <w:shd w:val="clear" w:color="000000" w:fill="FFFFFF"/>
            <w:noWrap/>
            <w:vAlign w:val="center"/>
            <w:hideMark/>
          </w:tcPr>
          <w:p w14:paraId="39D72213" w14:textId="77777777" w:rsidR="005F4ECE" w:rsidRPr="005F4ECE" w:rsidRDefault="005F4ECE" w:rsidP="005F4ECE">
            <w:pPr>
              <w:ind w:firstLine="0"/>
              <w:jc w:val="center"/>
              <w:rPr>
                <w:bCs w:val="0"/>
                <w:sz w:val="20"/>
                <w:szCs w:val="20"/>
              </w:rPr>
            </w:pPr>
            <w:r w:rsidRPr="005F4ECE">
              <w:rPr>
                <w:bCs w:val="0"/>
                <w:sz w:val="20"/>
                <w:szCs w:val="20"/>
              </w:rPr>
              <w:t>24,1</w:t>
            </w:r>
          </w:p>
        </w:tc>
        <w:tc>
          <w:tcPr>
            <w:tcW w:w="540" w:type="pct"/>
            <w:tcBorders>
              <w:top w:val="nil"/>
              <w:left w:val="nil"/>
              <w:bottom w:val="single" w:sz="4" w:space="0" w:color="auto"/>
              <w:right w:val="single" w:sz="4" w:space="0" w:color="auto"/>
            </w:tcBorders>
            <w:shd w:val="clear" w:color="000000" w:fill="FFFFFF"/>
            <w:noWrap/>
            <w:vAlign w:val="center"/>
            <w:hideMark/>
          </w:tcPr>
          <w:p w14:paraId="0D430A6C" w14:textId="77777777" w:rsidR="005F4ECE" w:rsidRPr="005F4ECE" w:rsidRDefault="005F4ECE" w:rsidP="005F4ECE">
            <w:pPr>
              <w:ind w:firstLine="0"/>
              <w:jc w:val="center"/>
              <w:rPr>
                <w:bCs w:val="0"/>
                <w:sz w:val="20"/>
                <w:szCs w:val="20"/>
              </w:rPr>
            </w:pPr>
            <w:r w:rsidRPr="005F4ECE">
              <w:rPr>
                <w:bCs w:val="0"/>
                <w:sz w:val="20"/>
                <w:szCs w:val="20"/>
              </w:rPr>
              <w:t>24,1</w:t>
            </w:r>
          </w:p>
        </w:tc>
      </w:tr>
      <w:tr w:rsidR="005F4ECE" w:rsidRPr="005F4ECE" w14:paraId="08048D0A"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1D1D0172"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7CCD3506"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67781360" w14:textId="77777777" w:rsidR="005F4ECE" w:rsidRPr="005F4ECE" w:rsidRDefault="005F4ECE" w:rsidP="005F4ECE">
            <w:pPr>
              <w:ind w:firstLine="0"/>
              <w:jc w:val="center"/>
              <w:rPr>
                <w:bCs w:val="0"/>
                <w:sz w:val="20"/>
                <w:szCs w:val="20"/>
              </w:rPr>
            </w:pPr>
            <w:r w:rsidRPr="005F4ECE">
              <w:rPr>
                <w:bCs w:val="0"/>
                <w:sz w:val="20"/>
                <w:szCs w:val="20"/>
              </w:rPr>
              <w:t>24,1</w:t>
            </w:r>
          </w:p>
        </w:tc>
        <w:tc>
          <w:tcPr>
            <w:tcW w:w="370" w:type="pct"/>
            <w:tcBorders>
              <w:top w:val="nil"/>
              <w:left w:val="nil"/>
              <w:bottom w:val="single" w:sz="4" w:space="0" w:color="auto"/>
              <w:right w:val="single" w:sz="4" w:space="0" w:color="auto"/>
            </w:tcBorders>
            <w:shd w:val="clear" w:color="000000" w:fill="FFFFFF"/>
            <w:vAlign w:val="center"/>
            <w:hideMark/>
          </w:tcPr>
          <w:p w14:paraId="048C2ECF" w14:textId="77777777" w:rsidR="005F4ECE" w:rsidRPr="005F4ECE" w:rsidRDefault="005F4ECE" w:rsidP="005F4ECE">
            <w:pPr>
              <w:ind w:firstLine="0"/>
              <w:jc w:val="center"/>
              <w:rPr>
                <w:bCs w:val="0"/>
                <w:sz w:val="20"/>
                <w:szCs w:val="20"/>
              </w:rPr>
            </w:pPr>
            <w:r w:rsidRPr="005F4ECE">
              <w:rPr>
                <w:bCs w:val="0"/>
                <w:sz w:val="20"/>
                <w:szCs w:val="20"/>
              </w:rPr>
              <w:t>24,1</w:t>
            </w:r>
          </w:p>
        </w:tc>
        <w:tc>
          <w:tcPr>
            <w:tcW w:w="349" w:type="pct"/>
            <w:tcBorders>
              <w:top w:val="nil"/>
              <w:left w:val="nil"/>
              <w:bottom w:val="single" w:sz="4" w:space="0" w:color="auto"/>
              <w:right w:val="single" w:sz="4" w:space="0" w:color="auto"/>
            </w:tcBorders>
            <w:shd w:val="clear" w:color="000000" w:fill="FFFFFF"/>
            <w:vAlign w:val="center"/>
            <w:hideMark/>
          </w:tcPr>
          <w:p w14:paraId="10EC6204" w14:textId="77777777" w:rsidR="005F4ECE" w:rsidRPr="005F4ECE" w:rsidRDefault="005F4ECE" w:rsidP="005F4ECE">
            <w:pPr>
              <w:ind w:firstLine="0"/>
              <w:jc w:val="center"/>
              <w:rPr>
                <w:bCs w:val="0"/>
                <w:sz w:val="20"/>
                <w:szCs w:val="20"/>
              </w:rPr>
            </w:pPr>
            <w:r w:rsidRPr="005F4ECE">
              <w:rPr>
                <w:bCs w:val="0"/>
                <w:sz w:val="20"/>
                <w:szCs w:val="20"/>
              </w:rPr>
              <w:t>24,1</w:t>
            </w:r>
          </w:p>
        </w:tc>
        <w:tc>
          <w:tcPr>
            <w:tcW w:w="338" w:type="pct"/>
            <w:tcBorders>
              <w:top w:val="nil"/>
              <w:left w:val="nil"/>
              <w:bottom w:val="single" w:sz="4" w:space="0" w:color="auto"/>
              <w:right w:val="single" w:sz="4" w:space="0" w:color="auto"/>
            </w:tcBorders>
            <w:shd w:val="clear" w:color="000000" w:fill="FFFFFF"/>
            <w:vAlign w:val="center"/>
            <w:hideMark/>
          </w:tcPr>
          <w:p w14:paraId="5778EA60" w14:textId="77777777" w:rsidR="005F4ECE" w:rsidRPr="005F4ECE" w:rsidRDefault="005F4ECE" w:rsidP="005F4ECE">
            <w:pPr>
              <w:ind w:firstLine="0"/>
              <w:jc w:val="center"/>
              <w:rPr>
                <w:bCs w:val="0"/>
                <w:sz w:val="20"/>
                <w:szCs w:val="20"/>
              </w:rPr>
            </w:pPr>
            <w:r w:rsidRPr="005F4ECE">
              <w:rPr>
                <w:bCs w:val="0"/>
                <w:sz w:val="20"/>
                <w:szCs w:val="20"/>
              </w:rPr>
              <w:t>24,1</w:t>
            </w:r>
          </w:p>
        </w:tc>
        <w:tc>
          <w:tcPr>
            <w:tcW w:w="402" w:type="pct"/>
            <w:tcBorders>
              <w:top w:val="nil"/>
              <w:left w:val="nil"/>
              <w:bottom w:val="single" w:sz="4" w:space="0" w:color="auto"/>
              <w:right w:val="single" w:sz="4" w:space="0" w:color="auto"/>
            </w:tcBorders>
            <w:shd w:val="clear" w:color="000000" w:fill="FFFFFF"/>
            <w:vAlign w:val="center"/>
            <w:hideMark/>
          </w:tcPr>
          <w:p w14:paraId="54C4442F" w14:textId="77777777" w:rsidR="005F4ECE" w:rsidRPr="005F4ECE" w:rsidRDefault="005F4ECE" w:rsidP="005F4ECE">
            <w:pPr>
              <w:ind w:firstLine="0"/>
              <w:jc w:val="center"/>
              <w:rPr>
                <w:bCs w:val="0"/>
                <w:sz w:val="20"/>
                <w:szCs w:val="20"/>
              </w:rPr>
            </w:pPr>
            <w:r w:rsidRPr="005F4ECE">
              <w:rPr>
                <w:bCs w:val="0"/>
                <w:sz w:val="20"/>
                <w:szCs w:val="20"/>
              </w:rPr>
              <w:t>24,1</w:t>
            </w:r>
          </w:p>
        </w:tc>
        <w:tc>
          <w:tcPr>
            <w:tcW w:w="433" w:type="pct"/>
            <w:tcBorders>
              <w:top w:val="nil"/>
              <w:left w:val="nil"/>
              <w:bottom w:val="single" w:sz="4" w:space="0" w:color="auto"/>
              <w:right w:val="single" w:sz="4" w:space="0" w:color="auto"/>
            </w:tcBorders>
            <w:shd w:val="clear" w:color="000000" w:fill="FFFFFF"/>
            <w:vAlign w:val="center"/>
            <w:hideMark/>
          </w:tcPr>
          <w:p w14:paraId="08789AB7" w14:textId="77777777" w:rsidR="005F4ECE" w:rsidRPr="005F4ECE" w:rsidRDefault="005F4ECE" w:rsidP="005F4ECE">
            <w:pPr>
              <w:ind w:firstLine="0"/>
              <w:jc w:val="center"/>
              <w:rPr>
                <w:bCs w:val="0"/>
                <w:sz w:val="20"/>
                <w:szCs w:val="20"/>
              </w:rPr>
            </w:pPr>
            <w:r w:rsidRPr="005F4ECE">
              <w:rPr>
                <w:bCs w:val="0"/>
                <w:sz w:val="20"/>
                <w:szCs w:val="20"/>
              </w:rPr>
              <w:t>24,1</w:t>
            </w:r>
          </w:p>
        </w:tc>
        <w:tc>
          <w:tcPr>
            <w:tcW w:w="439" w:type="pct"/>
            <w:tcBorders>
              <w:top w:val="nil"/>
              <w:left w:val="nil"/>
              <w:bottom w:val="single" w:sz="4" w:space="0" w:color="auto"/>
              <w:right w:val="single" w:sz="4" w:space="0" w:color="auto"/>
            </w:tcBorders>
            <w:shd w:val="clear" w:color="000000" w:fill="FFFFFF"/>
            <w:vAlign w:val="center"/>
            <w:hideMark/>
          </w:tcPr>
          <w:p w14:paraId="15D41794" w14:textId="77777777" w:rsidR="005F4ECE" w:rsidRPr="005F4ECE" w:rsidRDefault="005F4ECE" w:rsidP="005F4ECE">
            <w:pPr>
              <w:ind w:firstLine="0"/>
              <w:jc w:val="center"/>
              <w:rPr>
                <w:bCs w:val="0"/>
                <w:sz w:val="20"/>
                <w:szCs w:val="20"/>
              </w:rPr>
            </w:pPr>
            <w:r w:rsidRPr="005F4ECE">
              <w:rPr>
                <w:bCs w:val="0"/>
                <w:sz w:val="20"/>
                <w:szCs w:val="20"/>
              </w:rPr>
              <w:t>24,1</w:t>
            </w:r>
          </w:p>
        </w:tc>
        <w:tc>
          <w:tcPr>
            <w:tcW w:w="540" w:type="pct"/>
            <w:tcBorders>
              <w:top w:val="nil"/>
              <w:left w:val="nil"/>
              <w:bottom w:val="single" w:sz="4" w:space="0" w:color="auto"/>
              <w:right w:val="single" w:sz="4" w:space="0" w:color="auto"/>
            </w:tcBorders>
            <w:shd w:val="clear" w:color="000000" w:fill="FFFFFF"/>
            <w:vAlign w:val="center"/>
            <w:hideMark/>
          </w:tcPr>
          <w:p w14:paraId="04994BFB" w14:textId="77777777" w:rsidR="005F4ECE" w:rsidRPr="005F4ECE" w:rsidRDefault="005F4ECE" w:rsidP="005F4ECE">
            <w:pPr>
              <w:ind w:firstLine="0"/>
              <w:jc w:val="center"/>
              <w:rPr>
                <w:bCs w:val="0"/>
                <w:sz w:val="20"/>
                <w:szCs w:val="20"/>
              </w:rPr>
            </w:pPr>
            <w:r w:rsidRPr="005F4ECE">
              <w:rPr>
                <w:bCs w:val="0"/>
                <w:sz w:val="20"/>
                <w:szCs w:val="20"/>
              </w:rPr>
              <w:t>24,1</w:t>
            </w:r>
          </w:p>
        </w:tc>
      </w:tr>
      <w:tr w:rsidR="005F4ECE" w:rsidRPr="005F4ECE" w14:paraId="3D09B3D3"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31A37C98"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67EFA364"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6F5C1ACD" w14:textId="77777777" w:rsidR="005F4ECE" w:rsidRPr="005F4ECE" w:rsidRDefault="005F4ECE" w:rsidP="005F4ECE">
            <w:pPr>
              <w:ind w:firstLine="0"/>
              <w:jc w:val="center"/>
              <w:rPr>
                <w:bCs w:val="0"/>
                <w:sz w:val="20"/>
                <w:szCs w:val="20"/>
              </w:rPr>
            </w:pPr>
            <w:r w:rsidRPr="005F4ECE">
              <w:rPr>
                <w:bCs w:val="0"/>
                <w:sz w:val="20"/>
                <w:szCs w:val="20"/>
              </w:rPr>
              <w:t> </w:t>
            </w:r>
          </w:p>
        </w:tc>
        <w:tc>
          <w:tcPr>
            <w:tcW w:w="370" w:type="pct"/>
            <w:tcBorders>
              <w:top w:val="nil"/>
              <w:left w:val="nil"/>
              <w:bottom w:val="single" w:sz="4" w:space="0" w:color="auto"/>
              <w:right w:val="single" w:sz="4" w:space="0" w:color="auto"/>
            </w:tcBorders>
            <w:shd w:val="clear" w:color="000000" w:fill="FFFFFF"/>
            <w:vAlign w:val="center"/>
            <w:hideMark/>
          </w:tcPr>
          <w:p w14:paraId="3B7D24C2" w14:textId="77777777" w:rsidR="005F4ECE" w:rsidRPr="005F4ECE" w:rsidRDefault="005F4ECE" w:rsidP="005F4ECE">
            <w:pPr>
              <w:ind w:firstLine="0"/>
              <w:jc w:val="center"/>
              <w:rPr>
                <w:bCs w:val="0"/>
                <w:sz w:val="20"/>
                <w:szCs w:val="20"/>
              </w:rPr>
            </w:pPr>
            <w:r w:rsidRPr="005F4ECE">
              <w:rPr>
                <w:bCs w:val="0"/>
                <w:sz w:val="20"/>
                <w:szCs w:val="20"/>
              </w:rPr>
              <w:t> </w:t>
            </w:r>
          </w:p>
        </w:tc>
        <w:tc>
          <w:tcPr>
            <w:tcW w:w="349" w:type="pct"/>
            <w:tcBorders>
              <w:top w:val="nil"/>
              <w:left w:val="nil"/>
              <w:bottom w:val="single" w:sz="4" w:space="0" w:color="auto"/>
              <w:right w:val="single" w:sz="4" w:space="0" w:color="auto"/>
            </w:tcBorders>
            <w:shd w:val="clear" w:color="000000" w:fill="FFFFFF"/>
            <w:vAlign w:val="center"/>
            <w:hideMark/>
          </w:tcPr>
          <w:p w14:paraId="4AF7EABC" w14:textId="77777777" w:rsidR="005F4ECE" w:rsidRPr="005F4ECE" w:rsidRDefault="005F4ECE" w:rsidP="005F4ECE">
            <w:pPr>
              <w:ind w:firstLine="0"/>
              <w:jc w:val="center"/>
              <w:rPr>
                <w:bCs w:val="0"/>
                <w:sz w:val="20"/>
                <w:szCs w:val="20"/>
              </w:rPr>
            </w:pPr>
            <w:r w:rsidRPr="005F4ECE">
              <w:rPr>
                <w:bCs w:val="0"/>
                <w:sz w:val="20"/>
                <w:szCs w:val="20"/>
              </w:rPr>
              <w:t> </w:t>
            </w:r>
          </w:p>
        </w:tc>
        <w:tc>
          <w:tcPr>
            <w:tcW w:w="338" w:type="pct"/>
            <w:tcBorders>
              <w:top w:val="nil"/>
              <w:left w:val="nil"/>
              <w:bottom w:val="single" w:sz="4" w:space="0" w:color="auto"/>
              <w:right w:val="single" w:sz="4" w:space="0" w:color="auto"/>
            </w:tcBorders>
            <w:shd w:val="clear" w:color="000000" w:fill="FFFFFF"/>
            <w:vAlign w:val="center"/>
            <w:hideMark/>
          </w:tcPr>
          <w:p w14:paraId="23F51A58" w14:textId="77777777" w:rsidR="005F4ECE" w:rsidRPr="005F4ECE" w:rsidRDefault="005F4ECE" w:rsidP="005F4ECE">
            <w:pPr>
              <w:ind w:firstLine="0"/>
              <w:jc w:val="center"/>
              <w:rPr>
                <w:bCs w:val="0"/>
                <w:sz w:val="20"/>
                <w:szCs w:val="20"/>
              </w:rPr>
            </w:pPr>
            <w:r w:rsidRPr="005F4ECE">
              <w:rPr>
                <w:bCs w:val="0"/>
                <w:sz w:val="20"/>
                <w:szCs w:val="20"/>
              </w:rPr>
              <w:t> </w:t>
            </w:r>
          </w:p>
        </w:tc>
        <w:tc>
          <w:tcPr>
            <w:tcW w:w="402" w:type="pct"/>
            <w:tcBorders>
              <w:top w:val="nil"/>
              <w:left w:val="nil"/>
              <w:bottom w:val="single" w:sz="4" w:space="0" w:color="auto"/>
              <w:right w:val="single" w:sz="4" w:space="0" w:color="auto"/>
            </w:tcBorders>
            <w:shd w:val="clear" w:color="000000" w:fill="FFFFFF"/>
            <w:vAlign w:val="center"/>
            <w:hideMark/>
          </w:tcPr>
          <w:p w14:paraId="0D0078F7" w14:textId="77777777" w:rsidR="005F4ECE" w:rsidRPr="005F4ECE" w:rsidRDefault="005F4ECE" w:rsidP="005F4ECE">
            <w:pPr>
              <w:ind w:firstLine="0"/>
              <w:jc w:val="center"/>
              <w:rPr>
                <w:bCs w:val="0"/>
                <w:sz w:val="20"/>
                <w:szCs w:val="20"/>
              </w:rPr>
            </w:pPr>
            <w:r w:rsidRPr="005F4ECE">
              <w:rPr>
                <w:bCs w:val="0"/>
                <w:sz w:val="20"/>
                <w:szCs w:val="20"/>
              </w:rPr>
              <w:t> </w:t>
            </w:r>
          </w:p>
        </w:tc>
        <w:tc>
          <w:tcPr>
            <w:tcW w:w="433" w:type="pct"/>
            <w:tcBorders>
              <w:top w:val="nil"/>
              <w:left w:val="nil"/>
              <w:bottom w:val="single" w:sz="4" w:space="0" w:color="auto"/>
              <w:right w:val="single" w:sz="4" w:space="0" w:color="auto"/>
            </w:tcBorders>
            <w:shd w:val="clear" w:color="000000" w:fill="FFFFFF"/>
            <w:vAlign w:val="center"/>
            <w:hideMark/>
          </w:tcPr>
          <w:p w14:paraId="662D4AC9" w14:textId="77777777" w:rsidR="005F4ECE" w:rsidRPr="005F4ECE" w:rsidRDefault="005F4ECE" w:rsidP="005F4ECE">
            <w:pPr>
              <w:ind w:firstLine="0"/>
              <w:jc w:val="center"/>
              <w:rPr>
                <w:bCs w:val="0"/>
                <w:sz w:val="20"/>
                <w:szCs w:val="20"/>
              </w:rPr>
            </w:pPr>
            <w:r w:rsidRPr="005F4ECE">
              <w:rPr>
                <w:bCs w:val="0"/>
                <w:sz w:val="20"/>
                <w:szCs w:val="20"/>
              </w:rPr>
              <w:t> </w:t>
            </w:r>
          </w:p>
        </w:tc>
        <w:tc>
          <w:tcPr>
            <w:tcW w:w="439" w:type="pct"/>
            <w:tcBorders>
              <w:top w:val="nil"/>
              <w:left w:val="nil"/>
              <w:bottom w:val="single" w:sz="4" w:space="0" w:color="auto"/>
              <w:right w:val="single" w:sz="4" w:space="0" w:color="auto"/>
            </w:tcBorders>
            <w:shd w:val="clear" w:color="000000" w:fill="FFFFFF"/>
            <w:vAlign w:val="center"/>
            <w:hideMark/>
          </w:tcPr>
          <w:p w14:paraId="729ADD8E" w14:textId="77777777" w:rsidR="005F4ECE" w:rsidRPr="005F4ECE" w:rsidRDefault="005F4ECE" w:rsidP="005F4ECE">
            <w:pPr>
              <w:ind w:firstLine="0"/>
              <w:jc w:val="center"/>
              <w:rPr>
                <w:bCs w:val="0"/>
                <w:sz w:val="20"/>
                <w:szCs w:val="20"/>
              </w:rPr>
            </w:pPr>
            <w:r w:rsidRPr="005F4ECE">
              <w:rPr>
                <w:bCs w:val="0"/>
                <w:sz w:val="20"/>
                <w:szCs w:val="20"/>
              </w:rPr>
              <w:t> </w:t>
            </w:r>
          </w:p>
        </w:tc>
        <w:tc>
          <w:tcPr>
            <w:tcW w:w="540" w:type="pct"/>
            <w:tcBorders>
              <w:top w:val="nil"/>
              <w:left w:val="nil"/>
              <w:bottom w:val="single" w:sz="4" w:space="0" w:color="auto"/>
              <w:right w:val="single" w:sz="4" w:space="0" w:color="auto"/>
            </w:tcBorders>
            <w:shd w:val="clear" w:color="000000" w:fill="FFFFFF"/>
            <w:vAlign w:val="center"/>
            <w:hideMark/>
          </w:tcPr>
          <w:p w14:paraId="3A3276F0" w14:textId="77777777" w:rsidR="005F4ECE" w:rsidRPr="005F4ECE" w:rsidRDefault="005F4ECE" w:rsidP="005F4ECE">
            <w:pPr>
              <w:ind w:firstLine="0"/>
              <w:jc w:val="center"/>
              <w:rPr>
                <w:bCs w:val="0"/>
                <w:sz w:val="20"/>
                <w:szCs w:val="20"/>
              </w:rPr>
            </w:pPr>
            <w:r w:rsidRPr="005F4ECE">
              <w:rPr>
                <w:bCs w:val="0"/>
                <w:sz w:val="20"/>
                <w:szCs w:val="20"/>
              </w:rPr>
              <w:t> </w:t>
            </w:r>
          </w:p>
        </w:tc>
      </w:tr>
      <w:tr w:rsidR="005F4ECE" w:rsidRPr="005F4ECE" w14:paraId="75D2C4F1"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84468F0" w14:textId="77777777" w:rsidR="005F4ECE" w:rsidRPr="005F4ECE" w:rsidRDefault="005F4ECE" w:rsidP="005F4ECE">
            <w:pPr>
              <w:ind w:firstLine="0"/>
              <w:jc w:val="left"/>
              <w:rPr>
                <w:bCs w:val="0"/>
                <w:sz w:val="20"/>
                <w:szCs w:val="20"/>
              </w:rPr>
            </w:pPr>
            <w:r w:rsidRPr="005F4ECE">
              <w:rPr>
                <w:bCs w:val="0"/>
                <w:sz w:val="20"/>
                <w:szCs w:val="20"/>
              </w:rPr>
              <w:t>Котельная КБО (№ 5)</w:t>
            </w:r>
          </w:p>
        </w:tc>
        <w:tc>
          <w:tcPr>
            <w:tcW w:w="771" w:type="pct"/>
            <w:tcBorders>
              <w:top w:val="nil"/>
              <w:left w:val="nil"/>
              <w:bottom w:val="single" w:sz="4" w:space="0" w:color="auto"/>
              <w:right w:val="single" w:sz="4" w:space="0" w:color="auto"/>
            </w:tcBorders>
            <w:shd w:val="clear" w:color="000000" w:fill="FFFFFF"/>
            <w:vAlign w:val="center"/>
            <w:hideMark/>
          </w:tcPr>
          <w:p w14:paraId="337A9D60"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01F42BB8" w14:textId="77777777" w:rsidR="005F4ECE" w:rsidRPr="005F4ECE" w:rsidRDefault="005F4ECE" w:rsidP="005F4ECE">
            <w:pPr>
              <w:ind w:firstLine="0"/>
              <w:jc w:val="center"/>
              <w:rPr>
                <w:bCs w:val="0"/>
                <w:sz w:val="20"/>
                <w:szCs w:val="20"/>
              </w:rPr>
            </w:pPr>
            <w:r w:rsidRPr="005F4ECE">
              <w:rPr>
                <w:bCs w:val="0"/>
                <w:sz w:val="20"/>
                <w:szCs w:val="20"/>
              </w:rPr>
              <w:t>19,25</w:t>
            </w:r>
          </w:p>
        </w:tc>
        <w:tc>
          <w:tcPr>
            <w:tcW w:w="370" w:type="pct"/>
            <w:tcBorders>
              <w:top w:val="nil"/>
              <w:left w:val="nil"/>
              <w:bottom w:val="single" w:sz="4" w:space="0" w:color="auto"/>
              <w:right w:val="single" w:sz="4" w:space="0" w:color="auto"/>
            </w:tcBorders>
            <w:shd w:val="clear" w:color="000000" w:fill="FFFFFF"/>
            <w:noWrap/>
            <w:vAlign w:val="center"/>
            <w:hideMark/>
          </w:tcPr>
          <w:p w14:paraId="0F3DDC08" w14:textId="77777777" w:rsidR="005F4ECE" w:rsidRPr="005F4ECE" w:rsidRDefault="005F4ECE" w:rsidP="005F4ECE">
            <w:pPr>
              <w:ind w:firstLine="0"/>
              <w:jc w:val="center"/>
              <w:rPr>
                <w:bCs w:val="0"/>
                <w:sz w:val="20"/>
                <w:szCs w:val="20"/>
              </w:rPr>
            </w:pPr>
            <w:r w:rsidRPr="005F4ECE">
              <w:rPr>
                <w:bCs w:val="0"/>
                <w:sz w:val="20"/>
                <w:szCs w:val="20"/>
              </w:rPr>
              <w:t>19,25</w:t>
            </w:r>
          </w:p>
        </w:tc>
        <w:tc>
          <w:tcPr>
            <w:tcW w:w="349" w:type="pct"/>
            <w:tcBorders>
              <w:top w:val="nil"/>
              <w:left w:val="nil"/>
              <w:bottom w:val="single" w:sz="4" w:space="0" w:color="auto"/>
              <w:right w:val="single" w:sz="4" w:space="0" w:color="auto"/>
            </w:tcBorders>
            <w:shd w:val="clear" w:color="000000" w:fill="FFFFFF"/>
            <w:noWrap/>
            <w:vAlign w:val="center"/>
            <w:hideMark/>
          </w:tcPr>
          <w:p w14:paraId="532EDC80" w14:textId="77777777" w:rsidR="005F4ECE" w:rsidRPr="005F4ECE" w:rsidRDefault="005F4ECE" w:rsidP="005F4ECE">
            <w:pPr>
              <w:ind w:firstLine="0"/>
              <w:jc w:val="center"/>
              <w:rPr>
                <w:bCs w:val="0"/>
                <w:sz w:val="20"/>
                <w:szCs w:val="20"/>
              </w:rPr>
            </w:pPr>
            <w:r w:rsidRPr="005F4ECE">
              <w:rPr>
                <w:bCs w:val="0"/>
                <w:sz w:val="20"/>
                <w:szCs w:val="20"/>
              </w:rPr>
              <w:t>19,25</w:t>
            </w:r>
          </w:p>
        </w:tc>
        <w:tc>
          <w:tcPr>
            <w:tcW w:w="338" w:type="pct"/>
            <w:tcBorders>
              <w:top w:val="nil"/>
              <w:left w:val="nil"/>
              <w:bottom w:val="single" w:sz="4" w:space="0" w:color="auto"/>
              <w:right w:val="single" w:sz="4" w:space="0" w:color="auto"/>
            </w:tcBorders>
            <w:shd w:val="clear" w:color="000000" w:fill="FFFFFF"/>
            <w:noWrap/>
            <w:vAlign w:val="center"/>
            <w:hideMark/>
          </w:tcPr>
          <w:p w14:paraId="47CDF0D1" w14:textId="77777777" w:rsidR="005F4ECE" w:rsidRPr="005F4ECE" w:rsidRDefault="005F4ECE" w:rsidP="005F4ECE">
            <w:pPr>
              <w:ind w:firstLine="0"/>
              <w:jc w:val="center"/>
              <w:rPr>
                <w:bCs w:val="0"/>
                <w:sz w:val="20"/>
                <w:szCs w:val="20"/>
              </w:rPr>
            </w:pPr>
            <w:r w:rsidRPr="005F4ECE">
              <w:rPr>
                <w:bCs w:val="0"/>
                <w:sz w:val="20"/>
                <w:szCs w:val="20"/>
              </w:rPr>
              <w:t>19,25</w:t>
            </w:r>
          </w:p>
        </w:tc>
        <w:tc>
          <w:tcPr>
            <w:tcW w:w="402" w:type="pct"/>
            <w:tcBorders>
              <w:top w:val="nil"/>
              <w:left w:val="nil"/>
              <w:bottom w:val="single" w:sz="4" w:space="0" w:color="auto"/>
              <w:right w:val="single" w:sz="4" w:space="0" w:color="auto"/>
            </w:tcBorders>
            <w:shd w:val="clear" w:color="000000" w:fill="FFFFFF"/>
            <w:noWrap/>
            <w:vAlign w:val="center"/>
            <w:hideMark/>
          </w:tcPr>
          <w:p w14:paraId="429C655B" w14:textId="77777777" w:rsidR="005F4ECE" w:rsidRPr="005F4ECE" w:rsidRDefault="005F4ECE" w:rsidP="005F4ECE">
            <w:pPr>
              <w:ind w:firstLine="0"/>
              <w:jc w:val="center"/>
              <w:rPr>
                <w:bCs w:val="0"/>
                <w:sz w:val="20"/>
                <w:szCs w:val="20"/>
              </w:rPr>
            </w:pPr>
            <w:r w:rsidRPr="005F4ECE">
              <w:rPr>
                <w:bCs w:val="0"/>
                <w:sz w:val="20"/>
                <w:szCs w:val="20"/>
              </w:rPr>
              <w:t>19,25</w:t>
            </w:r>
          </w:p>
        </w:tc>
        <w:tc>
          <w:tcPr>
            <w:tcW w:w="433" w:type="pct"/>
            <w:tcBorders>
              <w:top w:val="nil"/>
              <w:left w:val="nil"/>
              <w:bottom w:val="single" w:sz="4" w:space="0" w:color="auto"/>
              <w:right w:val="single" w:sz="4" w:space="0" w:color="auto"/>
            </w:tcBorders>
            <w:shd w:val="clear" w:color="000000" w:fill="FFFFFF"/>
            <w:noWrap/>
            <w:vAlign w:val="center"/>
            <w:hideMark/>
          </w:tcPr>
          <w:p w14:paraId="04E92F53" w14:textId="77777777" w:rsidR="005F4ECE" w:rsidRPr="005F4ECE" w:rsidRDefault="005F4ECE" w:rsidP="005F4ECE">
            <w:pPr>
              <w:ind w:firstLine="0"/>
              <w:jc w:val="center"/>
              <w:rPr>
                <w:bCs w:val="0"/>
                <w:sz w:val="20"/>
                <w:szCs w:val="20"/>
              </w:rPr>
            </w:pPr>
            <w:r w:rsidRPr="005F4ECE">
              <w:rPr>
                <w:bCs w:val="0"/>
                <w:sz w:val="20"/>
                <w:szCs w:val="20"/>
              </w:rPr>
              <w:t>19,25</w:t>
            </w:r>
          </w:p>
        </w:tc>
        <w:tc>
          <w:tcPr>
            <w:tcW w:w="439" w:type="pct"/>
            <w:tcBorders>
              <w:top w:val="nil"/>
              <w:left w:val="nil"/>
              <w:bottom w:val="single" w:sz="4" w:space="0" w:color="auto"/>
              <w:right w:val="single" w:sz="4" w:space="0" w:color="auto"/>
            </w:tcBorders>
            <w:shd w:val="clear" w:color="000000" w:fill="FFFFFF"/>
            <w:noWrap/>
            <w:vAlign w:val="center"/>
            <w:hideMark/>
          </w:tcPr>
          <w:p w14:paraId="00C93FC6" w14:textId="77777777" w:rsidR="005F4ECE" w:rsidRPr="005F4ECE" w:rsidRDefault="005F4ECE" w:rsidP="005F4ECE">
            <w:pPr>
              <w:ind w:firstLine="0"/>
              <w:jc w:val="center"/>
              <w:rPr>
                <w:bCs w:val="0"/>
                <w:sz w:val="20"/>
                <w:szCs w:val="20"/>
              </w:rPr>
            </w:pPr>
            <w:r w:rsidRPr="005F4ECE">
              <w:rPr>
                <w:bCs w:val="0"/>
                <w:sz w:val="20"/>
                <w:szCs w:val="20"/>
              </w:rPr>
              <w:t>19,25</w:t>
            </w:r>
          </w:p>
        </w:tc>
        <w:tc>
          <w:tcPr>
            <w:tcW w:w="540" w:type="pct"/>
            <w:tcBorders>
              <w:top w:val="nil"/>
              <w:left w:val="nil"/>
              <w:bottom w:val="single" w:sz="4" w:space="0" w:color="auto"/>
              <w:right w:val="single" w:sz="4" w:space="0" w:color="auto"/>
            </w:tcBorders>
            <w:shd w:val="clear" w:color="000000" w:fill="FFFFFF"/>
            <w:noWrap/>
            <w:vAlign w:val="center"/>
            <w:hideMark/>
          </w:tcPr>
          <w:p w14:paraId="43A04062" w14:textId="77777777" w:rsidR="005F4ECE" w:rsidRPr="005F4ECE" w:rsidRDefault="005F4ECE" w:rsidP="005F4ECE">
            <w:pPr>
              <w:ind w:firstLine="0"/>
              <w:jc w:val="center"/>
              <w:rPr>
                <w:bCs w:val="0"/>
                <w:sz w:val="20"/>
                <w:szCs w:val="20"/>
              </w:rPr>
            </w:pPr>
            <w:r w:rsidRPr="005F4ECE">
              <w:rPr>
                <w:bCs w:val="0"/>
                <w:sz w:val="20"/>
                <w:szCs w:val="20"/>
              </w:rPr>
              <w:t>19,25</w:t>
            </w:r>
          </w:p>
        </w:tc>
      </w:tr>
      <w:tr w:rsidR="005F4ECE" w:rsidRPr="005F4ECE" w14:paraId="637E330F"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31DA58F3"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20931E72"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4703CFC9" w14:textId="77777777" w:rsidR="005F4ECE" w:rsidRPr="005F4ECE" w:rsidRDefault="005F4ECE" w:rsidP="005F4ECE">
            <w:pPr>
              <w:ind w:firstLine="0"/>
              <w:jc w:val="center"/>
              <w:rPr>
                <w:bCs w:val="0"/>
                <w:sz w:val="20"/>
                <w:szCs w:val="20"/>
              </w:rPr>
            </w:pPr>
            <w:r w:rsidRPr="005F4ECE">
              <w:rPr>
                <w:bCs w:val="0"/>
                <w:sz w:val="20"/>
                <w:szCs w:val="20"/>
              </w:rPr>
              <w:t>19,25</w:t>
            </w:r>
          </w:p>
        </w:tc>
        <w:tc>
          <w:tcPr>
            <w:tcW w:w="370" w:type="pct"/>
            <w:tcBorders>
              <w:top w:val="nil"/>
              <w:left w:val="nil"/>
              <w:bottom w:val="single" w:sz="4" w:space="0" w:color="auto"/>
              <w:right w:val="single" w:sz="4" w:space="0" w:color="auto"/>
            </w:tcBorders>
            <w:shd w:val="clear" w:color="000000" w:fill="FFFFFF"/>
            <w:vAlign w:val="center"/>
            <w:hideMark/>
          </w:tcPr>
          <w:p w14:paraId="784719B9" w14:textId="77777777" w:rsidR="005F4ECE" w:rsidRPr="005F4ECE" w:rsidRDefault="005F4ECE" w:rsidP="005F4ECE">
            <w:pPr>
              <w:ind w:firstLine="0"/>
              <w:jc w:val="center"/>
              <w:rPr>
                <w:bCs w:val="0"/>
                <w:sz w:val="20"/>
                <w:szCs w:val="20"/>
              </w:rPr>
            </w:pPr>
            <w:r w:rsidRPr="005F4ECE">
              <w:rPr>
                <w:bCs w:val="0"/>
                <w:sz w:val="20"/>
                <w:szCs w:val="20"/>
              </w:rPr>
              <w:t>19,25</w:t>
            </w:r>
          </w:p>
        </w:tc>
        <w:tc>
          <w:tcPr>
            <w:tcW w:w="349" w:type="pct"/>
            <w:tcBorders>
              <w:top w:val="nil"/>
              <w:left w:val="nil"/>
              <w:bottom w:val="single" w:sz="4" w:space="0" w:color="auto"/>
              <w:right w:val="single" w:sz="4" w:space="0" w:color="auto"/>
            </w:tcBorders>
            <w:shd w:val="clear" w:color="000000" w:fill="FFFFFF"/>
            <w:vAlign w:val="center"/>
            <w:hideMark/>
          </w:tcPr>
          <w:p w14:paraId="5AB2C7E4" w14:textId="77777777" w:rsidR="005F4ECE" w:rsidRPr="005F4ECE" w:rsidRDefault="005F4ECE" w:rsidP="005F4ECE">
            <w:pPr>
              <w:ind w:firstLine="0"/>
              <w:jc w:val="center"/>
              <w:rPr>
                <w:bCs w:val="0"/>
                <w:sz w:val="20"/>
                <w:szCs w:val="20"/>
              </w:rPr>
            </w:pPr>
            <w:r w:rsidRPr="005F4ECE">
              <w:rPr>
                <w:bCs w:val="0"/>
                <w:sz w:val="20"/>
                <w:szCs w:val="20"/>
              </w:rPr>
              <w:t>19,25</w:t>
            </w:r>
          </w:p>
        </w:tc>
        <w:tc>
          <w:tcPr>
            <w:tcW w:w="338" w:type="pct"/>
            <w:tcBorders>
              <w:top w:val="nil"/>
              <w:left w:val="nil"/>
              <w:bottom w:val="single" w:sz="4" w:space="0" w:color="auto"/>
              <w:right w:val="single" w:sz="4" w:space="0" w:color="auto"/>
            </w:tcBorders>
            <w:shd w:val="clear" w:color="000000" w:fill="FFFFFF"/>
            <w:vAlign w:val="center"/>
            <w:hideMark/>
          </w:tcPr>
          <w:p w14:paraId="17AB4F12" w14:textId="77777777" w:rsidR="005F4ECE" w:rsidRPr="005F4ECE" w:rsidRDefault="005F4ECE" w:rsidP="005F4ECE">
            <w:pPr>
              <w:ind w:firstLine="0"/>
              <w:jc w:val="center"/>
              <w:rPr>
                <w:bCs w:val="0"/>
                <w:sz w:val="20"/>
                <w:szCs w:val="20"/>
              </w:rPr>
            </w:pPr>
            <w:r w:rsidRPr="005F4ECE">
              <w:rPr>
                <w:bCs w:val="0"/>
                <w:sz w:val="20"/>
                <w:szCs w:val="20"/>
              </w:rPr>
              <w:t>19,25</w:t>
            </w:r>
          </w:p>
        </w:tc>
        <w:tc>
          <w:tcPr>
            <w:tcW w:w="402" w:type="pct"/>
            <w:tcBorders>
              <w:top w:val="nil"/>
              <w:left w:val="nil"/>
              <w:bottom w:val="single" w:sz="4" w:space="0" w:color="auto"/>
              <w:right w:val="single" w:sz="4" w:space="0" w:color="auto"/>
            </w:tcBorders>
            <w:shd w:val="clear" w:color="000000" w:fill="FFFFFF"/>
            <w:vAlign w:val="center"/>
            <w:hideMark/>
          </w:tcPr>
          <w:p w14:paraId="220525D4" w14:textId="77777777" w:rsidR="005F4ECE" w:rsidRPr="005F4ECE" w:rsidRDefault="005F4ECE" w:rsidP="005F4ECE">
            <w:pPr>
              <w:ind w:firstLine="0"/>
              <w:jc w:val="center"/>
              <w:rPr>
                <w:bCs w:val="0"/>
                <w:sz w:val="20"/>
                <w:szCs w:val="20"/>
              </w:rPr>
            </w:pPr>
            <w:r w:rsidRPr="005F4ECE">
              <w:rPr>
                <w:bCs w:val="0"/>
                <w:sz w:val="20"/>
                <w:szCs w:val="20"/>
              </w:rPr>
              <w:t>19,25</w:t>
            </w:r>
          </w:p>
        </w:tc>
        <w:tc>
          <w:tcPr>
            <w:tcW w:w="433" w:type="pct"/>
            <w:tcBorders>
              <w:top w:val="nil"/>
              <w:left w:val="nil"/>
              <w:bottom w:val="single" w:sz="4" w:space="0" w:color="auto"/>
              <w:right w:val="single" w:sz="4" w:space="0" w:color="auto"/>
            </w:tcBorders>
            <w:shd w:val="clear" w:color="000000" w:fill="FFFFFF"/>
            <w:vAlign w:val="center"/>
            <w:hideMark/>
          </w:tcPr>
          <w:p w14:paraId="3A890A03" w14:textId="77777777" w:rsidR="005F4ECE" w:rsidRPr="005F4ECE" w:rsidRDefault="005F4ECE" w:rsidP="005F4ECE">
            <w:pPr>
              <w:ind w:firstLine="0"/>
              <w:jc w:val="center"/>
              <w:rPr>
                <w:bCs w:val="0"/>
                <w:sz w:val="20"/>
                <w:szCs w:val="20"/>
              </w:rPr>
            </w:pPr>
            <w:r w:rsidRPr="005F4ECE">
              <w:rPr>
                <w:bCs w:val="0"/>
                <w:sz w:val="20"/>
                <w:szCs w:val="20"/>
              </w:rPr>
              <w:t>19,25</w:t>
            </w:r>
          </w:p>
        </w:tc>
        <w:tc>
          <w:tcPr>
            <w:tcW w:w="439" w:type="pct"/>
            <w:tcBorders>
              <w:top w:val="nil"/>
              <w:left w:val="nil"/>
              <w:bottom w:val="single" w:sz="4" w:space="0" w:color="auto"/>
              <w:right w:val="single" w:sz="4" w:space="0" w:color="auto"/>
            </w:tcBorders>
            <w:shd w:val="clear" w:color="000000" w:fill="FFFFFF"/>
            <w:vAlign w:val="center"/>
            <w:hideMark/>
          </w:tcPr>
          <w:p w14:paraId="3651E052" w14:textId="77777777" w:rsidR="005F4ECE" w:rsidRPr="005F4ECE" w:rsidRDefault="005F4ECE" w:rsidP="005F4ECE">
            <w:pPr>
              <w:ind w:firstLine="0"/>
              <w:jc w:val="center"/>
              <w:rPr>
                <w:bCs w:val="0"/>
                <w:sz w:val="20"/>
                <w:szCs w:val="20"/>
              </w:rPr>
            </w:pPr>
            <w:r w:rsidRPr="005F4ECE">
              <w:rPr>
                <w:bCs w:val="0"/>
                <w:sz w:val="20"/>
                <w:szCs w:val="20"/>
              </w:rPr>
              <w:t>19,25</w:t>
            </w:r>
          </w:p>
        </w:tc>
        <w:tc>
          <w:tcPr>
            <w:tcW w:w="540" w:type="pct"/>
            <w:tcBorders>
              <w:top w:val="nil"/>
              <w:left w:val="nil"/>
              <w:bottom w:val="single" w:sz="4" w:space="0" w:color="auto"/>
              <w:right w:val="single" w:sz="4" w:space="0" w:color="auto"/>
            </w:tcBorders>
            <w:shd w:val="clear" w:color="000000" w:fill="FFFFFF"/>
            <w:vAlign w:val="center"/>
            <w:hideMark/>
          </w:tcPr>
          <w:p w14:paraId="7E176B59" w14:textId="77777777" w:rsidR="005F4ECE" w:rsidRPr="005F4ECE" w:rsidRDefault="005F4ECE" w:rsidP="005F4ECE">
            <w:pPr>
              <w:ind w:firstLine="0"/>
              <w:jc w:val="center"/>
              <w:rPr>
                <w:bCs w:val="0"/>
                <w:sz w:val="20"/>
                <w:szCs w:val="20"/>
              </w:rPr>
            </w:pPr>
            <w:r w:rsidRPr="005F4ECE">
              <w:rPr>
                <w:bCs w:val="0"/>
                <w:sz w:val="20"/>
                <w:szCs w:val="20"/>
              </w:rPr>
              <w:t>19,25</w:t>
            </w:r>
          </w:p>
        </w:tc>
      </w:tr>
      <w:tr w:rsidR="005F4ECE" w:rsidRPr="005F4ECE" w14:paraId="349E6596"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7B79BEDB"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089BD3CB"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5D18CC84" w14:textId="77777777" w:rsidR="005F4ECE" w:rsidRPr="005F4ECE" w:rsidRDefault="005F4ECE" w:rsidP="005F4ECE">
            <w:pPr>
              <w:ind w:firstLine="0"/>
              <w:jc w:val="center"/>
              <w:rPr>
                <w:bCs w:val="0"/>
                <w:sz w:val="20"/>
                <w:szCs w:val="20"/>
              </w:rPr>
            </w:pPr>
            <w:r w:rsidRPr="005F4ECE">
              <w:rPr>
                <w:bCs w:val="0"/>
                <w:sz w:val="20"/>
                <w:szCs w:val="20"/>
              </w:rPr>
              <w:t> </w:t>
            </w:r>
          </w:p>
        </w:tc>
        <w:tc>
          <w:tcPr>
            <w:tcW w:w="370" w:type="pct"/>
            <w:tcBorders>
              <w:top w:val="nil"/>
              <w:left w:val="nil"/>
              <w:bottom w:val="single" w:sz="4" w:space="0" w:color="auto"/>
              <w:right w:val="single" w:sz="4" w:space="0" w:color="auto"/>
            </w:tcBorders>
            <w:shd w:val="clear" w:color="000000" w:fill="FFFFFF"/>
            <w:vAlign w:val="center"/>
            <w:hideMark/>
          </w:tcPr>
          <w:p w14:paraId="1B6ABF85" w14:textId="77777777" w:rsidR="005F4ECE" w:rsidRPr="005F4ECE" w:rsidRDefault="005F4ECE" w:rsidP="005F4ECE">
            <w:pPr>
              <w:ind w:firstLine="0"/>
              <w:jc w:val="center"/>
              <w:rPr>
                <w:bCs w:val="0"/>
                <w:sz w:val="20"/>
                <w:szCs w:val="20"/>
              </w:rPr>
            </w:pPr>
            <w:r w:rsidRPr="005F4ECE">
              <w:rPr>
                <w:bCs w:val="0"/>
                <w:sz w:val="20"/>
                <w:szCs w:val="20"/>
              </w:rPr>
              <w:t> </w:t>
            </w:r>
          </w:p>
        </w:tc>
        <w:tc>
          <w:tcPr>
            <w:tcW w:w="349" w:type="pct"/>
            <w:tcBorders>
              <w:top w:val="nil"/>
              <w:left w:val="nil"/>
              <w:bottom w:val="single" w:sz="4" w:space="0" w:color="auto"/>
              <w:right w:val="single" w:sz="4" w:space="0" w:color="auto"/>
            </w:tcBorders>
            <w:shd w:val="clear" w:color="000000" w:fill="FFFFFF"/>
            <w:vAlign w:val="center"/>
            <w:hideMark/>
          </w:tcPr>
          <w:p w14:paraId="69420371" w14:textId="77777777" w:rsidR="005F4ECE" w:rsidRPr="005F4ECE" w:rsidRDefault="005F4ECE" w:rsidP="005F4ECE">
            <w:pPr>
              <w:ind w:firstLine="0"/>
              <w:jc w:val="center"/>
              <w:rPr>
                <w:bCs w:val="0"/>
                <w:sz w:val="20"/>
                <w:szCs w:val="20"/>
              </w:rPr>
            </w:pPr>
            <w:r w:rsidRPr="005F4ECE">
              <w:rPr>
                <w:bCs w:val="0"/>
                <w:sz w:val="20"/>
                <w:szCs w:val="20"/>
              </w:rPr>
              <w:t> </w:t>
            </w:r>
          </w:p>
        </w:tc>
        <w:tc>
          <w:tcPr>
            <w:tcW w:w="338" w:type="pct"/>
            <w:tcBorders>
              <w:top w:val="nil"/>
              <w:left w:val="nil"/>
              <w:bottom w:val="single" w:sz="4" w:space="0" w:color="auto"/>
              <w:right w:val="single" w:sz="4" w:space="0" w:color="auto"/>
            </w:tcBorders>
            <w:shd w:val="clear" w:color="000000" w:fill="FFFFFF"/>
            <w:vAlign w:val="center"/>
            <w:hideMark/>
          </w:tcPr>
          <w:p w14:paraId="248AF3BF" w14:textId="77777777" w:rsidR="005F4ECE" w:rsidRPr="005F4ECE" w:rsidRDefault="005F4ECE" w:rsidP="005F4ECE">
            <w:pPr>
              <w:ind w:firstLine="0"/>
              <w:jc w:val="center"/>
              <w:rPr>
                <w:bCs w:val="0"/>
                <w:sz w:val="20"/>
                <w:szCs w:val="20"/>
              </w:rPr>
            </w:pPr>
            <w:r w:rsidRPr="005F4ECE">
              <w:rPr>
                <w:bCs w:val="0"/>
                <w:sz w:val="20"/>
                <w:szCs w:val="20"/>
              </w:rPr>
              <w:t> </w:t>
            </w:r>
          </w:p>
        </w:tc>
        <w:tc>
          <w:tcPr>
            <w:tcW w:w="402" w:type="pct"/>
            <w:tcBorders>
              <w:top w:val="nil"/>
              <w:left w:val="nil"/>
              <w:bottom w:val="single" w:sz="4" w:space="0" w:color="auto"/>
              <w:right w:val="single" w:sz="4" w:space="0" w:color="auto"/>
            </w:tcBorders>
            <w:shd w:val="clear" w:color="000000" w:fill="FFFFFF"/>
            <w:vAlign w:val="center"/>
            <w:hideMark/>
          </w:tcPr>
          <w:p w14:paraId="01B5BD3C" w14:textId="77777777" w:rsidR="005F4ECE" w:rsidRPr="005F4ECE" w:rsidRDefault="005F4ECE" w:rsidP="005F4ECE">
            <w:pPr>
              <w:ind w:firstLine="0"/>
              <w:jc w:val="center"/>
              <w:rPr>
                <w:bCs w:val="0"/>
                <w:sz w:val="20"/>
                <w:szCs w:val="20"/>
              </w:rPr>
            </w:pPr>
            <w:r w:rsidRPr="005F4ECE">
              <w:rPr>
                <w:bCs w:val="0"/>
                <w:sz w:val="20"/>
                <w:szCs w:val="20"/>
              </w:rPr>
              <w:t> </w:t>
            </w:r>
          </w:p>
        </w:tc>
        <w:tc>
          <w:tcPr>
            <w:tcW w:w="433" w:type="pct"/>
            <w:tcBorders>
              <w:top w:val="nil"/>
              <w:left w:val="nil"/>
              <w:bottom w:val="single" w:sz="4" w:space="0" w:color="auto"/>
              <w:right w:val="single" w:sz="4" w:space="0" w:color="auto"/>
            </w:tcBorders>
            <w:shd w:val="clear" w:color="000000" w:fill="FFFFFF"/>
            <w:vAlign w:val="center"/>
            <w:hideMark/>
          </w:tcPr>
          <w:p w14:paraId="342947EB" w14:textId="77777777" w:rsidR="005F4ECE" w:rsidRPr="005F4ECE" w:rsidRDefault="005F4ECE" w:rsidP="005F4ECE">
            <w:pPr>
              <w:ind w:firstLine="0"/>
              <w:jc w:val="center"/>
              <w:rPr>
                <w:bCs w:val="0"/>
                <w:sz w:val="20"/>
                <w:szCs w:val="20"/>
              </w:rPr>
            </w:pPr>
            <w:r w:rsidRPr="005F4ECE">
              <w:rPr>
                <w:bCs w:val="0"/>
                <w:sz w:val="20"/>
                <w:szCs w:val="20"/>
              </w:rPr>
              <w:t> </w:t>
            </w:r>
          </w:p>
        </w:tc>
        <w:tc>
          <w:tcPr>
            <w:tcW w:w="439" w:type="pct"/>
            <w:tcBorders>
              <w:top w:val="nil"/>
              <w:left w:val="nil"/>
              <w:bottom w:val="single" w:sz="4" w:space="0" w:color="auto"/>
              <w:right w:val="single" w:sz="4" w:space="0" w:color="auto"/>
            </w:tcBorders>
            <w:shd w:val="clear" w:color="000000" w:fill="FFFFFF"/>
            <w:vAlign w:val="center"/>
            <w:hideMark/>
          </w:tcPr>
          <w:p w14:paraId="2EB8C0CA" w14:textId="77777777" w:rsidR="005F4ECE" w:rsidRPr="005F4ECE" w:rsidRDefault="005F4ECE" w:rsidP="005F4ECE">
            <w:pPr>
              <w:ind w:firstLine="0"/>
              <w:jc w:val="center"/>
              <w:rPr>
                <w:bCs w:val="0"/>
                <w:sz w:val="20"/>
                <w:szCs w:val="20"/>
              </w:rPr>
            </w:pPr>
            <w:r w:rsidRPr="005F4ECE">
              <w:rPr>
                <w:bCs w:val="0"/>
                <w:sz w:val="20"/>
                <w:szCs w:val="20"/>
              </w:rPr>
              <w:t> </w:t>
            </w:r>
          </w:p>
        </w:tc>
        <w:tc>
          <w:tcPr>
            <w:tcW w:w="540" w:type="pct"/>
            <w:tcBorders>
              <w:top w:val="nil"/>
              <w:left w:val="nil"/>
              <w:bottom w:val="single" w:sz="4" w:space="0" w:color="auto"/>
              <w:right w:val="single" w:sz="4" w:space="0" w:color="auto"/>
            </w:tcBorders>
            <w:shd w:val="clear" w:color="000000" w:fill="FFFFFF"/>
            <w:vAlign w:val="center"/>
            <w:hideMark/>
          </w:tcPr>
          <w:p w14:paraId="00C8DBA1" w14:textId="77777777" w:rsidR="005F4ECE" w:rsidRPr="005F4ECE" w:rsidRDefault="005F4ECE" w:rsidP="005F4ECE">
            <w:pPr>
              <w:ind w:firstLine="0"/>
              <w:jc w:val="center"/>
              <w:rPr>
                <w:bCs w:val="0"/>
                <w:sz w:val="20"/>
                <w:szCs w:val="20"/>
              </w:rPr>
            </w:pPr>
            <w:r w:rsidRPr="005F4ECE">
              <w:rPr>
                <w:bCs w:val="0"/>
                <w:sz w:val="20"/>
                <w:szCs w:val="20"/>
              </w:rPr>
              <w:t> </w:t>
            </w:r>
          </w:p>
        </w:tc>
      </w:tr>
      <w:tr w:rsidR="005F4ECE" w:rsidRPr="005F4ECE" w14:paraId="15AD8C3C" w14:textId="77777777" w:rsidTr="005F4ECE">
        <w:trPr>
          <w:trHeight w:val="20"/>
        </w:trPr>
        <w:tc>
          <w:tcPr>
            <w:tcW w:w="92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BAC0AE1" w14:textId="77777777" w:rsidR="005F4ECE" w:rsidRPr="005F4ECE" w:rsidRDefault="005F4ECE" w:rsidP="005F4ECE">
            <w:pPr>
              <w:ind w:firstLine="0"/>
              <w:jc w:val="left"/>
              <w:rPr>
                <w:bCs w:val="0"/>
                <w:sz w:val="20"/>
                <w:szCs w:val="20"/>
              </w:rPr>
            </w:pPr>
            <w:r w:rsidRPr="005F4ECE">
              <w:rPr>
                <w:bCs w:val="0"/>
                <w:sz w:val="20"/>
                <w:szCs w:val="20"/>
              </w:rPr>
              <w:t xml:space="preserve">Котельная ИП Горохов </w:t>
            </w:r>
            <w:proofErr w:type="gramStart"/>
            <w:r w:rsidRPr="005F4ECE">
              <w:rPr>
                <w:bCs w:val="0"/>
                <w:sz w:val="20"/>
                <w:szCs w:val="20"/>
              </w:rPr>
              <w:t>С.Ж</w:t>
            </w:r>
            <w:proofErr w:type="gramEnd"/>
          </w:p>
        </w:tc>
        <w:tc>
          <w:tcPr>
            <w:tcW w:w="771" w:type="pct"/>
            <w:tcBorders>
              <w:top w:val="nil"/>
              <w:left w:val="nil"/>
              <w:bottom w:val="single" w:sz="4" w:space="0" w:color="auto"/>
              <w:right w:val="single" w:sz="4" w:space="0" w:color="auto"/>
            </w:tcBorders>
            <w:shd w:val="clear" w:color="000000" w:fill="FFFFFF"/>
            <w:vAlign w:val="center"/>
            <w:hideMark/>
          </w:tcPr>
          <w:p w14:paraId="522A217B" w14:textId="77777777" w:rsidR="005F4ECE" w:rsidRPr="005F4ECE" w:rsidRDefault="005F4ECE" w:rsidP="005F4ECE">
            <w:pPr>
              <w:ind w:firstLine="0"/>
              <w:jc w:val="left"/>
              <w:rPr>
                <w:bCs w:val="0"/>
                <w:color w:val="000000"/>
                <w:sz w:val="18"/>
                <w:szCs w:val="18"/>
              </w:rPr>
            </w:pPr>
            <w:r w:rsidRPr="005F4ECE">
              <w:rPr>
                <w:bCs w:val="0"/>
                <w:color w:val="000000"/>
                <w:sz w:val="18"/>
                <w:szCs w:val="18"/>
              </w:rPr>
              <w:t>расход теплоносителя всего, в том числе</w:t>
            </w:r>
          </w:p>
        </w:tc>
        <w:tc>
          <w:tcPr>
            <w:tcW w:w="433" w:type="pct"/>
            <w:tcBorders>
              <w:top w:val="nil"/>
              <w:left w:val="nil"/>
              <w:bottom w:val="single" w:sz="4" w:space="0" w:color="auto"/>
              <w:right w:val="single" w:sz="4" w:space="0" w:color="auto"/>
            </w:tcBorders>
            <w:shd w:val="clear" w:color="000000" w:fill="FFFFFF"/>
            <w:noWrap/>
            <w:vAlign w:val="center"/>
            <w:hideMark/>
          </w:tcPr>
          <w:p w14:paraId="355355A2" w14:textId="77777777" w:rsidR="005F4ECE" w:rsidRPr="005F4ECE" w:rsidRDefault="005F4ECE" w:rsidP="005F4ECE">
            <w:pPr>
              <w:ind w:firstLine="0"/>
              <w:jc w:val="center"/>
              <w:rPr>
                <w:bCs w:val="0"/>
                <w:sz w:val="20"/>
                <w:szCs w:val="20"/>
              </w:rPr>
            </w:pPr>
            <w:r w:rsidRPr="005F4ECE">
              <w:rPr>
                <w:bCs w:val="0"/>
                <w:sz w:val="20"/>
                <w:szCs w:val="20"/>
              </w:rPr>
              <w:t>55,43</w:t>
            </w:r>
          </w:p>
        </w:tc>
        <w:tc>
          <w:tcPr>
            <w:tcW w:w="370" w:type="pct"/>
            <w:tcBorders>
              <w:top w:val="nil"/>
              <w:left w:val="nil"/>
              <w:bottom w:val="single" w:sz="4" w:space="0" w:color="auto"/>
              <w:right w:val="single" w:sz="4" w:space="0" w:color="auto"/>
            </w:tcBorders>
            <w:shd w:val="clear" w:color="000000" w:fill="FFFFFF"/>
            <w:noWrap/>
            <w:vAlign w:val="center"/>
            <w:hideMark/>
          </w:tcPr>
          <w:p w14:paraId="5908FB8C" w14:textId="77777777" w:rsidR="005F4ECE" w:rsidRPr="005F4ECE" w:rsidRDefault="005F4ECE" w:rsidP="005F4ECE">
            <w:pPr>
              <w:ind w:firstLine="0"/>
              <w:jc w:val="center"/>
              <w:rPr>
                <w:bCs w:val="0"/>
                <w:sz w:val="20"/>
                <w:szCs w:val="20"/>
              </w:rPr>
            </w:pPr>
            <w:r w:rsidRPr="005F4ECE">
              <w:rPr>
                <w:bCs w:val="0"/>
                <w:sz w:val="20"/>
                <w:szCs w:val="20"/>
              </w:rPr>
              <w:t>55,43</w:t>
            </w:r>
          </w:p>
        </w:tc>
        <w:tc>
          <w:tcPr>
            <w:tcW w:w="349" w:type="pct"/>
            <w:tcBorders>
              <w:top w:val="nil"/>
              <w:left w:val="nil"/>
              <w:bottom w:val="single" w:sz="4" w:space="0" w:color="auto"/>
              <w:right w:val="single" w:sz="4" w:space="0" w:color="auto"/>
            </w:tcBorders>
            <w:shd w:val="clear" w:color="000000" w:fill="FFFFFF"/>
            <w:noWrap/>
            <w:vAlign w:val="center"/>
            <w:hideMark/>
          </w:tcPr>
          <w:p w14:paraId="48A6FF94" w14:textId="77777777" w:rsidR="005F4ECE" w:rsidRPr="005F4ECE" w:rsidRDefault="005F4ECE" w:rsidP="005F4ECE">
            <w:pPr>
              <w:ind w:firstLine="0"/>
              <w:jc w:val="center"/>
              <w:rPr>
                <w:bCs w:val="0"/>
                <w:sz w:val="20"/>
                <w:szCs w:val="20"/>
              </w:rPr>
            </w:pPr>
            <w:r w:rsidRPr="005F4ECE">
              <w:rPr>
                <w:bCs w:val="0"/>
                <w:sz w:val="20"/>
                <w:szCs w:val="20"/>
              </w:rPr>
              <w:t>55,43</w:t>
            </w:r>
          </w:p>
        </w:tc>
        <w:tc>
          <w:tcPr>
            <w:tcW w:w="338" w:type="pct"/>
            <w:tcBorders>
              <w:top w:val="nil"/>
              <w:left w:val="nil"/>
              <w:bottom w:val="single" w:sz="4" w:space="0" w:color="auto"/>
              <w:right w:val="single" w:sz="4" w:space="0" w:color="auto"/>
            </w:tcBorders>
            <w:shd w:val="clear" w:color="000000" w:fill="FFFFFF"/>
            <w:noWrap/>
            <w:vAlign w:val="center"/>
            <w:hideMark/>
          </w:tcPr>
          <w:p w14:paraId="49A7A2D0" w14:textId="77777777" w:rsidR="005F4ECE" w:rsidRPr="005F4ECE" w:rsidRDefault="005F4ECE" w:rsidP="005F4ECE">
            <w:pPr>
              <w:ind w:firstLine="0"/>
              <w:jc w:val="center"/>
              <w:rPr>
                <w:bCs w:val="0"/>
                <w:sz w:val="20"/>
                <w:szCs w:val="20"/>
              </w:rPr>
            </w:pPr>
            <w:r w:rsidRPr="005F4ECE">
              <w:rPr>
                <w:bCs w:val="0"/>
                <w:sz w:val="20"/>
                <w:szCs w:val="20"/>
              </w:rPr>
              <w:t>55,43</w:t>
            </w:r>
          </w:p>
        </w:tc>
        <w:tc>
          <w:tcPr>
            <w:tcW w:w="402" w:type="pct"/>
            <w:tcBorders>
              <w:top w:val="nil"/>
              <w:left w:val="nil"/>
              <w:bottom w:val="single" w:sz="4" w:space="0" w:color="auto"/>
              <w:right w:val="single" w:sz="4" w:space="0" w:color="auto"/>
            </w:tcBorders>
            <w:shd w:val="clear" w:color="000000" w:fill="FFFFFF"/>
            <w:noWrap/>
            <w:vAlign w:val="center"/>
            <w:hideMark/>
          </w:tcPr>
          <w:p w14:paraId="3F1DDB6E" w14:textId="77777777" w:rsidR="005F4ECE" w:rsidRPr="005F4ECE" w:rsidRDefault="005F4ECE" w:rsidP="005F4ECE">
            <w:pPr>
              <w:ind w:firstLine="0"/>
              <w:jc w:val="center"/>
              <w:rPr>
                <w:bCs w:val="0"/>
                <w:sz w:val="20"/>
                <w:szCs w:val="20"/>
              </w:rPr>
            </w:pPr>
            <w:r w:rsidRPr="005F4ECE">
              <w:rPr>
                <w:bCs w:val="0"/>
                <w:sz w:val="20"/>
                <w:szCs w:val="20"/>
              </w:rPr>
              <w:t>55,43</w:t>
            </w:r>
          </w:p>
        </w:tc>
        <w:tc>
          <w:tcPr>
            <w:tcW w:w="433" w:type="pct"/>
            <w:tcBorders>
              <w:top w:val="nil"/>
              <w:left w:val="nil"/>
              <w:bottom w:val="single" w:sz="4" w:space="0" w:color="auto"/>
              <w:right w:val="single" w:sz="4" w:space="0" w:color="auto"/>
            </w:tcBorders>
            <w:shd w:val="clear" w:color="000000" w:fill="FFFFFF"/>
            <w:noWrap/>
            <w:vAlign w:val="center"/>
            <w:hideMark/>
          </w:tcPr>
          <w:p w14:paraId="7777EAF1" w14:textId="77777777" w:rsidR="005F4ECE" w:rsidRPr="005F4ECE" w:rsidRDefault="005F4ECE" w:rsidP="005F4ECE">
            <w:pPr>
              <w:ind w:firstLine="0"/>
              <w:jc w:val="center"/>
              <w:rPr>
                <w:bCs w:val="0"/>
                <w:sz w:val="20"/>
                <w:szCs w:val="20"/>
              </w:rPr>
            </w:pPr>
            <w:r w:rsidRPr="005F4ECE">
              <w:rPr>
                <w:bCs w:val="0"/>
                <w:sz w:val="20"/>
                <w:szCs w:val="20"/>
              </w:rPr>
              <w:t>55,43</w:t>
            </w:r>
          </w:p>
        </w:tc>
        <w:tc>
          <w:tcPr>
            <w:tcW w:w="439" w:type="pct"/>
            <w:tcBorders>
              <w:top w:val="nil"/>
              <w:left w:val="nil"/>
              <w:bottom w:val="single" w:sz="4" w:space="0" w:color="auto"/>
              <w:right w:val="single" w:sz="4" w:space="0" w:color="auto"/>
            </w:tcBorders>
            <w:shd w:val="clear" w:color="000000" w:fill="FFFFFF"/>
            <w:noWrap/>
            <w:vAlign w:val="center"/>
            <w:hideMark/>
          </w:tcPr>
          <w:p w14:paraId="4E7D138A" w14:textId="77777777" w:rsidR="005F4ECE" w:rsidRPr="005F4ECE" w:rsidRDefault="005F4ECE" w:rsidP="005F4ECE">
            <w:pPr>
              <w:ind w:firstLine="0"/>
              <w:jc w:val="center"/>
              <w:rPr>
                <w:bCs w:val="0"/>
                <w:sz w:val="20"/>
                <w:szCs w:val="20"/>
              </w:rPr>
            </w:pPr>
            <w:r w:rsidRPr="005F4ECE">
              <w:rPr>
                <w:bCs w:val="0"/>
                <w:sz w:val="20"/>
                <w:szCs w:val="20"/>
              </w:rPr>
              <w:t>55,43</w:t>
            </w:r>
          </w:p>
        </w:tc>
        <w:tc>
          <w:tcPr>
            <w:tcW w:w="540" w:type="pct"/>
            <w:tcBorders>
              <w:top w:val="nil"/>
              <w:left w:val="nil"/>
              <w:bottom w:val="single" w:sz="4" w:space="0" w:color="auto"/>
              <w:right w:val="single" w:sz="4" w:space="0" w:color="auto"/>
            </w:tcBorders>
            <w:shd w:val="clear" w:color="000000" w:fill="FFFFFF"/>
            <w:noWrap/>
            <w:vAlign w:val="center"/>
            <w:hideMark/>
          </w:tcPr>
          <w:p w14:paraId="2F6375DE" w14:textId="77777777" w:rsidR="005F4ECE" w:rsidRPr="005F4ECE" w:rsidRDefault="005F4ECE" w:rsidP="005F4ECE">
            <w:pPr>
              <w:ind w:firstLine="0"/>
              <w:jc w:val="center"/>
              <w:rPr>
                <w:bCs w:val="0"/>
                <w:sz w:val="20"/>
                <w:szCs w:val="20"/>
              </w:rPr>
            </w:pPr>
            <w:r w:rsidRPr="005F4ECE">
              <w:rPr>
                <w:bCs w:val="0"/>
                <w:sz w:val="20"/>
                <w:szCs w:val="20"/>
              </w:rPr>
              <w:t>55,43</w:t>
            </w:r>
          </w:p>
        </w:tc>
      </w:tr>
      <w:tr w:rsidR="005F4ECE" w:rsidRPr="005F4ECE" w14:paraId="6B52B7C9"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3DE99152"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4478C11E" w14:textId="77777777" w:rsidR="005F4ECE" w:rsidRPr="005F4ECE" w:rsidRDefault="005F4ECE" w:rsidP="005F4ECE">
            <w:pPr>
              <w:ind w:firstLine="0"/>
              <w:jc w:val="right"/>
              <w:rPr>
                <w:bCs w:val="0"/>
                <w:color w:val="000000"/>
                <w:sz w:val="18"/>
                <w:szCs w:val="18"/>
              </w:rPr>
            </w:pPr>
            <w:r w:rsidRPr="005F4ECE">
              <w:rPr>
                <w:bCs w:val="0"/>
                <w:color w:val="000000"/>
                <w:sz w:val="18"/>
                <w:szCs w:val="18"/>
              </w:rPr>
              <w:t>отопление</w:t>
            </w:r>
          </w:p>
        </w:tc>
        <w:tc>
          <w:tcPr>
            <w:tcW w:w="433" w:type="pct"/>
            <w:tcBorders>
              <w:top w:val="nil"/>
              <w:left w:val="nil"/>
              <w:bottom w:val="single" w:sz="4" w:space="0" w:color="auto"/>
              <w:right w:val="single" w:sz="4" w:space="0" w:color="auto"/>
            </w:tcBorders>
            <w:shd w:val="clear" w:color="000000" w:fill="FFFFFF"/>
            <w:vAlign w:val="center"/>
            <w:hideMark/>
          </w:tcPr>
          <w:p w14:paraId="67957CEE" w14:textId="77777777" w:rsidR="005F4ECE" w:rsidRPr="005F4ECE" w:rsidRDefault="005F4ECE" w:rsidP="005F4ECE">
            <w:pPr>
              <w:ind w:firstLine="0"/>
              <w:jc w:val="center"/>
              <w:rPr>
                <w:bCs w:val="0"/>
                <w:sz w:val="20"/>
                <w:szCs w:val="20"/>
              </w:rPr>
            </w:pPr>
            <w:r w:rsidRPr="005F4ECE">
              <w:rPr>
                <w:bCs w:val="0"/>
                <w:sz w:val="20"/>
                <w:szCs w:val="20"/>
              </w:rPr>
              <w:t>52,500</w:t>
            </w:r>
          </w:p>
        </w:tc>
        <w:tc>
          <w:tcPr>
            <w:tcW w:w="370" w:type="pct"/>
            <w:tcBorders>
              <w:top w:val="nil"/>
              <w:left w:val="nil"/>
              <w:bottom w:val="single" w:sz="4" w:space="0" w:color="auto"/>
              <w:right w:val="single" w:sz="4" w:space="0" w:color="auto"/>
            </w:tcBorders>
            <w:shd w:val="clear" w:color="000000" w:fill="FFFFFF"/>
            <w:vAlign w:val="center"/>
            <w:hideMark/>
          </w:tcPr>
          <w:p w14:paraId="6CE698EA" w14:textId="77777777" w:rsidR="005F4ECE" w:rsidRPr="005F4ECE" w:rsidRDefault="005F4ECE" w:rsidP="005F4ECE">
            <w:pPr>
              <w:ind w:firstLine="0"/>
              <w:jc w:val="center"/>
              <w:rPr>
                <w:bCs w:val="0"/>
                <w:sz w:val="20"/>
                <w:szCs w:val="20"/>
              </w:rPr>
            </w:pPr>
            <w:r w:rsidRPr="005F4ECE">
              <w:rPr>
                <w:bCs w:val="0"/>
                <w:sz w:val="20"/>
                <w:szCs w:val="20"/>
              </w:rPr>
              <w:t>52,5</w:t>
            </w:r>
          </w:p>
        </w:tc>
        <w:tc>
          <w:tcPr>
            <w:tcW w:w="349" w:type="pct"/>
            <w:tcBorders>
              <w:top w:val="nil"/>
              <w:left w:val="nil"/>
              <w:bottom w:val="single" w:sz="4" w:space="0" w:color="auto"/>
              <w:right w:val="single" w:sz="4" w:space="0" w:color="auto"/>
            </w:tcBorders>
            <w:shd w:val="clear" w:color="000000" w:fill="FFFFFF"/>
            <w:vAlign w:val="center"/>
            <w:hideMark/>
          </w:tcPr>
          <w:p w14:paraId="65853CC5" w14:textId="77777777" w:rsidR="005F4ECE" w:rsidRPr="005F4ECE" w:rsidRDefault="005F4ECE" w:rsidP="005F4ECE">
            <w:pPr>
              <w:ind w:firstLine="0"/>
              <w:jc w:val="center"/>
              <w:rPr>
                <w:bCs w:val="0"/>
                <w:sz w:val="20"/>
                <w:szCs w:val="20"/>
              </w:rPr>
            </w:pPr>
            <w:r w:rsidRPr="005F4ECE">
              <w:rPr>
                <w:bCs w:val="0"/>
                <w:sz w:val="20"/>
                <w:szCs w:val="20"/>
              </w:rPr>
              <w:t>52,5</w:t>
            </w:r>
          </w:p>
        </w:tc>
        <w:tc>
          <w:tcPr>
            <w:tcW w:w="338" w:type="pct"/>
            <w:tcBorders>
              <w:top w:val="nil"/>
              <w:left w:val="nil"/>
              <w:bottom w:val="single" w:sz="4" w:space="0" w:color="auto"/>
              <w:right w:val="single" w:sz="4" w:space="0" w:color="auto"/>
            </w:tcBorders>
            <w:shd w:val="clear" w:color="000000" w:fill="FFFFFF"/>
            <w:vAlign w:val="center"/>
            <w:hideMark/>
          </w:tcPr>
          <w:p w14:paraId="437943D5" w14:textId="77777777" w:rsidR="005F4ECE" w:rsidRPr="005F4ECE" w:rsidRDefault="005F4ECE" w:rsidP="005F4ECE">
            <w:pPr>
              <w:ind w:firstLine="0"/>
              <w:jc w:val="center"/>
              <w:rPr>
                <w:bCs w:val="0"/>
                <w:sz w:val="20"/>
                <w:szCs w:val="20"/>
              </w:rPr>
            </w:pPr>
            <w:r w:rsidRPr="005F4ECE">
              <w:rPr>
                <w:bCs w:val="0"/>
                <w:sz w:val="20"/>
                <w:szCs w:val="20"/>
              </w:rPr>
              <w:t>52,5</w:t>
            </w:r>
          </w:p>
        </w:tc>
        <w:tc>
          <w:tcPr>
            <w:tcW w:w="402" w:type="pct"/>
            <w:tcBorders>
              <w:top w:val="nil"/>
              <w:left w:val="nil"/>
              <w:bottom w:val="single" w:sz="4" w:space="0" w:color="auto"/>
              <w:right w:val="single" w:sz="4" w:space="0" w:color="auto"/>
            </w:tcBorders>
            <w:shd w:val="clear" w:color="000000" w:fill="FFFFFF"/>
            <w:vAlign w:val="center"/>
            <w:hideMark/>
          </w:tcPr>
          <w:p w14:paraId="1E2C1C4C" w14:textId="77777777" w:rsidR="005F4ECE" w:rsidRPr="005F4ECE" w:rsidRDefault="005F4ECE" w:rsidP="005F4ECE">
            <w:pPr>
              <w:ind w:firstLine="0"/>
              <w:jc w:val="center"/>
              <w:rPr>
                <w:bCs w:val="0"/>
                <w:sz w:val="20"/>
                <w:szCs w:val="20"/>
              </w:rPr>
            </w:pPr>
            <w:r w:rsidRPr="005F4ECE">
              <w:rPr>
                <w:bCs w:val="0"/>
                <w:sz w:val="20"/>
                <w:szCs w:val="20"/>
              </w:rPr>
              <w:t>52,5</w:t>
            </w:r>
          </w:p>
        </w:tc>
        <w:tc>
          <w:tcPr>
            <w:tcW w:w="433" w:type="pct"/>
            <w:tcBorders>
              <w:top w:val="nil"/>
              <w:left w:val="nil"/>
              <w:bottom w:val="single" w:sz="4" w:space="0" w:color="auto"/>
              <w:right w:val="single" w:sz="4" w:space="0" w:color="auto"/>
            </w:tcBorders>
            <w:shd w:val="clear" w:color="000000" w:fill="FFFFFF"/>
            <w:vAlign w:val="center"/>
            <w:hideMark/>
          </w:tcPr>
          <w:p w14:paraId="1D4641E4" w14:textId="77777777" w:rsidR="005F4ECE" w:rsidRPr="005F4ECE" w:rsidRDefault="005F4ECE" w:rsidP="005F4ECE">
            <w:pPr>
              <w:ind w:firstLine="0"/>
              <w:jc w:val="center"/>
              <w:rPr>
                <w:bCs w:val="0"/>
                <w:sz w:val="20"/>
                <w:szCs w:val="20"/>
              </w:rPr>
            </w:pPr>
            <w:r w:rsidRPr="005F4ECE">
              <w:rPr>
                <w:bCs w:val="0"/>
                <w:sz w:val="20"/>
                <w:szCs w:val="20"/>
              </w:rPr>
              <w:t>52,5</w:t>
            </w:r>
          </w:p>
        </w:tc>
        <w:tc>
          <w:tcPr>
            <w:tcW w:w="439" w:type="pct"/>
            <w:tcBorders>
              <w:top w:val="nil"/>
              <w:left w:val="nil"/>
              <w:bottom w:val="single" w:sz="4" w:space="0" w:color="auto"/>
              <w:right w:val="single" w:sz="4" w:space="0" w:color="auto"/>
            </w:tcBorders>
            <w:shd w:val="clear" w:color="000000" w:fill="FFFFFF"/>
            <w:vAlign w:val="center"/>
            <w:hideMark/>
          </w:tcPr>
          <w:p w14:paraId="2B5A76BC" w14:textId="77777777" w:rsidR="005F4ECE" w:rsidRPr="005F4ECE" w:rsidRDefault="005F4ECE" w:rsidP="005F4ECE">
            <w:pPr>
              <w:ind w:firstLine="0"/>
              <w:jc w:val="center"/>
              <w:rPr>
                <w:bCs w:val="0"/>
                <w:sz w:val="20"/>
                <w:szCs w:val="20"/>
              </w:rPr>
            </w:pPr>
            <w:r w:rsidRPr="005F4ECE">
              <w:rPr>
                <w:bCs w:val="0"/>
                <w:sz w:val="20"/>
                <w:szCs w:val="20"/>
              </w:rPr>
              <w:t>52,5</w:t>
            </w:r>
          </w:p>
        </w:tc>
        <w:tc>
          <w:tcPr>
            <w:tcW w:w="540" w:type="pct"/>
            <w:tcBorders>
              <w:top w:val="nil"/>
              <w:left w:val="nil"/>
              <w:bottom w:val="single" w:sz="4" w:space="0" w:color="auto"/>
              <w:right w:val="single" w:sz="4" w:space="0" w:color="auto"/>
            </w:tcBorders>
            <w:shd w:val="clear" w:color="000000" w:fill="FFFFFF"/>
            <w:vAlign w:val="center"/>
            <w:hideMark/>
          </w:tcPr>
          <w:p w14:paraId="4889D8E5" w14:textId="77777777" w:rsidR="005F4ECE" w:rsidRPr="005F4ECE" w:rsidRDefault="005F4ECE" w:rsidP="005F4ECE">
            <w:pPr>
              <w:ind w:firstLine="0"/>
              <w:jc w:val="center"/>
              <w:rPr>
                <w:bCs w:val="0"/>
                <w:sz w:val="20"/>
                <w:szCs w:val="20"/>
              </w:rPr>
            </w:pPr>
            <w:r w:rsidRPr="005F4ECE">
              <w:rPr>
                <w:bCs w:val="0"/>
                <w:sz w:val="20"/>
                <w:szCs w:val="20"/>
              </w:rPr>
              <w:t>52,5</w:t>
            </w:r>
          </w:p>
        </w:tc>
      </w:tr>
      <w:tr w:rsidR="005F4ECE" w:rsidRPr="005F4ECE" w14:paraId="13C5EEC2" w14:textId="77777777" w:rsidTr="005F4ECE">
        <w:trPr>
          <w:trHeight w:val="20"/>
        </w:trPr>
        <w:tc>
          <w:tcPr>
            <w:tcW w:w="925" w:type="pct"/>
            <w:vMerge/>
            <w:tcBorders>
              <w:top w:val="nil"/>
              <w:left w:val="single" w:sz="4" w:space="0" w:color="auto"/>
              <w:bottom w:val="single" w:sz="4" w:space="0" w:color="000000"/>
              <w:right w:val="single" w:sz="4" w:space="0" w:color="auto"/>
            </w:tcBorders>
            <w:vAlign w:val="center"/>
            <w:hideMark/>
          </w:tcPr>
          <w:p w14:paraId="5F6177C1" w14:textId="77777777" w:rsidR="005F4ECE" w:rsidRPr="005F4ECE" w:rsidRDefault="005F4ECE" w:rsidP="005F4ECE">
            <w:pPr>
              <w:ind w:firstLine="0"/>
              <w:jc w:val="left"/>
              <w:rPr>
                <w:bCs w:val="0"/>
                <w:sz w:val="20"/>
                <w:szCs w:val="20"/>
              </w:rPr>
            </w:pPr>
          </w:p>
        </w:tc>
        <w:tc>
          <w:tcPr>
            <w:tcW w:w="771" w:type="pct"/>
            <w:tcBorders>
              <w:top w:val="nil"/>
              <w:left w:val="nil"/>
              <w:bottom w:val="single" w:sz="4" w:space="0" w:color="auto"/>
              <w:right w:val="single" w:sz="4" w:space="0" w:color="auto"/>
            </w:tcBorders>
            <w:shd w:val="clear" w:color="000000" w:fill="FFFFFF"/>
            <w:vAlign w:val="center"/>
            <w:hideMark/>
          </w:tcPr>
          <w:p w14:paraId="393C09F2" w14:textId="77777777" w:rsidR="005F4ECE" w:rsidRPr="005F4ECE" w:rsidRDefault="005F4ECE" w:rsidP="005F4ECE">
            <w:pPr>
              <w:ind w:firstLine="0"/>
              <w:jc w:val="right"/>
              <w:rPr>
                <w:bCs w:val="0"/>
                <w:color w:val="000000"/>
                <w:sz w:val="18"/>
                <w:szCs w:val="18"/>
              </w:rPr>
            </w:pPr>
            <w:r w:rsidRPr="005F4ECE">
              <w:rPr>
                <w:bCs w:val="0"/>
                <w:color w:val="000000"/>
                <w:sz w:val="18"/>
                <w:szCs w:val="18"/>
              </w:rPr>
              <w:t>горячее водоснабжение</w:t>
            </w:r>
          </w:p>
        </w:tc>
        <w:tc>
          <w:tcPr>
            <w:tcW w:w="433" w:type="pct"/>
            <w:tcBorders>
              <w:top w:val="nil"/>
              <w:left w:val="nil"/>
              <w:bottom w:val="single" w:sz="4" w:space="0" w:color="auto"/>
              <w:right w:val="single" w:sz="4" w:space="0" w:color="auto"/>
            </w:tcBorders>
            <w:shd w:val="clear" w:color="000000" w:fill="FFFFFF"/>
            <w:vAlign w:val="center"/>
            <w:hideMark/>
          </w:tcPr>
          <w:p w14:paraId="4F5652CB" w14:textId="77777777" w:rsidR="005F4ECE" w:rsidRPr="005F4ECE" w:rsidRDefault="005F4ECE" w:rsidP="005F4ECE">
            <w:pPr>
              <w:ind w:firstLine="0"/>
              <w:jc w:val="center"/>
              <w:rPr>
                <w:bCs w:val="0"/>
                <w:sz w:val="20"/>
                <w:szCs w:val="20"/>
              </w:rPr>
            </w:pPr>
            <w:r w:rsidRPr="005F4ECE">
              <w:rPr>
                <w:bCs w:val="0"/>
                <w:sz w:val="20"/>
                <w:szCs w:val="20"/>
              </w:rPr>
              <w:t>2,93</w:t>
            </w:r>
          </w:p>
        </w:tc>
        <w:tc>
          <w:tcPr>
            <w:tcW w:w="370" w:type="pct"/>
            <w:tcBorders>
              <w:top w:val="nil"/>
              <w:left w:val="nil"/>
              <w:bottom w:val="single" w:sz="4" w:space="0" w:color="auto"/>
              <w:right w:val="single" w:sz="4" w:space="0" w:color="auto"/>
            </w:tcBorders>
            <w:shd w:val="clear" w:color="000000" w:fill="FFFFFF"/>
            <w:vAlign w:val="center"/>
            <w:hideMark/>
          </w:tcPr>
          <w:p w14:paraId="3DB31355" w14:textId="77777777" w:rsidR="005F4ECE" w:rsidRPr="005F4ECE" w:rsidRDefault="005F4ECE" w:rsidP="005F4ECE">
            <w:pPr>
              <w:ind w:firstLine="0"/>
              <w:jc w:val="center"/>
              <w:rPr>
                <w:bCs w:val="0"/>
                <w:sz w:val="20"/>
                <w:szCs w:val="20"/>
              </w:rPr>
            </w:pPr>
            <w:r w:rsidRPr="005F4ECE">
              <w:rPr>
                <w:bCs w:val="0"/>
                <w:sz w:val="20"/>
                <w:szCs w:val="20"/>
              </w:rPr>
              <w:t>2,93</w:t>
            </w:r>
          </w:p>
        </w:tc>
        <w:tc>
          <w:tcPr>
            <w:tcW w:w="349" w:type="pct"/>
            <w:tcBorders>
              <w:top w:val="nil"/>
              <w:left w:val="nil"/>
              <w:bottom w:val="single" w:sz="4" w:space="0" w:color="auto"/>
              <w:right w:val="single" w:sz="4" w:space="0" w:color="auto"/>
            </w:tcBorders>
            <w:shd w:val="clear" w:color="000000" w:fill="FFFFFF"/>
            <w:vAlign w:val="center"/>
            <w:hideMark/>
          </w:tcPr>
          <w:p w14:paraId="19F978B3" w14:textId="77777777" w:rsidR="005F4ECE" w:rsidRPr="005F4ECE" w:rsidRDefault="005F4ECE" w:rsidP="005F4ECE">
            <w:pPr>
              <w:ind w:firstLine="0"/>
              <w:jc w:val="center"/>
              <w:rPr>
                <w:bCs w:val="0"/>
                <w:sz w:val="20"/>
                <w:szCs w:val="20"/>
              </w:rPr>
            </w:pPr>
            <w:r w:rsidRPr="005F4ECE">
              <w:rPr>
                <w:bCs w:val="0"/>
                <w:sz w:val="20"/>
                <w:szCs w:val="20"/>
              </w:rPr>
              <w:t>2,93</w:t>
            </w:r>
          </w:p>
        </w:tc>
        <w:tc>
          <w:tcPr>
            <w:tcW w:w="338" w:type="pct"/>
            <w:tcBorders>
              <w:top w:val="nil"/>
              <w:left w:val="nil"/>
              <w:bottom w:val="single" w:sz="4" w:space="0" w:color="auto"/>
              <w:right w:val="single" w:sz="4" w:space="0" w:color="auto"/>
            </w:tcBorders>
            <w:shd w:val="clear" w:color="000000" w:fill="FFFFFF"/>
            <w:vAlign w:val="center"/>
            <w:hideMark/>
          </w:tcPr>
          <w:p w14:paraId="1298362F" w14:textId="77777777" w:rsidR="005F4ECE" w:rsidRPr="005F4ECE" w:rsidRDefault="005F4ECE" w:rsidP="005F4ECE">
            <w:pPr>
              <w:ind w:firstLine="0"/>
              <w:jc w:val="center"/>
              <w:rPr>
                <w:bCs w:val="0"/>
                <w:sz w:val="20"/>
                <w:szCs w:val="20"/>
              </w:rPr>
            </w:pPr>
            <w:r w:rsidRPr="005F4ECE">
              <w:rPr>
                <w:bCs w:val="0"/>
                <w:sz w:val="20"/>
                <w:szCs w:val="20"/>
              </w:rPr>
              <w:t>2,93</w:t>
            </w:r>
          </w:p>
        </w:tc>
        <w:tc>
          <w:tcPr>
            <w:tcW w:w="402" w:type="pct"/>
            <w:tcBorders>
              <w:top w:val="nil"/>
              <w:left w:val="nil"/>
              <w:bottom w:val="single" w:sz="4" w:space="0" w:color="auto"/>
              <w:right w:val="single" w:sz="4" w:space="0" w:color="auto"/>
            </w:tcBorders>
            <w:shd w:val="clear" w:color="000000" w:fill="FFFFFF"/>
            <w:vAlign w:val="center"/>
            <w:hideMark/>
          </w:tcPr>
          <w:p w14:paraId="746363AA" w14:textId="77777777" w:rsidR="005F4ECE" w:rsidRPr="005F4ECE" w:rsidRDefault="005F4ECE" w:rsidP="005F4ECE">
            <w:pPr>
              <w:ind w:firstLine="0"/>
              <w:jc w:val="center"/>
              <w:rPr>
                <w:bCs w:val="0"/>
                <w:sz w:val="20"/>
                <w:szCs w:val="20"/>
              </w:rPr>
            </w:pPr>
            <w:r w:rsidRPr="005F4ECE">
              <w:rPr>
                <w:bCs w:val="0"/>
                <w:sz w:val="20"/>
                <w:szCs w:val="20"/>
              </w:rPr>
              <w:t>2,93</w:t>
            </w:r>
          </w:p>
        </w:tc>
        <w:tc>
          <w:tcPr>
            <w:tcW w:w="433" w:type="pct"/>
            <w:tcBorders>
              <w:top w:val="nil"/>
              <w:left w:val="nil"/>
              <w:bottom w:val="single" w:sz="4" w:space="0" w:color="auto"/>
              <w:right w:val="single" w:sz="4" w:space="0" w:color="auto"/>
            </w:tcBorders>
            <w:shd w:val="clear" w:color="000000" w:fill="FFFFFF"/>
            <w:vAlign w:val="center"/>
            <w:hideMark/>
          </w:tcPr>
          <w:p w14:paraId="23F3729C" w14:textId="77777777" w:rsidR="005F4ECE" w:rsidRPr="005F4ECE" w:rsidRDefault="005F4ECE" w:rsidP="005F4ECE">
            <w:pPr>
              <w:ind w:firstLine="0"/>
              <w:jc w:val="center"/>
              <w:rPr>
                <w:bCs w:val="0"/>
                <w:sz w:val="20"/>
                <w:szCs w:val="20"/>
              </w:rPr>
            </w:pPr>
            <w:r w:rsidRPr="005F4ECE">
              <w:rPr>
                <w:bCs w:val="0"/>
                <w:sz w:val="20"/>
                <w:szCs w:val="20"/>
              </w:rPr>
              <w:t>2,93</w:t>
            </w:r>
          </w:p>
        </w:tc>
        <w:tc>
          <w:tcPr>
            <w:tcW w:w="439" w:type="pct"/>
            <w:tcBorders>
              <w:top w:val="nil"/>
              <w:left w:val="nil"/>
              <w:bottom w:val="single" w:sz="4" w:space="0" w:color="auto"/>
              <w:right w:val="single" w:sz="4" w:space="0" w:color="auto"/>
            </w:tcBorders>
            <w:shd w:val="clear" w:color="000000" w:fill="FFFFFF"/>
            <w:vAlign w:val="center"/>
            <w:hideMark/>
          </w:tcPr>
          <w:p w14:paraId="4D809C45" w14:textId="77777777" w:rsidR="005F4ECE" w:rsidRPr="005F4ECE" w:rsidRDefault="005F4ECE" w:rsidP="005F4ECE">
            <w:pPr>
              <w:ind w:firstLine="0"/>
              <w:jc w:val="center"/>
              <w:rPr>
                <w:bCs w:val="0"/>
                <w:sz w:val="20"/>
                <w:szCs w:val="20"/>
              </w:rPr>
            </w:pPr>
            <w:r w:rsidRPr="005F4ECE">
              <w:rPr>
                <w:bCs w:val="0"/>
                <w:sz w:val="20"/>
                <w:szCs w:val="20"/>
              </w:rPr>
              <w:t>2,93</w:t>
            </w:r>
          </w:p>
        </w:tc>
        <w:tc>
          <w:tcPr>
            <w:tcW w:w="540" w:type="pct"/>
            <w:tcBorders>
              <w:top w:val="nil"/>
              <w:left w:val="nil"/>
              <w:bottom w:val="single" w:sz="4" w:space="0" w:color="auto"/>
              <w:right w:val="single" w:sz="4" w:space="0" w:color="auto"/>
            </w:tcBorders>
            <w:shd w:val="clear" w:color="000000" w:fill="FFFFFF"/>
            <w:vAlign w:val="center"/>
            <w:hideMark/>
          </w:tcPr>
          <w:p w14:paraId="59F7D57C" w14:textId="77777777" w:rsidR="005F4ECE" w:rsidRPr="005F4ECE" w:rsidRDefault="005F4ECE" w:rsidP="005F4ECE">
            <w:pPr>
              <w:ind w:firstLine="0"/>
              <w:jc w:val="center"/>
              <w:rPr>
                <w:bCs w:val="0"/>
                <w:sz w:val="20"/>
                <w:szCs w:val="20"/>
              </w:rPr>
            </w:pPr>
            <w:r w:rsidRPr="005F4ECE">
              <w:rPr>
                <w:bCs w:val="0"/>
                <w:sz w:val="20"/>
                <w:szCs w:val="20"/>
              </w:rPr>
              <w:t>2,93</w:t>
            </w:r>
          </w:p>
        </w:tc>
      </w:tr>
    </w:tbl>
    <w:p w14:paraId="68E978CD" w14:textId="77777777" w:rsidR="00B20743" w:rsidRDefault="00B20743" w:rsidP="00CE72FA">
      <w:pPr>
        <w:rPr>
          <w:rFonts w:eastAsia="ArialMT"/>
          <w:highlight w:val="yellow"/>
          <w:lang w:eastAsia="en-US"/>
        </w:rPr>
      </w:pPr>
    </w:p>
    <w:p w14:paraId="3B7C5750" w14:textId="77777777" w:rsidR="00B20743" w:rsidRDefault="00B20743" w:rsidP="00CE72FA">
      <w:pPr>
        <w:rPr>
          <w:rFonts w:eastAsia="ArialMT"/>
          <w:highlight w:val="yellow"/>
          <w:lang w:eastAsia="en-US"/>
        </w:rPr>
      </w:pPr>
    </w:p>
    <w:p w14:paraId="0E83A932" w14:textId="77777777" w:rsidR="00B20743" w:rsidRDefault="00B20743" w:rsidP="00CE72FA">
      <w:pPr>
        <w:rPr>
          <w:rFonts w:eastAsia="ArialMT"/>
          <w:highlight w:val="yellow"/>
          <w:lang w:eastAsia="en-US"/>
        </w:rPr>
      </w:pPr>
    </w:p>
    <w:p w14:paraId="202DEB87" w14:textId="77777777" w:rsidR="00B20743" w:rsidRDefault="00B20743" w:rsidP="00CE72FA">
      <w:pPr>
        <w:rPr>
          <w:rFonts w:eastAsia="ArialMT"/>
          <w:highlight w:val="yellow"/>
          <w:lang w:eastAsia="en-US"/>
        </w:rPr>
      </w:pPr>
    </w:p>
    <w:p w14:paraId="5DF3FF91" w14:textId="77777777" w:rsidR="00B20743" w:rsidRDefault="00B20743" w:rsidP="00CE72FA">
      <w:pPr>
        <w:rPr>
          <w:rFonts w:eastAsia="ArialMT"/>
          <w:highlight w:val="yellow"/>
          <w:lang w:eastAsia="en-US"/>
        </w:rPr>
      </w:pPr>
    </w:p>
    <w:p w14:paraId="432DC13A" w14:textId="77777777" w:rsidR="00B20743" w:rsidRDefault="00B20743" w:rsidP="00CE72FA">
      <w:pPr>
        <w:rPr>
          <w:rFonts w:eastAsia="ArialMT"/>
          <w:highlight w:val="yellow"/>
          <w:lang w:eastAsia="en-US"/>
        </w:rPr>
      </w:pPr>
    </w:p>
    <w:p w14:paraId="29306F98" w14:textId="77777777" w:rsidR="00B20743" w:rsidRDefault="00B20743" w:rsidP="00CE72FA">
      <w:pPr>
        <w:rPr>
          <w:rFonts w:eastAsia="ArialMT"/>
          <w:highlight w:val="yellow"/>
          <w:lang w:eastAsia="en-US"/>
        </w:rPr>
      </w:pPr>
    </w:p>
    <w:p w14:paraId="2A177E2D" w14:textId="77777777" w:rsidR="00B20743" w:rsidRDefault="00B20743" w:rsidP="00CE72FA">
      <w:pPr>
        <w:rPr>
          <w:rFonts w:eastAsia="ArialMT"/>
          <w:highlight w:val="yellow"/>
          <w:lang w:eastAsia="en-US"/>
        </w:rPr>
      </w:pPr>
    </w:p>
    <w:tbl>
      <w:tblPr>
        <w:tblW w:w="5000" w:type="pct"/>
        <w:tblLook w:val="04A0" w:firstRow="1" w:lastRow="0" w:firstColumn="1" w:lastColumn="0" w:noHBand="0" w:noVBand="1"/>
      </w:tblPr>
      <w:tblGrid>
        <w:gridCol w:w="3340"/>
        <w:gridCol w:w="1638"/>
        <w:gridCol w:w="1259"/>
        <w:gridCol w:w="1072"/>
        <w:gridCol w:w="1008"/>
        <w:gridCol w:w="976"/>
        <w:gridCol w:w="1166"/>
        <w:gridCol w:w="1259"/>
        <w:gridCol w:w="1276"/>
        <w:gridCol w:w="1576"/>
      </w:tblGrid>
      <w:tr w:rsidR="005F4ECE" w:rsidRPr="005F4ECE" w14:paraId="14943FB4" w14:textId="77777777" w:rsidTr="005F4ECE">
        <w:trPr>
          <w:trHeight w:val="20"/>
        </w:trPr>
        <w:tc>
          <w:tcPr>
            <w:tcW w:w="5000" w:type="pct"/>
            <w:gridSpan w:val="10"/>
            <w:tcBorders>
              <w:top w:val="nil"/>
              <w:left w:val="nil"/>
              <w:bottom w:val="nil"/>
              <w:right w:val="nil"/>
            </w:tcBorders>
            <w:shd w:val="clear" w:color="000000" w:fill="FFFFFF"/>
            <w:vAlign w:val="center"/>
            <w:hideMark/>
          </w:tcPr>
          <w:p w14:paraId="3006EBE3" w14:textId="77777777" w:rsidR="005F4ECE" w:rsidRPr="005F4ECE" w:rsidRDefault="005F4ECE" w:rsidP="005F4ECE">
            <w:pPr>
              <w:ind w:firstLine="0"/>
              <w:jc w:val="center"/>
              <w:rPr>
                <w:b/>
                <w:i/>
                <w:iCs/>
              </w:rPr>
            </w:pPr>
            <w:r w:rsidRPr="005F4ECE">
              <w:rPr>
                <w:b/>
                <w:i/>
                <w:iCs/>
              </w:rPr>
              <w:lastRenderedPageBreak/>
              <w:t>Потребление тепловой энергии (мощности) на всех этапах реализации Генерального плана развития для потребителей централизованного теплоснабжения, Гкал/час</w:t>
            </w:r>
          </w:p>
        </w:tc>
      </w:tr>
      <w:tr w:rsidR="005F4ECE" w:rsidRPr="005F4ECE" w14:paraId="353A22FA" w14:textId="77777777" w:rsidTr="005F4ECE">
        <w:trPr>
          <w:trHeight w:val="20"/>
        </w:trPr>
        <w:tc>
          <w:tcPr>
            <w:tcW w:w="1146" w:type="pct"/>
            <w:tcBorders>
              <w:top w:val="nil"/>
              <w:left w:val="nil"/>
              <w:bottom w:val="nil"/>
              <w:right w:val="nil"/>
            </w:tcBorders>
            <w:shd w:val="clear" w:color="000000" w:fill="FFFFFF"/>
            <w:vAlign w:val="center"/>
            <w:hideMark/>
          </w:tcPr>
          <w:p w14:paraId="165CA6DF" w14:textId="77777777" w:rsidR="005F4ECE" w:rsidRPr="005F4ECE" w:rsidRDefault="005F4ECE" w:rsidP="005F4ECE">
            <w:pPr>
              <w:ind w:firstLine="0"/>
              <w:jc w:val="center"/>
              <w:rPr>
                <w:b/>
                <w:i/>
                <w:iCs/>
              </w:rPr>
            </w:pPr>
            <w:r w:rsidRPr="005F4ECE">
              <w:rPr>
                <w:b/>
                <w:i/>
                <w:iCs/>
              </w:rPr>
              <w:t> </w:t>
            </w:r>
          </w:p>
        </w:tc>
        <w:tc>
          <w:tcPr>
            <w:tcW w:w="562" w:type="pct"/>
            <w:tcBorders>
              <w:top w:val="nil"/>
              <w:left w:val="nil"/>
              <w:bottom w:val="nil"/>
              <w:right w:val="nil"/>
            </w:tcBorders>
            <w:shd w:val="clear" w:color="000000" w:fill="FFFFFF"/>
            <w:vAlign w:val="center"/>
            <w:hideMark/>
          </w:tcPr>
          <w:p w14:paraId="7B7A819D" w14:textId="77777777" w:rsidR="005F4ECE" w:rsidRPr="005F4ECE" w:rsidRDefault="005F4ECE" w:rsidP="005F4ECE">
            <w:pPr>
              <w:ind w:firstLine="0"/>
              <w:jc w:val="center"/>
              <w:rPr>
                <w:b/>
                <w:i/>
                <w:iCs/>
              </w:rPr>
            </w:pPr>
            <w:r w:rsidRPr="005F4ECE">
              <w:rPr>
                <w:b/>
                <w:i/>
                <w:iCs/>
              </w:rPr>
              <w:t> </w:t>
            </w:r>
          </w:p>
        </w:tc>
        <w:tc>
          <w:tcPr>
            <w:tcW w:w="432" w:type="pct"/>
            <w:tcBorders>
              <w:top w:val="nil"/>
              <w:left w:val="nil"/>
              <w:bottom w:val="nil"/>
              <w:right w:val="nil"/>
            </w:tcBorders>
            <w:shd w:val="clear" w:color="000000" w:fill="FFFFFF"/>
            <w:vAlign w:val="center"/>
            <w:hideMark/>
          </w:tcPr>
          <w:p w14:paraId="25CB649D" w14:textId="77777777" w:rsidR="005F4ECE" w:rsidRPr="005F4ECE" w:rsidRDefault="005F4ECE" w:rsidP="005F4ECE">
            <w:pPr>
              <w:ind w:firstLine="0"/>
              <w:jc w:val="center"/>
              <w:rPr>
                <w:b/>
                <w:i/>
                <w:iCs/>
              </w:rPr>
            </w:pPr>
            <w:r w:rsidRPr="005F4ECE">
              <w:rPr>
                <w:b/>
                <w:i/>
                <w:iCs/>
              </w:rPr>
              <w:t> </w:t>
            </w:r>
          </w:p>
        </w:tc>
        <w:tc>
          <w:tcPr>
            <w:tcW w:w="368" w:type="pct"/>
            <w:tcBorders>
              <w:top w:val="nil"/>
              <w:left w:val="nil"/>
              <w:bottom w:val="nil"/>
              <w:right w:val="nil"/>
            </w:tcBorders>
            <w:shd w:val="clear" w:color="000000" w:fill="FFFFFF"/>
            <w:vAlign w:val="center"/>
            <w:hideMark/>
          </w:tcPr>
          <w:p w14:paraId="06DFA930" w14:textId="77777777" w:rsidR="005F4ECE" w:rsidRPr="005F4ECE" w:rsidRDefault="005F4ECE" w:rsidP="005F4ECE">
            <w:pPr>
              <w:ind w:firstLine="0"/>
              <w:jc w:val="center"/>
              <w:rPr>
                <w:b/>
                <w:i/>
                <w:iCs/>
              </w:rPr>
            </w:pPr>
            <w:r w:rsidRPr="005F4ECE">
              <w:rPr>
                <w:b/>
                <w:i/>
                <w:iCs/>
              </w:rPr>
              <w:t> </w:t>
            </w:r>
          </w:p>
        </w:tc>
        <w:tc>
          <w:tcPr>
            <w:tcW w:w="346" w:type="pct"/>
            <w:tcBorders>
              <w:top w:val="nil"/>
              <w:left w:val="nil"/>
              <w:bottom w:val="nil"/>
              <w:right w:val="nil"/>
            </w:tcBorders>
            <w:shd w:val="clear" w:color="000000" w:fill="FFFFFF"/>
            <w:vAlign w:val="center"/>
            <w:hideMark/>
          </w:tcPr>
          <w:p w14:paraId="4D6A5B39" w14:textId="77777777" w:rsidR="005F4ECE" w:rsidRPr="005F4ECE" w:rsidRDefault="005F4ECE" w:rsidP="005F4ECE">
            <w:pPr>
              <w:ind w:firstLine="0"/>
              <w:jc w:val="center"/>
              <w:rPr>
                <w:b/>
                <w:i/>
                <w:iCs/>
              </w:rPr>
            </w:pPr>
            <w:r w:rsidRPr="005F4ECE">
              <w:rPr>
                <w:b/>
                <w:i/>
                <w:iCs/>
              </w:rPr>
              <w:t> </w:t>
            </w:r>
          </w:p>
        </w:tc>
        <w:tc>
          <w:tcPr>
            <w:tcW w:w="335" w:type="pct"/>
            <w:tcBorders>
              <w:top w:val="nil"/>
              <w:left w:val="nil"/>
              <w:bottom w:val="nil"/>
              <w:right w:val="nil"/>
            </w:tcBorders>
            <w:shd w:val="clear" w:color="000000" w:fill="FFFFFF"/>
            <w:vAlign w:val="center"/>
            <w:hideMark/>
          </w:tcPr>
          <w:p w14:paraId="043A69CF" w14:textId="77777777" w:rsidR="005F4ECE" w:rsidRPr="005F4ECE" w:rsidRDefault="005F4ECE" w:rsidP="005F4ECE">
            <w:pPr>
              <w:ind w:firstLine="0"/>
              <w:jc w:val="center"/>
              <w:rPr>
                <w:b/>
                <w:i/>
                <w:iCs/>
              </w:rPr>
            </w:pPr>
            <w:r w:rsidRPr="005F4ECE">
              <w:rPr>
                <w:b/>
                <w:i/>
                <w:iCs/>
              </w:rPr>
              <w:t> </w:t>
            </w:r>
          </w:p>
        </w:tc>
        <w:tc>
          <w:tcPr>
            <w:tcW w:w="400" w:type="pct"/>
            <w:tcBorders>
              <w:top w:val="nil"/>
              <w:left w:val="nil"/>
              <w:bottom w:val="nil"/>
              <w:right w:val="nil"/>
            </w:tcBorders>
            <w:shd w:val="clear" w:color="000000" w:fill="FFFFFF"/>
            <w:vAlign w:val="center"/>
            <w:hideMark/>
          </w:tcPr>
          <w:p w14:paraId="4FF9E458" w14:textId="77777777" w:rsidR="005F4ECE" w:rsidRPr="005F4ECE" w:rsidRDefault="005F4ECE" w:rsidP="005F4ECE">
            <w:pPr>
              <w:ind w:firstLine="0"/>
              <w:jc w:val="center"/>
              <w:rPr>
                <w:b/>
                <w:i/>
                <w:iCs/>
              </w:rPr>
            </w:pPr>
            <w:r w:rsidRPr="005F4ECE">
              <w:rPr>
                <w:b/>
                <w:i/>
                <w:iCs/>
              </w:rPr>
              <w:t> </w:t>
            </w:r>
          </w:p>
        </w:tc>
        <w:tc>
          <w:tcPr>
            <w:tcW w:w="1411" w:type="pct"/>
            <w:gridSpan w:val="3"/>
            <w:tcBorders>
              <w:top w:val="nil"/>
              <w:left w:val="nil"/>
              <w:bottom w:val="single" w:sz="4" w:space="0" w:color="auto"/>
              <w:right w:val="nil"/>
            </w:tcBorders>
            <w:shd w:val="clear" w:color="000000" w:fill="FFFFFF"/>
            <w:noWrap/>
            <w:vAlign w:val="bottom"/>
            <w:hideMark/>
          </w:tcPr>
          <w:p w14:paraId="40B9DC03" w14:textId="77777777" w:rsidR="005F4ECE" w:rsidRPr="005F4ECE" w:rsidRDefault="005F4ECE" w:rsidP="005F4ECE">
            <w:pPr>
              <w:ind w:firstLine="0"/>
              <w:jc w:val="right"/>
              <w:rPr>
                <w:bCs w:val="0"/>
                <w:color w:val="000000"/>
              </w:rPr>
            </w:pPr>
            <w:r w:rsidRPr="005F4ECE">
              <w:rPr>
                <w:bCs w:val="0"/>
                <w:color w:val="000000"/>
              </w:rPr>
              <w:t>Таблица 2.2.5.</w:t>
            </w:r>
          </w:p>
        </w:tc>
      </w:tr>
      <w:tr w:rsidR="005F4ECE" w:rsidRPr="005F4ECE" w14:paraId="7F7485C9" w14:textId="77777777" w:rsidTr="005F4ECE">
        <w:trPr>
          <w:trHeight w:val="20"/>
        </w:trPr>
        <w:tc>
          <w:tcPr>
            <w:tcW w:w="1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25C9A07" w14:textId="77777777" w:rsidR="005F4ECE" w:rsidRPr="005F4ECE" w:rsidRDefault="005F4ECE" w:rsidP="005F4ECE">
            <w:pPr>
              <w:ind w:firstLine="0"/>
              <w:jc w:val="left"/>
              <w:rPr>
                <w:bCs w:val="0"/>
                <w:sz w:val="20"/>
                <w:szCs w:val="20"/>
              </w:rPr>
            </w:pPr>
            <w:r w:rsidRPr="005F4ECE">
              <w:rPr>
                <w:bCs w:val="0"/>
                <w:sz w:val="20"/>
                <w:szCs w:val="20"/>
              </w:rPr>
              <w:t xml:space="preserve">Элемент территориального деления </w:t>
            </w:r>
          </w:p>
        </w:tc>
        <w:tc>
          <w:tcPr>
            <w:tcW w:w="562" w:type="pct"/>
            <w:tcBorders>
              <w:top w:val="single" w:sz="4" w:space="0" w:color="auto"/>
              <w:left w:val="nil"/>
              <w:bottom w:val="single" w:sz="4" w:space="0" w:color="auto"/>
              <w:right w:val="single" w:sz="4" w:space="0" w:color="auto"/>
            </w:tcBorders>
            <w:shd w:val="clear" w:color="000000" w:fill="FFFFFF"/>
            <w:vAlign w:val="center"/>
            <w:hideMark/>
          </w:tcPr>
          <w:p w14:paraId="058DC3C8" w14:textId="77777777" w:rsidR="005F4ECE" w:rsidRPr="005F4ECE" w:rsidRDefault="005F4ECE" w:rsidP="005F4ECE">
            <w:pPr>
              <w:ind w:firstLine="0"/>
              <w:jc w:val="left"/>
              <w:rPr>
                <w:bCs w:val="0"/>
                <w:color w:val="000000"/>
                <w:sz w:val="20"/>
                <w:szCs w:val="20"/>
              </w:rPr>
            </w:pPr>
            <w:r w:rsidRPr="005F4ECE">
              <w:rPr>
                <w:bCs w:val="0"/>
                <w:color w:val="000000"/>
                <w:sz w:val="20"/>
                <w:szCs w:val="20"/>
              </w:rPr>
              <w:t>Показатель</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2A9C7CD7"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2024 год</w:t>
            </w:r>
          </w:p>
        </w:tc>
        <w:tc>
          <w:tcPr>
            <w:tcW w:w="368" w:type="pct"/>
            <w:tcBorders>
              <w:top w:val="single" w:sz="4" w:space="0" w:color="auto"/>
              <w:left w:val="nil"/>
              <w:bottom w:val="single" w:sz="4" w:space="0" w:color="auto"/>
              <w:right w:val="single" w:sz="4" w:space="0" w:color="auto"/>
            </w:tcBorders>
            <w:shd w:val="clear" w:color="000000" w:fill="FFFFFF"/>
            <w:vAlign w:val="center"/>
            <w:hideMark/>
          </w:tcPr>
          <w:p w14:paraId="506E0BE3"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2025 год</w:t>
            </w:r>
          </w:p>
        </w:tc>
        <w:tc>
          <w:tcPr>
            <w:tcW w:w="346" w:type="pct"/>
            <w:tcBorders>
              <w:top w:val="single" w:sz="4" w:space="0" w:color="auto"/>
              <w:left w:val="nil"/>
              <w:bottom w:val="single" w:sz="4" w:space="0" w:color="auto"/>
              <w:right w:val="single" w:sz="4" w:space="0" w:color="auto"/>
            </w:tcBorders>
            <w:shd w:val="clear" w:color="000000" w:fill="FFFFFF"/>
            <w:vAlign w:val="center"/>
            <w:hideMark/>
          </w:tcPr>
          <w:p w14:paraId="28CADDC1"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2026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09AA0A3C"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2027 год</w:t>
            </w:r>
          </w:p>
        </w:tc>
        <w:tc>
          <w:tcPr>
            <w:tcW w:w="400" w:type="pct"/>
            <w:tcBorders>
              <w:top w:val="single" w:sz="4" w:space="0" w:color="auto"/>
              <w:left w:val="nil"/>
              <w:bottom w:val="single" w:sz="4" w:space="0" w:color="auto"/>
              <w:right w:val="single" w:sz="4" w:space="0" w:color="auto"/>
            </w:tcBorders>
            <w:shd w:val="clear" w:color="000000" w:fill="FFFFFF"/>
            <w:vAlign w:val="center"/>
            <w:hideMark/>
          </w:tcPr>
          <w:p w14:paraId="5B576075"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2028 год</w:t>
            </w:r>
          </w:p>
        </w:tc>
        <w:tc>
          <w:tcPr>
            <w:tcW w:w="432" w:type="pct"/>
            <w:tcBorders>
              <w:top w:val="nil"/>
              <w:left w:val="nil"/>
              <w:bottom w:val="single" w:sz="4" w:space="0" w:color="auto"/>
              <w:right w:val="single" w:sz="4" w:space="0" w:color="auto"/>
            </w:tcBorders>
            <w:shd w:val="clear" w:color="000000" w:fill="FFFFFF"/>
            <w:vAlign w:val="center"/>
            <w:hideMark/>
          </w:tcPr>
          <w:p w14:paraId="421C5F57" w14:textId="77777777" w:rsidR="005F4ECE" w:rsidRPr="005F4ECE" w:rsidRDefault="005F4ECE" w:rsidP="005F4ECE">
            <w:pPr>
              <w:ind w:firstLine="0"/>
              <w:jc w:val="center"/>
              <w:rPr>
                <w:bCs w:val="0"/>
                <w:color w:val="000000"/>
                <w:sz w:val="20"/>
                <w:szCs w:val="20"/>
              </w:rPr>
            </w:pPr>
            <w:r w:rsidRPr="005F4ECE">
              <w:rPr>
                <w:bCs w:val="0"/>
                <w:color w:val="000000"/>
                <w:sz w:val="20"/>
                <w:szCs w:val="20"/>
              </w:rPr>
              <w:t>2029 год</w:t>
            </w:r>
          </w:p>
        </w:tc>
        <w:tc>
          <w:tcPr>
            <w:tcW w:w="438" w:type="pct"/>
            <w:tcBorders>
              <w:top w:val="nil"/>
              <w:left w:val="nil"/>
              <w:bottom w:val="single" w:sz="4" w:space="0" w:color="auto"/>
              <w:right w:val="single" w:sz="4" w:space="0" w:color="auto"/>
            </w:tcBorders>
            <w:shd w:val="clear" w:color="000000" w:fill="FFFFFF"/>
            <w:vAlign w:val="center"/>
            <w:hideMark/>
          </w:tcPr>
          <w:p w14:paraId="55826997" w14:textId="6743F9C7" w:rsidR="005F4ECE" w:rsidRPr="005F4ECE" w:rsidRDefault="005F4ECE" w:rsidP="005F4ECE">
            <w:pPr>
              <w:ind w:firstLine="0"/>
              <w:jc w:val="center"/>
              <w:rPr>
                <w:bCs w:val="0"/>
                <w:color w:val="000000"/>
                <w:sz w:val="20"/>
                <w:szCs w:val="20"/>
              </w:rPr>
            </w:pPr>
            <w:r w:rsidRPr="005F4ECE">
              <w:rPr>
                <w:bCs w:val="0"/>
                <w:color w:val="000000"/>
                <w:sz w:val="20"/>
                <w:szCs w:val="20"/>
              </w:rPr>
              <w:t>2030–2035 годы</w:t>
            </w:r>
          </w:p>
        </w:tc>
        <w:tc>
          <w:tcPr>
            <w:tcW w:w="541" w:type="pct"/>
            <w:tcBorders>
              <w:top w:val="nil"/>
              <w:left w:val="nil"/>
              <w:bottom w:val="single" w:sz="4" w:space="0" w:color="auto"/>
              <w:right w:val="single" w:sz="4" w:space="0" w:color="auto"/>
            </w:tcBorders>
            <w:shd w:val="clear" w:color="000000" w:fill="FFFFFF"/>
            <w:vAlign w:val="center"/>
            <w:hideMark/>
          </w:tcPr>
          <w:p w14:paraId="0719AFA8" w14:textId="047BB9A1" w:rsidR="005F4ECE" w:rsidRPr="005F4ECE" w:rsidRDefault="005F4ECE" w:rsidP="005F4ECE">
            <w:pPr>
              <w:ind w:firstLine="0"/>
              <w:jc w:val="center"/>
              <w:rPr>
                <w:bCs w:val="0"/>
                <w:color w:val="000000"/>
                <w:sz w:val="20"/>
                <w:szCs w:val="20"/>
              </w:rPr>
            </w:pPr>
            <w:r w:rsidRPr="005F4ECE">
              <w:rPr>
                <w:bCs w:val="0"/>
                <w:color w:val="000000"/>
                <w:sz w:val="20"/>
                <w:szCs w:val="20"/>
              </w:rPr>
              <w:t>2036–2043 годы</w:t>
            </w:r>
          </w:p>
        </w:tc>
      </w:tr>
      <w:tr w:rsidR="005F4ECE" w:rsidRPr="005F4ECE" w14:paraId="1324B087" w14:textId="77777777" w:rsidTr="005F4ECE">
        <w:trPr>
          <w:trHeight w:val="20"/>
        </w:trPr>
        <w:tc>
          <w:tcPr>
            <w:tcW w:w="11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343D7458"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ЦРБ (№ 1)</w:t>
            </w:r>
          </w:p>
        </w:tc>
        <w:tc>
          <w:tcPr>
            <w:tcW w:w="562" w:type="pct"/>
            <w:tcBorders>
              <w:top w:val="nil"/>
              <w:left w:val="nil"/>
              <w:bottom w:val="single" w:sz="4" w:space="0" w:color="auto"/>
              <w:right w:val="single" w:sz="4" w:space="0" w:color="auto"/>
            </w:tcBorders>
            <w:shd w:val="clear" w:color="000000" w:fill="FFFFFF"/>
            <w:vAlign w:val="center"/>
            <w:hideMark/>
          </w:tcPr>
          <w:p w14:paraId="34A5256B"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3E993E5B" w14:textId="77777777" w:rsidR="005F4ECE" w:rsidRPr="005F4ECE" w:rsidRDefault="005F4ECE" w:rsidP="005F4ECE">
            <w:pPr>
              <w:ind w:firstLine="0"/>
              <w:jc w:val="center"/>
              <w:rPr>
                <w:bCs w:val="0"/>
                <w:sz w:val="22"/>
                <w:szCs w:val="22"/>
              </w:rPr>
            </w:pPr>
            <w:r w:rsidRPr="005F4ECE">
              <w:rPr>
                <w:bCs w:val="0"/>
                <w:sz w:val="22"/>
                <w:szCs w:val="22"/>
              </w:rPr>
              <w:t>1,03</w:t>
            </w:r>
          </w:p>
        </w:tc>
        <w:tc>
          <w:tcPr>
            <w:tcW w:w="368" w:type="pct"/>
            <w:tcBorders>
              <w:top w:val="nil"/>
              <w:left w:val="nil"/>
              <w:bottom w:val="single" w:sz="4" w:space="0" w:color="auto"/>
              <w:right w:val="single" w:sz="4" w:space="0" w:color="auto"/>
            </w:tcBorders>
            <w:shd w:val="clear" w:color="000000" w:fill="FFFFFF"/>
            <w:noWrap/>
            <w:vAlign w:val="center"/>
            <w:hideMark/>
          </w:tcPr>
          <w:p w14:paraId="17FA03A6" w14:textId="77777777" w:rsidR="005F4ECE" w:rsidRPr="005F4ECE" w:rsidRDefault="005F4ECE" w:rsidP="005F4ECE">
            <w:pPr>
              <w:ind w:firstLine="0"/>
              <w:jc w:val="center"/>
              <w:rPr>
                <w:bCs w:val="0"/>
                <w:sz w:val="22"/>
                <w:szCs w:val="22"/>
              </w:rPr>
            </w:pPr>
            <w:r w:rsidRPr="005F4ECE">
              <w:rPr>
                <w:bCs w:val="0"/>
                <w:sz w:val="22"/>
                <w:szCs w:val="22"/>
              </w:rPr>
              <w:t>1,03</w:t>
            </w:r>
          </w:p>
        </w:tc>
        <w:tc>
          <w:tcPr>
            <w:tcW w:w="346" w:type="pct"/>
            <w:tcBorders>
              <w:top w:val="nil"/>
              <w:left w:val="nil"/>
              <w:bottom w:val="single" w:sz="4" w:space="0" w:color="auto"/>
              <w:right w:val="single" w:sz="4" w:space="0" w:color="auto"/>
            </w:tcBorders>
            <w:shd w:val="clear" w:color="000000" w:fill="FFFFFF"/>
            <w:noWrap/>
            <w:vAlign w:val="center"/>
            <w:hideMark/>
          </w:tcPr>
          <w:p w14:paraId="6D6AC1EE" w14:textId="77777777" w:rsidR="005F4ECE" w:rsidRPr="005F4ECE" w:rsidRDefault="005F4ECE" w:rsidP="005F4ECE">
            <w:pPr>
              <w:ind w:firstLine="0"/>
              <w:jc w:val="center"/>
              <w:rPr>
                <w:bCs w:val="0"/>
                <w:sz w:val="22"/>
                <w:szCs w:val="22"/>
              </w:rPr>
            </w:pPr>
            <w:r w:rsidRPr="005F4ECE">
              <w:rPr>
                <w:bCs w:val="0"/>
                <w:sz w:val="22"/>
                <w:szCs w:val="22"/>
              </w:rPr>
              <w:t>1,03</w:t>
            </w:r>
          </w:p>
        </w:tc>
        <w:tc>
          <w:tcPr>
            <w:tcW w:w="335" w:type="pct"/>
            <w:tcBorders>
              <w:top w:val="nil"/>
              <w:left w:val="nil"/>
              <w:bottom w:val="single" w:sz="4" w:space="0" w:color="auto"/>
              <w:right w:val="single" w:sz="4" w:space="0" w:color="auto"/>
            </w:tcBorders>
            <w:shd w:val="clear" w:color="000000" w:fill="FFFFFF"/>
            <w:noWrap/>
            <w:vAlign w:val="center"/>
            <w:hideMark/>
          </w:tcPr>
          <w:p w14:paraId="339EC45E" w14:textId="77777777" w:rsidR="005F4ECE" w:rsidRPr="005F4ECE" w:rsidRDefault="005F4ECE" w:rsidP="005F4ECE">
            <w:pPr>
              <w:ind w:firstLine="0"/>
              <w:jc w:val="center"/>
              <w:rPr>
                <w:bCs w:val="0"/>
                <w:sz w:val="22"/>
                <w:szCs w:val="22"/>
              </w:rPr>
            </w:pPr>
            <w:r w:rsidRPr="005F4ECE">
              <w:rPr>
                <w:bCs w:val="0"/>
                <w:sz w:val="22"/>
                <w:szCs w:val="22"/>
              </w:rPr>
              <w:t>1,03</w:t>
            </w:r>
          </w:p>
        </w:tc>
        <w:tc>
          <w:tcPr>
            <w:tcW w:w="400" w:type="pct"/>
            <w:tcBorders>
              <w:top w:val="nil"/>
              <w:left w:val="nil"/>
              <w:bottom w:val="single" w:sz="4" w:space="0" w:color="auto"/>
              <w:right w:val="single" w:sz="4" w:space="0" w:color="auto"/>
            </w:tcBorders>
            <w:shd w:val="clear" w:color="000000" w:fill="FFFFFF"/>
            <w:noWrap/>
            <w:vAlign w:val="center"/>
            <w:hideMark/>
          </w:tcPr>
          <w:p w14:paraId="6CE01C31" w14:textId="77777777" w:rsidR="005F4ECE" w:rsidRPr="005F4ECE" w:rsidRDefault="005F4ECE" w:rsidP="005F4ECE">
            <w:pPr>
              <w:ind w:firstLine="0"/>
              <w:jc w:val="center"/>
              <w:rPr>
                <w:bCs w:val="0"/>
                <w:sz w:val="22"/>
                <w:szCs w:val="22"/>
              </w:rPr>
            </w:pPr>
            <w:r w:rsidRPr="005F4ECE">
              <w:rPr>
                <w:bCs w:val="0"/>
                <w:sz w:val="22"/>
                <w:szCs w:val="22"/>
              </w:rPr>
              <w:t>1,03</w:t>
            </w:r>
          </w:p>
        </w:tc>
        <w:tc>
          <w:tcPr>
            <w:tcW w:w="432" w:type="pct"/>
            <w:tcBorders>
              <w:top w:val="nil"/>
              <w:left w:val="nil"/>
              <w:bottom w:val="single" w:sz="4" w:space="0" w:color="auto"/>
              <w:right w:val="single" w:sz="4" w:space="0" w:color="auto"/>
            </w:tcBorders>
            <w:shd w:val="clear" w:color="000000" w:fill="FFFFFF"/>
            <w:noWrap/>
            <w:vAlign w:val="center"/>
            <w:hideMark/>
          </w:tcPr>
          <w:p w14:paraId="6CA68008" w14:textId="77777777" w:rsidR="005F4ECE" w:rsidRPr="005F4ECE" w:rsidRDefault="005F4ECE" w:rsidP="005F4ECE">
            <w:pPr>
              <w:ind w:firstLine="0"/>
              <w:jc w:val="center"/>
              <w:rPr>
                <w:bCs w:val="0"/>
                <w:sz w:val="22"/>
                <w:szCs w:val="22"/>
              </w:rPr>
            </w:pPr>
            <w:r w:rsidRPr="005F4ECE">
              <w:rPr>
                <w:bCs w:val="0"/>
                <w:sz w:val="22"/>
                <w:szCs w:val="22"/>
              </w:rPr>
              <w:t>1,03</w:t>
            </w:r>
          </w:p>
        </w:tc>
        <w:tc>
          <w:tcPr>
            <w:tcW w:w="438" w:type="pct"/>
            <w:tcBorders>
              <w:top w:val="nil"/>
              <w:left w:val="nil"/>
              <w:bottom w:val="single" w:sz="4" w:space="0" w:color="auto"/>
              <w:right w:val="single" w:sz="4" w:space="0" w:color="auto"/>
            </w:tcBorders>
            <w:shd w:val="clear" w:color="000000" w:fill="FFFFFF"/>
            <w:noWrap/>
            <w:vAlign w:val="center"/>
            <w:hideMark/>
          </w:tcPr>
          <w:p w14:paraId="4A8A930A" w14:textId="77777777" w:rsidR="005F4ECE" w:rsidRPr="005F4ECE" w:rsidRDefault="005F4ECE" w:rsidP="005F4ECE">
            <w:pPr>
              <w:ind w:firstLine="0"/>
              <w:jc w:val="center"/>
              <w:rPr>
                <w:bCs w:val="0"/>
                <w:sz w:val="22"/>
                <w:szCs w:val="22"/>
              </w:rPr>
            </w:pPr>
            <w:r w:rsidRPr="005F4ECE">
              <w:rPr>
                <w:bCs w:val="0"/>
                <w:sz w:val="22"/>
                <w:szCs w:val="22"/>
              </w:rPr>
              <w:t>1,03</w:t>
            </w:r>
          </w:p>
        </w:tc>
        <w:tc>
          <w:tcPr>
            <w:tcW w:w="541" w:type="pct"/>
            <w:tcBorders>
              <w:top w:val="nil"/>
              <w:left w:val="nil"/>
              <w:bottom w:val="single" w:sz="4" w:space="0" w:color="auto"/>
              <w:right w:val="single" w:sz="4" w:space="0" w:color="auto"/>
            </w:tcBorders>
            <w:shd w:val="clear" w:color="000000" w:fill="FFFFFF"/>
            <w:noWrap/>
            <w:vAlign w:val="center"/>
            <w:hideMark/>
          </w:tcPr>
          <w:p w14:paraId="4137C245" w14:textId="77777777" w:rsidR="005F4ECE" w:rsidRPr="005F4ECE" w:rsidRDefault="005F4ECE" w:rsidP="005F4ECE">
            <w:pPr>
              <w:ind w:firstLine="0"/>
              <w:jc w:val="center"/>
              <w:rPr>
                <w:bCs w:val="0"/>
                <w:sz w:val="22"/>
                <w:szCs w:val="22"/>
              </w:rPr>
            </w:pPr>
            <w:r w:rsidRPr="005F4ECE">
              <w:rPr>
                <w:bCs w:val="0"/>
                <w:sz w:val="22"/>
                <w:szCs w:val="22"/>
              </w:rPr>
              <w:t>1,03</w:t>
            </w:r>
          </w:p>
        </w:tc>
      </w:tr>
      <w:tr w:rsidR="005F4ECE" w:rsidRPr="005F4ECE" w14:paraId="08602AEA"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0194EE42"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49850AD4"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000000"/>
              <w:right w:val="single" w:sz="4" w:space="0" w:color="000000"/>
            </w:tcBorders>
            <w:shd w:val="clear" w:color="000000" w:fill="FFFFFF"/>
            <w:noWrap/>
            <w:vAlign w:val="center"/>
            <w:hideMark/>
          </w:tcPr>
          <w:p w14:paraId="0FFD5158"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368" w:type="pct"/>
            <w:tcBorders>
              <w:top w:val="nil"/>
              <w:left w:val="nil"/>
              <w:bottom w:val="single" w:sz="4" w:space="0" w:color="000000"/>
              <w:right w:val="single" w:sz="4" w:space="0" w:color="000000"/>
            </w:tcBorders>
            <w:shd w:val="clear" w:color="000000" w:fill="FFFFFF"/>
            <w:noWrap/>
            <w:vAlign w:val="center"/>
            <w:hideMark/>
          </w:tcPr>
          <w:p w14:paraId="0426523F"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346" w:type="pct"/>
            <w:tcBorders>
              <w:top w:val="nil"/>
              <w:left w:val="nil"/>
              <w:bottom w:val="single" w:sz="4" w:space="0" w:color="000000"/>
              <w:right w:val="single" w:sz="4" w:space="0" w:color="000000"/>
            </w:tcBorders>
            <w:shd w:val="clear" w:color="000000" w:fill="FFFFFF"/>
            <w:noWrap/>
            <w:vAlign w:val="center"/>
            <w:hideMark/>
          </w:tcPr>
          <w:p w14:paraId="4D2DF3FB"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335" w:type="pct"/>
            <w:tcBorders>
              <w:top w:val="nil"/>
              <w:left w:val="nil"/>
              <w:bottom w:val="single" w:sz="4" w:space="0" w:color="000000"/>
              <w:right w:val="single" w:sz="4" w:space="0" w:color="000000"/>
            </w:tcBorders>
            <w:shd w:val="clear" w:color="000000" w:fill="FFFFFF"/>
            <w:noWrap/>
            <w:vAlign w:val="center"/>
            <w:hideMark/>
          </w:tcPr>
          <w:p w14:paraId="76F5CDC1"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400" w:type="pct"/>
            <w:tcBorders>
              <w:top w:val="nil"/>
              <w:left w:val="nil"/>
              <w:bottom w:val="single" w:sz="4" w:space="0" w:color="000000"/>
              <w:right w:val="single" w:sz="4" w:space="0" w:color="000000"/>
            </w:tcBorders>
            <w:shd w:val="clear" w:color="000000" w:fill="FFFFFF"/>
            <w:noWrap/>
            <w:vAlign w:val="center"/>
            <w:hideMark/>
          </w:tcPr>
          <w:p w14:paraId="4EE362B1"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432" w:type="pct"/>
            <w:tcBorders>
              <w:top w:val="nil"/>
              <w:left w:val="nil"/>
              <w:bottom w:val="single" w:sz="4" w:space="0" w:color="000000"/>
              <w:right w:val="single" w:sz="4" w:space="0" w:color="000000"/>
            </w:tcBorders>
            <w:shd w:val="clear" w:color="000000" w:fill="FFFFFF"/>
            <w:noWrap/>
            <w:vAlign w:val="center"/>
            <w:hideMark/>
          </w:tcPr>
          <w:p w14:paraId="044E0AA1"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438" w:type="pct"/>
            <w:tcBorders>
              <w:top w:val="nil"/>
              <w:left w:val="nil"/>
              <w:bottom w:val="single" w:sz="4" w:space="0" w:color="000000"/>
              <w:right w:val="single" w:sz="4" w:space="0" w:color="000000"/>
            </w:tcBorders>
            <w:shd w:val="clear" w:color="000000" w:fill="FFFFFF"/>
            <w:noWrap/>
            <w:vAlign w:val="center"/>
            <w:hideMark/>
          </w:tcPr>
          <w:p w14:paraId="40FA6C4C"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c>
          <w:tcPr>
            <w:tcW w:w="541" w:type="pct"/>
            <w:tcBorders>
              <w:top w:val="nil"/>
              <w:left w:val="nil"/>
              <w:bottom w:val="single" w:sz="4" w:space="0" w:color="000000"/>
              <w:right w:val="single" w:sz="4" w:space="0" w:color="000000"/>
            </w:tcBorders>
            <w:shd w:val="clear" w:color="000000" w:fill="FFFFFF"/>
            <w:noWrap/>
            <w:vAlign w:val="center"/>
            <w:hideMark/>
          </w:tcPr>
          <w:p w14:paraId="62198715" w14:textId="77777777" w:rsidR="005F4ECE" w:rsidRPr="005F4ECE" w:rsidRDefault="005F4ECE" w:rsidP="005F4ECE">
            <w:pPr>
              <w:ind w:firstLine="0"/>
              <w:jc w:val="center"/>
              <w:rPr>
                <w:bCs w:val="0"/>
                <w:color w:val="000000"/>
                <w:sz w:val="22"/>
                <w:szCs w:val="22"/>
              </w:rPr>
            </w:pPr>
            <w:r w:rsidRPr="005F4ECE">
              <w:rPr>
                <w:bCs w:val="0"/>
                <w:color w:val="000000"/>
                <w:sz w:val="22"/>
                <w:szCs w:val="22"/>
              </w:rPr>
              <w:t>1,03</w:t>
            </w:r>
          </w:p>
        </w:tc>
      </w:tr>
      <w:tr w:rsidR="005F4ECE" w:rsidRPr="005F4ECE" w14:paraId="7B780196"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6C5B1744"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7D9877BF"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5D36D7E4" w14:textId="77777777" w:rsidR="005F4ECE" w:rsidRPr="005F4ECE" w:rsidRDefault="005F4ECE" w:rsidP="005F4ECE">
            <w:pPr>
              <w:ind w:firstLine="0"/>
              <w:jc w:val="center"/>
              <w:rPr>
                <w:bCs w:val="0"/>
                <w:sz w:val="22"/>
                <w:szCs w:val="22"/>
              </w:rPr>
            </w:pPr>
            <w:r w:rsidRPr="005F4ECE">
              <w:rPr>
                <w:bCs w:val="0"/>
                <w:sz w:val="22"/>
                <w:szCs w:val="22"/>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C052943" w14:textId="77777777" w:rsidR="005F4ECE" w:rsidRPr="005F4ECE" w:rsidRDefault="005F4ECE" w:rsidP="005F4ECE">
            <w:pPr>
              <w:ind w:firstLine="0"/>
              <w:jc w:val="center"/>
              <w:rPr>
                <w:bCs w:val="0"/>
                <w:sz w:val="22"/>
                <w:szCs w:val="22"/>
              </w:rPr>
            </w:pPr>
            <w:r w:rsidRPr="005F4ECE">
              <w:rPr>
                <w:bCs w:val="0"/>
                <w:sz w:val="22"/>
                <w:szCs w:val="22"/>
              </w:rPr>
              <w:t> </w:t>
            </w:r>
          </w:p>
        </w:tc>
        <w:tc>
          <w:tcPr>
            <w:tcW w:w="346" w:type="pct"/>
            <w:tcBorders>
              <w:top w:val="nil"/>
              <w:left w:val="nil"/>
              <w:bottom w:val="single" w:sz="4" w:space="0" w:color="auto"/>
              <w:right w:val="single" w:sz="4" w:space="0" w:color="auto"/>
            </w:tcBorders>
            <w:shd w:val="clear" w:color="000000" w:fill="FFFFFF"/>
            <w:noWrap/>
            <w:vAlign w:val="center"/>
            <w:hideMark/>
          </w:tcPr>
          <w:p w14:paraId="0D0CA43E" w14:textId="77777777" w:rsidR="005F4ECE" w:rsidRPr="005F4ECE" w:rsidRDefault="005F4ECE" w:rsidP="005F4ECE">
            <w:pPr>
              <w:ind w:firstLine="0"/>
              <w:jc w:val="center"/>
              <w:rPr>
                <w:bCs w:val="0"/>
                <w:sz w:val="22"/>
                <w:szCs w:val="22"/>
              </w:rPr>
            </w:pPr>
            <w:r w:rsidRPr="005F4ECE">
              <w:rPr>
                <w:bCs w:val="0"/>
                <w:sz w:val="22"/>
                <w:szCs w:val="22"/>
              </w:rPr>
              <w:t> </w:t>
            </w:r>
          </w:p>
        </w:tc>
        <w:tc>
          <w:tcPr>
            <w:tcW w:w="335" w:type="pct"/>
            <w:tcBorders>
              <w:top w:val="nil"/>
              <w:left w:val="nil"/>
              <w:bottom w:val="single" w:sz="4" w:space="0" w:color="auto"/>
              <w:right w:val="single" w:sz="4" w:space="0" w:color="auto"/>
            </w:tcBorders>
            <w:shd w:val="clear" w:color="000000" w:fill="FFFFFF"/>
            <w:noWrap/>
            <w:vAlign w:val="center"/>
            <w:hideMark/>
          </w:tcPr>
          <w:p w14:paraId="39059B24" w14:textId="77777777" w:rsidR="005F4ECE" w:rsidRPr="005F4ECE" w:rsidRDefault="005F4ECE" w:rsidP="005F4ECE">
            <w:pPr>
              <w:ind w:firstLine="0"/>
              <w:jc w:val="center"/>
              <w:rPr>
                <w:bCs w:val="0"/>
                <w:sz w:val="22"/>
                <w:szCs w:val="22"/>
              </w:rPr>
            </w:pPr>
            <w:r w:rsidRPr="005F4ECE">
              <w:rPr>
                <w:bCs w:val="0"/>
                <w:sz w:val="22"/>
                <w:szCs w:val="22"/>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271D8BE5" w14:textId="77777777" w:rsidR="005F4ECE" w:rsidRPr="005F4ECE" w:rsidRDefault="005F4ECE" w:rsidP="005F4ECE">
            <w:pPr>
              <w:ind w:firstLine="0"/>
              <w:jc w:val="center"/>
              <w:rPr>
                <w:bCs w:val="0"/>
                <w:sz w:val="22"/>
                <w:szCs w:val="22"/>
              </w:rPr>
            </w:pPr>
            <w:r w:rsidRPr="005F4ECE">
              <w:rPr>
                <w:bCs w:val="0"/>
                <w:sz w:val="22"/>
                <w:szCs w:val="22"/>
              </w:rPr>
              <w:t> </w:t>
            </w:r>
          </w:p>
        </w:tc>
        <w:tc>
          <w:tcPr>
            <w:tcW w:w="432" w:type="pct"/>
            <w:tcBorders>
              <w:top w:val="nil"/>
              <w:left w:val="nil"/>
              <w:bottom w:val="single" w:sz="4" w:space="0" w:color="auto"/>
              <w:right w:val="single" w:sz="4" w:space="0" w:color="auto"/>
            </w:tcBorders>
            <w:shd w:val="clear" w:color="000000" w:fill="FFFFFF"/>
            <w:noWrap/>
            <w:vAlign w:val="center"/>
            <w:hideMark/>
          </w:tcPr>
          <w:p w14:paraId="338CA589" w14:textId="77777777" w:rsidR="005F4ECE" w:rsidRPr="005F4ECE" w:rsidRDefault="005F4ECE" w:rsidP="005F4ECE">
            <w:pPr>
              <w:ind w:firstLine="0"/>
              <w:jc w:val="center"/>
              <w:rPr>
                <w:bCs w:val="0"/>
                <w:sz w:val="22"/>
                <w:szCs w:val="22"/>
              </w:rPr>
            </w:pPr>
            <w:r w:rsidRPr="005F4ECE">
              <w:rPr>
                <w:bCs w:val="0"/>
                <w:sz w:val="22"/>
                <w:szCs w:val="22"/>
              </w:rPr>
              <w:t> </w:t>
            </w:r>
          </w:p>
        </w:tc>
        <w:tc>
          <w:tcPr>
            <w:tcW w:w="438" w:type="pct"/>
            <w:tcBorders>
              <w:top w:val="nil"/>
              <w:left w:val="nil"/>
              <w:bottom w:val="single" w:sz="4" w:space="0" w:color="auto"/>
              <w:right w:val="single" w:sz="4" w:space="0" w:color="auto"/>
            </w:tcBorders>
            <w:shd w:val="clear" w:color="000000" w:fill="FFFFFF"/>
            <w:noWrap/>
            <w:vAlign w:val="center"/>
            <w:hideMark/>
          </w:tcPr>
          <w:p w14:paraId="35B74E57" w14:textId="77777777" w:rsidR="005F4ECE" w:rsidRPr="005F4ECE" w:rsidRDefault="005F4ECE" w:rsidP="005F4ECE">
            <w:pPr>
              <w:ind w:firstLine="0"/>
              <w:jc w:val="center"/>
              <w:rPr>
                <w:bCs w:val="0"/>
                <w:sz w:val="22"/>
                <w:szCs w:val="22"/>
              </w:rPr>
            </w:pPr>
            <w:r w:rsidRPr="005F4ECE">
              <w:rPr>
                <w:bCs w:val="0"/>
                <w:sz w:val="22"/>
                <w:szCs w:val="22"/>
              </w:rPr>
              <w:t> </w:t>
            </w:r>
          </w:p>
        </w:tc>
        <w:tc>
          <w:tcPr>
            <w:tcW w:w="541" w:type="pct"/>
            <w:tcBorders>
              <w:top w:val="nil"/>
              <w:left w:val="nil"/>
              <w:bottom w:val="single" w:sz="4" w:space="0" w:color="auto"/>
              <w:right w:val="single" w:sz="4" w:space="0" w:color="auto"/>
            </w:tcBorders>
            <w:shd w:val="clear" w:color="000000" w:fill="FFFFFF"/>
            <w:noWrap/>
            <w:vAlign w:val="center"/>
            <w:hideMark/>
          </w:tcPr>
          <w:p w14:paraId="544523B7" w14:textId="77777777" w:rsidR="005F4ECE" w:rsidRPr="005F4ECE" w:rsidRDefault="005F4ECE" w:rsidP="005F4ECE">
            <w:pPr>
              <w:ind w:firstLine="0"/>
              <w:jc w:val="center"/>
              <w:rPr>
                <w:bCs w:val="0"/>
                <w:sz w:val="22"/>
                <w:szCs w:val="22"/>
              </w:rPr>
            </w:pPr>
            <w:r w:rsidRPr="005F4ECE">
              <w:rPr>
                <w:bCs w:val="0"/>
                <w:sz w:val="22"/>
                <w:szCs w:val="22"/>
              </w:rPr>
              <w:t> </w:t>
            </w:r>
          </w:p>
        </w:tc>
      </w:tr>
      <w:tr w:rsidR="005F4ECE" w:rsidRPr="005F4ECE" w14:paraId="66A06521" w14:textId="77777777" w:rsidTr="005F4ECE">
        <w:trPr>
          <w:trHeight w:val="20"/>
        </w:trPr>
        <w:tc>
          <w:tcPr>
            <w:tcW w:w="1146"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45E1DD17"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Гостиницы (№ 2)</w:t>
            </w:r>
          </w:p>
        </w:tc>
        <w:tc>
          <w:tcPr>
            <w:tcW w:w="562" w:type="pct"/>
            <w:tcBorders>
              <w:top w:val="nil"/>
              <w:left w:val="nil"/>
              <w:bottom w:val="single" w:sz="4" w:space="0" w:color="auto"/>
              <w:right w:val="single" w:sz="4" w:space="0" w:color="auto"/>
            </w:tcBorders>
            <w:shd w:val="clear" w:color="000000" w:fill="FFFFFF"/>
            <w:vAlign w:val="center"/>
            <w:hideMark/>
          </w:tcPr>
          <w:p w14:paraId="04EB901A"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5C03F9A1" w14:textId="77777777" w:rsidR="005F4ECE" w:rsidRPr="005F4ECE" w:rsidRDefault="005F4ECE" w:rsidP="005F4ECE">
            <w:pPr>
              <w:ind w:firstLine="0"/>
              <w:jc w:val="center"/>
              <w:rPr>
                <w:bCs w:val="0"/>
                <w:sz w:val="22"/>
                <w:szCs w:val="22"/>
              </w:rPr>
            </w:pPr>
            <w:r w:rsidRPr="005F4ECE">
              <w:rPr>
                <w:bCs w:val="0"/>
                <w:sz w:val="22"/>
                <w:szCs w:val="22"/>
              </w:rPr>
              <w:t>0,558</w:t>
            </w:r>
          </w:p>
        </w:tc>
        <w:tc>
          <w:tcPr>
            <w:tcW w:w="368" w:type="pct"/>
            <w:tcBorders>
              <w:top w:val="nil"/>
              <w:left w:val="nil"/>
              <w:bottom w:val="single" w:sz="4" w:space="0" w:color="auto"/>
              <w:right w:val="single" w:sz="4" w:space="0" w:color="auto"/>
            </w:tcBorders>
            <w:shd w:val="clear" w:color="000000" w:fill="FFFFFF"/>
            <w:noWrap/>
            <w:vAlign w:val="center"/>
            <w:hideMark/>
          </w:tcPr>
          <w:p w14:paraId="1F8C7A92" w14:textId="77777777" w:rsidR="005F4ECE" w:rsidRPr="005F4ECE" w:rsidRDefault="005F4ECE" w:rsidP="005F4ECE">
            <w:pPr>
              <w:ind w:firstLine="0"/>
              <w:jc w:val="center"/>
              <w:rPr>
                <w:bCs w:val="0"/>
                <w:sz w:val="22"/>
                <w:szCs w:val="22"/>
              </w:rPr>
            </w:pPr>
            <w:r w:rsidRPr="005F4ECE">
              <w:rPr>
                <w:bCs w:val="0"/>
                <w:sz w:val="22"/>
                <w:szCs w:val="22"/>
              </w:rPr>
              <w:t>0,558</w:t>
            </w:r>
          </w:p>
        </w:tc>
        <w:tc>
          <w:tcPr>
            <w:tcW w:w="346" w:type="pct"/>
            <w:tcBorders>
              <w:top w:val="nil"/>
              <w:left w:val="nil"/>
              <w:bottom w:val="single" w:sz="4" w:space="0" w:color="auto"/>
              <w:right w:val="single" w:sz="4" w:space="0" w:color="auto"/>
            </w:tcBorders>
            <w:shd w:val="clear" w:color="000000" w:fill="FFFFFF"/>
            <w:noWrap/>
            <w:vAlign w:val="center"/>
            <w:hideMark/>
          </w:tcPr>
          <w:p w14:paraId="6B46E7C9" w14:textId="77777777" w:rsidR="005F4ECE" w:rsidRPr="005F4ECE" w:rsidRDefault="005F4ECE" w:rsidP="005F4ECE">
            <w:pPr>
              <w:ind w:firstLine="0"/>
              <w:jc w:val="center"/>
              <w:rPr>
                <w:bCs w:val="0"/>
                <w:sz w:val="22"/>
                <w:szCs w:val="22"/>
              </w:rPr>
            </w:pPr>
            <w:r w:rsidRPr="005F4ECE">
              <w:rPr>
                <w:bCs w:val="0"/>
                <w:sz w:val="22"/>
                <w:szCs w:val="22"/>
              </w:rPr>
              <w:t>0,558</w:t>
            </w:r>
          </w:p>
        </w:tc>
        <w:tc>
          <w:tcPr>
            <w:tcW w:w="335" w:type="pct"/>
            <w:tcBorders>
              <w:top w:val="nil"/>
              <w:left w:val="nil"/>
              <w:bottom w:val="single" w:sz="4" w:space="0" w:color="auto"/>
              <w:right w:val="single" w:sz="4" w:space="0" w:color="auto"/>
            </w:tcBorders>
            <w:shd w:val="clear" w:color="000000" w:fill="FFFFFF"/>
            <w:noWrap/>
            <w:vAlign w:val="center"/>
            <w:hideMark/>
          </w:tcPr>
          <w:p w14:paraId="1A37056E" w14:textId="77777777" w:rsidR="005F4ECE" w:rsidRPr="005F4ECE" w:rsidRDefault="005F4ECE" w:rsidP="005F4ECE">
            <w:pPr>
              <w:ind w:firstLine="0"/>
              <w:jc w:val="center"/>
              <w:rPr>
                <w:bCs w:val="0"/>
                <w:sz w:val="22"/>
                <w:szCs w:val="22"/>
              </w:rPr>
            </w:pPr>
            <w:r w:rsidRPr="005F4ECE">
              <w:rPr>
                <w:bCs w:val="0"/>
                <w:sz w:val="22"/>
                <w:szCs w:val="22"/>
              </w:rPr>
              <w:t>0,558</w:t>
            </w:r>
          </w:p>
        </w:tc>
        <w:tc>
          <w:tcPr>
            <w:tcW w:w="400" w:type="pct"/>
            <w:tcBorders>
              <w:top w:val="nil"/>
              <w:left w:val="nil"/>
              <w:bottom w:val="single" w:sz="4" w:space="0" w:color="auto"/>
              <w:right w:val="single" w:sz="4" w:space="0" w:color="auto"/>
            </w:tcBorders>
            <w:shd w:val="clear" w:color="000000" w:fill="FFFFFF"/>
            <w:noWrap/>
            <w:vAlign w:val="center"/>
            <w:hideMark/>
          </w:tcPr>
          <w:p w14:paraId="4BD806BB" w14:textId="77777777" w:rsidR="005F4ECE" w:rsidRPr="005F4ECE" w:rsidRDefault="005F4ECE" w:rsidP="005F4ECE">
            <w:pPr>
              <w:ind w:firstLine="0"/>
              <w:jc w:val="center"/>
              <w:rPr>
                <w:bCs w:val="0"/>
                <w:sz w:val="22"/>
                <w:szCs w:val="22"/>
              </w:rPr>
            </w:pPr>
            <w:r w:rsidRPr="005F4ECE">
              <w:rPr>
                <w:bCs w:val="0"/>
                <w:sz w:val="22"/>
                <w:szCs w:val="22"/>
              </w:rPr>
              <w:t>0,558</w:t>
            </w:r>
          </w:p>
        </w:tc>
        <w:tc>
          <w:tcPr>
            <w:tcW w:w="432" w:type="pct"/>
            <w:tcBorders>
              <w:top w:val="nil"/>
              <w:left w:val="nil"/>
              <w:bottom w:val="single" w:sz="4" w:space="0" w:color="auto"/>
              <w:right w:val="single" w:sz="4" w:space="0" w:color="auto"/>
            </w:tcBorders>
            <w:shd w:val="clear" w:color="000000" w:fill="FFFFFF"/>
            <w:noWrap/>
            <w:vAlign w:val="center"/>
            <w:hideMark/>
          </w:tcPr>
          <w:p w14:paraId="39870F7F" w14:textId="77777777" w:rsidR="005F4ECE" w:rsidRPr="005F4ECE" w:rsidRDefault="005F4ECE" w:rsidP="005F4ECE">
            <w:pPr>
              <w:ind w:firstLine="0"/>
              <w:jc w:val="center"/>
              <w:rPr>
                <w:bCs w:val="0"/>
                <w:sz w:val="22"/>
                <w:szCs w:val="22"/>
              </w:rPr>
            </w:pPr>
            <w:r w:rsidRPr="005F4ECE">
              <w:rPr>
                <w:bCs w:val="0"/>
                <w:sz w:val="22"/>
                <w:szCs w:val="22"/>
              </w:rPr>
              <w:t>0,558</w:t>
            </w:r>
          </w:p>
        </w:tc>
        <w:tc>
          <w:tcPr>
            <w:tcW w:w="438" w:type="pct"/>
            <w:tcBorders>
              <w:top w:val="nil"/>
              <w:left w:val="nil"/>
              <w:bottom w:val="single" w:sz="4" w:space="0" w:color="auto"/>
              <w:right w:val="single" w:sz="4" w:space="0" w:color="auto"/>
            </w:tcBorders>
            <w:shd w:val="clear" w:color="000000" w:fill="FFFFFF"/>
            <w:noWrap/>
            <w:vAlign w:val="center"/>
            <w:hideMark/>
          </w:tcPr>
          <w:p w14:paraId="0D6A53A1" w14:textId="77777777" w:rsidR="005F4ECE" w:rsidRPr="005F4ECE" w:rsidRDefault="005F4ECE" w:rsidP="005F4ECE">
            <w:pPr>
              <w:ind w:firstLine="0"/>
              <w:jc w:val="center"/>
              <w:rPr>
                <w:bCs w:val="0"/>
                <w:sz w:val="22"/>
                <w:szCs w:val="22"/>
              </w:rPr>
            </w:pPr>
            <w:r w:rsidRPr="005F4ECE">
              <w:rPr>
                <w:bCs w:val="0"/>
                <w:sz w:val="22"/>
                <w:szCs w:val="22"/>
              </w:rPr>
              <w:t>0,558</w:t>
            </w:r>
          </w:p>
        </w:tc>
        <w:tc>
          <w:tcPr>
            <w:tcW w:w="541" w:type="pct"/>
            <w:tcBorders>
              <w:top w:val="nil"/>
              <w:left w:val="nil"/>
              <w:bottom w:val="single" w:sz="4" w:space="0" w:color="auto"/>
              <w:right w:val="single" w:sz="4" w:space="0" w:color="auto"/>
            </w:tcBorders>
            <w:shd w:val="clear" w:color="000000" w:fill="FFFFFF"/>
            <w:noWrap/>
            <w:vAlign w:val="center"/>
            <w:hideMark/>
          </w:tcPr>
          <w:p w14:paraId="43170ED2" w14:textId="77777777" w:rsidR="005F4ECE" w:rsidRPr="005F4ECE" w:rsidRDefault="005F4ECE" w:rsidP="005F4ECE">
            <w:pPr>
              <w:ind w:firstLine="0"/>
              <w:jc w:val="center"/>
              <w:rPr>
                <w:bCs w:val="0"/>
                <w:sz w:val="22"/>
                <w:szCs w:val="22"/>
              </w:rPr>
            </w:pPr>
            <w:r w:rsidRPr="005F4ECE">
              <w:rPr>
                <w:bCs w:val="0"/>
                <w:sz w:val="22"/>
                <w:szCs w:val="22"/>
              </w:rPr>
              <w:t>0,558</w:t>
            </w:r>
          </w:p>
        </w:tc>
      </w:tr>
      <w:tr w:rsidR="005F4ECE" w:rsidRPr="005F4ECE" w14:paraId="40358E6E" w14:textId="77777777" w:rsidTr="005F4ECE">
        <w:trPr>
          <w:trHeight w:val="20"/>
        </w:trPr>
        <w:tc>
          <w:tcPr>
            <w:tcW w:w="1146" w:type="pct"/>
            <w:vMerge/>
            <w:tcBorders>
              <w:top w:val="nil"/>
              <w:left w:val="single" w:sz="4" w:space="0" w:color="auto"/>
              <w:bottom w:val="single" w:sz="4" w:space="0" w:color="000000"/>
              <w:right w:val="single" w:sz="4" w:space="0" w:color="auto"/>
            </w:tcBorders>
            <w:vAlign w:val="center"/>
            <w:hideMark/>
          </w:tcPr>
          <w:p w14:paraId="325490D6"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71452028"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03EF8423" w14:textId="77777777" w:rsidR="005F4ECE" w:rsidRPr="005F4ECE" w:rsidRDefault="005F4ECE" w:rsidP="005F4ECE">
            <w:pPr>
              <w:ind w:firstLine="0"/>
              <w:jc w:val="center"/>
              <w:rPr>
                <w:bCs w:val="0"/>
                <w:sz w:val="22"/>
                <w:szCs w:val="22"/>
              </w:rPr>
            </w:pPr>
            <w:r w:rsidRPr="005F4ECE">
              <w:rPr>
                <w:bCs w:val="0"/>
                <w:sz w:val="22"/>
                <w:szCs w:val="22"/>
              </w:rPr>
              <w:t>0,558</w:t>
            </w:r>
          </w:p>
        </w:tc>
        <w:tc>
          <w:tcPr>
            <w:tcW w:w="368" w:type="pct"/>
            <w:tcBorders>
              <w:top w:val="nil"/>
              <w:left w:val="nil"/>
              <w:bottom w:val="single" w:sz="4" w:space="0" w:color="auto"/>
              <w:right w:val="single" w:sz="4" w:space="0" w:color="auto"/>
            </w:tcBorders>
            <w:shd w:val="clear" w:color="000000" w:fill="FFFFFF"/>
            <w:noWrap/>
            <w:vAlign w:val="center"/>
            <w:hideMark/>
          </w:tcPr>
          <w:p w14:paraId="16ACF1E2" w14:textId="77777777" w:rsidR="005F4ECE" w:rsidRPr="005F4ECE" w:rsidRDefault="005F4ECE" w:rsidP="005F4ECE">
            <w:pPr>
              <w:ind w:firstLine="0"/>
              <w:jc w:val="center"/>
              <w:rPr>
                <w:bCs w:val="0"/>
                <w:sz w:val="22"/>
                <w:szCs w:val="22"/>
              </w:rPr>
            </w:pPr>
            <w:r w:rsidRPr="005F4ECE">
              <w:rPr>
                <w:bCs w:val="0"/>
                <w:sz w:val="22"/>
                <w:szCs w:val="22"/>
              </w:rPr>
              <w:t>0,558</w:t>
            </w:r>
          </w:p>
        </w:tc>
        <w:tc>
          <w:tcPr>
            <w:tcW w:w="346" w:type="pct"/>
            <w:tcBorders>
              <w:top w:val="nil"/>
              <w:left w:val="nil"/>
              <w:bottom w:val="single" w:sz="4" w:space="0" w:color="auto"/>
              <w:right w:val="single" w:sz="4" w:space="0" w:color="auto"/>
            </w:tcBorders>
            <w:shd w:val="clear" w:color="000000" w:fill="FFFFFF"/>
            <w:noWrap/>
            <w:vAlign w:val="center"/>
            <w:hideMark/>
          </w:tcPr>
          <w:p w14:paraId="03C8234D" w14:textId="77777777" w:rsidR="005F4ECE" w:rsidRPr="005F4ECE" w:rsidRDefault="005F4ECE" w:rsidP="005F4ECE">
            <w:pPr>
              <w:ind w:firstLine="0"/>
              <w:jc w:val="center"/>
              <w:rPr>
                <w:bCs w:val="0"/>
                <w:sz w:val="22"/>
                <w:szCs w:val="22"/>
              </w:rPr>
            </w:pPr>
            <w:r w:rsidRPr="005F4ECE">
              <w:rPr>
                <w:bCs w:val="0"/>
                <w:sz w:val="22"/>
                <w:szCs w:val="22"/>
              </w:rPr>
              <w:t>0,558</w:t>
            </w:r>
          </w:p>
        </w:tc>
        <w:tc>
          <w:tcPr>
            <w:tcW w:w="335" w:type="pct"/>
            <w:tcBorders>
              <w:top w:val="nil"/>
              <w:left w:val="nil"/>
              <w:bottom w:val="single" w:sz="4" w:space="0" w:color="auto"/>
              <w:right w:val="single" w:sz="4" w:space="0" w:color="auto"/>
            </w:tcBorders>
            <w:shd w:val="clear" w:color="000000" w:fill="FFFFFF"/>
            <w:noWrap/>
            <w:vAlign w:val="center"/>
            <w:hideMark/>
          </w:tcPr>
          <w:p w14:paraId="2FFEFD4B" w14:textId="77777777" w:rsidR="005F4ECE" w:rsidRPr="005F4ECE" w:rsidRDefault="005F4ECE" w:rsidP="005F4ECE">
            <w:pPr>
              <w:ind w:firstLine="0"/>
              <w:jc w:val="center"/>
              <w:rPr>
                <w:bCs w:val="0"/>
                <w:sz w:val="22"/>
                <w:szCs w:val="22"/>
              </w:rPr>
            </w:pPr>
            <w:r w:rsidRPr="005F4ECE">
              <w:rPr>
                <w:bCs w:val="0"/>
                <w:sz w:val="22"/>
                <w:szCs w:val="22"/>
              </w:rPr>
              <w:t>0,558</w:t>
            </w:r>
          </w:p>
        </w:tc>
        <w:tc>
          <w:tcPr>
            <w:tcW w:w="400" w:type="pct"/>
            <w:tcBorders>
              <w:top w:val="nil"/>
              <w:left w:val="nil"/>
              <w:bottom w:val="single" w:sz="4" w:space="0" w:color="auto"/>
              <w:right w:val="single" w:sz="4" w:space="0" w:color="auto"/>
            </w:tcBorders>
            <w:shd w:val="clear" w:color="000000" w:fill="FFFFFF"/>
            <w:noWrap/>
            <w:vAlign w:val="center"/>
            <w:hideMark/>
          </w:tcPr>
          <w:p w14:paraId="6447E230" w14:textId="77777777" w:rsidR="005F4ECE" w:rsidRPr="005F4ECE" w:rsidRDefault="005F4ECE" w:rsidP="005F4ECE">
            <w:pPr>
              <w:ind w:firstLine="0"/>
              <w:jc w:val="center"/>
              <w:rPr>
                <w:bCs w:val="0"/>
                <w:sz w:val="22"/>
                <w:szCs w:val="22"/>
              </w:rPr>
            </w:pPr>
            <w:r w:rsidRPr="005F4ECE">
              <w:rPr>
                <w:bCs w:val="0"/>
                <w:sz w:val="22"/>
                <w:szCs w:val="22"/>
              </w:rPr>
              <w:t>0,558</w:t>
            </w:r>
          </w:p>
        </w:tc>
        <w:tc>
          <w:tcPr>
            <w:tcW w:w="432" w:type="pct"/>
            <w:tcBorders>
              <w:top w:val="nil"/>
              <w:left w:val="nil"/>
              <w:bottom w:val="single" w:sz="4" w:space="0" w:color="auto"/>
              <w:right w:val="single" w:sz="4" w:space="0" w:color="auto"/>
            </w:tcBorders>
            <w:shd w:val="clear" w:color="000000" w:fill="FFFFFF"/>
            <w:noWrap/>
            <w:vAlign w:val="center"/>
            <w:hideMark/>
          </w:tcPr>
          <w:p w14:paraId="34BD3144" w14:textId="77777777" w:rsidR="005F4ECE" w:rsidRPr="005F4ECE" w:rsidRDefault="005F4ECE" w:rsidP="005F4ECE">
            <w:pPr>
              <w:ind w:firstLine="0"/>
              <w:jc w:val="center"/>
              <w:rPr>
                <w:bCs w:val="0"/>
                <w:sz w:val="22"/>
                <w:szCs w:val="22"/>
              </w:rPr>
            </w:pPr>
            <w:r w:rsidRPr="005F4ECE">
              <w:rPr>
                <w:bCs w:val="0"/>
                <w:sz w:val="22"/>
                <w:szCs w:val="22"/>
              </w:rPr>
              <w:t>0,558</w:t>
            </w:r>
          </w:p>
        </w:tc>
        <w:tc>
          <w:tcPr>
            <w:tcW w:w="438" w:type="pct"/>
            <w:tcBorders>
              <w:top w:val="nil"/>
              <w:left w:val="nil"/>
              <w:bottom w:val="single" w:sz="4" w:space="0" w:color="auto"/>
              <w:right w:val="single" w:sz="4" w:space="0" w:color="auto"/>
            </w:tcBorders>
            <w:shd w:val="clear" w:color="000000" w:fill="FFFFFF"/>
            <w:noWrap/>
            <w:vAlign w:val="center"/>
            <w:hideMark/>
          </w:tcPr>
          <w:p w14:paraId="5917D1C5" w14:textId="77777777" w:rsidR="005F4ECE" w:rsidRPr="005F4ECE" w:rsidRDefault="005F4ECE" w:rsidP="005F4ECE">
            <w:pPr>
              <w:ind w:firstLine="0"/>
              <w:jc w:val="center"/>
              <w:rPr>
                <w:bCs w:val="0"/>
                <w:sz w:val="22"/>
                <w:szCs w:val="22"/>
              </w:rPr>
            </w:pPr>
            <w:r w:rsidRPr="005F4ECE">
              <w:rPr>
                <w:bCs w:val="0"/>
                <w:sz w:val="22"/>
                <w:szCs w:val="22"/>
              </w:rPr>
              <w:t>0,558</w:t>
            </w:r>
          </w:p>
        </w:tc>
        <w:tc>
          <w:tcPr>
            <w:tcW w:w="541" w:type="pct"/>
            <w:tcBorders>
              <w:top w:val="nil"/>
              <w:left w:val="nil"/>
              <w:bottom w:val="single" w:sz="4" w:space="0" w:color="auto"/>
              <w:right w:val="single" w:sz="4" w:space="0" w:color="auto"/>
            </w:tcBorders>
            <w:shd w:val="clear" w:color="000000" w:fill="FFFFFF"/>
            <w:noWrap/>
            <w:vAlign w:val="center"/>
            <w:hideMark/>
          </w:tcPr>
          <w:p w14:paraId="01D76B21" w14:textId="77777777" w:rsidR="005F4ECE" w:rsidRPr="005F4ECE" w:rsidRDefault="005F4ECE" w:rsidP="005F4ECE">
            <w:pPr>
              <w:ind w:firstLine="0"/>
              <w:jc w:val="center"/>
              <w:rPr>
                <w:bCs w:val="0"/>
                <w:sz w:val="22"/>
                <w:szCs w:val="22"/>
              </w:rPr>
            </w:pPr>
            <w:r w:rsidRPr="005F4ECE">
              <w:rPr>
                <w:bCs w:val="0"/>
                <w:sz w:val="22"/>
                <w:szCs w:val="22"/>
              </w:rPr>
              <w:t>0,558</w:t>
            </w:r>
          </w:p>
        </w:tc>
      </w:tr>
      <w:tr w:rsidR="005F4ECE" w:rsidRPr="005F4ECE" w14:paraId="36223A58" w14:textId="77777777" w:rsidTr="005F4ECE">
        <w:trPr>
          <w:trHeight w:val="20"/>
        </w:trPr>
        <w:tc>
          <w:tcPr>
            <w:tcW w:w="1146" w:type="pct"/>
            <w:vMerge/>
            <w:tcBorders>
              <w:top w:val="nil"/>
              <w:left w:val="single" w:sz="4" w:space="0" w:color="auto"/>
              <w:bottom w:val="single" w:sz="4" w:space="0" w:color="000000"/>
              <w:right w:val="single" w:sz="4" w:space="0" w:color="auto"/>
            </w:tcBorders>
            <w:vAlign w:val="center"/>
            <w:hideMark/>
          </w:tcPr>
          <w:p w14:paraId="61A5E9B4"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350383C5"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62E2ED30" w14:textId="77777777" w:rsidR="005F4ECE" w:rsidRPr="005F4ECE" w:rsidRDefault="005F4ECE" w:rsidP="005F4ECE">
            <w:pPr>
              <w:ind w:firstLine="0"/>
              <w:jc w:val="center"/>
              <w:rPr>
                <w:bCs w:val="0"/>
                <w:sz w:val="22"/>
                <w:szCs w:val="22"/>
              </w:rPr>
            </w:pPr>
            <w:r w:rsidRPr="005F4ECE">
              <w:rPr>
                <w:bCs w:val="0"/>
                <w:sz w:val="22"/>
                <w:szCs w:val="22"/>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6B2355C" w14:textId="77777777" w:rsidR="005F4ECE" w:rsidRPr="005F4ECE" w:rsidRDefault="005F4ECE" w:rsidP="005F4ECE">
            <w:pPr>
              <w:ind w:firstLine="0"/>
              <w:jc w:val="center"/>
              <w:rPr>
                <w:bCs w:val="0"/>
                <w:sz w:val="22"/>
                <w:szCs w:val="22"/>
              </w:rPr>
            </w:pPr>
            <w:r w:rsidRPr="005F4ECE">
              <w:rPr>
                <w:bCs w:val="0"/>
                <w:sz w:val="22"/>
                <w:szCs w:val="22"/>
              </w:rPr>
              <w:t> </w:t>
            </w:r>
          </w:p>
        </w:tc>
        <w:tc>
          <w:tcPr>
            <w:tcW w:w="346" w:type="pct"/>
            <w:tcBorders>
              <w:top w:val="nil"/>
              <w:left w:val="nil"/>
              <w:bottom w:val="single" w:sz="4" w:space="0" w:color="auto"/>
              <w:right w:val="single" w:sz="4" w:space="0" w:color="auto"/>
            </w:tcBorders>
            <w:shd w:val="clear" w:color="000000" w:fill="FFFFFF"/>
            <w:noWrap/>
            <w:vAlign w:val="center"/>
            <w:hideMark/>
          </w:tcPr>
          <w:p w14:paraId="6DB5EBFA" w14:textId="77777777" w:rsidR="005F4ECE" w:rsidRPr="005F4ECE" w:rsidRDefault="005F4ECE" w:rsidP="005F4ECE">
            <w:pPr>
              <w:ind w:firstLine="0"/>
              <w:jc w:val="center"/>
              <w:rPr>
                <w:bCs w:val="0"/>
                <w:sz w:val="22"/>
                <w:szCs w:val="22"/>
              </w:rPr>
            </w:pPr>
            <w:r w:rsidRPr="005F4ECE">
              <w:rPr>
                <w:bCs w:val="0"/>
                <w:sz w:val="22"/>
                <w:szCs w:val="22"/>
              </w:rPr>
              <w:t> </w:t>
            </w:r>
          </w:p>
        </w:tc>
        <w:tc>
          <w:tcPr>
            <w:tcW w:w="335" w:type="pct"/>
            <w:tcBorders>
              <w:top w:val="nil"/>
              <w:left w:val="nil"/>
              <w:bottom w:val="single" w:sz="4" w:space="0" w:color="auto"/>
              <w:right w:val="single" w:sz="4" w:space="0" w:color="auto"/>
            </w:tcBorders>
            <w:shd w:val="clear" w:color="000000" w:fill="FFFFFF"/>
            <w:noWrap/>
            <w:vAlign w:val="center"/>
            <w:hideMark/>
          </w:tcPr>
          <w:p w14:paraId="772AC2B0" w14:textId="77777777" w:rsidR="005F4ECE" w:rsidRPr="005F4ECE" w:rsidRDefault="005F4ECE" w:rsidP="005F4ECE">
            <w:pPr>
              <w:ind w:firstLine="0"/>
              <w:jc w:val="center"/>
              <w:rPr>
                <w:bCs w:val="0"/>
                <w:sz w:val="22"/>
                <w:szCs w:val="22"/>
              </w:rPr>
            </w:pPr>
            <w:r w:rsidRPr="005F4ECE">
              <w:rPr>
                <w:bCs w:val="0"/>
                <w:sz w:val="22"/>
                <w:szCs w:val="22"/>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3E7BD74B" w14:textId="77777777" w:rsidR="005F4ECE" w:rsidRPr="005F4ECE" w:rsidRDefault="005F4ECE" w:rsidP="005F4ECE">
            <w:pPr>
              <w:ind w:firstLine="0"/>
              <w:jc w:val="center"/>
              <w:rPr>
                <w:bCs w:val="0"/>
                <w:sz w:val="22"/>
                <w:szCs w:val="22"/>
              </w:rPr>
            </w:pPr>
            <w:r w:rsidRPr="005F4ECE">
              <w:rPr>
                <w:bCs w:val="0"/>
                <w:sz w:val="22"/>
                <w:szCs w:val="22"/>
              </w:rPr>
              <w:t> </w:t>
            </w:r>
          </w:p>
        </w:tc>
        <w:tc>
          <w:tcPr>
            <w:tcW w:w="432" w:type="pct"/>
            <w:tcBorders>
              <w:top w:val="nil"/>
              <w:left w:val="nil"/>
              <w:bottom w:val="single" w:sz="4" w:space="0" w:color="auto"/>
              <w:right w:val="single" w:sz="4" w:space="0" w:color="auto"/>
            </w:tcBorders>
            <w:shd w:val="clear" w:color="000000" w:fill="FFFFFF"/>
            <w:noWrap/>
            <w:vAlign w:val="center"/>
            <w:hideMark/>
          </w:tcPr>
          <w:p w14:paraId="2FFF2DBE" w14:textId="77777777" w:rsidR="005F4ECE" w:rsidRPr="005F4ECE" w:rsidRDefault="005F4ECE" w:rsidP="005F4ECE">
            <w:pPr>
              <w:ind w:firstLine="0"/>
              <w:jc w:val="center"/>
              <w:rPr>
                <w:bCs w:val="0"/>
                <w:sz w:val="22"/>
                <w:szCs w:val="22"/>
              </w:rPr>
            </w:pPr>
            <w:r w:rsidRPr="005F4ECE">
              <w:rPr>
                <w:bCs w:val="0"/>
                <w:sz w:val="22"/>
                <w:szCs w:val="22"/>
              </w:rPr>
              <w:t> </w:t>
            </w:r>
          </w:p>
        </w:tc>
        <w:tc>
          <w:tcPr>
            <w:tcW w:w="438" w:type="pct"/>
            <w:tcBorders>
              <w:top w:val="nil"/>
              <w:left w:val="nil"/>
              <w:bottom w:val="single" w:sz="4" w:space="0" w:color="auto"/>
              <w:right w:val="single" w:sz="4" w:space="0" w:color="auto"/>
            </w:tcBorders>
            <w:shd w:val="clear" w:color="000000" w:fill="FFFFFF"/>
            <w:noWrap/>
            <w:vAlign w:val="center"/>
            <w:hideMark/>
          </w:tcPr>
          <w:p w14:paraId="6B8A8F2A" w14:textId="77777777" w:rsidR="005F4ECE" w:rsidRPr="005F4ECE" w:rsidRDefault="005F4ECE" w:rsidP="005F4ECE">
            <w:pPr>
              <w:ind w:firstLine="0"/>
              <w:jc w:val="center"/>
              <w:rPr>
                <w:bCs w:val="0"/>
                <w:sz w:val="22"/>
                <w:szCs w:val="22"/>
              </w:rPr>
            </w:pPr>
            <w:r w:rsidRPr="005F4ECE">
              <w:rPr>
                <w:bCs w:val="0"/>
                <w:sz w:val="22"/>
                <w:szCs w:val="22"/>
              </w:rPr>
              <w:t> </w:t>
            </w:r>
          </w:p>
        </w:tc>
        <w:tc>
          <w:tcPr>
            <w:tcW w:w="541" w:type="pct"/>
            <w:tcBorders>
              <w:top w:val="nil"/>
              <w:left w:val="nil"/>
              <w:bottom w:val="single" w:sz="4" w:space="0" w:color="auto"/>
              <w:right w:val="single" w:sz="4" w:space="0" w:color="auto"/>
            </w:tcBorders>
            <w:shd w:val="clear" w:color="000000" w:fill="FFFFFF"/>
            <w:noWrap/>
            <w:vAlign w:val="center"/>
            <w:hideMark/>
          </w:tcPr>
          <w:p w14:paraId="3DA3207D" w14:textId="77777777" w:rsidR="005F4ECE" w:rsidRPr="005F4ECE" w:rsidRDefault="005F4ECE" w:rsidP="005F4ECE">
            <w:pPr>
              <w:ind w:firstLine="0"/>
              <w:jc w:val="center"/>
              <w:rPr>
                <w:bCs w:val="0"/>
                <w:sz w:val="22"/>
                <w:szCs w:val="22"/>
              </w:rPr>
            </w:pPr>
            <w:r w:rsidRPr="005F4ECE">
              <w:rPr>
                <w:bCs w:val="0"/>
                <w:sz w:val="22"/>
                <w:szCs w:val="22"/>
              </w:rPr>
              <w:t> </w:t>
            </w:r>
          </w:p>
        </w:tc>
      </w:tr>
      <w:tr w:rsidR="005F4ECE" w:rsidRPr="005F4ECE" w14:paraId="6A66DF3F" w14:textId="77777777" w:rsidTr="005F4ECE">
        <w:trPr>
          <w:trHeight w:val="20"/>
        </w:trPr>
        <w:tc>
          <w:tcPr>
            <w:tcW w:w="11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5A252120" w14:textId="77777777" w:rsidR="005F4ECE" w:rsidRPr="005F4ECE" w:rsidRDefault="005F4ECE" w:rsidP="005F4ECE">
            <w:pPr>
              <w:ind w:firstLine="0"/>
              <w:jc w:val="left"/>
              <w:rPr>
                <w:bCs w:val="0"/>
                <w:color w:val="000000"/>
                <w:sz w:val="20"/>
                <w:szCs w:val="20"/>
              </w:rPr>
            </w:pPr>
            <w:r w:rsidRPr="005F4ECE">
              <w:rPr>
                <w:bCs w:val="0"/>
                <w:color w:val="000000"/>
                <w:sz w:val="20"/>
                <w:szCs w:val="20"/>
              </w:rPr>
              <w:t>Котельная Микрорайон (№ 3)</w:t>
            </w:r>
          </w:p>
        </w:tc>
        <w:tc>
          <w:tcPr>
            <w:tcW w:w="562" w:type="pct"/>
            <w:tcBorders>
              <w:top w:val="nil"/>
              <w:left w:val="nil"/>
              <w:bottom w:val="single" w:sz="4" w:space="0" w:color="auto"/>
              <w:right w:val="single" w:sz="4" w:space="0" w:color="auto"/>
            </w:tcBorders>
            <w:shd w:val="clear" w:color="000000" w:fill="FFFFFF"/>
            <w:vAlign w:val="center"/>
            <w:hideMark/>
          </w:tcPr>
          <w:p w14:paraId="5D74BCB0"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627793A3" w14:textId="77777777" w:rsidR="005F4ECE" w:rsidRPr="005F4ECE" w:rsidRDefault="005F4ECE" w:rsidP="005F4ECE">
            <w:pPr>
              <w:ind w:firstLine="0"/>
              <w:jc w:val="center"/>
              <w:rPr>
                <w:bCs w:val="0"/>
                <w:sz w:val="22"/>
                <w:szCs w:val="22"/>
              </w:rPr>
            </w:pPr>
            <w:r w:rsidRPr="005F4ECE">
              <w:rPr>
                <w:bCs w:val="0"/>
                <w:sz w:val="22"/>
                <w:szCs w:val="22"/>
              </w:rPr>
              <w:t>0,262</w:t>
            </w:r>
          </w:p>
        </w:tc>
        <w:tc>
          <w:tcPr>
            <w:tcW w:w="368" w:type="pct"/>
            <w:tcBorders>
              <w:top w:val="nil"/>
              <w:left w:val="nil"/>
              <w:bottom w:val="single" w:sz="4" w:space="0" w:color="auto"/>
              <w:right w:val="single" w:sz="4" w:space="0" w:color="auto"/>
            </w:tcBorders>
            <w:shd w:val="clear" w:color="000000" w:fill="FFFFFF"/>
            <w:noWrap/>
            <w:vAlign w:val="center"/>
            <w:hideMark/>
          </w:tcPr>
          <w:p w14:paraId="2067BD0B" w14:textId="77777777" w:rsidR="005F4ECE" w:rsidRPr="005F4ECE" w:rsidRDefault="005F4ECE" w:rsidP="005F4ECE">
            <w:pPr>
              <w:ind w:firstLine="0"/>
              <w:jc w:val="center"/>
              <w:rPr>
                <w:bCs w:val="0"/>
                <w:sz w:val="22"/>
                <w:szCs w:val="22"/>
              </w:rPr>
            </w:pPr>
            <w:r w:rsidRPr="005F4ECE">
              <w:rPr>
                <w:bCs w:val="0"/>
                <w:sz w:val="22"/>
                <w:szCs w:val="22"/>
              </w:rPr>
              <w:t>0,262</w:t>
            </w:r>
          </w:p>
        </w:tc>
        <w:tc>
          <w:tcPr>
            <w:tcW w:w="346" w:type="pct"/>
            <w:tcBorders>
              <w:top w:val="nil"/>
              <w:left w:val="nil"/>
              <w:bottom w:val="single" w:sz="4" w:space="0" w:color="auto"/>
              <w:right w:val="single" w:sz="4" w:space="0" w:color="auto"/>
            </w:tcBorders>
            <w:shd w:val="clear" w:color="000000" w:fill="FFFFFF"/>
            <w:noWrap/>
            <w:vAlign w:val="center"/>
            <w:hideMark/>
          </w:tcPr>
          <w:p w14:paraId="46CC06E4" w14:textId="77777777" w:rsidR="005F4ECE" w:rsidRPr="005F4ECE" w:rsidRDefault="005F4ECE" w:rsidP="005F4ECE">
            <w:pPr>
              <w:ind w:firstLine="0"/>
              <w:jc w:val="center"/>
              <w:rPr>
                <w:bCs w:val="0"/>
                <w:sz w:val="22"/>
                <w:szCs w:val="22"/>
              </w:rPr>
            </w:pPr>
            <w:r w:rsidRPr="005F4ECE">
              <w:rPr>
                <w:bCs w:val="0"/>
                <w:sz w:val="22"/>
                <w:szCs w:val="22"/>
              </w:rPr>
              <w:t>0,262</w:t>
            </w:r>
          </w:p>
        </w:tc>
        <w:tc>
          <w:tcPr>
            <w:tcW w:w="335" w:type="pct"/>
            <w:tcBorders>
              <w:top w:val="nil"/>
              <w:left w:val="nil"/>
              <w:bottom w:val="single" w:sz="4" w:space="0" w:color="auto"/>
              <w:right w:val="single" w:sz="4" w:space="0" w:color="auto"/>
            </w:tcBorders>
            <w:shd w:val="clear" w:color="000000" w:fill="FFFFFF"/>
            <w:noWrap/>
            <w:vAlign w:val="center"/>
            <w:hideMark/>
          </w:tcPr>
          <w:p w14:paraId="1C314600" w14:textId="77777777" w:rsidR="005F4ECE" w:rsidRPr="005F4ECE" w:rsidRDefault="005F4ECE" w:rsidP="005F4ECE">
            <w:pPr>
              <w:ind w:firstLine="0"/>
              <w:jc w:val="center"/>
              <w:rPr>
                <w:bCs w:val="0"/>
                <w:sz w:val="22"/>
                <w:szCs w:val="22"/>
              </w:rPr>
            </w:pPr>
            <w:r w:rsidRPr="005F4ECE">
              <w:rPr>
                <w:bCs w:val="0"/>
                <w:sz w:val="22"/>
                <w:szCs w:val="22"/>
              </w:rPr>
              <w:t>0,262</w:t>
            </w:r>
          </w:p>
        </w:tc>
        <w:tc>
          <w:tcPr>
            <w:tcW w:w="400" w:type="pct"/>
            <w:tcBorders>
              <w:top w:val="nil"/>
              <w:left w:val="nil"/>
              <w:bottom w:val="single" w:sz="4" w:space="0" w:color="auto"/>
              <w:right w:val="single" w:sz="4" w:space="0" w:color="auto"/>
            </w:tcBorders>
            <w:shd w:val="clear" w:color="000000" w:fill="FFFFFF"/>
            <w:noWrap/>
            <w:vAlign w:val="center"/>
            <w:hideMark/>
          </w:tcPr>
          <w:p w14:paraId="29573A6E" w14:textId="77777777" w:rsidR="005F4ECE" w:rsidRPr="005F4ECE" w:rsidRDefault="005F4ECE" w:rsidP="005F4ECE">
            <w:pPr>
              <w:ind w:firstLine="0"/>
              <w:jc w:val="center"/>
              <w:rPr>
                <w:bCs w:val="0"/>
                <w:sz w:val="22"/>
                <w:szCs w:val="22"/>
              </w:rPr>
            </w:pPr>
            <w:r w:rsidRPr="005F4ECE">
              <w:rPr>
                <w:bCs w:val="0"/>
                <w:sz w:val="22"/>
                <w:szCs w:val="22"/>
              </w:rPr>
              <w:t>0,262</w:t>
            </w:r>
          </w:p>
        </w:tc>
        <w:tc>
          <w:tcPr>
            <w:tcW w:w="432" w:type="pct"/>
            <w:tcBorders>
              <w:top w:val="nil"/>
              <w:left w:val="nil"/>
              <w:bottom w:val="single" w:sz="4" w:space="0" w:color="auto"/>
              <w:right w:val="single" w:sz="4" w:space="0" w:color="auto"/>
            </w:tcBorders>
            <w:shd w:val="clear" w:color="000000" w:fill="FFFFFF"/>
            <w:noWrap/>
            <w:vAlign w:val="center"/>
            <w:hideMark/>
          </w:tcPr>
          <w:p w14:paraId="12694BEE" w14:textId="77777777" w:rsidR="005F4ECE" w:rsidRPr="005F4ECE" w:rsidRDefault="005F4ECE" w:rsidP="005F4ECE">
            <w:pPr>
              <w:ind w:firstLine="0"/>
              <w:jc w:val="center"/>
              <w:rPr>
                <w:bCs w:val="0"/>
                <w:sz w:val="22"/>
                <w:szCs w:val="22"/>
              </w:rPr>
            </w:pPr>
            <w:r w:rsidRPr="005F4ECE">
              <w:rPr>
                <w:bCs w:val="0"/>
                <w:sz w:val="22"/>
                <w:szCs w:val="22"/>
              </w:rPr>
              <w:t>0,262</w:t>
            </w:r>
          </w:p>
        </w:tc>
        <w:tc>
          <w:tcPr>
            <w:tcW w:w="438" w:type="pct"/>
            <w:tcBorders>
              <w:top w:val="nil"/>
              <w:left w:val="nil"/>
              <w:bottom w:val="single" w:sz="4" w:space="0" w:color="auto"/>
              <w:right w:val="single" w:sz="4" w:space="0" w:color="auto"/>
            </w:tcBorders>
            <w:shd w:val="clear" w:color="000000" w:fill="FFFFFF"/>
            <w:noWrap/>
            <w:vAlign w:val="center"/>
            <w:hideMark/>
          </w:tcPr>
          <w:p w14:paraId="6C92A540" w14:textId="77777777" w:rsidR="005F4ECE" w:rsidRPr="005F4ECE" w:rsidRDefault="005F4ECE" w:rsidP="005F4ECE">
            <w:pPr>
              <w:ind w:firstLine="0"/>
              <w:jc w:val="center"/>
              <w:rPr>
                <w:bCs w:val="0"/>
                <w:sz w:val="22"/>
                <w:szCs w:val="22"/>
              </w:rPr>
            </w:pPr>
            <w:r w:rsidRPr="005F4ECE">
              <w:rPr>
                <w:bCs w:val="0"/>
                <w:sz w:val="22"/>
                <w:szCs w:val="22"/>
              </w:rPr>
              <w:t>0,262</w:t>
            </w:r>
          </w:p>
        </w:tc>
        <w:tc>
          <w:tcPr>
            <w:tcW w:w="541" w:type="pct"/>
            <w:tcBorders>
              <w:top w:val="nil"/>
              <w:left w:val="nil"/>
              <w:bottom w:val="single" w:sz="4" w:space="0" w:color="auto"/>
              <w:right w:val="single" w:sz="4" w:space="0" w:color="auto"/>
            </w:tcBorders>
            <w:shd w:val="clear" w:color="000000" w:fill="FFFFFF"/>
            <w:noWrap/>
            <w:vAlign w:val="center"/>
            <w:hideMark/>
          </w:tcPr>
          <w:p w14:paraId="50DA8681" w14:textId="77777777" w:rsidR="005F4ECE" w:rsidRPr="005F4ECE" w:rsidRDefault="005F4ECE" w:rsidP="005F4ECE">
            <w:pPr>
              <w:ind w:firstLine="0"/>
              <w:jc w:val="center"/>
              <w:rPr>
                <w:bCs w:val="0"/>
                <w:sz w:val="22"/>
                <w:szCs w:val="22"/>
              </w:rPr>
            </w:pPr>
            <w:r w:rsidRPr="005F4ECE">
              <w:rPr>
                <w:bCs w:val="0"/>
                <w:sz w:val="22"/>
                <w:szCs w:val="22"/>
              </w:rPr>
              <w:t>0,262</w:t>
            </w:r>
          </w:p>
        </w:tc>
      </w:tr>
      <w:tr w:rsidR="005F4ECE" w:rsidRPr="005F4ECE" w14:paraId="05CA8C0C"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078F72AB"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252ECA7D"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0F1AD203"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368" w:type="pct"/>
            <w:tcBorders>
              <w:top w:val="nil"/>
              <w:left w:val="nil"/>
              <w:bottom w:val="single" w:sz="4" w:space="0" w:color="auto"/>
              <w:right w:val="single" w:sz="4" w:space="0" w:color="auto"/>
            </w:tcBorders>
            <w:shd w:val="clear" w:color="000000" w:fill="FFFFFF"/>
            <w:noWrap/>
            <w:vAlign w:val="center"/>
            <w:hideMark/>
          </w:tcPr>
          <w:p w14:paraId="12F78433"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346" w:type="pct"/>
            <w:tcBorders>
              <w:top w:val="nil"/>
              <w:left w:val="nil"/>
              <w:bottom w:val="single" w:sz="4" w:space="0" w:color="auto"/>
              <w:right w:val="single" w:sz="4" w:space="0" w:color="auto"/>
            </w:tcBorders>
            <w:shd w:val="clear" w:color="000000" w:fill="FFFFFF"/>
            <w:noWrap/>
            <w:vAlign w:val="center"/>
            <w:hideMark/>
          </w:tcPr>
          <w:p w14:paraId="3C975A77"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335" w:type="pct"/>
            <w:tcBorders>
              <w:top w:val="nil"/>
              <w:left w:val="nil"/>
              <w:bottom w:val="single" w:sz="4" w:space="0" w:color="auto"/>
              <w:right w:val="single" w:sz="4" w:space="0" w:color="auto"/>
            </w:tcBorders>
            <w:shd w:val="clear" w:color="000000" w:fill="FFFFFF"/>
            <w:noWrap/>
            <w:vAlign w:val="center"/>
            <w:hideMark/>
          </w:tcPr>
          <w:p w14:paraId="15765B14"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400" w:type="pct"/>
            <w:tcBorders>
              <w:top w:val="nil"/>
              <w:left w:val="nil"/>
              <w:bottom w:val="single" w:sz="4" w:space="0" w:color="auto"/>
              <w:right w:val="single" w:sz="4" w:space="0" w:color="auto"/>
            </w:tcBorders>
            <w:shd w:val="clear" w:color="000000" w:fill="FFFFFF"/>
            <w:noWrap/>
            <w:vAlign w:val="center"/>
            <w:hideMark/>
          </w:tcPr>
          <w:p w14:paraId="7890CB8E"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432" w:type="pct"/>
            <w:tcBorders>
              <w:top w:val="nil"/>
              <w:left w:val="nil"/>
              <w:bottom w:val="single" w:sz="4" w:space="0" w:color="auto"/>
              <w:right w:val="single" w:sz="4" w:space="0" w:color="auto"/>
            </w:tcBorders>
            <w:shd w:val="clear" w:color="000000" w:fill="FFFFFF"/>
            <w:noWrap/>
            <w:vAlign w:val="center"/>
            <w:hideMark/>
          </w:tcPr>
          <w:p w14:paraId="65DDF6C0"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438" w:type="pct"/>
            <w:tcBorders>
              <w:top w:val="nil"/>
              <w:left w:val="nil"/>
              <w:bottom w:val="single" w:sz="4" w:space="0" w:color="auto"/>
              <w:right w:val="single" w:sz="4" w:space="0" w:color="auto"/>
            </w:tcBorders>
            <w:shd w:val="clear" w:color="000000" w:fill="FFFFFF"/>
            <w:noWrap/>
            <w:vAlign w:val="center"/>
            <w:hideMark/>
          </w:tcPr>
          <w:p w14:paraId="0F5020CF"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c>
          <w:tcPr>
            <w:tcW w:w="541" w:type="pct"/>
            <w:tcBorders>
              <w:top w:val="nil"/>
              <w:left w:val="nil"/>
              <w:bottom w:val="single" w:sz="4" w:space="0" w:color="auto"/>
              <w:right w:val="single" w:sz="4" w:space="0" w:color="auto"/>
            </w:tcBorders>
            <w:shd w:val="clear" w:color="000000" w:fill="FFFFFF"/>
            <w:noWrap/>
            <w:vAlign w:val="center"/>
            <w:hideMark/>
          </w:tcPr>
          <w:p w14:paraId="10075EBF" w14:textId="77777777" w:rsidR="005F4ECE" w:rsidRPr="005F4ECE" w:rsidRDefault="005F4ECE" w:rsidP="005F4ECE">
            <w:pPr>
              <w:ind w:firstLine="0"/>
              <w:jc w:val="center"/>
              <w:rPr>
                <w:bCs w:val="0"/>
                <w:color w:val="000000"/>
                <w:sz w:val="22"/>
                <w:szCs w:val="22"/>
              </w:rPr>
            </w:pPr>
            <w:r w:rsidRPr="005F4ECE">
              <w:rPr>
                <w:bCs w:val="0"/>
                <w:color w:val="000000"/>
                <w:sz w:val="22"/>
                <w:szCs w:val="22"/>
              </w:rPr>
              <w:t>0,262</w:t>
            </w:r>
          </w:p>
        </w:tc>
      </w:tr>
      <w:tr w:rsidR="005F4ECE" w:rsidRPr="005F4ECE" w14:paraId="2A643384"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466B66D9" w14:textId="77777777" w:rsidR="005F4ECE" w:rsidRPr="005F4ECE" w:rsidRDefault="005F4ECE" w:rsidP="005F4ECE">
            <w:pPr>
              <w:ind w:firstLine="0"/>
              <w:jc w:val="left"/>
              <w:rPr>
                <w:bCs w:val="0"/>
                <w:color w:val="00000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21557F68"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680573D3" w14:textId="77777777" w:rsidR="005F4ECE" w:rsidRPr="005F4ECE" w:rsidRDefault="005F4ECE" w:rsidP="005F4ECE">
            <w:pPr>
              <w:ind w:firstLine="0"/>
              <w:jc w:val="center"/>
              <w:rPr>
                <w:bCs w:val="0"/>
                <w:sz w:val="22"/>
                <w:szCs w:val="22"/>
              </w:rPr>
            </w:pPr>
            <w:r w:rsidRPr="005F4ECE">
              <w:rPr>
                <w:bCs w:val="0"/>
                <w:sz w:val="22"/>
                <w:szCs w:val="22"/>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4394496" w14:textId="77777777" w:rsidR="005F4ECE" w:rsidRPr="005F4ECE" w:rsidRDefault="005F4ECE" w:rsidP="005F4ECE">
            <w:pPr>
              <w:ind w:firstLine="0"/>
              <w:jc w:val="center"/>
              <w:rPr>
                <w:bCs w:val="0"/>
                <w:sz w:val="22"/>
                <w:szCs w:val="22"/>
              </w:rPr>
            </w:pPr>
            <w:r w:rsidRPr="005F4ECE">
              <w:rPr>
                <w:bCs w:val="0"/>
                <w:sz w:val="22"/>
                <w:szCs w:val="22"/>
              </w:rPr>
              <w:t> </w:t>
            </w:r>
          </w:p>
        </w:tc>
        <w:tc>
          <w:tcPr>
            <w:tcW w:w="346" w:type="pct"/>
            <w:tcBorders>
              <w:top w:val="nil"/>
              <w:left w:val="nil"/>
              <w:bottom w:val="single" w:sz="4" w:space="0" w:color="auto"/>
              <w:right w:val="single" w:sz="4" w:space="0" w:color="auto"/>
            </w:tcBorders>
            <w:shd w:val="clear" w:color="000000" w:fill="FFFFFF"/>
            <w:noWrap/>
            <w:vAlign w:val="center"/>
            <w:hideMark/>
          </w:tcPr>
          <w:p w14:paraId="14090DA7" w14:textId="77777777" w:rsidR="005F4ECE" w:rsidRPr="005F4ECE" w:rsidRDefault="005F4ECE" w:rsidP="005F4ECE">
            <w:pPr>
              <w:ind w:firstLine="0"/>
              <w:jc w:val="center"/>
              <w:rPr>
                <w:bCs w:val="0"/>
                <w:sz w:val="22"/>
                <w:szCs w:val="22"/>
              </w:rPr>
            </w:pPr>
            <w:r w:rsidRPr="005F4ECE">
              <w:rPr>
                <w:bCs w:val="0"/>
                <w:sz w:val="22"/>
                <w:szCs w:val="22"/>
              </w:rPr>
              <w:t> </w:t>
            </w:r>
          </w:p>
        </w:tc>
        <w:tc>
          <w:tcPr>
            <w:tcW w:w="335" w:type="pct"/>
            <w:tcBorders>
              <w:top w:val="nil"/>
              <w:left w:val="nil"/>
              <w:bottom w:val="single" w:sz="4" w:space="0" w:color="auto"/>
              <w:right w:val="single" w:sz="4" w:space="0" w:color="auto"/>
            </w:tcBorders>
            <w:shd w:val="clear" w:color="000000" w:fill="FFFFFF"/>
            <w:noWrap/>
            <w:vAlign w:val="center"/>
            <w:hideMark/>
          </w:tcPr>
          <w:p w14:paraId="3A5D8D5F" w14:textId="77777777" w:rsidR="005F4ECE" w:rsidRPr="005F4ECE" w:rsidRDefault="005F4ECE" w:rsidP="005F4ECE">
            <w:pPr>
              <w:ind w:firstLine="0"/>
              <w:jc w:val="center"/>
              <w:rPr>
                <w:bCs w:val="0"/>
                <w:sz w:val="22"/>
                <w:szCs w:val="22"/>
              </w:rPr>
            </w:pPr>
            <w:r w:rsidRPr="005F4ECE">
              <w:rPr>
                <w:bCs w:val="0"/>
                <w:sz w:val="22"/>
                <w:szCs w:val="22"/>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320536DA" w14:textId="77777777" w:rsidR="005F4ECE" w:rsidRPr="005F4ECE" w:rsidRDefault="005F4ECE" w:rsidP="005F4ECE">
            <w:pPr>
              <w:ind w:firstLine="0"/>
              <w:jc w:val="center"/>
              <w:rPr>
                <w:bCs w:val="0"/>
                <w:sz w:val="22"/>
                <w:szCs w:val="22"/>
              </w:rPr>
            </w:pPr>
            <w:r w:rsidRPr="005F4ECE">
              <w:rPr>
                <w:bCs w:val="0"/>
                <w:sz w:val="22"/>
                <w:szCs w:val="22"/>
              </w:rPr>
              <w:t> </w:t>
            </w:r>
          </w:p>
        </w:tc>
        <w:tc>
          <w:tcPr>
            <w:tcW w:w="432" w:type="pct"/>
            <w:tcBorders>
              <w:top w:val="nil"/>
              <w:left w:val="nil"/>
              <w:bottom w:val="single" w:sz="4" w:space="0" w:color="auto"/>
              <w:right w:val="single" w:sz="4" w:space="0" w:color="auto"/>
            </w:tcBorders>
            <w:shd w:val="clear" w:color="000000" w:fill="FFFFFF"/>
            <w:noWrap/>
            <w:vAlign w:val="center"/>
            <w:hideMark/>
          </w:tcPr>
          <w:p w14:paraId="0D160BA9" w14:textId="77777777" w:rsidR="005F4ECE" w:rsidRPr="005F4ECE" w:rsidRDefault="005F4ECE" w:rsidP="005F4ECE">
            <w:pPr>
              <w:ind w:firstLine="0"/>
              <w:jc w:val="center"/>
              <w:rPr>
                <w:bCs w:val="0"/>
                <w:sz w:val="22"/>
                <w:szCs w:val="22"/>
              </w:rPr>
            </w:pPr>
            <w:r w:rsidRPr="005F4ECE">
              <w:rPr>
                <w:bCs w:val="0"/>
                <w:sz w:val="22"/>
                <w:szCs w:val="22"/>
              </w:rPr>
              <w:t> </w:t>
            </w:r>
          </w:p>
        </w:tc>
        <w:tc>
          <w:tcPr>
            <w:tcW w:w="438" w:type="pct"/>
            <w:tcBorders>
              <w:top w:val="nil"/>
              <w:left w:val="nil"/>
              <w:bottom w:val="single" w:sz="4" w:space="0" w:color="auto"/>
              <w:right w:val="single" w:sz="4" w:space="0" w:color="auto"/>
            </w:tcBorders>
            <w:shd w:val="clear" w:color="000000" w:fill="FFFFFF"/>
            <w:noWrap/>
            <w:vAlign w:val="center"/>
            <w:hideMark/>
          </w:tcPr>
          <w:p w14:paraId="21CA0A4B" w14:textId="77777777" w:rsidR="005F4ECE" w:rsidRPr="005F4ECE" w:rsidRDefault="005F4ECE" w:rsidP="005F4ECE">
            <w:pPr>
              <w:ind w:firstLine="0"/>
              <w:jc w:val="center"/>
              <w:rPr>
                <w:bCs w:val="0"/>
                <w:sz w:val="22"/>
                <w:szCs w:val="22"/>
              </w:rPr>
            </w:pPr>
            <w:r w:rsidRPr="005F4ECE">
              <w:rPr>
                <w:bCs w:val="0"/>
                <w:sz w:val="22"/>
                <w:szCs w:val="22"/>
              </w:rPr>
              <w:t> </w:t>
            </w:r>
          </w:p>
        </w:tc>
        <w:tc>
          <w:tcPr>
            <w:tcW w:w="541" w:type="pct"/>
            <w:tcBorders>
              <w:top w:val="nil"/>
              <w:left w:val="nil"/>
              <w:bottom w:val="single" w:sz="4" w:space="0" w:color="auto"/>
              <w:right w:val="single" w:sz="4" w:space="0" w:color="auto"/>
            </w:tcBorders>
            <w:shd w:val="clear" w:color="000000" w:fill="FFFFFF"/>
            <w:noWrap/>
            <w:vAlign w:val="center"/>
            <w:hideMark/>
          </w:tcPr>
          <w:p w14:paraId="5EF9A60D" w14:textId="77777777" w:rsidR="005F4ECE" w:rsidRPr="005F4ECE" w:rsidRDefault="005F4ECE" w:rsidP="005F4ECE">
            <w:pPr>
              <w:ind w:firstLine="0"/>
              <w:jc w:val="center"/>
              <w:rPr>
                <w:bCs w:val="0"/>
                <w:sz w:val="22"/>
                <w:szCs w:val="22"/>
              </w:rPr>
            </w:pPr>
            <w:r w:rsidRPr="005F4ECE">
              <w:rPr>
                <w:bCs w:val="0"/>
                <w:sz w:val="22"/>
                <w:szCs w:val="22"/>
              </w:rPr>
              <w:t> </w:t>
            </w:r>
          </w:p>
        </w:tc>
      </w:tr>
      <w:tr w:rsidR="005F4ECE" w:rsidRPr="005F4ECE" w14:paraId="709860D0" w14:textId="77777777" w:rsidTr="005F4ECE">
        <w:trPr>
          <w:trHeight w:val="20"/>
        </w:trPr>
        <w:tc>
          <w:tcPr>
            <w:tcW w:w="11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61190CEB" w14:textId="77777777" w:rsidR="005F4ECE" w:rsidRPr="005F4ECE" w:rsidRDefault="005F4ECE" w:rsidP="005F4ECE">
            <w:pPr>
              <w:ind w:firstLine="0"/>
              <w:jc w:val="left"/>
              <w:rPr>
                <w:bCs w:val="0"/>
                <w:sz w:val="20"/>
                <w:szCs w:val="20"/>
              </w:rPr>
            </w:pPr>
            <w:r w:rsidRPr="005F4ECE">
              <w:rPr>
                <w:bCs w:val="0"/>
                <w:sz w:val="20"/>
                <w:szCs w:val="20"/>
              </w:rPr>
              <w:t>Котельная СОШ (№ 4)</w:t>
            </w:r>
          </w:p>
        </w:tc>
        <w:tc>
          <w:tcPr>
            <w:tcW w:w="562" w:type="pct"/>
            <w:tcBorders>
              <w:top w:val="nil"/>
              <w:left w:val="nil"/>
              <w:bottom w:val="single" w:sz="4" w:space="0" w:color="auto"/>
              <w:right w:val="single" w:sz="4" w:space="0" w:color="auto"/>
            </w:tcBorders>
            <w:shd w:val="clear" w:color="000000" w:fill="FFFFFF"/>
            <w:vAlign w:val="center"/>
            <w:hideMark/>
          </w:tcPr>
          <w:p w14:paraId="19117588"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4DD693EF" w14:textId="77777777" w:rsidR="005F4ECE" w:rsidRPr="005F4ECE" w:rsidRDefault="005F4ECE" w:rsidP="005F4ECE">
            <w:pPr>
              <w:ind w:firstLine="0"/>
              <w:jc w:val="center"/>
              <w:rPr>
                <w:bCs w:val="0"/>
                <w:sz w:val="22"/>
                <w:szCs w:val="22"/>
              </w:rPr>
            </w:pPr>
            <w:r w:rsidRPr="005F4ECE">
              <w:rPr>
                <w:bCs w:val="0"/>
                <w:sz w:val="22"/>
                <w:szCs w:val="22"/>
              </w:rPr>
              <w:t>0,482</w:t>
            </w:r>
          </w:p>
        </w:tc>
        <w:tc>
          <w:tcPr>
            <w:tcW w:w="368" w:type="pct"/>
            <w:tcBorders>
              <w:top w:val="nil"/>
              <w:left w:val="nil"/>
              <w:bottom w:val="single" w:sz="4" w:space="0" w:color="auto"/>
              <w:right w:val="single" w:sz="4" w:space="0" w:color="auto"/>
            </w:tcBorders>
            <w:shd w:val="clear" w:color="000000" w:fill="FFFFFF"/>
            <w:noWrap/>
            <w:vAlign w:val="center"/>
            <w:hideMark/>
          </w:tcPr>
          <w:p w14:paraId="3BF61423" w14:textId="77777777" w:rsidR="005F4ECE" w:rsidRPr="005F4ECE" w:rsidRDefault="005F4ECE" w:rsidP="005F4ECE">
            <w:pPr>
              <w:ind w:firstLine="0"/>
              <w:jc w:val="center"/>
              <w:rPr>
                <w:bCs w:val="0"/>
                <w:sz w:val="22"/>
                <w:szCs w:val="22"/>
              </w:rPr>
            </w:pPr>
            <w:r w:rsidRPr="005F4ECE">
              <w:rPr>
                <w:bCs w:val="0"/>
                <w:sz w:val="22"/>
                <w:szCs w:val="22"/>
              </w:rPr>
              <w:t>0,482</w:t>
            </w:r>
          </w:p>
        </w:tc>
        <w:tc>
          <w:tcPr>
            <w:tcW w:w="346" w:type="pct"/>
            <w:tcBorders>
              <w:top w:val="nil"/>
              <w:left w:val="nil"/>
              <w:bottom w:val="single" w:sz="4" w:space="0" w:color="auto"/>
              <w:right w:val="single" w:sz="4" w:space="0" w:color="auto"/>
            </w:tcBorders>
            <w:shd w:val="clear" w:color="000000" w:fill="FFFFFF"/>
            <w:noWrap/>
            <w:vAlign w:val="center"/>
            <w:hideMark/>
          </w:tcPr>
          <w:p w14:paraId="6A6F5429" w14:textId="77777777" w:rsidR="005F4ECE" w:rsidRPr="005F4ECE" w:rsidRDefault="005F4ECE" w:rsidP="005F4ECE">
            <w:pPr>
              <w:ind w:firstLine="0"/>
              <w:jc w:val="center"/>
              <w:rPr>
                <w:bCs w:val="0"/>
                <w:sz w:val="22"/>
                <w:szCs w:val="22"/>
              </w:rPr>
            </w:pPr>
            <w:r w:rsidRPr="005F4ECE">
              <w:rPr>
                <w:bCs w:val="0"/>
                <w:sz w:val="22"/>
                <w:szCs w:val="22"/>
              </w:rPr>
              <w:t>0,482</w:t>
            </w:r>
          </w:p>
        </w:tc>
        <w:tc>
          <w:tcPr>
            <w:tcW w:w="335" w:type="pct"/>
            <w:tcBorders>
              <w:top w:val="nil"/>
              <w:left w:val="nil"/>
              <w:bottom w:val="single" w:sz="4" w:space="0" w:color="auto"/>
              <w:right w:val="single" w:sz="4" w:space="0" w:color="auto"/>
            </w:tcBorders>
            <w:shd w:val="clear" w:color="000000" w:fill="FFFFFF"/>
            <w:noWrap/>
            <w:vAlign w:val="center"/>
            <w:hideMark/>
          </w:tcPr>
          <w:p w14:paraId="4BFC93BE" w14:textId="77777777" w:rsidR="005F4ECE" w:rsidRPr="005F4ECE" w:rsidRDefault="005F4ECE" w:rsidP="005F4ECE">
            <w:pPr>
              <w:ind w:firstLine="0"/>
              <w:jc w:val="center"/>
              <w:rPr>
                <w:bCs w:val="0"/>
                <w:sz w:val="22"/>
                <w:szCs w:val="22"/>
              </w:rPr>
            </w:pPr>
            <w:r w:rsidRPr="005F4ECE">
              <w:rPr>
                <w:bCs w:val="0"/>
                <w:sz w:val="22"/>
                <w:szCs w:val="22"/>
              </w:rPr>
              <w:t>0,482</w:t>
            </w:r>
          </w:p>
        </w:tc>
        <w:tc>
          <w:tcPr>
            <w:tcW w:w="400" w:type="pct"/>
            <w:tcBorders>
              <w:top w:val="nil"/>
              <w:left w:val="nil"/>
              <w:bottom w:val="single" w:sz="4" w:space="0" w:color="auto"/>
              <w:right w:val="single" w:sz="4" w:space="0" w:color="auto"/>
            </w:tcBorders>
            <w:shd w:val="clear" w:color="000000" w:fill="FFFFFF"/>
            <w:noWrap/>
            <w:vAlign w:val="center"/>
            <w:hideMark/>
          </w:tcPr>
          <w:p w14:paraId="33BCBA9D" w14:textId="77777777" w:rsidR="005F4ECE" w:rsidRPr="005F4ECE" w:rsidRDefault="005F4ECE" w:rsidP="005F4ECE">
            <w:pPr>
              <w:ind w:firstLine="0"/>
              <w:jc w:val="center"/>
              <w:rPr>
                <w:bCs w:val="0"/>
                <w:sz w:val="22"/>
                <w:szCs w:val="22"/>
              </w:rPr>
            </w:pPr>
            <w:r w:rsidRPr="005F4ECE">
              <w:rPr>
                <w:bCs w:val="0"/>
                <w:sz w:val="22"/>
                <w:szCs w:val="22"/>
              </w:rPr>
              <w:t>0,482</w:t>
            </w:r>
          </w:p>
        </w:tc>
        <w:tc>
          <w:tcPr>
            <w:tcW w:w="432" w:type="pct"/>
            <w:tcBorders>
              <w:top w:val="nil"/>
              <w:left w:val="nil"/>
              <w:bottom w:val="single" w:sz="4" w:space="0" w:color="auto"/>
              <w:right w:val="single" w:sz="4" w:space="0" w:color="auto"/>
            </w:tcBorders>
            <w:shd w:val="clear" w:color="000000" w:fill="FFFFFF"/>
            <w:noWrap/>
            <w:vAlign w:val="center"/>
            <w:hideMark/>
          </w:tcPr>
          <w:p w14:paraId="6A4FE3A9" w14:textId="77777777" w:rsidR="005F4ECE" w:rsidRPr="005F4ECE" w:rsidRDefault="005F4ECE" w:rsidP="005F4ECE">
            <w:pPr>
              <w:ind w:firstLine="0"/>
              <w:jc w:val="center"/>
              <w:rPr>
                <w:bCs w:val="0"/>
                <w:sz w:val="22"/>
                <w:szCs w:val="22"/>
              </w:rPr>
            </w:pPr>
            <w:r w:rsidRPr="005F4ECE">
              <w:rPr>
                <w:bCs w:val="0"/>
                <w:sz w:val="22"/>
                <w:szCs w:val="22"/>
              </w:rPr>
              <w:t>0,482</w:t>
            </w:r>
          </w:p>
        </w:tc>
        <w:tc>
          <w:tcPr>
            <w:tcW w:w="438" w:type="pct"/>
            <w:tcBorders>
              <w:top w:val="nil"/>
              <w:left w:val="nil"/>
              <w:bottom w:val="single" w:sz="4" w:space="0" w:color="auto"/>
              <w:right w:val="single" w:sz="4" w:space="0" w:color="auto"/>
            </w:tcBorders>
            <w:shd w:val="clear" w:color="000000" w:fill="FFFFFF"/>
            <w:noWrap/>
            <w:vAlign w:val="center"/>
            <w:hideMark/>
          </w:tcPr>
          <w:p w14:paraId="15DDC74E" w14:textId="77777777" w:rsidR="005F4ECE" w:rsidRPr="005F4ECE" w:rsidRDefault="005F4ECE" w:rsidP="005F4ECE">
            <w:pPr>
              <w:ind w:firstLine="0"/>
              <w:jc w:val="center"/>
              <w:rPr>
                <w:bCs w:val="0"/>
                <w:sz w:val="22"/>
                <w:szCs w:val="22"/>
              </w:rPr>
            </w:pPr>
            <w:r w:rsidRPr="005F4ECE">
              <w:rPr>
                <w:bCs w:val="0"/>
                <w:sz w:val="22"/>
                <w:szCs w:val="22"/>
              </w:rPr>
              <w:t>0,482</w:t>
            </w:r>
          </w:p>
        </w:tc>
        <w:tc>
          <w:tcPr>
            <w:tcW w:w="541" w:type="pct"/>
            <w:tcBorders>
              <w:top w:val="nil"/>
              <w:left w:val="nil"/>
              <w:bottom w:val="single" w:sz="4" w:space="0" w:color="auto"/>
              <w:right w:val="single" w:sz="4" w:space="0" w:color="auto"/>
            </w:tcBorders>
            <w:shd w:val="clear" w:color="000000" w:fill="FFFFFF"/>
            <w:noWrap/>
            <w:vAlign w:val="center"/>
            <w:hideMark/>
          </w:tcPr>
          <w:p w14:paraId="7833A6F1" w14:textId="77777777" w:rsidR="005F4ECE" w:rsidRPr="005F4ECE" w:rsidRDefault="005F4ECE" w:rsidP="005F4ECE">
            <w:pPr>
              <w:ind w:firstLine="0"/>
              <w:jc w:val="center"/>
              <w:rPr>
                <w:bCs w:val="0"/>
                <w:sz w:val="22"/>
                <w:szCs w:val="22"/>
              </w:rPr>
            </w:pPr>
            <w:r w:rsidRPr="005F4ECE">
              <w:rPr>
                <w:bCs w:val="0"/>
                <w:sz w:val="22"/>
                <w:szCs w:val="22"/>
              </w:rPr>
              <w:t>0,482</w:t>
            </w:r>
          </w:p>
        </w:tc>
      </w:tr>
      <w:tr w:rsidR="005F4ECE" w:rsidRPr="005F4ECE" w14:paraId="46767438"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20C6EFBE"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0AE82052"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062CAA88"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368" w:type="pct"/>
            <w:tcBorders>
              <w:top w:val="nil"/>
              <w:left w:val="nil"/>
              <w:bottom w:val="single" w:sz="4" w:space="0" w:color="auto"/>
              <w:right w:val="single" w:sz="4" w:space="0" w:color="auto"/>
            </w:tcBorders>
            <w:shd w:val="clear" w:color="000000" w:fill="FFFFFF"/>
            <w:noWrap/>
            <w:vAlign w:val="center"/>
            <w:hideMark/>
          </w:tcPr>
          <w:p w14:paraId="7A96D47B"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346" w:type="pct"/>
            <w:tcBorders>
              <w:top w:val="nil"/>
              <w:left w:val="nil"/>
              <w:bottom w:val="single" w:sz="4" w:space="0" w:color="auto"/>
              <w:right w:val="single" w:sz="4" w:space="0" w:color="auto"/>
            </w:tcBorders>
            <w:shd w:val="clear" w:color="000000" w:fill="FFFFFF"/>
            <w:noWrap/>
            <w:vAlign w:val="center"/>
            <w:hideMark/>
          </w:tcPr>
          <w:p w14:paraId="076271EA"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335" w:type="pct"/>
            <w:tcBorders>
              <w:top w:val="nil"/>
              <w:left w:val="nil"/>
              <w:bottom w:val="single" w:sz="4" w:space="0" w:color="auto"/>
              <w:right w:val="single" w:sz="4" w:space="0" w:color="auto"/>
            </w:tcBorders>
            <w:shd w:val="clear" w:color="000000" w:fill="FFFFFF"/>
            <w:noWrap/>
            <w:vAlign w:val="center"/>
            <w:hideMark/>
          </w:tcPr>
          <w:p w14:paraId="66B8E1F7"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400" w:type="pct"/>
            <w:tcBorders>
              <w:top w:val="nil"/>
              <w:left w:val="nil"/>
              <w:bottom w:val="single" w:sz="4" w:space="0" w:color="auto"/>
              <w:right w:val="single" w:sz="4" w:space="0" w:color="auto"/>
            </w:tcBorders>
            <w:shd w:val="clear" w:color="000000" w:fill="FFFFFF"/>
            <w:noWrap/>
            <w:vAlign w:val="center"/>
            <w:hideMark/>
          </w:tcPr>
          <w:p w14:paraId="5DC1B744"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432" w:type="pct"/>
            <w:tcBorders>
              <w:top w:val="nil"/>
              <w:left w:val="nil"/>
              <w:bottom w:val="single" w:sz="4" w:space="0" w:color="auto"/>
              <w:right w:val="single" w:sz="4" w:space="0" w:color="auto"/>
            </w:tcBorders>
            <w:shd w:val="clear" w:color="000000" w:fill="FFFFFF"/>
            <w:noWrap/>
            <w:vAlign w:val="center"/>
            <w:hideMark/>
          </w:tcPr>
          <w:p w14:paraId="6BA0932D"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438" w:type="pct"/>
            <w:tcBorders>
              <w:top w:val="nil"/>
              <w:left w:val="nil"/>
              <w:bottom w:val="single" w:sz="4" w:space="0" w:color="auto"/>
              <w:right w:val="single" w:sz="4" w:space="0" w:color="auto"/>
            </w:tcBorders>
            <w:shd w:val="clear" w:color="000000" w:fill="FFFFFF"/>
            <w:noWrap/>
            <w:vAlign w:val="center"/>
            <w:hideMark/>
          </w:tcPr>
          <w:p w14:paraId="0A3B1FA2"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c>
          <w:tcPr>
            <w:tcW w:w="541" w:type="pct"/>
            <w:tcBorders>
              <w:top w:val="nil"/>
              <w:left w:val="nil"/>
              <w:bottom w:val="single" w:sz="4" w:space="0" w:color="auto"/>
              <w:right w:val="single" w:sz="4" w:space="0" w:color="auto"/>
            </w:tcBorders>
            <w:shd w:val="clear" w:color="000000" w:fill="FFFFFF"/>
            <w:noWrap/>
            <w:vAlign w:val="center"/>
            <w:hideMark/>
          </w:tcPr>
          <w:p w14:paraId="19394E1D" w14:textId="77777777" w:rsidR="005F4ECE" w:rsidRPr="005F4ECE" w:rsidRDefault="005F4ECE" w:rsidP="005F4ECE">
            <w:pPr>
              <w:ind w:firstLine="0"/>
              <w:jc w:val="center"/>
              <w:rPr>
                <w:bCs w:val="0"/>
                <w:color w:val="000000"/>
                <w:sz w:val="22"/>
                <w:szCs w:val="22"/>
              </w:rPr>
            </w:pPr>
            <w:r w:rsidRPr="005F4ECE">
              <w:rPr>
                <w:bCs w:val="0"/>
                <w:color w:val="000000"/>
                <w:sz w:val="22"/>
                <w:szCs w:val="22"/>
              </w:rPr>
              <w:t>0,482</w:t>
            </w:r>
          </w:p>
        </w:tc>
      </w:tr>
      <w:tr w:rsidR="005F4ECE" w:rsidRPr="005F4ECE" w14:paraId="5B33A3CD"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49555F56"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6B373BA8"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40F89EEE" w14:textId="77777777" w:rsidR="005F4ECE" w:rsidRPr="005F4ECE" w:rsidRDefault="005F4ECE" w:rsidP="005F4ECE">
            <w:pPr>
              <w:ind w:firstLine="0"/>
              <w:jc w:val="center"/>
              <w:rPr>
                <w:bCs w:val="0"/>
                <w:sz w:val="22"/>
                <w:szCs w:val="22"/>
              </w:rPr>
            </w:pPr>
            <w:r w:rsidRPr="005F4ECE">
              <w:rPr>
                <w:bCs w:val="0"/>
                <w:sz w:val="22"/>
                <w:szCs w:val="22"/>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CF5F6E4" w14:textId="77777777" w:rsidR="005F4ECE" w:rsidRPr="005F4ECE" w:rsidRDefault="005F4ECE" w:rsidP="005F4ECE">
            <w:pPr>
              <w:ind w:firstLine="0"/>
              <w:jc w:val="center"/>
              <w:rPr>
                <w:bCs w:val="0"/>
                <w:sz w:val="22"/>
                <w:szCs w:val="22"/>
              </w:rPr>
            </w:pPr>
            <w:r w:rsidRPr="005F4ECE">
              <w:rPr>
                <w:bCs w:val="0"/>
                <w:sz w:val="22"/>
                <w:szCs w:val="22"/>
              </w:rPr>
              <w:t> </w:t>
            </w:r>
          </w:p>
        </w:tc>
        <w:tc>
          <w:tcPr>
            <w:tcW w:w="346" w:type="pct"/>
            <w:tcBorders>
              <w:top w:val="nil"/>
              <w:left w:val="nil"/>
              <w:bottom w:val="single" w:sz="4" w:space="0" w:color="auto"/>
              <w:right w:val="single" w:sz="4" w:space="0" w:color="auto"/>
            </w:tcBorders>
            <w:shd w:val="clear" w:color="000000" w:fill="FFFFFF"/>
            <w:noWrap/>
            <w:vAlign w:val="center"/>
            <w:hideMark/>
          </w:tcPr>
          <w:p w14:paraId="230D47EB" w14:textId="77777777" w:rsidR="005F4ECE" w:rsidRPr="005F4ECE" w:rsidRDefault="005F4ECE" w:rsidP="005F4ECE">
            <w:pPr>
              <w:ind w:firstLine="0"/>
              <w:jc w:val="center"/>
              <w:rPr>
                <w:bCs w:val="0"/>
                <w:sz w:val="22"/>
                <w:szCs w:val="22"/>
              </w:rPr>
            </w:pPr>
            <w:r w:rsidRPr="005F4ECE">
              <w:rPr>
                <w:bCs w:val="0"/>
                <w:sz w:val="22"/>
                <w:szCs w:val="22"/>
              </w:rPr>
              <w:t> </w:t>
            </w:r>
          </w:p>
        </w:tc>
        <w:tc>
          <w:tcPr>
            <w:tcW w:w="335" w:type="pct"/>
            <w:tcBorders>
              <w:top w:val="nil"/>
              <w:left w:val="nil"/>
              <w:bottom w:val="single" w:sz="4" w:space="0" w:color="auto"/>
              <w:right w:val="single" w:sz="4" w:space="0" w:color="auto"/>
            </w:tcBorders>
            <w:shd w:val="clear" w:color="000000" w:fill="FFFFFF"/>
            <w:noWrap/>
            <w:vAlign w:val="center"/>
            <w:hideMark/>
          </w:tcPr>
          <w:p w14:paraId="4F8CD9F6" w14:textId="77777777" w:rsidR="005F4ECE" w:rsidRPr="005F4ECE" w:rsidRDefault="005F4ECE" w:rsidP="005F4ECE">
            <w:pPr>
              <w:ind w:firstLine="0"/>
              <w:jc w:val="center"/>
              <w:rPr>
                <w:bCs w:val="0"/>
                <w:sz w:val="22"/>
                <w:szCs w:val="22"/>
              </w:rPr>
            </w:pPr>
            <w:r w:rsidRPr="005F4ECE">
              <w:rPr>
                <w:bCs w:val="0"/>
                <w:sz w:val="22"/>
                <w:szCs w:val="22"/>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6992992B" w14:textId="77777777" w:rsidR="005F4ECE" w:rsidRPr="005F4ECE" w:rsidRDefault="005F4ECE" w:rsidP="005F4ECE">
            <w:pPr>
              <w:ind w:firstLine="0"/>
              <w:jc w:val="center"/>
              <w:rPr>
                <w:bCs w:val="0"/>
                <w:sz w:val="22"/>
                <w:szCs w:val="22"/>
              </w:rPr>
            </w:pPr>
            <w:r w:rsidRPr="005F4ECE">
              <w:rPr>
                <w:bCs w:val="0"/>
                <w:sz w:val="22"/>
                <w:szCs w:val="22"/>
              </w:rPr>
              <w:t> </w:t>
            </w:r>
          </w:p>
        </w:tc>
        <w:tc>
          <w:tcPr>
            <w:tcW w:w="432" w:type="pct"/>
            <w:tcBorders>
              <w:top w:val="nil"/>
              <w:left w:val="nil"/>
              <w:bottom w:val="single" w:sz="4" w:space="0" w:color="auto"/>
              <w:right w:val="single" w:sz="4" w:space="0" w:color="auto"/>
            </w:tcBorders>
            <w:shd w:val="clear" w:color="000000" w:fill="FFFFFF"/>
            <w:noWrap/>
            <w:vAlign w:val="center"/>
            <w:hideMark/>
          </w:tcPr>
          <w:p w14:paraId="380AE88E" w14:textId="77777777" w:rsidR="005F4ECE" w:rsidRPr="005F4ECE" w:rsidRDefault="005F4ECE" w:rsidP="005F4ECE">
            <w:pPr>
              <w:ind w:firstLine="0"/>
              <w:jc w:val="center"/>
              <w:rPr>
                <w:bCs w:val="0"/>
                <w:sz w:val="22"/>
                <w:szCs w:val="22"/>
              </w:rPr>
            </w:pPr>
            <w:r w:rsidRPr="005F4ECE">
              <w:rPr>
                <w:bCs w:val="0"/>
                <w:sz w:val="22"/>
                <w:szCs w:val="22"/>
              </w:rPr>
              <w:t> </w:t>
            </w:r>
          </w:p>
        </w:tc>
        <w:tc>
          <w:tcPr>
            <w:tcW w:w="438" w:type="pct"/>
            <w:tcBorders>
              <w:top w:val="nil"/>
              <w:left w:val="nil"/>
              <w:bottom w:val="single" w:sz="4" w:space="0" w:color="auto"/>
              <w:right w:val="single" w:sz="4" w:space="0" w:color="auto"/>
            </w:tcBorders>
            <w:shd w:val="clear" w:color="000000" w:fill="FFFFFF"/>
            <w:noWrap/>
            <w:vAlign w:val="center"/>
            <w:hideMark/>
          </w:tcPr>
          <w:p w14:paraId="15885293" w14:textId="77777777" w:rsidR="005F4ECE" w:rsidRPr="005F4ECE" w:rsidRDefault="005F4ECE" w:rsidP="005F4ECE">
            <w:pPr>
              <w:ind w:firstLine="0"/>
              <w:jc w:val="center"/>
              <w:rPr>
                <w:bCs w:val="0"/>
                <w:sz w:val="22"/>
                <w:szCs w:val="22"/>
              </w:rPr>
            </w:pPr>
            <w:r w:rsidRPr="005F4ECE">
              <w:rPr>
                <w:bCs w:val="0"/>
                <w:sz w:val="22"/>
                <w:szCs w:val="22"/>
              </w:rPr>
              <w:t> </w:t>
            </w:r>
          </w:p>
        </w:tc>
        <w:tc>
          <w:tcPr>
            <w:tcW w:w="541" w:type="pct"/>
            <w:tcBorders>
              <w:top w:val="nil"/>
              <w:left w:val="nil"/>
              <w:bottom w:val="single" w:sz="4" w:space="0" w:color="auto"/>
              <w:right w:val="single" w:sz="4" w:space="0" w:color="auto"/>
            </w:tcBorders>
            <w:shd w:val="clear" w:color="000000" w:fill="FFFFFF"/>
            <w:noWrap/>
            <w:vAlign w:val="center"/>
            <w:hideMark/>
          </w:tcPr>
          <w:p w14:paraId="29D493B7" w14:textId="77777777" w:rsidR="005F4ECE" w:rsidRPr="005F4ECE" w:rsidRDefault="005F4ECE" w:rsidP="005F4ECE">
            <w:pPr>
              <w:ind w:firstLine="0"/>
              <w:jc w:val="center"/>
              <w:rPr>
                <w:bCs w:val="0"/>
                <w:sz w:val="22"/>
                <w:szCs w:val="22"/>
              </w:rPr>
            </w:pPr>
            <w:r w:rsidRPr="005F4ECE">
              <w:rPr>
                <w:bCs w:val="0"/>
                <w:sz w:val="22"/>
                <w:szCs w:val="22"/>
              </w:rPr>
              <w:t> </w:t>
            </w:r>
          </w:p>
        </w:tc>
      </w:tr>
      <w:tr w:rsidR="005F4ECE" w:rsidRPr="005F4ECE" w14:paraId="73584D84" w14:textId="77777777" w:rsidTr="005F4ECE">
        <w:trPr>
          <w:trHeight w:val="20"/>
        </w:trPr>
        <w:tc>
          <w:tcPr>
            <w:tcW w:w="11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671FE4E2" w14:textId="77777777" w:rsidR="005F4ECE" w:rsidRPr="005F4ECE" w:rsidRDefault="005F4ECE" w:rsidP="005F4ECE">
            <w:pPr>
              <w:ind w:firstLine="0"/>
              <w:jc w:val="left"/>
              <w:rPr>
                <w:bCs w:val="0"/>
                <w:sz w:val="20"/>
                <w:szCs w:val="20"/>
              </w:rPr>
            </w:pPr>
            <w:r w:rsidRPr="005F4ECE">
              <w:rPr>
                <w:bCs w:val="0"/>
                <w:sz w:val="20"/>
                <w:szCs w:val="20"/>
              </w:rPr>
              <w:t>Котельная КБО (№ 5)</w:t>
            </w:r>
          </w:p>
        </w:tc>
        <w:tc>
          <w:tcPr>
            <w:tcW w:w="562" w:type="pct"/>
            <w:tcBorders>
              <w:top w:val="nil"/>
              <w:left w:val="nil"/>
              <w:bottom w:val="single" w:sz="4" w:space="0" w:color="auto"/>
              <w:right w:val="single" w:sz="4" w:space="0" w:color="auto"/>
            </w:tcBorders>
            <w:shd w:val="clear" w:color="000000" w:fill="FFFFFF"/>
            <w:vAlign w:val="center"/>
            <w:hideMark/>
          </w:tcPr>
          <w:p w14:paraId="4D9CA424"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0D51E474"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68" w:type="pct"/>
            <w:tcBorders>
              <w:top w:val="nil"/>
              <w:left w:val="nil"/>
              <w:bottom w:val="single" w:sz="4" w:space="0" w:color="auto"/>
              <w:right w:val="single" w:sz="4" w:space="0" w:color="auto"/>
            </w:tcBorders>
            <w:shd w:val="clear" w:color="000000" w:fill="FFFFFF"/>
            <w:noWrap/>
            <w:vAlign w:val="center"/>
            <w:hideMark/>
          </w:tcPr>
          <w:p w14:paraId="19B5F4C9"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46" w:type="pct"/>
            <w:tcBorders>
              <w:top w:val="nil"/>
              <w:left w:val="nil"/>
              <w:bottom w:val="single" w:sz="4" w:space="0" w:color="auto"/>
              <w:right w:val="single" w:sz="4" w:space="0" w:color="auto"/>
            </w:tcBorders>
            <w:shd w:val="clear" w:color="000000" w:fill="FFFFFF"/>
            <w:noWrap/>
            <w:vAlign w:val="center"/>
            <w:hideMark/>
          </w:tcPr>
          <w:p w14:paraId="747C70CC"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35" w:type="pct"/>
            <w:tcBorders>
              <w:top w:val="nil"/>
              <w:left w:val="nil"/>
              <w:bottom w:val="single" w:sz="4" w:space="0" w:color="auto"/>
              <w:right w:val="single" w:sz="4" w:space="0" w:color="auto"/>
            </w:tcBorders>
            <w:shd w:val="clear" w:color="000000" w:fill="FFFFFF"/>
            <w:noWrap/>
            <w:vAlign w:val="center"/>
            <w:hideMark/>
          </w:tcPr>
          <w:p w14:paraId="650041A3"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00" w:type="pct"/>
            <w:tcBorders>
              <w:top w:val="nil"/>
              <w:left w:val="nil"/>
              <w:bottom w:val="single" w:sz="4" w:space="0" w:color="auto"/>
              <w:right w:val="single" w:sz="4" w:space="0" w:color="auto"/>
            </w:tcBorders>
            <w:shd w:val="clear" w:color="000000" w:fill="FFFFFF"/>
            <w:noWrap/>
            <w:vAlign w:val="center"/>
            <w:hideMark/>
          </w:tcPr>
          <w:p w14:paraId="55E2EA0C"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32" w:type="pct"/>
            <w:tcBorders>
              <w:top w:val="nil"/>
              <w:left w:val="nil"/>
              <w:bottom w:val="single" w:sz="4" w:space="0" w:color="auto"/>
              <w:right w:val="single" w:sz="4" w:space="0" w:color="auto"/>
            </w:tcBorders>
            <w:shd w:val="clear" w:color="000000" w:fill="FFFFFF"/>
            <w:noWrap/>
            <w:vAlign w:val="center"/>
            <w:hideMark/>
          </w:tcPr>
          <w:p w14:paraId="7D39B469"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38" w:type="pct"/>
            <w:tcBorders>
              <w:top w:val="nil"/>
              <w:left w:val="nil"/>
              <w:bottom w:val="single" w:sz="4" w:space="0" w:color="auto"/>
              <w:right w:val="single" w:sz="4" w:space="0" w:color="auto"/>
            </w:tcBorders>
            <w:shd w:val="clear" w:color="000000" w:fill="FFFFFF"/>
            <w:noWrap/>
            <w:vAlign w:val="center"/>
            <w:hideMark/>
          </w:tcPr>
          <w:p w14:paraId="29CB091F"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541" w:type="pct"/>
            <w:tcBorders>
              <w:top w:val="nil"/>
              <w:left w:val="nil"/>
              <w:bottom w:val="single" w:sz="4" w:space="0" w:color="auto"/>
              <w:right w:val="single" w:sz="4" w:space="0" w:color="auto"/>
            </w:tcBorders>
            <w:shd w:val="clear" w:color="000000" w:fill="FFFFFF"/>
            <w:noWrap/>
            <w:vAlign w:val="center"/>
            <w:hideMark/>
          </w:tcPr>
          <w:p w14:paraId="6D29B02B"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r>
      <w:tr w:rsidR="005F4ECE" w:rsidRPr="005F4ECE" w14:paraId="2A588EEA"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1DA2B060"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05550A40"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2A76F5A5"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68" w:type="pct"/>
            <w:tcBorders>
              <w:top w:val="nil"/>
              <w:left w:val="nil"/>
              <w:bottom w:val="single" w:sz="4" w:space="0" w:color="auto"/>
              <w:right w:val="single" w:sz="4" w:space="0" w:color="auto"/>
            </w:tcBorders>
            <w:shd w:val="clear" w:color="000000" w:fill="FFFFFF"/>
            <w:noWrap/>
            <w:vAlign w:val="center"/>
            <w:hideMark/>
          </w:tcPr>
          <w:p w14:paraId="30BA7DDB"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46" w:type="pct"/>
            <w:tcBorders>
              <w:top w:val="nil"/>
              <w:left w:val="nil"/>
              <w:bottom w:val="single" w:sz="4" w:space="0" w:color="auto"/>
              <w:right w:val="single" w:sz="4" w:space="0" w:color="auto"/>
            </w:tcBorders>
            <w:shd w:val="clear" w:color="000000" w:fill="FFFFFF"/>
            <w:noWrap/>
            <w:vAlign w:val="center"/>
            <w:hideMark/>
          </w:tcPr>
          <w:p w14:paraId="7D7AF5E6"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335" w:type="pct"/>
            <w:tcBorders>
              <w:top w:val="nil"/>
              <w:left w:val="nil"/>
              <w:bottom w:val="single" w:sz="4" w:space="0" w:color="auto"/>
              <w:right w:val="single" w:sz="4" w:space="0" w:color="auto"/>
            </w:tcBorders>
            <w:shd w:val="clear" w:color="000000" w:fill="FFFFFF"/>
            <w:noWrap/>
            <w:vAlign w:val="center"/>
            <w:hideMark/>
          </w:tcPr>
          <w:p w14:paraId="7138735C"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00" w:type="pct"/>
            <w:tcBorders>
              <w:top w:val="nil"/>
              <w:left w:val="nil"/>
              <w:bottom w:val="single" w:sz="4" w:space="0" w:color="auto"/>
              <w:right w:val="single" w:sz="4" w:space="0" w:color="auto"/>
            </w:tcBorders>
            <w:shd w:val="clear" w:color="000000" w:fill="FFFFFF"/>
            <w:noWrap/>
            <w:vAlign w:val="center"/>
            <w:hideMark/>
          </w:tcPr>
          <w:p w14:paraId="1DAE858A"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32" w:type="pct"/>
            <w:tcBorders>
              <w:top w:val="nil"/>
              <w:left w:val="nil"/>
              <w:bottom w:val="single" w:sz="4" w:space="0" w:color="auto"/>
              <w:right w:val="single" w:sz="4" w:space="0" w:color="auto"/>
            </w:tcBorders>
            <w:shd w:val="clear" w:color="000000" w:fill="FFFFFF"/>
            <w:noWrap/>
            <w:vAlign w:val="center"/>
            <w:hideMark/>
          </w:tcPr>
          <w:p w14:paraId="4B45AF03"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438" w:type="pct"/>
            <w:tcBorders>
              <w:top w:val="nil"/>
              <w:left w:val="nil"/>
              <w:bottom w:val="single" w:sz="4" w:space="0" w:color="auto"/>
              <w:right w:val="single" w:sz="4" w:space="0" w:color="auto"/>
            </w:tcBorders>
            <w:shd w:val="clear" w:color="000000" w:fill="FFFFFF"/>
            <w:noWrap/>
            <w:vAlign w:val="center"/>
            <w:hideMark/>
          </w:tcPr>
          <w:p w14:paraId="4B57E28D"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c>
          <w:tcPr>
            <w:tcW w:w="541" w:type="pct"/>
            <w:tcBorders>
              <w:top w:val="nil"/>
              <w:left w:val="nil"/>
              <w:bottom w:val="single" w:sz="4" w:space="0" w:color="auto"/>
              <w:right w:val="single" w:sz="4" w:space="0" w:color="auto"/>
            </w:tcBorders>
            <w:shd w:val="clear" w:color="000000" w:fill="FFFFFF"/>
            <w:noWrap/>
            <w:vAlign w:val="center"/>
            <w:hideMark/>
          </w:tcPr>
          <w:p w14:paraId="059B1A9C" w14:textId="77777777" w:rsidR="005F4ECE" w:rsidRPr="005F4ECE" w:rsidRDefault="005F4ECE" w:rsidP="005F4ECE">
            <w:pPr>
              <w:ind w:firstLine="0"/>
              <w:jc w:val="center"/>
              <w:rPr>
                <w:bCs w:val="0"/>
                <w:color w:val="000000"/>
                <w:sz w:val="22"/>
                <w:szCs w:val="22"/>
              </w:rPr>
            </w:pPr>
            <w:r w:rsidRPr="005F4ECE">
              <w:rPr>
                <w:bCs w:val="0"/>
                <w:color w:val="000000"/>
                <w:sz w:val="22"/>
                <w:szCs w:val="22"/>
              </w:rPr>
              <w:t>0,385</w:t>
            </w:r>
          </w:p>
        </w:tc>
      </w:tr>
      <w:tr w:rsidR="005F4ECE" w:rsidRPr="005F4ECE" w14:paraId="141611E9"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226F8259"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2AE853EB"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2DE83211" w14:textId="77777777" w:rsidR="005F4ECE" w:rsidRPr="005F4ECE" w:rsidRDefault="005F4ECE" w:rsidP="005F4ECE">
            <w:pPr>
              <w:ind w:firstLine="0"/>
              <w:jc w:val="center"/>
              <w:rPr>
                <w:bCs w:val="0"/>
                <w:sz w:val="22"/>
                <w:szCs w:val="22"/>
              </w:rPr>
            </w:pPr>
            <w:r w:rsidRPr="005F4ECE">
              <w:rPr>
                <w:bCs w:val="0"/>
                <w:sz w:val="22"/>
                <w:szCs w:val="22"/>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FD58BE5" w14:textId="77777777" w:rsidR="005F4ECE" w:rsidRPr="005F4ECE" w:rsidRDefault="005F4ECE" w:rsidP="005F4ECE">
            <w:pPr>
              <w:ind w:firstLine="0"/>
              <w:jc w:val="center"/>
              <w:rPr>
                <w:bCs w:val="0"/>
                <w:sz w:val="22"/>
                <w:szCs w:val="22"/>
              </w:rPr>
            </w:pPr>
            <w:r w:rsidRPr="005F4ECE">
              <w:rPr>
                <w:bCs w:val="0"/>
                <w:sz w:val="22"/>
                <w:szCs w:val="22"/>
              </w:rPr>
              <w:t> </w:t>
            </w:r>
          </w:p>
        </w:tc>
        <w:tc>
          <w:tcPr>
            <w:tcW w:w="346" w:type="pct"/>
            <w:tcBorders>
              <w:top w:val="nil"/>
              <w:left w:val="nil"/>
              <w:bottom w:val="single" w:sz="4" w:space="0" w:color="auto"/>
              <w:right w:val="single" w:sz="4" w:space="0" w:color="auto"/>
            </w:tcBorders>
            <w:shd w:val="clear" w:color="000000" w:fill="FFFFFF"/>
            <w:noWrap/>
            <w:vAlign w:val="center"/>
            <w:hideMark/>
          </w:tcPr>
          <w:p w14:paraId="7E64A23C" w14:textId="77777777" w:rsidR="005F4ECE" w:rsidRPr="005F4ECE" w:rsidRDefault="005F4ECE" w:rsidP="005F4ECE">
            <w:pPr>
              <w:ind w:firstLine="0"/>
              <w:jc w:val="center"/>
              <w:rPr>
                <w:bCs w:val="0"/>
                <w:sz w:val="22"/>
                <w:szCs w:val="22"/>
              </w:rPr>
            </w:pPr>
            <w:r w:rsidRPr="005F4ECE">
              <w:rPr>
                <w:bCs w:val="0"/>
                <w:sz w:val="22"/>
                <w:szCs w:val="22"/>
              </w:rPr>
              <w:t> </w:t>
            </w:r>
          </w:p>
        </w:tc>
        <w:tc>
          <w:tcPr>
            <w:tcW w:w="335" w:type="pct"/>
            <w:tcBorders>
              <w:top w:val="nil"/>
              <w:left w:val="nil"/>
              <w:bottom w:val="single" w:sz="4" w:space="0" w:color="auto"/>
              <w:right w:val="single" w:sz="4" w:space="0" w:color="auto"/>
            </w:tcBorders>
            <w:shd w:val="clear" w:color="000000" w:fill="FFFFFF"/>
            <w:noWrap/>
            <w:vAlign w:val="center"/>
            <w:hideMark/>
          </w:tcPr>
          <w:p w14:paraId="75B0D406" w14:textId="77777777" w:rsidR="005F4ECE" w:rsidRPr="005F4ECE" w:rsidRDefault="005F4ECE" w:rsidP="005F4ECE">
            <w:pPr>
              <w:ind w:firstLine="0"/>
              <w:jc w:val="center"/>
              <w:rPr>
                <w:bCs w:val="0"/>
                <w:sz w:val="22"/>
                <w:szCs w:val="22"/>
              </w:rPr>
            </w:pPr>
            <w:r w:rsidRPr="005F4ECE">
              <w:rPr>
                <w:bCs w:val="0"/>
                <w:sz w:val="22"/>
                <w:szCs w:val="22"/>
              </w:rPr>
              <w:t> </w:t>
            </w:r>
          </w:p>
        </w:tc>
        <w:tc>
          <w:tcPr>
            <w:tcW w:w="400" w:type="pct"/>
            <w:tcBorders>
              <w:top w:val="nil"/>
              <w:left w:val="nil"/>
              <w:bottom w:val="single" w:sz="4" w:space="0" w:color="auto"/>
              <w:right w:val="single" w:sz="4" w:space="0" w:color="auto"/>
            </w:tcBorders>
            <w:shd w:val="clear" w:color="000000" w:fill="FFFFFF"/>
            <w:noWrap/>
            <w:vAlign w:val="center"/>
            <w:hideMark/>
          </w:tcPr>
          <w:p w14:paraId="1BC2F0AE" w14:textId="77777777" w:rsidR="005F4ECE" w:rsidRPr="005F4ECE" w:rsidRDefault="005F4ECE" w:rsidP="005F4ECE">
            <w:pPr>
              <w:ind w:firstLine="0"/>
              <w:jc w:val="center"/>
              <w:rPr>
                <w:bCs w:val="0"/>
                <w:sz w:val="22"/>
                <w:szCs w:val="22"/>
              </w:rPr>
            </w:pPr>
            <w:r w:rsidRPr="005F4ECE">
              <w:rPr>
                <w:bCs w:val="0"/>
                <w:sz w:val="22"/>
                <w:szCs w:val="22"/>
              </w:rPr>
              <w:t> </w:t>
            </w:r>
          </w:p>
        </w:tc>
        <w:tc>
          <w:tcPr>
            <w:tcW w:w="432" w:type="pct"/>
            <w:tcBorders>
              <w:top w:val="nil"/>
              <w:left w:val="nil"/>
              <w:bottom w:val="single" w:sz="4" w:space="0" w:color="auto"/>
              <w:right w:val="single" w:sz="4" w:space="0" w:color="auto"/>
            </w:tcBorders>
            <w:shd w:val="clear" w:color="000000" w:fill="FFFFFF"/>
            <w:noWrap/>
            <w:vAlign w:val="center"/>
            <w:hideMark/>
          </w:tcPr>
          <w:p w14:paraId="2097F87D" w14:textId="77777777" w:rsidR="005F4ECE" w:rsidRPr="005F4ECE" w:rsidRDefault="005F4ECE" w:rsidP="005F4ECE">
            <w:pPr>
              <w:ind w:firstLine="0"/>
              <w:jc w:val="center"/>
              <w:rPr>
                <w:bCs w:val="0"/>
                <w:sz w:val="22"/>
                <w:szCs w:val="22"/>
              </w:rPr>
            </w:pPr>
            <w:r w:rsidRPr="005F4ECE">
              <w:rPr>
                <w:bCs w:val="0"/>
                <w:sz w:val="22"/>
                <w:szCs w:val="22"/>
              </w:rPr>
              <w:t> </w:t>
            </w:r>
          </w:p>
        </w:tc>
        <w:tc>
          <w:tcPr>
            <w:tcW w:w="438" w:type="pct"/>
            <w:tcBorders>
              <w:top w:val="nil"/>
              <w:left w:val="nil"/>
              <w:bottom w:val="single" w:sz="4" w:space="0" w:color="auto"/>
              <w:right w:val="single" w:sz="4" w:space="0" w:color="auto"/>
            </w:tcBorders>
            <w:shd w:val="clear" w:color="000000" w:fill="FFFFFF"/>
            <w:noWrap/>
            <w:vAlign w:val="center"/>
            <w:hideMark/>
          </w:tcPr>
          <w:p w14:paraId="01248C82" w14:textId="77777777" w:rsidR="005F4ECE" w:rsidRPr="005F4ECE" w:rsidRDefault="005F4ECE" w:rsidP="005F4ECE">
            <w:pPr>
              <w:ind w:firstLine="0"/>
              <w:jc w:val="center"/>
              <w:rPr>
                <w:bCs w:val="0"/>
                <w:sz w:val="22"/>
                <w:szCs w:val="22"/>
              </w:rPr>
            </w:pPr>
            <w:r w:rsidRPr="005F4ECE">
              <w:rPr>
                <w:bCs w:val="0"/>
                <w:sz w:val="22"/>
                <w:szCs w:val="22"/>
              </w:rPr>
              <w:t> </w:t>
            </w:r>
          </w:p>
        </w:tc>
        <w:tc>
          <w:tcPr>
            <w:tcW w:w="541" w:type="pct"/>
            <w:tcBorders>
              <w:top w:val="nil"/>
              <w:left w:val="nil"/>
              <w:bottom w:val="single" w:sz="4" w:space="0" w:color="auto"/>
              <w:right w:val="single" w:sz="4" w:space="0" w:color="auto"/>
            </w:tcBorders>
            <w:shd w:val="clear" w:color="000000" w:fill="FFFFFF"/>
            <w:noWrap/>
            <w:vAlign w:val="center"/>
            <w:hideMark/>
          </w:tcPr>
          <w:p w14:paraId="722F1A6F" w14:textId="77777777" w:rsidR="005F4ECE" w:rsidRPr="005F4ECE" w:rsidRDefault="005F4ECE" w:rsidP="005F4ECE">
            <w:pPr>
              <w:ind w:firstLine="0"/>
              <w:jc w:val="center"/>
              <w:rPr>
                <w:bCs w:val="0"/>
                <w:sz w:val="22"/>
                <w:szCs w:val="22"/>
              </w:rPr>
            </w:pPr>
            <w:r w:rsidRPr="005F4ECE">
              <w:rPr>
                <w:bCs w:val="0"/>
                <w:sz w:val="22"/>
                <w:szCs w:val="22"/>
              </w:rPr>
              <w:t> </w:t>
            </w:r>
          </w:p>
        </w:tc>
      </w:tr>
      <w:tr w:rsidR="005F4ECE" w:rsidRPr="005F4ECE" w14:paraId="6A6A06D9" w14:textId="77777777" w:rsidTr="005F4ECE">
        <w:trPr>
          <w:trHeight w:val="20"/>
        </w:trPr>
        <w:tc>
          <w:tcPr>
            <w:tcW w:w="1146" w:type="pct"/>
            <w:vMerge w:val="restart"/>
            <w:tcBorders>
              <w:top w:val="nil"/>
              <w:left w:val="single" w:sz="4" w:space="0" w:color="auto"/>
              <w:bottom w:val="single" w:sz="4" w:space="0" w:color="auto"/>
              <w:right w:val="single" w:sz="4" w:space="0" w:color="auto"/>
            </w:tcBorders>
            <w:shd w:val="clear" w:color="000000" w:fill="FFFFFF"/>
            <w:vAlign w:val="center"/>
            <w:hideMark/>
          </w:tcPr>
          <w:p w14:paraId="2DB9C0C8" w14:textId="77777777" w:rsidR="005F4ECE" w:rsidRPr="005F4ECE" w:rsidRDefault="005F4ECE" w:rsidP="005F4ECE">
            <w:pPr>
              <w:ind w:firstLine="0"/>
              <w:jc w:val="left"/>
              <w:rPr>
                <w:bCs w:val="0"/>
                <w:sz w:val="20"/>
                <w:szCs w:val="20"/>
              </w:rPr>
            </w:pPr>
            <w:r w:rsidRPr="005F4ECE">
              <w:rPr>
                <w:bCs w:val="0"/>
                <w:sz w:val="20"/>
                <w:szCs w:val="20"/>
              </w:rPr>
              <w:t xml:space="preserve">Котельная ИП Горохов </w:t>
            </w:r>
            <w:proofErr w:type="gramStart"/>
            <w:r w:rsidRPr="005F4ECE">
              <w:rPr>
                <w:bCs w:val="0"/>
                <w:sz w:val="20"/>
                <w:szCs w:val="20"/>
              </w:rPr>
              <w:t>С.Ж</w:t>
            </w:r>
            <w:proofErr w:type="gramEnd"/>
          </w:p>
        </w:tc>
        <w:tc>
          <w:tcPr>
            <w:tcW w:w="562" w:type="pct"/>
            <w:tcBorders>
              <w:top w:val="nil"/>
              <w:left w:val="nil"/>
              <w:bottom w:val="single" w:sz="4" w:space="0" w:color="auto"/>
              <w:right w:val="single" w:sz="4" w:space="0" w:color="auto"/>
            </w:tcBorders>
            <w:shd w:val="clear" w:color="000000" w:fill="FFFFFF"/>
            <w:vAlign w:val="center"/>
            <w:hideMark/>
          </w:tcPr>
          <w:p w14:paraId="4A2587C8" w14:textId="77777777" w:rsidR="005F4ECE" w:rsidRPr="005F4ECE" w:rsidRDefault="005F4ECE" w:rsidP="005F4ECE">
            <w:pPr>
              <w:ind w:firstLine="0"/>
              <w:jc w:val="left"/>
              <w:rPr>
                <w:bCs w:val="0"/>
                <w:sz w:val="18"/>
                <w:szCs w:val="18"/>
              </w:rPr>
            </w:pPr>
            <w:r w:rsidRPr="005F4ECE">
              <w:rPr>
                <w:bCs w:val="0"/>
                <w:sz w:val="18"/>
                <w:szCs w:val="18"/>
              </w:rPr>
              <w:t>тепловая нагрузка всего, в том числе</w:t>
            </w:r>
          </w:p>
        </w:tc>
        <w:tc>
          <w:tcPr>
            <w:tcW w:w="432" w:type="pct"/>
            <w:tcBorders>
              <w:top w:val="nil"/>
              <w:left w:val="nil"/>
              <w:bottom w:val="single" w:sz="4" w:space="0" w:color="auto"/>
              <w:right w:val="single" w:sz="4" w:space="0" w:color="auto"/>
            </w:tcBorders>
            <w:shd w:val="clear" w:color="000000" w:fill="FFFFFF"/>
            <w:noWrap/>
            <w:vAlign w:val="center"/>
            <w:hideMark/>
          </w:tcPr>
          <w:p w14:paraId="1CD6D64E" w14:textId="77777777" w:rsidR="005F4ECE" w:rsidRPr="005F4ECE" w:rsidRDefault="005F4ECE" w:rsidP="005F4ECE">
            <w:pPr>
              <w:ind w:firstLine="0"/>
              <w:jc w:val="center"/>
              <w:rPr>
                <w:bCs w:val="0"/>
                <w:sz w:val="22"/>
                <w:szCs w:val="22"/>
              </w:rPr>
            </w:pPr>
            <w:r w:rsidRPr="005F4ECE">
              <w:rPr>
                <w:bCs w:val="0"/>
                <w:sz w:val="22"/>
                <w:szCs w:val="22"/>
              </w:rPr>
              <w:t>1,138</w:t>
            </w:r>
          </w:p>
        </w:tc>
        <w:tc>
          <w:tcPr>
            <w:tcW w:w="368" w:type="pct"/>
            <w:tcBorders>
              <w:top w:val="nil"/>
              <w:left w:val="nil"/>
              <w:bottom w:val="single" w:sz="4" w:space="0" w:color="auto"/>
              <w:right w:val="single" w:sz="4" w:space="0" w:color="auto"/>
            </w:tcBorders>
            <w:shd w:val="clear" w:color="000000" w:fill="FFFFFF"/>
            <w:noWrap/>
            <w:vAlign w:val="center"/>
            <w:hideMark/>
          </w:tcPr>
          <w:p w14:paraId="78E82F38" w14:textId="77777777" w:rsidR="005F4ECE" w:rsidRPr="005F4ECE" w:rsidRDefault="005F4ECE" w:rsidP="005F4ECE">
            <w:pPr>
              <w:ind w:firstLine="0"/>
              <w:jc w:val="center"/>
              <w:rPr>
                <w:bCs w:val="0"/>
                <w:sz w:val="22"/>
                <w:szCs w:val="22"/>
              </w:rPr>
            </w:pPr>
            <w:r w:rsidRPr="005F4ECE">
              <w:rPr>
                <w:bCs w:val="0"/>
                <w:sz w:val="22"/>
                <w:szCs w:val="22"/>
              </w:rPr>
              <w:t>1,138</w:t>
            </w:r>
          </w:p>
        </w:tc>
        <w:tc>
          <w:tcPr>
            <w:tcW w:w="346" w:type="pct"/>
            <w:tcBorders>
              <w:top w:val="nil"/>
              <w:left w:val="nil"/>
              <w:bottom w:val="single" w:sz="4" w:space="0" w:color="auto"/>
              <w:right w:val="single" w:sz="4" w:space="0" w:color="auto"/>
            </w:tcBorders>
            <w:shd w:val="clear" w:color="000000" w:fill="FFFFFF"/>
            <w:noWrap/>
            <w:vAlign w:val="center"/>
            <w:hideMark/>
          </w:tcPr>
          <w:p w14:paraId="7E688315" w14:textId="77777777" w:rsidR="005F4ECE" w:rsidRPr="005F4ECE" w:rsidRDefault="005F4ECE" w:rsidP="005F4ECE">
            <w:pPr>
              <w:ind w:firstLine="0"/>
              <w:jc w:val="center"/>
              <w:rPr>
                <w:bCs w:val="0"/>
                <w:sz w:val="22"/>
                <w:szCs w:val="22"/>
              </w:rPr>
            </w:pPr>
            <w:r w:rsidRPr="005F4ECE">
              <w:rPr>
                <w:bCs w:val="0"/>
                <w:sz w:val="22"/>
                <w:szCs w:val="22"/>
              </w:rPr>
              <w:t>1,138</w:t>
            </w:r>
          </w:p>
        </w:tc>
        <w:tc>
          <w:tcPr>
            <w:tcW w:w="335" w:type="pct"/>
            <w:tcBorders>
              <w:top w:val="nil"/>
              <w:left w:val="nil"/>
              <w:bottom w:val="single" w:sz="4" w:space="0" w:color="auto"/>
              <w:right w:val="single" w:sz="4" w:space="0" w:color="auto"/>
            </w:tcBorders>
            <w:shd w:val="clear" w:color="000000" w:fill="FFFFFF"/>
            <w:noWrap/>
            <w:vAlign w:val="center"/>
            <w:hideMark/>
          </w:tcPr>
          <w:p w14:paraId="0A79B3B2" w14:textId="77777777" w:rsidR="005F4ECE" w:rsidRPr="005F4ECE" w:rsidRDefault="005F4ECE" w:rsidP="005F4ECE">
            <w:pPr>
              <w:ind w:firstLine="0"/>
              <w:jc w:val="center"/>
              <w:rPr>
                <w:bCs w:val="0"/>
                <w:sz w:val="22"/>
                <w:szCs w:val="22"/>
              </w:rPr>
            </w:pPr>
            <w:r w:rsidRPr="005F4ECE">
              <w:rPr>
                <w:bCs w:val="0"/>
                <w:sz w:val="22"/>
                <w:szCs w:val="22"/>
              </w:rPr>
              <w:t>1,138</w:t>
            </w:r>
          </w:p>
        </w:tc>
        <w:tc>
          <w:tcPr>
            <w:tcW w:w="400" w:type="pct"/>
            <w:tcBorders>
              <w:top w:val="nil"/>
              <w:left w:val="nil"/>
              <w:bottom w:val="single" w:sz="4" w:space="0" w:color="auto"/>
              <w:right w:val="single" w:sz="4" w:space="0" w:color="auto"/>
            </w:tcBorders>
            <w:shd w:val="clear" w:color="000000" w:fill="FFFFFF"/>
            <w:noWrap/>
            <w:vAlign w:val="center"/>
            <w:hideMark/>
          </w:tcPr>
          <w:p w14:paraId="79EF58E6" w14:textId="77777777" w:rsidR="005F4ECE" w:rsidRPr="005F4ECE" w:rsidRDefault="005F4ECE" w:rsidP="005F4ECE">
            <w:pPr>
              <w:ind w:firstLine="0"/>
              <w:jc w:val="center"/>
              <w:rPr>
                <w:bCs w:val="0"/>
                <w:sz w:val="22"/>
                <w:szCs w:val="22"/>
              </w:rPr>
            </w:pPr>
            <w:r w:rsidRPr="005F4ECE">
              <w:rPr>
                <w:bCs w:val="0"/>
                <w:sz w:val="22"/>
                <w:szCs w:val="22"/>
              </w:rPr>
              <w:t>1,138</w:t>
            </w:r>
          </w:p>
        </w:tc>
        <w:tc>
          <w:tcPr>
            <w:tcW w:w="432" w:type="pct"/>
            <w:tcBorders>
              <w:top w:val="nil"/>
              <w:left w:val="nil"/>
              <w:bottom w:val="single" w:sz="4" w:space="0" w:color="auto"/>
              <w:right w:val="single" w:sz="4" w:space="0" w:color="auto"/>
            </w:tcBorders>
            <w:shd w:val="clear" w:color="000000" w:fill="FFFFFF"/>
            <w:noWrap/>
            <w:vAlign w:val="center"/>
            <w:hideMark/>
          </w:tcPr>
          <w:p w14:paraId="6E327A52" w14:textId="77777777" w:rsidR="005F4ECE" w:rsidRPr="005F4ECE" w:rsidRDefault="005F4ECE" w:rsidP="005F4ECE">
            <w:pPr>
              <w:ind w:firstLine="0"/>
              <w:jc w:val="center"/>
              <w:rPr>
                <w:bCs w:val="0"/>
                <w:sz w:val="22"/>
                <w:szCs w:val="22"/>
              </w:rPr>
            </w:pPr>
            <w:r w:rsidRPr="005F4ECE">
              <w:rPr>
                <w:bCs w:val="0"/>
                <w:sz w:val="22"/>
                <w:szCs w:val="22"/>
              </w:rPr>
              <w:t>1,138</w:t>
            </w:r>
          </w:p>
        </w:tc>
        <w:tc>
          <w:tcPr>
            <w:tcW w:w="438" w:type="pct"/>
            <w:tcBorders>
              <w:top w:val="nil"/>
              <w:left w:val="nil"/>
              <w:bottom w:val="single" w:sz="4" w:space="0" w:color="auto"/>
              <w:right w:val="single" w:sz="4" w:space="0" w:color="auto"/>
            </w:tcBorders>
            <w:shd w:val="clear" w:color="000000" w:fill="FFFFFF"/>
            <w:noWrap/>
            <w:vAlign w:val="center"/>
            <w:hideMark/>
          </w:tcPr>
          <w:p w14:paraId="218B84EA" w14:textId="77777777" w:rsidR="005F4ECE" w:rsidRPr="005F4ECE" w:rsidRDefault="005F4ECE" w:rsidP="005F4ECE">
            <w:pPr>
              <w:ind w:firstLine="0"/>
              <w:jc w:val="center"/>
              <w:rPr>
                <w:bCs w:val="0"/>
                <w:sz w:val="22"/>
                <w:szCs w:val="22"/>
              </w:rPr>
            </w:pPr>
            <w:r w:rsidRPr="005F4ECE">
              <w:rPr>
                <w:bCs w:val="0"/>
                <w:sz w:val="22"/>
                <w:szCs w:val="22"/>
              </w:rPr>
              <w:t>1,138</w:t>
            </w:r>
          </w:p>
        </w:tc>
        <w:tc>
          <w:tcPr>
            <w:tcW w:w="541" w:type="pct"/>
            <w:tcBorders>
              <w:top w:val="nil"/>
              <w:left w:val="nil"/>
              <w:bottom w:val="single" w:sz="4" w:space="0" w:color="auto"/>
              <w:right w:val="single" w:sz="4" w:space="0" w:color="auto"/>
            </w:tcBorders>
            <w:shd w:val="clear" w:color="000000" w:fill="FFFFFF"/>
            <w:noWrap/>
            <w:vAlign w:val="center"/>
            <w:hideMark/>
          </w:tcPr>
          <w:p w14:paraId="0076D8DB" w14:textId="77777777" w:rsidR="005F4ECE" w:rsidRPr="005F4ECE" w:rsidRDefault="005F4ECE" w:rsidP="005F4ECE">
            <w:pPr>
              <w:ind w:firstLine="0"/>
              <w:jc w:val="center"/>
              <w:rPr>
                <w:bCs w:val="0"/>
                <w:sz w:val="22"/>
                <w:szCs w:val="22"/>
              </w:rPr>
            </w:pPr>
            <w:r w:rsidRPr="005F4ECE">
              <w:rPr>
                <w:bCs w:val="0"/>
                <w:sz w:val="22"/>
                <w:szCs w:val="22"/>
              </w:rPr>
              <w:t>1,138</w:t>
            </w:r>
          </w:p>
        </w:tc>
      </w:tr>
      <w:tr w:rsidR="005F4ECE" w:rsidRPr="005F4ECE" w14:paraId="1D8835A9"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0095A301"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079B1916" w14:textId="77777777" w:rsidR="005F4ECE" w:rsidRPr="005F4ECE" w:rsidRDefault="005F4ECE" w:rsidP="005F4ECE">
            <w:pPr>
              <w:ind w:firstLine="0"/>
              <w:jc w:val="right"/>
              <w:rPr>
                <w:bCs w:val="0"/>
                <w:sz w:val="18"/>
                <w:szCs w:val="18"/>
              </w:rPr>
            </w:pPr>
            <w:r w:rsidRPr="005F4ECE">
              <w:rPr>
                <w:bCs w:val="0"/>
                <w:sz w:val="18"/>
                <w:szCs w:val="18"/>
              </w:rPr>
              <w:t>отопление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641E0B8D" w14:textId="77777777" w:rsidR="005F4ECE" w:rsidRPr="005F4ECE" w:rsidRDefault="005F4ECE" w:rsidP="005F4ECE">
            <w:pPr>
              <w:ind w:firstLine="0"/>
              <w:jc w:val="center"/>
              <w:rPr>
                <w:bCs w:val="0"/>
                <w:color w:val="000000"/>
              </w:rPr>
            </w:pPr>
            <w:r w:rsidRPr="005F4ECE">
              <w:rPr>
                <w:bCs w:val="0"/>
                <w:color w:val="000000"/>
              </w:rPr>
              <w:t>1,05</w:t>
            </w:r>
          </w:p>
        </w:tc>
        <w:tc>
          <w:tcPr>
            <w:tcW w:w="368" w:type="pct"/>
            <w:tcBorders>
              <w:top w:val="nil"/>
              <w:left w:val="nil"/>
              <w:bottom w:val="single" w:sz="4" w:space="0" w:color="auto"/>
              <w:right w:val="single" w:sz="4" w:space="0" w:color="auto"/>
            </w:tcBorders>
            <w:shd w:val="clear" w:color="000000" w:fill="FFFFFF"/>
            <w:noWrap/>
            <w:vAlign w:val="center"/>
            <w:hideMark/>
          </w:tcPr>
          <w:p w14:paraId="6FAE0C27" w14:textId="77777777" w:rsidR="005F4ECE" w:rsidRPr="005F4ECE" w:rsidRDefault="005F4ECE" w:rsidP="005F4ECE">
            <w:pPr>
              <w:ind w:firstLine="0"/>
              <w:jc w:val="center"/>
              <w:rPr>
                <w:bCs w:val="0"/>
                <w:sz w:val="22"/>
                <w:szCs w:val="22"/>
              </w:rPr>
            </w:pPr>
            <w:r w:rsidRPr="005F4ECE">
              <w:rPr>
                <w:bCs w:val="0"/>
                <w:sz w:val="22"/>
                <w:szCs w:val="22"/>
              </w:rPr>
              <w:t>1,05</w:t>
            </w:r>
          </w:p>
        </w:tc>
        <w:tc>
          <w:tcPr>
            <w:tcW w:w="346" w:type="pct"/>
            <w:tcBorders>
              <w:top w:val="nil"/>
              <w:left w:val="nil"/>
              <w:bottom w:val="single" w:sz="4" w:space="0" w:color="auto"/>
              <w:right w:val="single" w:sz="4" w:space="0" w:color="auto"/>
            </w:tcBorders>
            <w:shd w:val="clear" w:color="000000" w:fill="FFFFFF"/>
            <w:noWrap/>
            <w:vAlign w:val="center"/>
            <w:hideMark/>
          </w:tcPr>
          <w:p w14:paraId="03153A4B" w14:textId="77777777" w:rsidR="005F4ECE" w:rsidRPr="005F4ECE" w:rsidRDefault="005F4ECE" w:rsidP="005F4ECE">
            <w:pPr>
              <w:ind w:firstLine="0"/>
              <w:jc w:val="center"/>
              <w:rPr>
                <w:bCs w:val="0"/>
                <w:sz w:val="22"/>
                <w:szCs w:val="22"/>
              </w:rPr>
            </w:pPr>
            <w:r w:rsidRPr="005F4ECE">
              <w:rPr>
                <w:bCs w:val="0"/>
                <w:sz w:val="22"/>
                <w:szCs w:val="22"/>
              </w:rPr>
              <w:t>1,05</w:t>
            </w:r>
          </w:p>
        </w:tc>
        <w:tc>
          <w:tcPr>
            <w:tcW w:w="335" w:type="pct"/>
            <w:tcBorders>
              <w:top w:val="nil"/>
              <w:left w:val="nil"/>
              <w:bottom w:val="single" w:sz="4" w:space="0" w:color="auto"/>
              <w:right w:val="single" w:sz="4" w:space="0" w:color="auto"/>
            </w:tcBorders>
            <w:shd w:val="clear" w:color="000000" w:fill="FFFFFF"/>
            <w:noWrap/>
            <w:vAlign w:val="center"/>
            <w:hideMark/>
          </w:tcPr>
          <w:p w14:paraId="606A081D" w14:textId="77777777" w:rsidR="005F4ECE" w:rsidRPr="005F4ECE" w:rsidRDefault="005F4ECE" w:rsidP="005F4ECE">
            <w:pPr>
              <w:ind w:firstLine="0"/>
              <w:jc w:val="center"/>
              <w:rPr>
                <w:bCs w:val="0"/>
                <w:sz w:val="22"/>
                <w:szCs w:val="22"/>
              </w:rPr>
            </w:pPr>
            <w:r w:rsidRPr="005F4ECE">
              <w:rPr>
                <w:bCs w:val="0"/>
                <w:sz w:val="22"/>
                <w:szCs w:val="22"/>
              </w:rPr>
              <w:t>1,05</w:t>
            </w:r>
          </w:p>
        </w:tc>
        <w:tc>
          <w:tcPr>
            <w:tcW w:w="400" w:type="pct"/>
            <w:tcBorders>
              <w:top w:val="nil"/>
              <w:left w:val="nil"/>
              <w:bottom w:val="single" w:sz="4" w:space="0" w:color="auto"/>
              <w:right w:val="single" w:sz="4" w:space="0" w:color="auto"/>
            </w:tcBorders>
            <w:shd w:val="clear" w:color="000000" w:fill="FFFFFF"/>
            <w:noWrap/>
            <w:vAlign w:val="center"/>
            <w:hideMark/>
          </w:tcPr>
          <w:p w14:paraId="5EC63B91" w14:textId="77777777" w:rsidR="005F4ECE" w:rsidRPr="005F4ECE" w:rsidRDefault="005F4ECE" w:rsidP="005F4ECE">
            <w:pPr>
              <w:ind w:firstLine="0"/>
              <w:jc w:val="center"/>
              <w:rPr>
                <w:bCs w:val="0"/>
                <w:sz w:val="22"/>
                <w:szCs w:val="22"/>
              </w:rPr>
            </w:pPr>
            <w:r w:rsidRPr="005F4ECE">
              <w:rPr>
                <w:bCs w:val="0"/>
                <w:sz w:val="22"/>
                <w:szCs w:val="22"/>
              </w:rPr>
              <w:t>1,05</w:t>
            </w:r>
          </w:p>
        </w:tc>
        <w:tc>
          <w:tcPr>
            <w:tcW w:w="432" w:type="pct"/>
            <w:tcBorders>
              <w:top w:val="nil"/>
              <w:left w:val="nil"/>
              <w:bottom w:val="single" w:sz="4" w:space="0" w:color="auto"/>
              <w:right w:val="single" w:sz="4" w:space="0" w:color="auto"/>
            </w:tcBorders>
            <w:shd w:val="clear" w:color="000000" w:fill="FFFFFF"/>
            <w:noWrap/>
            <w:vAlign w:val="center"/>
            <w:hideMark/>
          </w:tcPr>
          <w:p w14:paraId="75E82441" w14:textId="77777777" w:rsidR="005F4ECE" w:rsidRPr="005F4ECE" w:rsidRDefault="005F4ECE" w:rsidP="005F4ECE">
            <w:pPr>
              <w:ind w:firstLine="0"/>
              <w:jc w:val="center"/>
              <w:rPr>
                <w:bCs w:val="0"/>
                <w:sz w:val="22"/>
                <w:szCs w:val="22"/>
              </w:rPr>
            </w:pPr>
            <w:r w:rsidRPr="005F4ECE">
              <w:rPr>
                <w:bCs w:val="0"/>
                <w:sz w:val="22"/>
                <w:szCs w:val="22"/>
              </w:rPr>
              <w:t>1,05</w:t>
            </w:r>
          </w:p>
        </w:tc>
        <w:tc>
          <w:tcPr>
            <w:tcW w:w="438" w:type="pct"/>
            <w:tcBorders>
              <w:top w:val="nil"/>
              <w:left w:val="nil"/>
              <w:bottom w:val="single" w:sz="4" w:space="0" w:color="auto"/>
              <w:right w:val="single" w:sz="4" w:space="0" w:color="auto"/>
            </w:tcBorders>
            <w:shd w:val="clear" w:color="000000" w:fill="FFFFFF"/>
            <w:noWrap/>
            <w:vAlign w:val="center"/>
            <w:hideMark/>
          </w:tcPr>
          <w:p w14:paraId="65C3D81C" w14:textId="77777777" w:rsidR="005F4ECE" w:rsidRPr="005F4ECE" w:rsidRDefault="005F4ECE" w:rsidP="005F4ECE">
            <w:pPr>
              <w:ind w:firstLine="0"/>
              <w:jc w:val="center"/>
              <w:rPr>
                <w:bCs w:val="0"/>
                <w:sz w:val="22"/>
                <w:szCs w:val="22"/>
              </w:rPr>
            </w:pPr>
            <w:r w:rsidRPr="005F4ECE">
              <w:rPr>
                <w:bCs w:val="0"/>
                <w:sz w:val="22"/>
                <w:szCs w:val="22"/>
              </w:rPr>
              <w:t>1,05</w:t>
            </w:r>
          </w:p>
        </w:tc>
        <w:tc>
          <w:tcPr>
            <w:tcW w:w="541" w:type="pct"/>
            <w:tcBorders>
              <w:top w:val="nil"/>
              <w:left w:val="nil"/>
              <w:bottom w:val="single" w:sz="4" w:space="0" w:color="auto"/>
              <w:right w:val="single" w:sz="4" w:space="0" w:color="auto"/>
            </w:tcBorders>
            <w:shd w:val="clear" w:color="000000" w:fill="FFFFFF"/>
            <w:noWrap/>
            <w:vAlign w:val="center"/>
            <w:hideMark/>
          </w:tcPr>
          <w:p w14:paraId="254685D0" w14:textId="77777777" w:rsidR="005F4ECE" w:rsidRPr="005F4ECE" w:rsidRDefault="005F4ECE" w:rsidP="005F4ECE">
            <w:pPr>
              <w:ind w:firstLine="0"/>
              <w:jc w:val="center"/>
              <w:rPr>
                <w:bCs w:val="0"/>
                <w:sz w:val="22"/>
                <w:szCs w:val="22"/>
              </w:rPr>
            </w:pPr>
            <w:r w:rsidRPr="005F4ECE">
              <w:rPr>
                <w:bCs w:val="0"/>
                <w:sz w:val="22"/>
                <w:szCs w:val="22"/>
              </w:rPr>
              <w:t>1,05</w:t>
            </w:r>
          </w:p>
        </w:tc>
      </w:tr>
      <w:tr w:rsidR="005F4ECE" w:rsidRPr="005F4ECE" w14:paraId="3CFDB880" w14:textId="77777777" w:rsidTr="005F4ECE">
        <w:trPr>
          <w:trHeight w:val="20"/>
        </w:trPr>
        <w:tc>
          <w:tcPr>
            <w:tcW w:w="1146" w:type="pct"/>
            <w:vMerge/>
            <w:tcBorders>
              <w:top w:val="nil"/>
              <w:left w:val="single" w:sz="4" w:space="0" w:color="auto"/>
              <w:bottom w:val="single" w:sz="4" w:space="0" w:color="auto"/>
              <w:right w:val="single" w:sz="4" w:space="0" w:color="auto"/>
            </w:tcBorders>
            <w:vAlign w:val="center"/>
            <w:hideMark/>
          </w:tcPr>
          <w:p w14:paraId="0D7F579C" w14:textId="77777777" w:rsidR="005F4ECE" w:rsidRPr="005F4ECE" w:rsidRDefault="005F4ECE" w:rsidP="005F4ECE">
            <w:pPr>
              <w:ind w:firstLine="0"/>
              <w:jc w:val="left"/>
              <w:rPr>
                <w:bCs w:val="0"/>
                <w:sz w:val="20"/>
                <w:szCs w:val="20"/>
              </w:rPr>
            </w:pPr>
          </w:p>
        </w:tc>
        <w:tc>
          <w:tcPr>
            <w:tcW w:w="562" w:type="pct"/>
            <w:tcBorders>
              <w:top w:val="nil"/>
              <w:left w:val="nil"/>
              <w:bottom w:val="single" w:sz="4" w:space="0" w:color="auto"/>
              <w:right w:val="single" w:sz="4" w:space="0" w:color="auto"/>
            </w:tcBorders>
            <w:shd w:val="clear" w:color="000000" w:fill="FFFFFF"/>
            <w:vAlign w:val="center"/>
            <w:hideMark/>
          </w:tcPr>
          <w:p w14:paraId="6950AC86" w14:textId="77777777" w:rsidR="005F4ECE" w:rsidRPr="005F4ECE" w:rsidRDefault="005F4ECE" w:rsidP="005F4ECE">
            <w:pPr>
              <w:ind w:firstLine="0"/>
              <w:jc w:val="right"/>
              <w:rPr>
                <w:bCs w:val="0"/>
                <w:sz w:val="18"/>
                <w:szCs w:val="18"/>
              </w:rPr>
            </w:pPr>
            <w:r w:rsidRPr="005F4ECE">
              <w:rPr>
                <w:bCs w:val="0"/>
                <w:sz w:val="18"/>
                <w:szCs w:val="18"/>
              </w:rPr>
              <w:t>горячее водоснабжение</w:t>
            </w:r>
          </w:p>
        </w:tc>
        <w:tc>
          <w:tcPr>
            <w:tcW w:w="432" w:type="pct"/>
            <w:tcBorders>
              <w:top w:val="nil"/>
              <w:left w:val="nil"/>
              <w:bottom w:val="single" w:sz="4" w:space="0" w:color="auto"/>
              <w:right w:val="single" w:sz="4" w:space="0" w:color="auto"/>
            </w:tcBorders>
            <w:shd w:val="clear" w:color="000000" w:fill="FFFFFF"/>
            <w:noWrap/>
            <w:vAlign w:val="center"/>
            <w:hideMark/>
          </w:tcPr>
          <w:p w14:paraId="56F77B00" w14:textId="77777777" w:rsidR="005F4ECE" w:rsidRPr="005F4ECE" w:rsidRDefault="005F4ECE" w:rsidP="005F4ECE">
            <w:pPr>
              <w:ind w:firstLine="0"/>
              <w:jc w:val="center"/>
              <w:rPr>
                <w:bCs w:val="0"/>
                <w:color w:val="000000"/>
              </w:rPr>
            </w:pPr>
            <w:r w:rsidRPr="005F4ECE">
              <w:rPr>
                <w:bCs w:val="0"/>
                <w:color w:val="000000"/>
              </w:rPr>
              <w:t>0,088</w:t>
            </w:r>
          </w:p>
        </w:tc>
        <w:tc>
          <w:tcPr>
            <w:tcW w:w="368" w:type="pct"/>
            <w:tcBorders>
              <w:top w:val="nil"/>
              <w:left w:val="nil"/>
              <w:bottom w:val="single" w:sz="4" w:space="0" w:color="auto"/>
              <w:right w:val="single" w:sz="4" w:space="0" w:color="auto"/>
            </w:tcBorders>
            <w:shd w:val="clear" w:color="000000" w:fill="FFFFFF"/>
            <w:noWrap/>
            <w:vAlign w:val="center"/>
            <w:hideMark/>
          </w:tcPr>
          <w:p w14:paraId="6F36A589" w14:textId="77777777" w:rsidR="005F4ECE" w:rsidRPr="005F4ECE" w:rsidRDefault="005F4ECE" w:rsidP="005F4ECE">
            <w:pPr>
              <w:ind w:firstLine="0"/>
              <w:jc w:val="center"/>
              <w:rPr>
                <w:bCs w:val="0"/>
                <w:sz w:val="22"/>
                <w:szCs w:val="22"/>
              </w:rPr>
            </w:pPr>
            <w:r w:rsidRPr="005F4ECE">
              <w:rPr>
                <w:bCs w:val="0"/>
                <w:sz w:val="22"/>
                <w:szCs w:val="22"/>
              </w:rPr>
              <w:t>0,088</w:t>
            </w:r>
          </w:p>
        </w:tc>
        <w:tc>
          <w:tcPr>
            <w:tcW w:w="346" w:type="pct"/>
            <w:tcBorders>
              <w:top w:val="nil"/>
              <w:left w:val="nil"/>
              <w:bottom w:val="single" w:sz="4" w:space="0" w:color="auto"/>
              <w:right w:val="single" w:sz="4" w:space="0" w:color="auto"/>
            </w:tcBorders>
            <w:shd w:val="clear" w:color="000000" w:fill="FFFFFF"/>
            <w:noWrap/>
            <w:vAlign w:val="center"/>
            <w:hideMark/>
          </w:tcPr>
          <w:p w14:paraId="1E79603F" w14:textId="77777777" w:rsidR="005F4ECE" w:rsidRPr="005F4ECE" w:rsidRDefault="005F4ECE" w:rsidP="005F4ECE">
            <w:pPr>
              <w:ind w:firstLine="0"/>
              <w:jc w:val="center"/>
              <w:rPr>
                <w:bCs w:val="0"/>
                <w:sz w:val="22"/>
                <w:szCs w:val="22"/>
              </w:rPr>
            </w:pPr>
            <w:r w:rsidRPr="005F4ECE">
              <w:rPr>
                <w:bCs w:val="0"/>
                <w:sz w:val="22"/>
                <w:szCs w:val="22"/>
              </w:rPr>
              <w:t>0,088</w:t>
            </w:r>
          </w:p>
        </w:tc>
        <w:tc>
          <w:tcPr>
            <w:tcW w:w="335" w:type="pct"/>
            <w:tcBorders>
              <w:top w:val="nil"/>
              <w:left w:val="nil"/>
              <w:bottom w:val="single" w:sz="4" w:space="0" w:color="auto"/>
              <w:right w:val="single" w:sz="4" w:space="0" w:color="auto"/>
            </w:tcBorders>
            <w:shd w:val="clear" w:color="000000" w:fill="FFFFFF"/>
            <w:noWrap/>
            <w:vAlign w:val="center"/>
            <w:hideMark/>
          </w:tcPr>
          <w:p w14:paraId="316E24E2" w14:textId="77777777" w:rsidR="005F4ECE" w:rsidRPr="005F4ECE" w:rsidRDefault="005F4ECE" w:rsidP="005F4ECE">
            <w:pPr>
              <w:ind w:firstLine="0"/>
              <w:jc w:val="center"/>
              <w:rPr>
                <w:bCs w:val="0"/>
                <w:sz w:val="22"/>
                <w:szCs w:val="22"/>
              </w:rPr>
            </w:pPr>
            <w:r w:rsidRPr="005F4ECE">
              <w:rPr>
                <w:bCs w:val="0"/>
                <w:sz w:val="22"/>
                <w:szCs w:val="22"/>
              </w:rPr>
              <w:t>0,088</w:t>
            </w:r>
          </w:p>
        </w:tc>
        <w:tc>
          <w:tcPr>
            <w:tcW w:w="400" w:type="pct"/>
            <w:tcBorders>
              <w:top w:val="nil"/>
              <w:left w:val="nil"/>
              <w:bottom w:val="single" w:sz="4" w:space="0" w:color="auto"/>
              <w:right w:val="single" w:sz="4" w:space="0" w:color="auto"/>
            </w:tcBorders>
            <w:shd w:val="clear" w:color="000000" w:fill="FFFFFF"/>
            <w:noWrap/>
            <w:vAlign w:val="center"/>
            <w:hideMark/>
          </w:tcPr>
          <w:p w14:paraId="6989BD54" w14:textId="77777777" w:rsidR="005F4ECE" w:rsidRPr="005F4ECE" w:rsidRDefault="005F4ECE" w:rsidP="005F4ECE">
            <w:pPr>
              <w:ind w:firstLine="0"/>
              <w:jc w:val="center"/>
              <w:rPr>
                <w:bCs w:val="0"/>
                <w:sz w:val="22"/>
                <w:szCs w:val="22"/>
              </w:rPr>
            </w:pPr>
            <w:r w:rsidRPr="005F4ECE">
              <w:rPr>
                <w:bCs w:val="0"/>
                <w:sz w:val="22"/>
                <w:szCs w:val="22"/>
              </w:rPr>
              <w:t>0,088</w:t>
            </w:r>
          </w:p>
        </w:tc>
        <w:tc>
          <w:tcPr>
            <w:tcW w:w="432" w:type="pct"/>
            <w:tcBorders>
              <w:top w:val="nil"/>
              <w:left w:val="nil"/>
              <w:bottom w:val="single" w:sz="4" w:space="0" w:color="auto"/>
              <w:right w:val="single" w:sz="4" w:space="0" w:color="auto"/>
            </w:tcBorders>
            <w:shd w:val="clear" w:color="000000" w:fill="FFFFFF"/>
            <w:noWrap/>
            <w:vAlign w:val="center"/>
            <w:hideMark/>
          </w:tcPr>
          <w:p w14:paraId="64312770" w14:textId="77777777" w:rsidR="005F4ECE" w:rsidRPr="005F4ECE" w:rsidRDefault="005F4ECE" w:rsidP="005F4ECE">
            <w:pPr>
              <w:ind w:firstLine="0"/>
              <w:jc w:val="center"/>
              <w:rPr>
                <w:bCs w:val="0"/>
                <w:sz w:val="22"/>
                <w:szCs w:val="22"/>
              </w:rPr>
            </w:pPr>
            <w:r w:rsidRPr="005F4ECE">
              <w:rPr>
                <w:bCs w:val="0"/>
                <w:sz w:val="22"/>
                <w:szCs w:val="22"/>
              </w:rPr>
              <w:t>0,088</w:t>
            </w:r>
          </w:p>
        </w:tc>
        <w:tc>
          <w:tcPr>
            <w:tcW w:w="438" w:type="pct"/>
            <w:tcBorders>
              <w:top w:val="nil"/>
              <w:left w:val="nil"/>
              <w:bottom w:val="single" w:sz="4" w:space="0" w:color="auto"/>
              <w:right w:val="single" w:sz="4" w:space="0" w:color="auto"/>
            </w:tcBorders>
            <w:shd w:val="clear" w:color="000000" w:fill="FFFFFF"/>
            <w:noWrap/>
            <w:vAlign w:val="center"/>
            <w:hideMark/>
          </w:tcPr>
          <w:p w14:paraId="4CC2F16B" w14:textId="77777777" w:rsidR="005F4ECE" w:rsidRPr="005F4ECE" w:rsidRDefault="005F4ECE" w:rsidP="005F4ECE">
            <w:pPr>
              <w:ind w:firstLine="0"/>
              <w:jc w:val="center"/>
              <w:rPr>
                <w:bCs w:val="0"/>
                <w:sz w:val="22"/>
                <w:szCs w:val="22"/>
              </w:rPr>
            </w:pPr>
            <w:r w:rsidRPr="005F4ECE">
              <w:rPr>
                <w:bCs w:val="0"/>
                <w:sz w:val="22"/>
                <w:szCs w:val="22"/>
              </w:rPr>
              <w:t>0,088</w:t>
            </w:r>
          </w:p>
        </w:tc>
        <w:tc>
          <w:tcPr>
            <w:tcW w:w="541" w:type="pct"/>
            <w:tcBorders>
              <w:top w:val="nil"/>
              <w:left w:val="nil"/>
              <w:bottom w:val="single" w:sz="4" w:space="0" w:color="auto"/>
              <w:right w:val="single" w:sz="4" w:space="0" w:color="auto"/>
            </w:tcBorders>
            <w:shd w:val="clear" w:color="000000" w:fill="FFFFFF"/>
            <w:noWrap/>
            <w:vAlign w:val="center"/>
            <w:hideMark/>
          </w:tcPr>
          <w:p w14:paraId="6DB467C4" w14:textId="77777777" w:rsidR="005F4ECE" w:rsidRPr="005F4ECE" w:rsidRDefault="005F4ECE" w:rsidP="005F4ECE">
            <w:pPr>
              <w:ind w:firstLine="0"/>
              <w:jc w:val="center"/>
              <w:rPr>
                <w:bCs w:val="0"/>
                <w:sz w:val="22"/>
                <w:szCs w:val="22"/>
              </w:rPr>
            </w:pPr>
            <w:r w:rsidRPr="005F4ECE">
              <w:rPr>
                <w:bCs w:val="0"/>
                <w:sz w:val="22"/>
                <w:szCs w:val="22"/>
              </w:rPr>
              <w:t>0,088</w:t>
            </w:r>
          </w:p>
        </w:tc>
      </w:tr>
    </w:tbl>
    <w:p w14:paraId="3D65C9B3" w14:textId="77777777" w:rsidR="00B20743" w:rsidRDefault="00B20743" w:rsidP="00CE72FA">
      <w:pPr>
        <w:rPr>
          <w:rFonts w:eastAsia="ArialMT"/>
          <w:highlight w:val="yellow"/>
          <w:lang w:eastAsia="en-US"/>
        </w:rPr>
      </w:pPr>
    </w:p>
    <w:p w14:paraId="2DC59F71" w14:textId="77777777" w:rsidR="00B20743" w:rsidRDefault="00B20743" w:rsidP="00CE72FA">
      <w:pPr>
        <w:rPr>
          <w:rFonts w:eastAsia="ArialMT"/>
          <w:highlight w:val="yellow"/>
          <w:lang w:eastAsia="en-US"/>
        </w:rPr>
      </w:pPr>
    </w:p>
    <w:p w14:paraId="56E48B05" w14:textId="77777777" w:rsidR="00B20743" w:rsidRDefault="00B20743" w:rsidP="00CE72FA">
      <w:pPr>
        <w:rPr>
          <w:rFonts w:eastAsia="ArialMT"/>
          <w:highlight w:val="yellow"/>
          <w:lang w:eastAsia="en-US"/>
        </w:rPr>
      </w:pPr>
    </w:p>
    <w:p w14:paraId="1C2A7EB9" w14:textId="77777777" w:rsidR="00B20743" w:rsidRDefault="00B20743" w:rsidP="00CE72FA">
      <w:pPr>
        <w:rPr>
          <w:rFonts w:eastAsia="ArialMT"/>
          <w:highlight w:val="yellow"/>
          <w:lang w:eastAsia="en-US"/>
        </w:rPr>
      </w:pPr>
    </w:p>
    <w:p w14:paraId="7AFB8A4E" w14:textId="77777777" w:rsidR="00B20743" w:rsidRDefault="00B20743" w:rsidP="00CE72FA">
      <w:pPr>
        <w:rPr>
          <w:rFonts w:eastAsia="ArialMT"/>
          <w:highlight w:val="yellow"/>
          <w:lang w:eastAsia="en-US"/>
        </w:rPr>
      </w:pPr>
    </w:p>
    <w:tbl>
      <w:tblPr>
        <w:tblW w:w="5000" w:type="pct"/>
        <w:tblLook w:val="04A0" w:firstRow="1" w:lastRow="0" w:firstColumn="1" w:lastColumn="0" w:noHBand="0" w:noVBand="1"/>
      </w:tblPr>
      <w:tblGrid>
        <w:gridCol w:w="3744"/>
        <w:gridCol w:w="1836"/>
        <w:gridCol w:w="1413"/>
        <w:gridCol w:w="1201"/>
        <w:gridCol w:w="1131"/>
        <w:gridCol w:w="1096"/>
        <w:gridCol w:w="1305"/>
        <w:gridCol w:w="1413"/>
        <w:gridCol w:w="1431"/>
      </w:tblGrid>
      <w:tr w:rsidR="00246AB7" w:rsidRPr="00246AB7" w14:paraId="5B26676C" w14:textId="77777777" w:rsidTr="00246AB7">
        <w:trPr>
          <w:trHeight w:val="510"/>
        </w:trPr>
        <w:tc>
          <w:tcPr>
            <w:tcW w:w="5000" w:type="pct"/>
            <w:gridSpan w:val="9"/>
            <w:tcBorders>
              <w:top w:val="nil"/>
              <w:left w:val="nil"/>
              <w:bottom w:val="nil"/>
              <w:right w:val="nil"/>
            </w:tcBorders>
            <w:shd w:val="clear" w:color="000000" w:fill="FFFFFF"/>
            <w:vAlign w:val="center"/>
            <w:hideMark/>
          </w:tcPr>
          <w:p w14:paraId="0D0D87FB" w14:textId="5BF5DDF3" w:rsidR="00246AB7" w:rsidRPr="00246AB7" w:rsidRDefault="00246AB7" w:rsidP="00246AB7">
            <w:pPr>
              <w:ind w:firstLine="0"/>
              <w:jc w:val="center"/>
              <w:rPr>
                <w:b/>
                <w:i/>
                <w:iCs/>
                <w:color w:val="000000"/>
              </w:rPr>
            </w:pPr>
            <w:r w:rsidRPr="00246AB7">
              <w:rPr>
                <w:b/>
                <w:i/>
                <w:iCs/>
                <w:color w:val="000000"/>
              </w:rPr>
              <w:t>Потребление тепловой энергии (индивидуальное теплоснабжение) на всех этапах реализации Генерального плана развития, Гкал/час</w:t>
            </w:r>
          </w:p>
        </w:tc>
      </w:tr>
      <w:tr w:rsidR="00246AB7" w:rsidRPr="00246AB7" w14:paraId="750775C7" w14:textId="77777777" w:rsidTr="00246AB7">
        <w:trPr>
          <w:trHeight w:val="315"/>
        </w:trPr>
        <w:tc>
          <w:tcPr>
            <w:tcW w:w="1285" w:type="pct"/>
            <w:tcBorders>
              <w:top w:val="nil"/>
              <w:left w:val="nil"/>
              <w:bottom w:val="nil"/>
              <w:right w:val="nil"/>
            </w:tcBorders>
            <w:shd w:val="clear" w:color="000000" w:fill="FFFFFF"/>
            <w:vAlign w:val="center"/>
            <w:hideMark/>
          </w:tcPr>
          <w:p w14:paraId="6B5A7FC3"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630" w:type="pct"/>
            <w:tcBorders>
              <w:top w:val="nil"/>
              <w:left w:val="nil"/>
              <w:bottom w:val="nil"/>
              <w:right w:val="nil"/>
            </w:tcBorders>
            <w:shd w:val="clear" w:color="000000" w:fill="FFFFFF"/>
            <w:vAlign w:val="center"/>
            <w:hideMark/>
          </w:tcPr>
          <w:p w14:paraId="09E43A67"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485" w:type="pct"/>
            <w:tcBorders>
              <w:top w:val="nil"/>
              <w:left w:val="nil"/>
              <w:bottom w:val="nil"/>
              <w:right w:val="nil"/>
            </w:tcBorders>
            <w:shd w:val="clear" w:color="000000" w:fill="FFFFFF"/>
            <w:vAlign w:val="center"/>
            <w:hideMark/>
          </w:tcPr>
          <w:p w14:paraId="13A13DE3"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412" w:type="pct"/>
            <w:tcBorders>
              <w:top w:val="nil"/>
              <w:left w:val="nil"/>
              <w:bottom w:val="nil"/>
              <w:right w:val="nil"/>
            </w:tcBorders>
            <w:shd w:val="clear" w:color="000000" w:fill="FFFFFF"/>
            <w:vAlign w:val="center"/>
            <w:hideMark/>
          </w:tcPr>
          <w:p w14:paraId="2BCFF758"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388" w:type="pct"/>
            <w:tcBorders>
              <w:top w:val="nil"/>
              <w:left w:val="nil"/>
              <w:bottom w:val="nil"/>
              <w:right w:val="nil"/>
            </w:tcBorders>
            <w:shd w:val="clear" w:color="000000" w:fill="FFFFFF"/>
            <w:vAlign w:val="center"/>
            <w:hideMark/>
          </w:tcPr>
          <w:p w14:paraId="6450C88D"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376" w:type="pct"/>
            <w:tcBorders>
              <w:top w:val="nil"/>
              <w:left w:val="nil"/>
              <w:bottom w:val="nil"/>
              <w:right w:val="nil"/>
            </w:tcBorders>
            <w:shd w:val="clear" w:color="000000" w:fill="FFFFFF"/>
            <w:vAlign w:val="center"/>
            <w:hideMark/>
          </w:tcPr>
          <w:p w14:paraId="0A2AC469" w14:textId="77777777" w:rsidR="00246AB7" w:rsidRPr="00246AB7" w:rsidRDefault="00246AB7" w:rsidP="00246AB7">
            <w:pPr>
              <w:ind w:firstLine="0"/>
              <w:jc w:val="center"/>
              <w:rPr>
                <w:rFonts w:ascii="Calibri" w:hAnsi="Calibri" w:cs="Calibri"/>
                <w:bCs w:val="0"/>
                <w:color w:val="000000"/>
                <w:sz w:val="22"/>
                <w:szCs w:val="22"/>
              </w:rPr>
            </w:pPr>
            <w:r w:rsidRPr="00246AB7">
              <w:rPr>
                <w:rFonts w:ascii="Calibri" w:hAnsi="Calibri" w:cs="Calibri"/>
                <w:bCs w:val="0"/>
                <w:color w:val="000000"/>
                <w:sz w:val="22"/>
                <w:szCs w:val="22"/>
              </w:rPr>
              <w:t> </w:t>
            </w:r>
          </w:p>
        </w:tc>
        <w:tc>
          <w:tcPr>
            <w:tcW w:w="1424" w:type="pct"/>
            <w:gridSpan w:val="3"/>
            <w:tcBorders>
              <w:top w:val="nil"/>
              <w:left w:val="nil"/>
              <w:bottom w:val="single" w:sz="4" w:space="0" w:color="auto"/>
              <w:right w:val="nil"/>
            </w:tcBorders>
            <w:shd w:val="clear" w:color="000000" w:fill="FFFFFF"/>
            <w:vAlign w:val="center"/>
            <w:hideMark/>
          </w:tcPr>
          <w:p w14:paraId="25BD94F0" w14:textId="15A3DBA2" w:rsidR="00246AB7" w:rsidRPr="00246AB7" w:rsidRDefault="00246AB7" w:rsidP="00246AB7">
            <w:pPr>
              <w:ind w:firstLine="0"/>
              <w:jc w:val="right"/>
              <w:rPr>
                <w:bCs w:val="0"/>
                <w:color w:val="000000"/>
              </w:rPr>
            </w:pPr>
            <w:r w:rsidRPr="00246AB7">
              <w:rPr>
                <w:bCs w:val="0"/>
                <w:color w:val="000000"/>
              </w:rPr>
              <w:t xml:space="preserve">Таблица </w:t>
            </w:r>
            <w:r>
              <w:rPr>
                <w:bCs w:val="0"/>
                <w:color w:val="000000"/>
              </w:rPr>
              <w:t>2</w:t>
            </w:r>
            <w:r w:rsidRPr="00246AB7">
              <w:rPr>
                <w:bCs w:val="0"/>
                <w:color w:val="000000"/>
              </w:rPr>
              <w:t>.</w:t>
            </w:r>
            <w:r>
              <w:rPr>
                <w:bCs w:val="0"/>
                <w:color w:val="000000"/>
              </w:rPr>
              <w:t>2</w:t>
            </w:r>
            <w:r w:rsidRPr="00246AB7">
              <w:rPr>
                <w:bCs w:val="0"/>
                <w:color w:val="000000"/>
              </w:rPr>
              <w:t>.</w:t>
            </w:r>
            <w:r>
              <w:rPr>
                <w:bCs w:val="0"/>
                <w:color w:val="000000"/>
              </w:rPr>
              <w:t>6</w:t>
            </w:r>
            <w:r w:rsidRPr="00246AB7">
              <w:rPr>
                <w:bCs w:val="0"/>
                <w:color w:val="000000"/>
              </w:rPr>
              <w:t>.</w:t>
            </w:r>
          </w:p>
        </w:tc>
      </w:tr>
      <w:tr w:rsidR="00246AB7" w:rsidRPr="00246AB7" w14:paraId="4D624A26" w14:textId="77777777" w:rsidTr="00246AB7">
        <w:trPr>
          <w:trHeight w:val="759"/>
        </w:trPr>
        <w:tc>
          <w:tcPr>
            <w:tcW w:w="1285" w:type="pct"/>
            <w:tcBorders>
              <w:top w:val="single" w:sz="4" w:space="0" w:color="auto"/>
              <w:left w:val="single" w:sz="4" w:space="0" w:color="auto"/>
              <w:bottom w:val="nil"/>
              <w:right w:val="single" w:sz="4" w:space="0" w:color="auto"/>
            </w:tcBorders>
            <w:shd w:val="clear" w:color="000000" w:fill="FFFFFF"/>
            <w:vAlign w:val="center"/>
            <w:hideMark/>
          </w:tcPr>
          <w:p w14:paraId="3A3E5525" w14:textId="77777777" w:rsidR="00246AB7" w:rsidRPr="00246AB7" w:rsidRDefault="00246AB7" w:rsidP="00246AB7">
            <w:pPr>
              <w:ind w:firstLine="0"/>
              <w:jc w:val="left"/>
              <w:rPr>
                <w:bCs w:val="0"/>
                <w:sz w:val="20"/>
                <w:szCs w:val="20"/>
              </w:rPr>
            </w:pPr>
            <w:r w:rsidRPr="00246AB7">
              <w:rPr>
                <w:bCs w:val="0"/>
                <w:sz w:val="20"/>
                <w:szCs w:val="20"/>
              </w:rPr>
              <w:t xml:space="preserve">Элемент территориального деления </w:t>
            </w:r>
          </w:p>
        </w:tc>
        <w:tc>
          <w:tcPr>
            <w:tcW w:w="630" w:type="pct"/>
            <w:tcBorders>
              <w:top w:val="single" w:sz="4" w:space="0" w:color="auto"/>
              <w:left w:val="nil"/>
              <w:bottom w:val="single" w:sz="4" w:space="0" w:color="auto"/>
              <w:right w:val="single" w:sz="4" w:space="0" w:color="auto"/>
            </w:tcBorders>
            <w:shd w:val="clear" w:color="000000" w:fill="FFFFFF"/>
            <w:vAlign w:val="center"/>
            <w:hideMark/>
          </w:tcPr>
          <w:p w14:paraId="04553E0B"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2024 год</w:t>
            </w:r>
          </w:p>
        </w:tc>
        <w:tc>
          <w:tcPr>
            <w:tcW w:w="485" w:type="pct"/>
            <w:tcBorders>
              <w:top w:val="single" w:sz="4" w:space="0" w:color="auto"/>
              <w:left w:val="nil"/>
              <w:bottom w:val="single" w:sz="4" w:space="0" w:color="auto"/>
              <w:right w:val="single" w:sz="4" w:space="0" w:color="auto"/>
            </w:tcBorders>
            <w:shd w:val="clear" w:color="000000" w:fill="FFFFFF"/>
            <w:vAlign w:val="center"/>
            <w:hideMark/>
          </w:tcPr>
          <w:p w14:paraId="5539D80E"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2025 год</w:t>
            </w:r>
          </w:p>
        </w:tc>
        <w:tc>
          <w:tcPr>
            <w:tcW w:w="412" w:type="pct"/>
            <w:tcBorders>
              <w:top w:val="single" w:sz="4" w:space="0" w:color="auto"/>
              <w:left w:val="nil"/>
              <w:bottom w:val="single" w:sz="4" w:space="0" w:color="auto"/>
              <w:right w:val="single" w:sz="4" w:space="0" w:color="auto"/>
            </w:tcBorders>
            <w:shd w:val="clear" w:color="000000" w:fill="FFFFFF"/>
            <w:vAlign w:val="center"/>
            <w:hideMark/>
          </w:tcPr>
          <w:p w14:paraId="2722636F"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2026 год</w:t>
            </w:r>
          </w:p>
        </w:tc>
        <w:tc>
          <w:tcPr>
            <w:tcW w:w="388" w:type="pct"/>
            <w:tcBorders>
              <w:top w:val="single" w:sz="4" w:space="0" w:color="auto"/>
              <w:left w:val="nil"/>
              <w:bottom w:val="single" w:sz="4" w:space="0" w:color="auto"/>
              <w:right w:val="single" w:sz="4" w:space="0" w:color="auto"/>
            </w:tcBorders>
            <w:shd w:val="clear" w:color="000000" w:fill="FFFFFF"/>
            <w:vAlign w:val="center"/>
            <w:hideMark/>
          </w:tcPr>
          <w:p w14:paraId="6D4D64B3"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2027 год</w:t>
            </w:r>
          </w:p>
        </w:tc>
        <w:tc>
          <w:tcPr>
            <w:tcW w:w="376" w:type="pct"/>
            <w:tcBorders>
              <w:top w:val="single" w:sz="4" w:space="0" w:color="auto"/>
              <w:left w:val="nil"/>
              <w:bottom w:val="single" w:sz="4" w:space="0" w:color="auto"/>
              <w:right w:val="single" w:sz="4" w:space="0" w:color="auto"/>
            </w:tcBorders>
            <w:shd w:val="clear" w:color="000000" w:fill="FFFFFF"/>
            <w:vAlign w:val="center"/>
            <w:hideMark/>
          </w:tcPr>
          <w:p w14:paraId="4D1D1CE4"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2028 год</w:t>
            </w:r>
          </w:p>
        </w:tc>
        <w:tc>
          <w:tcPr>
            <w:tcW w:w="448" w:type="pct"/>
            <w:tcBorders>
              <w:top w:val="nil"/>
              <w:left w:val="nil"/>
              <w:bottom w:val="single" w:sz="4" w:space="0" w:color="auto"/>
              <w:right w:val="single" w:sz="4" w:space="0" w:color="auto"/>
            </w:tcBorders>
            <w:shd w:val="clear" w:color="000000" w:fill="FFFFFF"/>
            <w:vAlign w:val="center"/>
            <w:hideMark/>
          </w:tcPr>
          <w:p w14:paraId="70EA2606" w14:textId="77777777" w:rsidR="00246AB7" w:rsidRPr="00246AB7" w:rsidRDefault="00246AB7" w:rsidP="00246AB7">
            <w:pPr>
              <w:ind w:firstLine="0"/>
              <w:jc w:val="center"/>
              <w:rPr>
                <w:bCs w:val="0"/>
                <w:color w:val="000000"/>
                <w:sz w:val="20"/>
                <w:szCs w:val="20"/>
              </w:rPr>
            </w:pPr>
            <w:r w:rsidRPr="00246AB7">
              <w:rPr>
                <w:bCs w:val="0"/>
                <w:color w:val="000000"/>
                <w:sz w:val="20"/>
                <w:szCs w:val="20"/>
              </w:rPr>
              <w:t>2029 год</w:t>
            </w:r>
          </w:p>
        </w:tc>
        <w:tc>
          <w:tcPr>
            <w:tcW w:w="485" w:type="pct"/>
            <w:tcBorders>
              <w:top w:val="nil"/>
              <w:left w:val="nil"/>
              <w:bottom w:val="single" w:sz="4" w:space="0" w:color="auto"/>
              <w:right w:val="single" w:sz="4" w:space="0" w:color="auto"/>
            </w:tcBorders>
            <w:shd w:val="clear" w:color="000000" w:fill="FFFFFF"/>
            <w:vAlign w:val="center"/>
            <w:hideMark/>
          </w:tcPr>
          <w:p w14:paraId="61C1B428" w14:textId="7DD49394" w:rsidR="00246AB7" w:rsidRPr="00246AB7" w:rsidRDefault="00246AB7" w:rsidP="00246AB7">
            <w:pPr>
              <w:ind w:firstLine="0"/>
              <w:jc w:val="center"/>
              <w:rPr>
                <w:bCs w:val="0"/>
                <w:color w:val="000000"/>
                <w:sz w:val="20"/>
                <w:szCs w:val="20"/>
              </w:rPr>
            </w:pPr>
            <w:r w:rsidRPr="00246AB7">
              <w:rPr>
                <w:bCs w:val="0"/>
                <w:color w:val="000000"/>
                <w:sz w:val="20"/>
                <w:szCs w:val="20"/>
              </w:rPr>
              <w:t>2030–2035 годы</w:t>
            </w:r>
          </w:p>
        </w:tc>
        <w:tc>
          <w:tcPr>
            <w:tcW w:w="491" w:type="pct"/>
            <w:tcBorders>
              <w:top w:val="nil"/>
              <w:left w:val="nil"/>
              <w:bottom w:val="single" w:sz="4" w:space="0" w:color="auto"/>
              <w:right w:val="single" w:sz="4" w:space="0" w:color="auto"/>
            </w:tcBorders>
            <w:shd w:val="clear" w:color="000000" w:fill="FFFFFF"/>
            <w:vAlign w:val="center"/>
            <w:hideMark/>
          </w:tcPr>
          <w:p w14:paraId="5F2945A9" w14:textId="4311AC45" w:rsidR="00246AB7" w:rsidRPr="00246AB7" w:rsidRDefault="00246AB7" w:rsidP="00246AB7">
            <w:pPr>
              <w:ind w:firstLine="0"/>
              <w:jc w:val="center"/>
              <w:rPr>
                <w:bCs w:val="0"/>
                <w:color w:val="000000"/>
                <w:sz w:val="20"/>
                <w:szCs w:val="20"/>
              </w:rPr>
            </w:pPr>
            <w:r w:rsidRPr="00246AB7">
              <w:rPr>
                <w:bCs w:val="0"/>
                <w:color w:val="000000"/>
                <w:sz w:val="20"/>
                <w:szCs w:val="20"/>
              </w:rPr>
              <w:t>2036–2043 годы</w:t>
            </w:r>
          </w:p>
        </w:tc>
      </w:tr>
      <w:tr w:rsidR="00246AB7" w:rsidRPr="00246AB7" w14:paraId="1226E4F2" w14:textId="77777777" w:rsidTr="00246AB7">
        <w:trPr>
          <w:trHeight w:val="759"/>
        </w:trPr>
        <w:tc>
          <w:tcPr>
            <w:tcW w:w="128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EC360E8" w14:textId="77777777" w:rsidR="00246AB7" w:rsidRPr="00246AB7" w:rsidRDefault="00246AB7" w:rsidP="00246AB7">
            <w:pPr>
              <w:ind w:firstLine="0"/>
              <w:jc w:val="right"/>
              <w:rPr>
                <w:bCs w:val="0"/>
                <w:color w:val="000000"/>
                <w:sz w:val="20"/>
                <w:szCs w:val="20"/>
              </w:rPr>
            </w:pPr>
            <w:r w:rsidRPr="00246AB7">
              <w:rPr>
                <w:bCs w:val="0"/>
                <w:color w:val="000000"/>
                <w:sz w:val="20"/>
                <w:szCs w:val="20"/>
              </w:rPr>
              <w:t>жилой фонд с индивидуальным теплоснабжением</w:t>
            </w:r>
          </w:p>
        </w:tc>
        <w:tc>
          <w:tcPr>
            <w:tcW w:w="630" w:type="pct"/>
            <w:tcBorders>
              <w:top w:val="nil"/>
              <w:left w:val="nil"/>
              <w:bottom w:val="single" w:sz="4" w:space="0" w:color="auto"/>
              <w:right w:val="single" w:sz="4" w:space="0" w:color="auto"/>
            </w:tcBorders>
            <w:shd w:val="clear" w:color="000000" w:fill="FFFFFF"/>
            <w:vAlign w:val="center"/>
            <w:hideMark/>
          </w:tcPr>
          <w:p w14:paraId="38697A99" w14:textId="77777777" w:rsidR="00246AB7" w:rsidRPr="00246AB7" w:rsidRDefault="00246AB7" w:rsidP="00246AB7">
            <w:pPr>
              <w:ind w:firstLine="0"/>
              <w:jc w:val="center"/>
              <w:rPr>
                <w:bCs w:val="0"/>
                <w:color w:val="000000"/>
                <w:sz w:val="22"/>
                <w:szCs w:val="22"/>
              </w:rPr>
            </w:pPr>
            <w:r w:rsidRPr="00246AB7">
              <w:rPr>
                <w:bCs w:val="0"/>
                <w:color w:val="000000"/>
                <w:sz w:val="22"/>
                <w:szCs w:val="22"/>
              </w:rPr>
              <w:t>8,26</w:t>
            </w:r>
          </w:p>
        </w:tc>
        <w:tc>
          <w:tcPr>
            <w:tcW w:w="485" w:type="pct"/>
            <w:tcBorders>
              <w:top w:val="nil"/>
              <w:left w:val="nil"/>
              <w:bottom w:val="single" w:sz="4" w:space="0" w:color="auto"/>
              <w:right w:val="single" w:sz="4" w:space="0" w:color="auto"/>
            </w:tcBorders>
            <w:shd w:val="clear" w:color="000000" w:fill="FFFFFF"/>
            <w:vAlign w:val="center"/>
            <w:hideMark/>
          </w:tcPr>
          <w:p w14:paraId="41912303" w14:textId="77777777" w:rsidR="00246AB7" w:rsidRPr="00246AB7" w:rsidRDefault="00246AB7" w:rsidP="00246AB7">
            <w:pPr>
              <w:ind w:firstLine="0"/>
              <w:jc w:val="center"/>
              <w:rPr>
                <w:bCs w:val="0"/>
                <w:color w:val="000000"/>
                <w:sz w:val="22"/>
                <w:szCs w:val="22"/>
              </w:rPr>
            </w:pPr>
            <w:r w:rsidRPr="00246AB7">
              <w:rPr>
                <w:bCs w:val="0"/>
                <w:color w:val="000000"/>
                <w:sz w:val="22"/>
                <w:szCs w:val="22"/>
              </w:rPr>
              <w:t>8,29</w:t>
            </w:r>
          </w:p>
        </w:tc>
        <w:tc>
          <w:tcPr>
            <w:tcW w:w="412" w:type="pct"/>
            <w:tcBorders>
              <w:top w:val="nil"/>
              <w:left w:val="nil"/>
              <w:bottom w:val="single" w:sz="4" w:space="0" w:color="auto"/>
              <w:right w:val="single" w:sz="4" w:space="0" w:color="auto"/>
            </w:tcBorders>
            <w:shd w:val="clear" w:color="000000" w:fill="FFFFFF"/>
            <w:vAlign w:val="center"/>
            <w:hideMark/>
          </w:tcPr>
          <w:p w14:paraId="77F90559" w14:textId="77777777" w:rsidR="00246AB7" w:rsidRPr="00246AB7" w:rsidRDefault="00246AB7" w:rsidP="00246AB7">
            <w:pPr>
              <w:ind w:firstLine="0"/>
              <w:jc w:val="center"/>
              <w:rPr>
                <w:bCs w:val="0"/>
                <w:color w:val="000000"/>
                <w:sz w:val="22"/>
                <w:szCs w:val="22"/>
              </w:rPr>
            </w:pPr>
            <w:r w:rsidRPr="00246AB7">
              <w:rPr>
                <w:bCs w:val="0"/>
                <w:color w:val="000000"/>
                <w:sz w:val="22"/>
                <w:szCs w:val="22"/>
              </w:rPr>
              <w:t>8,31</w:t>
            </w:r>
          </w:p>
        </w:tc>
        <w:tc>
          <w:tcPr>
            <w:tcW w:w="388" w:type="pct"/>
            <w:tcBorders>
              <w:top w:val="nil"/>
              <w:left w:val="nil"/>
              <w:bottom w:val="single" w:sz="4" w:space="0" w:color="auto"/>
              <w:right w:val="single" w:sz="4" w:space="0" w:color="auto"/>
            </w:tcBorders>
            <w:shd w:val="clear" w:color="000000" w:fill="FFFFFF"/>
            <w:vAlign w:val="center"/>
            <w:hideMark/>
          </w:tcPr>
          <w:p w14:paraId="274F30AD" w14:textId="77777777" w:rsidR="00246AB7" w:rsidRPr="00246AB7" w:rsidRDefault="00246AB7" w:rsidP="00246AB7">
            <w:pPr>
              <w:ind w:firstLine="0"/>
              <w:jc w:val="center"/>
              <w:rPr>
                <w:bCs w:val="0"/>
                <w:color w:val="000000"/>
                <w:sz w:val="22"/>
                <w:szCs w:val="22"/>
              </w:rPr>
            </w:pPr>
            <w:r w:rsidRPr="00246AB7">
              <w:rPr>
                <w:bCs w:val="0"/>
                <w:color w:val="000000"/>
                <w:sz w:val="22"/>
                <w:szCs w:val="22"/>
              </w:rPr>
              <w:t>8,34</w:t>
            </w:r>
          </w:p>
        </w:tc>
        <w:tc>
          <w:tcPr>
            <w:tcW w:w="376" w:type="pct"/>
            <w:tcBorders>
              <w:top w:val="nil"/>
              <w:left w:val="nil"/>
              <w:bottom w:val="single" w:sz="4" w:space="0" w:color="auto"/>
              <w:right w:val="single" w:sz="4" w:space="0" w:color="auto"/>
            </w:tcBorders>
            <w:shd w:val="clear" w:color="000000" w:fill="FFFFFF"/>
            <w:vAlign w:val="center"/>
            <w:hideMark/>
          </w:tcPr>
          <w:p w14:paraId="240B34BE" w14:textId="77777777" w:rsidR="00246AB7" w:rsidRPr="00246AB7" w:rsidRDefault="00246AB7" w:rsidP="00246AB7">
            <w:pPr>
              <w:ind w:firstLine="0"/>
              <w:jc w:val="center"/>
              <w:rPr>
                <w:bCs w:val="0"/>
                <w:color w:val="000000"/>
                <w:sz w:val="22"/>
                <w:szCs w:val="22"/>
              </w:rPr>
            </w:pPr>
            <w:r w:rsidRPr="00246AB7">
              <w:rPr>
                <w:bCs w:val="0"/>
                <w:color w:val="000000"/>
                <w:sz w:val="22"/>
                <w:szCs w:val="22"/>
              </w:rPr>
              <w:t>8,36</w:t>
            </w:r>
          </w:p>
        </w:tc>
        <w:tc>
          <w:tcPr>
            <w:tcW w:w="448" w:type="pct"/>
            <w:tcBorders>
              <w:top w:val="nil"/>
              <w:left w:val="nil"/>
              <w:bottom w:val="single" w:sz="4" w:space="0" w:color="auto"/>
              <w:right w:val="single" w:sz="4" w:space="0" w:color="auto"/>
            </w:tcBorders>
            <w:shd w:val="clear" w:color="000000" w:fill="FFFFFF"/>
            <w:vAlign w:val="center"/>
            <w:hideMark/>
          </w:tcPr>
          <w:p w14:paraId="5CF312F8" w14:textId="77777777" w:rsidR="00246AB7" w:rsidRPr="00246AB7" w:rsidRDefault="00246AB7" w:rsidP="00246AB7">
            <w:pPr>
              <w:ind w:firstLine="0"/>
              <w:jc w:val="center"/>
              <w:rPr>
                <w:bCs w:val="0"/>
                <w:color w:val="000000"/>
                <w:sz w:val="22"/>
                <w:szCs w:val="22"/>
              </w:rPr>
            </w:pPr>
            <w:r w:rsidRPr="00246AB7">
              <w:rPr>
                <w:bCs w:val="0"/>
                <w:color w:val="000000"/>
                <w:sz w:val="22"/>
                <w:szCs w:val="22"/>
              </w:rPr>
              <w:t>8,39</w:t>
            </w:r>
          </w:p>
        </w:tc>
        <w:tc>
          <w:tcPr>
            <w:tcW w:w="485" w:type="pct"/>
            <w:tcBorders>
              <w:top w:val="nil"/>
              <w:left w:val="nil"/>
              <w:bottom w:val="single" w:sz="4" w:space="0" w:color="auto"/>
              <w:right w:val="single" w:sz="4" w:space="0" w:color="auto"/>
            </w:tcBorders>
            <w:shd w:val="clear" w:color="000000" w:fill="FFFFFF"/>
            <w:vAlign w:val="center"/>
            <w:hideMark/>
          </w:tcPr>
          <w:p w14:paraId="742BABE7" w14:textId="77777777" w:rsidR="00246AB7" w:rsidRPr="00246AB7" w:rsidRDefault="00246AB7" w:rsidP="00246AB7">
            <w:pPr>
              <w:ind w:firstLine="0"/>
              <w:jc w:val="center"/>
              <w:rPr>
                <w:bCs w:val="0"/>
                <w:color w:val="000000"/>
                <w:sz w:val="22"/>
                <w:szCs w:val="22"/>
              </w:rPr>
            </w:pPr>
            <w:r w:rsidRPr="00246AB7">
              <w:rPr>
                <w:bCs w:val="0"/>
                <w:color w:val="000000"/>
                <w:sz w:val="22"/>
                <w:szCs w:val="22"/>
              </w:rPr>
              <w:t>8,51</w:t>
            </w:r>
          </w:p>
        </w:tc>
        <w:tc>
          <w:tcPr>
            <w:tcW w:w="491" w:type="pct"/>
            <w:tcBorders>
              <w:top w:val="nil"/>
              <w:left w:val="nil"/>
              <w:bottom w:val="single" w:sz="4" w:space="0" w:color="auto"/>
              <w:right w:val="single" w:sz="4" w:space="0" w:color="auto"/>
            </w:tcBorders>
            <w:shd w:val="clear" w:color="000000" w:fill="FFFFFF"/>
            <w:vAlign w:val="center"/>
            <w:hideMark/>
          </w:tcPr>
          <w:p w14:paraId="4A6EA7C4" w14:textId="77777777" w:rsidR="00246AB7" w:rsidRPr="00246AB7" w:rsidRDefault="00246AB7" w:rsidP="00246AB7">
            <w:pPr>
              <w:ind w:firstLine="0"/>
              <w:jc w:val="center"/>
              <w:rPr>
                <w:bCs w:val="0"/>
                <w:color w:val="000000"/>
                <w:sz w:val="22"/>
                <w:szCs w:val="22"/>
              </w:rPr>
            </w:pPr>
            <w:r w:rsidRPr="00246AB7">
              <w:rPr>
                <w:bCs w:val="0"/>
                <w:color w:val="000000"/>
                <w:sz w:val="22"/>
                <w:szCs w:val="22"/>
              </w:rPr>
              <w:t>11,40</w:t>
            </w:r>
          </w:p>
        </w:tc>
      </w:tr>
    </w:tbl>
    <w:p w14:paraId="5977F469" w14:textId="77777777" w:rsidR="00B20743" w:rsidRDefault="00B20743" w:rsidP="00CE72FA">
      <w:pPr>
        <w:rPr>
          <w:rFonts w:eastAsia="ArialMT"/>
          <w:highlight w:val="yellow"/>
          <w:lang w:eastAsia="en-US"/>
        </w:rPr>
      </w:pPr>
    </w:p>
    <w:p w14:paraId="0EF693D9" w14:textId="77777777" w:rsidR="00B20743" w:rsidRDefault="00B20743" w:rsidP="00CE72FA">
      <w:pPr>
        <w:rPr>
          <w:rFonts w:eastAsia="ArialMT"/>
          <w:highlight w:val="yellow"/>
          <w:lang w:eastAsia="en-US"/>
        </w:rPr>
      </w:pPr>
    </w:p>
    <w:p w14:paraId="2A49709A" w14:textId="77777777" w:rsidR="00B20743" w:rsidRDefault="00B20743" w:rsidP="00CE72FA">
      <w:pPr>
        <w:rPr>
          <w:rFonts w:eastAsia="ArialMT"/>
          <w:highlight w:val="yellow"/>
          <w:lang w:eastAsia="en-US"/>
        </w:rPr>
      </w:pPr>
    </w:p>
    <w:p w14:paraId="4651EA1E" w14:textId="77777777" w:rsidR="00B20743" w:rsidRDefault="00B20743" w:rsidP="00CE72FA">
      <w:pPr>
        <w:rPr>
          <w:rFonts w:eastAsia="ArialMT"/>
          <w:highlight w:val="yellow"/>
          <w:lang w:eastAsia="en-US"/>
        </w:rPr>
      </w:pPr>
    </w:p>
    <w:p w14:paraId="47798EC6" w14:textId="77777777" w:rsidR="00B20743" w:rsidRDefault="00B20743" w:rsidP="00CE72FA">
      <w:pPr>
        <w:rPr>
          <w:rFonts w:eastAsia="ArialMT"/>
          <w:highlight w:val="yellow"/>
          <w:lang w:eastAsia="en-US"/>
        </w:rPr>
      </w:pPr>
    </w:p>
    <w:p w14:paraId="194D72F9" w14:textId="77777777" w:rsidR="00B20743" w:rsidRDefault="00B20743" w:rsidP="00CE72FA">
      <w:pPr>
        <w:rPr>
          <w:rFonts w:eastAsia="ArialMT"/>
          <w:highlight w:val="yellow"/>
          <w:lang w:eastAsia="en-US"/>
        </w:rPr>
      </w:pPr>
    </w:p>
    <w:p w14:paraId="01AC5CAA" w14:textId="77777777" w:rsidR="00B20743" w:rsidRDefault="00B20743" w:rsidP="00CE72FA">
      <w:pPr>
        <w:rPr>
          <w:rFonts w:eastAsia="ArialMT"/>
          <w:highlight w:val="yellow"/>
          <w:lang w:eastAsia="en-US"/>
        </w:rPr>
      </w:pPr>
    </w:p>
    <w:p w14:paraId="56A04772" w14:textId="77777777" w:rsidR="00B20743" w:rsidRDefault="00B20743" w:rsidP="00CE72FA">
      <w:pPr>
        <w:rPr>
          <w:rFonts w:eastAsia="ArialMT"/>
          <w:highlight w:val="yellow"/>
          <w:lang w:eastAsia="en-US"/>
        </w:rPr>
      </w:pPr>
    </w:p>
    <w:p w14:paraId="38095D68" w14:textId="77777777" w:rsidR="00B20743" w:rsidRDefault="00B20743" w:rsidP="00CE72FA">
      <w:pPr>
        <w:rPr>
          <w:rFonts w:eastAsia="ArialMT"/>
          <w:highlight w:val="yellow"/>
          <w:lang w:eastAsia="en-US"/>
        </w:rPr>
      </w:pPr>
    </w:p>
    <w:p w14:paraId="779D0CF3" w14:textId="77777777" w:rsidR="00B20743" w:rsidRDefault="00B20743" w:rsidP="00CE72FA">
      <w:pPr>
        <w:rPr>
          <w:rFonts w:eastAsia="ArialMT"/>
          <w:highlight w:val="yellow"/>
          <w:lang w:eastAsia="en-US"/>
        </w:rPr>
      </w:pPr>
    </w:p>
    <w:p w14:paraId="2146F673" w14:textId="77777777" w:rsidR="00B20743" w:rsidRDefault="00B20743" w:rsidP="00CE72FA">
      <w:pPr>
        <w:rPr>
          <w:rFonts w:eastAsia="ArialMT"/>
          <w:highlight w:val="yellow"/>
          <w:lang w:eastAsia="en-US"/>
        </w:rPr>
      </w:pPr>
    </w:p>
    <w:p w14:paraId="798B3152" w14:textId="77777777" w:rsidR="00B20743" w:rsidRDefault="00B20743" w:rsidP="00CE72FA">
      <w:pPr>
        <w:rPr>
          <w:rFonts w:eastAsia="ArialMT"/>
          <w:highlight w:val="yellow"/>
          <w:lang w:eastAsia="en-US"/>
        </w:rPr>
      </w:pPr>
    </w:p>
    <w:p w14:paraId="70DAAC31" w14:textId="77777777" w:rsidR="00B20743" w:rsidRDefault="00B20743" w:rsidP="00CE72FA">
      <w:pPr>
        <w:rPr>
          <w:rFonts w:eastAsia="ArialMT"/>
          <w:highlight w:val="yellow"/>
          <w:lang w:eastAsia="en-US"/>
        </w:rPr>
      </w:pPr>
    </w:p>
    <w:p w14:paraId="5716FD25" w14:textId="77777777" w:rsidR="00B20743" w:rsidRDefault="00B20743" w:rsidP="00CE72FA">
      <w:pPr>
        <w:rPr>
          <w:rFonts w:eastAsia="ArialMT"/>
          <w:highlight w:val="yellow"/>
          <w:lang w:eastAsia="en-US"/>
        </w:rPr>
      </w:pPr>
    </w:p>
    <w:p w14:paraId="48C50FE3" w14:textId="77777777" w:rsidR="00B20743" w:rsidRDefault="00B20743" w:rsidP="00CE72FA">
      <w:pPr>
        <w:rPr>
          <w:rFonts w:eastAsia="ArialMT"/>
          <w:highlight w:val="yellow"/>
          <w:lang w:eastAsia="en-US"/>
        </w:rPr>
      </w:pPr>
    </w:p>
    <w:p w14:paraId="4209B60C" w14:textId="77777777" w:rsidR="00B20743" w:rsidRDefault="00B20743" w:rsidP="00CE72FA">
      <w:pPr>
        <w:rPr>
          <w:rFonts w:eastAsia="ArialMT"/>
          <w:highlight w:val="yellow"/>
          <w:lang w:eastAsia="en-US"/>
        </w:rPr>
      </w:pPr>
    </w:p>
    <w:p w14:paraId="6C813941" w14:textId="77777777" w:rsidR="00B20743" w:rsidRDefault="00B20743" w:rsidP="00CE72FA">
      <w:pPr>
        <w:rPr>
          <w:rFonts w:eastAsia="ArialMT"/>
          <w:highlight w:val="yellow"/>
          <w:lang w:eastAsia="en-US"/>
        </w:rPr>
      </w:pPr>
    </w:p>
    <w:p w14:paraId="718BF328" w14:textId="77777777" w:rsidR="00B20743" w:rsidRDefault="00B20743" w:rsidP="00CE72FA">
      <w:pPr>
        <w:rPr>
          <w:rFonts w:eastAsia="ArialMT"/>
          <w:highlight w:val="yellow"/>
          <w:lang w:eastAsia="en-US"/>
        </w:rPr>
      </w:pPr>
    </w:p>
    <w:p w14:paraId="06CA491E" w14:textId="77777777" w:rsidR="00B20743" w:rsidRDefault="00B20743" w:rsidP="00CE72FA">
      <w:pPr>
        <w:rPr>
          <w:rFonts w:eastAsia="ArialMT"/>
          <w:highlight w:val="yellow"/>
          <w:lang w:eastAsia="en-US"/>
        </w:rPr>
      </w:pPr>
    </w:p>
    <w:p w14:paraId="212B534D" w14:textId="77777777" w:rsidR="00B20743" w:rsidRDefault="00B20743" w:rsidP="00CE72FA">
      <w:pPr>
        <w:rPr>
          <w:rFonts w:eastAsia="ArialMT"/>
          <w:highlight w:val="yellow"/>
          <w:lang w:eastAsia="en-US"/>
        </w:rPr>
      </w:pPr>
    </w:p>
    <w:p w14:paraId="00DDBA99" w14:textId="77777777" w:rsidR="00B20743" w:rsidRDefault="00B20743" w:rsidP="00CE72FA">
      <w:pPr>
        <w:rPr>
          <w:rFonts w:eastAsia="ArialMT"/>
          <w:highlight w:val="yellow"/>
          <w:lang w:eastAsia="en-US"/>
        </w:rPr>
      </w:pPr>
    </w:p>
    <w:p w14:paraId="6901A498" w14:textId="77777777" w:rsidR="00B20743" w:rsidRDefault="00B20743" w:rsidP="00CE72FA">
      <w:pPr>
        <w:rPr>
          <w:rFonts w:eastAsia="ArialMT"/>
          <w:highlight w:val="yellow"/>
          <w:lang w:eastAsia="en-US"/>
        </w:rPr>
      </w:pPr>
    </w:p>
    <w:p w14:paraId="45A60DB9" w14:textId="77777777" w:rsidR="00B20743" w:rsidRDefault="00B20743" w:rsidP="00CE72FA">
      <w:pPr>
        <w:rPr>
          <w:rFonts w:eastAsia="ArialMT"/>
          <w:highlight w:val="yellow"/>
          <w:lang w:eastAsia="en-US"/>
        </w:rPr>
      </w:pPr>
    </w:p>
    <w:p w14:paraId="11182A91" w14:textId="77777777" w:rsidR="00B20743" w:rsidRDefault="00B20743" w:rsidP="00246AB7">
      <w:pPr>
        <w:ind w:firstLine="0"/>
        <w:rPr>
          <w:rFonts w:eastAsia="ArialMT"/>
          <w:highlight w:val="yellow"/>
          <w:lang w:eastAsia="en-US"/>
        </w:rPr>
        <w:sectPr w:rsidR="00B20743" w:rsidSect="00B20743">
          <w:pgSz w:w="16838" w:h="11906" w:orient="landscape"/>
          <w:pgMar w:top="1701" w:right="1134" w:bottom="567" w:left="1134" w:header="709" w:footer="510" w:gutter="0"/>
          <w:cols w:space="720"/>
          <w:docGrid w:linePitch="326"/>
        </w:sectPr>
      </w:pPr>
    </w:p>
    <w:p w14:paraId="5325AEB8" w14:textId="06F2222D" w:rsidR="00D71F06" w:rsidRPr="003530FA" w:rsidRDefault="00D71F06" w:rsidP="00954AD7">
      <w:pPr>
        <w:pStyle w:val="21"/>
        <w:spacing w:before="0" w:after="0"/>
        <w:ind w:firstLine="0"/>
        <w:rPr>
          <w:rFonts w:ascii="Times New Roman" w:hAnsi="Times New Roman" w:cs="Times New Roman"/>
          <w:i w:val="0"/>
          <w:iCs w:val="0"/>
          <w:sz w:val="24"/>
          <w:szCs w:val="24"/>
          <w:shd w:val="clear" w:color="auto" w:fill="FFFFFF"/>
        </w:rPr>
      </w:pPr>
      <w:bookmarkStart w:id="116" w:name="_Toc202594098"/>
      <w:r w:rsidRPr="00954AD7">
        <w:rPr>
          <w:rFonts w:ascii="Times New Roman" w:eastAsia="ArialMT" w:hAnsi="Times New Roman" w:cs="Times New Roman"/>
          <w:i w:val="0"/>
          <w:iCs w:val="0"/>
          <w:sz w:val="24"/>
          <w:szCs w:val="24"/>
        </w:rPr>
        <w:lastRenderedPageBreak/>
        <w:t xml:space="preserve">2.3. </w:t>
      </w:r>
      <w:r w:rsidRPr="00954AD7">
        <w:rPr>
          <w:rFonts w:ascii="Times New Roman" w:hAnsi="Times New Roman" w:cs="Times New Roman"/>
          <w:i w:val="0"/>
          <w:iCs w:val="0"/>
          <w:sz w:val="24"/>
          <w:szCs w:val="24"/>
        </w:rPr>
        <w:t xml:space="preserve">Электронная модель системы теплоснабжения </w:t>
      </w:r>
      <w:r w:rsidR="00E91B00" w:rsidRPr="00954AD7">
        <w:rPr>
          <w:rFonts w:ascii="Times New Roman" w:hAnsi="Times New Roman" w:cs="Times New Roman"/>
          <w:i w:val="0"/>
          <w:iCs w:val="0"/>
          <w:sz w:val="24"/>
          <w:szCs w:val="24"/>
          <w:shd w:val="clear" w:color="auto" w:fill="FFFFFF"/>
        </w:rPr>
        <w:t>муниципального образования</w:t>
      </w:r>
      <w:bookmarkEnd w:id="116"/>
    </w:p>
    <w:p w14:paraId="694A6E8C" w14:textId="77777777" w:rsidR="00954AD7" w:rsidRPr="003530FA" w:rsidRDefault="00954AD7" w:rsidP="00954AD7">
      <w:pPr>
        <w:rPr>
          <w:lang w:eastAsia="en-US"/>
        </w:rPr>
      </w:pPr>
    </w:p>
    <w:p w14:paraId="67ACB556" w14:textId="77777777" w:rsidR="00D71F06" w:rsidRPr="00246AB7" w:rsidRDefault="00D71F06" w:rsidP="00126582">
      <w:pPr>
        <w:pStyle w:val="S"/>
        <w:rPr>
          <w:rFonts w:eastAsiaTheme="minorHAnsi"/>
          <w:lang w:eastAsia="en-US"/>
        </w:rPr>
      </w:pPr>
      <w:r w:rsidRPr="00246AB7">
        <w:rPr>
          <w:rFonts w:eastAsiaTheme="minorHAnsi"/>
          <w:lang w:eastAsia="en-US"/>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w:t>
      </w:r>
      <w:r w:rsidR="00C46B51" w:rsidRPr="00246AB7">
        <w:rPr>
          <w:rFonts w:eastAsiaTheme="minorHAnsi"/>
          <w:lang w:eastAsia="en-US"/>
        </w:rPr>
        <w:softHyphen/>
      </w:r>
      <w:r w:rsidRPr="00246AB7">
        <w:rPr>
          <w:rFonts w:eastAsiaTheme="minorHAnsi"/>
          <w:lang w:eastAsia="en-US"/>
        </w:rPr>
        <w:t>верждения», разработка электронной модели системы теплоснабжения не является обя</w:t>
      </w:r>
      <w:r w:rsidR="008D4A55" w:rsidRPr="00246AB7">
        <w:rPr>
          <w:rFonts w:eastAsiaTheme="minorHAnsi"/>
          <w:lang w:eastAsia="en-US"/>
        </w:rPr>
        <w:softHyphen/>
      </w:r>
      <w:r w:rsidRPr="00246AB7">
        <w:rPr>
          <w:rFonts w:eastAsiaTheme="minorHAnsi"/>
          <w:lang w:eastAsia="en-US"/>
        </w:rPr>
        <w:t>за</w:t>
      </w:r>
      <w:r w:rsidR="00C46B51" w:rsidRPr="00246AB7">
        <w:rPr>
          <w:rFonts w:eastAsiaTheme="minorHAnsi"/>
          <w:lang w:eastAsia="en-US"/>
        </w:rPr>
        <w:softHyphen/>
      </w:r>
      <w:r w:rsidRPr="00246AB7">
        <w:rPr>
          <w:rFonts w:eastAsiaTheme="minorHAnsi"/>
          <w:lang w:eastAsia="en-US"/>
        </w:rPr>
        <w:t>тельной к выполнению для поселений численностью населения менее 100 тыс. человек.</w:t>
      </w:r>
    </w:p>
    <w:p w14:paraId="67B5A50B" w14:textId="77777777" w:rsidR="00126582" w:rsidRPr="00753BC5" w:rsidRDefault="00126582" w:rsidP="00126582">
      <w:pPr>
        <w:pStyle w:val="S"/>
        <w:rPr>
          <w:rFonts w:eastAsiaTheme="minorHAnsi"/>
          <w:highlight w:val="yellow"/>
          <w:lang w:eastAsia="en-US"/>
        </w:rPr>
      </w:pPr>
    </w:p>
    <w:p w14:paraId="3E897A0D" w14:textId="77777777" w:rsidR="009914A6" w:rsidRPr="00954AD7" w:rsidRDefault="009914A6" w:rsidP="00954AD7">
      <w:pPr>
        <w:pStyle w:val="21"/>
        <w:spacing w:before="0" w:after="0"/>
        <w:ind w:firstLine="0"/>
        <w:rPr>
          <w:rFonts w:ascii="Times New Roman" w:hAnsi="Times New Roman" w:cs="Times New Roman"/>
          <w:i w:val="0"/>
          <w:iCs w:val="0"/>
          <w:spacing w:val="-10"/>
          <w:sz w:val="24"/>
          <w:szCs w:val="24"/>
        </w:rPr>
      </w:pPr>
      <w:bookmarkStart w:id="117" w:name="_Toc202594099"/>
      <w:r w:rsidRPr="00954AD7">
        <w:rPr>
          <w:rFonts w:ascii="Times New Roman" w:hAnsi="Times New Roman" w:cs="Times New Roman"/>
          <w:i w:val="0"/>
          <w:iCs w:val="0"/>
          <w:sz w:val="24"/>
          <w:szCs w:val="24"/>
        </w:rPr>
        <w:t>2.</w:t>
      </w:r>
      <w:r w:rsidR="00C117FF" w:rsidRPr="00954AD7">
        <w:rPr>
          <w:rFonts w:ascii="Times New Roman" w:hAnsi="Times New Roman" w:cs="Times New Roman"/>
          <w:i w:val="0"/>
          <w:iCs w:val="0"/>
          <w:sz w:val="24"/>
          <w:szCs w:val="24"/>
        </w:rPr>
        <w:t>4</w:t>
      </w:r>
      <w:r w:rsidRPr="00954AD7">
        <w:rPr>
          <w:rFonts w:ascii="Times New Roman" w:hAnsi="Times New Roman" w:cs="Times New Roman"/>
          <w:i w:val="0"/>
          <w:iCs w:val="0"/>
          <w:sz w:val="24"/>
          <w:szCs w:val="24"/>
        </w:rPr>
        <w:t>. Перспективные балансы тепловой мощности источников тепловой энергии и те</w:t>
      </w:r>
      <w:r w:rsidR="008D4A55" w:rsidRPr="00954AD7">
        <w:rPr>
          <w:rFonts w:ascii="Times New Roman" w:hAnsi="Times New Roman" w:cs="Times New Roman"/>
          <w:i w:val="0"/>
          <w:iCs w:val="0"/>
          <w:sz w:val="24"/>
          <w:szCs w:val="24"/>
        </w:rPr>
        <w:softHyphen/>
      </w:r>
      <w:r w:rsidRPr="00954AD7">
        <w:rPr>
          <w:rFonts w:ascii="Times New Roman" w:hAnsi="Times New Roman" w:cs="Times New Roman"/>
          <w:i w:val="0"/>
          <w:iCs w:val="0"/>
          <w:sz w:val="24"/>
          <w:szCs w:val="24"/>
        </w:rPr>
        <w:t>п</w:t>
      </w:r>
      <w:r w:rsidR="00C46B51" w:rsidRPr="00954AD7">
        <w:rPr>
          <w:rFonts w:ascii="Times New Roman" w:hAnsi="Times New Roman" w:cs="Times New Roman"/>
          <w:i w:val="0"/>
          <w:iCs w:val="0"/>
          <w:sz w:val="24"/>
          <w:szCs w:val="24"/>
        </w:rPr>
        <w:softHyphen/>
      </w:r>
      <w:r w:rsidRPr="00954AD7">
        <w:rPr>
          <w:rFonts w:ascii="Times New Roman" w:hAnsi="Times New Roman" w:cs="Times New Roman"/>
          <w:i w:val="0"/>
          <w:iCs w:val="0"/>
          <w:sz w:val="24"/>
          <w:szCs w:val="24"/>
        </w:rPr>
        <w:t>ловой нагрузки</w:t>
      </w:r>
      <w:bookmarkEnd w:id="117"/>
    </w:p>
    <w:p w14:paraId="3B1C2382" w14:textId="77777777" w:rsidR="009914A6" w:rsidRPr="00A74CB4" w:rsidRDefault="009914A6" w:rsidP="00CE72FA">
      <w:pPr>
        <w:pStyle w:val="S"/>
      </w:pPr>
    </w:p>
    <w:p w14:paraId="418B0373" w14:textId="77777777" w:rsidR="00ED1161" w:rsidRDefault="00ED1161" w:rsidP="00126582">
      <w:pPr>
        <w:pStyle w:val="21"/>
        <w:spacing w:before="0" w:after="0"/>
        <w:ind w:firstLine="0"/>
        <w:rPr>
          <w:rFonts w:ascii="Times New Roman" w:hAnsi="Times New Roman" w:cs="Times New Roman"/>
          <w:i w:val="0"/>
          <w:sz w:val="24"/>
          <w:szCs w:val="24"/>
        </w:rPr>
      </w:pPr>
      <w:bookmarkStart w:id="118" w:name="_Toc202594100"/>
      <w:r w:rsidRPr="00A74CB4">
        <w:rPr>
          <w:rFonts w:ascii="Times New Roman" w:hAnsi="Times New Roman" w:cs="Times New Roman"/>
          <w:i w:val="0"/>
          <w:sz w:val="24"/>
          <w:szCs w:val="24"/>
        </w:rPr>
        <w:t>2.</w:t>
      </w:r>
      <w:r w:rsidR="00E57166" w:rsidRPr="00A74CB4">
        <w:rPr>
          <w:rFonts w:ascii="Times New Roman" w:hAnsi="Times New Roman" w:cs="Times New Roman"/>
          <w:i w:val="0"/>
          <w:sz w:val="24"/>
          <w:szCs w:val="24"/>
        </w:rPr>
        <w:t>4</w:t>
      </w:r>
      <w:r w:rsidRPr="00A74CB4">
        <w:rPr>
          <w:rFonts w:ascii="Times New Roman" w:hAnsi="Times New Roman" w:cs="Times New Roman"/>
          <w:i w:val="0"/>
          <w:sz w:val="24"/>
          <w:szCs w:val="24"/>
        </w:rPr>
        <w:t>.1. Балансы существующей на базовый период схемы теплоснабжения (актуализа</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ции схемы теплоснабжения) тепловой мощности и перспективной тепловой нагрузки в ка</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ждой из зон действия источников тепловой энергии с определением резервов (дефици</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тов) существующей располагаемой тепловой мощности источников тепло</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вой энергии, устанавливаемых на основании величины расчетной тепловой на</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грузки, а в ценовых зонах теплоснабжения балансы существующей на базовый пе</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риод схемы теплоснабже</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ния (актуализации схемы теплоснабжения) тепловой мощ</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ности и перспективной теп</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ловой нагрузки в каждой системе теплоснабжения с ука</w:t>
      </w:r>
      <w:r w:rsidR="008D4A55"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занием сведений о значениях существующей и перспективной тепловой мощности источников тепловой энергии, на</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ходящихся в государственной или муниципальной собственности и являющихся объ</w:t>
      </w:r>
      <w:r w:rsidR="00C46B51" w:rsidRPr="00A74CB4">
        <w:rPr>
          <w:rFonts w:ascii="Times New Roman" w:hAnsi="Times New Roman" w:cs="Times New Roman"/>
          <w:i w:val="0"/>
          <w:sz w:val="24"/>
          <w:szCs w:val="24"/>
        </w:rPr>
        <w:softHyphen/>
      </w:r>
      <w:r w:rsidRPr="00A74CB4">
        <w:rPr>
          <w:rFonts w:ascii="Times New Roman" w:hAnsi="Times New Roman" w:cs="Times New Roman"/>
          <w:i w:val="0"/>
          <w:sz w:val="24"/>
          <w:szCs w:val="24"/>
        </w:rPr>
        <w:t>ектами концессионных соглашений или договоров аренды</w:t>
      </w:r>
      <w:bookmarkEnd w:id="118"/>
    </w:p>
    <w:p w14:paraId="0D1028B9" w14:textId="77777777" w:rsidR="004863CE" w:rsidRPr="00753BC5" w:rsidRDefault="004863CE" w:rsidP="00BD7862">
      <w:pPr>
        <w:ind w:firstLine="0"/>
        <w:rPr>
          <w:highlight w:val="yellow"/>
        </w:rPr>
      </w:pPr>
    </w:p>
    <w:p w14:paraId="3FF701CC" w14:textId="77777777" w:rsidR="004863CE" w:rsidRPr="00A74CB4" w:rsidRDefault="004863CE" w:rsidP="00CE72FA">
      <w:r w:rsidRPr="00A74CB4">
        <w:t>Балансы тепловой мощности и перспективной тепловой нагрузки в каждой зоне дей</w:t>
      </w:r>
      <w:r w:rsidR="00C46B51" w:rsidRPr="00A74CB4">
        <w:softHyphen/>
      </w:r>
      <w:r w:rsidRPr="00A74CB4">
        <w:t>ствия источников тепловой энергии определены с учётом существ</w:t>
      </w:r>
      <w:r w:rsidR="00D61609" w:rsidRPr="00A74CB4">
        <w:t>ующей мощности «нетто» котельн</w:t>
      </w:r>
      <w:r w:rsidR="002B6CFE" w:rsidRPr="00A74CB4">
        <w:t>ых</w:t>
      </w:r>
      <w:r w:rsidRPr="00A74CB4">
        <w:t xml:space="preserve"> и приростов тепловой нагрузки, подключаемых потребителей п</w:t>
      </w:r>
      <w:r w:rsidR="00A86EF8" w:rsidRPr="00A74CB4">
        <w:t>о периодам ввода объектов.</w:t>
      </w:r>
    </w:p>
    <w:p w14:paraId="020CB89E" w14:textId="77777777" w:rsidR="004863CE" w:rsidRDefault="008B32E4" w:rsidP="00CE72FA">
      <w:r w:rsidRPr="00A74CB4">
        <w:t>Балансы тепловой мощности существующих источников тепловой энергии и пер</w:t>
      </w:r>
      <w:r w:rsidRPr="00A74CB4">
        <w:softHyphen/>
        <w:t>спек</w:t>
      </w:r>
      <w:r w:rsidR="00C46B51" w:rsidRPr="00A74CB4">
        <w:softHyphen/>
      </w:r>
      <w:r w:rsidRPr="00A74CB4">
        <w:t>тивной тепловой нагрузки с разбивкой по годам реализации Схемы теплоснабжения приве</w:t>
      </w:r>
      <w:r w:rsidR="00C46B51" w:rsidRPr="00A74CB4">
        <w:softHyphen/>
      </w:r>
      <w:r w:rsidRPr="00A74CB4">
        <w:t xml:space="preserve">дены в таблице </w:t>
      </w:r>
      <w:r w:rsidR="008D2D0E" w:rsidRPr="00A74CB4">
        <w:t>1.2.1. в разделе 1.2.3.</w:t>
      </w:r>
    </w:p>
    <w:p w14:paraId="22751B70" w14:textId="637F5F3A" w:rsidR="00A74CB4" w:rsidRPr="00A74CB4" w:rsidRDefault="006F1420" w:rsidP="006F1420">
      <w:r>
        <w:t>На период</w:t>
      </w:r>
      <w:r w:rsidRPr="00A74CB4">
        <w:t xml:space="preserve"> </w:t>
      </w:r>
      <w:r>
        <w:t>до</w:t>
      </w:r>
      <w:r w:rsidRPr="00A74CB4">
        <w:t xml:space="preserve"> </w:t>
      </w:r>
      <w:r>
        <w:t xml:space="preserve">2035 года источники централизованного теплоснабжения выводятся из эксплуатации и консервируются. </w:t>
      </w:r>
    </w:p>
    <w:p w14:paraId="31C1F651" w14:textId="77EDEF25" w:rsidR="00A74CB4" w:rsidRPr="006F1420" w:rsidRDefault="006F1420" w:rsidP="006F1420">
      <w:r>
        <w:t xml:space="preserve">На период до 2035 года </w:t>
      </w:r>
      <w:r w:rsidR="00AA4112">
        <w:t xml:space="preserve">тепловые нагрузки не увеличиваются, </w:t>
      </w:r>
      <w:r>
        <w:t>т</w:t>
      </w:r>
      <w:r w:rsidR="0032028E" w:rsidRPr="00A74CB4">
        <w:t xml:space="preserve">епловые мощности </w:t>
      </w:r>
      <w:r w:rsidR="00D61609" w:rsidRPr="00A74CB4">
        <w:t>котельн</w:t>
      </w:r>
      <w:r>
        <w:t>ых</w:t>
      </w:r>
      <w:r w:rsidR="00D65027" w:rsidRPr="00A74CB4">
        <w:t xml:space="preserve"> </w:t>
      </w:r>
      <w:r w:rsidR="0032028E" w:rsidRPr="00A74CB4">
        <w:t>позволяют обес</w:t>
      </w:r>
      <w:r w:rsidR="008D4A55" w:rsidRPr="00A74CB4">
        <w:softHyphen/>
      </w:r>
      <w:r w:rsidR="0032028E" w:rsidRPr="00A74CB4">
        <w:t xml:space="preserve">печить теплоснабжение </w:t>
      </w:r>
      <w:r w:rsidRPr="00A74CB4">
        <w:t>существую</w:t>
      </w:r>
      <w:r w:rsidRPr="00A74CB4">
        <w:softHyphen/>
        <w:t>щих потребителей</w:t>
      </w:r>
      <w:r>
        <w:t xml:space="preserve"> </w:t>
      </w:r>
      <w:r w:rsidR="000501C0" w:rsidRPr="00A74CB4">
        <w:rPr>
          <w:iCs/>
          <w:color w:val="000000"/>
        </w:rPr>
        <w:t>с резервом тепловой мощности:</w:t>
      </w:r>
    </w:p>
    <w:p w14:paraId="6C7BB35E" w14:textId="77777777" w:rsidR="00A74CB4" w:rsidRPr="008A29E4" w:rsidRDefault="00A74CB4" w:rsidP="00A74CB4">
      <w:r w:rsidRPr="008A29E4">
        <w:t xml:space="preserve">- котельная ЦРБ (№ 1) – </w:t>
      </w:r>
      <w:r w:rsidRPr="008A29E4">
        <w:rPr>
          <w:bCs w:val="0"/>
        </w:rPr>
        <w:t>0,</w:t>
      </w:r>
      <w:r>
        <w:rPr>
          <w:bCs w:val="0"/>
        </w:rPr>
        <w:t>7</w:t>
      </w:r>
      <w:r w:rsidRPr="008A29E4">
        <w:rPr>
          <w:bCs w:val="0"/>
        </w:rPr>
        <w:t xml:space="preserve"> </w:t>
      </w:r>
      <w:r w:rsidRPr="008A29E4">
        <w:rPr>
          <w:bCs w:val="0"/>
          <w:color w:val="000000"/>
        </w:rPr>
        <w:t>Гкал/час (3</w:t>
      </w:r>
      <w:r>
        <w:rPr>
          <w:bCs w:val="0"/>
          <w:color w:val="000000"/>
        </w:rPr>
        <w:t>8</w:t>
      </w:r>
      <w:r w:rsidRPr="008A29E4">
        <w:rPr>
          <w:bCs w:val="0"/>
          <w:color w:val="000000"/>
        </w:rPr>
        <w:t xml:space="preserve"> % от установленной тепловой мощности котель</w:t>
      </w:r>
      <w:r w:rsidRPr="008A29E4">
        <w:rPr>
          <w:bCs w:val="0"/>
          <w:color w:val="000000"/>
        </w:rPr>
        <w:softHyphen/>
        <w:t>ной);</w:t>
      </w:r>
    </w:p>
    <w:p w14:paraId="609D0CCA" w14:textId="77777777" w:rsidR="00A74CB4" w:rsidRPr="008A29E4" w:rsidRDefault="00A74CB4" w:rsidP="00A74CB4">
      <w:pPr>
        <w:rPr>
          <w:bCs w:val="0"/>
        </w:rPr>
      </w:pPr>
      <w:r w:rsidRPr="008A29E4">
        <w:t xml:space="preserve">- </w:t>
      </w:r>
      <w:r w:rsidRPr="008A29E4">
        <w:rPr>
          <w:bCs w:val="0"/>
        </w:rPr>
        <w:t xml:space="preserve">котельная Гостиницы (№ 2) </w:t>
      </w:r>
      <w:r w:rsidRPr="008A29E4">
        <w:t xml:space="preserve">- </w:t>
      </w:r>
      <w:r w:rsidRPr="008A29E4">
        <w:rPr>
          <w:bCs w:val="0"/>
        </w:rPr>
        <w:t>0,4</w:t>
      </w:r>
      <w:r>
        <w:rPr>
          <w:bCs w:val="0"/>
        </w:rPr>
        <w:t xml:space="preserve">25 </w:t>
      </w:r>
      <w:r w:rsidRPr="008A29E4">
        <w:rPr>
          <w:bCs w:val="0"/>
        </w:rPr>
        <w:t>Гкал/час (40,</w:t>
      </w:r>
      <w:r>
        <w:rPr>
          <w:bCs w:val="0"/>
        </w:rPr>
        <w:t>8</w:t>
      </w:r>
      <w:r w:rsidRPr="008A29E4">
        <w:rPr>
          <w:bCs w:val="0"/>
        </w:rPr>
        <w:t xml:space="preserve"> % от установленной тепловой мощности ко</w:t>
      </w:r>
      <w:r w:rsidRPr="008A29E4">
        <w:rPr>
          <w:bCs w:val="0"/>
        </w:rPr>
        <w:softHyphen/>
        <w:t>тель</w:t>
      </w:r>
      <w:r w:rsidRPr="008A29E4">
        <w:rPr>
          <w:bCs w:val="0"/>
        </w:rPr>
        <w:softHyphen/>
        <w:t>ной);</w:t>
      </w:r>
    </w:p>
    <w:p w14:paraId="0400941A" w14:textId="77777777" w:rsidR="00A74CB4" w:rsidRPr="002B2F9D" w:rsidRDefault="00A74CB4" w:rsidP="00A74CB4">
      <w:r w:rsidRPr="002B2F9D">
        <w:t xml:space="preserve">- </w:t>
      </w:r>
      <w:r w:rsidRPr="002B2F9D">
        <w:rPr>
          <w:bCs w:val="0"/>
        </w:rPr>
        <w:t xml:space="preserve">котельная Микрорайон (№ 3) - </w:t>
      </w:r>
      <w:r w:rsidRPr="002B2F9D">
        <w:rPr>
          <w:bCs w:val="0"/>
          <w:color w:val="000000"/>
        </w:rPr>
        <w:t>0,23 Гкал/час (44,2 % от установленной тепловой мощ</w:t>
      </w:r>
      <w:r w:rsidRPr="002B2F9D">
        <w:rPr>
          <w:bCs w:val="0"/>
          <w:color w:val="000000"/>
        </w:rPr>
        <w:softHyphen/>
        <w:t>ности ко</w:t>
      </w:r>
      <w:r w:rsidRPr="002B2F9D">
        <w:rPr>
          <w:bCs w:val="0"/>
          <w:color w:val="000000"/>
        </w:rPr>
        <w:softHyphen/>
        <w:t>тельной);</w:t>
      </w:r>
    </w:p>
    <w:p w14:paraId="6506B553" w14:textId="2E018948" w:rsidR="00A74CB4" w:rsidRPr="001865BD" w:rsidRDefault="00A74CB4" w:rsidP="00A74CB4">
      <w:pPr>
        <w:rPr>
          <w:bCs w:val="0"/>
          <w:color w:val="000000"/>
        </w:rPr>
      </w:pPr>
      <w:r w:rsidRPr="001865BD">
        <w:rPr>
          <w:bCs w:val="0"/>
          <w:color w:val="000000"/>
        </w:rPr>
        <w:t>- котельная СОШ (№ 4)</w:t>
      </w:r>
      <w:r w:rsidR="006F1420">
        <w:rPr>
          <w:bCs w:val="0"/>
          <w:color w:val="000000"/>
        </w:rPr>
        <w:t xml:space="preserve"> </w:t>
      </w:r>
      <w:r w:rsidRPr="001865BD">
        <w:t xml:space="preserve">- </w:t>
      </w:r>
      <w:r w:rsidRPr="001865BD">
        <w:rPr>
          <w:bCs w:val="0"/>
        </w:rPr>
        <w:t xml:space="preserve">0,175 </w:t>
      </w:r>
      <w:r w:rsidRPr="001865BD">
        <w:rPr>
          <w:bCs w:val="0"/>
          <w:color w:val="000000"/>
        </w:rPr>
        <w:t>Гкал/час (</w:t>
      </w:r>
      <w:r w:rsidRPr="001865BD">
        <w:rPr>
          <w:bCs w:val="0"/>
        </w:rPr>
        <w:t xml:space="preserve">25.4 </w:t>
      </w:r>
      <w:r w:rsidRPr="001865BD">
        <w:rPr>
          <w:bCs w:val="0"/>
          <w:color w:val="000000"/>
        </w:rPr>
        <w:t>% от установленной тепловой мощности ко</w:t>
      </w:r>
      <w:r w:rsidRPr="001865BD">
        <w:rPr>
          <w:bCs w:val="0"/>
          <w:color w:val="000000"/>
        </w:rPr>
        <w:softHyphen/>
        <w:t>тельной);</w:t>
      </w:r>
    </w:p>
    <w:p w14:paraId="4D672F08" w14:textId="77777777" w:rsidR="00A74CB4" w:rsidRPr="001865BD" w:rsidRDefault="00A74CB4" w:rsidP="00A74CB4">
      <w:pPr>
        <w:rPr>
          <w:bCs w:val="0"/>
          <w:color w:val="000000"/>
        </w:rPr>
      </w:pPr>
      <w:r w:rsidRPr="001865BD">
        <w:rPr>
          <w:bCs w:val="0"/>
          <w:color w:val="000000"/>
        </w:rPr>
        <w:t xml:space="preserve">- котельная КБО (№ 5) </w:t>
      </w:r>
      <w:r w:rsidRPr="001865BD">
        <w:t xml:space="preserve">- </w:t>
      </w:r>
      <w:r w:rsidRPr="001865BD">
        <w:rPr>
          <w:bCs w:val="0"/>
        </w:rPr>
        <w:t xml:space="preserve">0,52 </w:t>
      </w:r>
      <w:r w:rsidRPr="001865BD">
        <w:rPr>
          <w:bCs w:val="0"/>
          <w:color w:val="000000"/>
        </w:rPr>
        <w:t>Гкал/час (</w:t>
      </w:r>
      <w:r w:rsidRPr="001865BD">
        <w:rPr>
          <w:bCs w:val="0"/>
        </w:rPr>
        <w:t xml:space="preserve">56,5 </w:t>
      </w:r>
      <w:r w:rsidRPr="001865BD">
        <w:rPr>
          <w:bCs w:val="0"/>
          <w:color w:val="000000"/>
        </w:rPr>
        <w:t>% от установленной тепловой мощности ко</w:t>
      </w:r>
      <w:r w:rsidRPr="001865BD">
        <w:rPr>
          <w:bCs w:val="0"/>
          <w:color w:val="000000"/>
        </w:rPr>
        <w:softHyphen/>
        <w:t>тельной);</w:t>
      </w:r>
    </w:p>
    <w:p w14:paraId="0A8425BE" w14:textId="77777777" w:rsidR="00A74CB4" w:rsidRPr="00197A8D" w:rsidRDefault="00A74CB4" w:rsidP="00A74CB4">
      <w:pPr>
        <w:rPr>
          <w:bCs w:val="0"/>
          <w:color w:val="000000"/>
        </w:rPr>
      </w:pPr>
      <w:r w:rsidRPr="001865BD">
        <w:rPr>
          <w:bCs w:val="0"/>
          <w:color w:val="000000"/>
        </w:rPr>
        <w:t xml:space="preserve">- </w:t>
      </w:r>
      <w:r w:rsidRPr="001865BD">
        <w:rPr>
          <w:bCs w:val="0"/>
        </w:rPr>
        <w:t xml:space="preserve">котельная ИП Горохов С. Ж </w:t>
      </w:r>
      <w:r w:rsidRPr="001865BD">
        <w:t xml:space="preserve">- </w:t>
      </w:r>
      <w:r w:rsidRPr="001865BD">
        <w:rPr>
          <w:bCs w:val="0"/>
        </w:rPr>
        <w:t xml:space="preserve">0,54 </w:t>
      </w:r>
      <w:r w:rsidRPr="001865BD">
        <w:rPr>
          <w:bCs w:val="0"/>
          <w:color w:val="000000"/>
        </w:rPr>
        <w:t>Гкал/час (</w:t>
      </w:r>
      <w:r w:rsidRPr="001865BD">
        <w:rPr>
          <w:bCs w:val="0"/>
        </w:rPr>
        <w:t xml:space="preserve">31,3 </w:t>
      </w:r>
      <w:r w:rsidRPr="001865BD">
        <w:rPr>
          <w:bCs w:val="0"/>
          <w:color w:val="000000"/>
        </w:rPr>
        <w:t>% от установленной тепловой мощности ко</w:t>
      </w:r>
      <w:r w:rsidRPr="001865BD">
        <w:rPr>
          <w:bCs w:val="0"/>
          <w:color w:val="000000"/>
        </w:rPr>
        <w:softHyphen/>
        <w:t>тель</w:t>
      </w:r>
      <w:r w:rsidRPr="001865BD">
        <w:rPr>
          <w:bCs w:val="0"/>
          <w:color w:val="000000"/>
        </w:rPr>
        <w:softHyphen/>
        <w:t>ной);</w:t>
      </w:r>
    </w:p>
    <w:p w14:paraId="765C147A" w14:textId="77777777" w:rsidR="00A74CB4" w:rsidRDefault="00A74CB4" w:rsidP="000501C0">
      <w:pPr>
        <w:rPr>
          <w:iCs/>
          <w:color w:val="000000"/>
        </w:rPr>
      </w:pPr>
    </w:p>
    <w:p w14:paraId="73414A20" w14:textId="77777777" w:rsidR="006F1420" w:rsidRDefault="006F1420" w:rsidP="000501C0">
      <w:pPr>
        <w:rPr>
          <w:iCs/>
          <w:color w:val="000000"/>
        </w:rPr>
      </w:pPr>
    </w:p>
    <w:p w14:paraId="7F16A5E4" w14:textId="77777777" w:rsidR="006F1420" w:rsidRDefault="006F1420" w:rsidP="000501C0">
      <w:pPr>
        <w:rPr>
          <w:iCs/>
          <w:color w:val="000000"/>
        </w:rPr>
      </w:pPr>
    </w:p>
    <w:p w14:paraId="41258E60" w14:textId="77777777" w:rsidR="006F1420" w:rsidRDefault="006F1420" w:rsidP="000501C0">
      <w:pPr>
        <w:rPr>
          <w:iCs/>
          <w:color w:val="000000"/>
        </w:rPr>
      </w:pPr>
    </w:p>
    <w:p w14:paraId="6290C296" w14:textId="77777777" w:rsidR="00645BC0" w:rsidRPr="006F1420" w:rsidRDefault="00645BC0" w:rsidP="00D1293D">
      <w:pPr>
        <w:pStyle w:val="21"/>
        <w:spacing w:before="0" w:after="0"/>
        <w:ind w:firstLine="0"/>
        <w:rPr>
          <w:rFonts w:ascii="Times New Roman" w:hAnsi="Times New Roman" w:cs="Times New Roman"/>
          <w:i w:val="0"/>
          <w:spacing w:val="-10"/>
          <w:sz w:val="24"/>
          <w:szCs w:val="24"/>
        </w:rPr>
      </w:pPr>
      <w:bookmarkStart w:id="119" w:name="_Toc202594101"/>
      <w:r w:rsidRPr="006F1420">
        <w:rPr>
          <w:rFonts w:ascii="Times New Roman" w:hAnsi="Times New Roman" w:cs="Times New Roman"/>
          <w:i w:val="0"/>
          <w:sz w:val="24"/>
          <w:szCs w:val="24"/>
        </w:rPr>
        <w:lastRenderedPageBreak/>
        <w:t>2.</w:t>
      </w:r>
      <w:r w:rsidR="00437CED" w:rsidRPr="006F1420">
        <w:rPr>
          <w:rFonts w:ascii="Times New Roman" w:hAnsi="Times New Roman" w:cs="Times New Roman"/>
          <w:i w:val="0"/>
          <w:sz w:val="24"/>
          <w:szCs w:val="24"/>
        </w:rPr>
        <w:t>4</w:t>
      </w:r>
      <w:r w:rsidRPr="006F1420">
        <w:rPr>
          <w:rFonts w:ascii="Times New Roman" w:hAnsi="Times New Roman" w:cs="Times New Roman"/>
          <w:i w:val="0"/>
          <w:sz w:val="24"/>
          <w:szCs w:val="24"/>
        </w:rPr>
        <w:t>.2.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w:t>
      </w:r>
      <w:r w:rsidR="008D4A55" w:rsidRPr="006F1420">
        <w:rPr>
          <w:rFonts w:ascii="Times New Roman" w:hAnsi="Times New Roman" w:cs="Times New Roman"/>
          <w:i w:val="0"/>
          <w:sz w:val="24"/>
          <w:szCs w:val="24"/>
        </w:rPr>
        <w:softHyphen/>
      </w:r>
      <w:r w:rsidRPr="006F1420">
        <w:rPr>
          <w:rFonts w:ascii="Times New Roman" w:hAnsi="Times New Roman" w:cs="Times New Roman"/>
          <w:i w:val="0"/>
          <w:sz w:val="24"/>
          <w:szCs w:val="24"/>
        </w:rPr>
        <w:t>вой сети от каждого магистрального вывода</w:t>
      </w:r>
      <w:bookmarkEnd w:id="119"/>
    </w:p>
    <w:p w14:paraId="6685DA65" w14:textId="77777777" w:rsidR="006D50AA" w:rsidRPr="006F1420" w:rsidRDefault="006D50AA" w:rsidP="00D1293D">
      <w:pPr>
        <w:pStyle w:val="21"/>
        <w:spacing w:before="0" w:after="0"/>
        <w:ind w:firstLine="0"/>
        <w:rPr>
          <w:rFonts w:ascii="Times New Roman" w:hAnsi="Times New Roman" w:cs="Times New Roman"/>
          <w:i w:val="0"/>
          <w:sz w:val="24"/>
          <w:szCs w:val="24"/>
        </w:rPr>
      </w:pPr>
    </w:p>
    <w:p w14:paraId="38182FBB" w14:textId="5380CBC2" w:rsidR="00F71C99" w:rsidRPr="006F1420" w:rsidRDefault="007731CB" w:rsidP="007731CB">
      <w:pPr>
        <w:pStyle w:val="S"/>
      </w:pPr>
      <w:r w:rsidRPr="006F1420">
        <w:t>Анализ балансов тепловой мощности существую</w:t>
      </w:r>
      <w:r w:rsidR="006B3014" w:rsidRPr="006F1420">
        <w:t>щих</w:t>
      </w:r>
      <w:r w:rsidR="001541CD" w:rsidRPr="006F1420">
        <w:t xml:space="preserve"> источник</w:t>
      </w:r>
      <w:r w:rsidR="006B3014" w:rsidRPr="006F1420">
        <w:t>ов</w:t>
      </w:r>
      <w:r w:rsidRPr="006F1420">
        <w:t xml:space="preserve"> тепловой энер</w:t>
      </w:r>
      <w:r w:rsidR="006B3014" w:rsidRPr="006F1420">
        <w:t>гии и</w:t>
      </w:r>
      <w:r w:rsidRPr="006F1420">
        <w:t xml:space="preserve"> тепловой нагрузки, позволяют сделать вывод о том, что дефицитов тепловой мощности не</w:t>
      </w:r>
      <w:r w:rsidR="006F1420" w:rsidRPr="006F1420">
        <w:t>т.</w:t>
      </w:r>
    </w:p>
    <w:p w14:paraId="7F0A1BE7" w14:textId="77777777" w:rsidR="007731CB" w:rsidRPr="006F1420" w:rsidRDefault="00425724" w:rsidP="007731CB">
      <w:pPr>
        <w:pStyle w:val="S"/>
      </w:pPr>
      <w:r w:rsidRPr="006F1420">
        <w:t>Многолет</w:t>
      </w:r>
      <w:r w:rsidR="00C46B51" w:rsidRPr="006F1420">
        <w:softHyphen/>
      </w:r>
      <w:r w:rsidRPr="006F1420">
        <w:t>ний опыт работы систем теплоснабжения позволяет сделать выводы о дос</w:t>
      </w:r>
      <w:r w:rsidR="00C5230A" w:rsidRPr="006F1420">
        <w:softHyphen/>
      </w:r>
      <w:r w:rsidRPr="006F1420">
        <w:t>таточной пропуск</w:t>
      </w:r>
      <w:r w:rsidR="00950117" w:rsidRPr="006F1420">
        <w:softHyphen/>
      </w:r>
      <w:r w:rsidRPr="006F1420">
        <w:t>ной способности тепловых сетей.</w:t>
      </w:r>
    </w:p>
    <w:p w14:paraId="41DD6780" w14:textId="77777777" w:rsidR="00895D6B" w:rsidRPr="00753BC5" w:rsidRDefault="00895D6B" w:rsidP="00CE72FA">
      <w:pPr>
        <w:pStyle w:val="S"/>
        <w:rPr>
          <w:highlight w:val="yellow"/>
        </w:rPr>
      </w:pPr>
    </w:p>
    <w:p w14:paraId="65D879A2" w14:textId="77777777" w:rsidR="00803366" w:rsidRPr="006F1420" w:rsidRDefault="00803366" w:rsidP="00D1293D">
      <w:pPr>
        <w:pStyle w:val="21"/>
        <w:spacing w:before="0" w:after="0"/>
        <w:ind w:firstLine="0"/>
        <w:rPr>
          <w:rFonts w:ascii="Times New Roman" w:hAnsi="Times New Roman" w:cs="Times New Roman"/>
          <w:i w:val="0"/>
          <w:spacing w:val="-10"/>
          <w:sz w:val="24"/>
          <w:szCs w:val="24"/>
        </w:rPr>
      </w:pPr>
      <w:bookmarkStart w:id="120" w:name="_Toc202594102"/>
      <w:r w:rsidRPr="006F1420">
        <w:rPr>
          <w:rFonts w:ascii="Times New Roman" w:hAnsi="Times New Roman" w:cs="Times New Roman"/>
          <w:i w:val="0"/>
          <w:sz w:val="24"/>
          <w:szCs w:val="24"/>
        </w:rPr>
        <w:t>2.</w:t>
      </w:r>
      <w:r w:rsidR="00437CED" w:rsidRPr="006F1420">
        <w:rPr>
          <w:rFonts w:ascii="Times New Roman" w:hAnsi="Times New Roman" w:cs="Times New Roman"/>
          <w:i w:val="0"/>
          <w:sz w:val="24"/>
          <w:szCs w:val="24"/>
        </w:rPr>
        <w:t>4</w:t>
      </w:r>
      <w:r w:rsidRPr="006F1420">
        <w:rPr>
          <w:rFonts w:ascii="Times New Roman" w:hAnsi="Times New Roman" w:cs="Times New Roman"/>
          <w:i w:val="0"/>
          <w:sz w:val="24"/>
          <w:szCs w:val="24"/>
        </w:rPr>
        <w:t>.3. Выводы о резервах (дефицитах) существующей системы теплоснабжения при обеспечении перспективной тепловой нагрузки потребителей</w:t>
      </w:r>
      <w:bookmarkEnd w:id="120"/>
    </w:p>
    <w:p w14:paraId="3CBF176A" w14:textId="77777777" w:rsidR="00803366" w:rsidRPr="006F1420" w:rsidRDefault="00803366" w:rsidP="00CE72FA">
      <w:pPr>
        <w:pStyle w:val="ab"/>
      </w:pPr>
    </w:p>
    <w:p w14:paraId="09F21600" w14:textId="0F2C111F" w:rsidR="00DC446B" w:rsidRPr="006F1420" w:rsidRDefault="00957446" w:rsidP="00CE72FA">
      <w:pPr>
        <w:pStyle w:val="S"/>
      </w:pPr>
      <w:r w:rsidRPr="006F1420">
        <w:rPr>
          <w:iCs/>
          <w:color w:val="000000"/>
        </w:rPr>
        <w:t xml:space="preserve">Тепловые мощности </w:t>
      </w:r>
      <w:r w:rsidR="00DC446B" w:rsidRPr="006F1420">
        <w:t>систем</w:t>
      </w:r>
      <w:r w:rsidRPr="006F1420">
        <w:t>ы</w:t>
      </w:r>
      <w:r w:rsidR="00DC446B" w:rsidRPr="006F1420">
        <w:t xml:space="preserve"> теплоснабжения </w:t>
      </w:r>
      <w:r w:rsidR="00753BC5" w:rsidRPr="006F1420">
        <w:t xml:space="preserve">Поназыревского муниципального округа </w:t>
      </w:r>
      <w:r w:rsidR="00DC446B" w:rsidRPr="006F1420">
        <w:t xml:space="preserve">на период </w:t>
      </w:r>
      <w:r w:rsidR="00386F81" w:rsidRPr="006F1420">
        <w:t>Схемы теплоснабжения</w:t>
      </w:r>
      <w:r w:rsidR="006F1420" w:rsidRPr="006F1420">
        <w:t xml:space="preserve"> до </w:t>
      </w:r>
      <w:r w:rsidR="002E4A69" w:rsidRPr="006F1420">
        <w:t>203</w:t>
      </w:r>
      <w:r w:rsidR="006F1420" w:rsidRPr="006F1420">
        <w:t>5</w:t>
      </w:r>
      <w:r w:rsidR="002E4A69" w:rsidRPr="006F1420">
        <w:t xml:space="preserve"> год</w:t>
      </w:r>
      <w:r w:rsidR="006F1420" w:rsidRPr="006F1420">
        <w:t xml:space="preserve">а </w:t>
      </w:r>
      <w:r w:rsidR="00DC446B" w:rsidRPr="006F1420">
        <w:t>позволя</w:t>
      </w:r>
      <w:r w:rsidRPr="006F1420">
        <w:t>ю</w:t>
      </w:r>
      <w:r w:rsidR="00DC446B" w:rsidRPr="006F1420">
        <w:t xml:space="preserve">т обеспечить </w:t>
      </w:r>
      <w:r w:rsidR="00386F81" w:rsidRPr="006F1420">
        <w:t xml:space="preserve">централизованное </w:t>
      </w:r>
      <w:r w:rsidR="00DC446B" w:rsidRPr="006F1420">
        <w:t>теплоснаб</w:t>
      </w:r>
      <w:r w:rsidR="008D4A55" w:rsidRPr="006F1420">
        <w:softHyphen/>
      </w:r>
      <w:r w:rsidR="00DC446B" w:rsidRPr="006F1420">
        <w:t>же</w:t>
      </w:r>
      <w:r w:rsidR="00C46B51" w:rsidRPr="006F1420">
        <w:softHyphen/>
      </w:r>
      <w:r w:rsidR="00DC446B" w:rsidRPr="006F1420">
        <w:t xml:space="preserve">ние </w:t>
      </w:r>
      <w:r w:rsidR="00617671" w:rsidRPr="006F1420">
        <w:t xml:space="preserve">существующих </w:t>
      </w:r>
      <w:r w:rsidR="00DC446B" w:rsidRPr="006F1420">
        <w:t>потребите</w:t>
      </w:r>
      <w:r w:rsidR="00F97F2E" w:rsidRPr="006F1420">
        <w:softHyphen/>
      </w:r>
      <w:r w:rsidR="00DC446B" w:rsidRPr="006F1420">
        <w:t>л</w:t>
      </w:r>
      <w:r w:rsidR="00DB3C8C" w:rsidRPr="006F1420">
        <w:t>ей с резервом тепловой мощности (см.</w:t>
      </w:r>
      <w:r w:rsidR="00061308" w:rsidRPr="006F1420">
        <w:t xml:space="preserve"> </w:t>
      </w:r>
      <w:r w:rsidR="00DB3C8C" w:rsidRPr="006F1420">
        <w:t>раздел 2.4.1.)</w:t>
      </w:r>
    </w:p>
    <w:p w14:paraId="2742C555" w14:textId="77777777" w:rsidR="00294E32" w:rsidRPr="004B4715" w:rsidRDefault="00294E32" w:rsidP="00CE72FA">
      <w:pPr>
        <w:pStyle w:val="S"/>
      </w:pPr>
    </w:p>
    <w:p w14:paraId="479924B8" w14:textId="77777777" w:rsidR="00D12244" w:rsidRPr="00954AD7" w:rsidRDefault="00561284" w:rsidP="00954AD7">
      <w:pPr>
        <w:pStyle w:val="21"/>
        <w:spacing w:before="0" w:after="0"/>
        <w:ind w:firstLine="0"/>
        <w:rPr>
          <w:rFonts w:ascii="Times New Roman" w:hAnsi="Times New Roman" w:cs="Times New Roman"/>
          <w:i w:val="0"/>
          <w:iCs w:val="0"/>
          <w:sz w:val="24"/>
          <w:szCs w:val="24"/>
          <w:shd w:val="clear" w:color="auto" w:fill="FFFFFF"/>
        </w:rPr>
      </w:pPr>
      <w:bookmarkStart w:id="121" w:name="_Toc202594103"/>
      <w:r w:rsidRPr="00954AD7">
        <w:rPr>
          <w:rFonts w:ascii="Times New Roman" w:hAnsi="Times New Roman" w:cs="Times New Roman"/>
          <w:i w:val="0"/>
          <w:iCs w:val="0"/>
          <w:sz w:val="24"/>
          <w:szCs w:val="24"/>
        </w:rPr>
        <w:t xml:space="preserve">2.5. </w:t>
      </w:r>
      <w:r w:rsidR="00C117FF" w:rsidRPr="00954AD7">
        <w:rPr>
          <w:rFonts w:ascii="Times New Roman" w:hAnsi="Times New Roman" w:cs="Times New Roman"/>
          <w:i w:val="0"/>
          <w:iCs w:val="0"/>
          <w:sz w:val="24"/>
          <w:szCs w:val="24"/>
        </w:rPr>
        <w:t>Мастер-план развития систем теплоснабжения</w:t>
      </w:r>
      <w:r w:rsidRPr="00954AD7">
        <w:rPr>
          <w:rFonts w:ascii="Times New Roman" w:hAnsi="Times New Roman" w:cs="Times New Roman"/>
          <w:i w:val="0"/>
          <w:iCs w:val="0"/>
          <w:sz w:val="24"/>
          <w:szCs w:val="24"/>
        </w:rPr>
        <w:t xml:space="preserve"> </w:t>
      </w:r>
      <w:r w:rsidR="00E91B00" w:rsidRPr="00954AD7">
        <w:rPr>
          <w:rFonts w:ascii="Times New Roman" w:hAnsi="Times New Roman" w:cs="Times New Roman"/>
          <w:i w:val="0"/>
          <w:iCs w:val="0"/>
          <w:sz w:val="24"/>
          <w:szCs w:val="24"/>
          <w:shd w:val="clear" w:color="auto" w:fill="FFFFFF"/>
        </w:rPr>
        <w:t>муниципального образования</w:t>
      </w:r>
      <w:bookmarkEnd w:id="121"/>
    </w:p>
    <w:p w14:paraId="592294B0" w14:textId="77777777" w:rsidR="0068006E" w:rsidRPr="004B4715" w:rsidRDefault="0068006E" w:rsidP="0068006E"/>
    <w:p w14:paraId="1EAF08B8" w14:textId="77777777" w:rsidR="00D12244" w:rsidRPr="004B4715" w:rsidRDefault="00561284" w:rsidP="00F34A45">
      <w:pPr>
        <w:pStyle w:val="21"/>
        <w:spacing w:before="0" w:after="0"/>
        <w:ind w:firstLine="0"/>
        <w:rPr>
          <w:rFonts w:ascii="Times New Roman" w:hAnsi="Times New Roman" w:cs="Times New Roman"/>
          <w:i w:val="0"/>
          <w:sz w:val="24"/>
          <w:szCs w:val="24"/>
        </w:rPr>
      </w:pPr>
      <w:bookmarkStart w:id="122" w:name="_Toc202594104"/>
      <w:r w:rsidRPr="004B4715">
        <w:rPr>
          <w:rFonts w:ascii="Times New Roman" w:hAnsi="Times New Roman" w:cs="Times New Roman"/>
          <w:i w:val="0"/>
          <w:sz w:val="24"/>
          <w:szCs w:val="24"/>
        </w:rPr>
        <w:t>2.5.1. Описание вариантов (не менее двух) перспективного развития систем тепло</w:t>
      </w:r>
      <w:r w:rsidR="008D4A55" w:rsidRPr="004B4715">
        <w:rPr>
          <w:rFonts w:ascii="Times New Roman" w:hAnsi="Times New Roman" w:cs="Times New Roman"/>
          <w:i w:val="0"/>
          <w:sz w:val="24"/>
          <w:szCs w:val="24"/>
        </w:rPr>
        <w:softHyphen/>
      </w:r>
      <w:r w:rsidRPr="004B4715">
        <w:rPr>
          <w:rFonts w:ascii="Times New Roman" w:hAnsi="Times New Roman" w:cs="Times New Roman"/>
          <w:i w:val="0"/>
          <w:sz w:val="24"/>
          <w:szCs w:val="24"/>
        </w:rPr>
        <w:t>снаб</w:t>
      </w:r>
      <w:r w:rsidR="00C46B51" w:rsidRPr="004B4715">
        <w:rPr>
          <w:rFonts w:ascii="Times New Roman" w:hAnsi="Times New Roman" w:cs="Times New Roman"/>
          <w:i w:val="0"/>
          <w:sz w:val="24"/>
          <w:szCs w:val="24"/>
        </w:rPr>
        <w:softHyphen/>
      </w:r>
      <w:r w:rsidRPr="004B4715">
        <w:rPr>
          <w:rFonts w:ascii="Times New Roman" w:hAnsi="Times New Roman" w:cs="Times New Roman"/>
          <w:i w:val="0"/>
          <w:sz w:val="24"/>
          <w:szCs w:val="24"/>
        </w:rPr>
        <w:t xml:space="preserve">жения </w:t>
      </w:r>
      <w:r w:rsidR="00F45361" w:rsidRPr="004B4715">
        <w:rPr>
          <w:rFonts w:ascii="Times New Roman" w:hAnsi="Times New Roman" w:cs="Times New Roman"/>
          <w:i w:val="0"/>
          <w:sz w:val="24"/>
          <w:szCs w:val="24"/>
          <w:shd w:val="clear" w:color="auto" w:fill="FFFFFF"/>
        </w:rPr>
        <w:t xml:space="preserve">муниципального образования </w:t>
      </w:r>
      <w:r w:rsidRPr="004B4715">
        <w:rPr>
          <w:rFonts w:ascii="Times New Roman" w:hAnsi="Times New Roman" w:cs="Times New Roman"/>
          <w:i w:val="0"/>
          <w:sz w:val="24"/>
          <w:szCs w:val="24"/>
        </w:rPr>
        <w:t>(в случае их изменения относительно ранее приня</w:t>
      </w:r>
      <w:r w:rsidR="008D4A55" w:rsidRPr="004B4715">
        <w:rPr>
          <w:rFonts w:ascii="Times New Roman" w:hAnsi="Times New Roman" w:cs="Times New Roman"/>
          <w:i w:val="0"/>
          <w:sz w:val="24"/>
          <w:szCs w:val="24"/>
        </w:rPr>
        <w:softHyphen/>
      </w:r>
      <w:r w:rsidRPr="004B4715">
        <w:rPr>
          <w:rFonts w:ascii="Times New Roman" w:hAnsi="Times New Roman" w:cs="Times New Roman"/>
          <w:i w:val="0"/>
          <w:sz w:val="24"/>
          <w:szCs w:val="24"/>
        </w:rPr>
        <w:t>того вари</w:t>
      </w:r>
      <w:r w:rsidR="00C46B51" w:rsidRPr="004B4715">
        <w:rPr>
          <w:rFonts w:ascii="Times New Roman" w:hAnsi="Times New Roman" w:cs="Times New Roman"/>
          <w:i w:val="0"/>
          <w:sz w:val="24"/>
          <w:szCs w:val="24"/>
        </w:rPr>
        <w:softHyphen/>
      </w:r>
      <w:r w:rsidRPr="004B4715">
        <w:rPr>
          <w:rFonts w:ascii="Times New Roman" w:hAnsi="Times New Roman" w:cs="Times New Roman"/>
          <w:i w:val="0"/>
          <w:sz w:val="24"/>
          <w:szCs w:val="24"/>
        </w:rPr>
        <w:t>анта развития систем теплоснабжения в утвержденной в установленном по</w:t>
      </w:r>
      <w:r w:rsidR="000E714F" w:rsidRPr="004B4715">
        <w:rPr>
          <w:rFonts w:ascii="Times New Roman" w:hAnsi="Times New Roman" w:cs="Times New Roman"/>
          <w:i w:val="0"/>
          <w:sz w:val="24"/>
          <w:szCs w:val="24"/>
        </w:rPr>
        <w:softHyphen/>
      </w:r>
      <w:r w:rsidRPr="004B4715">
        <w:rPr>
          <w:rFonts w:ascii="Times New Roman" w:hAnsi="Times New Roman" w:cs="Times New Roman"/>
          <w:i w:val="0"/>
          <w:sz w:val="24"/>
          <w:szCs w:val="24"/>
        </w:rPr>
        <w:t>рядке схеме теплоснабжения)</w:t>
      </w:r>
      <w:bookmarkEnd w:id="122"/>
    </w:p>
    <w:p w14:paraId="3BEE3A15" w14:textId="77777777" w:rsidR="00D12244" w:rsidRPr="00753BC5" w:rsidRDefault="00D12244" w:rsidP="00CE72FA">
      <w:pPr>
        <w:rPr>
          <w:highlight w:val="yellow"/>
        </w:rPr>
      </w:pPr>
    </w:p>
    <w:p w14:paraId="3D371D28" w14:textId="77777777" w:rsidR="00D12244" w:rsidRPr="004B4715" w:rsidRDefault="009B69FB" w:rsidP="00CE72FA">
      <w:r w:rsidRPr="004B4715">
        <w:t>Мастер-план схемы теплоснабжения предназначен для описания и обоснования от</w:t>
      </w:r>
      <w:r w:rsidR="008D4A55" w:rsidRPr="004B4715">
        <w:softHyphen/>
      </w:r>
      <w:r w:rsidRPr="004B4715">
        <w:t>бора нескольких вариантов ее развитии, из которых будет выбран рекомендуемый вари</w:t>
      </w:r>
      <w:r w:rsidR="008D4A55" w:rsidRPr="004B4715">
        <w:softHyphen/>
      </w:r>
      <w:r w:rsidRPr="004B4715">
        <w:t>ант. Каждый вариант должен обеспечивать покрытие всего перспективного спроса на теп</w:t>
      </w:r>
      <w:r w:rsidR="008D4A55" w:rsidRPr="004B4715">
        <w:softHyphen/>
      </w:r>
      <w:r w:rsidRPr="004B4715">
        <w:t xml:space="preserve">ловую мощность, возникающего в </w:t>
      </w:r>
      <w:r w:rsidR="00F34A45" w:rsidRPr="004B4715">
        <w:t xml:space="preserve">населенных пунктах </w:t>
      </w:r>
      <w:r w:rsidR="00E91B00" w:rsidRPr="004B4715">
        <w:rPr>
          <w:shd w:val="clear" w:color="auto" w:fill="FFFFFF"/>
        </w:rPr>
        <w:t>муниципального образования</w:t>
      </w:r>
      <w:r w:rsidRPr="004B4715">
        <w:t>, и критерием этого обеспечения является вы</w:t>
      </w:r>
      <w:r w:rsidR="008D4A55" w:rsidRPr="004B4715">
        <w:softHyphen/>
      </w:r>
      <w:r w:rsidRPr="004B4715">
        <w:t>полнение балансов тепловой мощности источников тепловой энер</w:t>
      </w:r>
      <w:r w:rsidR="00C46B51" w:rsidRPr="004B4715">
        <w:softHyphen/>
      </w:r>
      <w:r w:rsidRPr="004B4715">
        <w:t>гии и спроса на тепло</w:t>
      </w:r>
      <w:r w:rsidR="008D4A55" w:rsidRPr="004B4715">
        <w:softHyphen/>
      </w:r>
      <w:r w:rsidRPr="004B4715">
        <w:t>вую мощность при расчетных условиях, заданных нормативами проек</w:t>
      </w:r>
      <w:r w:rsidR="00C46B51" w:rsidRPr="004B4715">
        <w:softHyphen/>
      </w:r>
      <w:r w:rsidRPr="004B4715">
        <w:t>тирования систем отопления, вентиляции и горячего водоснабжения объектов теплопо</w:t>
      </w:r>
      <w:r w:rsidR="004015A0" w:rsidRPr="004B4715">
        <w:softHyphen/>
      </w:r>
      <w:r w:rsidRPr="004B4715">
        <w:t>треб</w:t>
      </w:r>
      <w:r w:rsidR="00C46B51" w:rsidRPr="004B4715">
        <w:softHyphen/>
      </w:r>
      <w:r w:rsidRPr="004B4715">
        <w:t>ления, а также в соответствии со СНиП 23-01-99* "Строительная климатология" (с из</w:t>
      </w:r>
      <w:r w:rsidR="004015A0" w:rsidRPr="004B4715">
        <w:softHyphen/>
      </w:r>
      <w:r w:rsidRPr="004B4715">
        <w:t>мене</w:t>
      </w:r>
      <w:r w:rsidR="00C46B51" w:rsidRPr="004B4715">
        <w:softHyphen/>
      </w:r>
      <w:r w:rsidRPr="004B4715">
        <w:t>ниями от 24 де</w:t>
      </w:r>
      <w:r w:rsidR="008D4A55" w:rsidRPr="004B4715">
        <w:softHyphen/>
      </w:r>
      <w:r w:rsidR="00831005" w:rsidRPr="004B4715">
        <w:t>кабря 2002 года</w:t>
      </w:r>
      <w:r w:rsidRPr="004B4715">
        <w:t>). В соответствии с «Требованиями к схемам теплоснаб</w:t>
      </w:r>
      <w:r w:rsidR="004015A0" w:rsidRPr="004B4715">
        <w:softHyphen/>
      </w:r>
      <w:r w:rsidRPr="004B4715">
        <w:t>жения, порядку их разработки и утверждения» предложения к развитию системы теплоснаб</w:t>
      </w:r>
      <w:r w:rsidR="004015A0" w:rsidRPr="004B4715">
        <w:softHyphen/>
      </w:r>
      <w:r w:rsidRPr="004B4715">
        <w:t>жения должны базироваться на предложениях исполнительных органов власти и эксплуата</w:t>
      </w:r>
      <w:r w:rsidR="004015A0" w:rsidRPr="004B4715">
        <w:softHyphen/>
      </w:r>
      <w:r w:rsidRPr="004B4715">
        <w:t>ционных ор</w:t>
      </w:r>
      <w:r w:rsidR="008D4A55" w:rsidRPr="004B4715">
        <w:softHyphen/>
      </w:r>
      <w:r w:rsidRPr="004B4715">
        <w:t>ганизаций, особенно в тех разделах, которые касаются развития источников теп</w:t>
      </w:r>
      <w:r w:rsidR="004015A0" w:rsidRPr="004B4715">
        <w:softHyphen/>
      </w:r>
      <w:r w:rsidRPr="004B4715">
        <w:t>лоснабже</w:t>
      </w:r>
      <w:r w:rsidR="008D4A55" w:rsidRPr="004B4715">
        <w:softHyphen/>
      </w:r>
      <w:r w:rsidRPr="004B4715">
        <w:t xml:space="preserve">ния. Варианты </w:t>
      </w:r>
      <w:proofErr w:type="gramStart"/>
      <w:r w:rsidRPr="004B4715">
        <w:t>мастер - плана</w:t>
      </w:r>
      <w:proofErr w:type="gramEnd"/>
      <w:r w:rsidRPr="004B4715">
        <w:t xml:space="preserve"> формируют базу для разработки предпроектных предложе</w:t>
      </w:r>
      <w:r w:rsidR="008D4A55" w:rsidRPr="004B4715">
        <w:softHyphen/>
      </w:r>
      <w:r w:rsidRPr="004B4715">
        <w:t>ний по новому строительству и реконструкции тепловых сетей для различных ва</w:t>
      </w:r>
      <w:r w:rsidR="004015A0" w:rsidRPr="004B4715">
        <w:softHyphen/>
      </w:r>
      <w:r w:rsidRPr="004B4715">
        <w:t>риантов состава энергоисточников, обеспечивающих перспективные балансы спроса на теп</w:t>
      </w:r>
      <w:r w:rsidR="004015A0" w:rsidRPr="004B4715">
        <w:softHyphen/>
      </w:r>
      <w:r w:rsidRPr="004B4715">
        <w:t>ловую мощность. После разработки предпроектных предложений для каждого из вариантов мас</w:t>
      </w:r>
      <w:r w:rsidR="008D4A55" w:rsidRPr="004B4715">
        <w:softHyphen/>
      </w:r>
      <w:r w:rsidRPr="004B4715">
        <w:t>тер - плана вы</w:t>
      </w:r>
      <w:r w:rsidR="00C46B51" w:rsidRPr="004B4715">
        <w:softHyphen/>
      </w:r>
      <w:r w:rsidRPr="004B4715">
        <w:t>полняется оценка финансовых затрат, необходимых для их реализации.</w:t>
      </w:r>
    </w:p>
    <w:p w14:paraId="06666618" w14:textId="77777777" w:rsidR="00D12244" w:rsidRPr="004B4715" w:rsidRDefault="00F34A45" w:rsidP="00CE72FA">
      <w:bookmarkStart w:id="123" w:name="_Hlk202205837"/>
      <w:r w:rsidRPr="004B4715">
        <w:t>Схемой</w:t>
      </w:r>
      <w:r w:rsidR="000979B9" w:rsidRPr="004B4715">
        <w:t xml:space="preserve"> теплоснабжения предполагается следующий вариант развития:</w:t>
      </w:r>
    </w:p>
    <w:p w14:paraId="7D87CF87" w14:textId="114E4ED8" w:rsidR="004B4715" w:rsidRPr="004B4715" w:rsidRDefault="000979B9" w:rsidP="00CE72FA">
      <w:r w:rsidRPr="004B4715">
        <w:t xml:space="preserve">- теплоснабжение </w:t>
      </w:r>
      <w:r w:rsidR="00CA4877" w:rsidRPr="004B4715">
        <w:t>существующ</w:t>
      </w:r>
      <w:r w:rsidR="004B4715" w:rsidRPr="004B4715">
        <w:t>их потребителей тепловой энергии от централизованных источников тепловой энергии сохраняется на период до 2035 года</w:t>
      </w:r>
      <w:r w:rsidR="004B4715">
        <w:t xml:space="preserve"> с последующим поэтапным переводом на индивидуальное теплоснабжение;</w:t>
      </w:r>
    </w:p>
    <w:p w14:paraId="570951AB" w14:textId="1099157B" w:rsidR="004B4715" w:rsidRDefault="004B4715" w:rsidP="004B4715">
      <w:pPr>
        <w:pStyle w:val="S"/>
      </w:pPr>
      <w:r w:rsidRPr="009F0029">
        <w:t xml:space="preserve">- автономные котельные в поселке Якшанга, предназначенные для теплоснабжения детского сада и школы, </w:t>
      </w:r>
      <w:r>
        <w:t xml:space="preserve">сохраняются с изменением вида котельного топлива. </w:t>
      </w:r>
      <w:r w:rsidRPr="009F0029">
        <w:t>Автономные котельные в поселке Полдневица и селе Хмелёвка сохраняются;</w:t>
      </w:r>
    </w:p>
    <w:p w14:paraId="444EEEA6" w14:textId="1A7599B9" w:rsidR="004B4715" w:rsidRPr="004B4715" w:rsidRDefault="004B4715" w:rsidP="004B4715">
      <w:pPr>
        <w:pStyle w:val="S"/>
      </w:pPr>
      <w:r>
        <w:t xml:space="preserve">- существующие централизованные источники теплоснабжения в период после 2035 года выводятся из эксплуатации и консервируются; </w:t>
      </w:r>
    </w:p>
    <w:bookmarkEnd w:id="123"/>
    <w:p w14:paraId="700C0680" w14:textId="696512F1" w:rsidR="00D12244" w:rsidRPr="004B4715" w:rsidRDefault="00831005" w:rsidP="00CE72FA">
      <w:r w:rsidRPr="004B4715">
        <w:lastRenderedPageBreak/>
        <w:t>Вариант развития системы теплоснабжения не изменяется относительно развития сис</w:t>
      </w:r>
      <w:r w:rsidR="00C46B51" w:rsidRPr="004B4715">
        <w:softHyphen/>
      </w:r>
      <w:r w:rsidRPr="004B4715">
        <w:t xml:space="preserve">темы </w:t>
      </w:r>
      <w:r w:rsidR="004B4715" w:rsidRPr="004B4715">
        <w:t>теплоснабжения,</w:t>
      </w:r>
      <w:r w:rsidR="00870640" w:rsidRPr="004B4715">
        <w:t xml:space="preserve"> предусмотренного </w:t>
      </w:r>
      <w:r w:rsidR="00DB3C8C" w:rsidRPr="004B4715">
        <w:t>утвержденной</w:t>
      </w:r>
      <w:r w:rsidRPr="004B4715">
        <w:t xml:space="preserve"> </w:t>
      </w:r>
      <w:r w:rsidR="00F34A45" w:rsidRPr="004B4715">
        <w:t xml:space="preserve">актуализированной </w:t>
      </w:r>
      <w:r w:rsidR="00DB3C8C" w:rsidRPr="004B4715">
        <w:t xml:space="preserve">Схемой </w:t>
      </w:r>
      <w:r w:rsidRPr="004B4715">
        <w:t>тепло</w:t>
      </w:r>
      <w:r w:rsidR="00C46B51" w:rsidRPr="004B4715">
        <w:softHyphen/>
      </w:r>
      <w:r w:rsidRPr="004B4715">
        <w:t>снабжения от 20</w:t>
      </w:r>
      <w:r w:rsidR="00061308" w:rsidRPr="004B4715">
        <w:t>2</w:t>
      </w:r>
      <w:r w:rsidR="004B4715" w:rsidRPr="004B4715">
        <w:t>3</w:t>
      </w:r>
      <w:r w:rsidR="00061308" w:rsidRPr="004B4715">
        <w:t xml:space="preserve"> </w:t>
      </w:r>
      <w:r w:rsidRPr="004B4715">
        <w:t>года. Таким образом, другие варианты не рассматриваются.</w:t>
      </w:r>
    </w:p>
    <w:p w14:paraId="18625536" w14:textId="77777777" w:rsidR="00CB3CA3" w:rsidRPr="004B4715" w:rsidRDefault="00CB3CA3" w:rsidP="00CE72FA"/>
    <w:p w14:paraId="0F6BC413" w14:textId="77777777" w:rsidR="00D12244" w:rsidRPr="004B4715" w:rsidRDefault="00CB3CA3" w:rsidP="00EE0C65">
      <w:pPr>
        <w:pStyle w:val="21"/>
        <w:spacing w:before="0" w:after="0"/>
        <w:ind w:firstLine="0"/>
        <w:rPr>
          <w:rFonts w:ascii="Times New Roman" w:hAnsi="Times New Roman" w:cs="Times New Roman"/>
          <w:i w:val="0"/>
          <w:sz w:val="24"/>
          <w:szCs w:val="24"/>
        </w:rPr>
      </w:pPr>
      <w:bookmarkStart w:id="124" w:name="_Toc202594105"/>
      <w:r w:rsidRPr="004B4715">
        <w:rPr>
          <w:rFonts w:ascii="Times New Roman" w:hAnsi="Times New Roman" w:cs="Times New Roman"/>
          <w:i w:val="0"/>
          <w:sz w:val="24"/>
          <w:szCs w:val="24"/>
        </w:rPr>
        <w:t xml:space="preserve">2.5.2. Технико-экономическое сравнение вариантов перспективного развития систем теплоснабжения </w:t>
      </w:r>
      <w:r w:rsidR="00E91B00" w:rsidRPr="004B4715">
        <w:rPr>
          <w:rFonts w:ascii="Times New Roman" w:hAnsi="Times New Roman" w:cs="Times New Roman"/>
          <w:i w:val="0"/>
          <w:sz w:val="24"/>
          <w:szCs w:val="24"/>
        </w:rPr>
        <w:t>муниципального образования</w:t>
      </w:r>
      <w:bookmarkEnd w:id="124"/>
    </w:p>
    <w:p w14:paraId="344DBD02" w14:textId="77777777" w:rsidR="00831005" w:rsidRPr="004B4715" w:rsidRDefault="00831005" w:rsidP="00CE72FA">
      <w:pPr>
        <w:rPr>
          <w:u w:val="single"/>
        </w:rPr>
      </w:pPr>
    </w:p>
    <w:p w14:paraId="2558C0BB" w14:textId="0ED7C969" w:rsidR="00831005" w:rsidRPr="004B4715" w:rsidRDefault="00831005" w:rsidP="00CE72FA">
      <w:r w:rsidRPr="004B4715">
        <w:t xml:space="preserve">Выбор варианта развития системы теплоснабжения </w:t>
      </w:r>
      <w:r w:rsidR="00753BC5" w:rsidRPr="004B4715">
        <w:t xml:space="preserve">Поназыревского муниципального округа </w:t>
      </w:r>
      <w:r w:rsidRPr="004B4715">
        <w:t>должен осуществляться на основании анализа комплекса показателей, в це</w:t>
      </w:r>
      <w:r w:rsidR="00F97F2E" w:rsidRPr="004B4715">
        <w:softHyphen/>
      </w:r>
      <w:r w:rsidRPr="004B4715">
        <w:t>лом характери</w:t>
      </w:r>
      <w:r w:rsidR="000E714F" w:rsidRPr="004B4715">
        <w:softHyphen/>
      </w:r>
      <w:r w:rsidRPr="004B4715">
        <w:t>зующих качество, надежность и экономичность теплоснабжения. Сравнение ва</w:t>
      </w:r>
      <w:r w:rsidR="008D4A55" w:rsidRPr="004B4715">
        <w:softHyphen/>
      </w:r>
      <w:r w:rsidRPr="004B4715">
        <w:t>ри</w:t>
      </w:r>
      <w:r w:rsidR="00C46B51" w:rsidRPr="004B4715">
        <w:softHyphen/>
      </w:r>
      <w:r w:rsidRPr="004B4715">
        <w:t>антов производится по следующим направлениям:</w:t>
      </w:r>
    </w:p>
    <w:p w14:paraId="58E698F4" w14:textId="77777777" w:rsidR="00831005" w:rsidRPr="004B4715" w:rsidRDefault="00831005" w:rsidP="00CE72FA">
      <w:r w:rsidRPr="004B4715">
        <w:t xml:space="preserve"> </w:t>
      </w:r>
      <w:r w:rsidRPr="004B4715">
        <w:rPr>
          <w:b/>
        </w:rPr>
        <w:t>-</w:t>
      </w:r>
      <w:r w:rsidRPr="004B4715">
        <w:t xml:space="preserve"> надежность источника тепловой энергии;</w:t>
      </w:r>
    </w:p>
    <w:p w14:paraId="2186AC5F" w14:textId="77777777" w:rsidR="00831005" w:rsidRPr="004B4715" w:rsidRDefault="00831005" w:rsidP="00CE72FA">
      <w:r w:rsidRPr="004B4715">
        <w:t xml:space="preserve"> </w:t>
      </w:r>
      <w:r w:rsidRPr="004B4715">
        <w:rPr>
          <w:b/>
        </w:rPr>
        <w:t>-</w:t>
      </w:r>
      <w:r w:rsidRPr="004B4715">
        <w:t xml:space="preserve"> надежность системы транспорта тепловой энергии; </w:t>
      </w:r>
    </w:p>
    <w:p w14:paraId="468F8949" w14:textId="77777777" w:rsidR="00831005" w:rsidRPr="004B4715" w:rsidRDefault="00831005" w:rsidP="00CE72FA">
      <w:r w:rsidRPr="004B4715">
        <w:rPr>
          <w:b/>
        </w:rPr>
        <w:t xml:space="preserve"> -</w:t>
      </w:r>
      <w:r w:rsidRPr="004B4715">
        <w:t xml:space="preserve"> качество теплоснабжения; </w:t>
      </w:r>
    </w:p>
    <w:p w14:paraId="0B928805" w14:textId="77777777" w:rsidR="00831005" w:rsidRPr="004B4715" w:rsidRDefault="00831005" w:rsidP="00CE72FA">
      <w:r w:rsidRPr="004B4715">
        <w:rPr>
          <w:b/>
        </w:rPr>
        <w:t xml:space="preserve"> -</w:t>
      </w:r>
      <w:r w:rsidRPr="004B4715">
        <w:t xml:space="preserve"> принцип минимизации затрат на теплоснабжение для потребителя (минимум це</w:t>
      </w:r>
      <w:r w:rsidR="008D4A55" w:rsidRPr="004B4715">
        <w:softHyphen/>
      </w:r>
      <w:r w:rsidRPr="004B4715">
        <w:t>но</w:t>
      </w:r>
      <w:r w:rsidR="00C46B51" w:rsidRPr="004B4715">
        <w:softHyphen/>
      </w:r>
      <w:r w:rsidRPr="004B4715">
        <w:t xml:space="preserve">вых последствий); </w:t>
      </w:r>
    </w:p>
    <w:p w14:paraId="0F78DAC5" w14:textId="77777777" w:rsidR="00831005" w:rsidRPr="004B4715" w:rsidRDefault="00831005" w:rsidP="00CE72FA">
      <w:r w:rsidRPr="004B4715">
        <w:rPr>
          <w:b/>
        </w:rPr>
        <w:t xml:space="preserve"> -</w:t>
      </w:r>
      <w:r w:rsidRPr="004B4715">
        <w:t xml:space="preserve"> величина капитальных затрат на реализацию мероприятий.</w:t>
      </w:r>
    </w:p>
    <w:p w14:paraId="2A6D7ED3" w14:textId="77777777" w:rsidR="00F4083D" w:rsidRDefault="00450222" w:rsidP="004A045A">
      <w:pPr>
        <w:rPr>
          <w:rFonts w:eastAsiaTheme="minorHAnsi"/>
          <w:lang w:eastAsia="en-US"/>
        </w:rPr>
      </w:pPr>
      <w:r w:rsidRPr="004B4715">
        <w:rPr>
          <w:rFonts w:eastAsiaTheme="minorHAnsi"/>
          <w:lang w:eastAsia="en-US"/>
        </w:rPr>
        <w:t>Технико-экономические показатели рассматриваемого варианта развития приве</w:t>
      </w:r>
      <w:r w:rsidR="008D4A55" w:rsidRPr="004B4715">
        <w:rPr>
          <w:rFonts w:eastAsiaTheme="minorHAnsi"/>
          <w:lang w:eastAsia="en-US"/>
        </w:rPr>
        <w:softHyphen/>
      </w:r>
      <w:r w:rsidRPr="004B4715">
        <w:rPr>
          <w:rFonts w:eastAsiaTheme="minorHAnsi"/>
          <w:lang w:eastAsia="en-US"/>
        </w:rPr>
        <w:t>дены в таблице</w:t>
      </w:r>
      <w:r w:rsidR="00437CED" w:rsidRPr="004B4715">
        <w:rPr>
          <w:rFonts w:eastAsiaTheme="minorHAnsi"/>
          <w:lang w:eastAsia="en-US"/>
        </w:rPr>
        <w:t xml:space="preserve"> 2.5.1.</w:t>
      </w:r>
    </w:p>
    <w:p w14:paraId="3B56CECB" w14:textId="77777777" w:rsidR="00E2461E" w:rsidRDefault="00E2461E" w:rsidP="004A045A">
      <w:pPr>
        <w:rPr>
          <w:rFonts w:eastAsiaTheme="minorHAnsi"/>
          <w:lang w:eastAsia="en-US"/>
        </w:rPr>
      </w:pPr>
    </w:p>
    <w:tbl>
      <w:tblPr>
        <w:tblW w:w="7673" w:type="dxa"/>
        <w:jc w:val="center"/>
        <w:tblLook w:val="04A0" w:firstRow="1" w:lastRow="0" w:firstColumn="1" w:lastColumn="0" w:noHBand="0" w:noVBand="1"/>
      </w:tblPr>
      <w:tblGrid>
        <w:gridCol w:w="5593"/>
        <w:gridCol w:w="2080"/>
      </w:tblGrid>
      <w:tr w:rsidR="00E2461E" w:rsidRPr="00E2461E" w14:paraId="0AEF81D1" w14:textId="77777777" w:rsidTr="0010054A">
        <w:trPr>
          <w:trHeight w:val="312"/>
          <w:jc w:val="center"/>
        </w:trPr>
        <w:tc>
          <w:tcPr>
            <w:tcW w:w="7673" w:type="dxa"/>
            <w:gridSpan w:val="2"/>
            <w:tcBorders>
              <w:top w:val="nil"/>
              <w:left w:val="nil"/>
              <w:bottom w:val="nil"/>
              <w:right w:val="nil"/>
            </w:tcBorders>
            <w:shd w:val="clear" w:color="000000" w:fill="FFFFFF"/>
            <w:noWrap/>
            <w:vAlign w:val="bottom"/>
            <w:hideMark/>
          </w:tcPr>
          <w:p w14:paraId="77FEF44F" w14:textId="77777777" w:rsidR="00E2461E" w:rsidRPr="00E2461E" w:rsidRDefault="00E2461E" w:rsidP="00E2461E">
            <w:pPr>
              <w:ind w:firstLine="0"/>
              <w:jc w:val="right"/>
              <w:rPr>
                <w:bCs w:val="0"/>
                <w:color w:val="000000"/>
              </w:rPr>
            </w:pPr>
            <w:r w:rsidRPr="00E2461E">
              <w:rPr>
                <w:bCs w:val="0"/>
                <w:color w:val="000000"/>
              </w:rPr>
              <w:t>Таблица 2.5.1.</w:t>
            </w:r>
          </w:p>
        </w:tc>
      </w:tr>
      <w:tr w:rsidR="00E2461E" w:rsidRPr="00E2461E" w14:paraId="567F3A20" w14:textId="77777777" w:rsidTr="0010054A">
        <w:trPr>
          <w:trHeight w:val="454"/>
          <w:jc w:val="center"/>
        </w:trPr>
        <w:tc>
          <w:tcPr>
            <w:tcW w:w="559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53EDCB" w14:textId="77777777" w:rsidR="00E2461E" w:rsidRPr="00E2461E" w:rsidRDefault="00E2461E" w:rsidP="00E2461E">
            <w:pPr>
              <w:ind w:firstLine="0"/>
              <w:jc w:val="left"/>
              <w:rPr>
                <w:bCs w:val="0"/>
                <w:color w:val="000000"/>
                <w:sz w:val="22"/>
                <w:szCs w:val="22"/>
              </w:rPr>
            </w:pPr>
            <w:r w:rsidRPr="00E2461E">
              <w:rPr>
                <w:bCs w:val="0"/>
                <w:color w:val="000000"/>
                <w:sz w:val="22"/>
                <w:szCs w:val="22"/>
              </w:rPr>
              <w:t>Показатель</w:t>
            </w:r>
          </w:p>
        </w:tc>
        <w:tc>
          <w:tcPr>
            <w:tcW w:w="2080" w:type="dxa"/>
            <w:tcBorders>
              <w:top w:val="single" w:sz="4" w:space="0" w:color="auto"/>
              <w:left w:val="nil"/>
              <w:bottom w:val="single" w:sz="4" w:space="0" w:color="auto"/>
              <w:right w:val="single" w:sz="4" w:space="0" w:color="auto"/>
            </w:tcBorders>
            <w:shd w:val="clear" w:color="000000" w:fill="FFFFFF"/>
            <w:noWrap/>
            <w:vAlign w:val="center"/>
            <w:hideMark/>
          </w:tcPr>
          <w:p w14:paraId="2BD6476F" w14:textId="77777777" w:rsidR="00E2461E" w:rsidRPr="00E2461E" w:rsidRDefault="00E2461E" w:rsidP="00E2461E">
            <w:pPr>
              <w:ind w:firstLine="0"/>
              <w:jc w:val="center"/>
              <w:rPr>
                <w:bCs w:val="0"/>
                <w:color w:val="000000"/>
                <w:sz w:val="22"/>
                <w:szCs w:val="22"/>
              </w:rPr>
            </w:pPr>
            <w:r w:rsidRPr="00E2461E">
              <w:rPr>
                <w:bCs w:val="0"/>
                <w:color w:val="000000"/>
                <w:sz w:val="22"/>
                <w:szCs w:val="22"/>
              </w:rPr>
              <w:t>Значение</w:t>
            </w:r>
          </w:p>
        </w:tc>
      </w:tr>
      <w:tr w:rsidR="00E2461E" w:rsidRPr="00E2461E" w14:paraId="5801EC23"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noWrap/>
            <w:vAlign w:val="center"/>
            <w:hideMark/>
          </w:tcPr>
          <w:p w14:paraId="69E5BE6E" w14:textId="4DCC3259" w:rsidR="00E2461E" w:rsidRPr="00E2461E" w:rsidRDefault="00E2461E" w:rsidP="00E2461E">
            <w:pPr>
              <w:ind w:firstLine="0"/>
              <w:jc w:val="left"/>
              <w:rPr>
                <w:bCs w:val="0"/>
                <w:color w:val="000000"/>
                <w:sz w:val="22"/>
                <w:szCs w:val="22"/>
              </w:rPr>
            </w:pPr>
            <w:r w:rsidRPr="00E2461E">
              <w:rPr>
                <w:bCs w:val="0"/>
                <w:color w:val="000000"/>
                <w:sz w:val="22"/>
                <w:szCs w:val="22"/>
              </w:rPr>
              <w:t>Площадь жилого фонда, тыс.</w:t>
            </w:r>
            <w:r w:rsidRPr="0010054A">
              <w:rPr>
                <w:bCs w:val="0"/>
                <w:color w:val="000000"/>
                <w:sz w:val="22"/>
                <w:szCs w:val="22"/>
              </w:rPr>
              <w:t xml:space="preserve"> </w:t>
            </w:r>
            <w:r w:rsidRPr="00E2461E">
              <w:rPr>
                <w:bCs w:val="0"/>
                <w:color w:val="000000"/>
                <w:sz w:val="22"/>
                <w:szCs w:val="22"/>
              </w:rPr>
              <w:t>кв.</w:t>
            </w:r>
            <w:r w:rsidRPr="0010054A">
              <w:rPr>
                <w:bCs w:val="0"/>
                <w:color w:val="000000"/>
                <w:sz w:val="22"/>
                <w:szCs w:val="22"/>
              </w:rPr>
              <w:t xml:space="preserve"> </w:t>
            </w:r>
            <w:r w:rsidRPr="00E2461E">
              <w:rPr>
                <w:bCs w:val="0"/>
                <w:color w:val="000000"/>
                <w:sz w:val="22"/>
                <w:szCs w:val="22"/>
              </w:rPr>
              <w:t>м.</w:t>
            </w:r>
          </w:p>
        </w:tc>
        <w:tc>
          <w:tcPr>
            <w:tcW w:w="2080" w:type="dxa"/>
            <w:tcBorders>
              <w:top w:val="nil"/>
              <w:left w:val="nil"/>
              <w:bottom w:val="single" w:sz="4" w:space="0" w:color="auto"/>
              <w:right w:val="single" w:sz="4" w:space="0" w:color="auto"/>
            </w:tcBorders>
            <w:shd w:val="clear" w:color="000000" w:fill="FFFFFF"/>
            <w:noWrap/>
            <w:vAlign w:val="center"/>
            <w:hideMark/>
          </w:tcPr>
          <w:p w14:paraId="2DC775E0" w14:textId="77777777" w:rsidR="00E2461E" w:rsidRPr="00E2461E" w:rsidRDefault="00E2461E" w:rsidP="00E2461E">
            <w:pPr>
              <w:ind w:firstLine="0"/>
              <w:jc w:val="center"/>
              <w:rPr>
                <w:bCs w:val="0"/>
                <w:color w:val="000000"/>
                <w:sz w:val="22"/>
                <w:szCs w:val="22"/>
              </w:rPr>
            </w:pPr>
            <w:r w:rsidRPr="00E2461E">
              <w:rPr>
                <w:bCs w:val="0"/>
                <w:color w:val="000000"/>
                <w:sz w:val="22"/>
                <w:szCs w:val="22"/>
              </w:rPr>
              <w:t>161,25</w:t>
            </w:r>
          </w:p>
        </w:tc>
      </w:tr>
      <w:tr w:rsidR="00E2461E" w:rsidRPr="00E2461E" w14:paraId="50CA8079"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5CCCEBC8" w14:textId="07B29B37" w:rsidR="00E2461E" w:rsidRPr="00E2461E" w:rsidRDefault="00E2461E" w:rsidP="00E2461E">
            <w:pPr>
              <w:ind w:firstLine="0"/>
              <w:jc w:val="left"/>
              <w:rPr>
                <w:bCs w:val="0"/>
                <w:color w:val="000000"/>
                <w:sz w:val="22"/>
                <w:szCs w:val="22"/>
              </w:rPr>
            </w:pPr>
            <w:r w:rsidRPr="00E2461E">
              <w:rPr>
                <w:bCs w:val="0"/>
                <w:color w:val="000000"/>
                <w:sz w:val="22"/>
                <w:szCs w:val="22"/>
              </w:rPr>
              <w:t xml:space="preserve">Капиталовложения в реконструкцию и </w:t>
            </w:r>
            <w:r w:rsidRPr="0010054A">
              <w:rPr>
                <w:bCs w:val="0"/>
                <w:color w:val="000000"/>
                <w:sz w:val="22"/>
                <w:szCs w:val="22"/>
              </w:rPr>
              <w:t>модернизацию тепловых</w:t>
            </w:r>
            <w:r w:rsidRPr="00E2461E">
              <w:rPr>
                <w:bCs w:val="0"/>
                <w:color w:val="000000"/>
                <w:sz w:val="22"/>
                <w:szCs w:val="22"/>
              </w:rPr>
              <w:t xml:space="preserve"> сетей и котельных на период до 2035 </w:t>
            </w:r>
            <w:r w:rsidRPr="0010054A">
              <w:rPr>
                <w:bCs w:val="0"/>
                <w:color w:val="000000"/>
                <w:sz w:val="22"/>
                <w:szCs w:val="22"/>
              </w:rPr>
              <w:t>года,</w:t>
            </w:r>
            <w:r w:rsidRPr="00E2461E">
              <w:rPr>
                <w:bCs w:val="0"/>
                <w:color w:val="000000"/>
                <w:sz w:val="22"/>
                <w:szCs w:val="22"/>
              </w:rPr>
              <w:t xml:space="preserve"> </w:t>
            </w:r>
            <w:r w:rsidRPr="0010054A">
              <w:rPr>
                <w:bCs w:val="0"/>
                <w:color w:val="000000"/>
                <w:sz w:val="22"/>
                <w:szCs w:val="22"/>
              </w:rPr>
              <w:t xml:space="preserve">тыс. </w:t>
            </w:r>
            <w:r w:rsidRPr="00E2461E">
              <w:rPr>
                <w:bCs w:val="0"/>
                <w:color w:val="000000"/>
                <w:sz w:val="22"/>
                <w:szCs w:val="22"/>
              </w:rPr>
              <w:t>руб.</w:t>
            </w:r>
          </w:p>
        </w:tc>
        <w:tc>
          <w:tcPr>
            <w:tcW w:w="2080" w:type="dxa"/>
            <w:tcBorders>
              <w:top w:val="nil"/>
              <w:left w:val="nil"/>
              <w:bottom w:val="single" w:sz="4" w:space="0" w:color="auto"/>
              <w:right w:val="single" w:sz="4" w:space="0" w:color="auto"/>
            </w:tcBorders>
            <w:shd w:val="clear" w:color="000000" w:fill="FFFFFF"/>
            <w:noWrap/>
            <w:vAlign w:val="center"/>
            <w:hideMark/>
          </w:tcPr>
          <w:p w14:paraId="3C7E352B" w14:textId="77777777" w:rsidR="00E2461E" w:rsidRPr="00E2461E" w:rsidRDefault="00E2461E" w:rsidP="00E2461E">
            <w:pPr>
              <w:ind w:firstLine="0"/>
              <w:jc w:val="center"/>
              <w:rPr>
                <w:bCs w:val="0"/>
                <w:color w:val="000000"/>
                <w:sz w:val="22"/>
                <w:szCs w:val="22"/>
              </w:rPr>
            </w:pPr>
            <w:r w:rsidRPr="00E2461E">
              <w:rPr>
                <w:bCs w:val="0"/>
                <w:color w:val="000000"/>
                <w:sz w:val="22"/>
                <w:szCs w:val="22"/>
              </w:rPr>
              <w:t>4760</w:t>
            </w:r>
          </w:p>
        </w:tc>
      </w:tr>
      <w:tr w:rsidR="00E2461E" w:rsidRPr="00E2461E" w14:paraId="656E0976"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03AF713C" w14:textId="77777777" w:rsidR="00E2461E" w:rsidRPr="00E2461E" w:rsidRDefault="00E2461E" w:rsidP="00E2461E">
            <w:pPr>
              <w:ind w:firstLine="0"/>
              <w:jc w:val="left"/>
              <w:rPr>
                <w:bCs w:val="0"/>
                <w:color w:val="000000"/>
                <w:sz w:val="22"/>
                <w:szCs w:val="22"/>
              </w:rPr>
            </w:pPr>
            <w:r w:rsidRPr="00E2461E">
              <w:rPr>
                <w:bCs w:val="0"/>
                <w:color w:val="000000"/>
                <w:sz w:val="22"/>
                <w:szCs w:val="22"/>
              </w:rPr>
              <w:t>Строительство новых котельных, шт.</w:t>
            </w:r>
          </w:p>
        </w:tc>
        <w:tc>
          <w:tcPr>
            <w:tcW w:w="2080" w:type="dxa"/>
            <w:tcBorders>
              <w:top w:val="nil"/>
              <w:left w:val="nil"/>
              <w:bottom w:val="single" w:sz="4" w:space="0" w:color="auto"/>
              <w:right w:val="single" w:sz="4" w:space="0" w:color="auto"/>
            </w:tcBorders>
            <w:shd w:val="clear" w:color="000000" w:fill="FFFFFF"/>
            <w:noWrap/>
            <w:vAlign w:val="center"/>
            <w:hideMark/>
          </w:tcPr>
          <w:p w14:paraId="7C97C503" w14:textId="69F92EEC" w:rsidR="00E2461E" w:rsidRPr="00E2461E" w:rsidRDefault="00E2461E" w:rsidP="00E2461E">
            <w:pPr>
              <w:ind w:firstLine="0"/>
              <w:jc w:val="center"/>
              <w:rPr>
                <w:bCs w:val="0"/>
                <w:color w:val="000000"/>
                <w:sz w:val="22"/>
                <w:szCs w:val="22"/>
              </w:rPr>
            </w:pPr>
            <w:r w:rsidRPr="00E2461E">
              <w:rPr>
                <w:bCs w:val="0"/>
                <w:color w:val="000000"/>
                <w:sz w:val="22"/>
                <w:szCs w:val="22"/>
              </w:rPr>
              <w:t> </w:t>
            </w:r>
            <w:r w:rsidRPr="0010054A">
              <w:rPr>
                <w:bCs w:val="0"/>
                <w:color w:val="000000"/>
                <w:sz w:val="22"/>
                <w:szCs w:val="22"/>
              </w:rPr>
              <w:t>-</w:t>
            </w:r>
          </w:p>
        </w:tc>
      </w:tr>
      <w:tr w:rsidR="00E2461E" w:rsidRPr="00E2461E" w14:paraId="3610870F"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496DD9FF" w14:textId="77777777" w:rsidR="00E2461E" w:rsidRPr="00E2461E" w:rsidRDefault="00E2461E" w:rsidP="00E2461E">
            <w:pPr>
              <w:ind w:firstLine="0"/>
              <w:jc w:val="left"/>
              <w:rPr>
                <w:bCs w:val="0"/>
                <w:color w:val="000000"/>
                <w:sz w:val="22"/>
                <w:szCs w:val="22"/>
              </w:rPr>
            </w:pPr>
            <w:r w:rsidRPr="00E2461E">
              <w:rPr>
                <w:bCs w:val="0"/>
                <w:color w:val="000000"/>
                <w:sz w:val="22"/>
                <w:szCs w:val="22"/>
              </w:rPr>
              <w:t>Вывод из эксплуатации котельных, шт.</w:t>
            </w:r>
          </w:p>
        </w:tc>
        <w:tc>
          <w:tcPr>
            <w:tcW w:w="2080" w:type="dxa"/>
            <w:tcBorders>
              <w:top w:val="nil"/>
              <w:left w:val="nil"/>
              <w:bottom w:val="single" w:sz="4" w:space="0" w:color="auto"/>
              <w:right w:val="single" w:sz="4" w:space="0" w:color="auto"/>
            </w:tcBorders>
            <w:shd w:val="clear" w:color="000000" w:fill="FFFFFF"/>
            <w:noWrap/>
            <w:vAlign w:val="center"/>
            <w:hideMark/>
          </w:tcPr>
          <w:p w14:paraId="1650D538" w14:textId="77777777" w:rsidR="00E2461E" w:rsidRPr="00E2461E" w:rsidRDefault="00E2461E" w:rsidP="00E2461E">
            <w:pPr>
              <w:ind w:firstLine="0"/>
              <w:jc w:val="center"/>
              <w:rPr>
                <w:bCs w:val="0"/>
                <w:color w:val="000000"/>
                <w:sz w:val="22"/>
                <w:szCs w:val="22"/>
              </w:rPr>
            </w:pPr>
            <w:r w:rsidRPr="00E2461E">
              <w:rPr>
                <w:bCs w:val="0"/>
                <w:color w:val="000000"/>
                <w:sz w:val="22"/>
                <w:szCs w:val="22"/>
              </w:rPr>
              <w:t>5</w:t>
            </w:r>
          </w:p>
        </w:tc>
      </w:tr>
      <w:tr w:rsidR="00E2461E" w:rsidRPr="00E2461E" w14:paraId="229D2E3B"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331A0964" w14:textId="77777777" w:rsidR="00E2461E" w:rsidRPr="00E2461E" w:rsidRDefault="00E2461E" w:rsidP="00E2461E">
            <w:pPr>
              <w:ind w:firstLine="0"/>
              <w:jc w:val="left"/>
              <w:rPr>
                <w:bCs w:val="0"/>
                <w:color w:val="000000"/>
                <w:sz w:val="22"/>
                <w:szCs w:val="22"/>
              </w:rPr>
            </w:pPr>
            <w:r w:rsidRPr="00E2461E">
              <w:rPr>
                <w:bCs w:val="0"/>
                <w:color w:val="000000"/>
                <w:sz w:val="22"/>
                <w:szCs w:val="22"/>
              </w:rPr>
              <w:t>Реконструкция теплосети существующих потребителей</w:t>
            </w:r>
          </w:p>
        </w:tc>
        <w:tc>
          <w:tcPr>
            <w:tcW w:w="2080" w:type="dxa"/>
            <w:tcBorders>
              <w:top w:val="nil"/>
              <w:left w:val="nil"/>
              <w:bottom w:val="single" w:sz="4" w:space="0" w:color="auto"/>
              <w:right w:val="single" w:sz="4" w:space="0" w:color="auto"/>
            </w:tcBorders>
            <w:shd w:val="clear" w:color="000000" w:fill="FFFFFF"/>
            <w:noWrap/>
            <w:vAlign w:val="center"/>
            <w:hideMark/>
          </w:tcPr>
          <w:p w14:paraId="08E70AFC" w14:textId="415ABF87" w:rsidR="00E2461E" w:rsidRPr="00E2461E" w:rsidRDefault="00E2461E" w:rsidP="00E2461E">
            <w:pPr>
              <w:ind w:firstLine="0"/>
              <w:jc w:val="center"/>
              <w:rPr>
                <w:bCs w:val="0"/>
                <w:color w:val="000000"/>
                <w:sz w:val="22"/>
                <w:szCs w:val="22"/>
              </w:rPr>
            </w:pPr>
            <w:r w:rsidRPr="0010054A">
              <w:rPr>
                <w:bCs w:val="0"/>
                <w:color w:val="000000"/>
                <w:sz w:val="22"/>
                <w:szCs w:val="22"/>
              </w:rPr>
              <w:t>50–100 метров</w:t>
            </w:r>
            <w:r w:rsidRPr="00E2461E">
              <w:rPr>
                <w:bCs w:val="0"/>
                <w:color w:val="000000"/>
                <w:sz w:val="22"/>
                <w:szCs w:val="22"/>
              </w:rPr>
              <w:t xml:space="preserve"> в год</w:t>
            </w:r>
          </w:p>
        </w:tc>
      </w:tr>
      <w:tr w:rsidR="00E2461E" w:rsidRPr="00E2461E" w14:paraId="4C1A121A"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03034842" w14:textId="77777777" w:rsidR="00E2461E" w:rsidRPr="00E2461E" w:rsidRDefault="00E2461E" w:rsidP="00E2461E">
            <w:pPr>
              <w:ind w:firstLine="0"/>
              <w:jc w:val="left"/>
              <w:rPr>
                <w:bCs w:val="0"/>
                <w:color w:val="000000"/>
                <w:sz w:val="22"/>
                <w:szCs w:val="22"/>
              </w:rPr>
            </w:pPr>
            <w:r w:rsidRPr="00E2461E">
              <w:rPr>
                <w:bCs w:val="0"/>
                <w:color w:val="000000"/>
                <w:sz w:val="22"/>
                <w:szCs w:val="22"/>
              </w:rPr>
              <w:t>Производство тепловой энергии централизованными источниками, Гкал/год</w:t>
            </w:r>
          </w:p>
        </w:tc>
        <w:tc>
          <w:tcPr>
            <w:tcW w:w="2080" w:type="dxa"/>
            <w:tcBorders>
              <w:top w:val="nil"/>
              <w:left w:val="nil"/>
              <w:bottom w:val="single" w:sz="4" w:space="0" w:color="auto"/>
              <w:right w:val="single" w:sz="4" w:space="0" w:color="auto"/>
            </w:tcBorders>
            <w:shd w:val="clear" w:color="000000" w:fill="FFFFFF"/>
            <w:noWrap/>
            <w:vAlign w:val="center"/>
            <w:hideMark/>
          </w:tcPr>
          <w:p w14:paraId="2FF7AFA5" w14:textId="77777777" w:rsidR="00E2461E" w:rsidRPr="00E2461E" w:rsidRDefault="00E2461E" w:rsidP="00E2461E">
            <w:pPr>
              <w:ind w:firstLine="0"/>
              <w:jc w:val="center"/>
              <w:rPr>
                <w:bCs w:val="0"/>
                <w:color w:val="000000"/>
                <w:sz w:val="22"/>
                <w:szCs w:val="22"/>
              </w:rPr>
            </w:pPr>
            <w:r w:rsidRPr="00E2461E">
              <w:rPr>
                <w:bCs w:val="0"/>
                <w:color w:val="000000"/>
                <w:sz w:val="22"/>
                <w:szCs w:val="22"/>
              </w:rPr>
              <w:t>6653,3</w:t>
            </w:r>
          </w:p>
        </w:tc>
      </w:tr>
      <w:tr w:rsidR="00E2461E" w:rsidRPr="00E2461E" w14:paraId="47FEC1FA"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000000" w:fill="FFFFFF"/>
            <w:vAlign w:val="center"/>
            <w:hideMark/>
          </w:tcPr>
          <w:p w14:paraId="1F355307" w14:textId="77777777" w:rsidR="00E2461E" w:rsidRPr="00E2461E" w:rsidRDefault="00E2461E" w:rsidP="00E2461E">
            <w:pPr>
              <w:ind w:firstLine="0"/>
              <w:jc w:val="left"/>
              <w:rPr>
                <w:bCs w:val="0"/>
                <w:color w:val="000000"/>
                <w:sz w:val="22"/>
                <w:szCs w:val="22"/>
              </w:rPr>
            </w:pPr>
            <w:r w:rsidRPr="00E2461E">
              <w:rPr>
                <w:bCs w:val="0"/>
                <w:color w:val="000000"/>
                <w:sz w:val="22"/>
                <w:szCs w:val="22"/>
              </w:rPr>
              <w:t>Потребление котельно-печного топлива, т.у.т.</w:t>
            </w:r>
          </w:p>
        </w:tc>
        <w:tc>
          <w:tcPr>
            <w:tcW w:w="2080" w:type="dxa"/>
            <w:tcBorders>
              <w:top w:val="nil"/>
              <w:left w:val="nil"/>
              <w:bottom w:val="single" w:sz="4" w:space="0" w:color="auto"/>
              <w:right w:val="single" w:sz="4" w:space="0" w:color="auto"/>
            </w:tcBorders>
            <w:shd w:val="clear" w:color="000000" w:fill="FFFFFF"/>
            <w:noWrap/>
            <w:vAlign w:val="center"/>
            <w:hideMark/>
          </w:tcPr>
          <w:p w14:paraId="5BBEF661" w14:textId="77777777" w:rsidR="00E2461E" w:rsidRPr="00E2461E" w:rsidRDefault="00E2461E" w:rsidP="00E2461E">
            <w:pPr>
              <w:ind w:firstLine="0"/>
              <w:jc w:val="center"/>
              <w:rPr>
                <w:bCs w:val="0"/>
                <w:color w:val="000000"/>
                <w:sz w:val="22"/>
                <w:szCs w:val="22"/>
              </w:rPr>
            </w:pPr>
            <w:r w:rsidRPr="00E2461E">
              <w:rPr>
                <w:bCs w:val="0"/>
                <w:color w:val="000000"/>
                <w:sz w:val="22"/>
                <w:szCs w:val="22"/>
              </w:rPr>
              <w:t>1062</w:t>
            </w:r>
          </w:p>
        </w:tc>
      </w:tr>
      <w:tr w:rsidR="00E2461E" w:rsidRPr="00E2461E" w14:paraId="000E636E" w14:textId="77777777" w:rsidTr="0010054A">
        <w:trPr>
          <w:trHeight w:val="454"/>
          <w:jc w:val="center"/>
        </w:trPr>
        <w:tc>
          <w:tcPr>
            <w:tcW w:w="5593" w:type="dxa"/>
            <w:tcBorders>
              <w:top w:val="nil"/>
              <w:left w:val="single" w:sz="4" w:space="0" w:color="auto"/>
              <w:bottom w:val="single" w:sz="4" w:space="0" w:color="auto"/>
              <w:right w:val="single" w:sz="4" w:space="0" w:color="auto"/>
            </w:tcBorders>
            <w:shd w:val="clear" w:color="auto" w:fill="auto"/>
            <w:vAlign w:val="center"/>
            <w:hideMark/>
          </w:tcPr>
          <w:p w14:paraId="13646C63" w14:textId="77777777" w:rsidR="00E2461E" w:rsidRPr="00E2461E" w:rsidRDefault="00E2461E" w:rsidP="00E2461E">
            <w:pPr>
              <w:ind w:firstLine="0"/>
              <w:jc w:val="left"/>
              <w:rPr>
                <w:bCs w:val="0"/>
                <w:color w:val="000000"/>
                <w:sz w:val="22"/>
                <w:szCs w:val="22"/>
              </w:rPr>
            </w:pPr>
            <w:r w:rsidRPr="00E2461E">
              <w:rPr>
                <w:bCs w:val="0"/>
                <w:color w:val="000000"/>
                <w:sz w:val="22"/>
                <w:szCs w:val="22"/>
              </w:rPr>
              <w:t>Затраты на перевод бюджетных организаций и МКД на индивидуальное газовое теплоснабжение</w:t>
            </w:r>
          </w:p>
        </w:tc>
        <w:tc>
          <w:tcPr>
            <w:tcW w:w="2080" w:type="dxa"/>
            <w:tcBorders>
              <w:top w:val="nil"/>
              <w:left w:val="nil"/>
              <w:bottom w:val="single" w:sz="4" w:space="0" w:color="auto"/>
              <w:right w:val="single" w:sz="4" w:space="0" w:color="auto"/>
            </w:tcBorders>
            <w:shd w:val="clear" w:color="000000" w:fill="FFFFFF"/>
            <w:noWrap/>
            <w:vAlign w:val="center"/>
            <w:hideMark/>
          </w:tcPr>
          <w:p w14:paraId="0E9EE045" w14:textId="77777777" w:rsidR="00E2461E" w:rsidRPr="00E2461E" w:rsidRDefault="00E2461E" w:rsidP="00E2461E">
            <w:pPr>
              <w:ind w:firstLine="0"/>
              <w:jc w:val="center"/>
              <w:rPr>
                <w:bCs w:val="0"/>
                <w:color w:val="000000"/>
                <w:sz w:val="22"/>
                <w:szCs w:val="22"/>
              </w:rPr>
            </w:pPr>
            <w:r w:rsidRPr="00E2461E">
              <w:rPr>
                <w:bCs w:val="0"/>
                <w:color w:val="000000"/>
                <w:sz w:val="22"/>
                <w:szCs w:val="22"/>
              </w:rPr>
              <w:t>29994,4</w:t>
            </w:r>
          </w:p>
        </w:tc>
      </w:tr>
    </w:tbl>
    <w:p w14:paraId="44EF9FD2" w14:textId="77777777" w:rsidR="00E2461E" w:rsidRDefault="00E2461E" w:rsidP="004A045A">
      <w:pPr>
        <w:rPr>
          <w:rFonts w:eastAsiaTheme="minorHAnsi"/>
          <w:lang w:eastAsia="en-US"/>
        </w:rPr>
      </w:pPr>
    </w:p>
    <w:p w14:paraId="0223C265" w14:textId="77777777" w:rsidR="00CB3CA3" w:rsidRPr="0010054A" w:rsidRDefault="00CB3CA3" w:rsidP="004A045A">
      <w:pPr>
        <w:pStyle w:val="21"/>
        <w:spacing w:before="0" w:after="0"/>
        <w:ind w:firstLine="0"/>
        <w:rPr>
          <w:rFonts w:ascii="Times New Roman" w:hAnsi="Times New Roman" w:cs="Times New Roman"/>
          <w:i w:val="0"/>
          <w:sz w:val="24"/>
          <w:szCs w:val="24"/>
        </w:rPr>
      </w:pPr>
      <w:bookmarkStart w:id="125" w:name="_Toc202594106"/>
      <w:r w:rsidRPr="0010054A">
        <w:rPr>
          <w:rFonts w:ascii="Times New Roman" w:hAnsi="Times New Roman" w:cs="Times New Roman"/>
          <w:i w:val="0"/>
          <w:sz w:val="24"/>
          <w:szCs w:val="24"/>
        </w:rPr>
        <w:t xml:space="preserve">2.5.3. Обоснование выбора приоритетного варианта перспективного развития систем теплоснабжения </w:t>
      </w:r>
      <w:r w:rsidR="00F45361" w:rsidRPr="0010054A">
        <w:rPr>
          <w:rFonts w:ascii="Times New Roman" w:hAnsi="Times New Roman" w:cs="Times New Roman"/>
          <w:i w:val="0"/>
          <w:sz w:val="24"/>
          <w:szCs w:val="24"/>
          <w:shd w:val="clear" w:color="auto" w:fill="FFFFFF"/>
        </w:rPr>
        <w:t xml:space="preserve">муниципального образования </w:t>
      </w:r>
      <w:r w:rsidRPr="0010054A">
        <w:rPr>
          <w:rFonts w:ascii="Times New Roman" w:hAnsi="Times New Roman" w:cs="Times New Roman"/>
          <w:i w:val="0"/>
          <w:sz w:val="24"/>
          <w:szCs w:val="24"/>
        </w:rPr>
        <w:t>на основе анализа ценовых (тарифных) по</w:t>
      </w:r>
      <w:r w:rsidR="008D4A55" w:rsidRPr="0010054A">
        <w:rPr>
          <w:rFonts w:ascii="Times New Roman" w:hAnsi="Times New Roman" w:cs="Times New Roman"/>
          <w:i w:val="0"/>
          <w:sz w:val="24"/>
          <w:szCs w:val="24"/>
        </w:rPr>
        <w:softHyphen/>
      </w:r>
      <w:r w:rsidRPr="0010054A">
        <w:rPr>
          <w:rFonts w:ascii="Times New Roman" w:hAnsi="Times New Roman" w:cs="Times New Roman"/>
          <w:i w:val="0"/>
          <w:sz w:val="24"/>
          <w:szCs w:val="24"/>
        </w:rPr>
        <w:t>след</w:t>
      </w:r>
      <w:r w:rsidR="000E714F" w:rsidRPr="0010054A">
        <w:rPr>
          <w:rFonts w:ascii="Times New Roman" w:hAnsi="Times New Roman" w:cs="Times New Roman"/>
          <w:i w:val="0"/>
          <w:sz w:val="24"/>
          <w:szCs w:val="24"/>
        </w:rPr>
        <w:softHyphen/>
      </w:r>
      <w:r w:rsidRPr="0010054A">
        <w:rPr>
          <w:rFonts w:ascii="Times New Roman" w:hAnsi="Times New Roman" w:cs="Times New Roman"/>
          <w:i w:val="0"/>
          <w:sz w:val="24"/>
          <w:szCs w:val="24"/>
        </w:rPr>
        <w:t>ст</w:t>
      </w:r>
      <w:r w:rsidR="00024B78" w:rsidRPr="0010054A">
        <w:rPr>
          <w:rFonts w:ascii="Times New Roman" w:hAnsi="Times New Roman" w:cs="Times New Roman"/>
          <w:i w:val="0"/>
          <w:sz w:val="24"/>
          <w:szCs w:val="24"/>
        </w:rPr>
        <w:softHyphen/>
      </w:r>
      <w:r w:rsidRPr="0010054A">
        <w:rPr>
          <w:rFonts w:ascii="Times New Roman" w:hAnsi="Times New Roman" w:cs="Times New Roman"/>
          <w:i w:val="0"/>
          <w:sz w:val="24"/>
          <w:szCs w:val="24"/>
        </w:rPr>
        <w:t>вий для потребителей</w:t>
      </w:r>
      <w:bookmarkEnd w:id="125"/>
    </w:p>
    <w:p w14:paraId="30E5515E" w14:textId="77777777" w:rsidR="00285D7A" w:rsidRPr="0010054A" w:rsidRDefault="00285D7A" w:rsidP="00CE72FA">
      <w:pPr>
        <w:rPr>
          <w:rFonts w:eastAsia="ArialMT"/>
          <w:lang w:eastAsia="en-US"/>
        </w:rPr>
      </w:pPr>
    </w:p>
    <w:p w14:paraId="686F5139" w14:textId="77777777" w:rsidR="00285D7A" w:rsidRPr="0010054A" w:rsidRDefault="00285D7A" w:rsidP="00CE72FA">
      <w:pPr>
        <w:pStyle w:val="S"/>
        <w:rPr>
          <w:rFonts w:eastAsia="ArialMT"/>
          <w:lang w:eastAsia="en-US"/>
        </w:rPr>
      </w:pPr>
      <w:r w:rsidRPr="0010054A">
        <w:rPr>
          <w:rFonts w:eastAsia="ArialMT"/>
          <w:lang w:eastAsia="en-US"/>
        </w:rPr>
        <w:t xml:space="preserve">В </w:t>
      </w:r>
      <w:r w:rsidR="00ED78B5" w:rsidRPr="0010054A">
        <w:rPr>
          <w:rFonts w:eastAsia="ArialMT"/>
          <w:lang w:eastAsia="en-US"/>
        </w:rPr>
        <w:t>настоящей</w:t>
      </w:r>
      <w:r w:rsidRPr="0010054A">
        <w:rPr>
          <w:rFonts w:eastAsia="ArialMT"/>
          <w:lang w:eastAsia="en-US"/>
        </w:rPr>
        <w:t xml:space="preserve"> Схеме теплоснабжения рассматривается один вариант разви</w:t>
      </w:r>
      <w:r w:rsidR="008D4A55" w:rsidRPr="0010054A">
        <w:rPr>
          <w:rFonts w:eastAsia="ArialMT"/>
          <w:lang w:eastAsia="en-US"/>
        </w:rPr>
        <w:softHyphen/>
      </w:r>
      <w:r w:rsidRPr="0010054A">
        <w:rPr>
          <w:rFonts w:eastAsia="ArialMT"/>
          <w:lang w:eastAsia="en-US"/>
        </w:rPr>
        <w:t>тия системы теплоснабжения.</w:t>
      </w:r>
    </w:p>
    <w:p w14:paraId="347C4B59" w14:textId="77777777" w:rsidR="0010054A" w:rsidRDefault="0010054A" w:rsidP="00CE72FA">
      <w:pPr>
        <w:pStyle w:val="S"/>
        <w:rPr>
          <w:rFonts w:eastAsia="ArialMT"/>
          <w:highlight w:val="yellow"/>
          <w:lang w:eastAsia="en-US"/>
        </w:rPr>
      </w:pPr>
    </w:p>
    <w:p w14:paraId="6A0836E6" w14:textId="77777777" w:rsidR="0010054A" w:rsidRPr="00753BC5" w:rsidRDefault="0010054A" w:rsidP="00CE72FA">
      <w:pPr>
        <w:pStyle w:val="S"/>
        <w:rPr>
          <w:rFonts w:eastAsia="ArialMT"/>
          <w:highlight w:val="yellow"/>
          <w:lang w:eastAsia="en-US"/>
        </w:rPr>
      </w:pPr>
    </w:p>
    <w:p w14:paraId="118BF2E4" w14:textId="77777777" w:rsidR="00A46250" w:rsidRPr="00753BC5" w:rsidRDefault="00A46250" w:rsidP="00CE72FA">
      <w:pPr>
        <w:pStyle w:val="S"/>
        <w:rPr>
          <w:rFonts w:eastAsia="ArialMT"/>
          <w:highlight w:val="yellow"/>
          <w:lang w:eastAsia="en-US"/>
        </w:rPr>
      </w:pPr>
    </w:p>
    <w:p w14:paraId="40F1DFFB" w14:textId="77777777" w:rsidR="00C7480B" w:rsidRPr="00753BC5" w:rsidRDefault="00C7480B" w:rsidP="00CE72FA">
      <w:pPr>
        <w:pStyle w:val="S"/>
        <w:rPr>
          <w:rFonts w:eastAsia="ArialMT"/>
          <w:highlight w:val="yellow"/>
          <w:lang w:eastAsia="en-US"/>
        </w:rPr>
        <w:sectPr w:rsidR="00C7480B" w:rsidRPr="00753BC5" w:rsidSect="00B20743">
          <w:type w:val="continuous"/>
          <w:pgSz w:w="11906" w:h="16838"/>
          <w:pgMar w:top="1134" w:right="567" w:bottom="1134" w:left="1701" w:header="709" w:footer="519" w:gutter="0"/>
          <w:cols w:space="720"/>
        </w:sectPr>
      </w:pPr>
    </w:p>
    <w:p w14:paraId="1A2A8125" w14:textId="77777777" w:rsidR="002F28AA" w:rsidRPr="000F56E5" w:rsidRDefault="002F28AA" w:rsidP="000F56E5">
      <w:pPr>
        <w:pStyle w:val="21"/>
        <w:spacing w:before="0" w:after="0"/>
        <w:ind w:firstLine="0"/>
        <w:rPr>
          <w:rFonts w:ascii="Times New Roman" w:hAnsi="Times New Roman" w:cs="Times New Roman"/>
          <w:i w:val="0"/>
          <w:iCs w:val="0"/>
          <w:sz w:val="24"/>
          <w:szCs w:val="24"/>
        </w:rPr>
      </w:pPr>
      <w:bookmarkStart w:id="126" w:name="_Toc202594107"/>
      <w:r w:rsidRPr="000F56E5">
        <w:rPr>
          <w:rFonts w:ascii="Times New Roman" w:hAnsi="Times New Roman" w:cs="Times New Roman"/>
          <w:i w:val="0"/>
          <w:iCs w:val="0"/>
          <w:sz w:val="24"/>
          <w:szCs w:val="24"/>
        </w:rPr>
        <w:lastRenderedPageBreak/>
        <w:t>2.6. Существующие и перспективные балансы производительности водоподготови</w:t>
      </w:r>
      <w:r w:rsidR="008D4A55" w:rsidRPr="000F56E5">
        <w:rPr>
          <w:rFonts w:ascii="Times New Roman" w:hAnsi="Times New Roman" w:cs="Times New Roman"/>
          <w:i w:val="0"/>
          <w:iCs w:val="0"/>
          <w:sz w:val="24"/>
          <w:szCs w:val="24"/>
        </w:rPr>
        <w:softHyphen/>
      </w:r>
      <w:r w:rsidRPr="000F56E5">
        <w:rPr>
          <w:rFonts w:ascii="Times New Roman" w:hAnsi="Times New Roman" w:cs="Times New Roman"/>
          <w:i w:val="0"/>
          <w:iCs w:val="0"/>
          <w:sz w:val="24"/>
          <w:szCs w:val="24"/>
        </w:rPr>
        <w:t>тельных установок и максимального потребления теплоносителя теплопотребляю</w:t>
      </w:r>
      <w:r w:rsidR="008D4A55" w:rsidRPr="000F56E5">
        <w:rPr>
          <w:rFonts w:ascii="Times New Roman" w:hAnsi="Times New Roman" w:cs="Times New Roman"/>
          <w:i w:val="0"/>
          <w:iCs w:val="0"/>
          <w:sz w:val="24"/>
          <w:szCs w:val="24"/>
        </w:rPr>
        <w:softHyphen/>
      </w:r>
      <w:r w:rsidRPr="000F56E5">
        <w:rPr>
          <w:rFonts w:ascii="Times New Roman" w:hAnsi="Times New Roman" w:cs="Times New Roman"/>
          <w:i w:val="0"/>
          <w:iCs w:val="0"/>
          <w:sz w:val="24"/>
          <w:szCs w:val="24"/>
        </w:rPr>
        <w:t>щими установками потребителей, в том числе в аварийных режимах</w:t>
      </w:r>
      <w:bookmarkEnd w:id="126"/>
    </w:p>
    <w:p w14:paraId="6BA91D90" w14:textId="77777777" w:rsidR="002F28AA" w:rsidRPr="0010054A" w:rsidRDefault="002F28AA" w:rsidP="00CE72FA"/>
    <w:p w14:paraId="51E01532" w14:textId="77777777" w:rsidR="002F28AA" w:rsidRPr="0010054A" w:rsidRDefault="002F28AA" w:rsidP="00ED78B5">
      <w:pPr>
        <w:pStyle w:val="21"/>
        <w:spacing w:before="0" w:after="0"/>
        <w:ind w:firstLine="0"/>
        <w:rPr>
          <w:rFonts w:ascii="Times New Roman" w:hAnsi="Times New Roman" w:cs="Times New Roman"/>
          <w:i w:val="0"/>
          <w:sz w:val="24"/>
          <w:szCs w:val="24"/>
        </w:rPr>
      </w:pPr>
      <w:bookmarkStart w:id="127" w:name="_Toc202594108"/>
      <w:r w:rsidRPr="0010054A">
        <w:rPr>
          <w:rFonts w:ascii="Times New Roman" w:hAnsi="Times New Roman" w:cs="Times New Roman"/>
          <w:i w:val="0"/>
          <w:sz w:val="24"/>
          <w:szCs w:val="24"/>
        </w:rPr>
        <w:t>2.6.1. Расчетная величина нормативных потерь теплоносителя в тепловых сетях в зо</w:t>
      </w:r>
      <w:r w:rsidR="00C46B51" w:rsidRPr="0010054A">
        <w:rPr>
          <w:rFonts w:ascii="Times New Roman" w:hAnsi="Times New Roman" w:cs="Times New Roman"/>
          <w:i w:val="0"/>
          <w:sz w:val="24"/>
          <w:szCs w:val="24"/>
        </w:rPr>
        <w:softHyphen/>
      </w:r>
      <w:r w:rsidRPr="0010054A">
        <w:rPr>
          <w:rFonts w:ascii="Times New Roman" w:hAnsi="Times New Roman" w:cs="Times New Roman"/>
          <w:i w:val="0"/>
          <w:sz w:val="24"/>
          <w:szCs w:val="24"/>
        </w:rPr>
        <w:t>нах действия источников тепловой энергии</w:t>
      </w:r>
      <w:bookmarkEnd w:id="127"/>
    </w:p>
    <w:p w14:paraId="1C9A10FC" w14:textId="77777777" w:rsidR="00D12958" w:rsidRPr="00753BC5" w:rsidRDefault="00D12958" w:rsidP="00CE72FA">
      <w:pPr>
        <w:pStyle w:val="ab"/>
        <w:rPr>
          <w:highlight w:val="yellow"/>
        </w:rPr>
      </w:pPr>
    </w:p>
    <w:p w14:paraId="5D8A43A6" w14:textId="77777777" w:rsidR="009C554D" w:rsidRPr="0010054A" w:rsidRDefault="009C554D" w:rsidP="009C554D">
      <w:pPr>
        <w:pStyle w:val="affe"/>
        <w:spacing w:line="240" w:lineRule="auto"/>
        <w:rPr>
          <w:rFonts w:ascii="Times New Roman" w:hAnsi="Times New Roman"/>
          <w:sz w:val="24"/>
          <w:szCs w:val="24"/>
        </w:rPr>
      </w:pPr>
      <w:bookmarkStart w:id="128" w:name="_Toc385004469"/>
      <w:r w:rsidRPr="0010054A">
        <w:rPr>
          <w:rFonts w:ascii="Times New Roman" w:hAnsi="Times New Roman"/>
          <w:sz w:val="24"/>
          <w:szCs w:val="24"/>
        </w:rPr>
        <w:t>Расчет нормативных потерь теплоносителя в тепловых сетях выполняется в соответ</w:t>
      </w:r>
      <w:r w:rsidRPr="0010054A">
        <w:rPr>
          <w:rFonts w:ascii="Times New Roman" w:hAnsi="Times New Roman"/>
          <w:sz w:val="24"/>
          <w:szCs w:val="24"/>
        </w:rPr>
        <w:softHyphen/>
        <w:t>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 июня 2003 №278 и «Об утверждении порядка определения нормативов технологических потерь при передаче тепловой энергии, теплоносителя», ут</w:t>
      </w:r>
      <w:r w:rsidRPr="0010054A">
        <w:rPr>
          <w:rFonts w:ascii="Times New Roman" w:hAnsi="Times New Roman"/>
          <w:sz w:val="24"/>
          <w:szCs w:val="24"/>
        </w:rPr>
        <w:softHyphen/>
        <w:t xml:space="preserve">вержденного приказом Минэнерго от 30 декабря 2008 №325. </w:t>
      </w:r>
    </w:p>
    <w:p w14:paraId="1C5228AC" w14:textId="77777777" w:rsidR="009C554D" w:rsidRPr="0010054A" w:rsidRDefault="009C554D" w:rsidP="009C554D">
      <w:pPr>
        <w:pStyle w:val="affe"/>
        <w:spacing w:line="240" w:lineRule="auto"/>
        <w:rPr>
          <w:rFonts w:ascii="Times New Roman" w:hAnsi="Times New Roman"/>
          <w:sz w:val="24"/>
          <w:szCs w:val="24"/>
        </w:rPr>
      </w:pPr>
      <w:r w:rsidRPr="0010054A">
        <w:rPr>
          <w:rFonts w:ascii="Times New Roman" w:hAnsi="Times New Roman"/>
          <w:sz w:val="24"/>
          <w:szCs w:val="24"/>
        </w:rPr>
        <w:t>Нормативная среднегодовая утечка сетевой воды не должна превышать 0,25% от среднегодового объема сетевой воды в тепловой сети и присоединенных к ней системах теп</w:t>
      </w:r>
      <w:r w:rsidRPr="0010054A">
        <w:rPr>
          <w:rFonts w:ascii="Times New Roman" w:hAnsi="Times New Roman"/>
          <w:sz w:val="24"/>
          <w:szCs w:val="24"/>
        </w:rPr>
        <w:softHyphen/>
        <w:t xml:space="preserve">лопотребления. </w:t>
      </w:r>
    </w:p>
    <w:p w14:paraId="16EF2182" w14:textId="77777777" w:rsidR="00F67468" w:rsidRPr="0010054A" w:rsidRDefault="00F67468" w:rsidP="00CE72FA">
      <w:r w:rsidRPr="0010054A">
        <w:t>Расчетный часовой расход воды для определения производительности водоподго</w:t>
      </w:r>
      <w:r w:rsidR="008D4A55" w:rsidRPr="0010054A">
        <w:softHyphen/>
      </w:r>
      <w:r w:rsidRPr="0010054A">
        <w:t>товки и соответствующего оборудования для подпитки в системах теплоснабжения сле</w:t>
      </w:r>
      <w:r w:rsidR="008D4A55" w:rsidRPr="0010054A">
        <w:softHyphen/>
      </w:r>
      <w:r w:rsidRPr="0010054A">
        <w:t>дует принимать:</w:t>
      </w:r>
    </w:p>
    <w:p w14:paraId="6EE53597" w14:textId="77777777" w:rsidR="009C554D" w:rsidRDefault="00F67468" w:rsidP="00CE72FA">
      <w:r w:rsidRPr="0010054A">
        <w:t>- в закрытых системах теплоснабжения - численно равным 0,75% от фактического объема воды в трубопроводах тепловых сетей и присоединенных к ним системах отопле</w:t>
      </w:r>
      <w:r w:rsidR="008D4A55" w:rsidRPr="0010054A">
        <w:softHyphen/>
      </w:r>
      <w:r w:rsidRPr="0010054A">
        <w:t xml:space="preserve">ния и вентиляции зданий. </w:t>
      </w:r>
    </w:p>
    <w:p w14:paraId="6E475BD8" w14:textId="18D755E6" w:rsidR="00467A77" w:rsidRPr="00467A77" w:rsidRDefault="00467A77" w:rsidP="00467A77">
      <w:pPr>
        <w:pStyle w:val="affe"/>
        <w:spacing w:line="240" w:lineRule="auto"/>
        <w:rPr>
          <w:rFonts w:ascii="Times New Roman" w:hAnsi="Times New Roman" w:cs="Times New Roman"/>
          <w:b/>
          <w:bCs/>
          <w:sz w:val="24"/>
          <w:szCs w:val="24"/>
        </w:rPr>
      </w:pPr>
      <w:r w:rsidRPr="001B612A">
        <w:rPr>
          <w:rFonts w:ascii="Times New Roman" w:hAnsi="Times New Roman" w:cs="Times New Roman"/>
          <w:sz w:val="24"/>
          <w:szCs w:val="24"/>
        </w:rPr>
        <w:t xml:space="preserve">Объем теплоносителя в системах теплоснабжения определяется в зависимости от удельных объемов трубопроводов тепловой сети, приведенных в МДК </w:t>
      </w:r>
      <w:proofErr w:type="gramStart"/>
      <w:r w:rsidRPr="001B612A">
        <w:rPr>
          <w:rFonts w:ascii="Times New Roman" w:hAnsi="Times New Roman" w:cs="Times New Roman"/>
          <w:sz w:val="24"/>
          <w:szCs w:val="24"/>
        </w:rPr>
        <w:t>4-03</w:t>
      </w:r>
      <w:proofErr w:type="gramEnd"/>
      <w:r w:rsidRPr="001B612A">
        <w:rPr>
          <w:rFonts w:ascii="Times New Roman" w:hAnsi="Times New Roman" w:cs="Times New Roman"/>
          <w:sz w:val="24"/>
          <w:szCs w:val="24"/>
        </w:rPr>
        <w:t>.2001 "Методика определения нормативных значений показателей функционирования водяных тепловых се</w:t>
      </w:r>
      <w:r w:rsidRPr="001B612A">
        <w:rPr>
          <w:rFonts w:ascii="Times New Roman" w:hAnsi="Times New Roman" w:cs="Times New Roman"/>
          <w:sz w:val="24"/>
          <w:szCs w:val="24"/>
        </w:rPr>
        <w:softHyphen/>
        <w:t xml:space="preserve">тей систем </w:t>
      </w:r>
      <w:r w:rsidRPr="00467A77">
        <w:rPr>
          <w:rFonts w:ascii="Times New Roman" w:hAnsi="Times New Roman" w:cs="Times New Roman"/>
          <w:sz w:val="24"/>
          <w:szCs w:val="24"/>
        </w:rPr>
        <w:t>коммунального теплоснабжения".</w:t>
      </w:r>
    </w:p>
    <w:p w14:paraId="14A25AEC" w14:textId="77777777" w:rsidR="00B44C5E" w:rsidRPr="00467A77" w:rsidRDefault="00353097" w:rsidP="00CE72FA">
      <w:r w:rsidRPr="00467A77">
        <w:t>Результаты нормируемой утечки приведены в таблице</w:t>
      </w:r>
      <w:bookmarkEnd w:id="128"/>
      <w:r w:rsidR="00317765" w:rsidRPr="00467A77">
        <w:t xml:space="preserve"> </w:t>
      </w:r>
      <w:r w:rsidR="00A46250" w:rsidRPr="00467A77">
        <w:t>1.3.</w:t>
      </w:r>
      <w:r w:rsidR="004507CE" w:rsidRPr="00467A77">
        <w:t>1. раздела</w:t>
      </w:r>
      <w:r w:rsidR="00A46250" w:rsidRPr="00467A77">
        <w:t xml:space="preserve"> 1.3.</w:t>
      </w:r>
    </w:p>
    <w:p w14:paraId="3386D0A0" w14:textId="77777777" w:rsidR="00353097" w:rsidRPr="00467A77" w:rsidRDefault="00353097" w:rsidP="00CE72FA">
      <w:pPr>
        <w:pStyle w:val="S"/>
      </w:pPr>
    </w:p>
    <w:p w14:paraId="55FE4924" w14:textId="77777777" w:rsidR="00353097" w:rsidRPr="00467A77" w:rsidRDefault="00353097" w:rsidP="00A139CB">
      <w:pPr>
        <w:pStyle w:val="21"/>
        <w:spacing w:before="0" w:after="0"/>
        <w:ind w:firstLine="0"/>
        <w:rPr>
          <w:rFonts w:ascii="Times New Roman" w:hAnsi="Times New Roman" w:cs="Times New Roman"/>
          <w:i w:val="0"/>
          <w:sz w:val="24"/>
          <w:szCs w:val="24"/>
        </w:rPr>
      </w:pPr>
      <w:bookmarkStart w:id="129" w:name="_Toc202594109"/>
      <w:r w:rsidRPr="00467A77">
        <w:rPr>
          <w:rFonts w:ascii="Times New Roman" w:hAnsi="Times New Roman" w:cs="Times New Roman"/>
          <w:i w:val="0"/>
          <w:sz w:val="24"/>
          <w:szCs w:val="24"/>
        </w:rPr>
        <w:t>2.6.2.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w:t>
      </w:r>
      <w:r w:rsidR="008D4A55"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снаб</w:t>
      </w:r>
      <w:r w:rsidR="00C46B51"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жения в зоне действия каждого источника тепловой энергии, рассчитываемый с учетом прогнозных сроков перевода потребителей, подключенных к открытой сис</w:t>
      </w:r>
      <w:r w:rsidR="008D4A55"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теме тепло</w:t>
      </w:r>
      <w:r w:rsidR="00C46B51"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снабжения (горячего водоснабжения), на закрытую систему горячего во</w:t>
      </w:r>
      <w:r w:rsidR="008D4A55"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доснабжения</w:t>
      </w:r>
      <w:bookmarkEnd w:id="129"/>
    </w:p>
    <w:p w14:paraId="1748BAB4" w14:textId="77777777" w:rsidR="00353097" w:rsidRPr="00467A77" w:rsidRDefault="00353097" w:rsidP="00CE72FA">
      <w:pPr>
        <w:pStyle w:val="S"/>
      </w:pPr>
    </w:p>
    <w:p w14:paraId="5C2F4FF3" w14:textId="180705AA" w:rsidR="005D79DE" w:rsidRDefault="00B666BB" w:rsidP="00CE72FA">
      <w:r w:rsidRPr="00467A77">
        <w:t xml:space="preserve">Горячее водоснабжение потребителей </w:t>
      </w:r>
      <w:r w:rsidR="00205083" w:rsidRPr="00467A77">
        <w:t>Поназыревского муниципального округа</w:t>
      </w:r>
      <w:r w:rsidR="00467A77" w:rsidRPr="00467A77">
        <w:t xml:space="preserve"> </w:t>
      </w:r>
      <w:r w:rsidR="00310A89" w:rsidRPr="00467A77">
        <w:t xml:space="preserve">с использованием открытой системы теплоснабжения не осуществляется. </w:t>
      </w:r>
      <w:r w:rsidR="0029612A" w:rsidRPr="00467A77">
        <w:t>Теплоноситель на цели горячего водоснабже</w:t>
      </w:r>
      <w:r w:rsidR="00F97F2E" w:rsidRPr="00467A77">
        <w:softHyphen/>
      </w:r>
      <w:r w:rsidR="0029612A" w:rsidRPr="00467A77">
        <w:t>ния не расходуется.</w:t>
      </w:r>
    </w:p>
    <w:p w14:paraId="6BD5BE72" w14:textId="0D41B6DE" w:rsidR="00467A77" w:rsidRPr="00467A77" w:rsidRDefault="00467A77" w:rsidP="00CE72FA">
      <w:r w:rsidRPr="00467A77">
        <w:t>На расчетный период реализации настоящей Схемы теплоснабжения горячее водоснабжение будет осуществляться от индивидуальных источников теплоснабжения.</w:t>
      </w:r>
    </w:p>
    <w:p w14:paraId="1E1AFED6" w14:textId="77777777" w:rsidR="005457D0" w:rsidRPr="00467A77" w:rsidRDefault="005457D0" w:rsidP="00CE72FA">
      <w:pPr>
        <w:pStyle w:val="S"/>
      </w:pPr>
    </w:p>
    <w:p w14:paraId="0CAF1E41" w14:textId="77777777" w:rsidR="00353097" w:rsidRPr="00467A77" w:rsidRDefault="00EB713C" w:rsidP="00A139CB">
      <w:pPr>
        <w:pStyle w:val="21"/>
        <w:spacing w:before="0" w:after="0"/>
        <w:ind w:firstLine="0"/>
        <w:rPr>
          <w:rFonts w:ascii="Times New Roman" w:hAnsi="Times New Roman" w:cs="Times New Roman"/>
          <w:i w:val="0"/>
          <w:sz w:val="24"/>
          <w:szCs w:val="24"/>
        </w:rPr>
      </w:pPr>
      <w:bookmarkStart w:id="130" w:name="_Toc202594110"/>
      <w:r w:rsidRPr="00467A77">
        <w:rPr>
          <w:rFonts w:ascii="Times New Roman" w:hAnsi="Times New Roman" w:cs="Times New Roman"/>
          <w:i w:val="0"/>
          <w:sz w:val="24"/>
          <w:szCs w:val="24"/>
        </w:rPr>
        <w:t>2.6.3. Сведения о наличии баков-аккумуляторов</w:t>
      </w:r>
      <w:bookmarkEnd w:id="130"/>
    </w:p>
    <w:p w14:paraId="3528542B" w14:textId="77777777" w:rsidR="00353097" w:rsidRPr="00467A77" w:rsidRDefault="00353097" w:rsidP="00CE72FA">
      <w:pPr>
        <w:pStyle w:val="S"/>
      </w:pPr>
    </w:p>
    <w:p w14:paraId="6731C412" w14:textId="1B06E676" w:rsidR="00EB713C" w:rsidRPr="00467A77" w:rsidRDefault="00EB713C" w:rsidP="00CE72FA">
      <w:pPr>
        <w:rPr>
          <w:rFonts w:eastAsiaTheme="minorHAnsi"/>
          <w:lang w:eastAsia="en-US"/>
        </w:rPr>
      </w:pPr>
      <w:r w:rsidRPr="00467A77">
        <w:rPr>
          <w:rFonts w:eastAsiaTheme="minorHAnsi"/>
          <w:lang w:eastAsia="en-US"/>
        </w:rPr>
        <w:t xml:space="preserve">В составе оборудования систем теплоснабжения </w:t>
      </w:r>
      <w:r w:rsidR="00753BC5" w:rsidRPr="00467A77">
        <w:t xml:space="preserve">Поназыревского муниципального округа </w:t>
      </w:r>
      <w:r w:rsidRPr="00467A77">
        <w:rPr>
          <w:rFonts w:eastAsiaTheme="minorHAnsi"/>
          <w:lang w:eastAsia="en-US"/>
        </w:rPr>
        <w:t>баки-аккумуляторы отсутствуют.</w:t>
      </w:r>
    </w:p>
    <w:p w14:paraId="7B3BC731" w14:textId="77777777" w:rsidR="00353097" w:rsidRPr="00753BC5" w:rsidRDefault="00353097" w:rsidP="00CE72FA">
      <w:pPr>
        <w:pStyle w:val="S"/>
        <w:rPr>
          <w:highlight w:val="yellow"/>
        </w:rPr>
      </w:pPr>
    </w:p>
    <w:p w14:paraId="3F55AF24" w14:textId="77777777" w:rsidR="00353097" w:rsidRPr="00467A77" w:rsidRDefault="00EB713C" w:rsidP="00A139CB">
      <w:pPr>
        <w:pStyle w:val="21"/>
        <w:spacing w:before="0" w:after="0"/>
        <w:ind w:firstLine="0"/>
        <w:rPr>
          <w:rFonts w:ascii="Times New Roman" w:hAnsi="Times New Roman" w:cs="Times New Roman"/>
          <w:i w:val="0"/>
          <w:sz w:val="24"/>
          <w:szCs w:val="24"/>
        </w:rPr>
      </w:pPr>
      <w:bookmarkStart w:id="131" w:name="_Toc202594111"/>
      <w:r w:rsidRPr="00467A77">
        <w:rPr>
          <w:rFonts w:ascii="Times New Roman" w:hAnsi="Times New Roman" w:cs="Times New Roman"/>
          <w:i w:val="0"/>
          <w:sz w:val="24"/>
          <w:szCs w:val="24"/>
        </w:rPr>
        <w:t>2.6.4. Нормативный и фактический (для эксплуатационного и аварийного режимов) ча</w:t>
      </w:r>
      <w:r w:rsidR="00C46B51" w:rsidRPr="00467A77">
        <w:rPr>
          <w:rFonts w:ascii="Times New Roman" w:hAnsi="Times New Roman" w:cs="Times New Roman"/>
          <w:i w:val="0"/>
          <w:sz w:val="24"/>
          <w:szCs w:val="24"/>
        </w:rPr>
        <w:softHyphen/>
      </w:r>
      <w:r w:rsidRPr="00467A77">
        <w:rPr>
          <w:rFonts w:ascii="Times New Roman" w:hAnsi="Times New Roman" w:cs="Times New Roman"/>
          <w:i w:val="0"/>
          <w:sz w:val="24"/>
          <w:szCs w:val="24"/>
        </w:rPr>
        <w:t>совой расход подпиточной воды в зоне действия источников тепловой энергии</w:t>
      </w:r>
      <w:bookmarkEnd w:id="131"/>
    </w:p>
    <w:p w14:paraId="552CDA29" w14:textId="77777777" w:rsidR="00353097" w:rsidRPr="00467A77" w:rsidRDefault="00353097" w:rsidP="00CE72FA">
      <w:pPr>
        <w:pStyle w:val="S"/>
      </w:pPr>
    </w:p>
    <w:p w14:paraId="34BA27D1" w14:textId="77777777" w:rsidR="00A95B36" w:rsidRPr="00467A77" w:rsidRDefault="00A95B36" w:rsidP="00CE72FA">
      <w:pPr>
        <w:pStyle w:val="S"/>
      </w:pPr>
      <w:r w:rsidRPr="00467A77">
        <w:t>Расчеты производительности установок водоподготовки и объемов аварийной под</w:t>
      </w:r>
      <w:r w:rsidR="008D4A55" w:rsidRPr="00467A77">
        <w:softHyphen/>
      </w:r>
      <w:r w:rsidRPr="00467A77">
        <w:t xml:space="preserve">питка химически не обработанной и недеаэрированной водой выполнены в соответствии с </w:t>
      </w:r>
      <w:r w:rsidR="005015C2" w:rsidRPr="00467A77">
        <w:t>требованиями СНиП</w:t>
      </w:r>
      <w:r w:rsidRPr="00467A77">
        <w:t xml:space="preserve"> 41-02-2003 «Тепловые сети», п.6.16-6.18. </w:t>
      </w:r>
    </w:p>
    <w:p w14:paraId="64965D5B" w14:textId="77777777" w:rsidR="00A95B36" w:rsidRPr="00467A77" w:rsidRDefault="00A95B36" w:rsidP="00CE72FA">
      <w:r w:rsidRPr="00467A77">
        <w:lastRenderedPageBreak/>
        <w:t>Перспективные объемы теплоносителя, необходимые для передачи тепловой энер</w:t>
      </w:r>
      <w:r w:rsidR="008D4A55" w:rsidRPr="00467A77">
        <w:softHyphen/>
      </w:r>
      <w:r w:rsidRPr="00467A77">
        <w:t>гии от источника тепловой энергии до потребителя, прогнозировались исходя из следую</w:t>
      </w:r>
      <w:r w:rsidR="008D4A55" w:rsidRPr="00467A77">
        <w:softHyphen/>
      </w:r>
      <w:r w:rsidRPr="00467A77">
        <w:t>щих ус</w:t>
      </w:r>
      <w:r w:rsidR="00C46B51" w:rsidRPr="00467A77">
        <w:softHyphen/>
      </w:r>
      <w:r w:rsidRPr="00467A77">
        <w:t xml:space="preserve">ловий: </w:t>
      </w:r>
    </w:p>
    <w:p w14:paraId="7788637E" w14:textId="77777777" w:rsidR="00A95B36" w:rsidRPr="00467A77" w:rsidRDefault="00A95B36" w:rsidP="00CE72FA">
      <w:r w:rsidRPr="00467A77">
        <w:t>- регулирование отпуска тепловой энергии в тепловые сети в зависимости от тем</w:t>
      </w:r>
      <w:r w:rsidR="008D4A55" w:rsidRPr="00467A77">
        <w:softHyphen/>
      </w:r>
      <w:r w:rsidRPr="00467A77">
        <w:t>пера</w:t>
      </w:r>
      <w:r w:rsidR="00C46B51" w:rsidRPr="00467A77">
        <w:softHyphen/>
      </w:r>
      <w:r w:rsidRPr="00467A77">
        <w:t>туры наружного воздуха принято по регулированию отопительной нагрузки с качест</w:t>
      </w:r>
      <w:r w:rsidR="008D4A55" w:rsidRPr="00467A77">
        <w:softHyphen/>
      </w:r>
      <w:r w:rsidRPr="00467A77">
        <w:t xml:space="preserve">венным методом регулирования с расчетными параметрами теплоносителя; </w:t>
      </w:r>
    </w:p>
    <w:p w14:paraId="465DC725" w14:textId="77777777" w:rsidR="005D79DE" w:rsidRPr="007D0A3B" w:rsidRDefault="00310A89" w:rsidP="00CE72FA">
      <w:pPr>
        <w:pStyle w:val="S"/>
      </w:pPr>
      <w:r w:rsidRPr="00467A77">
        <w:t xml:space="preserve">Для </w:t>
      </w:r>
      <w:r w:rsidR="00A95B36" w:rsidRPr="00467A77">
        <w:t>закрытых систем теплоснабжения должна предусматриваться до</w:t>
      </w:r>
      <w:r w:rsidR="008D4A55" w:rsidRPr="00467A77">
        <w:softHyphen/>
      </w:r>
      <w:r w:rsidR="00A95B36" w:rsidRPr="00467A77">
        <w:t>пол</w:t>
      </w:r>
      <w:r w:rsidR="00C46B51" w:rsidRPr="00467A77">
        <w:softHyphen/>
      </w:r>
      <w:r w:rsidR="00A95B36" w:rsidRPr="00467A77">
        <w:t>нительно ава</w:t>
      </w:r>
      <w:r w:rsidR="00F97F2E" w:rsidRPr="00467A77">
        <w:softHyphen/>
      </w:r>
      <w:r w:rsidR="00A95B36" w:rsidRPr="00467A77">
        <w:t xml:space="preserve">рийная подпитка химически не обработанной и недеаэрированной водой, расход которой </w:t>
      </w:r>
      <w:r w:rsidR="00A95B36" w:rsidRPr="007D0A3B">
        <w:t>принимается в количестве 2 % объема воды в трубопроводах тепловых се</w:t>
      </w:r>
      <w:r w:rsidR="008D4A55" w:rsidRPr="007D0A3B">
        <w:softHyphen/>
      </w:r>
      <w:r w:rsidR="00A95B36" w:rsidRPr="007D0A3B">
        <w:t>тей и при</w:t>
      </w:r>
      <w:r w:rsidR="00C46B51" w:rsidRPr="007D0A3B">
        <w:softHyphen/>
      </w:r>
      <w:r w:rsidR="00A95B36" w:rsidRPr="007D0A3B">
        <w:t>соединен</w:t>
      </w:r>
      <w:r w:rsidR="00F97F2E" w:rsidRPr="007D0A3B">
        <w:softHyphen/>
      </w:r>
      <w:r w:rsidR="00A95B36" w:rsidRPr="007D0A3B">
        <w:t>ных к ним системах отопления и горячего водоснабжения.</w:t>
      </w:r>
    </w:p>
    <w:p w14:paraId="16AD9F59" w14:textId="77777777" w:rsidR="00C656D9" w:rsidRPr="007D0A3B" w:rsidRDefault="00C656D9" w:rsidP="00CE72FA">
      <w:pPr>
        <w:pStyle w:val="S"/>
      </w:pPr>
    </w:p>
    <w:p w14:paraId="1DC6E90F" w14:textId="77777777" w:rsidR="005D79DE" w:rsidRPr="007D0A3B" w:rsidRDefault="001A3014" w:rsidP="001A3014">
      <w:pPr>
        <w:pStyle w:val="21"/>
        <w:spacing w:before="0" w:after="0"/>
        <w:ind w:firstLine="0"/>
        <w:rPr>
          <w:rFonts w:ascii="Times New Roman" w:hAnsi="Times New Roman" w:cs="Times New Roman"/>
          <w:i w:val="0"/>
          <w:sz w:val="24"/>
          <w:szCs w:val="24"/>
        </w:rPr>
      </w:pPr>
      <w:bookmarkStart w:id="132" w:name="_Toc202594112"/>
      <w:r w:rsidRPr="007D0A3B">
        <w:rPr>
          <w:rFonts w:ascii="Times New Roman" w:hAnsi="Times New Roman" w:cs="Times New Roman"/>
          <w:i w:val="0"/>
          <w:sz w:val="24"/>
          <w:szCs w:val="24"/>
          <w:shd w:val="clear" w:color="auto" w:fill="FFFFFF"/>
        </w:rPr>
        <w:t>2.6.5. Существующий и перспективный баланс производительности водоподготови</w:t>
      </w:r>
      <w:r w:rsidR="00C46B51" w:rsidRPr="007D0A3B">
        <w:rPr>
          <w:rFonts w:ascii="Times New Roman" w:hAnsi="Times New Roman" w:cs="Times New Roman"/>
          <w:i w:val="0"/>
          <w:sz w:val="24"/>
          <w:szCs w:val="24"/>
          <w:shd w:val="clear" w:color="auto" w:fill="FFFFFF"/>
        </w:rPr>
        <w:softHyphen/>
      </w:r>
      <w:r w:rsidRPr="007D0A3B">
        <w:rPr>
          <w:rFonts w:ascii="Times New Roman" w:hAnsi="Times New Roman" w:cs="Times New Roman"/>
          <w:i w:val="0"/>
          <w:sz w:val="24"/>
          <w:szCs w:val="24"/>
          <w:shd w:val="clear" w:color="auto" w:fill="FFFFFF"/>
        </w:rPr>
        <w:t>тельных установок и потерь теплоносителя с учетом развития системы теплоснабже</w:t>
      </w:r>
      <w:r w:rsidR="00C46B51" w:rsidRPr="007D0A3B">
        <w:rPr>
          <w:rFonts w:ascii="Times New Roman" w:hAnsi="Times New Roman" w:cs="Times New Roman"/>
          <w:i w:val="0"/>
          <w:sz w:val="24"/>
          <w:szCs w:val="24"/>
          <w:shd w:val="clear" w:color="auto" w:fill="FFFFFF"/>
        </w:rPr>
        <w:softHyphen/>
      </w:r>
      <w:r w:rsidRPr="007D0A3B">
        <w:rPr>
          <w:rFonts w:ascii="Times New Roman" w:hAnsi="Times New Roman" w:cs="Times New Roman"/>
          <w:i w:val="0"/>
          <w:sz w:val="24"/>
          <w:szCs w:val="24"/>
          <w:shd w:val="clear" w:color="auto" w:fill="FFFFFF"/>
        </w:rPr>
        <w:t>ния.</w:t>
      </w:r>
      <w:bookmarkEnd w:id="132"/>
    </w:p>
    <w:p w14:paraId="72E7A21D" w14:textId="77777777" w:rsidR="005D79DE" w:rsidRPr="007D0A3B" w:rsidRDefault="005D79DE" w:rsidP="00CE72FA">
      <w:pPr>
        <w:pStyle w:val="S"/>
      </w:pPr>
    </w:p>
    <w:p w14:paraId="3B431F2F" w14:textId="77777777" w:rsidR="00AB3494" w:rsidRPr="007D0A3B" w:rsidRDefault="001A3014" w:rsidP="00CE72FA">
      <w:pPr>
        <w:pStyle w:val="S"/>
      </w:pPr>
      <w:r w:rsidRPr="007D0A3B">
        <w:t>Результаты расчетов производительности водоподготовительных установок и мак</w:t>
      </w:r>
      <w:r w:rsidRPr="007D0A3B">
        <w:softHyphen/>
        <w:t>си</w:t>
      </w:r>
      <w:r w:rsidR="00C46B51" w:rsidRPr="007D0A3B">
        <w:softHyphen/>
      </w:r>
      <w:r w:rsidRPr="007D0A3B">
        <w:t xml:space="preserve">мального потребления теплоносителя теплопотребляющими установками потребителей, приведены в </w:t>
      </w:r>
      <w:r w:rsidR="00C87E68" w:rsidRPr="007D0A3B">
        <w:t xml:space="preserve">разделе 1.3. в </w:t>
      </w:r>
      <w:r w:rsidRPr="007D0A3B">
        <w:t xml:space="preserve">таблице </w:t>
      </w:r>
      <w:r w:rsidR="00C87E68" w:rsidRPr="007D0A3B">
        <w:t>1</w:t>
      </w:r>
      <w:r w:rsidRPr="007D0A3B">
        <w:t>.</w:t>
      </w:r>
      <w:r w:rsidR="00C87E68" w:rsidRPr="007D0A3B">
        <w:t>3</w:t>
      </w:r>
      <w:r w:rsidRPr="007D0A3B">
        <w:t>.1., объемов подпитки в аварийных режимах работы системы теп</w:t>
      </w:r>
      <w:r w:rsidRPr="007D0A3B">
        <w:softHyphen/>
        <w:t>ло</w:t>
      </w:r>
      <w:r w:rsidR="00C46B51" w:rsidRPr="007D0A3B">
        <w:softHyphen/>
      </w:r>
      <w:r w:rsidRPr="007D0A3B">
        <w:t>снабжения приведены в</w:t>
      </w:r>
      <w:r w:rsidR="00C87E68" w:rsidRPr="007D0A3B">
        <w:t xml:space="preserve"> разделе 1.3. в </w:t>
      </w:r>
      <w:r w:rsidRPr="007D0A3B">
        <w:t xml:space="preserve">таблице </w:t>
      </w:r>
      <w:r w:rsidR="00C87E68" w:rsidRPr="007D0A3B">
        <w:t>1</w:t>
      </w:r>
      <w:r w:rsidRPr="007D0A3B">
        <w:t>.</w:t>
      </w:r>
      <w:r w:rsidR="00C87E68" w:rsidRPr="007D0A3B">
        <w:t>3</w:t>
      </w:r>
      <w:r w:rsidRPr="007D0A3B">
        <w:t>.2.</w:t>
      </w:r>
    </w:p>
    <w:p w14:paraId="217E95A8" w14:textId="77777777" w:rsidR="00B472C7" w:rsidRPr="007D0A3B" w:rsidRDefault="00B472C7" w:rsidP="00B472C7">
      <w:r w:rsidRPr="007D0A3B">
        <w:t xml:space="preserve">На период до 2035 года источники централизованного теплоснабжения выводятся из эксплуатации и консервируются. </w:t>
      </w:r>
    </w:p>
    <w:p w14:paraId="4EB5FA41" w14:textId="3B9A34BB" w:rsidR="007D0A3B" w:rsidRDefault="00B472C7" w:rsidP="00B472C7">
      <w:pPr>
        <w:rPr>
          <w:bCs w:val="0"/>
        </w:rPr>
      </w:pPr>
      <w:r w:rsidRPr="007D0A3B">
        <w:t xml:space="preserve">На период до 2035 года </w:t>
      </w:r>
      <w:r w:rsidR="007D0A3B" w:rsidRPr="007D0A3B">
        <w:rPr>
          <w:bCs w:val="0"/>
        </w:rPr>
        <w:t>объем под</w:t>
      </w:r>
      <w:r w:rsidR="007D0A3B" w:rsidRPr="007D0A3B">
        <w:rPr>
          <w:bCs w:val="0"/>
        </w:rPr>
        <w:softHyphen/>
        <w:t>питки те</w:t>
      </w:r>
      <w:r w:rsidR="007D0A3B" w:rsidRPr="007D0A3B">
        <w:rPr>
          <w:bCs w:val="0"/>
        </w:rPr>
        <w:softHyphen/>
        <w:t>пловых сетей не изменяется и составляет:</w:t>
      </w:r>
    </w:p>
    <w:p w14:paraId="729BE17C" w14:textId="77777777" w:rsidR="007D0A3B" w:rsidRPr="00753BC5" w:rsidRDefault="007D0A3B" w:rsidP="007D0A3B">
      <w:pPr>
        <w:tabs>
          <w:tab w:val="left" w:pos="709"/>
        </w:tabs>
        <w:rPr>
          <w:bCs w:val="0"/>
          <w:color w:val="000000"/>
          <w:highlight w:val="yellow"/>
        </w:rPr>
      </w:pPr>
      <w:r w:rsidRPr="0091246E">
        <w:t xml:space="preserve">- котельная ЦРБ </w:t>
      </w:r>
      <w:r w:rsidRPr="00144E13">
        <w:t xml:space="preserve">(№ 1) – </w:t>
      </w:r>
      <w:r w:rsidRPr="00144E13">
        <w:rPr>
          <w:bCs w:val="0"/>
          <w:color w:val="000000"/>
        </w:rPr>
        <w:t>0,129 м. куб./час;</w:t>
      </w:r>
    </w:p>
    <w:p w14:paraId="6126564B" w14:textId="77777777" w:rsidR="007D0A3B" w:rsidRPr="0091246E" w:rsidRDefault="007D0A3B" w:rsidP="007D0A3B">
      <w:pPr>
        <w:rPr>
          <w:bCs w:val="0"/>
        </w:rPr>
      </w:pPr>
      <w:r w:rsidRPr="0091246E">
        <w:t xml:space="preserve">- </w:t>
      </w:r>
      <w:r w:rsidRPr="0091246E">
        <w:rPr>
          <w:bCs w:val="0"/>
        </w:rPr>
        <w:t xml:space="preserve">котельная Гостиницы (№ 2) </w:t>
      </w:r>
      <w:r w:rsidRPr="0091246E">
        <w:t xml:space="preserve">- </w:t>
      </w:r>
      <w:r w:rsidRPr="00144E13">
        <w:rPr>
          <w:bCs w:val="0"/>
          <w:color w:val="000000"/>
        </w:rPr>
        <w:t>0,</w:t>
      </w:r>
      <w:r>
        <w:rPr>
          <w:bCs w:val="0"/>
          <w:color w:val="000000"/>
        </w:rPr>
        <w:t>054</w:t>
      </w:r>
      <w:r w:rsidRPr="00144E13">
        <w:rPr>
          <w:bCs w:val="0"/>
          <w:color w:val="000000"/>
        </w:rPr>
        <w:t xml:space="preserve"> м. куб./час</w:t>
      </w:r>
      <w:r w:rsidRPr="0091246E">
        <w:rPr>
          <w:bCs w:val="0"/>
        </w:rPr>
        <w:t>;</w:t>
      </w:r>
    </w:p>
    <w:p w14:paraId="16C96C04" w14:textId="77777777" w:rsidR="007D0A3B" w:rsidRDefault="007D0A3B" w:rsidP="007D0A3B">
      <w:pPr>
        <w:rPr>
          <w:bCs w:val="0"/>
          <w:color w:val="000000"/>
        </w:rPr>
      </w:pPr>
      <w:r w:rsidRPr="0091246E">
        <w:t xml:space="preserve">- </w:t>
      </w:r>
      <w:r w:rsidRPr="0091246E">
        <w:rPr>
          <w:bCs w:val="0"/>
        </w:rPr>
        <w:t xml:space="preserve">котельная Микрорайон (№ 3) - </w:t>
      </w:r>
      <w:r w:rsidRPr="00144E13">
        <w:rPr>
          <w:bCs w:val="0"/>
          <w:color w:val="000000"/>
        </w:rPr>
        <w:t>0,</w:t>
      </w:r>
      <w:r>
        <w:rPr>
          <w:bCs w:val="0"/>
          <w:color w:val="000000"/>
        </w:rPr>
        <w:t>052</w:t>
      </w:r>
      <w:r w:rsidRPr="00144E13">
        <w:rPr>
          <w:bCs w:val="0"/>
          <w:color w:val="000000"/>
        </w:rPr>
        <w:t xml:space="preserve"> м. куб./час;</w:t>
      </w:r>
    </w:p>
    <w:p w14:paraId="48419717" w14:textId="77777777" w:rsidR="007D0A3B" w:rsidRDefault="007D0A3B" w:rsidP="007D0A3B">
      <w:pPr>
        <w:rPr>
          <w:bCs w:val="0"/>
          <w:color w:val="000000"/>
        </w:rPr>
      </w:pPr>
      <w:r w:rsidRPr="0091246E">
        <w:rPr>
          <w:bCs w:val="0"/>
          <w:color w:val="000000"/>
        </w:rPr>
        <w:t xml:space="preserve">- котельная СОШ (№ 4) </w:t>
      </w:r>
      <w:r w:rsidRPr="0091246E">
        <w:t xml:space="preserve">- </w:t>
      </w:r>
      <w:r w:rsidRPr="00144E13">
        <w:rPr>
          <w:bCs w:val="0"/>
          <w:color w:val="000000"/>
        </w:rPr>
        <w:t>0,</w:t>
      </w:r>
      <w:r>
        <w:rPr>
          <w:bCs w:val="0"/>
          <w:color w:val="000000"/>
        </w:rPr>
        <w:t>039</w:t>
      </w:r>
      <w:r w:rsidRPr="00144E13">
        <w:rPr>
          <w:bCs w:val="0"/>
          <w:color w:val="000000"/>
        </w:rPr>
        <w:t xml:space="preserve"> м. куб./час;</w:t>
      </w:r>
    </w:p>
    <w:p w14:paraId="174E2BB1" w14:textId="77777777" w:rsidR="007D0A3B" w:rsidRDefault="007D0A3B" w:rsidP="007D0A3B">
      <w:pPr>
        <w:rPr>
          <w:bCs w:val="0"/>
          <w:color w:val="000000"/>
        </w:rPr>
      </w:pPr>
      <w:r w:rsidRPr="0091246E">
        <w:rPr>
          <w:bCs w:val="0"/>
          <w:color w:val="000000"/>
        </w:rPr>
        <w:t xml:space="preserve">- </w:t>
      </w:r>
      <w:r>
        <w:rPr>
          <w:bCs w:val="0"/>
          <w:color w:val="000000"/>
        </w:rPr>
        <w:t>к</w:t>
      </w:r>
      <w:r w:rsidRPr="0091246E">
        <w:rPr>
          <w:bCs w:val="0"/>
          <w:color w:val="000000"/>
        </w:rPr>
        <w:t xml:space="preserve">отельная КБО (№ 5) </w:t>
      </w:r>
      <w:r w:rsidRPr="0091246E">
        <w:t xml:space="preserve">- </w:t>
      </w:r>
      <w:r w:rsidRPr="00144E13">
        <w:rPr>
          <w:bCs w:val="0"/>
          <w:color w:val="000000"/>
        </w:rPr>
        <w:t>0,</w:t>
      </w:r>
      <w:r>
        <w:rPr>
          <w:bCs w:val="0"/>
          <w:color w:val="000000"/>
        </w:rPr>
        <w:t xml:space="preserve">017 </w:t>
      </w:r>
      <w:r w:rsidRPr="00144E13">
        <w:rPr>
          <w:bCs w:val="0"/>
          <w:color w:val="000000"/>
        </w:rPr>
        <w:t>м. куб./час;</w:t>
      </w:r>
    </w:p>
    <w:p w14:paraId="7C225C45" w14:textId="46D44F69" w:rsidR="007D0A3B" w:rsidRPr="007D0A3B" w:rsidRDefault="007D0A3B" w:rsidP="007D0A3B">
      <w:pPr>
        <w:rPr>
          <w:bCs w:val="0"/>
          <w:color w:val="000000"/>
        </w:rPr>
      </w:pPr>
      <w:r w:rsidRPr="0091246E">
        <w:rPr>
          <w:bCs w:val="0"/>
          <w:color w:val="000000"/>
        </w:rPr>
        <w:t xml:space="preserve">- </w:t>
      </w:r>
      <w:r w:rsidRPr="0091246E">
        <w:rPr>
          <w:bCs w:val="0"/>
        </w:rPr>
        <w:t xml:space="preserve">котельная ИП Горохов С. Ж </w:t>
      </w:r>
      <w:r w:rsidRPr="0091246E">
        <w:t xml:space="preserve">- </w:t>
      </w:r>
      <w:r w:rsidRPr="00144E13">
        <w:rPr>
          <w:bCs w:val="0"/>
          <w:color w:val="000000"/>
        </w:rPr>
        <w:t>0,</w:t>
      </w:r>
      <w:r>
        <w:rPr>
          <w:bCs w:val="0"/>
          <w:color w:val="000000"/>
        </w:rPr>
        <w:t>076</w:t>
      </w:r>
      <w:r w:rsidRPr="00144E13">
        <w:rPr>
          <w:bCs w:val="0"/>
          <w:color w:val="000000"/>
        </w:rPr>
        <w:t xml:space="preserve"> м. куб./час;</w:t>
      </w:r>
    </w:p>
    <w:p w14:paraId="2C3B35E7" w14:textId="4BB3845C" w:rsidR="00325F56" w:rsidRDefault="00325F56" w:rsidP="00325F56">
      <w:r w:rsidRPr="007D0A3B">
        <w:t xml:space="preserve">Система водоснабжения </w:t>
      </w:r>
      <w:r w:rsidR="00205083" w:rsidRPr="007D0A3B">
        <w:t>Поназыревского муниципального округа</w:t>
      </w:r>
      <w:r w:rsidR="007D0A3B" w:rsidRPr="007D0A3B">
        <w:t xml:space="preserve"> </w:t>
      </w:r>
      <w:r w:rsidRPr="007D0A3B">
        <w:t xml:space="preserve">на период </w:t>
      </w:r>
      <w:r w:rsidR="007D0A3B" w:rsidRPr="007D0A3B">
        <w:t>до 2035 года</w:t>
      </w:r>
      <w:r w:rsidRPr="007D0A3B">
        <w:t xml:space="preserve"> должна обеспечивать возможность подпитки в аварийных режимах ра</w:t>
      </w:r>
      <w:r w:rsidRPr="007D0A3B">
        <w:softHyphen/>
        <w:t>боты системы теплоснабжения:</w:t>
      </w:r>
    </w:p>
    <w:p w14:paraId="447CC2C9" w14:textId="77777777" w:rsidR="007D0A3B" w:rsidRPr="007D0A3B" w:rsidRDefault="007D0A3B" w:rsidP="007D0A3B">
      <w:pPr>
        <w:tabs>
          <w:tab w:val="left" w:pos="709"/>
        </w:tabs>
        <w:rPr>
          <w:bCs w:val="0"/>
        </w:rPr>
      </w:pPr>
      <w:r w:rsidRPr="007D0A3B">
        <w:t xml:space="preserve">- котельная ЦРБ (№ 1) – </w:t>
      </w:r>
      <w:r w:rsidRPr="007D0A3B">
        <w:rPr>
          <w:bCs w:val="0"/>
        </w:rPr>
        <w:t>0,34 м. куб./час;</w:t>
      </w:r>
    </w:p>
    <w:p w14:paraId="014974BC" w14:textId="77777777" w:rsidR="007D0A3B" w:rsidRPr="007D0A3B" w:rsidRDefault="007D0A3B" w:rsidP="007D0A3B">
      <w:pPr>
        <w:rPr>
          <w:bCs w:val="0"/>
        </w:rPr>
      </w:pPr>
      <w:r w:rsidRPr="007D0A3B">
        <w:t xml:space="preserve">- </w:t>
      </w:r>
      <w:r w:rsidRPr="007D0A3B">
        <w:rPr>
          <w:bCs w:val="0"/>
        </w:rPr>
        <w:t xml:space="preserve">котельная Гостиницы (№ 2) </w:t>
      </w:r>
      <w:r w:rsidRPr="007D0A3B">
        <w:t xml:space="preserve">- </w:t>
      </w:r>
      <w:r w:rsidRPr="007D0A3B">
        <w:rPr>
          <w:bCs w:val="0"/>
        </w:rPr>
        <w:t>0,14 м. куб./час;</w:t>
      </w:r>
    </w:p>
    <w:p w14:paraId="7A10105B" w14:textId="77777777" w:rsidR="007D0A3B" w:rsidRPr="007D0A3B" w:rsidRDefault="007D0A3B" w:rsidP="007D0A3B">
      <w:pPr>
        <w:rPr>
          <w:bCs w:val="0"/>
        </w:rPr>
      </w:pPr>
      <w:r w:rsidRPr="007D0A3B">
        <w:t xml:space="preserve">- </w:t>
      </w:r>
      <w:r w:rsidRPr="007D0A3B">
        <w:rPr>
          <w:bCs w:val="0"/>
        </w:rPr>
        <w:t>котельная Микрорайон (№ 3) - 0,14 м. куб./час;</w:t>
      </w:r>
    </w:p>
    <w:p w14:paraId="55507EE0" w14:textId="77777777" w:rsidR="007D0A3B" w:rsidRPr="007D0A3B" w:rsidRDefault="007D0A3B" w:rsidP="007D0A3B">
      <w:pPr>
        <w:rPr>
          <w:bCs w:val="0"/>
        </w:rPr>
      </w:pPr>
      <w:r w:rsidRPr="007D0A3B">
        <w:rPr>
          <w:bCs w:val="0"/>
        </w:rPr>
        <w:t xml:space="preserve">- котельная СОШ (№ 4) </w:t>
      </w:r>
      <w:r w:rsidRPr="007D0A3B">
        <w:t xml:space="preserve">- </w:t>
      </w:r>
      <w:r w:rsidRPr="007D0A3B">
        <w:rPr>
          <w:bCs w:val="0"/>
        </w:rPr>
        <w:t>0,1 м. куб./час;</w:t>
      </w:r>
    </w:p>
    <w:p w14:paraId="0C203A82" w14:textId="77777777" w:rsidR="007D0A3B" w:rsidRPr="007D0A3B" w:rsidRDefault="007D0A3B" w:rsidP="007D0A3B">
      <w:pPr>
        <w:rPr>
          <w:bCs w:val="0"/>
        </w:rPr>
      </w:pPr>
      <w:r w:rsidRPr="007D0A3B">
        <w:rPr>
          <w:bCs w:val="0"/>
        </w:rPr>
        <w:t xml:space="preserve">- котельная КБО (№ 5) </w:t>
      </w:r>
      <w:r w:rsidRPr="007D0A3B">
        <w:t xml:space="preserve">- </w:t>
      </w:r>
      <w:r w:rsidRPr="007D0A3B">
        <w:rPr>
          <w:bCs w:val="0"/>
        </w:rPr>
        <w:t>0,05 м. куб./час;</w:t>
      </w:r>
    </w:p>
    <w:p w14:paraId="4B714C9E" w14:textId="77777777" w:rsidR="007D0A3B" w:rsidRPr="004B1BC0" w:rsidRDefault="007D0A3B" w:rsidP="007D0A3B">
      <w:pPr>
        <w:rPr>
          <w:bCs w:val="0"/>
        </w:rPr>
      </w:pPr>
      <w:r w:rsidRPr="004B1BC0">
        <w:rPr>
          <w:bCs w:val="0"/>
        </w:rPr>
        <w:t xml:space="preserve">- котельная ИП Горохов С. Ж </w:t>
      </w:r>
      <w:r w:rsidRPr="004B1BC0">
        <w:t xml:space="preserve">- </w:t>
      </w:r>
      <w:r w:rsidRPr="004B1BC0">
        <w:rPr>
          <w:bCs w:val="0"/>
        </w:rPr>
        <w:t>0,2 м. куб./час;</w:t>
      </w:r>
    </w:p>
    <w:p w14:paraId="5AC7693F" w14:textId="77777777" w:rsidR="007D0A3B" w:rsidRPr="004B1BC0" w:rsidRDefault="007D0A3B" w:rsidP="00325F56"/>
    <w:p w14:paraId="6D3D9F35" w14:textId="77777777" w:rsidR="000D2186" w:rsidRPr="004B1BC0" w:rsidRDefault="000D2186" w:rsidP="007D0A3B">
      <w:pPr>
        <w:pStyle w:val="S"/>
        <w:ind w:firstLine="0"/>
        <w:sectPr w:rsidR="000D2186" w:rsidRPr="004B1BC0" w:rsidSect="00B20743">
          <w:type w:val="continuous"/>
          <w:pgSz w:w="11906" w:h="16838"/>
          <w:pgMar w:top="1134" w:right="567" w:bottom="1134" w:left="1701" w:header="709" w:footer="519" w:gutter="0"/>
          <w:cols w:space="720"/>
        </w:sectPr>
      </w:pPr>
    </w:p>
    <w:p w14:paraId="7011ACBC" w14:textId="77777777" w:rsidR="007708AF" w:rsidRPr="003530FA" w:rsidRDefault="004D60CA" w:rsidP="003530FA">
      <w:pPr>
        <w:pStyle w:val="21"/>
        <w:spacing w:before="0" w:after="0"/>
        <w:ind w:firstLine="0"/>
        <w:rPr>
          <w:rFonts w:ascii="Times New Roman" w:hAnsi="Times New Roman" w:cs="Times New Roman"/>
          <w:i w:val="0"/>
          <w:iCs w:val="0"/>
          <w:sz w:val="24"/>
          <w:szCs w:val="24"/>
        </w:rPr>
      </w:pPr>
      <w:bookmarkStart w:id="133" w:name="_Toc202594113"/>
      <w:r w:rsidRPr="003530FA">
        <w:rPr>
          <w:rFonts w:ascii="Times New Roman" w:hAnsi="Times New Roman" w:cs="Times New Roman"/>
          <w:i w:val="0"/>
          <w:iCs w:val="0"/>
          <w:sz w:val="24"/>
          <w:szCs w:val="24"/>
        </w:rPr>
        <w:t>2.7. Предложения по строительству, реконструкции и техническому перевооружению источников тепловой энергии</w:t>
      </w:r>
      <w:bookmarkEnd w:id="133"/>
    </w:p>
    <w:p w14:paraId="711CAB7E" w14:textId="77777777" w:rsidR="00086F8A" w:rsidRPr="004B1BC0" w:rsidRDefault="00086F8A" w:rsidP="00CE72FA">
      <w:pPr>
        <w:rPr>
          <w:rFonts w:eastAsia="Times New Roman,Bold"/>
          <w:lang w:eastAsia="en-US"/>
        </w:rPr>
      </w:pPr>
    </w:p>
    <w:p w14:paraId="73EC0312" w14:textId="77777777" w:rsidR="00B14059" w:rsidRPr="004B1BC0" w:rsidRDefault="000F2821" w:rsidP="00BE26BE">
      <w:pPr>
        <w:rPr>
          <w:rFonts w:eastAsia="ArialMT"/>
          <w:lang w:eastAsia="en-US"/>
        </w:rPr>
      </w:pPr>
      <w:r w:rsidRPr="004B1BC0">
        <w:rPr>
          <w:rFonts w:eastAsia="ArialMT"/>
          <w:lang w:eastAsia="en-US"/>
        </w:rPr>
        <w:t>а) покрытие перспективной тепловой нагрузки, не обеспеченной тепловой мощно</w:t>
      </w:r>
      <w:r w:rsidR="00C46B51" w:rsidRPr="004B1BC0">
        <w:rPr>
          <w:rFonts w:eastAsia="ArialMT"/>
          <w:lang w:eastAsia="en-US"/>
        </w:rPr>
        <w:softHyphen/>
      </w:r>
      <w:r w:rsidRPr="004B1BC0">
        <w:rPr>
          <w:rFonts w:eastAsia="ArialMT"/>
          <w:lang w:eastAsia="en-US"/>
        </w:rPr>
        <w:t>стью;</w:t>
      </w:r>
    </w:p>
    <w:p w14:paraId="4316580C" w14:textId="1E09FDC2" w:rsidR="00B14059" w:rsidRPr="004B1BC0" w:rsidRDefault="007D0A3B" w:rsidP="00CE72FA">
      <w:pPr>
        <w:pStyle w:val="S"/>
        <w:rPr>
          <w:rFonts w:eastAsia="Times New Roman,Bold"/>
          <w:lang w:eastAsia="en-US"/>
        </w:rPr>
      </w:pPr>
      <w:r w:rsidRPr="004B1BC0">
        <w:rPr>
          <w:rFonts w:eastAsia="Times New Roman,Bold"/>
          <w:lang w:eastAsia="en-US"/>
        </w:rPr>
        <w:t xml:space="preserve">Увеличение </w:t>
      </w:r>
      <w:r w:rsidR="004B1BC0" w:rsidRPr="004B1BC0">
        <w:rPr>
          <w:rFonts w:eastAsia="Times New Roman,Bold"/>
          <w:lang w:eastAsia="en-US"/>
        </w:rPr>
        <w:t>тепловой нагрузки источников централизованного теплоснабжения не предполагается.</w:t>
      </w:r>
    </w:p>
    <w:p w14:paraId="1F4AEE61" w14:textId="77777777" w:rsidR="004B1BC0" w:rsidRPr="00753BC5" w:rsidRDefault="004B1BC0" w:rsidP="00CE72FA">
      <w:pPr>
        <w:pStyle w:val="S"/>
        <w:rPr>
          <w:rFonts w:eastAsia="Times New Roman,Bold"/>
          <w:highlight w:val="yellow"/>
          <w:lang w:eastAsia="en-US"/>
        </w:rPr>
      </w:pPr>
    </w:p>
    <w:p w14:paraId="6FCFF939" w14:textId="5A42F584" w:rsidR="00B14059" w:rsidRPr="004B1BC0" w:rsidRDefault="00997D9D" w:rsidP="004B1BC0">
      <w:pPr>
        <w:rPr>
          <w:rFonts w:eastAsia="ArialMT"/>
          <w:lang w:eastAsia="en-US"/>
        </w:rPr>
      </w:pPr>
      <w:r w:rsidRPr="004B1BC0">
        <w:rPr>
          <w:rFonts w:eastAsia="ArialMT"/>
          <w:lang w:eastAsia="en-US"/>
        </w:rPr>
        <w:t>б) максимальная выработка электрической энергии на базе прироста теплового потреб</w:t>
      </w:r>
      <w:r w:rsidR="008D4A55" w:rsidRPr="004B1BC0">
        <w:rPr>
          <w:rFonts w:eastAsia="ArialMT"/>
          <w:lang w:eastAsia="en-US"/>
        </w:rPr>
        <w:softHyphen/>
      </w:r>
      <w:r w:rsidRPr="004B1BC0">
        <w:rPr>
          <w:rFonts w:eastAsia="ArialMT"/>
          <w:lang w:eastAsia="en-US"/>
        </w:rPr>
        <w:t>ления на коллекторах существующих источников тепловой энергии, функционирую</w:t>
      </w:r>
      <w:r w:rsidR="00C46B51" w:rsidRPr="004B1BC0">
        <w:rPr>
          <w:rFonts w:eastAsia="ArialMT"/>
          <w:lang w:eastAsia="en-US"/>
        </w:rPr>
        <w:softHyphen/>
      </w:r>
      <w:r w:rsidRPr="004B1BC0">
        <w:rPr>
          <w:rFonts w:eastAsia="ArialMT"/>
          <w:lang w:eastAsia="en-US"/>
        </w:rPr>
        <w:t>щих в режиме комбинированной выработки электрической и тепловой энергии</w:t>
      </w:r>
    </w:p>
    <w:p w14:paraId="1898ED68" w14:textId="77777777" w:rsidR="003352B4" w:rsidRPr="004B1BC0" w:rsidRDefault="00997D9D" w:rsidP="00CE72FA">
      <w:pPr>
        <w:pStyle w:val="S"/>
        <w:rPr>
          <w:rFonts w:eastAsia="ArialMT"/>
          <w:lang w:eastAsia="en-US"/>
        </w:rPr>
      </w:pPr>
      <w:r w:rsidRPr="004B1BC0">
        <w:rPr>
          <w:rFonts w:eastAsia="ArialMT"/>
          <w:lang w:eastAsia="en-US"/>
        </w:rPr>
        <w:t>Источники тепловой энергии, функционирующи</w:t>
      </w:r>
      <w:r w:rsidR="00D05D5D" w:rsidRPr="004B1BC0">
        <w:rPr>
          <w:rFonts w:eastAsia="ArialMT"/>
          <w:lang w:eastAsia="en-US"/>
        </w:rPr>
        <w:t>е</w:t>
      </w:r>
      <w:r w:rsidRPr="004B1BC0">
        <w:rPr>
          <w:rFonts w:eastAsia="ArialMT"/>
          <w:lang w:eastAsia="en-US"/>
        </w:rPr>
        <w:t xml:space="preserve"> в режиме комбинированной вы</w:t>
      </w:r>
      <w:r w:rsidR="008D4A55" w:rsidRPr="004B1BC0">
        <w:rPr>
          <w:rFonts w:eastAsia="ArialMT"/>
          <w:lang w:eastAsia="en-US"/>
        </w:rPr>
        <w:softHyphen/>
      </w:r>
      <w:r w:rsidRPr="004B1BC0">
        <w:rPr>
          <w:rFonts w:eastAsia="ArialMT"/>
          <w:lang w:eastAsia="en-US"/>
        </w:rPr>
        <w:t>ра</w:t>
      </w:r>
      <w:r w:rsidR="00C46B51" w:rsidRPr="004B1BC0">
        <w:rPr>
          <w:rFonts w:eastAsia="ArialMT"/>
          <w:lang w:eastAsia="en-US"/>
        </w:rPr>
        <w:softHyphen/>
      </w:r>
      <w:r w:rsidRPr="004B1BC0">
        <w:rPr>
          <w:rFonts w:eastAsia="ArialMT"/>
          <w:lang w:eastAsia="en-US"/>
        </w:rPr>
        <w:t>ботки электрической и тепловой энергии</w:t>
      </w:r>
      <w:r w:rsidR="00D05D5D" w:rsidRPr="004B1BC0">
        <w:rPr>
          <w:rFonts w:eastAsia="ArialMT"/>
          <w:lang w:eastAsia="en-US"/>
        </w:rPr>
        <w:t>,</w:t>
      </w:r>
      <w:r w:rsidRPr="004B1BC0">
        <w:rPr>
          <w:rFonts w:eastAsia="ArialMT"/>
          <w:lang w:eastAsia="en-US"/>
        </w:rPr>
        <w:t xml:space="preserve"> на территории </w:t>
      </w:r>
      <w:r w:rsidR="00F45361" w:rsidRPr="004B1BC0">
        <w:rPr>
          <w:shd w:val="clear" w:color="auto" w:fill="FFFFFF"/>
        </w:rPr>
        <w:t xml:space="preserve">муниципального образования </w:t>
      </w:r>
      <w:r w:rsidRPr="004B1BC0">
        <w:rPr>
          <w:rFonts w:eastAsia="ArialMT"/>
          <w:lang w:eastAsia="en-US"/>
        </w:rPr>
        <w:t>не ис</w:t>
      </w:r>
      <w:r w:rsidR="00F97F2E" w:rsidRPr="004B1BC0">
        <w:rPr>
          <w:rFonts w:eastAsia="ArialMT"/>
          <w:lang w:eastAsia="en-US"/>
        </w:rPr>
        <w:softHyphen/>
      </w:r>
      <w:r w:rsidRPr="004B1BC0">
        <w:rPr>
          <w:rFonts w:eastAsia="ArialMT"/>
          <w:lang w:eastAsia="en-US"/>
        </w:rPr>
        <w:t>поль</w:t>
      </w:r>
      <w:r w:rsidR="008D4A55" w:rsidRPr="004B1BC0">
        <w:rPr>
          <w:rFonts w:eastAsia="ArialMT"/>
          <w:lang w:eastAsia="en-US"/>
        </w:rPr>
        <w:softHyphen/>
      </w:r>
      <w:r w:rsidRPr="004B1BC0">
        <w:rPr>
          <w:rFonts w:eastAsia="ArialMT"/>
          <w:lang w:eastAsia="en-US"/>
        </w:rPr>
        <w:t>зу</w:t>
      </w:r>
      <w:r w:rsidR="00024B78" w:rsidRPr="004B1BC0">
        <w:rPr>
          <w:rFonts w:eastAsia="ArialMT"/>
          <w:lang w:eastAsia="en-US"/>
        </w:rPr>
        <w:softHyphen/>
      </w:r>
      <w:r w:rsidRPr="004B1BC0">
        <w:rPr>
          <w:rFonts w:eastAsia="ArialMT"/>
          <w:lang w:eastAsia="en-US"/>
        </w:rPr>
        <w:t>ются</w:t>
      </w:r>
    </w:p>
    <w:p w14:paraId="3DD85F43" w14:textId="77777777" w:rsidR="00B14059" w:rsidRPr="004B1BC0" w:rsidRDefault="00B14059" w:rsidP="00CE72FA">
      <w:pPr>
        <w:pStyle w:val="S"/>
        <w:rPr>
          <w:rFonts w:eastAsia="ArialMT"/>
          <w:lang w:eastAsia="en-US"/>
        </w:rPr>
      </w:pPr>
    </w:p>
    <w:p w14:paraId="30CB54D3" w14:textId="77777777" w:rsidR="00C20FDE" w:rsidRPr="004B1BC0" w:rsidRDefault="00997D9D" w:rsidP="00CE72FA">
      <w:pPr>
        <w:rPr>
          <w:rFonts w:eastAsia="ArialMT"/>
          <w:lang w:eastAsia="en-US"/>
        </w:rPr>
      </w:pPr>
      <w:r w:rsidRPr="004B1BC0">
        <w:rPr>
          <w:rFonts w:eastAsia="ArialMT"/>
          <w:lang w:eastAsia="en-US"/>
        </w:rPr>
        <w:lastRenderedPageBreak/>
        <w:t>в) определение перспективных режимов загрузки источников тепловой энергии по при</w:t>
      </w:r>
      <w:r w:rsidR="008D4A55" w:rsidRPr="004B1BC0">
        <w:rPr>
          <w:rFonts w:eastAsia="ArialMT"/>
          <w:lang w:eastAsia="en-US"/>
        </w:rPr>
        <w:softHyphen/>
      </w:r>
      <w:r w:rsidRPr="004B1BC0">
        <w:rPr>
          <w:rFonts w:eastAsia="ArialMT"/>
          <w:lang w:eastAsia="en-US"/>
        </w:rPr>
        <w:t>соединенной тепловой нагрузке</w:t>
      </w:r>
    </w:p>
    <w:p w14:paraId="29259A78" w14:textId="55D19E72" w:rsidR="004B1BC0" w:rsidRPr="004B1BC0" w:rsidRDefault="004B1BC0" w:rsidP="004B1BC0">
      <w:pPr>
        <w:pStyle w:val="S"/>
        <w:rPr>
          <w:rFonts w:eastAsia="Times New Roman,Bold"/>
          <w:lang w:eastAsia="en-US"/>
        </w:rPr>
      </w:pPr>
      <w:r w:rsidRPr="004B1BC0">
        <w:rPr>
          <w:rFonts w:eastAsia="Times New Roman,Bold"/>
          <w:lang w:eastAsia="en-US"/>
        </w:rPr>
        <w:t>Увеличение тепловой нагрузки источников централизованного теплоснабжения не предполагается.</w:t>
      </w:r>
    </w:p>
    <w:p w14:paraId="28A42EC8" w14:textId="05591332" w:rsidR="00C20FDE" w:rsidRPr="004B1BC0" w:rsidRDefault="00C20FDE" w:rsidP="00CE72FA">
      <w:pPr>
        <w:pStyle w:val="S"/>
        <w:rPr>
          <w:rFonts w:eastAsia="ArialMT"/>
          <w:lang w:eastAsia="en-US"/>
        </w:rPr>
      </w:pPr>
      <w:r w:rsidRPr="004B1BC0">
        <w:rPr>
          <w:rFonts w:eastAsia="ArialMT"/>
          <w:lang w:eastAsia="en-US"/>
        </w:rPr>
        <w:t xml:space="preserve">Резервы тепловой мощности по состоянию на период </w:t>
      </w:r>
      <w:r w:rsidR="004B1BC0" w:rsidRPr="004B1BC0">
        <w:rPr>
          <w:rFonts w:eastAsia="ArialMT"/>
          <w:lang w:eastAsia="en-US"/>
        </w:rPr>
        <w:t xml:space="preserve">до 2035 года </w:t>
      </w:r>
      <w:r w:rsidR="00B14059" w:rsidRPr="004B1BC0">
        <w:rPr>
          <w:rFonts w:eastAsia="ArialMT"/>
          <w:lang w:eastAsia="en-US"/>
        </w:rPr>
        <w:t>приведены в раз</w:t>
      </w:r>
      <w:r w:rsidR="00C46B51" w:rsidRPr="004B1BC0">
        <w:rPr>
          <w:rFonts w:eastAsia="ArialMT"/>
          <w:lang w:eastAsia="en-US"/>
        </w:rPr>
        <w:softHyphen/>
      </w:r>
      <w:r w:rsidR="00B14059" w:rsidRPr="004B1BC0">
        <w:rPr>
          <w:rFonts w:eastAsia="ArialMT"/>
          <w:lang w:eastAsia="en-US"/>
        </w:rPr>
        <w:t>деле 2.4.</w:t>
      </w:r>
      <w:r w:rsidR="00B0679C" w:rsidRPr="004B1BC0">
        <w:rPr>
          <w:rFonts w:eastAsia="ArialMT"/>
          <w:lang w:eastAsia="en-US"/>
        </w:rPr>
        <w:t>1</w:t>
      </w:r>
      <w:r w:rsidR="00B14059" w:rsidRPr="004B1BC0">
        <w:rPr>
          <w:rFonts w:eastAsia="ArialMT"/>
          <w:lang w:eastAsia="en-US"/>
        </w:rPr>
        <w:t>.</w:t>
      </w:r>
    </w:p>
    <w:p w14:paraId="3DA36DD2" w14:textId="77777777" w:rsidR="00C84218" w:rsidRPr="00753BC5" w:rsidRDefault="00C84218" w:rsidP="00CE72FA">
      <w:pPr>
        <w:pStyle w:val="S"/>
        <w:rPr>
          <w:highlight w:val="yellow"/>
        </w:rPr>
      </w:pPr>
    </w:p>
    <w:p w14:paraId="41B8EFD9" w14:textId="77777777" w:rsidR="007708AF" w:rsidRPr="004B1BC0" w:rsidRDefault="006D6C07" w:rsidP="00776210">
      <w:pPr>
        <w:pStyle w:val="21"/>
        <w:spacing w:before="0" w:after="0"/>
        <w:ind w:firstLine="0"/>
        <w:rPr>
          <w:rFonts w:ascii="Times New Roman" w:hAnsi="Times New Roman" w:cs="Times New Roman"/>
          <w:i w:val="0"/>
          <w:sz w:val="24"/>
          <w:szCs w:val="24"/>
        </w:rPr>
      </w:pPr>
      <w:bookmarkStart w:id="134" w:name="_Toc202594114"/>
      <w:r w:rsidRPr="004B1BC0">
        <w:rPr>
          <w:rFonts w:ascii="Times New Roman" w:hAnsi="Times New Roman" w:cs="Times New Roman"/>
          <w:i w:val="0"/>
          <w:sz w:val="24"/>
          <w:szCs w:val="24"/>
        </w:rPr>
        <w:t>2.7.1. Описание условий организации централизованного теплоснабжения, индиви</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ду</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ального теплоснабжения, а также поквартирного отопления, которое должно со</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держать в том числе определение целесообразности или нецелесообразности под</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ключения (тех</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нологического присоединения) теплопотребляющей установки к су</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ществующей сис</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теме централизованного теплоснабжения исходя из недопущения увеличения совокуп</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ных расходов в такой системе централизованного теплоснабже</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ния, расчет которых выполняется в порядке, установленном методическими указа</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ниями по разработке схем теплоснабжения</w:t>
      </w:r>
      <w:bookmarkEnd w:id="134"/>
    </w:p>
    <w:p w14:paraId="6ED63A83" w14:textId="77777777" w:rsidR="007708AF" w:rsidRPr="00753BC5" w:rsidRDefault="007708AF" w:rsidP="00CE72FA">
      <w:pPr>
        <w:pStyle w:val="S"/>
        <w:rPr>
          <w:highlight w:val="yellow"/>
        </w:rPr>
      </w:pPr>
    </w:p>
    <w:p w14:paraId="2B8F95E6" w14:textId="77777777" w:rsidR="00697DE6" w:rsidRPr="004B1BC0" w:rsidRDefault="00697DE6" w:rsidP="00CE72FA">
      <w:pPr>
        <w:pStyle w:val="S"/>
        <w:rPr>
          <w:rFonts w:eastAsiaTheme="minorHAnsi"/>
          <w:b/>
          <w:i/>
          <w:lang w:eastAsia="en-US"/>
        </w:rPr>
      </w:pPr>
      <w:r w:rsidRPr="004B1BC0">
        <w:rPr>
          <w:rFonts w:eastAsiaTheme="minorHAnsi"/>
          <w:b/>
          <w:i/>
          <w:lang w:eastAsia="en-US"/>
        </w:rPr>
        <w:t>Централизованное теплоснабжение.</w:t>
      </w:r>
    </w:p>
    <w:p w14:paraId="3E765805" w14:textId="77777777" w:rsidR="006D6C07" w:rsidRPr="004B1BC0" w:rsidRDefault="006D6C07" w:rsidP="00CE72FA">
      <w:pPr>
        <w:pStyle w:val="S"/>
      </w:pPr>
      <w:r w:rsidRPr="004B1BC0">
        <w:rPr>
          <w:rFonts w:eastAsiaTheme="minorHAnsi"/>
          <w:lang w:eastAsia="en-US"/>
        </w:rPr>
        <w:t xml:space="preserve">Существующие зоны централизованного теплоснабжения </w:t>
      </w:r>
      <w:r w:rsidR="00D716C8" w:rsidRPr="004B1BC0">
        <w:rPr>
          <w:rFonts w:eastAsiaTheme="minorHAnsi"/>
          <w:lang w:eastAsia="en-US"/>
        </w:rPr>
        <w:t xml:space="preserve">сохраняются </w:t>
      </w:r>
      <w:r w:rsidRPr="004B1BC0">
        <w:rPr>
          <w:rFonts w:eastAsiaTheme="minorHAnsi"/>
          <w:lang w:eastAsia="en-US"/>
        </w:rPr>
        <w:t>на расчет</w:t>
      </w:r>
      <w:r w:rsidR="008D4A55" w:rsidRPr="004B1BC0">
        <w:rPr>
          <w:rFonts w:eastAsiaTheme="minorHAnsi"/>
          <w:lang w:eastAsia="en-US"/>
        </w:rPr>
        <w:softHyphen/>
      </w:r>
      <w:r w:rsidR="00B85955" w:rsidRPr="004B1BC0">
        <w:rPr>
          <w:rFonts w:eastAsiaTheme="minorHAnsi"/>
          <w:lang w:eastAsia="en-US"/>
        </w:rPr>
        <w:t xml:space="preserve">ный период </w:t>
      </w:r>
      <w:r w:rsidRPr="004B1BC0">
        <w:rPr>
          <w:rFonts w:eastAsiaTheme="minorHAnsi"/>
          <w:lang w:eastAsia="en-US"/>
        </w:rPr>
        <w:t>реализации Схемы теплоснабжения</w:t>
      </w:r>
      <w:r w:rsidR="005F3409" w:rsidRPr="004B1BC0">
        <w:rPr>
          <w:rFonts w:eastAsiaTheme="minorHAnsi"/>
          <w:lang w:eastAsia="en-US"/>
        </w:rPr>
        <w:t xml:space="preserve">. </w:t>
      </w:r>
      <w:r w:rsidRPr="004B1BC0">
        <w:t>Организация и реконструк</w:t>
      </w:r>
      <w:r w:rsidR="008D4A55" w:rsidRPr="004B1BC0">
        <w:softHyphen/>
      </w:r>
      <w:r w:rsidRPr="004B1BC0">
        <w:t xml:space="preserve">ции </w:t>
      </w:r>
      <w:r w:rsidR="005F3409" w:rsidRPr="004B1BC0">
        <w:t xml:space="preserve">теплоснабжения </w:t>
      </w:r>
      <w:r w:rsidRPr="004B1BC0">
        <w:t xml:space="preserve">осуществляется на основе принципов, определяемых статьей 3 Федерального закона от 27.07.2010 года № 190-ФЗ «О теплоснабжении»: </w:t>
      </w:r>
    </w:p>
    <w:p w14:paraId="5D1B8BE2" w14:textId="77777777" w:rsidR="006D6C07" w:rsidRPr="004B1BC0" w:rsidRDefault="006D6C07" w:rsidP="00CE72FA">
      <w:pPr>
        <w:pStyle w:val="S"/>
      </w:pPr>
      <w:r w:rsidRPr="004B1BC0">
        <w:t>- обеспечение надежности теплоснабжения в соответствии с требованиями техни</w:t>
      </w:r>
      <w:r w:rsidR="008D4A55" w:rsidRPr="004B1BC0">
        <w:softHyphen/>
      </w:r>
      <w:r w:rsidRPr="004B1BC0">
        <w:t>че</w:t>
      </w:r>
      <w:r w:rsidR="00C46B51" w:rsidRPr="004B1BC0">
        <w:softHyphen/>
      </w:r>
      <w:r w:rsidRPr="004B1BC0">
        <w:t>ских регламентов;</w:t>
      </w:r>
    </w:p>
    <w:p w14:paraId="04D255AA" w14:textId="77777777" w:rsidR="00D716C8" w:rsidRPr="004B1BC0" w:rsidRDefault="006D6C07" w:rsidP="00CE72FA">
      <w:pPr>
        <w:pStyle w:val="S"/>
      </w:pPr>
      <w:r w:rsidRPr="004B1BC0">
        <w:t>- обеспечение энергетической эффективности теплоснабжения и потребления теп</w:t>
      </w:r>
      <w:r w:rsidR="008D4A55" w:rsidRPr="004B1BC0">
        <w:softHyphen/>
      </w:r>
      <w:r w:rsidRPr="004B1BC0">
        <w:t>ло</w:t>
      </w:r>
      <w:r w:rsidR="00C46B51" w:rsidRPr="004B1BC0">
        <w:softHyphen/>
      </w:r>
      <w:r w:rsidRPr="004B1BC0">
        <w:t xml:space="preserve">вой энергии с учетом требований, установленных федеральными законами; </w:t>
      </w:r>
    </w:p>
    <w:p w14:paraId="142D1834" w14:textId="77777777" w:rsidR="00D716C8" w:rsidRPr="004B1BC0" w:rsidRDefault="00D716C8" w:rsidP="00CE72FA">
      <w:pPr>
        <w:pStyle w:val="S"/>
      </w:pPr>
      <w:r w:rsidRPr="004B1BC0">
        <w:t>-</w:t>
      </w:r>
      <w:r w:rsidR="006D6C07" w:rsidRPr="004B1BC0">
        <w:t xml:space="preserve"> обеспечение приоритетного использования комбинированной выработки электри</w:t>
      </w:r>
      <w:r w:rsidR="008D4A55" w:rsidRPr="004B1BC0">
        <w:softHyphen/>
      </w:r>
      <w:r w:rsidR="006D6C07" w:rsidRPr="004B1BC0">
        <w:t>че</w:t>
      </w:r>
      <w:r w:rsidR="00C46B51" w:rsidRPr="004B1BC0">
        <w:softHyphen/>
      </w:r>
      <w:r w:rsidR="006D6C07" w:rsidRPr="004B1BC0">
        <w:t xml:space="preserve">ской и тепловой энергии для организации теплоснабжения; </w:t>
      </w:r>
    </w:p>
    <w:p w14:paraId="21063445" w14:textId="77777777" w:rsidR="00D716C8" w:rsidRPr="004B1BC0" w:rsidRDefault="00D716C8" w:rsidP="00CE72FA">
      <w:pPr>
        <w:pStyle w:val="S"/>
      </w:pPr>
      <w:r w:rsidRPr="004B1BC0">
        <w:t xml:space="preserve">- </w:t>
      </w:r>
      <w:r w:rsidR="006D6C07" w:rsidRPr="004B1BC0">
        <w:t xml:space="preserve">развитие систем централизованного теплоснабжения; </w:t>
      </w:r>
    </w:p>
    <w:p w14:paraId="06100972" w14:textId="77777777" w:rsidR="00D716C8" w:rsidRPr="004B1BC0" w:rsidRDefault="00D716C8" w:rsidP="00CE72FA">
      <w:pPr>
        <w:pStyle w:val="S"/>
      </w:pPr>
      <w:r w:rsidRPr="004B1BC0">
        <w:t xml:space="preserve">- </w:t>
      </w:r>
      <w:r w:rsidR="006D6C07" w:rsidRPr="004B1BC0">
        <w:t>соблюдение баланса экономических интересов теплоснабжающих организаций и ин</w:t>
      </w:r>
      <w:r w:rsidR="00C46B51" w:rsidRPr="004B1BC0">
        <w:softHyphen/>
      </w:r>
      <w:r w:rsidR="006D6C07" w:rsidRPr="004B1BC0">
        <w:t xml:space="preserve">тересов потребителей; </w:t>
      </w:r>
    </w:p>
    <w:p w14:paraId="30470DBE" w14:textId="77777777" w:rsidR="00D716C8" w:rsidRPr="004B1BC0" w:rsidRDefault="00D716C8" w:rsidP="00CE72FA">
      <w:pPr>
        <w:pStyle w:val="S"/>
      </w:pPr>
      <w:r w:rsidRPr="004B1BC0">
        <w:t xml:space="preserve">- </w:t>
      </w:r>
      <w:r w:rsidR="006D6C07" w:rsidRPr="004B1BC0">
        <w:t>обеспечение экономически обоснованной доходности текущей деятельности теп</w:t>
      </w:r>
      <w:r w:rsidR="008D4A55" w:rsidRPr="004B1BC0">
        <w:softHyphen/>
      </w:r>
      <w:r w:rsidR="006D6C07" w:rsidRPr="004B1BC0">
        <w:t>ло</w:t>
      </w:r>
      <w:r w:rsidR="00C46B51" w:rsidRPr="004B1BC0">
        <w:softHyphen/>
      </w:r>
      <w:r w:rsidR="006D6C07" w:rsidRPr="004B1BC0">
        <w:t>снабжающих организаций и используемого при осуществлении регулируемых видов дея</w:t>
      </w:r>
      <w:r w:rsidR="00C46B51" w:rsidRPr="004B1BC0">
        <w:softHyphen/>
      </w:r>
      <w:r w:rsidR="006D6C07" w:rsidRPr="004B1BC0">
        <w:t xml:space="preserve">тельности в сфере теплоснабжения инвестированного капитала; </w:t>
      </w:r>
    </w:p>
    <w:p w14:paraId="30E6F5C3" w14:textId="77777777" w:rsidR="00D716C8" w:rsidRPr="004B1BC0" w:rsidRDefault="00D716C8" w:rsidP="00CE72FA">
      <w:pPr>
        <w:pStyle w:val="S"/>
      </w:pPr>
      <w:r w:rsidRPr="004B1BC0">
        <w:t xml:space="preserve">- </w:t>
      </w:r>
      <w:r w:rsidR="006D6C07" w:rsidRPr="004B1BC0">
        <w:t>обеспечение недискриминационных и стабильных условий осуществления пред</w:t>
      </w:r>
      <w:r w:rsidR="008D4A55" w:rsidRPr="004B1BC0">
        <w:softHyphen/>
      </w:r>
      <w:r w:rsidR="006D6C07" w:rsidRPr="004B1BC0">
        <w:t>при</w:t>
      </w:r>
      <w:r w:rsidR="00C46B51" w:rsidRPr="004B1BC0">
        <w:softHyphen/>
      </w:r>
      <w:r w:rsidR="006D6C07" w:rsidRPr="004B1BC0">
        <w:t>нимательской деятельности в сфере теплоснабжения;</w:t>
      </w:r>
    </w:p>
    <w:p w14:paraId="276EF51C" w14:textId="77777777" w:rsidR="00D716C8" w:rsidRPr="004B1BC0" w:rsidRDefault="00D716C8" w:rsidP="00CE72FA">
      <w:pPr>
        <w:pStyle w:val="S"/>
      </w:pPr>
      <w:r w:rsidRPr="004B1BC0">
        <w:t xml:space="preserve">- </w:t>
      </w:r>
      <w:r w:rsidR="006D6C07" w:rsidRPr="004B1BC0">
        <w:t>обеспечение экологической безопасности теплоснабжения.</w:t>
      </w:r>
      <w:r w:rsidRPr="004B1BC0">
        <w:t xml:space="preserve"> </w:t>
      </w:r>
    </w:p>
    <w:p w14:paraId="66BE00A5" w14:textId="64E1EF5E" w:rsidR="0012463B" w:rsidRPr="004B1BC0" w:rsidRDefault="00D716C8" w:rsidP="00CE72FA">
      <w:pPr>
        <w:pStyle w:val="S"/>
      </w:pPr>
      <w:r w:rsidRPr="004B1BC0">
        <w:t xml:space="preserve">Теплоснабжение </w:t>
      </w:r>
      <w:r w:rsidR="00CD24FB" w:rsidRPr="004B1BC0">
        <w:t>населенных пунктов</w:t>
      </w:r>
      <w:r w:rsidRPr="004B1BC0">
        <w:t xml:space="preserve"> </w:t>
      </w:r>
      <w:r w:rsidR="00753BC5" w:rsidRPr="004B1BC0">
        <w:t xml:space="preserve">Поназыревского муниципального округа </w:t>
      </w:r>
      <w:r w:rsidRPr="004B1BC0">
        <w:t>осуществ</w:t>
      </w:r>
      <w:r w:rsidR="00C46B51" w:rsidRPr="004B1BC0">
        <w:softHyphen/>
      </w:r>
      <w:r w:rsidRPr="004B1BC0">
        <w:t xml:space="preserve">ляется от </w:t>
      </w:r>
      <w:r w:rsidR="005F3409" w:rsidRPr="004B1BC0">
        <w:t>шести</w:t>
      </w:r>
      <w:r w:rsidR="00CD24FB" w:rsidRPr="004B1BC0">
        <w:t xml:space="preserve"> </w:t>
      </w:r>
      <w:r w:rsidR="0012463B" w:rsidRPr="004B1BC0">
        <w:t>источник</w:t>
      </w:r>
      <w:r w:rsidR="005F3409" w:rsidRPr="004B1BC0">
        <w:t>ов</w:t>
      </w:r>
      <w:r w:rsidRPr="004B1BC0">
        <w:t xml:space="preserve"> централизованного теплоснабжения</w:t>
      </w:r>
      <w:r w:rsidR="0012463B" w:rsidRPr="004B1BC0">
        <w:t>.</w:t>
      </w:r>
    </w:p>
    <w:p w14:paraId="222BB31A" w14:textId="509E8DCB" w:rsidR="006E2AFE" w:rsidRPr="004B1BC0" w:rsidRDefault="006E2AFE" w:rsidP="00CE72FA">
      <w:pPr>
        <w:pStyle w:val="S"/>
      </w:pPr>
      <w:r w:rsidRPr="004B1BC0">
        <w:t xml:space="preserve">На момент актуализации настоящей Схемы система теплоснабжения потребителей </w:t>
      </w:r>
      <w:r w:rsidR="00205083" w:rsidRPr="004B1BC0">
        <w:t>Поназыревского муниципального округа</w:t>
      </w:r>
      <w:r w:rsidR="004B1BC0">
        <w:t xml:space="preserve"> </w:t>
      </w:r>
      <w:r w:rsidRPr="004B1BC0">
        <w:t>осуществляется по закрытой двухтрубной схеме. Си</w:t>
      </w:r>
      <w:r w:rsidR="005F3409" w:rsidRPr="004B1BC0">
        <w:t>стема горячего водо</w:t>
      </w:r>
      <w:r w:rsidR="004015A0" w:rsidRPr="004B1BC0">
        <w:softHyphen/>
      </w:r>
      <w:r w:rsidR="005F3409" w:rsidRPr="004B1BC0">
        <w:t xml:space="preserve">снабжения по закрытой схеме создана только для потребителей котельной </w:t>
      </w:r>
      <w:r w:rsidR="004B1BC0" w:rsidRPr="004B1BC0">
        <w:t xml:space="preserve">ИП Горохов </w:t>
      </w:r>
      <w:r w:rsidR="002C5BAC" w:rsidRPr="004B1BC0">
        <w:t>С. Ж.</w:t>
      </w:r>
    </w:p>
    <w:p w14:paraId="0182BB46" w14:textId="77777777" w:rsidR="009F2A0D" w:rsidRPr="004B1BC0" w:rsidRDefault="00D716C8" w:rsidP="00CE72FA">
      <w:pPr>
        <w:pStyle w:val="S"/>
      </w:pPr>
      <w:r w:rsidRPr="004B1BC0">
        <w:t>Согласно статье 14, ФЗ №190 «О теплоснабжении» от 27.07.2010 года, подключе</w:t>
      </w:r>
      <w:r w:rsidR="008D4A55" w:rsidRPr="004B1BC0">
        <w:softHyphen/>
      </w:r>
      <w:r w:rsidRPr="004B1BC0">
        <w:t>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w:t>
      </w:r>
      <w:r w:rsidR="008D4A55" w:rsidRPr="004B1BC0">
        <w:softHyphen/>
      </w:r>
      <w:r w:rsidRPr="004B1BC0">
        <w:t>ленном законодательством о градостроительной деятельности для подключения объектов капиталь</w:t>
      </w:r>
      <w:r w:rsidR="00C46B51" w:rsidRPr="004B1BC0">
        <w:softHyphen/>
      </w:r>
      <w:r w:rsidRPr="004B1BC0">
        <w:t>ного строительства к сетям инженерно-технического обеспечения, с учетом осо</w:t>
      </w:r>
      <w:r w:rsidR="008D4A55" w:rsidRPr="004B1BC0">
        <w:softHyphen/>
      </w:r>
      <w:r w:rsidRPr="004B1BC0">
        <w:t xml:space="preserve">бенностей, предусмотренных </w:t>
      </w:r>
      <w:r w:rsidR="009F2A0D" w:rsidRPr="004B1BC0">
        <w:t xml:space="preserve">законом </w:t>
      </w:r>
      <w:r w:rsidRPr="004B1BC0">
        <w:t>«О теплоснабжении» и правилами подключения к системам теп</w:t>
      </w:r>
      <w:r w:rsidR="00C46B51" w:rsidRPr="004B1BC0">
        <w:softHyphen/>
      </w:r>
      <w:r w:rsidRPr="004B1BC0">
        <w:t xml:space="preserve">лоснабжения, утвержденными Правительством Российской Федерации. </w:t>
      </w:r>
    </w:p>
    <w:p w14:paraId="0F572335" w14:textId="77777777" w:rsidR="00C858F7" w:rsidRPr="004B1BC0" w:rsidRDefault="00D716C8" w:rsidP="00CE72FA">
      <w:pPr>
        <w:pStyle w:val="S"/>
      </w:pPr>
      <w:r w:rsidRPr="004B1BC0">
        <w:t>Подключение осуществляется на основании договора на подключение к системе теп</w:t>
      </w:r>
      <w:r w:rsidR="00C46B51" w:rsidRPr="004B1BC0">
        <w:softHyphen/>
      </w:r>
      <w:r w:rsidRPr="004B1BC0">
        <w:t>лоснабжения, который является публичным для теплоснабжающей организации, теп</w:t>
      </w:r>
      <w:r w:rsidR="008D4A55" w:rsidRPr="004B1BC0">
        <w:softHyphen/>
      </w:r>
      <w:r w:rsidRPr="004B1BC0">
        <w:t>лосете</w:t>
      </w:r>
      <w:r w:rsidR="00C46B51" w:rsidRPr="004B1BC0">
        <w:softHyphen/>
      </w:r>
      <w:r w:rsidRPr="004B1BC0">
        <w:t xml:space="preserve">вой </w:t>
      </w:r>
      <w:r w:rsidRPr="004B1BC0">
        <w:lastRenderedPageBreak/>
        <w:t>организации. Правила выбора теплоснабжающей организации или теплосетевой органи</w:t>
      </w:r>
      <w:r w:rsidR="00C46B51" w:rsidRPr="004B1BC0">
        <w:softHyphen/>
      </w:r>
      <w:r w:rsidRPr="004B1BC0">
        <w:t>зации, к которой следует обращаться заинтересованным в подключении к системе тепло</w:t>
      </w:r>
      <w:r w:rsidR="00C46B51" w:rsidRPr="004B1BC0">
        <w:softHyphen/>
      </w:r>
      <w:r w:rsidRPr="004B1BC0">
        <w:t>снабжения лицам, и которая не вправе отказать им в услуге по такому подключению и в за</w:t>
      </w:r>
      <w:r w:rsidR="00C46B51" w:rsidRPr="004B1BC0">
        <w:softHyphen/>
      </w:r>
      <w:r w:rsidRPr="004B1BC0">
        <w:t>ключении соответствующего договора, устанавливаются правилами подключения к систе</w:t>
      </w:r>
      <w:r w:rsidR="00C46B51" w:rsidRPr="004B1BC0">
        <w:softHyphen/>
      </w:r>
      <w:r w:rsidRPr="004B1BC0">
        <w:t>мам теплоснабжения, утвержденными Правительством Российской Федерации.</w:t>
      </w:r>
    </w:p>
    <w:p w14:paraId="1CEE5344" w14:textId="77777777" w:rsidR="00F464FF" w:rsidRPr="004B1BC0" w:rsidRDefault="00D716C8" w:rsidP="00CE72FA">
      <w:pPr>
        <w:pStyle w:val="S"/>
      </w:pPr>
      <w:r w:rsidRPr="004B1BC0">
        <w:t xml:space="preserve"> 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w:t>
      </w:r>
      <w:r w:rsidR="008D4A55" w:rsidRPr="004B1BC0">
        <w:softHyphen/>
      </w:r>
      <w:r w:rsidRPr="004B1BC0">
        <w:t>телю, в том числе застройщику, в заключение договора на подключение объекта капи</w:t>
      </w:r>
      <w:r w:rsidR="008D4A55" w:rsidRPr="004B1BC0">
        <w:softHyphen/>
      </w:r>
      <w:r w:rsidRPr="004B1BC0">
        <w:t>таль</w:t>
      </w:r>
      <w:r w:rsidR="00C46B51" w:rsidRPr="004B1BC0">
        <w:softHyphen/>
      </w:r>
      <w:r w:rsidRPr="004B1BC0">
        <w:t>ного строительства, находящегося в границах определенного схемой теплоснабжения ра</w:t>
      </w:r>
      <w:r w:rsidR="00C46B51" w:rsidRPr="004B1BC0">
        <w:softHyphen/>
      </w:r>
      <w:r w:rsidRPr="004B1BC0">
        <w:t>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w:t>
      </w:r>
      <w:r w:rsidR="00C46B51" w:rsidRPr="004B1BC0">
        <w:softHyphen/>
      </w:r>
      <w:r w:rsidRPr="004B1BC0">
        <w:t>лами подключения к системам теплоснабжения, утвержденными Правительством Россий</w:t>
      </w:r>
      <w:r w:rsidR="00C46B51" w:rsidRPr="004B1BC0">
        <w:softHyphen/>
      </w:r>
      <w:r w:rsidRPr="004B1BC0">
        <w:t xml:space="preserve">ской Федерации. </w:t>
      </w:r>
    </w:p>
    <w:p w14:paraId="7DFD20B8" w14:textId="77777777" w:rsidR="00F464FF" w:rsidRPr="004B1BC0" w:rsidRDefault="00D716C8" w:rsidP="00CE72FA">
      <w:pPr>
        <w:pStyle w:val="S"/>
      </w:pPr>
      <w:r w:rsidRPr="004B1BC0">
        <w:t>В случае технической невозможности подключения к системе теплоснабжения объ</w:t>
      </w:r>
      <w:r w:rsidR="00C46B51" w:rsidRPr="004B1BC0">
        <w:softHyphen/>
      </w:r>
      <w:r w:rsidRPr="004B1BC0">
        <w:t>екта капитального строительства вследствие отсутствия свободной мощности в соот</w:t>
      </w:r>
      <w:r w:rsidR="008D4A55" w:rsidRPr="004B1BC0">
        <w:softHyphen/>
      </w:r>
      <w:r w:rsidRPr="004B1BC0">
        <w:t>ветст</w:t>
      </w:r>
      <w:r w:rsidR="00C46B51" w:rsidRPr="004B1BC0">
        <w:softHyphen/>
      </w:r>
      <w:r w:rsidRPr="004B1BC0">
        <w:t>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w:t>
      </w:r>
      <w:r w:rsidR="008D4A55" w:rsidRPr="004B1BC0">
        <w:softHyphen/>
      </w:r>
      <w:r w:rsidRPr="004B1BC0">
        <w:t>стицион</w:t>
      </w:r>
      <w:r w:rsidR="00C46B51" w:rsidRPr="004B1BC0">
        <w:softHyphen/>
      </w:r>
      <w:r w:rsidRPr="004B1BC0">
        <w:t>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w:t>
      </w:r>
      <w:r w:rsidR="008D4A55" w:rsidRPr="004B1BC0">
        <w:softHyphen/>
      </w:r>
      <w:r w:rsidRPr="004B1BC0">
        <w:t>жения объекта ка</w:t>
      </w:r>
      <w:r w:rsidR="00C46B51" w:rsidRPr="004B1BC0">
        <w:softHyphen/>
      </w:r>
      <w:r w:rsidRPr="004B1BC0">
        <w:t>питального строительства, отказ в заключении договора на его подклю</w:t>
      </w:r>
      <w:r w:rsidR="008D4A55" w:rsidRPr="004B1BC0">
        <w:softHyphen/>
      </w:r>
      <w:r w:rsidRPr="004B1BC0">
        <w:t>чение не допускается. Нормативные сроки его подключения к системе теплоснабжения устанавливаются в соответ</w:t>
      </w:r>
      <w:r w:rsidR="00C46B51" w:rsidRPr="004B1BC0">
        <w:softHyphen/>
      </w:r>
      <w:r w:rsidRPr="004B1BC0">
        <w:t>ствии с инвестиционной программой теплоснабжающей орга</w:t>
      </w:r>
      <w:r w:rsidR="008D4A55" w:rsidRPr="004B1BC0">
        <w:softHyphen/>
      </w:r>
      <w:r w:rsidRPr="004B1BC0">
        <w:t>низации или теплосетевой орга</w:t>
      </w:r>
      <w:r w:rsidR="00C46B51" w:rsidRPr="004B1BC0">
        <w:softHyphen/>
      </w:r>
      <w:r w:rsidRPr="004B1BC0">
        <w:t>низации в пределах нормативных сроков подключения к системе теплоснабжения, установ</w:t>
      </w:r>
      <w:r w:rsidR="00C46B51" w:rsidRPr="004B1BC0">
        <w:softHyphen/>
      </w:r>
      <w:r w:rsidRPr="004B1BC0">
        <w:t>ленных правилами подключения к системам теплоснаб</w:t>
      </w:r>
      <w:r w:rsidR="008D4A55" w:rsidRPr="004B1BC0">
        <w:softHyphen/>
      </w:r>
      <w:r w:rsidRPr="004B1BC0">
        <w:t>жения, утвержденными Правительст</w:t>
      </w:r>
      <w:r w:rsidR="00C46B51" w:rsidRPr="004B1BC0">
        <w:softHyphen/>
      </w:r>
      <w:r w:rsidRPr="004B1BC0">
        <w:t xml:space="preserve">вом Российской Федерации. </w:t>
      </w:r>
    </w:p>
    <w:p w14:paraId="72DD2033" w14:textId="77777777" w:rsidR="00600861" w:rsidRPr="004B1BC0" w:rsidRDefault="00D716C8" w:rsidP="00CE72FA">
      <w:pPr>
        <w:pStyle w:val="S"/>
      </w:pPr>
      <w:r w:rsidRPr="004B1BC0">
        <w:t>В случае технической невозможности подключения к системе те</w:t>
      </w:r>
      <w:r w:rsidR="00600861" w:rsidRPr="004B1BC0">
        <w:t>плоснабжения объ</w:t>
      </w:r>
      <w:r w:rsidR="00C46B51" w:rsidRPr="004B1BC0">
        <w:softHyphen/>
      </w:r>
      <w:r w:rsidR="00600861" w:rsidRPr="004B1BC0">
        <w:t xml:space="preserve">екта </w:t>
      </w:r>
      <w:r w:rsidRPr="004B1BC0">
        <w:t>капитального строительства вследствие отсутствия свободной мощности в соот</w:t>
      </w:r>
      <w:r w:rsidR="008D4A55" w:rsidRPr="004B1BC0">
        <w:softHyphen/>
      </w:r>
      <w:r w:rsidRPr="004B1BC0">
        <w:t>ветст</w:t>
      </w:r>
      <w:r w:rsidR="00C46B51" w:rsidRPr="004B1BC0">
        <w:softHyphen/>
      </w:r>
      <w:r w:rsidRPr="004B1BC0">
        <w:t>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w:t>
      </w:r>
      <w:r w:rsidR="008D4A55" w:rsidRPr="004B1BC0">
        <w:softHyphen/>
      </w:r>
      <w:r w:rsidRPr="004B1BC0">
        <w:t>стици</w:t>
      </w:r>
      <w:r w:rsidR="00C46B51" w:rsidRPr="004B1BC0">
        <w:softHyphen/>
      </w:r>
      <w:r w:rsidRPr="004B1BC0">
        <w:t>онной программе теплоснабжающей организации или теплосетевой организации мероприя</w:t>
      </w:r>
      <w:r w:rsidR="00C46B51" w:rsidRPr="004B1BC0">
        <w:softHyphen/>
      </w:r>
      <w:r w:rsidRPr="004B1BC0">
        <w:t>тий по развитию системы теплоснабжения и снятию технических ограничений, позволяю</w:t>
      </w:r>
      <w:r w:rsidR="00C46B51" w:rsidRPr="004B1BC0">
        <w:softHyphen/>
      </w:r>
      <w:r w:rsidRPr="004B1BC0">
        <w:t>щих обеспечить техническую возможность подключения к системе теплоснаб</w:t>
      </w:r>
      <w:r w:rsidR="008D4A55" w:rsidRPr="004B1BC0">
        <w:softHyphen/>
      </w:r>
      <w:r w:rsidRPr="004B1BC0">
        <w:t>жения этого объекта капитального строительства, теплоснабжающая организация или те</w:t>
      </w:r>
      <w:r w:rsidR="008D4A55" w:rsidRPr="004B1BC0">
        <w:softHyphen/>
      </w:r>
      <w:r w:rsidRPr="004B1BC0">
        <w:t>плосетевая орга</w:t>
      </w:r>
      <w:r w:rsidR="00C46B51" w:rsidRPr="004B1BC0">
        <w:softHyphen/>
      </w:r>
      <w:r w:rsidRPr="004B1BC0">
        <w:t>низация в сроки и в порядке, которые установлены правилами подключе</w:t>
      </w:r>
      <w:r w:rsidR="008D4A55" w:rsidRPr="004B1BC0">
        <w:softHyphen/>
      </w:r>
      <w:r w:rsidRPr="004B1BC0">
        <w:t>ния к системам теп</w:t>
      </w:r>
      <w:r w:rsidR="00C46B51" w:rsidRPr="004B1BC0">
        <w:softHyphen/>
      </w:r>
      <w:r w:rsidRPr="004B1BC0">
        <w:t>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w:t>
      </w:r>
      <w:r w:rsidR="00C46B51" w:rsidRPr="004B1BC0">
        <w:softHyphen/>
      </w:r>
      <w:r w:rsidRPr="004B1BC0">
        <w:t>ной политики в сфере теплоснабжения, или орган местного са</w:t>
      </w:r>
      <w:r w:rsidR="008D4A55" w:rsidRPr="004B1BC0">
        <w:softHyphen/>
      </w:r>
      <w:r w:rsidRPr="004B1BC0">
        <w:t>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w:t>
      </w:r>
      <w:r w:rsidR="008D4A55" w:rsidRPr="004B1BC0">
        <w:softHyphen/>
      </w:r>
      <w:r w:rsidRPr="004B1BC0">
        <w:t>снабжения этого объекта капиталь</w:t>
      </w:r>
      <w:r w:rsidR="00C46B51" w:rsidRPr="004B1BC0">
        <w:softHyphen/>
      </w:r>
      <w:r w:rsidRPr="004B1BC0">
        <w:t xml:space="preserve">ного строительства. </w:t>
      </w:r>
    </w:p>
    <w:p w14:paraId="28293599" w14:textId="77777777" w:rsidR="008E0585" w:rsidRPr="004B1BC0" w:rsidRDefault="00D716C8" w:rsidP="00CE72FA">
      <w:pPr>
        <w:pStyle w:val="S"/>
      </w:pPr>
      <w:r w:rsidRPr="004B1BC0">
        <w:t>Федеральный орган исполнительной власти, уполномоченный на реализацию госу</w:t>
      </w:r>
      <w:r w:rsidR="008D4A55" w:rsidRPr="004B1BC0">
        <w:softHyphen/>
      </w:r>
      <w:r w:rsidRPr="004B1BC0">
        <w:t>дарственной политики в сфере теплоснабжения, или орган местного самоуправления, ут</w:t>
      </w:r>
      <w:r w:rsidR="008D4A55" w:rsidRPr="004B1BC0">
        <w:softHyphen/>
      </w:r>
      <w:r w:rsidRPr="004B1BC0">
        <w:t>вер</w:t>
      </w:r>
      <w:r w:rsidR="00C46B51" w:rsidRPr="004B1BC0">
        <w:softHyphen/>
      </w:r>
      <w:r w:rsidRPr="004B1BC0">
        <w:t>дивший схему теплоснабжения, в сроки, в порядке и на основании критериев, которые уста</w:t>
      </w:r>
      <w:r w:rsidR="00C46B51" w:rsidRPr="004B1BC0">
        <w:softHyphen/>
      </w:r>
      <w:r w:rsidRPr="004B1BC0">
        <w:t>новлены порядком разработки и утверждения схем теплоснабжения, утвержденным Прави</w:t>
      </w:r>
      <w:r w:rsidR="00C46B51" w:rsidRPr="004B1BC0">
        <w:softHyphen/>
      </w:r>
      <w:r w:rsidRPr="004B1BC0">
        <w:t>тельством Российской Федерации, принимает решение о внесении изменений в схему тепло</w:t>
      </w:r>
      <w:r w:rsidR="00C46B51" w:rsidRPr="004B1BC0">
        <w:softHyphen/>
      </w:r>
      <w:r w:rsidRPr="004B1BC0">
        <w:t xml:space="preserve">снабжения или об отказе во внесении в нее таких изменений. </w:t>
      </w:r>
    </w:p>
    <w:p w14:paraId="4FF9E5CE" w14:textId="77777777" w:rsidR="008E0585" w:rsidRPr="004B1BC0" w:rsidRDefault="00D716C8" w:rsidP="00CE72FA">
      <w:pPr>
        <w:pStyle w:val="S"/>
      </w:pPr>
      <w:r w:rsidRPr="004B1BC0">
        <w:t>В случае, если теплоснабжающая или теплосетевая организация не направит в ус</w:t>
      </w:r>
      <w:r w:rsidR="008D4A55" w:rsidRPr="004B1BC0">
        <w:softHyphen/>
      </w:r>
      <w:r w:rsidRPr="004B1BC0">
        <w:t>та</w:t>
      </w:r>
      <w:r w:rsidR="00C46B51" w:rsidRPr="004B1BC0">
        <w:softHyphen/>
      </w:r>
      <w:r w:rsidRPr="004B1BC0">
        <w:t>новленный срок и (или) представит с нарушением установленного порядка в федераль</w:t>
      </w:r>
      <w:r w:rsidR="008D4A55" w:rsidRPr="004B1BC0">
        <w:softHyphen/>
      </w:r>
      <w:r w:rsidRPr="004B1BC0">
        <w:t>ный орган исполнительной власти, уполномоченный на реализацию государственной по</w:t>
      </w:r>
      <w:r w:rsidR="008D4A55" w:rsidRPr="004B1BC0">
        <w:softHyphen/>
      </w:r>
      <w:r w:rsidRPr="004B1BC0">
        <w:t>литики в сфере теплоснабжения, или орган местного самоуправления, утвердивший схему теплоснаб</w:t>
      </w:r>
      <w:r w:rsidR="00C46B51" w:rsidRPr="004B1BC0">
        <w:softHyphen/>
      </w:r>
      <w:r w:rsidRPr="004B1BC0">
        <w:t>жения, предложения о включении в нее соответствующих мероприятий, потре</w:t>
      </w:r>
      <w:r w:rsidR="008D4A55" w:rsidRPr="004B1BC0">
        <w:softHyphen/>
      </w:r>
      <w:r w:rsidRPr="004B1BC0">
        <w:t>битель, в том числе застройщик, вправе потребовать возмещения убытков, причиненных данным наруше</w:t>
      </w:r>
      <w:r w:rsidR="00C46B51" w:rsidRPr="004B1BC0">
        <w:softHyphen/>
      </w:r>
      <w:r w:rsidRPr="004B1BC0">
        <w:t xml:space="preserve">нием, и </w:t>
      </w:r>
      <w:r w:rsidRPr="004B1BC0">
        <w:lastRenderedPageBreak/>
        <w:t>(или) обратиться в федеральный антимонопольный орган с требо</w:t>
      </w:r>
      <w:r w:rsidR="008D4A55" w:rsidRPr="004B1BC0">
        <w:softHyphen/>
      </w:r>
      <w:r w:rsidRPr="004B1BC0">
        <w:t>ванием о выдаче в отношении указанной организации предписания о прекращении нару</w:t>
      </w:r>
      <w:r w:rsidR="008D4A55" w:rsidRPr="004B1BC0">
        <w:softHyphen/>
      </w:r>
      <w:r w:rsidRPr="004B1BC0">
        <w:t>шения правил недис</w:t>
      </w:r>
      <w:r w:rsidR="00C46B51" w:rsidRPr="004B1BC0">
        <w:softHyphen/>
      </w:r>
      <w:r w:rsidRPr="004B1BC0">
        <w:t>криминационного доступа к товарам. В случае внесения изменений в схему теплоснабжения теплоснабжающая организация или теплосетевая организация об</w:t>
      </w:r>
      <w:r w:rsidR="008D4A55" w:rsidRPr="004B1BC0">
        <w:softHyphen/>
      </w:r>
      <w:r w:rsidRPr="004B1BC0">
        <w:t>ращается в орган регулиро</w:t>
      </w:r>
      <w:r w:rsidR="00C46B51" w:rsidRPr="004B1BC0">
        <w:softHyphen/>
      </w:r>
      <w:r w:rsidRPr="004B1BC0">
        <w:t>вания для внесения изменений в инвестиционную программу. После принятия органом регу</w:t>
      </w:r>
      <w:r w:rsidR="00C46B51" w:rsidRPr="004B1BC0">
        <w:softHyphen/>
      </w:r>
      <w:r w:rsidRPr="004B1BC0">
        <w:t>лирования решения об изменении инвестиционной про</w:t>
      </w:r>
      <w:r w:rsidR="008D4A55" w:rsidRPr="004B1BC0">
        <w:softHyphen/>
      </w:r>
      <w:r w:rsidRPr="004B1BC0">
        <w:t>граммы он обязан учесть внесенное в указанную инвестиционную программу изменение при установлении тарифов в сфере тепло</w:t>
      </w:r>
      <w:r w:rsidR="00C46B51" w:rsidRPr="004B1BC0">
        <w:softHyphen/>
      </w:r>
      <w:r w:rsidRPr="004B1BC0">
        <w:t>снабжения в сроки и в порядке, которые опреде</w:t>
      </w:r>
      <w:r w:rsidR="008D4A55" w:rsidRPr="004B1BC0">
        <w:softHyphen/>
      </w:r>
      <w:r w:rsidRPr="004B1BC0">
        <w:t>ляются основами ценообразования в сфере теплоснабжения и правилами регулирования цен (тарифов) в сфере теплоснабжения, утвер</w:t>
      </w:r>
      <w:r w:rsidR="00C46B51" w:rsidRPr="004B1BC0">
        <w:softHyphen/>
      </w:r>
      <w:r w:rsidRPr="004B1BC0">
        <w:t>жденными Правительством Российской Фе</w:t>
      </w:r>
      <w:r w:rsidR="008D4A55" w:rsidRPr="004B1BC0">
        <w:softHyphen/>
      </w:r>
      <w:r w:rsidRPr="004B1BC0">
        <w:t>дерации. Нормативные сроки подключения объ</w:t>
      </w:r>
      <w:r w:rsidR="00C46B51" w:rsidRPr="004B1BC0">
        <w:softHyphen/>
      </w:r>
      <w:r w:rsidRPr="004B1BC0">
        <w:t>екта капитального строительства устанав</w:t>
      </w:r>
      <w:r w:rsidR="008D4A55" w:rsidRPr="004B1BC0">
        <w:softHyphen/>
      </w:r>
      <w:r w:rsidRPr="004B1BC0">
        <w:t>ливаются в соответствии с инвестиционной про</w:t>
      </w:r>
      <w:r w:rsidR="00C46B51" w:rsidRPr="004B1BC0">
        <w:softHyphen/>
      </w:r>
      <w:r w:rsidRPr="004B1BC0">
        <w:t>граммой теп</w:t>
      </w:r>
      <w:r w:rsidR="00B72103" w:rsidRPr="004B1BC0">
        <w:t xml:space="preserve">лоснабжающей организации </w:t>
      </w:r>
      <w:r w:rsidRPr="004B1BC0">
        <w:t>или теплосетевой организации, в которую внесены изменения, с учетом нормативных сроков подключения объектов капитального строитель</w:t>
      </w:r>
      <w:r w:rsidR="00C46B51" w:rsidRPr="004B1BC0">
        <w:softHyphen/>
      </w:r>
      <w:r w:rsidRPr="004B1BC0">
        <w:t xml:space="preserve">ства, установленных правилами подключения к системам теплоснабжения, утвержденными Правительством Российской Федерации. </w:t>
      </w:r>
    </w:p>
    <w:p w14:paraId="40F1E4A8" w14:textId="77777777" w:rsidR="005F3409" w:rsidRPr="004B1BC0" w:rsidRDefault="00D716C8" w:rsidP="00697DE6">
      <w:pPr>
        <w:pStyle w:val="S"/>
      </w:pPr>
      <w:r w:rsidRPr="004B1BC0">
        <w:t>Таким образом, вновь вводимые потребители, обратившиеся соответствующим об</w:t>
      </w:r>
      <w:r w:rsidR="008D4A55" w:rsidRPr="004B1BC0">
        <w:softHyphen/>
      </w:r>
      <w:r w:rsidRPr="004B1BC0">
        <w:t>ра</w:t>
      </w:r>
      <w:r w:rsidR="00C46B51" w:rsidRPr="004B1BC0">
        <w:softHyphen/>
      </w:r>
      <w:r w:rsidRPr="004B1BC0">
        <w:t>зом в теплоснабжающую организацию, должны быть подключены к централизованному теп</w:t>
      </w:r>
      <w:r w:rsidR="00C46B51" w:rsidRPr="004B1BC0">
        <w:softHyphen/>
      </w:r>
      <w:r w:rsidRPr="004B1BC0">
        <w:t>лоснабжению, если такое подсоединение возможно в перспективе. С потребителями, нахо</w:t>
      </w:r>
      <w:r w:rsidR="00C46B51" w:rsidRPr="004B1BC0">
        <w:softHyphen/>
      </w:r>
      <w:r w:rsidRPr="004B1BC0">
        <w:t>дящимися за границей радиуса эффективного теплоснабжения, могут быть заклю</w:t>
      </w:r>
      <w:r w:rsidR="008D4A55" w:rsidRPr="004B1BC0">
        <w:softHyphen/>
      </w:r>
      <w:r w:rsidRPr="004B1BC0">
        <w:t>чены дого</w:t>
      </w:r>
      <w:r w:rsidR="00C46B51" w:rsidRPr="004B1BC0">
        <w:softHyphen/>
      </w:r>
      <w:r w:rsidRPr="004B1BC0">
        <w:t>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w:t>
      </w:r>
      <w:r w:rsidR="008D4A55" w:rsidRPr="004B1BC0">
        <w:softHyphen/>
      </w:r>
      <w:r w:rsidRPr="004B1BC0">
        <w:t>пловых се</w:t>
      </w:r>
      <w:r w:rsidR="00C46B51" w:rsidRPr="004B1BC0">
        <w:softHyphen/>
      </w:r>
      <w:r w:rsidRPr="004B1BC0">
        <w:t xml:space="preserve">тей, и увеличению радиуса эффективного теплоснабжения. </w:t>
      </w:r>
    </w:p>
    <w:p w14:paraId="1ADDCC30" w14:textId="77777777" w:rsidR="00EF4DAD" w:rsidRPr="004B1BC0" w:rsidRDefault="00EF4DAD" w:rsidP="00EF4DAD">
      <w:pPr>
        <w:pStyle w:val="S"/>
      </w:pPr>
      <w:r w:rsidRPr="004B1BC0">
        <w:rPr>
          <w:b/>
          <w:i/>
        </w:rPr>
        <w:t>Индивидуальное теплоснабжение</w:t>
      </w:r>
      <w:r w:rsidRPr="004B1BC0">
        <w:t xml:space="preserve"> предусматривается для: </w:t>
      </w:r>
    </w:p>
    <w:p w14:paraId="49EF0808" w14:textId="77777777" w:rsidR="00EF4DAD" w:rsidRPr="004B1BC0" w:rsidRDefault="00697DE6" w:rsidP="00EF4DAD">
      <w:pPr>
        <w:pStyle w:val="S"/>
      </w:pPr>
      <w:r w:rsidRPr="004B1BC0">
        <w:t>- и</w:t>
      </w:r>
      <w:r w:rsidR="00EF4DAD" w:rsidRPr="004B1BC0">
        <w:t>ндивидуальных жилых домов до трех этажей вне зависимости от месторасположе</w:t>
      </w:r>
      <w:r w:rsidR="00F97F2E" w:rsidRPr="004B1BC0">
        <w:softHyphen/>
      </w:r>
      <w:r w:rsidRPr="004B1BC0">
        <w:t xml:space="preserve">ния; </w:t>
      </w:r>
    </w:p>
    <w:p w14:paraId="7213F664" w14:textId="77777777" w:rsidR="00EF4DAD" w:rsidRPr="004B1BC0" w:rsidRDefault="00697DE6" w:rsidP="00EF4DAD">
      <w:pPr>
        <w:pStyle w:val="S"/>
      </w:pPr>
      <w:r w:rsidRPr="004B1BC0">
        <w:t>- м</w:t>
      </w:r>
      <w:r w:rsidR="00EF4DAD" w:rsidRPr="004B1BC0">
        <w:t>алоэтажных (до четырех этажей) блокированных жилых домов (таунхаусов) пла</w:t>
      </w:r>
      <w:r w:rsidR="00F97F2E" w:rsidRPr="004B1BC0">
        <w:softHyphen/>
      </w:r>
      <w:r w:rsidR="00EF4DAD" w:rsidRPr="004B1BC0">
        <w:t>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02E05238" w14:textId="6CF9B485" w:rsidR="00697DE6" w:rsidRPr="004B1BC0" w:rsidRDefault="00697DE6" w:rsidP="00EF4DAD">
      <w:pPr>
        <w:pStyle w:val="S"/>
      </w:pPr>
      <w:r w:rsidRPr="004B1BC0">
        <w:t>- с</w:t>
      </w:r>
      <w:r w:rsidR="00EF4DAD" w:rsidRPr="004B1BC0">
        <w:t xml:space="preserve">оциально-административных зданий высотой менее 12 </w:t>
      </w:r>
      <w:r w:rsidR="002C5BAC" w:rsidRPr="004B1BC0">
        <w:t>метров (четырех этажей),</w:t>
      </w:r>
      <w:r w:rsidR="00EF4DAD" w:rsidRPr="004B1BC0">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72BED36E" w14:textId="77777777" w:rsidR="00697DE6" w:rsidRPr="004B1BC0" w:rsidRDefault="00697DE6" w:rsidP="00EF4DAD">
      <w:pPr>
        <w:pStyle w:val="S"/>
      </w:pPr>
      <w:r w:rsidRPr="004B1BC0">
        <w:t>-</w:t>
      </w:r>
      <w:r w:rsidR="00EF4DAD" w:rsidRPr="004B1BC0">
        <w:t xml:space="preserve"> </w:t>
      </w:r>
      <w:r w:rsidRPr="004B1BC0">
        <w:t>п</w:t>
      </w:r>
      <w:r w:rsidR="00EF4DAD" w:rsidRPr="004B1BC0">
        <w:t>ромышленных и прочих потребителей, технологический процесс которых преду</w:t>
      </w:r>
      <w:r w:rsidR="00F97F2E" w:rsidRPr="004B1BC0">
        <w:softHyphen/>
      </w:r>
      <w:r w:rsidR="00EF4DAD" w:rsidRPr="004B1BC0">
        <w:t xml:space="preserve">сматривает потребление природного газа; </w:t>
      </w:r>
    </w:p>
    <w:p w14:paraId="1DC21FCC" w14:textId="30388101" w:rsidR="005F3409" w:rsidRDefault="00697DE6" w:rsidP="00EF4DAD">
      <w:pPr>
        <w:pStyle w:val="S"/>
      </w:pPr>
      <w:r w:rsidRPr="004B1BC0">
        <w:t>-</w:t>
      </w:r>
      <w:r w:rsidR="00EF4DAD" w:rsidRPr="004B1BC0">
        <w:t xml:space="preserve"> </w:t>
      </w:r>
      <w:r w:rsidRPr="004B1BC0">
        <w:t>и</w:t>
      </w:r>
      <w:r w:rsidR="00EF4DAD" w:rsidRPr="004B1BC0">
        <w:t>нновационных объектов, проектом теплоснабжения которых предусматривается удельный расход тепловой энергии на отопление менее 15 кВт∙ч/(м</w:t>
      </w:r>
      <w:r w:rsidR="00EF4DAD" w:rsidRPr="004B1BC0">
        <w:rPr>
          <w:vertAlign w:val="superscript"/>
        </w:rPr>
        <w:t>2</w:t>
      </w:r>
      <w:r w:rsidR="00EF4DAD" w:rsidRPr="004B1BC0">
        <w:t xml:space="preserve">·год), </w:t>
      </w:r>
      <w:r w:rsidR="00D22C37" w:rsidRPr="004B1BC0">
        <w:t>т. н.</w:t>
      </w:r>
      <w:r w:rsidR="00EF4DAD" w:rsidRPr="004B1BC0">
        <w:t xml:space="preserve"> «пассивный (или нулевой) дом» или теплоснабжение которых предусматривается от альтернативных ис</w:t>
      </w:r>
      <w:r w:rsidR="00F97F2E" w:rsidRPr="004B1BC0">
        <w:softHyphen/>
      </w:r>
      <w:r w:rsidR="00EF4DAD" w:rsidRPr="004B1BC0">
        <w:t>точников, включая вторичные энергоресурсы.</w:t>
      </w:r>
    </w:p>
    <w:p w14:paraId="2AD36CDB" w14:textId="219BADA1" w:rsidR="004B1BC0" w:rsidRDefault="004B1BC0" w:rsidP="004B1BC0">
      <w:pPr>
        <w:pStyle w:val="S"/>
      </w:pPr>
      <w:r w:rsidRPr="004B1BC0">
        <w:t>Настоящей Схемой теплоснабжения предполагается на период до 2043 года отказ от централизованного теплоснабжения и переход на индивидуальные источники теплоснабжения.</w:t>
      </w:r>
    </w:p>
    <w:p w14:paraId="57E8E296" w14:textId="77777777" w:rsidR="004B1BC0" w:rsidRPr="004B1BC0" w:rsidRDefault="004B1BC0" w:rsidP="004B1BC0">
      <w:pPr>
        <w:pStyle w:val="S"/>
      </w:pPr>
    </w:p>
    <w:p w14:paraId="181B912D" w14:textId="77777777" w:rsidR="00304B40" w:rsidRPr="004B1BC0" w:rsidRDefault="000155E0" w:rsidP="009430E0">
      <w:pPr>
        <w:pStyle w:val="21"/>
        <w:spacing w:before="0" w:after="0"/>
        <w:ind w:firstLine="0"/>
        <w:rPr>
          <w:rFonts w:ascii="Times New Roman" w:hAnsi="Times New Roman" w:cs="Times New Roman"/>
          <w:i w:val="0"/>
          <w:sz w:val="24"/>
          <w:szCs w:val="24"/>
        </w:rPr>
      </w:pPr>
      <w:bookmarkStart w:id="135" w:name="_Toc202594115"/>
      <w:r w:rsidRPr="004B1BC0">
        <w:rPr>
          <w:rFonts w:ascii="Times New Roman" w:hAnsi="Times New Roman" w:cs="Times New Roman"/>
          <w:i w:val="0"/>
          <w:sz w:val="24"/>
          <w:szCs w:val="24"/>
        </w:rPr>
        <w:t>2.7.2. Описание текущей ситуации, связанной с ранее принятыми в соответствии с за</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конодательством Российской Федерации об электроэнергетике решениями, об от</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несе</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нии генерирующих объектов к генерирующим объектом, мощность которых по</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ставля</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ется в вынужденном режиме в целях обеспечения надежного теплоснабжения потреби</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телей</w:t>
      </w:r>
      <w:bookmarkEnd w:id="135"/>
    </w:p>
    <w:p w14:paraId="749D26C3" w14:textId="77777777" w:rsidR="007708AF" w:rsidRPr="004B1BC0" w:rsidRDefault="007708AF" w:rsidP="00CE72FA">
      <w:pPr>
        <w:pStyle w:val="S"/>
      </w:pPr>
    </w:p>
    <w:p w14:paraId="4BE5089E" w14:textId="481081D2" w:rsidR="007708AF" w:rsidRPr="004B1BC0" w:rsidRDefault="000155E0" w:rsidP="00CE72FA">
      <w:pPr>
        <w:pStyle w:val="S"/>
      </w:pPr>
      <w:r w:rsidRPr="004B1BC0">
        <w:t xml:space="preserve">Решений, в отношении источников централизованного теплоснабжения </w:t>
      </w:r>
      <w:r w:rsidR="00753BC5" w:rsidRPr="004B1BC0">
        <w:t xml:space="preserve">Поназыревского муниципального округа </w:t>
      </w:r>
      <w:r w:rsidRPr="004B1BC0">
        <w:t>об отнесении генерирующих объектов к генерирующим объек</w:t>
      </w:r>
      <w:r w:rsidR="000E714F" w:rsidRPr="004B1BC0">
        <w:softHyphen/>
      </w:r>
      <w:r w:rsidRPr="004B1BC0">
        <w:t>там, мощность которых поставляется в вынужденном режиме в целях обеспечения на</w:t>
      </w:r>
      <w:r w:rsidR="00F97F2E" w:rsidRPr="004B1BC0">
        <w:softHyphen/>
      </w:r>
      <w:r w:rsidRPr="004B1BC0">
        <w:t>деж</w:t>
      </w:r>
      <w:r w:rsidR="000E714F" w:rsidRPr="004B1BC0">
        <w:softHyphen/>
      </w:r>
      <w:r w:rsidRPr="004B1BC0">
        <w:t>ного те</w:t>
      </w:r>
      <w:r w:rsidR="00C46B51" w:rsidRPr="004B1BC0">
        <w:softHyphen/>
      </w:r>
      <w:r w:rsidRPr="004B1BC0">
        <w:t xml:space="preserve">плоснабжения </w:t>
      </w:r>
      <w:r w:rsidR="002C5BAC" w:rsidRPr="004B1BC0">
        <w:t>потребителей,</w:t>
      </w:r>
      <w:r w:rsidRPr="004B1BC0">
        <w:t xml:space="preserve"> не принималось</w:t>
      </w:r>
    </w:p>
    <w:p w14:paraId="2C885FF4" w14:textId="77777777" w:rsidR="007708AF" w:rsidRPr="00753BC5" w:rsidRDefault="007708AF" w:rsidP="00CE72FA">
      <w:pPr>
        <w:pStyle w:val="S"/>
        <w:rPr>
          <w:highlight w:val="yellow"/>
        </w:rPr>
      </w:pPr>
    </w:p>
    <w:p w14:paraId="06D5E338" w14:textId="77777777" w:rsidR="007708AF" w:rsidRPr="004B1BC0" w:rsidRDefault="00746875" w:rsidP="009430E0">
      <w:pPr>
        <w:pStyle w:val="21"/>
        <w:spacing w:before="0" w:after="0"/>
        <w:ind w:firstLine="0"/>
        <w:rPr>
          <w:rFonts w:ascii="Times New Roman" w:hAnsi="Times New Roman" w:cs="Times New Roman"/>
          <w:i w:val="0"/>
          <w:sz w:val="24"/>
          <w:szCs w:val="24"/>
        </w:rPr>
      </w:pPr>
      <w:bookmarkStart w:id="136" w:name="_Toc202594116"/>
      <w:r w:rsidRPr="004B1BC0">
        <w:rPr>
          <w:rFonts w:ascii="Times New Roman" w:hAnsi="Times New Roman" w:cs="Times New Roman"/>
          <w:i w:val="0"/>
          <w:sz w:val="24"/>
          <w:szCs w:val="24"/>
        </w:rPr>
        <w:lastRenderedPageBreak/>
        <w:t>2.7.3. Обоснование предлагаемых для строительства источников тепловой энергии, функционирующих в режиме комбинированной выработки электрической и тепло</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вой энергии, для обеспечения перспективных тепловых нагрузок</w:t>
      </w:r>
      <w:bookmarkEnd w:id="136"/>
    </w:p>
    <w:p w14:paraId="567A8B12" w14:textId="77777777" w:rsidR="007708AF" w:rsidRPr="004B1BC0" w:rsidRDefault="007708AF" w:rsidP="00CE72FA">
      <w:pPr>
        <w:pStyle w:val="S"/>
      </w:pPr>
    </w:p>
    <w:p w14:paraId="3636266E" w14:textId="77777777" w:rsidR="007708AF" w:rsidRPr="004B1BC0" w:rsidRDefault="00746875" w:rsidP="00CE72FA">
      <w:pPr>
        <w:pStyle w:val="S"/>
      </w:pPr>
      <w:r w:rsidRPr="004B1BC0">
        <w:t>Строительство источников тепловой энергии, функционирующих в режиме комби</w:t>
      </w:r>
      <w:r w:rsidR="008D4A55" w:rsidRPr="004B1BC0">
        <w:softHyphen/>
      </w:r>
      <w:r w:rsidRPr="004B1BC0">
        <w:t>ни</w:t>
      </w:r>
      <w:r w:rsidR="00C46B51" w:rsidRPr="004B1BC0">
        <w:softHyphen/>
      </w:r>
      <w:r w:rsidRPr="004B1BC0">
        <w:t>рованной выработки электрической и тепловой энергии, не предполагается.</w:t>
      </w:r>
    </w:p>
    <w:p w14:paraId="566D0B39" w14:textId="77777777" w:rsidR="007708AF" w:rsidRPr="004B1BC0" w:rsidRDefault="007708AF" w:rsidP="00CE72FA">
      <w:pPr>
        <w:pStyle w:val="S"/>
      </w:pPr>
    </w:p>
    <w:p w14:paraId="30546B91" w14:textId="77777777" w:rsidR="007708AF" w:rsidRPr="004B1BC0" w:rsidRDefault="00A03C33" w:rsidP="00350D26">
      <w:pPr>
        <w:pStyle w:val="21"/>
        <w:spacing w:before="0" w:after="0"/>
        <w:ind w:firstLine="0"/>
        <w:rPr>
          <w:rFonts w:ascii="Times New Roman" w:hAnsi="Times New Roman" w:cs="Times New Roman"/>
          <w:i w:val="0"/>
          <w:sz w:val="24"/>
          <w:szCs w:val="24"/>
        </w:rPr>
      </w:pPr>
      <w:bookmarkStart w:id="137" w:name="_Toc202594117"/>
      <w:r w:rsidRPr="004B1BC0">
        <w:rPr>
          <w:rFonts w:ascii="Times New Roman" w:hAnsi="Times New Roman" w:cs="Times New Roman"/>
          <w:i w:val="0"/>
          <w:sz w:val="24"/>
          <w:szCs w:val="24"/>
        </w:rPr>
        <w:t>2.7.4. Обоснование предлагаемых для реконструкции действующих источников теп</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ло</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вой энергии, функционирующих в режиме комбинированной выработки электри</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че</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ской и тепловой энергии и котельных для обеспечения перспективных приростов теп</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ловых нагрузок</w:t>
      </w:r>
      <w:bookmarkEnd w:id="137"/>
    </w:p>
    <w:p w14:paraId="31AF55B2" w14:textId="77777777" w:rsidR="007708AF" w:rsidRPr="004B1BC0" w:rsidRDefault="007708AF" w:rsidP="00CE72FA">
      <w:pPr>
        <w:pStyle w:val="S"/>
      </w:pPr>
    </w:p>
    <w:p w14:paraId="2E775419" w14:textId="7ACE5026" w:rsidR="007708AF" w:rsidRPr="004B1BC0" w:rsidRDefault="00A03C33" w:rsidP="00CE72FA">
      <w:pPr>
        <w:pStyle w:val="S"/>
      </w:pPr>
      <w:r w:rsidRPr="004B1BC0">
        <w:t>Действующих источников тепловой энергии, функционирующих в режиме комби</w:t>
      </w:r>
      <w:r w:rsidR="008D4A55" w:rsidRPr="004B1BC0">
        <w:softHyphen/>
      </w:r>
      <w:r w:rsidRPr="004B1BC0">
        <w:t>ни</w:t>
      </w:r>
      <w:r w:rsidR="00C46B51" w:rsidRPr="004B1BC0">
        <w:softHyphen/>
      </w:r>
      <w:r w:rsidRPr="004B1BC0">
        <w:t xml:space="preserve">рованной выработки электрической и тепловой энергии на территории </w:t>
      </w:r>
      <w:r w:rsidR="00753BC5" w:rsidRPr="004B1BC0">
        <w:t xml:space="preserve">Поназыревского муниципального округа </w:t>
      </w:r>
      <w:r w:rsidRPr="004B1BC0">
        <w:t>нет.</w:t>
      </w:r>
    </w:p>
    <w:p w14:paraId="32E21308" w14:textId="77777777" w:rsidR="007708AF" w:rsidRPr="004B1BC0" w:rsidRDefault="00A03C33" w:rsidP="00CE72FA">
      <w:pPr>
        <w:pStyle w:val="S"/>
      </w:pPr>
      <w:r w:rsidRPr="004B1BC0">
        <w:t>Предложений по реконструкции источников тепловой энергии для обеспечения пер</w:t>
      </w:r>
      <w:r w:rsidR="00C46B51" w:rsidRPr="004B1BC0">
        <w:softHyphen/>
      </w:r>
      <w:r w:rsidRPr="004B1BC0">
        <w:t>спективных приростов нет.</w:t>
      </w:r>
    </w:p>
    <w:p w14:paraId="2600EC7B" w14:textId="77777777" w:rsidR="007708AF" w:rsidRPr="004B1BC0" w:rsidRDefault="007708AF" w:rsidP="00CE72FA">
      <w:pPr>
        <w:pStyle w:val="S"/>
      </w:pPr>
    </w:p>
    <w:p w14:paraId="0C7CE49B" w14:textId="77777777" w:rsidR="007708AF" w:rsidRPr="004B1BC0" w:rsidRDefault="003C13FD" w:rsidP="005A0531">
      <w:pPr>
        <w:pStyle w:val="21"/>
        <w:spacing w:before="0" w:after="0"/>
        <w:ind w:firstLine="0"/>
        <w:rPr>
          <w:rFonts w:ascii="Times New Roman" w:hAnsi="Times New Roman" w:cs="Times New Roman"/>
          <w:i w:val="0"/>
          <w:sz w:val="24"/>
          <w:szCs w:val="24"/>
        </w:rPr>
      </w:pPr>
      <w:bookmarkStart w:id="138" w:name="_Toc202594118"/>
      <w:r w:rsidRPr="004B1BC0">
        <w:rPr>
          <w:rFonts w:ascii="Times New Roman" w:hAnsi="Times New Roman" w:cs="Times New Roman"/>
          <w:i w:val="0"/>
          <w:sz w:val="24"/>
          <w:szCs w:val="24"/>
        </w:rPr>
        <w:t>2.7.5. Обоснование предложений по переоборудованию котельных в источники теп</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ло</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вой энергии, функционирующие в режиме комбинированной выработки электри</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ческой и тепловой энергии, с выработкой электроэнергии на собственные нужды те</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плоснаб</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жающей организации в отношении источника тепловой энергии, на базе су</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ществую</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щих и перспективных тепловых нагрузок</w:t>
      </w:r>
      <w:bookmarkEnd w:id="138"/>
    </w:p>
    <w:p w14:paraId="2E5AD172" w14:textId="77777777" w:rsidR="007708AF" w:rsidRPr="004B1BC0" w:rsidRDefault="007708AF" w:rsidP="00350D26">
      <w:pPr>
        <w:pStyle w:val="21"/>
        <w:spacing w:before="0" w:after="0"/>
        <w:rPr>
          <w:rFonts w:ascii="Times New Roman" w:hAnsi="Times New Roman" w:cs="Times New Roman"/>
          <w:i w:val="0"/>
          <w:sz w:val="24"/>
          <w:szCs w:val="24"/>
        </w:rPr>
      </w:pPr>
    </w:p>
    <w:p w14:paraId="6D21D2A9" w14:textId="77777777" w:rsidR="007708AF" w:rsidRPr="004B1BC0" w:rsidRDefault="00A42319" w:rsidP="00CE72FA">
      <w:pPr>
        <w:pStyle w:val="S"/>
      </w:pPr>
      <w:r w:rsidRPr="004B1BC0">
        <w:t>Мероприятия по переоборудованию котельн</w:t>
      </w:r>
      <w:r w:rsidR="00350D26" w:rsidRPr="004B1BC0">
        <w:t>ых в источники тепловой энергии, функ</w:t>
      </w:r>
      <w:r w:rsidR="00C46B51" w:rsidRPr="004B1BC0">
        <w:softHyphen/>
      </w:r>
      <w:r w:rsidR="00350D26" w:rsidRPr="004B1BC0">
        <w:t>ционирующие в режиме комби</w:t>
      </w:r>
      <w:r w:rsidR="00350D26" w:rsidRPr="004B1BC0">
        <w:softHyphen/>
        <w:t xml:space="preserve">нированной выработки электрической и тепловой энергии, </w:t>
      </w:r>
      <w:r w:rsidRPr="004B1BC0">
        <w:t>не предусматриваются.</w:t>
      </w:r>
    </w:p>
    <w:p w14:paraId="459B8BD7" w14:textId="77777777" w:rsidR="007708AF" w:rsidRPr="004B1BC0" w:rsidRDefault="007708AF" w:rsidP="00CE72FA">
      <w:pPr>
        <w:pStyle w:val="S"/>
      </w:pPr>
    </w:p>
    <w:p w14:paraId="7B50870D" w14:textId="77777777" w:rsidR="007708AF" w:rsidRPr="004B1BC0" w:rsidRDefault="007708AF" w:rsidP="00CE72FA">
      <w:pPr>
        <w:pStyle w:val="S"/>
        <w:sectPr w:rsidR="007708AF" w:rsidRPr="004B1BC0" w:rsidSect="00B20743">
          <w:type w:val="continuous"/>
          <w:pgSz w:w="11906" w:h="16838"/>
          <w:pgMar w:top="1134" w:right="567" w:bottom="1134" w:left="1701" w:header="709" w:footer="519" w:gutter="0"/>
          <w:cols w:space="720"/>
        </w:sectPr>
      </w:pPr>
    </w:p>
    <w:p w14:paraId="5B59F6A8" w14:textId="77777777" w:rsidR="007708AF" w:rsidRPr="004B1BC0" w:rsidRDefault="003922AA" w:rsidP="00350D26">
      <w:pPr>
        <w:pStyle w:val="21"/>
        <w:spacing w:before="0" w:after="0"/>
        <w:ind w:firstLine="0"/>
        <w:rPr>
          <w:rFonts w:ascii="Times New Roman" w:hAnsi="Times New Roman" w:cs="Times New Roman"/>
          <w:i w:val="0"/>
          <w:sz w:val="24"/>
          <w:szCs w:val="24"/>
        </w:rPr>
      </w:pPr>
      <w:bookmarkStart w:id="139" w:name="_Toc202594119"/>
      <w:r w:rsidRPr="004B1BC0">
        <w:rPr>
          <w:rFonts w:ascii="Times New Roman" w:hAnsi="Times New Roman" w:cs="Times New Roman"/>
          <w:i w:val="0"/>
          <w:sz w:val="24"/>
          <w:szCs w:val="24"/>
        </w:rPr>
        <w:t>2.7.6. Обоснование предлагаемых для реконструкции котельных с увеличением зоны их действия путем включения в нее зон действия, существующих источников тепло</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вой энергии</w:t>
      </w:r>
      <w:bookmarkEnd w:id="139"/>
    </w:p>
    <w:p w14:paraId="25586B77" w14:textId="77777777" w:rsidR="00A42319" w:rsidRPr="004B1BC0" w:rsidRDefault="00A42319" w:rsidP="00CE72FA">
      <w:pPr>
        <w:pStyle w:val="S"/>
      </w:pPr>
    </w:p>
    <w:p w14:paraId="4C1F854D" w14:textId="77777777" w:rsidR="007708AF" w:rsidRPr="004B1BC0" w:rsidRDefault="003922AA" w:rsidP="00CE72FA">
      <w:pPr>
        <w:pStyle w:val="S"/>
      </w:pPr>
      <w:r w:rsidRPr="004B1BC0">
        <w:t>Существующие зоны теплоснабжения источников тепловой энергии сохраняются. Предложений по реконструкции котельных с увеличением зоны их действия нет.</w:t>
      </w:r>
    </w:p>
    <w:p w14:paraId="7049C957" w14:textId="77777777" w:rsidR="007708AF" w:rsidRPr="004B1BC0" w:rsidRDefault="007708AF" w:rsidP="00CE72FA">
      <w:pPr>
        <w:pStyle w:val="S"/>
      </w:pPr>
    </w:p>
    <w:p w14:paraId="59BDFDCC" w14:textId="77777777" w:rsidR="007708AF" w:rsidRPr="004B1BC0" w:rsidRDefault="00ED6AFE" w:rsidP="005A0531">
      <w:pPr>
        <w:pStyle w:val="21"/>
        <w:spacing w:before="0" w:after="0"/>
        <w:ind w:firstLine="0"/>
        <w:rPr>
          <w:rFonts w:ascii="Times New Roman" w:hAnsi="Times New Roman" w:cs="Times New Roman"/>
          <w:i w:val="0"/>
          <w:sz w:val="24"/>
          <w:szCs w:val="24"/>
        </w:rPr>
      </w:pPr>
      <w:bookmarkStart w:id="140" w:name="_Toc202594120"/>
      <w:r w:rsidRPr="004B1BC0">
        <w:rPr>
          <w:rFonts w:ascii="Times New Roman" w:hAnsi="Times New Roman" w:cs="Times New Roman"/>
          <w:i w:val="0"/>
          <w:sz w:val="24"/>
          <w:szCs w:val="24"/>
        </w:rPr>
        <w:t>2.7.7. Обоснование предлагаемых для перевода в пиковый режим работы котельных по отношению к источникам тепловой энергии, функционирующим в режиме ком</w:t>
      </w:r>
      <w:r w:rsidR="008D4A55"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биниро</w:t>
      </w:r>
      <w:r w:rsidR="00C46B51" w:rsidRPr="004B1BC0">
        <w:rPr>
          <w:rFonts w:ascii="Times New Roman" w:hAnsi="Times New Roman" w:cs="Times New Roman"/>
          <w:i w:val="0"/>
          <w:sz w:val="24"/>
          <w:szCs w:val="24"/>
        </w:rPr>
        <w:softHyphen/>
      </w:r>
      <w:r w:rsidRPr="004B1BC0">
        <w:rPr>
          <w:rFonts w:ascii="Times New Roman" w:hAnsi="Times New Roman" w:cs="Times New Roman"/>
          <w:i w:val="0"/>
          <w:sz w:val="24"/>
          <w:szCs w:val="24"/>
        </w:rPr>
        <w:t>ванной выработки электрической и тепловой энергии</w:t>
      </w:r>
      <w:bookmarkEnd w:id="140"/>
    </w:p>
    <w:p w14:paraId="68BE6A3A" w14:textId="77777777" w:rsidR="00A42319" w:rsidRPr="004B1BC0" w:rsidRDefault="00A42319" w:rsidP="00CE72FA">
      <w:pPr>
        <w:pStyle w:val="S"/>
      </w:pPr>
    </w:p>
    <w:p w14:paraId="6BFE1B38" w14:textId="77777777" w:rsidR="00A55ECD" w:rsidRPr="004B1BC0" w:rsidRDefault="00A55ECD" w:rsidP="00CE72FA">
      <w:pPr>
        <w:pStyle w:val="S"/>
      </w:pPr>
      <w:r w:rsidRPr="004B1BC0">
        <w:t>Предложений по переводу котельных в пиковые режимы работы нет</w:t>
      </w:r>
    </w:p>
    <w:p w14:paraId="0E671F9E" w14:textId="77777777" w:rsidR="00A55ECD" w:rsidRPr="004B1BC0" w:rsidRDefault="00A55ECD" w:rsidP="00CE72FA">
      <w:pPr>
        <w:pStyle w:val="S"/>
      </w:pPr>
    </w:p>
    <w:p w14:paraId="2534B602" w14:textId="77777777" w:rsidR="007708AF" w:rsidRPr="004B1BC0" w:rsidRDefault="00A55ECD" w:rsidP="00A55ECD">
      <w:pPr>
        <w:pStyle w:val="S"/>
        <w:ind w:firstLine="0"/>
        <w:rPr>
          <w:b/>
        </w:rPr>
      </w:pPr>
      <w:r w:rsidRPr="004B1BC0">
        <w:rPr>
          <w:b/>
        </w:rPr>
        <w:t>2.7.8</w:t>
      </w:r>
      <w:r w:rsidR="000C0D3D" w:rsidRPr="004B1BC0">
        <w:rPr>
          <w:b/>
        </w:rPr>
        <w:t xml:space="preserve">. </w:t>
      </w:r>
      <w:r w:rsidR="00ED6AFE" w:rsidRPr="004B1BC0">
        <w:rPr>
          <w:b/>
        </w:rPr>
        <w:t>Обоснование предлагаемых для вывода в резерв и (или) вывода из эксплуата</w:t>
      </w:r>
      <w:r w:rsidR="008D4A55" w:rsidRPr="004B1BC0">
        <w:rPr>
          <w:b/>
        </w:rPr>
        <w:softHyphen/>
      </w:r>
      <w:r w:rsidR="00ED6AFE" w:rsidRPr="004B1BC0">
        <w:rPr>
          <w:b/>
        </w:rPr>
        <w:t>ции котельных при передаче тепловых нагрузок на другие источники тепловой энергии</w:t>
      </w:r>
    </w:p>
    <w:p w14:paraId="72373ABF" w14:textId="77777777" w:rsidR="00ED6AFE" w:rsidRPr="004B1BC0" w:rsidRDefault="00ED6AFE" w:rsidP="00CE72FA">
      <w:pPr>
        <w:pStyle w:val="S"/>
      </w:pPr>
    </w:p>
    <w:p w14:paraId="4BD5B14A" w14:textId="25DD522B" w:rsidR="0075416E" w:rsidRDefault="0075416E" w:rsidP="00CE72FA">
      <w:pPr>
        <w:pStyle w:val="S"/>
      </w:pPr>
      <w:r w:rsidRPr="004B1BC0">
        <w:t>Действующие</w:t>
      </w:r>
      <w:r w:rsidR="00A55ECD" w:rsidRPr="004B1BC0">
        <w:t xml:space="preserve"> на момент разработки настоящей Схемы теплоснабжения </w:t>
      </w:r>
      <w:r w:rsidR="007C387B" w:rsidRPr="004B1BC0">
        <w:t xml:space="preserve">котельные </w:t>
      </w:r>
      <w:r w:rsidR="00753BC5" w:rsidRPr="004B1BC0">
        <w:t xml:space="preserve">Поназыревского муниципального округа </w:t>
      </w:r>
      <w:r w:rsidRPr="004B1BC0">
        <w:t>сохраняются.</w:t>
      </w:r>
    </w:p>
    <w:p w14:paraId="41E91CD5" w14:textId="77777777" w:rsidR="004B1BC0" w:rsidRDefault="004B1BC0" w:rsidP="00CE72FA">
      <w:pPr>
        <w:pStyle w:val="S"/>
      </w:pPr>
    </w:p>
    <w:p w14:paraId="5BB19561" w14:textId="77777777" w:rsidR="004B1BC0" w:rsidRPr="004B1BC0" w:rsidRDefault="004B1BC0" w:rsidP="00CE72FA">
      <w:pPr>
        <w:pStyle w:val="S"/>
      </w:pPr>
    </w:p>
    <w:p w14:paraId="5FFF401E" w14:textId="77777777" w:rsidR="0075416E" w:rsidRPr="00753BC5" w:rsidRDefault="0075416E" w:rsidP="00CE72FA">
      <w:pPr>
        <w:pStyle w:val="S"/>
        <w:rPr>
          <w:highlight w:val="yellow"/>
        </w:rPr>
      </w:pPr>
    </w:p>
    <w:p w14:paraId="5E4BAFBD" w14:textId="77777777" w:rsidR="000C0D3D" w:rsidRPr="004B1BC0" w:rsidRDefault="00D02ECC" w:rsidP="00433CEB">
      <w:pPr>
        <w:pStyle w:val="21"/>
        <w:spacing w:before="0" w:after="0"/>
        <w:ind w:firstLine="0"/>
        <w:rPr>
          <w:rFonts w:ascii="Times New Roman" w:hAnsi="Times New Roman" w:cs="Times New Roman"/>
          <w:i w:val="0"/>
          <w:sz w:val="24"/>
          <w:szCs w:val="24"/>
        </w:rPr>
      </w:pPr>
      <w:bookmarkStart w:id="141" w:name="_Toc202594121"/>
      <w:r w:rsidRPr="004B1BC0">
        <w:rPr>
          <w:rFonts w:ascii="Times New Roman" w:hAnsi="Times New Roman" w:cs="Times New Roman"/>
          <w:i w:val="0"/>
          <w:sz w:val="24"/>
          <w:szCs w:val="24"/>
        </w:rPr>
        <w:lastRenderedPageBreak/>
        <w:t xml:space="preserve">2.7.8. </w:t>
      </w:r>
      <w:r w:rsidR="00ED6AFE" w:rsidRPr="004B1BC0">
        <w:rPr>
          <w:rFonts w:ascii="Times New Roman" w:hAnsi="Times New Roman" w:cs="Times New Roman"/>
          <w:i w:val="0"/>
          <w:sz w:val="24"/>
          <w:szCs w:val="24"/>
        </w:rPr>
        <w:t>Обоснование организации индивидуального теплоснабжения в зонах застройки малоэтажными жилыми зданиями</w:t>
      </w:r>
      <w:bookmarkEnd w:id="141"/>
      <w:r w:rsidR="00ED6AFE" w:rsidRPr="004B1BC0">
        <w:rPr>
          <w:rFonts w:ascii="Times New Roman" w:hAnsi="Times New Roman" w:cs="Times New Roman"/>
          <w:i w:val="0"/>
          <w:sz w:val="24"/>
          <w:szCs w:val="24"/>
        </w:rPr>
        <w:t xml:space="preserve"> </w:t>
      </w:r>
    </w:p>
    <w:p w14:paraId="18A1D4A2" w14:textId="77777777" w:rsidR="004411D3" w:rsidRPr="004B1BC0" w:rsidRDefault="004411D3" w:rsidP="00CE72FA">
      <w:pPr>
        <w:rPr>
          <w:rFonts w:eastAsiaTheme="minorHAnsi"/>
          <w:lang w:eastAsia="en-US"/>
        </w:rPr>
      </w:pPr>
    </w:p>
    <w:p w14:paraId="1366FEB4" w14:textId="1050CB90" w:rsidR="004411D3" w:rsidRPr="004B1BC0" w:rsidRDefault="004411D3" w:rsidP="00CE72FA">
      <w:pPr>
        <w:pStyle w:val="ab"/>
        <w:rPr>
          <w:shd w:val="clear" w:color="auto" w:fill="FFFFFF"/>
        </w:rPr>
      </w:pPr>
      <w:r w:rsidRPr="004B1BC0">
        <w:t>Гене</w:t>
      </w:r>
      <w:r w:rsidRPr="004B1BC0">
        <w:softHyphen/>
        <w:t xml:space="preserve">ральный план развития </w:t>
      </w:r>
      <w:r w:rsidR="00753BC5" w:rsidRPr="004B1BC0">
        <w:t xml:space="preserve">Поназыревского муниципального округа </w:t>
      </w:r>
      <w:r w:rsidRPr="004B1BC0">
        <w:t>пред</w:t>
      </w:r>
      <w:r w:rsidR="00B0257A" w:rsidRPr="004B1BC0">
        <w:softHyphen/>
      </w:r>
      <w:r w:rsidRPr="004B1BC0">
        <w:t>пола</w:t>
      </w:r>
      <w:r w:rsidR="00F97F2E" w:rsidRPr="004B1BC0">
        <w:softHyphen/>
      </w:r>
      <w:r w:rsidRPr="004B1BC0">
        <w:t>гает разви</w:t>
      </w:r>
      <w:r w:rsidR="00C46B51" w:rsidRPr="004B1BC0">
        <w:softHyphen/>
      </w:r>
      <w:r w:rsidRPr="004B1BC0">
        <w:t xml:space="preserve">тия индивидуального теплоснабжения </w:t>
      </w:r>
      <w:r w:rsidR="002C5BAC" w:rsidRPr="004B1BC0">
        <w:t>- строительство</w:t>
      </w:r>
      <w:r w:rsidRPr="004B1BC0">
        <w:rPr>
          <w:shd w:val="clear" w:color="auto" w:fill="FFFFFF"/>
        </w:rPr>
        <w:t xml:space="preserve"> жилого </w:t>
      </w:r>
      <w:r w:rsidR="00433CEB" w:rsidRPr="004B1BC0">
        <w:rPr>
          <w:shd w:val="clear" w:color="auto" w:fill="FFFFFF"/>
        </w:rPr>
        <w:t xml:space="preserve">малоэтажного и </w:t>
      </w:r>
      <w:r w:rsidRPr="004B1BC0">
        <w:rPr>
          <w:shd w:val="clear" w:color="auto" w:fill="FFFFFF"/>
        </w:rPr>
        <w:t>кот</w:t>
      </w:r>
      <w:r w:rsidRPr="004B1BC0">
        <w:rPr>
          <w:shd w:val="clear" w:color="auto" w:fill="FFFFFF"/>
        </w:rPr>
        <w:softHyphen/>
        <w:t>теджного фонда.</w:t>
      </w:r>
    </w:p>
    <w:p w14:paraId="71460D8A" w14:textId="77777777" w:rsidR="00D02ECC" w:rsidRPr="004B1BC0" w:rsidRDefault="009A2CDC" w:rsidP="00CE72FA">
      <w:pPr>
        <w:pStyle w:val="ab"/>
        <w:rPr>
          <w:shd w:val="clear" w:color="auto" w:fill="FFFFFF"/>
        </w:rPr>
      </w:pPr>
      <w:r w:rsidRPr="004B1BC0">
        <w:rPr>
          <w:shd w:val="clear" w:color="auto" w:fill="FFFFFF"/>
        </w:rPr>
        <w:t>Гене</w:t>
      </w:r>
      <w:r w:rsidR="00E97BA4" w:rsidRPr="004B1BC0">
        <w:rPr>
          <w:shd w:val="clear" w:color="auto" w:fill="FFFFFF"/>
        </w:rPr>
        <w:t>ральным планом развития предполага</w:t>
      </w:r>
      <w:r w:rsidRPr="004B1BC0">
        <w:rPr>
          <w:shd w:val="clear" w:color="auto" w:fill="FFFFFF"/>
        </w:rPr>
        <w:t>ется строительство</w:t>
      </w:r>
      <w:r w:rsidR="00726DB1" w:rsidRPr="004B1BC0">
        <w:rPr>
          <w:shd w:val="clear" w:color="auto" w:fill="FFFFFF"/>
        </w:rPr>
        <w:t xml:space="preserve"> </w:t>
      </w:r>
      <w:r w:rsidR="00726DB1" w:rsidRPr="004B1BC0">
        <w:rPr>
          <w:color w:val="000000"/>
        </w:rPr>
        <w:t xml:space="preserve">усадебной </w:t>
      </w:r>
      <w:r w:rsidR="0034508F" w:rsidRPr="004B1BC0">
        <w:rPr>
          <w:color w:val="000000"/>
        </w:rPr>
        <w:t>мало</w:t>
      </w:r>
      <w:r w:rsidR="00B0257A" w:rsidRPr="004B1BC0">
        <w:rPr>
          <w:color w:val="000000"/>
        </w:rPr>
        <w:softHyphen/>
      </w:r>
      <w:r w:rsidR="0034508F" w:rsidRPr="004B1BC0">
        <w:rPr>
          <w:color w:val="000000"/>
        </w:rPr>
        <w:t>этажной жилой застройкой</w:t>
      </w:r>
      <w:r w:rsidRPr="004B1BC0">
        <w:rPr>
          <w:shd w:val="clear" w:color="auto" w:fill="FFFFFF"/>
        </w:rPr>
        <w:t xml:space="preserve">, теплоснабжение которого </w:t>
      </w:r>
      <w:r w:rsidR="007C387B" w:rsidRPr="004B1BC0">
        <w:rPr>
          <w:shd w:val="clear" w:color="auto" w:fill="FFFFFF"/>
        </w:rPr>
        <w:t>предполагается от</w:t>
      </w:r>
      <w:r w:rsidR="0034508F" w:rsidRPr="004B1BC0">
        <w:rPr>
          <w:shd w:val="clear" w:color="auto" w:fill="FFFFFF"/>
        </w:rPr>
        <w:t xml:space="preserve"> индивидуальных источни</w:t>
      </w:r>
      <w:r w:rsidR="00C46B51" w:rsidRPr="004B1BC0">
        <w:rPr>
          <w:shd w:val="clear" w:color="auto" w:fill="FFFFFF"/>
        </w:rPr>
        <w:softHyphen/>
      </w:r>
      <w:r w:rsidR="0034508F" w:rsidRPr="004B1BC0">
        <w:rPr>
          <w:shd w:val="clear" w:color="auto" w:fill="FFFFFF"/>
        </w:rPr>
        <w:t xml:space="preserve">ков. </w:t>
      </w:r>
      <w:r w:rsidR="00715CF5" w:rsidRPr="004B1BC0">
        <w:t>При низкой плотности тепловой нагрузки более эффективно использо</w:t>
      </w:r>
      <w:r w:rsidR="008D4A55" w:rsidRPr="004B1BC0">
        <w:softHyphen/>
      </w:r>
      <w:r w:rsidR="00715CF5" w:rsidRPr="004B1BC0">
        <w:t>вание индивиду</w:t>
      </w:r>
      <w:r w:rsidR="00C46B51" w:rsidRPr="004B1BC0">
        <w:softHyphen/>
      </w:r>
      <w:r w:rsidR="00715CF5" w:rsidRPr="004B1BC0">
        <w:t>альных источников тепловой энергии. Такая организация позволит потре</w:t>
      </w:r>
      <w:r w:rsidR="008D4A55" w:rsidRPr="004B1BC0">
        <w:softHyphen/>
      </w:r>
      <w:r w:rsidR="00715CF5" w:rsidRPr="004B1BC0">
        <w:t>бите</w:t>
      </w:r>
      <w:r w:rsidR="00B0257A" w:rsidRPr="004B1BC0">
        <w:softHyphen/>
      </w:r>
      <w:r w:rsidR="00715CF5" w:rsidRPr="004B1BC0">
        <w:t xml:space="preserve">лям в зонах </w:t>
      </w:r>
      <w:r w:rsidR="007C4CC3" w:rsidRPr="004B1BC0">
        <w:t>ин</w:t>
      </w:r>
      <w:r w:rsidR="00C46B51" w:rsidRPr="004B1BC0">
        <w:softHyphen/>
      </w:r>
      <w:r w:rsidR="007C4CC3" w:rsidRPr="004B1BC0">
        <w:t>дивидуальной</w:t>
      </w:r>
      <w:r w:rsidR="00715CF5" w:rsidRPr="004B1BC0">
        <w:t xml:space="preserve"> застройки получать более эффективное, качественное и на</w:t>
      </w:r>
      <w:r w:rsidR="008D4A55" w:rsidRPr="004B1BC0">
        <w:softHyphen/>
      </w:r>
      <w:r w:rsidR="00715CF5" w:rsidRPr="004B1BC0">
        <w:t>деж</w:t>
      </w:r>
      <w:r w:rsidR="00B0257A" w:rsidRPr="004B1BC0">
        <w:softHyphen/>
      </w:r>
      <w:r w:rsidR="00715CF5" w:rsidRPr="004B1BC0">
        <w:t>ное теплоснаб</w:t>
      </w:r>
      <w:r w:rsidR="00C46B51" w:rsidRPr="004B1BC0">
        <w:softHyphen/>
      </w:r>
      <w:r w:rsidR="00715CF5" w:rsidRPr="004B1BC0">
        <w:t>жение.</w:t>
      </w:r>
    </w:p>
    <w:p w14:paraId="27825248" w14:textId="77777777" w:rsidR="007C4CC3" w:rsidRPr="004B1BC0" w:rsidRDefault="00715CF5" w:rsidP="00CE72FA">
      <w:pPr>
        <w:pStyle w:val="S"/>
      </w:pPr>
      <w:r w:rsidRPr="004B1BC0">
        <w:t>Вопрос технико-экономического обоснования подключения системы теплоснабже</w:t>
      </w:r>
      <w:r w:rsidR="008D4A55" w:rsidRPr="004B1BC0">
        <w:softHyphen/>
      </w:r>
      <w:r w:rsidRPr="004B1BC0">
        <w:t>ния дома к системе централизованного теплоснабжения, автономной котельной, либо ус</w:t>
      </w:r>
      <w:r w:rsidR="008D4A55" w:rsidRPr="004B1BC0">
        <w:softHyphen/>
      </w:r>
      <w:r w:rsidRPr="004B1BC0">
        <w:t>тановки поквартирных индивидуальных источников тепла во многом определяется вели</w:t>
      </w:r>
      <w:r w:rsidR="008D4A55" w:rsidRPr="004B1BC0">
        <w:softHyphen/>
      </w:r>
      <w:r w:rsidRPr="004B1BC0">
        <w:t>чиной капи</w:t>
      </w:r>
      <w:r w:rsidR="00C46B51" w:rsidRPr="004B1BC0">
        <w:softHyphen/>
      </w:r>
      <w:r w:rsidRPr="004B1BC0">
        <w:t>тальных затрат. Поэтому необходимо при выборе индивидуальных источников тепла прини</w:t>
      </w:r>
      <w:r w:rsidR="00C46B51" w:rsidRPr="004B1BC0">
        <w:softHyphen/>
      </w:r>
      <w:r w:rsidRPr="004B1BC0">
        <w:t>мать к рассмотрению те варианты, которые обеспечивают не только мини</w:t>
      </w:r>
      <w:r w:rsidR="008D4A55" w:rsidRPr="004B1BC0">
        <w:softHyphen/>
      </w:r>
      <w:r w:rsidRPr="004B1BC0">
        <w:t>мальные капиталь</w:t>
      </w:r>
      <w:r w:rsidR="00C46B51" w:rsidRPr="004B1BC0">
        <w:softHyphen/>
      </w:r>
      <w:r w:rsidRPr="004B1BC0">
        <w:t>ные затраты, но и качественное оборудование и гарантированное сер</w:t>
      </w:r>
      <w:r w:rsidR="008D4A55" w:rsidRPr="004B1BC0">
        <w:softHyphen/>
      </w:r>
      <w:r w:rsidR="007C4CC3" w:rsidRPr="004B1BC0">
        <w:t>висное обслуживание.</w:t>
      </w:r>
    </w:p>
    <w:p w14:paraId="5D67B1DC" w14:textId="77777777" w:rsidR="00EF22B6" w:rsidRPr="00753BC5" w:rsidRDefault="00EF22B6" w:rsidP="00CE72FA">
      <w:pPr>
        <w:pStyle w:val="S"/>
        <w:rPr>
          <w:highlight w:val="yellow"/>
        </w:rPr>
      </w:pPr>
    </w:p>
    <w:p w14:paraId="6E1F3B15" w14:textId="77777777" w:rsidR="00ED6AFE" w:rsidRPr="004B1BC0" w:rsidRDefault="00CC0530" w:rsidP="00D1293D">
      <w:pPr>
        <w:pStyle w:val="21"/>
        <w:spacing w:before="0" w:after="0"/>
        <w:ind w:firstLine="0"/>
        <w:rPr>
          <w:rFonts w:ascii="Times New Roman" w:hAnsi="Times New Roman" w:cs="Times New Roman"/>
          <w:i w:val="0"/>
          <w:sz w:val="24"/>
          <w:szCs w:val="24"/>
        </w:rPr>
      </w:pPr>
      <w:bookmarkStart w:id="142" w:name="_Toc202594122"/>
      <w:r w:rsidRPr="004B1BC0">
        <w:rPr>
          <w:rFonts w:ascii="Times New Roman" w:hAnsi="Times New Roman" w:cs="Times New Roman"/>
          <w:i w:val="0"/>
          <w:sz w:val="24"/>
          <w:szCs w:val="24"/>
        </w:rPr>
        <w:t xml:space="preserve">2.7.9. </w:t>
      </w:r>
      <w:r w:rsidR="00ED6AFE" w:rsidRPr="004B1BC0">
        <w:rPr>
          <w:rFonts w:ascii="Times New Roman" w:hAnsi="Times New Roman" w:cs="Times New Roman"/>
          <w:i w:val="0"/>
          <w:sz w:val="24"/>
          <w:szCs w:val="24"/>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w:t>
      </w:r>
      <w:r w:rsidR="008D4A55" w:rsidRPr="004B1BC0">
        <w:rPr>
          <w:rFonts w:ascii="Times New Roman" w:hAnsi="Times New Roman" w:cs="Times New Roman"/>
          <w:i w:val="0"/>
          <w:sz w:val="24"/>
          <w:szCs w:val="24"/>
        </w:rPr>
        <w:softHyphen/>
      </w:r>
      <w:r w:rsidR="00ED6AFE" w:rsidRPr="004B1BC0">
        <w:rPr>
          <w:rFonts w:ascii="Times New Roman" w:hAnsi="Times New Roman" w:cs="Times New Roman"/>
          <w:i w:val="0"/>
          <w:sz w:val="24"/>
          <w:szCs w:val="24"/>
        </w:rPr>
        <w:t>вой нагрузки в каждой из систем теплоснабжения</w:t>
      </w:r>
      <w:bookmarkEnd w:id="142"/>
      <w:r w:rsidR="00ED6AFE" w:rsidRPr="004B1BC0">
        <w:rPr>
          <w:rFonts w:ascii="Times New Roman" w:hAnsi="Times New Roman" w:cs="Times New Roman"/>
          <w:i w:val="0"/>
          <w:sz w:val="24"/>
          <w:szCs w:val="24"/>
        </w:rPr>
        <w:t xml:space="preserve"> </w:t>
      </w:r>
    </w:p>
    <w:p w14:paraId="3F2A7FA0" w14:textId="77777777" w:rsidR="00ED6AFE" w:rsidRPr="004B1BC0" w:rsidRDefault="00ED6AFE" w:rsidP="00CE72FA">
      <w:pPr>
        <w:pStyle w:val="S"/>
      </w:pPr>
    </w:p>
    <w:p w14:paraId="5C6F05A6" w14:textId="67DDB870" w:rsidR="00726DB1" w:rsidRDefault="00862074" w:rsidP="00CE72FA">
      <w:pPr>
        <w:pStyle w:val="S"/>
      </w:pPr>
      <w:r w:rsidRPr="004B1BC0">
        <w:t xml:space="preserve">При развитии </w:t>
      </w:r>
      <w:r w:rsidR="00753BC5" w:rsidRPr="004B1BC0">
        <w:t xml:space="preserve">Поназыревского муниципального округа </w:t>
      </w:r>
      <w:r w:rsidRPr="004B1BC0">
        <w:t>в соответствии с Гене</w:t>
      </w:r>
      <w:r w:rsidR="008D4A55" w:rsidRPr="004B1BC0">
        <w:softHyphen/>
      </w:r>
      <w:r w:rsidRPr="004B1BC0">
        <w:t>ральным пла</w:t>
      </w:r>
      <w:r w:rsidR="000E714F" w:rsidRPr="004B1BC0">
        <w:softHyphen/>
      </w:r>
      <w:r w:rsidRPr="004B1BC0">
        <w:t xml:space="preserve">ном развития </w:t>
      </w:r>
      <w:r w:rsidR="004B1BC0">
        <w:t xml:space="preserve">на период до 2035 года </w:t>
      </w:r>
      <w:r w:rsidR="00ED6AFE" w:rsidRPr="004B1BC0">
        <w:t xml:space="preserve">тепловой мощности </w:t>
      </w:r>
      <w:r w:rsidR="00706E21">
        <w:t xml:space="preserve">источников централизованного теплоснабжения </w:t>
      </w:r>
      <w:r w:rsidR="00ED6AFE" w:rsidRPr="004B1BC0">
        <w:t>достаточно для покрытия по</w:t>
      </w:r>
      <w:r w:rsidR="008D4A55" w:rsidRPr="004B1BC0">
        <w:softHyphen/>
      </w:r>
      <w:r w:rsidR="00ED6AFE" w:rsidRPr="004B1BC0">
        <w:t xml:space="preserve">требности </w:t>
      </w:r>
      <w:r w:rsidRPr="004B1BC0">
        <w:t>всех</w:t>
      </w:r>
      <w:r w:rsidR="00ED6AFE" w:rsidRPr="004B1BC0">
        <w:t xml:space="preserve"> </w:t>
      </w:r>
      <w:r w:rsidR="008F4A77" w:rsidRPr="004B1BC0">
        <w:t>существующих</w:t>
      </w:r>
      <w:r w:rsidRPr="004B1BC0">
        <w:t xml:space="preserve"> </w:t>
      </w:r>
      <w:r w:rsidR="00ED6AFE" w:rsidRPr="004B1BC0">
        <w:t>потребите</w:t>
      </w:r>
      <w:r w:rsidRPr="004B1BC0">
        <w:t xml:space="preserve">лей тепловой энергии. </w:t>
      </w:r>
    </w:p>
    <w:p w14:paraId="661FA230" w14:textId="59F3FBF3" w:rsidR="00706E21" w:rsidRDefault="00706E21" w:rsidP="00CE72FA">
      <w:pPr>
        <w:pStyle w:val="S"/>
      </w:pPr>
      <w:r>
        <w:t>После 2035 года источники централизованного теплоснабжения выводятся из эксплуатации и консервируются.</w:t>
      </w:r>
    </w:p>
    <w:p w14:paraId="2A389A0E" w14:textId="77777777" w:rsidR="006E7882" w:rsidRPr="00753BC5" w:rsidRDefault="006E7882" w:rsidP="00706E21">
      <w:pPr>
        <w:pStyle w:val="S"/>
        <w:ind w:firstLine="0"/>
        <w:rPr>
          <w:highlight w:val="yellow"/>
        </w:rPr>
      </w:pPr>
    </w:p>
    <w:p w14:paraId="587AE260" w14:textId="77777777" w:rsidR="00CC0530" w:rsidRPr="00706E21" w:rsidRDefault="00862074" w:rsidP="006E3726">
      <w:pPr>
        <w:pStyle w:val="21"/>
        <w:spacing w:before="0" w:after="0"/>
        <w:ind w:firstLine="0"/>
        <w:rPr>
          <w:rFonts w:ascii="Times New Roman" w:hAnsi="Times New Roman" w:cs="Times New Roman"/>
          <w:i w:val="0"/>
          <w:sz w:val="24"/>
          <w:szCs w:val="24"/>
        </w:rPr>
      </w:pPr>
      <w:bookmarkStart w:id="143" w:name="_Toc202594123"/>
      <w:r w:rsidRPr="00706E21">
        <w:rPr>
          <w:rFonts w:ascii="Times New Roman" w:hAnsi="Times New Roman" w:cs="Times New Roman"/>
          <w:i w:val="0"/>
          <w:sz w:val="24"/>
          <w:szCs w:val="24"/>
        </w:rPr>
        <w:t xml:space="preserve">2.7.10. </w:t>
      </w:r>
      <w:r w:rsidR="00ED6AFE" w:rsidRPr="00706E21">
        <w:rPr>
          <w:rFonts w:ascii="Times New Roman" w:hAnsi="Times New Roman" w:cs="Times New Roman"/>
          <w:i w:val="0"/>
          <w:sz w:val="24"/>
          <w:szCs w:val="24"/>
        </w:rPr>
        <w:t>Анализ целесообразности ввода новых и реконструкции существующих ис</w:t>
      </w:r>
      <w:r w:rsidR="008D4A55" w:rsidRPr="00706E21">
        <w:rPr>
          <w:rFonts w:ascii="Times New Roman" w:hAnsi="Times New Roman" w:cs="Times New Roman"/>
          <w:i w:val="0"/>
          <w:sz w:val="24"/>
          <w:szCs w:val="24"/>
        </w:rPr>
        <w:softHyphen/>
      </w:r>
      <w:r w:rsidR="00ED6AFE" w:rsidRPr="00706E21">
        <w:rPr>
          <w:rFonts w:ascii="Times New Roman" w:hAnsi="Times New Roman" w:cs="Times New Roman"/>
          <w:i w:val="0"/>
          <w:sz w:val="24"/>
          <w:szCs w:val="24"/>
        </w:rPr>
        <w:t>точ</w:t>
      </w:r>
      <w:r w:rsidR="00C46B51" w:rsidRPr="00706E21">
        <w:rPr>
          <w:rFonts w:ascii="Times New Roman" w:hAnsi="Times New Roman" w:cs="Times New Roman"/>
          <w:i w:val="0"/>
          <w:sz w:val="24"/>
          <w:szCs w:val="24"/>
        </w:rPr>
        <w:softHyphen/>
      </w:r>
      <w:r w:rsidR="00ED6AFE" w:rsidRPr="00706E21">
        <w:rPr>
          <w:rFonts w:ascii="Times New Roman" w:hAnsi="Times New Roman" w:cs="Times New Roman"/>
          <w:i w:val="0"/>
          <w:sz w:val="24"/>
          <w:szCs w:val="24"/>
        </w:rPr>
        <w:t>ников тепловой энергии с использованием возобновляемых источников энергии, а также местных видов топлива</w:t>
      </w:r>
      <w:bookmarkEnd w:id="143"/>
      <w:r w:rsidR="00ED6AFE" w:rsidRPr="00706E21">
        <w:rPr>
          <w:rFonts w:ascii="Times New Roman" w:hAnsi="Times New Roman" w:cs="Times New Roman"/>
          <w:i w:val="0"/>
          <w:sz w:val="24"/>
          <w:szCs w:val="24"/>
        </w:rPr>
        <w:t xml:space="preserve"> </w:t>
      </w:r>
    </w:p>
    <w:p w14:paraId="7D4B6E2A" w14:textId="77777777" w:rsidR="00CC0530" w:rsidRPr="00706E21" w:rsidRDefault="00CC0530" w:rsidP="00CE72FA">
      <w:pPr>
        <w:pStyle w:val="S"/>
      </w:pPr>
    </w:p>
    <w:p w14:paraId="51CE33AC" w14:textId="77777777" w:rsidR="00862074" w:rsidRPr="00706E21" w:rsidRDefault="00ED6AFE" w:rsidP="00CE72FA">
      <w:pPr>
        <w:pStyle w:val="S"/>
      </w:pPr>
      <w:r w:rsidRPr="00706E21">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w:t>
      </w:r>
      <w:r w:rsidR="008D4A55" w:rsidRPr="00706E21">
        <w:softHyphen/>
      </w:r>
      <w:r w:rsidRPr="00706E21">
        <w:t>стных и сточных вод. Целесообразность (конкурентоспособность) использования ВИЭ за</w:t>
      </w:r>
      <w:r w:rsidR="008D4A55" w:rsidRPr="00706E21">
        <w:softHyphen/>
      </w:r>
      <w:r w:rsidRPr="00706E21">
        <w:t>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w:t>
      </w:r>
      <w:r w:rsidR="008D4A55" w:rsidRPr="00706E21">
        <w:softHyphen/>
      </w:r>
      <w:r w:rsidRPr="00706E21">
        <w:t>тели тепловых установок на базе ВИЭ, вид замещаемой нагрузки (отопление или ГВС) и замещаемого энер</w:t>
      </w:r>
      <w:r w:rsidR="00C46B51" w:rsidRPr="00706E21">
        <w:softHyphen/>
      </w:r>
      <w:r w:rsidRPr="00706E21">
        <w:t xml:space="preserve">гоносителя (органического топлива или электроэнергии), себестоимость тепловой энергии, отпускаемой от замещаемого источника. </w:t>
      </w:r>
    </w:p>
    <w:p w14:paraId="6EA13568" w14:textId="3488EB3C" w:rsidR="00862074" w:rsidRPr="00706E21" w:rsidRDefault="00ED6AFE" w:rsidP="00CE72FA">
      <w:pPr>
        <w:pStyle w:val="S"/>
      </w:pPr>
      <w:r w:rsidRPr="00706E21">
        <w:rPr>
          <w:i/>
        </w:rPr>
        <w:t>Солнечная радиация</w:t>
      </w:r>
      <w:r w:rsidRPr="00706E21">
        <w:t xml:space="preserve"> Климатические условия </w:t>
      </w:r>
      <w:r w:rsidR="00753BC5" w:rsidRPr="00706E21">
        <w:t xml:space="preserve">Поназыревского муниципального округа </w:t>
      </w:r>
      <w:r w:rsidRPr="00706E21">
        <w:t>ха</w:t>
      </w:r>
      <w:r w:rsidR="00C46B51" w:rsidRPr="00706E21">
        <w:softHyphen/>
      </w:r>
      <w:r w:rsidRPr="00706E21">
        <w:t>рак</w:t>
      </w:r>
      <w:r w:rsidR="000E714F" w:rsidRPr="00706E21">
        <w:softHyphen/>
      </w:r>
      <w:r w:rsidRPr="00706E21">
        <w:t>теризуются низкими показателями солнечного излучения. Большая часть сол</w:t>
      </w:r>
      <w:r w:rsidR="00F97F2E" w:rsidRPr="00706E21">
        <w:softHyphen/>
      </w:r>
      <w:r w:rsidRPr="00706E21">
        <w:t>нечного из</w:t>
      </w:r>
      <w:r w:rsidR="000E714F" w:rsidRPr="00706E21">
        <w:softHyphen/>
      </w:r>
      <w:r w:rsidRPr="00706E21">
        <w:t>лучения приходится на летние месяцы, когда основной на</w:t>
      </w:r>
      <w:r w:rsidR="008D4A55" w:rsidRPr="00706E21">
        <w:softHyphen/>
      </w:r>
      <w:r w:rsidRPr="00706E21">
        <w:t xml:space="preserve">грузкой является ГВС. Простой срок окупаемости в таком случае составит более </w:t>
      </w:r>
      <w:r w:rsidR="0062474E" w:rsidRPr="00706E21">
        <w:t>18–</w:t>
      </w:r>
      <w:proofErr w:type="gramStart"/>
      <w:r w:rsidR="0062474E" w:rsidRPr="00706E21">
        <w:t xml:space="preserve">20 </w:t>
      </w:r>
      <w:r w:rsidRPr="00706E21">
        <w:t xml:space="preserve"> лет</w:t>
      </w:r>
      <w:proofErr w:type="gramEnd"/>
      <w:r w:rsidRPr="00706E21">
        <w:t>. Для установки централизован</w:t>
      </w:r>
      <w:r w:rsidR="000E714F" w:rsidRPr="00706E21">
        <w:softHyphen/>
      </w:r>
      <w:r w:rsidRPr="00706E21">
        <w:t>ного ГВС требуются большие площади под солнечные коллек</w:t>
      </w:r>
      <w:r w:rsidR="00C46B51" w:rsidRPr="00706E21">
        <w:softHyphen/>
      </w:r>
      <w:r w:rsidRPr="00706E21">
        <w:t xml:space="preserve">торы, которые в </w:t>
      </w:r>
      <w:r w:rsidR="0068006E" w:rsidRPr="00706E21">
        <w:t>населенном пункте</w:t>
      </w:r>
      <w:r w:rsidRPr="00706E21">
        <w:t xml:space="preserve"> расположить не представляется возможным. По</w:t>
      </w:r>
      <w:r w:rsidR="008D4A55" w:rsidRPr="00706E21">
        <w:softHyphen/>
      </w:r>
      <w:r w:rsidRPr="00706E21">
        <w:t>этому в да</w:t>
      </w:r>
      <w:r w:rsidR="00C46B51" w:rsidRPr="00706E21">
        <w:softHyphen/>
      </w:r>
      <w:r w:rsidRPr="00706E21">
        <w:t>лекой перспективе ис</w:t>
      </w:r>
      <w:r w:rsidR="000E714F" w:rsidRPr="00706E21">
        <w:softHyphen/>
      </w:r>
      <w:r w:rsidRPr="00706E21">
        <w:t>пользование солнечных водонагревательных установок мо</w:t>
      </w:r>
      <w:r w:rsidR="00F97F2E" w:rsidRPr="00706E21">
        <w:softHyphen/>
      </w:r>
      <w:r w:rsidRPr="00706E21">
        <w:t>жет быть конкурентоспособ</w:t>
      </w:r>
      <w:r w:rsidR="000E714F" w:rsidRPr="00706E21">
        <w:softHyphen/>
      </w:r>
      <w:r w:rsidRPr="00706E21">
        <w:t>ным для пригородной малоэтажной застройки в случае примене</w:t>
      </w:r>
      <w:r w:rsidR="00F97F2E" w:rsidRPr="00706E21">
        <w:softHyphen/>
      </w:r>
      <w:r w:rsidRPr="00706E21">
        <w:t>ния для децентрализован</w:t>
      </w:r>
      <w:r w:rsidR="000E714F" w:rsidRPr="00706E21">
        <w:softHyphen/>
      </w:r>
      <w:r w:rsidRPr="00706E21">
        <w:t>ного теплоснабжения жидкого топлива или электроэнер</w:t>
      </w:r>
      <w:r w:rsidR="008D4A55" w:rsidRPr="00706E21">
        <w:softHyphen/>
      </w:r>
      <w:r w:rsidRPr="00706E21">
        <w:t xml:space="preserve">гии. </w:t>
      </w:r>
    </w:p>
    <w:p w14:paraId="398AD483" w14:textId="77777777" w:rsidR="00862074" w:rsidRPr="00706E21" w:rsidRDefault="00ED6AFE" w:rsidP="00CE72FA">
      <w:pPr>
        <w:pStyle w:val="S"/>
      </w:pPr>
      <w:r w:rsidRPr="00706E21">
        <w:rPr>
          <w:i/>
        </w:rPr>
        <w:lastRenderedPageBreak/>
        <w:t>Геотермальное тепло</w:t>
      </w:r>
      <w:r w:rsidR="00DB1D09" w:rsidRPr="00706E21">
        <w:t>. В</w:t>
      </w:r>
      <w:r w:rsidRPr="00706E21">
        <w:t xml:space="preserve"> настоящее время наиболее отработаны технологии извле</w:t>
      </w:r>
      <w:r w:rsidR="008D4A55" w:rsidRPr="00706E21">
        <w:softHyphen/>
      </w:r>
      <w:r w:rsidRPr="00706E21">
        <w:t>че</w:t>
      </w:r>
      <w:r w:rsidR="00C46B51" w:rsidRPr="00706E21">
        <w:softHyphen/>
      </w:r>
      <w:r w:rsidRPr="00706E21">
        <w:t>ния тепла недр Земли с помощью тепловых насосов. Преимущественно, это теплона</w:t>
      </w:r>
      <w:r w:rsidR="008D4A55" w:rsidRPr="00706E21">
        <w:softHyphen/>
      </w:r>
      <w:r w:rsidRPr="00706E21">
        <w:t>сосные установок (ТНУ) отопления и ГВС индивидуальных жилых домов. В состав уста</w:t>
      </w:r>
      <w:r w:rsidR="008D4A55" w:rsidRPr="00706E21">
        <w:softHyphen/>
      </w:r>
      <w:r w:rsidRPr="00706E21">
        <w:t>новок вхо</w:t>
      </w:r>
      <w:r w:rsidR="00C46B51" w:rsidRPr="00706E21">
        <w:softHyphen/>
      </w:r>
      <w:r w:rsidRPr="00706E21">
        <w:t>дят: тепловой насос, система сбора тепла грунта, баки</w:t>
      </w:r>
      <w:r w:rsidR="00862074" w:rsidRPr="00706E21">
        <w:t xml:space="preserve"> </w:t>
      </w:r>
      <w:r w:rsidRPr="00706E21">
        <w:t>аккумуляторы горячей воды, котел на органическом топливе или электрический нагреватель, работающий с теп</w:t>
      </w:r>
      <w:r w:rsidR="008D4A55" w:rsidRPr="00706E21">
        <w:softHyphen/>
      </w:r>
      <w:r w:rsidRPr="00706E21">
        <w:t xml:space="preserve">ловым насосом в каскаде, а также система низкотемпературного отопления. Удельная стоимость теплового насоса (ТН) с системой теплосбора составляет </w:t>
      </w:r>
      <w:proofErr w:type="gramStart"/>
      <w:r w:rsidRPr="00706E21">
        <w:t>60-90</w:t>
      </w:r>
      <w:proofErr w:type="gramEnd"/>
      <w:r w:rsidRPr="00706E21">
        <w:t xml:space="preserve"> тыс. </w:t>
      </w:r>
      <w:r w:rsidR="00D256A8" w:rsidRPr="00706E21">
        <w:t>руб.</w:t>
      </w:r>
      <w:r w:rsidRPr="00706E21">
        <w:t xml:space="preserve"> за 1 кВт тепловой мощности, что в несколько раз превышает аналогичные показатели для кот</w:t>
      </w:r>
      <w:r w:rsidR="008D4A55" w:rsidRPr="00706E21">
        <w:softHyphen/>
      </w:r>
      <w:r w:rsidRPr="00706E21">
        <w:t>лов</w:t>
      </w:r>
      <w:r w:rsidR="00DB1D09" w:rsidRPr="00706E21">
        <w:t xml:space="preserve"> и квартирных теплогене</w:t>
      </w:r>
      <w:r w:rsidR="00C46B51" w:rsidRPr="00706E21">
        <w:softHyphen/>
      </w:r>
      <w:r w:rsidR="00DB1D09" w:rsidRPr="00706E21">
        <w:t>раторов.</w:t>
      </w:r>
    </w:p>
    <w:p w14:paraId="1E0777A4" w14:textId="77777777" w:rsidR="00D256A8" w:rsidRPr="00706E21" w:rsidRDefault="00ED6AFE" w:rsidP="00CE72FA">
      <w:pPr>
        <w:pStyle w:val="S"/>
      </w:pPr>
      <w:r w:rsidRPr="00706E21">
        <w:t xml:space="preserve">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значения КОП достигают </w:t>
      </w:r>
      <w:proofErr w:type="gramStart"/>
      <w:r w:rsidRPr="00706E21">
        <w:t>3,5-4</w:t>
      </w:r>
      <w:proofErr w:type="gramEnd"/>
      <w:r w:rsidRPr="00706E21">
        <w:t xml:space="preserve"> ед. Анализ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w:t>
      </w:r>
      <w:r w:rsidR="00C46B51" w:rsidRPr="00706E21">
        <w:softHyphen/>
      </w:r>
      <w:r w:rsidRPr="00706E21">
        <w:t xml:space="preserve">родном газе (простой срок окупаемости превышает </w:t>
      </w:r>
      <w:proofErr w:type="gramStart"/>
      <w:r w:rsidRPr="00706E21">
        <w:t>22-25</w:t>
      </w:r>
      <w:proofErr w:type="gramEnd"/>
      <w:r w:rsidRPr="00706E21">
        <w:t xml:space="preserve"> лет). </w:t>
      </w:r>
    </w:p>
    <w:p w14:paraId="1F857E16" w14:textId="77777777" w:rsidR="00ED6AFE" w:rsidRPr="00706E21" w:rsidRDefault="00ED6AFE" w:rsidP="00CE72FA">
      <w:pPr>
        <w:pStyle w:val="S"/>
      </w:pPr>
    </w:p>
    <w:p w14:paraId="5F42CB9C" w14:textId="77777777" w:rsidR="00ED6AFE" w:rsidRPr="00706E21" w:rsidRDefault="00D256A8" w:rsidP="00D1293D">
      <w:pPr>
        <w:pStyle w:val="21"/>
        <w:spacing w:before="0" w:after="0"/>
        <w:ind w:firstLine="0"/>
        <w:rPr>
          <w:rFonts w:ascii="Times New Roman" w:hAnsi="Times New Roman" w:cs="Times New Roman"/>
          <w:i w:val="0"/>
          <w:sz w:val="24"/>
          <w:szCs w:val="24"/>
        </w:rPr>
      </w:pPr>
      <w:bookmarkStart w:id="144" w:name="_Toc202594124"/>
      <w:r w:rsidRPr="00706E21">
        <w:rPr>
          <w:rFonts w:ascii="Times New Roman" w:hAnsi="Times New Roman" w:cs="Times New Roman"/>
          <w:i w:val="0"/>
          <w:sz w:val="24"/>
          <w:szCs w:val="24"/>
        </w:rPr>
        <w:t xml:space="preserve">2.7.11. </w:t>
      </w:r>
      <w:r w:rsidR="00ED6AFE" w:rsidRPr="00706E21">
        <w:rPr>
          <w:rFonts w:ascii="Times New Roman" w:hAnsi="Times New Roman" w:cs="Times New Roman"/>
          <w:i w:val="0"/>
          <w:sz w:val="24"/>
          <w:szCs w:val="24"/>
        </w:rPr>
        <w:t>Обоснование организации теплоснабжения в производственных зонах на тер</w:t>
      </w:r>
      <w:r w:rsidR="008D4A55" w:rsidRPr="00706E21">
        <w:rPr>
          <w:rFonts w:ascii="Times New Roman" w:hAnsi="Times New Roman" w:cs="Times New Roman"/>
          <w:i w:val="0"/>
          <w:sz w:val="24"/>
          <w:szCs w:val="24"/>
        </w:rPr>
        <w:softHyphen/>
      </w:r>
      <w:r w:rsidR="00ED6AFE" w:rsidRPr="00706E21">
        <w:rPr>
          <w:rFonts w:ascii="Times New Roman" w:hAnsi="Times New Roman" w:cs="Times New Roman"/>
          <w:i w:val="0"/>
          <w:sz w:val="24"/>
          <w:szCs w:val="24"/>
        </w:rPr>
        <w:t>ри</w:t>
      </w:r>
      <w:r w:rsidR="00C46B51" w:rsidRPr="00706E21">
        <w:rPr>
          <w:rFonts w:ascii="Times New Roman" w:hAnsi="Times New Roman" w:cs="Times New Roman"/>
          <w:i w:val="0"/>
          <w:sz w:val="24"/>
          <w:szCs w:val="24"/>
        </w:rPr>
        <w:softHyphen/>
      </w:r>
      <w:r w:rsidR="00ED6AFE" w:rsidRPr="00706E21">
        <w:rPr>
          <w:rFonts w:ascii="Times New Roman" w:hAnsi="Times New Roman" w:cs="Times New Roman"/>
          <w:i w:val="0"/>
          <w:sz w:val="24"/>
          <w:szCs w:val="24"/>
        </w:rPr>
        <w:t xml:space="preserve">тории </w:t>
      </w:r>
      <w:r w:rsidR="00E91B00" w:rsidRPr="00706E21">
        <w:rPr>
          <w:rFonts w:ascii="Times New Roman" w:hAnsi="Times New Roman" w:cs="Times New Roman"/>
          <w:i w:val="0"/>
          <w:sz w:val="24"/>
          <w:szCs w:val="24"/>
        </w:rPr>
        <w:t>муниципального образования</w:t>
      </w:r>
      <w:bookmarkEnd w:id="144"/>
    </w:p>
    <w:p w14:paraId="208A13AA" w14:textId="77777777" w:rsidR="003B663C" w:rsidRPr="00706E21" w:rsidRDefault="003B663C" w:rsidP="00274A40">
      <w:pPr>
        <w:pStyle w:val="affe"/>
        <w:spacing w:line="240" w:lineRule="auto"/>
        <w:rPr>
          <w:rFonts w:ascii="Times New Roman" w:eastAsia="Times New Roman" w:hAnsi="Times New Roman" w:cs="Times New Roman"/>
          <w:bCs/>
          <w:iCs w:val="0"/>
          <w:sz w:val="24"/>
          <w:szCs w:val="24"/>
          <w:lang w:eastAsia="ru-RU"/>
        </w:rPr>
      </w:pPr>
    </w:p>
    <w:p w14:paraId="6C211B20" w14:textId="0F51398A" w:rsidR="00274A40" w:rsidRDefault="00274A40" w:rsidP="00274A40">
      <w:pPr>
        <w:pStyle w:val="affe"/>
        <w:spacing w:line="240" w:lineRule="auto"/>
        <w:rPr>
          <w:rFonts w:ascii="Times New Roman" w:hAnsi="Times New Roman" w:cs="Times New Roman"/>
          <w:sz w:val="24"/>
          <w:szCs w:val="24"/>
        </w:rPr>
      </w:pPr>
      <w:r w:rsidRPr="00706E21">
        <w:rPr>
          <w:rFonts w:ascii="Times New Roman" w:hAnsi="Times New Roman" w:cs="Times New Roman"/>
          <w:sz w:val="24"/>
          <w:szCs w:val="24"/>
        </w:rPr>
        <w:t xml:space="preserve">Организация теплоснабжения производственных зон на территории </w:t>
      </w:r>
      <w:r w:rsidR="00753BC5" w:rsidRPr="00706E21">
        <w:rPr>
          <w:rFonts w:ascii="Times New Roman" w:hAnsi="Times New Roman" w:cs="Times New Roman"/>
          <w:sz w:val="24"/>
          <w:szCs w:val="24"/>
        </w:rPr>
        <w:t xml:space="preserve">Поназыревского муниципального округа </w:t>
      </w:r>
      <w:r w:rsidRPr="00706E21">
        <w:rPr>
          <w:rFonts w:ascii="Times New Roman" w:hAnsi="Times New Roman" w:cs="Times New Roman"/>
          <w:sz w:val="24"/>
          <w:szCs w:val="24"/>
        </w:rPr>
        <w:t>не планируется.</w:t>
      </w:r>
      <w:r w:rsidR="00EC5DD9">
        <w:rPr>
          <w:rFonts w:ascii="Times New Roman" w:hAnsi="Times New Roman" w:cs="Times New Roman"/>
          <w:sz w:val="24"/>
          <w:szCs w:val="24"/>
        </w:rPr>
        <w:t xml:space="preserve"> </w:t>
      </w:r>
    </w:p>
    <w:p w14:paraId="378F0867" w14:textId="35828FD4" w:rsidR="0078355C" w:rsidRPr="0078355C" w:rsidRDefault="0078355C" w:rsidP="0078355C">
      <w:pPr>
        <w:widowControl w:val="0"/>
        <w:ind w:firstLine="708"/>
        <w:rPr>
          <w:bCs w:val="0"/>
        </w:rPr>
      </w:pPr>
      <w:r w:rsidRPr="0078355C">
        <w:rPr>
          <w:rFonts w:eastAsia="Arial Unicode MS"/>
          <w:lang w:bidi="hi-IN"/>
        </w:rPr>
        <w:t xml:space="preserve">Котельная ИП Горохов С. Ж. осуществляет теплоснабжение </w:t>
      </w:r>
      <w:r w:rsidRPr="0078355C">
        <w:t xml:space="preserve">закрытой территории исправительного учреждения </w:t>
      </w:r>
      <w:r w:rsidRPr="0078355C">
        <w:rPr>
          <w:color w:val="000000"/>
        </w:rPr>
        <w:t>Управления Федеральной службы исполнения наказаний</w:t>
      </w:r>
      <w:r w:rsidRPr="0078355C">
        <w:t xml:space="preserve"> по Костромской области исправительной колонии </w:t>
      </w:r>
      <w:r w:rsidRPr="0078355C">
        <w:rPr>
          <w:iCs/>
          <w:color w:val="000000"/>
          <w:shd w:val="clear" w:color="auto" w:fill="FFFFFF"/>
        </w:rPr>
        <w:t>общего режима</w:t>
      </w:r>
      <w:r w:rsidRPr="0078355C">
        <w:t xml:space="preserve"> №2.</w:t>
      </w:r>
      <w:r w:rsidRPr="0078355C">
        <w:rPr>
          <w:color w:val="000000"/>
        </w:rPr>
        <w:t xml:space="preserve"> Все вопросы развития системы теплоснабжения этой закрытой территории решает теплоснабжающая организация</w:t>
      </w:r>
      <w:r>
        <w:rPr>
          <w:color w:val="000000"/>
        </w:rPr>
        <w:t xml:space="preserve"> </w:t>
      </w:r>
      <w:r w:rsidRPr="0078355C">
        <w:rPr>
          <w:rFonts w:eastAsia="Arial Unicode MS"/>
          <w:lang w:bidi="hi-IN"/>
        </w:rPr>
        <w:t>ИП Горохов С. Ж.</w:t>
      </w:r>
    </w:p>
    <w:p w14:paraId="4D1A8792" w14:textId="77777777" w:rsidR="00295EF8" w:rsidRPr="00753BC5" w:rsidRDefault="00295EF8" w:rsidP="0078355C">
      <w:pPr>
        <w:pStyle w:val="S"/>
        <w:ind w:firstLine="0"/>
        <w:rPr>
          <w:highlight w:val="yellow"/>
          <w:shd w:val="clear" w:color="auto" w:fill="FFFFFF"/>
        </w:rPr>
      </w:pPr>
    </w:p>
    <w:p w14:paraId="0DCFCA14" w14:textId="77777777" w:rsidR="003B1053" w:rsidRPr="0078355C" w:rsidRDefault="00295EF8" w:rsidP="00D1293D">
      <w:pPr>
        <w:pStyle w:val="21"/>
        <w:spacing w:before="0" w:after="0"/>
        <w:ind w:firstLine="0"/>
        <w:rPr>
          <w:rFonts w:ascii="Times New Roman" w:hAnsi="Times New Roman" w:cs="Times New Roman"/>
          <w:i w:val="0"/>
          <w:sz w:val="24"/>
          <w:szCs w:val="24"/>
          <w:shd w:val="clear" w:color="auto" w:fill="FFFFFF"/>
        </w:rPr>
      </w:pPr>
      <w:bookmarkStart w:id="145" w:name="_Toc202594125"/>
      <w:r w:rsidRPr="0078355C">
        <w:rPr>
          <w:rFonts w:ascii="Times New Roman" w:hAnsi="Times New Roman" w:cs="Times New Roman"/>
          <w:i w:val="0"/>
          <w:sz w:val="24"/>
          <w:szCs w:val="24"/>
        </w:rPr>
        <w:t xml:space="preserve">2.7.12. </w:t>
      </w:r>
      <w:r w:rsidR="003B1053" w:rsidRPr="0078355C">
        <w:rPr>
          <w:rFonts w:ascii="Times New Roman" w:hAnsi="Times New Roman" w:cs="Times New Roman"/>
          <w:i w:val="0"/>
          <w:sz w:val="24"/>
          <w:szCs w:val="24"/>
          <w:shd w:val="clear" w:color="auto" w:fill="FFFFFF"/>
        </w:rPr>
        <w:t>Результаты расчетов радиуса эффективного теплоснабжения</w:t>
      </w:r>
      <w:bookmarkEnd w:id="145"/>
    </w:p>
    <w:p w14:paraId="7788132A" w14:textId="77777777" w:rsidR="00D1293D" w:rsidRPr="0078355C" w:rsidRDefault="00D1293D" w:rsidP="00D1293D">
      <w:pPr>
        <w:rPr>
          <w:lang w:eastAsia="en-US"/>
        </w:rPr>
      </w:pPr>
    </w:p>
    <w:p w14:paraId="3A543169" w14:textId="77777777" w:rsidR="003B1053" w:rsidRPr="0078355C" w:rsidRDefault="003B1053" w:rsidP="009F2794">
      <w:pPr>
        <w:pStyle w:val="S"/>
      </w:pPr>
      <w:r w:rsidRPr="0078355C">
        <w:t>Радиус эффективного теплоснабжения определяет условия, при которых подклю</w:t>
      </w:r>
      <w:r w:rsidR="008D4A55" w:rsidRPr="0078355C">
        <w:softHyphen/>
      </w:r>
      <w:r w:rsidRPr="0078355C">
        <w:t>чение (присоединение) теплопотребляющих установок к источникам централизованного тепло</w:t>
      </w:r>
      <w:r w:rsidR="00C46B51" w:rsidRPr="0078355C">
        <w:softHyphen/>
      </w:r>
      <w:r w:rsidRPr="0078355C">
        <w:t>снабжения нецелесообразно по причинам невозможности возврата затрат на строи</w:t>
      </w:r>
      <w:r w:rsidR="008D4A55" w:rsidRPr="0078355C">
        <w:softHyphen/>
      </w:r>
      <w:r w:rsidRPr="0078355C">
        <w:t xml:space="preserve">тельство тепловых сетей в процессе их эксплуатации и </w:t>
      </w:r>
      <w:proofErr w:type="gramStart"/>
      <w:r w:rsidRPr="0078355C">
        <w:t>реализации</w:t>
      </w:r>
      <w:proofErr w:type="gramEnd"/>
      <w:r w:rsidRPr="0078355C">
        <w:t xml:space="preserve"> передаваемой по этим сетям теп</w:t>
      </w:r>
      <w:r w:rsidR="00C46B51" w:rsidRPr="0078355C">
        <w:softHyphen/>
      </w:r>
      <w:r w:rsidRPr="0078355C">
        <w:t xml:space="preserve">ловой энергии, теплоносителя. </w:t>
      </w:r>
    </w:p>
    <w:p w14:paraId="4AF86C6D" w14:textId="77777777" w:rsidR="00B840ED" w:rsidRPr="0078355C" w:rsidRDefault="003B1053" w:rsidP="00CE72FA">
      <w:pPr>
        <w:pStyle w:val="S"/>
      </w:pPr>
      <w:r w:rsidRPr="0078355C">
        <w:t>Применяемая методика позволяет рассчитать радиус эффективного теплоснабже</w:t>
      </w:r>
      <w:r w:rsidR="008D4A55" w:rsidRPr="0078355C">
        <w:softHyphen/>
      </w:r>
      <w:r w:rsidRPr="0078355C">
        <w:t xml:space="preserve">ния от источника тепловой энергии до потребителя и находит применение при расчетах для крупных районов застройки. А </w:t>
      </w:r>
      <w:r w:rsidR="00B72103" w:rsidRPr="0078355C">
        <w:t>также</w:t>
      </w:r>
      <w:r w:rsidRPr="0078355C">
        <w:t xml:space="preserve"> позволяет установить радиус эффективного те</w:t>
      </w:r>
      <w:r w:rsidR="008D4A55" w:rsidRPr="0078355C">
        <w:softHyphen/>
      </w:r>
      <w:r w:rsidRPr="0078355C">
        <w:t>пло</w:t>
      </w:r>
      <w:r w:rsidR="00C46B51" w:rsidRPr="0078355C">
        <w:softHyphen/>
      </w:r>
      <w:r w:rsidRPr="0078355C">
        <w:t>снабжения для источника тепловой энергии, который может быть отображен как в графиче</w:t>
      </w:r>
      <w:r w:rsidR="00C46B51" w:rsidRPr="0078355C">
        <w:softHyphen/>
      </w:r>
      <w:r w:rsidRPr="0078355C">
        <w:t xml:space="preserve">ском виде, так и в виде номограмм для определения эффективности подключения. </w:t>
      </w:r>
    </w:p>
    <w:p w14:paraId="37645EED" w14:textId="77777777" w:rsidR="00B840ED" w:rsidRPr="0078355C" w:rsidRDefault="003B1053" w:rsidP="00CE72FA">
      <w:pPr>
        <w:pStyle w:val="S"/>
      </w:pPr>
      <w:r w:rsidRPr="0078355C">
        <w:t>Во втором варианте радиус эффективного теплоснабжения следует рассматривать как предельно возможную протяженность новой теплотрассы, исходя из условия, что вы</w:t>
      </w:r>
      <w:r w:rsidR="008D4A55" w:rsidRPr="0078355C">
        <w:softHyphen/>
      </w:r>
      <w:r w:rsidRPr="0078355C">
        <w:t xml:space="preserve">ручка от реализации тепловой энергии не должна быть меньше совокупных затрат на строительство и эксплуатацию данной теплотрассы. </w:t>
      </w:r>
    </w:p>
    <w:p w14:paraId="209A6EF6" w14:textId="77777777" w:rsidR="00FD27CA" w:rsidRPr="0078355C" w:rsidRDefault="003B1053" w:rsidP="00CE72FA">
      <w:pPr>
        <w:pStyle w:val="S"/>
      </w:pPr>
      <w:r w:rsidRPr="0078355C">
        <w:t>В третьем варианте рассматривается возможность подключения от альтернатив</w:t>
      </w:r>
      <w:r w:rsidR="008D4A55" w:rsidRPr="0078355C">
        <w:softHyphen/>
      </w:r>
      <w:r w:rsidRPr="0078355C">
        <w:t xml:space="preserve">ного источника тепловой энергии. </w:t>
      </w:r>
      <w:r w:rsidR="00FD27CA" w:rsidRPr="0078355C">
        <w:t>В</w:t>
      </w:r>
      <w:r w:rsidRPr="0078355C">
        <w:t>ариант позволяет определить более экономичный ва</w:t>
      </w:r>
      <w:r w:rsidR="008D4A55" w:rsidRPr="0078355C">
        <w:softHyphen/>
      </w:r>
      <w:r w:rsidRPr="0078355C">
        <w:t>риант подключения объекта для потребителя. Для полноты обоснования потребителю в технологи</w:t>
      </w:r>
      <w:r w:rsidR="00C46B51" w:rsidRPr="0078355C">
        <w:softHyphen/>
      </w:r>
      <w:r w:rsidRPr="0078355C">
        <w:t xml:space="preserve">ческом присоединении стоит так же учитывать: </w:t>
      </w:r>
    </w:p>
    <w:p w14:paraId="5F9F8412" w14:textId="77777777" w:rsidR="00FD27CA" w:rsidRPr="0078355C" w:rsidRDefault="00FD27CA" w:rsidP="00CE72FA">
      <w:pPr>
        <w:pStyle w:val="S"/>
      </w:pPr>
      <w:r w:rsidRPr="0078355C">
        <w:t xml:space="preserve">- </w:t>
      </w:r>
      <w:r w:rsidR="003B1053" w:rsidRPr="0078355C">
        <w:t xml:space="preserve">гидравлический расчет от источника теплоснабжения до объекта с построение </w:t>
      </w:r>
      <w:r w:rsidR="00A42319" w:rsidRPr="0078355C">
        <w:t>пье</w:t>
      </w:r>
      <w:r w:rsidR="00C46B51" w:rsidRPr="0078355C">
        <w:softHyphen/>
      </w:r>
      <w:r w:rsidR="00A42319" w:rsidRPr="0078355C">
        <w:t>зометрических</w:t>
      </w:r>
      <w:r w:rsidR="003B1053" w:rsidRPr="0078355C">
        <w:t xml:space="preserve"> графиков;</w:t>
      </w:r>
    </w:p>
    <w:p w14:paraId="059A82EE" w14:textId="77777777" w:rsidR="00FD27CA" w:rsidRPr="0078355C" w:rsidRDefault="00FD27CA" w:rsidP="00CE72FA">
      <w:pPr>
        <w:pStyle w:val="S"/>
      </w:pPr>
      <w:r w:rsidRPr="0078355C">
        <w:t xml:space="preserve">- </w:t>
      </w:r>
      <w:r w:rsidR="003B1053" w:rsidRPr="0078355C">
        <w:t>превышение расхода сетевой воды от номинальной производительности сетевых на</w:t>
      </w:r>
      <w:r w:rsidR="00C46B51" w:rsidRPr="0078355C">
        <w:softHyphen/>
      </w:r>
      <w:r w:rsidR="003B1053" w:rsidRPr="0078355C">
        <w:t xml:space="preserve">сосов должно составлять не более 0,05%; </w:t>
      </w:r>
    </w:p>
    <w:p w14:paraId="139D9684" w14:textId="77777777" w:rsidR="00FD27CA" w:rsidRPr="0078355C" w:rsidRDefault="00FD27CA" w:rsidP="00CE72FA">
      <w:pPr>
        <w:pStyle w:val="S"/>
      </w:pPr>
      <w:r w:rsidRPr="0078355C">
        <w:t xml:space="preserve">- </w:t>
      </w:r>
      <w:r w:rsidR="003B1053" w:rsidRPr="0078355C">
        <w:t>превышение установленной мощности теплоисточника не допускается.</w:t>
      </w:r>
    </w:p>
    <w:p w14:paraId="1FA40652" w14:textId="77777777" w:rsidR="00A44864" w:rsidRPr="0078355C" w:rsidRDefault="003B1053" w:rsidP="00CE72FA">
      <w:pPr>
        <w:pStyle w:val="S"/>
      </w:pPr>
      <w:r w:rsidRPr="0078355C">
        <w:lastRenderedPageBreak/>
        <w:t>Вариант 1. Расчет радиуса эффективного теплоснабжения от источника те</w:t>
      </w:r>
      <w:r w:rsidR="008D4A55" w:rsidRPr="0078355C">
        <w:softHyphen/>
      </w:r>
      <w:r w:rsidRPr="0078355C">
        <w:t>пловой энергии для районов крупной застройки.</w:t>
      </w:r>
    </w:p>
    <w:p w14:paraId="72932C63" w14:textId="77777777" w:rsidR="00A44864" w:rsidRPr="0078355C" w:rsidRDefault="003B1053" w:rsidP="00CE72FA">
      <w:pPr>
        <w:pStyle w:val="S"/>
      </w:pPr>
      <w:r w:rsidRPr="0078355C">
        <w:t xml:space="preserve"> Методика основывается на допущении, что в среднем по системе централизован</w:t>
      </w:r>
      <w:r w:rsidR="008D4A55" w:rsidRPr="0078355C">
        <w:softHyphen/>
      </w:r>
      <w:r w:rsidRPr="0078355C">
        <w:t>ного теплоснабжения, состоящей из источника тепловой энергии, тепловых сетей и потре</w:t>
      </w:r>
      <w:r w:rsidR="008D4A55" w:rsidRPr="0078355C">
        <w:softHyphen/>
      </w:r>
      <w:r w:rsidRPr="0078355C">
        <w:t>бителя, затраты на транспорт тепловой энергии для каждого конкретного потребителя пропорцио</w:t>
      </w:r>
      <w:r w:rsidR="00C46B51" w:rsidRPr="0078355C">
        <w:softHyphen/>
      </w:r>
      <w:r w:rsidRPr="0078355C">
        <w:t>нальны расстоянию до источника и мощности потребле</w:t>
      </w:r>
      <w:r w:rsidR="00A44864" w:rsidRPr="0078355C">
        <w:t>ния:</w:t>
      </w:r>
    </w:p>
    <w:p w14:paraId="131ABF70" w14:textId="77777777" w:rsidR="00A44864" w:rsidRPr="0078355C" w:rsidRDefault="00A44864" w:rsidP="00CE72FA">
      <w:pPr>
        <w:pStyle w:val="S"/>
      </w:pPr>
      <w:r w:rsidRPr="0078355C">
        <w:t>1. Д</w:t>
      </w:r>
      <w:r w:rsidR="003B1053" w:rsidRPr="0078355C">
        <w:t>ля района застройки рассчитывается усредненное расстояние от источника до ус</w:t>
      </w:r>
      <w:r w:rsidR="00C46B51" w:rsidRPr="0078355C">
        <w:softHyphen/>
      </w:r>
      <w:r w:rsidR="003B1053" w:rsidRPr="0078355C">
        <w:t xml:space="preserve">ловного центра присоединенной нагрузки; </w:t>
      </w:r>
    </w:p>
    <w:p w14:paraId="042EEDB4" w14:textId="77777777" w:rsidR="00A44864" w:rsidRPr="0078355C" w:rsidRDefault="00A44864" w:rsidP="00CE72FA">
      <w:pPr>
        <w:pStyle w:val="S"/>
      </w:pPr>
      <w:r w:rsidRPr="0078355C">
        <w:t>2.</w:t>
      </w:r>
      <w:r w:rsidRPr="0078355C">
        <w:rPr>
          <w:b/>
        </w:rPr>
        <w:t xml:space="preserve"> </w:t>
      </w:r>
      <w:r w:rsidRPr="0078355C">
        <w:t>И</w:t>
      </w:r>
      <w:r w:rsidR="003B1053" w:rsidRPr="0078355C">
        <w:t>сходя из значений присоединенной нагрузки к источнику тепловой энергии, при</w:t>
      </w:r>
      <w:r w:rsidR="00C46B51" w:rsidRPr="0078355C">
        <w:softHyphen/>
      </w:r>
      <w:r w:rsidR="003B1053" w:rsidRPr="0078355C">
        <w:t>соединенной нагрузки рассматриваемой зоны и расстояния от источника до условного цен</w:t>
      </w:r>
      <w:r w:rsidR="00C46B51" w:rsidRPr="0078355C">
        <w:softHyphen/>
      </w:r>
      <w:r w:rsidR="003B1053" w:rsidRPr="0078355C">
        <w:t>тра присоединяемой нагрузки, определяем средний радиус теплоснабжения по сис</w:t>
      </w:r>
      <w:r w:rsidR="008D4A55" w:rsidRPr="0078355C">
        <w:softHyphen/>
      </w:r>
      <w:r w:rsidR="003B1053" w:rsidRPr="0078355C">
        <w:t xml:space="preserve">теме; </w:t>
      </w:r>
    </w:p>
    <w:p w14:paraId="1761C6D8" w14:textId="77777777" w:rsidR="008D36E6" w:rsidRPr="0078355C" w:rsidRDefault="00A44864" w:rsidP="00CE72FA">
      <w:pPr>
        <w:pStyle w:val="S"/>
      </w:pPr>
      <w:r w:rsidRPr="0078355C">
        <w:t>3. Ч</w:t>
      </w:r>
      <w:r w:rsidR="003B1053" w:rsidRPr="0078355C">
        <w:t>ерез среднюю себестоимость передачи тепла определяем коэффициент пропор</w:t>
      </w:r>
      <w:r w:rsidR="008D4A55" w:rsidRPr="0078355C">
        <w:softHyphen/>
      </w:r>
      <w:r w:rsidR="003B1053" w:rsidRPr="0078355C">
        <w:t>циональности, который характеризует затраты в системе на транспорт тепла на 1 км теп</w:t>
      </w:r>
      <w:r w:rsidR="008D4A55" w:rsidRPr="0078355C">
        <w:softHyphen/>
      </w:r>
      <w:r w:rsidR="003B1053" w:rsidRPr="0078355C">
        <w:t>ло</w:t>
      </w:r>
      <w:r w:rsidR="00C46B51" w:rsidRPr="0078355C">
        <w:softHyphen/>
      </w:r>
      <w:r w:rsidR="003B1053" w:rsidRPr="0078355C">
        <w:t xml:space="preserve">вой сети и на единицу присоединенной мощности; </w:t>
      </w:r>
    </w:p>
    <w:p w14:paraId="1D1605A4" w14:textId="77777777" w:rsidR="008D36E6" w:rsidRPr="0078355C" w:rsidRDefault="008D36E6" w:rsidP="00CE72FA">
      <w:pPr>
        <w:pStyle w:val="S"/>
      </w:pPr>
      <w:r w:rsidRPr="0078355C">
        <w:t>4.</w:t>
      </w:r>
      <w:r w:rsidR="003B1053" w:rsidRPr="0078355C">
        <w:t xml:space="preserve"> Задаемся условием, что коэффициент пропорциональности принимается одина</w:t>
      </w:r>
      <w:r w:rsidR="008D4A55" w:rsidRPr="0078355C">
        <w:softHyphen/>
      </w:r>
      <w:r w:rsidR="003B1053" w:rsidRPr="0078355C">
        <w:t>ко</w:t>
      </w:r>
      <w:r w:rsidR="00C46B51" w:rsidRPr="0078355C">
        <w:softHyphen/>
      </w:r>
      <w:r w:rsidR="003B1053" w:rsidRPr="0078355C">
        <w:t>вым для всей системы, т. к. для каждого потребителя (района) затраты на транспорт те</w:t>
      </w:r>
      <w:r w:rsidR="008D4A55" w:rsidRPr="0078355C">
        <w:softHyphen/>
      </w:r>
      <w:r w:rsidR="003B1053" w:rsidRPr="0078355C">
        <w:t>пла пропорциональны присоединенной нагрузке и расстоянию до источника, а индивиду</w:t>
      </w:r>
      <w:r w:rsidR="008D4A55" w:rsidRPr="0078355C">
        <w:softHyphen/>
      </w:r>
      <w:r w:rsidR="003B1053" w:rsidRPr="0078355C">
        <w:t>альные особенности участков теплосети могут быть учтены через эквивалентные длины. Произво</w:t>
      </w:r>
      <w:r w:rsidR="00C46B51" w:rsidRPr="0078355C">
        <w:softHyphen/>
      </w:r>
      <w:r w:rsidR="003B1053" w:rsidRPr="0078355C">
        <w:t>дим пересчет затрат на транспорт тепла для района застройки (если радиус эф</w:t>
      </w:r>
      <w:r w:rsidR="008D4A55" w:rsidRPr="0078355C">
        <w:softHyphen/>
      </w:r>
      <w:r w:rsidR="003B1053" w:rsidRPr="0078355C">
        <w:t>фективного те</w:t>
      </w:r>
      <w:r w:rsidR="00C46B51" w:rsidRPr="0078355C">
        <w:softHyphen/>
      </w:r>
      <w:r w:rsidR="003B1053" w:rsidRPr="0078355C">
        <w:t>плоснабжения считается для существующей схемы теплоснабжения, то за</w:t>
      </w:r>
      <w:r w:rsidR="008D4A55" w:rsidRPr="0078355C">
        <w:softHyphen/>
      </w:r>
      <w:r w:rsidR="003B1053" w:rsidRPr="0078355C">
        <w:t xml:space="preserve">траты на транспорт тепла берутся без учета присоединяемого объекта); </w:t>
      </w:r>
    </w:p>
    <w:p w14:paraId="70E32EC1" w14:textId="77777777" w:rsidR="008D36E6" w:rsidRPr="0078355C" w:rsidRDefault="008D36E6" w:rsidP="00CE72FA">
      <w:pPr>
        <w:pStyle w:val="S"/>
      </w:pPr>
      <w:r w:rsidRPr="0078355C">
        <w:t xml:space="preserve">5. </w:t>
      </w:r>
      <w:r w:rsidR="003B1053" w:rsidRPr="0078355C">
        <w:t>Рассчитываем годовые затраты на транспорт тепловой энергии от источника до по</w:t>
      </w:r>
      <w:r w:rsidR="00C46B51" w:rsidRPr="0078355C">
        <w:softHyphen/>
      </w:r>
      <w:r w:rsidR="003B1053" w:rsidRPr="0078355C">
        <w:t>требителя и себестоимость транспорта 1 Гкал</w:t>
      </w:r>
      <w:r w:rsidRPr="0078355C">
        <w:t>;</w:t>
      </w:r>
      <w:r w:rsidR="003B1053" w:rsidRPr="0078355C">
        <w:t xml:space="preserve"> (если радиус эффективного теплоснаб</w:t>
      </w:r>
      <w:r w:rsidR="008D4A55" w:rsidRPr="0078355C">
        <w:softHyphen/>
      </w:r>
      <w:r w:rsidR="003B1053" w:rsidRPr="0078355C">
        <w:t>жения считается для существующей схемы теплоснабжения, то годовые затраты на транс</w:t>
      </w:r>
      <w:r w:rsidR="008D4A55" w:rsidRPr="0078355C">
        <w:softHyphen/>
      </w:r>
      <w:r w:rsidR="003B1053" w:rsidRPr="0078355C">
        <w:t xml:space="preserve">порт тепла берутся без учета присоединяемого объекта); </w:t>
      </w:r>
    </w:p>
    <w:p w14:paraId="56859B92" w14:textId="77777777" w:rsidR="008D36E6" w:rsidRPr="0078355C" w:rsidRDefault="008D36E6" w:rsidP="00CE72FA">
      <w:pPr>
        <w:pStyle w:val="S"/>
      </w:pPr>
      <w:r w:rsidRPr="0078355C">
        <w:t xml:space="preserve">6. </w:t>
      </w:r>
      <w:r w:rsidR="003B1053" w:rsidRPr="0078355C">
        <w:t>Годовые затраты на транспорт тепла определяем через средний тариф на транс</w:t>
      </w:r>
      <w:r w:rsidR="008D4A55" w:rsidRPr="0078355C">
        <w:softHyphen/>
      </w:r>
      <w:r w:rsidR="003B1053" w:rsidRPr="0078355C">
        <w:t xml:space="preserve">порт; </w:t>
      </w:r>
    </w:p>
    <w:p w14:paraId="5EAE1ACF" w14:textId="77777777" w:rsidR="008D36E6" w:rsidRPr="0078355C" w:rsidRDefault="008D36E6" w:rsidP="00CE72FA">
      <w:pPr>
        <w:pStyle w:val="S"/>
      </w:pPr>
      <w:r w:rsidRPr="0078355C">
        <w:t>7.</w:t>
      </w:r>
      <w:r w:rsidR="003B1053" w:rsidRPr="0078355C">
        <w:t xml:space="preserve"> Определяем разницу между годовыми затратами на транспорт тепла и годовыми за</w:t>
      </w:r>
      <w:r w:rsidR="00C46B51" w:rsidRPr="0078355C">
        <w:softHyphen/>
      </w:r>
      <w:r w:rsidR="003B1053" w:rsidRPr="0078355C">
        <w:t xml:space="preserve">тратами на транспорт тепла для района застройки. </w:t>
      </w:r>
    </w:p>
    <w:p w14:paraId="5847712E" w14:textId="77777777" w:rsidR="008D36E6" w:rsidRPr="0078355C" w:rsidRDefault="003B1053" w:rsidP="00CE72FA">
      <w:pPr>
        <w:pStyle w:val="S"/>
      </w:pPr>
      <w:r w:rsidRPr="0078355C">
        <w:t xml:space="preserve">Радиус эффективного теплоснабжения будет оптимальным если: </w:t>
      </w:r>
    </w:p>
    <w:p w14:paraId="47CDE6D3" w14:textId="77777777" w:rsidR="008D36E6" w:rsidRPr="0078355C" w:rsidRDefault="003B1053" w:rsidP="00CE72FA">
      <w:pPr>
        <w:pStyle w:val="S"/>
      </w:pPr>
      <w:r w:rsidRPr="0078355C">
        <w:t>1) годовые затраты на транспорт тепла для района застройки будут меньше годо</w:t>
      </w:r>
      <w:r w:rsidR="008D4A55" w:rsidRPr="0078355C">
        <w:softHyphen/>
      </w:r>
      <w:r w:rsidRPr="0078355C">
        <w:t xml:space="preserve">вых затрат на транспорт тепла, определенных по тарифу; </w:t>
      </w:r>
    </w:p>
    <w:p w14:paraId="411D02D2" w14:textId="77777777" w:rsidR="008D36E6" w:rsidRPr="0078355C" w:rsidRDefault="003B1053" w:rsidP="00CE72FA">
      <w:pPr>
        <w:pStyle w:val="S"/>
      </w:pPr>
      <w:r w:rsidRPr="0078355C">
        <w:t>2) себестоимость транспорта 1 Гкал меньше средней себестоимости передачи те</w:t>
      </w:r>
      <w:r w:rsidR="008D4A55" w:rsidRPr="0078355C">
        <w:softHyphen/>
      </w:r>
      <w:r w:rsidRPr="0078355C">
        <w:t xml:space="preserve">пла; </w:t>
      </w:r>
    </w:p>
    <w:p w14:paraId="110207C9" w14:textId="77777777" w:rsidR="008D36E6" w:rsidRPr="0078355C" w:rsidRDefault="003B1053" w:rsidP="00CE72FA">
      <w:pPr>
        <w:pStyle w:val="S"/>
      </w:pPr>
      <w:r w:rsidRPr="0078355C">
        <w:t xml:space="preserve">3) себестоимость транспорта 1 Гкал меньше тарифа на транспорт тепловой энергии. </w:t>
      </w:r>
    </w:p>
    <w:p w14:paraId="15F1672A" w14:textId="77777777" w:rsidR="008D36E6" w:rsidRPr="0078355C" w:rsidRDefault="008D36E6" w:rsidP="00CE72FA">
      <w:pPr>
        <w:pStyle w:val="S"/>
      </w:pPr>
    </w:p>
    <w:p w14:paraId="690F7220" w14:textId="77777777" w:rsidR="008D36E6" w:rsidRPr="0078355C" w:rsidRDefault="003B1053" w:rsidP="00CE72FA">
      <w:pPr>
        <w:pStyle w:val="S"/>
      </w:pPr>
      <w:r w:rsidRPr="0078355C">
        <w:t>Вариант 2. Расчет радиуса эффективного теплоснабжения от точки подклю</w:t>
      </w:r>
      <w:r w:rsidR="008D4A55" w:rsidRPr="0078355C">
        <w:softHyphen/>
      </w:r>
      <w:r w:rsidRPr="0078355C">
        <w:t>чения объ</w:t>
      </w:r>
      <w:r w:rsidR="00C46B51" w:rsidRPr="0078355C">
        <w:softHyphen/>
      </w:r>
      <w:r w:rsidRPr="0078355C">
        <w:t xml:space="preserve">екта </w:t>
      </w:r>
    </w:p>
    <w:p w14:paraId="109A147D" w14:textId="77777777" w:rsidR="00014A13" w:rsidRPr="0078355C" w:rsidRDefault="003B1053" w:rsidP="00CE72FA">
      <w:pPr>
        <w:pStyle w:val="S"/>
      </w:pPr>
      <w:r w:rsidRPr="0078355C">
        <w:t>Главным условием, определяющим целесообразность присоединения объекта к цен</w:t>
      </w:r>
      <w:r w:rsidR="00C46B51" w:rsidRPr="0078355C">
        <w:softHyphen/>
      </w:r>
      <w:r w:rsidRPr="0078355C">
        <w:t xml:space="preserve">трализованному </w:t>
      </w:r>
      <w:r w:rsidR="00B72103" w:rsidRPr="0078355C">
        <w:t>теплоснабжению,</w:t>
      </w:r>
      <w:r w:rsidRPr="0078355C">
        <w:t xml:space="preserve"> является тот факт, что выручка от реализации теп</w:t>
      </w:r>
      <w:r w:rsidR="008D4A55" w:rsidRPr="0078355C">
        <w:softHyphen/>
      </w:r>
      <w:r w:rsidRPr="0078355C">
        <w:t>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w:t>
      </w:r>
      <w:r w:rsidR="008D4A55" w:rsidRPr="0078355C">
        <w:softHyphen/>
      </w:r>
      <w:r w:rsidRPr="0078355C">
        <w:t>трассы. В соот</w:t>
      </w:r>
      <w:r w:rsidR="00C46B51" w:rsidRPr="0078355C">
        <w:softHyphen/>
      </w:r>
      <w:r w:rsidRPr="0078355C">
        <w:t>ветствии с данным условием, порядок расчета радиуса эффективного теп</w:t>
      </w:r>
      <w:r w:rsidR="008D4A55" w:rsidRPr="0078355C">
        <w:softHyphen/>
      </w:r>
      <w:r w:rsidRPr="0078355C">
        <w:t>лоснабжения сле</w:t>
      </w:r>
      <w:r w:rsidR="00C46B51" w:rsidRPr="0078355C">
        <w:softHyphen/>
      </w:r>
      <w:r w:rsidRPr="0078355C">
        <w:t>дующий:</w:t>
      </w:r>
    </w:p>
    <w:p w14:paraId="0210B13E" w14:textId="77777777" w:rsidR="00014A13" w:rsidRPr="0078355C" w:rsidRDefault="00014A13" w:rsidP="00CE72FA">
      <w:pPr>
        <w:pStyle w:val="S"/>
      </w:pPr>
      <w:r w:rsidRPr="0078355C">
        <w:t xml:space="preserve">1. </w:t>
      </w:r>
      <w:r w:rsidR="003B1053" w:rsidRPr="0078355C">
        <w:t>Для каждого диаметра трубопровода определяется длина теплотрассы при задан</w:t>
      </w:r>
      <w:r w:rsidR="008D4A55" w:rsidRPr="0078355C">
        <w:softHyphen/>
      </w:r>
      <w:r w:rsidR="003B1053" w:rsidRPr="0078355C">
        <w:t>ном расходе сетевой воды. Принимается расход сетевой воды с шагом, обеспечивающим требуе</w:t>
      </w:r>
      <w:r w:rsidR="00C46B51" w:rsidRPr="0078355C">
        <w:softHyphen/>
      </w:r>
      <w:r w:rsidR="003B1053" w:rsidRPr="0078355C">
        <w:t>мую точность расчетов и значение гидравлических потерь. В сумме в подающем и обратном трубопроводе потери не должны превышать 2 м.</w:t>
      </w:r>
      <w:r w:rsidR="00F208A9" w:rsidRPr="0078355C">
        <w:t xml:space="preserve"> </w:t>
      </w:r>
      <w:r w:rsidR="003B1053" w:rsidRPr="0078355C">
        <w:t>вод.</w:t>
      </w:r>
      <w:r w:rsidR="00F208A9" w:rsidRPr="0078355C">
        <w:t xml:space="preserve"> </w:t>
      </w:r>
      <w:r w:rsidR="003B1053" w:rsidRPr="0078355C">
        <w:t>ст. Данное условие бе</w:t>
      </w:r>
      <w:r w:rsidR="00B0257A" w:rsidRPr="0078355C">
        <w:softHyphen/>
      </w:r>
      <w:r w:rsidR="003B1053" w:rsidRPr="0078355C">
        <w:t>рется из целесо</w:t>
      </w:r>
      <w:r w:rsidR="00C46B51" w:rsidRPr="0078355C">
        <w:softHyphen/>
      </w:r>
      <w:r w:rsidR="003B1053" w:rsidRPr="0078355C">
        <w:t>образности обеспечения перепада давлений в каждой точке теплотрассы. Иными словами, если потери будут более указанной величины, необходимо будет держать завы</w:t>
      </w:r>
      <w:r w:rsidR="008D4A55" w:rsidRPr="0078355C">
        <w:softHyphen/>
      </w:r>
      <w:r w:rsidR="003B1053" w:rsidRPr="0078355C">
        <w:t>шенный пере</w:t>
      </w:r>
      <w:r w:rsidR="00C46B51" w:rsidRPr="0078355C">
        <w:softHyphen/>
      </w:r>
      <w:r w:rsidR="003B1053" w:rsidRPr="0078355C">
        <w:t>пад давлений по теплотрассе, что приведет к дополнительным потерям и не</w:t>
      </w:r>
      <w:r w:rsidR="008D4A55" w:rsidRPr="0078355C">
        <w:softHyphen/>
      </w:r>
      <w:r w:rsidR="003B1053" w:rsidRPr="0078355C">
        <w:t>обходимости пе</w:t>
      </w:r>
      <w:r w:rsidR="00C46B51" w:rsidRPr="0078355C">
        <w:softHyphen/>
      </w:r>
      <w:r w:rsidR="003B1053" w:rsidRPr="0078355C">
        <w:t>рестройки гидравлического режима</w:t>
      </w:r>
      <w:r w:rsidR="00F208A9" w:rsidRPr="0078355C">
        <w:t xml:space="preserve"> всей системы теплоснабжения. </w:t>
      </w:r>
      <w:r w:rsidR="003B1053" w:rsidRPr="0078355C">
        <w:t xml:space="preserve"> </w:t>
      </w:r>
    </w:p>
    <w:p w14:paraId="556C42FB" w14:textId="77777777" w:rsidR="00014A13" w:rsidRPr="0078355C" w:rsidRDefault="00014A13" w:rsidP="00CE72FA">
      <w:pPr>
        <w:pStyle w:val="S"/>
      </w:pPr>
      <w:r w:rsidRPr="0078355C">
        <w:t>2.</w:t>
      </w:r>
      <w:r w:rsidR="003B1053" w:rsidRPr="0078355C">
        <w:t xml:space="preserve"> Задаваясь температурным графиком работы теплосети (исходя из фактического для рассматриваемого источника тепловой энергии), определяется пропускная способ</w:t>
      </w:r>
      <w:r w:rsidR="008D4A55" w:rsidRPr="0078355C">
        <w:softHyphen/>
      </w:r>
      <w:r w:rsidR="003B1053" w:rsidRPr="0078355C">
        <w:t xml:space="preserve">ность в </w:t>
      </w:r>
      <w:r w:rsidR="003B1053" w:rsidRPr="0078355C">
        <w:lastRenderedPageBreak/>
        <w:t>Гкал/ч. В соответствии с этим определяется месячная и годовая величину полез</w:t>
      </w:r>
      <w:r w:rsidR="008D4A55" w:rsidRPr="0078355C">
        <w:softHyphen/>
      </w:r>
      <w:r w:rsidR="003B1053" w:rsidRPr="0078355C">
        <w:t>ного отпуска тепла. В данном случае под полезным отпуском следует понимать потребле</w:t>
      </w:r>
      <w:r w:rsidR="008D4A55" w:rsidRPr="0078355C">
        <w:softHyphen/>
      </w:r>
      <w:r w:rsidR="003B1053" w:rsidRPr="0078355C">
        <w:t>ние тепла объек</w:t>
      </w:r>
      <w:r w:rsidR="00C46B51" w:rsidRPr="0078355C">
        <w:softHyphen/>
      </w:r>
      <w:r w:rsidR="003B1053" w:rsidRPr="0078355C">
        <w:t xml:space="preserve">том присоединения. </w:t>
      </w:r>
    </w:p>
    <w:p w14:paraId="35527E83" w14:textId="77777777" w:rsidR="00014A13" w:rsidRPr="0078355C" w:rsidRDefault="00014A13" w:rsidP="00CE72FA">
      <w:pPr>
        <w:pStyle w:val="S"/>
      </w:pPr>
      <w:r w:rsidRPr="0078355C">
        <w:t>3.</w:t>
      </w:r>
      <w:r w:rsidR="003B1053" w:rsidRPr="0078355C">
        <w:t xml:space="preserve"> 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w:t>
      </w:r>
      <w:r w:rsidR="008D4A55" w:rsidRPr="0078355C">
        <w:softHyphen/>
      </w:r>
      <w:r w:rsidR="003B1053" w:rsidRPr="0078355C">
        <w:t xml:space="preserve">пловых потерь с потерями сетевой воды. </w:t>
      </w:r>
    </w:p>
    <w:p w14:paraId="38CC4494" w14:textId="77777777" w:rsidR="00014A13" w:rsidRPr="0078355C" w:rsidRDefault="00014A13" w:rsidP="00CE72FA">
      <w:pPr>
        <w:pStyle w:val="S"/>
      </w:pPr>
      <w:r w:rsidRPr="0078355C">
        <w:t xml:space="preserve">4. </w:t>
      </w:r>
      <w:r w:rsidR="003B1053" w:rsidRPr="0078355C">
        <w:t>Определяется выручка от реализации тепловой энергии и затраты с тепловыми по</w:t>
      </w:r>
      <w:r w:rsidR="00C46B51" w:rsidRPr="0078355C">
        <w:softHyphen/>
      </w:r>
      <w:r w:rsidR="003B1053" w:rsidRPr="0078355C">
        <w:t xml:space="preserve">терями. </w:t>
      </w:r>
    </w:p>
    <w:p w14:paraId="0F6FA534" w14:textId="77777777" w:rsidR="00014A13" w:rsidRPr="0078355C" w:rsidRDefault="00014A13" w:rsidP="00CE72FA">
      <w:pPr>
        <w:pStyle w:val="S"/>
      </w:pPr>
      <w:r w:rsidRPr="0078355C">
        <w:t>5.</w:t>
      </w:r>
      <w:r w:rsidR="003B1053" w:rsidRPr="0078355C">
        <w:t xml:space="preserve"> Определяются капитальные затраты на строительство тепловой сети с учетом пока</w:t>
      </w:r>
      <w:r w:rsidR="00C46B51" w:rsidRPr="0078355C">
        <w:softHyphen/>
      </w:r>
      <w:r w:rsidR="003B1053" w:rsidRPr="0078355C">
        <w:t>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w:t>
      </w:r>
      <w:r w:rsidR="008D4A55" w:rsidRPr="0078355C">
        <w:softHyphen/>
      </w:r>
      <w:r w:rsidR="003B1053" w:rsidRPr="0078355C">
        <w:t xml:space="preserve">ных затрат на длину i-го участка тепловой сети. Учитывая срок амортизации на 10 лет (равномерно), получаются годовые затраты на строительство. </w:t>
      </w:r>
    </w:p>
    <w:p w14:paraId="492181A6" w14:textId="77777777" w:rsidR="00014A13" w:rsidRPr="0078355C" w:rsidRDefault="00014A13" w:rsidP="00CE72FA">
      <w:pPr>
        <w:pStyle w:val="S"/>
      </w:pPr>
      <w:r w:rsidRPr="0078355C">
        <w:t>6.</w:t>
      </w:r>
      <w:r w:rsidR="003B1053" w:rsidRPr="0078355C">
        <w:t xml:space="preserve"> Из общей протяженности внутриквартальных тепловых сетей в процентном со</w:t>
      </w:r>
      <w:r w:rsidR="008D4A55" w:rsidRPr="0078355C">
        <w:softHyphen/>
      </w:r>
      <w:r w:rsidR="003B1053" w:rsidRPr="0078355C">
        <w:t>от</w:t>
      </w:r>
      <w:r w:rsidR="00C46B51" w:rsidRPr="0078355C">
        <w:softHyphen/>
      </w:r>
      <w:r w:rsidR="003B1053" w:rsidRPr="0078355C">
        <w:t>ношении вычисляем долю каждого диаметра тепловых сетей. Общие эксплуатационные за</w:t>
      </w:r>
      <w:r w:rsidR="00C46B51" w:rsidRPr="0078355C">
        <w:softHyphen/>
      </w:r>
      <w:r w:rsidR="003B1053" w:rsidRPr="0078355C">
        <w:t>траты, определяем из фактических затрат на эксплуатацию внутриквартальных тепло</w:t>
      </w:r>
      <w:r w:rsidR="008D4A55" w:rsidRPr="0078355C">
        <w:softHyphen/>
      </w:r>
      <w:r w:rsidR="003B1053" w:rsidRPr="0078355C">
        <w:t>вых се</w:t>
      </w:r>
      <w:r w:rsidR="00C46B51" w:rsidRPr="0078355C">
        <w:softHyphen/>
      </w:r>
      <w:r w:rsidR="003B1053" w:rsidRPr="0078355C">
        <w:t>тей за прошедший период. Рассчитываются эксплуатационные затраты для необхо</w:t>
      </w:r>
      <w:r w:rsidR="008D4A55" w:rsidRPr="0078355C">
        <w:softHyphen/>
      </w:r>
      <w:r w:rsidR="003B1053" w:rsidRPr="0078355C">
        <w:t>димого диаметра. В дальнейшем определяются эксплуатационные затраты для i-го уча</w:t>
      </w:r>
      <w:r w:rsidR="008D4A55" w:rsidRPr="0078355C">
        <w:softHyphen/>
      </w:r>
      <w:r w:rsidR="003B1053" w:rsidRPr="0078355C">
        <w:t>стка трубо</w:t>
      </w:r>
      <w:r w:rsidR="00C46B51" w:rsidRPr="0078355C">
        <w:softHyphen/>
      </w:r>
      <w:r w:rsidR="003B1053" w:rsidRPr="0078355C">
        <w:t xml:space="preserve">провода (для длин, определенных через расход теплоносителя, при заданных гидравлических потерях) для данного диаметра. </w:t>
      </w:r>
    </w:p>
    <w:p w14:paraId="25779B44" w14:textId="77777777" w:rsidR="00014A13" w:rsidRPr="0078355C" w:rsidRDefault="00014A13" w:rsidP="00CE72FA">
      <w:pPr>
        <w:pStyle w:val="S"/>
      </w:pPr>
      <w:r w:rsidRPr="0078355C">
        <w:t>7.</w:t>
      </w:r>
      <w:r w:rsidR="003B1053" w:rsidRPr="0078355C">
        <w:t xml:space="preserve"> Определяются совокупные затраты на строительство и эксплуатацию тепло</w:t>
      </w:r>
      <w:r w:rsidR="008D4A55" w:rsidRPr="0078355C">
        <w:softHyphen/>
      </w:r>
      <w:r w:rsidR="003B1053" w:rsidRPr="0078355C">
        <w:t xml:space="preserve">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 </w:t>
      </w:r>
    </w:p>
    <w:p w14:paraId="788C50FF" w14:textId="77777777" w:rsidR="00014A13" w:rsidRPr="0078355C" w:rsidRDefault="00014A13" w:rsidP="00CE72FA">
      <w:pPr>
        <w:pStyle w:val="S"/>
      </w:pPr>
      <w:r w:rsidRPr="0078355C">
        <w:t>8.</w:t>
      </w:r>
      <w:r w:rsidR="003B1053" w:rsidRPr="0078355C">
        <w:t xml:space="preserve"> Определяется отношение совокупных затрат на строительство и эксплуатацию теп</w:t>
      </w:r>
      <w:r w:rsidR="00C46B51" w:rsidRPr="0078355C">
        <w:softHyphen/>
      </w:r>
      <w:r w:rsidR="003B1053" w:rsidRPr="0078355C">
        <w:t xml:space="preserve">лотрассы к выручке от реализации тепловой энергии. </w:t>
      </w:r>
    </w:p>
    <w:p w14:paraId="3A0C49E9" w14:textId="77777777" w:rsidR="00014A13" w:rsidRPr="0078355C" w:rsidRDefault="003B1053" w:rsidP="00CE72FA">
      <w:pPr>
        <w:pStyle w:val="S"/>
      </w:pPr>
      <w:r w:rsidRPr="0078355C">
        <w:t>Вывод о попадании объекта присоединения в радиус эффективного теплоснабже</w:t>
      </w:r>
      <w:r w:rsidR="008D4A55" w:rsidRPr="0078355C">
        <w:softHyphen/>
      </w:r>
      <w:r w:rsidRPr="0078355C">
        <w:t>ния принимается на основании соблюдения условия: отношение совокупных затрат на строи</w:t>
      </w:r>
      <w:r w:rsidR="00C46B51" w:rsidRPr="0078355C">
        <w:softHyphen/>
      </w:r>
      <w:r w:rsidRPr="0078355C">
        <w:t>тельство и эксплуатацию теплотрассы к выручке от реализации тепловой энергии должно быть менее или равно 100%. В случае превышения – объект не входит в радиус эффектив</w:t>
      </w:r>
      <w:r w:rsidR="00C46B51" w:rsidRPr="0078355C">
        <w:softHyphen/>
      </w:r>
      <w:r w:rsidRPr="0078355C">
        <w:t>ного теплоснабжения и присоединению к системе централизованного тепло</w:t>
      </w:r>
      <w:r w:rsidR="008D4A55" w:rsidRPr="0078355C">
        <w:softHyphen/>
      </w:r>
      <w:r w:rsidRPr="0078355C">
        <w:t xml:space="preserve">снабжения не подлежит. </w:t>
      </w:r>
    </w:p>
    <w:p w14:paraId="047C527B" w14:textId="77777777" w:rsidR="00014A13" w:rsidRPr="0078355C" w:rsidRDefault="003B1053" w:rsidP="00CE72FA">
      <w:pPr>
        <w:pStyle w:val="S"/>
      </w:pPr>
      <w:r w:rsidRPr="0078355C">
        <w:t>Вариант 3. Расчет радиуса эффективного теплоснабжения при установке ко</w:t>
      </w:r>
      <w:r w:rsidR="008D4A55" w:rsidRPr="0078355C">
        <w:softHyphen/>
      </w:r>
      <w:r w:rsidRPr="0078355C">
        <w:t xml:space="preserve">тельного агрегата в доме. </w:t>
      </w:r>
    </w:p>
    <w:p w14:paraId="3074DC33" w14:textId="77777777" w:rsidR="00A11C21" w:rsidRPr="0078355C" w:rsidRDefault="003B1053" w:rsidP="00CE72FA">
      <w:pPr>
        <w:pStyle w:val="S"/>
      </w:pPr>
      <w:r w:rsidRPr="0078355C">
        <w:t>Данный вариант рассматривается исходя из условия подключения объекта с рас</w:t>
      </w:r>
      <w:r w:rsidR="008D4A55" w:rsidRPr="0078355C">
        <w:softHyphen/>
      </w:r>
      <w:r w:rsidRPr="0078355C">
        <w:t>чет</w:t>
      </w:r>
      <w:r w:rsidR="00C46B51" w:rsidRPr="0078355C">
        <w:softHyphen/>
      </w:r>
      <w:r w:rsidRPr="0078355C">
        <w:t xml:space="preserve">ной </w:t>
      </w:r>
      <w:r w:rsidR="007C387B" w:rsidRPr="0078355C">
        <w:t>тепловой нагрузкой отопления,</w:t>
      </w:r>
      <w:r w:rsidRPr="0078355C">
        <w:t xml:space="preserve"> не превышающей 0,1 Гкал/ч. Главным условием, опреде</w:t>
      </w:r>
      <w:r w:rsidR="00C46B51" w:rsidRPr="0078355C">
        <w:softHyphen/>
      </w:r>
      <w:r w:rsidRPr="0078355C">
        <w:t>ляющим целесообразность присоединения объекта к централизованному тепло</w:t>
      </w:r>
      <w:r w:rsidR="008D4A55" w:rsidRPr="0078355C">
        <w:softHyphen/>
      </w:r>
      <w:r w:rsidRPr="0078355C">
        <w:t>снабжению является тот факт, что совокупные затрат на строительство и эксплуатацию данной тепло</w:t>
      </w:r>
      <w:r w:rsidR="00C46B51" w:rsidRPr="0078355C">
        <w:softHyphen/>
      </w:r>
      <w:r w:rsidRPr="0078355C">
        <w:t xml:space="preserve">трассы должны быть меньше суммы стоимости котельного агрегата с учетом установки. А </w:t>
      </w:r>
      <w:r w:rsidR="007C387B" w:rsidRPr="0078355C">
        <w:t>также</w:t>
      </w:r>
      <w:r w:rsidRPr="0078355C">
        <w:t xml:space="preserve"> в случае невыполнения данного условия для более обоснованного от</w:t>
      </w:r>
      <w:r w:rsidR="008D4A55" w:rsidRPr="0078355C">
        <w:softHyphen/>
      </w:r>
      <w:r w:rsidRPr="0078355C">
        <w:t>каза потребителю необходимо произвести расчет срока окупаемости котельного агрегата. В соответствии с данными условиями, порядок расчета радиуса эффективного теплоснаб</w:t>
      </w:r>
      <w:r w:rsidR="008D4A55" w:rsidRPr="0078355C">
        <w:softHyphen/>
      </w:r>
      <w:r w:rsidRPr="0078355C">
        <w:t>жения следующий:</w:t>
      </w:r>
    </w:p>
    <w:p w14:paraId="0E306E1E" w14:textId="77777777" w:rsidR="00A11C21" w:rsidRPr="0078355C" w:rsidRDefault="003B1053" w:rsidP="00CE72FA">
      <w:pPr>
        <w:pStyle w:val="S"/>
      </w:pPr>
      <w:r w:rsidRPr="0078355C">
        <w:t xml:space="preserve"> </w:t>
      </w:r>
      <w:r w:rsidR="00A11C21" w:rsidRPr="0078355C">
        <w:t>1.</w:t>
      </w:r>
      <w:r w:rsidRPr="0078355C">
        <w:t xml:space="preserve"> Определяем расчетную часовую тепловую нагрузку отопления отдельного зда</w:t>
      </w:r>
      <w:r w:rsidR="008D4A55" w:rsidRPr="0078355C">
        <w:softHyphen/>
      </w:r>
      <w:r w:rsidRPr="0078355C">
        <w:t>ния. При отсутствии проектной информации расчетную часовую тепловую нагрузку ото</w:t>
      </w:r>
      <w:r w:rsidR="008D4A55" w:rsidRPr="0078355C">
        <w:softHyphen/>
      </w:r>
      <w:r w:rsidRPr="0078355C">
        <w:t xml:space="preserve">пления отдельного здания можно определить по укрупненным показателям; </w:t>
      </w:r>
    </w:p>
    <w:p w14:paraId="72FD235A" w14:textId="77777777" w:rsidR="00A11C21" w:rsidRPr="0078355C" w:rsidRDefault="00A11C21" w:rsidP="00CE72FA">
      <w:pPr>
        <w:pStyle w:val="S"/>
      </w:pPr>
      <w:r w:rsidRPr="0078355C">
        <w:t>2.</w:t>
      </w:r>
      <w:r w:rsidR="003B1053" w:rsidRPr="0078355C">
        <w:t xml:space="preserve">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w:t>
      </w:r>
      <w:r w:rsidR="008D4A55" w:rsidRPr="0078355C">
        <w:softHyphen/>
      </w:r>
      <w:r w:rsidR="003B1053" w:rsidRPr="0078355C">
        <w:t>хода условного топл</w:t>
      </w:r>
      <w:r w:rsidR="009F2794" w:rsidRPr="0078355C">
        <w:t xml:space="preserve">ива в натуральное выражение; </w:t>
      </w:r>
    </w:p>
    <w:p w14:paraId="74422535" w14:textId="77777777" w:rsidR="00A11C21" w:rsidRPr="0078355C" w:rsidRDefault="00A11C21" w:rsidP="00CE72FA">
      <w:pPr>
        <w:pStyle w:val="S"/>
      </w:pPr>
      <w:r w:rsidRPr="0078355C">
        <w:t>3.</w:t>
      </w:r>
      <w:r w:rsidR="003B1053" w:rsidRPr="0078355C">
        <w:t xml:space="preserve"> Производим расчет годовых затрат на топливо котельного агрегата и затрат при го</w:t>
      </w:r>
      <w:r w:rsidR="00C46B51" w:rsidRPr="0078355C">
        <w:softHyphen/>
      </w:r>
      <w:r w:rsidR="003B1053" w:rsidRPr="0078355C">
        <w:t xml:space="preserve">довом потреблении от ТЭЦ; </w:t>
      </w:r>
    </w:p>
    <w:p w14:paraId="289A69A7" w14:textId="77777777" w:rsidR="006E3726" w:rsidRPr="0078355C" w:rsidRDefault="00A11C21" w:rsidP="00CE72FA">
      <w:pPr>
        <w:pStyle w:val="S"/>
      </w:pPr>
      <w:r w:rsidRPr="0078355C">
        <w:lastRenderedPageBreak/>
        <w:t>4.</w:t>
      </w:r>
      <w:r w:rsidR="003B1053" w:rsidRPr="0078355C">
        <w:t xml:space="preserve"> Определяем экономию между годовыми затратами при потреблении от ТЭЦ и го</w:t>
      </w:r>
      <w:r w:rsidR="00C46B51" w:rsidRPr="0078355C">
        <w:softHyphen/>
      </w:r>
      <w:r w:rsidR="003B1053" w:rsidRPr="0078355C">
        <w:t xml:space="preserve">довыми затратами на топливо котельного агрегата. Срок окупаемости </w:t>
      </w:r>
      <w:r w:rsidR="007C387B" w:rsidRPr="0078355C">
        <w:t>рассчитываем,</w:t>
      </w:r>
      <w:r w:rsidR="003B1053" w:rsidRPr="0078355C">
        <w:t xml:space="preserve"> как от</w:t>
      </w:r>
      <w:r w:rsidR="00C46B51" w:rsidRPr="0078355C">
        <w:softHyphen/>
      </w:r>
      <w:r w:rsidR="003B1053" w:rsidRPr="0078355C">
        <w:t>ношение стоимость котельного агрегата с учетом установки, к экономии между годо</w:t>
      </w:r>
      <w:r w:rsidR="008D4A55" w:rsidRPr="0078355C">
        <w:softHyphen/>
      </w:r>
      <w:r w:rsidR="003B1053" w:rsidRPr="0078355C">
        <w:t>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 Радиус эффективного тепло</w:t>
      </w:r>
      <w:r w:rsidR="008D4A55" w:rsidRPr="0078355C">
        <w:softHyphen/>
      </w:r>
      <w:r w:rsidR="003B1053" w:rsidRPr="0078355C">
        <w:t>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w:t>
      </w:r>
      <w:r w:rsidR="008D4A55" w:rsidRPr="0078355C">
        <w:softHyphen/>
      </w:r>
      <w:r w:rsidR="003B1053" w:rsidRPr="0078355C">
        <w:t>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w:t>
      </w:r>
      <w:r w:rsidR="008D4A55" w:rsidRPr="0078355C">
        <w:softHyphen/>
      </w:r>
      <w:r w:rsidR="003B1053" w:rsidRPr="0078355C">
        <w:t>тельство трассы до потреби</w:t>
      </w:r>
      <w:r w:rsidR="00C46B51" w:rsidRPr="0078355C">
        <w:softHyphen/>
      </w:r>
      <w:r w:rsidR="003B1053" w:rsidRPr="0078355C">
        <w:t>теля будет более неэкономичным вариантом. Так же при не</w:t>
      </w:r>
      <w:r w:rsidR="008D4A55" w:rsidRPr="0078355C">
        <w:softHyphen/>
      </w:r>
      <w:r w:rsidR="003B1053" w:rsidRPr="0078355C">
        <w:t>высоких сроках окупаемости ко</w:t>
      </w:r>
      <w:r w:rsidR="00C46B51" w:rsidRPr="0078355C">
        <w:softHyphen/>
      </w:r>
      <w:r w:rsidR="003B1053" w:rsidRPr="0078355C">
        <w:t>тельного агрегата подключение объекта к децентрализо</w:t>
      </w:r>
      <w:r w:rsidR="008D4A55" w:rsidRPr="0078355C">
        <w:softHyphen/>
      </w:r>
      <w:r w:rsidR="003B1053" w:rsidRPr="0078355C">
        <w:t>ванному теплоснабжению будет бо</w:t>
      </w:r>
      <w:r w:rsidR="00C46B51" w:rsidRPr="0078355C">
        <w:softHyphen/>
      </w:r>
      <w:r w:rsidR="003B1053" w:rsidRPr="0078355C">
        <w:t xml:space="preserve">лее обоснованным вариантом. </w:t>
      </w:r>
    </w:p>
    <w:p w14:paraId="46D3E7D6" w14:textId="77777777" w:rsidR="009F2794" w:rsidRPr="0078355C" w:rsidRDefault="006E3726" w:rsidP="00CE72FA">
      <w:pPr>
        <w:pStyle w:val="S"/>
      </w:pPr>
      <w:r w:rsidRPr="0078355C">
        <w:t>В силу того, что тепловые сети от источников централизованного теплоснабжения имеют относительно небольшую протяженность, все потребители тепловой энергии попа</w:t>
      </w:r>
      <w:r w:rsidRPr="0078355C">
        <w:softHyphen/>
        <w:t>дают в радиус эффективного теплоснабжения.</w:t>
      </w:r>
    </w:p>
    <w:p w14:paraId="547F4E10" w14:textId="77777777" w:rsidR="00706E21" w:rsidRPr="0078355C" w:rsidRDefault="00706E21" w:rsidP="00CE72FA">
      <w:pPr>
        <w:pStyle w:val="S"/>
      </w:pPr>
    </w:p>
    <w:p w14:paraId="4A71D11C" w14:textId="3C39FEA2" w:rsidR="00D12958" w:rsidRPr="007C304C" w:rsidRDefault="007023FB" w:rsidP="007C304C">
      <w:pPr>
        <w:pStyle w:val="21"/>
        <w:spacing w:before="0"/>
        <w:ind w:firstLine="0"/>
        <w:rPr>
          <w:rFonts w:ascii="Times New Roman" w:hAnsi="Times New Roman" w:cs="Times New Roman"/>
          <w:i w:val="0"/>
          <w:iCs w:val="0"/>
          <w:sz w:val="24"/>
          <w:szCs w:val="24"/>
        </w:rPr>
      </w:pPr>
      <w:bookmarkStart w:id="146" w:name="_Toc202594126"/>
      <w:r w:rsidRPr="007C304C">
        <w:rPr>
          <w:rFonts w:ascii="Times New Roman" w:hAnsi="Times New Roman" w:cs="Times New Roman"/>
          <w:i w:val="0"/>
          <w:iCs w:val="0"/>
          <w:sz w:val="24"/>
          <w:szCs w:val="24"/>
        </w:rPr>
        <w:t>2.8</w:t>
      </w:r>
      <w:r w:rsidR="009A2F34" w:rsidRPr="007C304C">
        <w:rPr>
          <w:rFonts w:ascii="Times New Roman" w:hAnsi="Times New Roman" w:cs="Times New Roman"/>
          <w:i w:val="0"/>
          <w:iCs w:val="0"/>
          <w:sz w:val="24"/>
          <w:szCs w:val="24"/>
        </w:rPr>
        <w:t xml:space="preserve">. </w:t>
      </w:r>
      <w:r w:rsidR="00C43479" w:rsidRPr="007C304C">
        <w:rPr>
          <w:rFonts w:ascii="Times New Roman" w:hAnsi="Times New Roman" w:cs="Times New Roman"/>
          <w:i w:val="0"/>
          <w:iCs w:val="0"/>
          <w:sz w:val="24"/>
          <w:szCs w:val="24"/>
        </w:rPr>
        <w:t xml:space="preserve">Предложения по строительству и реконструкции тепловых </w:t>
      </w:r>
      <w:r w:rsidR="007C304C" w:rsidRPr="007C304C">
        <w:rPr>
          <w:rFonts w:ascii="Times New Roman" w:hAnsi="Times New Roman" w:cs="Times New Roman"/>
          <w:i w:val="0"/>
          <w:iCs w:val="0"/>
          <w:sz w:val="24"/>
          <w:szCs w:val="24"/>
        </w:rPr>
        <w:t>сетей и</w:t>
      </w:r>
      <w:r w:rsidR="00C43479" w:rsidRPr="007C304C">
        <w:rPr>
          <w:rFonts w:ascii="Times New Roman" w:hAnsi="Times New Roman" w:cs="Times New Roman"/>
          <w:i w:val="0"/>
          <w:iCs w:val="0"/>
          <w:sz w:val="24"/>
          <w:szCs w:val="24"/>
        </w:rPr>
        <w:t xml:space="preserve"> сооружений на них</w:t>
      </w:r>
      <w:bookmarkEnd w:id="146"/>
    </w:p>
    <w:p w14:paraId="0B700D3F" w14:textId="77777777" w:rsidR="00C43479" w:rsidRPr="0078355C" w:rsidRDefault="00C43479" w:rsidP="00CE72FA"/>
    <w:p w14:paraId="64B8D6D7" w14:textId="77777777" w:rsidR="00C43479" w:rsidRPr="0078355C" w:rsidRDefault="00C43479" w:rsidP="00BD5C31">
      <w:pPr>
        <w:pStyle w:val="21"/>
        <w:spacing w:before="0" w:after="0"/>
        <w:ind w:firstLine="0"/>
        <w:rPr>
          <w:rFonts w:ascii="Times New Roman" w:hAnsi="Times New Roman" w:cs="Times New Roman"/>
          <w:i w:val="0"/>
          <w:sz w:val="24"/>
          <w:szCs w:val="24"/>
        </w:rPr>
      </w:pPr>
      <w:bookmarkStart w:id="147" w:name="_Toc202594127"/>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.1. Реконструкция и строительство тепловых сетей, обеспечивающих перераспре</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де</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ление тепловой нагрузки из зон с дефицитом тепловой мощности в зоны с избыт</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ком тепловой мощности (использование существующих резервов</w:t>
      </w:r>
      <w:r w:rsidR="00A8699A" w:rsidRPr="0078355C">
        <w:rPr>
          <w:rFonts w:ascii="Times New Roman" w:hAnsi="Times New Roman" w:cs="Times New Roman"/>
          <w:i w:val="0"/>
          <w:sz w:val="24"/>
          <w:szCs w:val="24"/>
        </w:rPr>
        <w:t>)</w:t>
      </w:r>
      <w:bookmarkEnd w:id="147"/>
    </w:p>
    <w:p w14:paraId="2216F5B6" w14:textId="77777777" w:rsidR="00C43479" w:rsidRPr="0078355C" w:rsidRDefault="00C43479" w:rsidP="00CE72FA"/>
    <w:p w14:paraId="65DD0767" w14:textId="77777777" w:rsidR="00C43479" w:rsidRPr="0078355C" w:rsidRDefault="00FC4408" w:rsidP="00CE72FA">
      <w:r w:rsidRPr="0078355C">
        <w:t>С</w:t>
      </w:r>
      <w:r w:rsidR="00C43479" w:rsidRPr="0078355C">
        <w:t>троительс</w:t>
      </w:r>
      <w:r w:rsidRPr="0078355C">
        <w:t xml:space="preserve">тво </w:t>
      </w:r>
      <w:r w:rsidR="00C43479" w:rsidRPr="0078355C">
        <w:t xml:space="preserve">и реконструкция тепловых сетей, обеспечивающих </w:t>
      </w:r>
      <w:r w:rsidRPr="0078355C">
        <w:t>перераспределе</w:t>
      </w:r>
      <w:r w:rsidR="00785D8D" w:rsidRPr="0078355C">
        <w:softHyphen/>
      </w:r>
      <w:r w:rsidRPr="0078355C">
        <w:t>ние</w:t>
      </w:r>
      <w:r w:rsidR="00C43479" w:rsidRPr="0078355C">
        <w:t xml:space="preserve"> тепловой нагрузки, не </w:t>
      </w:r>
      <w:r w:rsidR="00A8699A" w:rsidRPr="0078355C">
        <w:t>требуется</w:t>
      </w:r>
      <w:r w:rsidR="00C43479" w:rsidRPr="0078355C">
        <w:t>.</w:t>
      </w:r>
    </w:p>
    <w:p w14:paraId="6B71F4C6" w14:textId="77777777" w:rsidR="00C43479" w:rsidRPr="00753BC5" w:rsidRDefault="00C43479" w:rsidP="00CE72FA">
      <w:pPr>
        <w:rPr>
          <w:highlight w:val="yellow"/>
        </w:rPr>
      </w:pPr>
    </w:p>
    <w:p w14:paraId="0DC84186" w14:textId="77777777" w:rsidR="00C43479" w:rsidRPr="0078355C" w:rsidRDefault="00F31D96" w:rsidP="00A432E6">
      <w:pPr>
        <w:pStyle w:val="21"/>
        <w:spacing w:before="0" w:after="0"/>
        <w:ind w:firstLine="0"/>
        <w:rPr>
          <w:rFonts w:ascii="Times New Roman" w:hAnsi="Times New Roman" w:cs="Times New Roman"/>
          <w:i w:val="0"/>
          <w:sz w:val="24"/>
          <w:szCs w:val="24"/>
        </w:rPr>
      </w:pPr>
      <w:bookmarkStart w:id="148" w:name="_Toc202594128"/>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 xml:space="preserve">.2. </w:t>
      </w:r>
      <w:r w:rsidR="00C43479" w:rsidRPr="0078355C">
        <w:rPr>
          <w:rFonts w:ascii="Times New Roman" w:hAnsi="Times New Roman" w:cs="Times New Roman"/>
          <w:i w:val="0"/>
          <w:sz w:val="24"/>
          <w:szCs w:val="24"/>
        </w:rPr>
        <w:t>Предложения по строительству и реконструкции тепловых сетей для обеспече</w:t>
      </w:r>
      <w:r w:rsidR="008D4A55" w:rsidRPr="0078355C">
        <w:rPr>
          <w:rFonts w:ascii="Times New Roman" w:hAnsi="Times New Roman" w:cs="Times New Roman"/>
          <w:i w:val="0"/>
          <w:sz w:val="24"/>
          <w:szCs w:val="24"/>
        </w:rPr>
        <w:softHyphen/>
      </w:r>
      <w:r w:rsidR="00C43479" w:rsidRPr="0078355C">
        <w:rPr>
          <w:rFonts w:ascii="Times New Roman" w:hAnsi="Times New Roman" w:cs="Times New Roman"/>
          <w:i w:val="0"/>
          <w:sz w:val="24"/>
          <w:szCs w:val="24"/>
        </w:rPr>
        <w:t xml:space="preserve">ния перспективных приростов тепловой нагрузки в осваиваемых районах </w:t>
      </w:r>
      <w:r w:rsidR="00F45361" w:rsidRPr="0078355C">
        <w:rPr>
          <w:rFonts w:ascii="Times New Roman" w:hAnsi="Times New Roman" w:cs="Times New Roman"/>
          <w:i w:val="0"/>
          <w:sz w:val="24"/>
          <w:szCs w:val="24"/>
          <w:shd w:val="clear" w:color="auto" w:fill="FFFFFF"/>
        </w:rPr>
        <w:t xml:space="preserve">муниципального </w:t>
      </w:r>
      <w:r w:rsidR="007C387B" w:rsidRPr="0078355C">
        <w:rPr>
          <w:rFonts w:ascii="Times New Roman" w:hAnsi="Times New Roman" w:cs="Times New Roman"/>
          <w:i w:val="0"/>
          <w:sz w:val="24"/>
          <w:szCs w:val="24"/>
          <w:shd w:val="clear" w:color="auto" w:fill="FFFFFF"/>
        </w:rPr>
        <w:t xml:space="preserve">образования </w:t>
      </w:r>
      <w:r w:rsidR="007C387B" w:rsidRPr="0078355C">
        <w:rPr>
          <w:rFonts w:ascii="Times New Roman" w:hAnsi="Times New Roman" w:cs="Times New Roman"/>
          <w:i w:val="0"/>
          <w:sz w:val="24"/>
          <w:szCs w:val="24"/>
        </w:rPr>
        <w:t>под</w:t>
      </w:r>
      <w:r w:rsidR="00C43479" w:rsidRPr="0078355C">
        <w:rPr>
          <w:rFonts w:ascii="Times New Roman" w:hAnsi="Times New Roman" w:cs="Times New Roman"/>
          <w:i w:val="0"/>
          <w:sz w:val="24"/>
          <w:szCs w:val="24"/>
        </w:rPr>
        <w:t xml:space="preserve"> новую жилищную застройку</w:t>
      </w:r>
      <w:bookmarkEnd w:id="148"/>
    </w:p>
    <w:p w14:paraId="5686733E" w14:textId="77777777" w:rsidR="00C43479" w:rsidRPr="0078355C" w:rsidRDefault="00C43479" w:rsidP="00CE72FA"/>
    <w:p w14:paraId="7EFFE8E3" w14:textId="77777777" w:rsidR="00F13320" w:rsidRPr="0078355C" w:rsidRDefault="00F13320" w:rsidP="00F13320">
      <w:r w:rsidRPr="0078355C">
        <w:t>Строительство и реконструкция тепловых сетей, для обеспече</w:t>
      </w:r>
      <w:r w:rsidRPr="0078355C">
        <w:softHyphen/>
        <w:t>ния перспективных приростов тепловой нагрузки, не требуется.</w:t>
      </w:r>
    </w:p>
    <w:p w14:paraId="3A9644BA" w14:textId="77777777" w:rsidR="00C92760" w:rsidRPr="00753BC5" w:rsidRDefault="00C92760" w:rsidP="00CE72FA">
      <w:pPr>
        <w:rPr>
          <w:highlight w:val="yellow"/>
        </w:rPr>
      </w:pPr>
    </w:p>
    <w:p w14:paraId="31D75B94" w14:textId="77777777" w:rsidR="00C41A1D" w:rsidRPr="0078355C" w:rsidRDefault="009006DC" w:rsidP="00407CFB">
      <w:pPr>
        <w:pStyle w:val="21"/>
        <w:spacing w:before="0" w:after="0"/>
        <w:ind w:firstLine="0"/>
        <w:rPr>
          <w:rFonts w:ascii="Times New Roman" w:hAnsi="Times New Roman" w:cs="Times New Roman"/>
          <w:i w:val="0"/>
          <w:sz w:val="24"/>
          <w:szCs w:val="24"/>
        </w:rPr>
      </w:pPr>
      <w:bookmarkStart w:id="149" w:name="_Toc202594129"/>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.3. Предложения по строительству и реконструкции тепловых сетей в целях обес</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пе</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дежности теплоснабжения</w:t>
      </w:r>
      <w:bookmarkEnd w:id="149"/>
      <w:r w:rsidR="00C41A1D" w:rsidRPr="0078355C">
        <w:rPr>
          <w:rFonts w:ascii="Times New Roman" w:hAnsi="Times New Roman" w:cs="Times New Roman"/>
          <w:i w:val="0"/>
          <w:sz w:val="24"/>
          <w:szCs w:val="24"/>
        </w:rPr>
        <w:t xml:space="preserve"> </w:t>
      </w:r>
    </w:p>
    <w:p w14:paraId="2DE10599" w14:textId="77777777" w:rsidR="00C41A1D" w:rsidRPr="0078355C" w:rsidRDefault="00C41A1D" w:rsidP="00CE72FA"/>
    <w:p w14:paraId="2CA08757" w14:textId="49F666A5" w:rsidR="002E507A" w:rsidRPr="0078355C" w:rsidRDefault="00A21A22" w:rsidP="00CE72FA">
      <w:pPr>
        <w:rPr>
          <w:b/>
        </w:rPr>
      </w:pPr>
      <w:r w:rsidRPr="0078355C">
        <w:t xml:space="preserve">Для </w:t>
      </w:r>
      <w:r w:rsidR="002E507A" w:rsidRPr="0078355C">
        <w:t xml:space="preserve">котельных </w:t>
      </w:r>
      <w:r w:rsidR="00753BC5" w:rsidRPr="0078355C">
        <w:t xml:space="preserve">Поназыревского муниципального округа </w:t>
      </w:r>
      <w:r w:rsidR="002E507A" w:rsidRPr="0078355C">
        <w:t>строительст</w:t>
      </w:r>
      <w:r w:rsidRPr="0078355C">
        <w:t xml:space="preserve">во </w:t>
      </w:r>
      <w:r w:rsidR="002E507A" w:rsidRPr="0078355C">
        <w:t>и рекон</w:t>
      </w:r>
      <w:r w:rsidR="00F97F2E" w:rsidRPr="0078355C">
        <w:softHyphen/>
      </w:r>
      <w:r w:rsidR="002E507A" w:rsidRPr="0078355C">
        <w:t>струкция теп</w:t>
      </w:r>
      <w:r w:rsidR="000E714F" w:rsidRPr="0078355C">
        <w:softHyphen/>
      </w:r>
      <w:r w:rsidR="002E507A" w:rsidRPr="0078355C">
        <w:t>ловых сетей в целях обеспечения поставок тепловой энергии от различных ис</w:t>
      </w:r>
      <w:r w:rsidR="00F97F2E" w:rsidRPr="0078355C">
        <w:softHyphen/>
      </w:r>
      <w:r w:rsidR="002E507A" w:rsidRPr="0078355C">
        <w:t>точников не предполагается.</w:t>
      </w:r>
    </w:p>
    <w:p w14:paraId="2574D665" w14:textId="77777777" w:rsidR="00CE3E78" w:rsidRPr="0078355C" w:rsidRDefault="00CE3E78" w:rsidP="00CE72FA"/>
    <w:p w14:paraId="0E51A69A" w14:textId="77777777" w:rsidR="001971F0" w:rsidRPr="0078355C" w:rsidRDefault="001971F0" w:rsidP="00916F90">
      <w:pPr>
        <w:pStyle w:val="21"/>
        <w:spacing w:before="0" w:after="0"/>
        <w:ind w:firstLine="0"/>
        <w:rPr>
          <w:rFonts w:ascii="Times New Roman" w:hAnsi="Times New Roman" w:cs="Times New Roman"/>
          <w:i w:val="0"/>
          <w:sz w:val="24"/>
          <w:szCs w:val="24"/>
        </w:rPr>
      </w:pPr>
      <w:bookmarkStart w:id="150" w:name="_Toc202594130"/>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.4. Предложения по строительству и реконструкции тепловых сетей для повыше</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ния эффективности функционирования системы теплоснабжения, в том числе за счет пере</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вода котельных в пиковый режим работы или ликвидации котельных</w:t>
      </w:r>
      <w:bookmarkEnd w:id="150"/>
    </w:p>
    <w:p w14:paraId="6D71277A" w14:textId="77777777" w:rsidR="00407CFB" w:rsidRPr="0078355C" w:rsidRDefault="00407CFB" w:rsidP="00916F90">
      <w:pPr>
        <w:pStyle w:val="21"/>
        <w:spacing w:before="0" w:after="0"/>
        <w:ind w:firstLine="0"/>
        <w:rPr>
          <w:rFonts w:ascii="Times New Roman" w:hAnsi="Times New Roman" w:cs="Times New Roman"/>
          <w:i w:val="0"/>
          <w:sz w:val="24"/>
          <w:szCs w:val="24"/>
        </w:rPr>
      </w:pPr>
    </w:p>
    <w:p w14:paraId="290462BE" w14:textId="23DFAAE1" w:rsidR="00CF539B" w:rsidRPr="0078355C" w:rsidRDefault="004775A1" w:rsidP="00CE72FA">
      <w:r w:rsidRPr="0078355C">
        <w:t xml:space="preserve">Существующие тепловые сети </w:t>
      </w:r>
      <w:r w:rsidR="00753BC5" w:rsidRPr="0078355C">
        <w:t xml:space="preserve">Поназыревского муниципального округа </w:t>
      </w:r>
      <w:r w:rsidR="00306C54" w:rsidRPr="0078355C">
        <w:t>в ос</w:t>
      </w:r>
      <w:r w:rsidR="00F97F2E" w:rsidRPr="0078355C">
        <w:softHyphen/>
      </w:r>
      <w:r w:rsidR="00306C54" w:rsidRPr="0078355C">
        <w:t>новном нахо</w:t>
      </w:r>
      <w:r w:rsidR="00C46B51" w:rsidRPr="0078355C">
        <w:softHyphen/>
      </w:r>
      <w:r w:rsidR="00306C54" w:rsidRPr="0078355C">
        <w:t>дятся в удовлетворительном состоянии</w:t>
      </w:r>
      <w:r w:rsidR="00CF539B" w:rsidRPr="0078355C">
        <w:t>.</w:t>
      </w:r>
    </w:p>
    <w:p w14:paraId="284CCA66" w14:textId="77777777" w:rsidR="004775A1" w:rsidRPr="0078355C" w:rsidRDefault="00306C54" w:rsidP="00CE72FA">
      <w:r w:rsidRPr="0078355C">
        <w:lastRenderedPageBreak/>
        <w:t>Удовлетворительное</w:t>
      </w:r>
      <w:r w:rsidR="004775A1" w:rsidRPr="0078355C">
        <w:t xml:space="preserve"> состояние существующих тепловых сетей является одним из фак</w:t>
      </w:r>
      <w:r w:rsidR="008D4A55" w:rsidRPr="0078355C">
        <w:softHyphen/>
      </w:r>
      <w:r w:rsidR="004775A1" w:rsidRPr="0078355C">
        <w:t xml:space="preserve">торов, </w:t>
      </w:r>
      <w:r w:rsidRPr="0078355C">
        <w:t xml:space="preserve">положительно </w:t>
      </w:r>
      <w:r w:rsidR="004775A1" w:rsidRPr="0078355C">
        <w:t>влияющих на эффективности функционирования системы тепло</w:t>
      </w:r>
      <w:r w:rsidR="00C46B51" w:rsidRPr="0078355C">
        <w:softHyphen/>
      </w:r>
      <w:r w:rsidR="004775A1" w:rsidRPr="0078355C">
        <w:t>снабжения.</w:t>
      </w:r>
    </w:p>
    <w:p w14:paraId="24FD6773" w14:textId="77777777" w:rsidR="00F4634A" w:rsidRPr="00753BC5" w:rsidRDefault="00F4634A" w:rsidP="00CE72FA">
      <w:pPr>
        <w:rPr>
          <w:highlight w:val="yellow"/>
        </w:rPr>
      </w:pPr>
    </w:p>
    <w:p w14:paraId="287669B1" w14:textId="77777777" w:rsidR="0065256D" w:rsidRPr="0078355C" w:rsidRDefault="0065256D" w:rsidP="00306C54">
      <w:pPr>
        <w:pStyle w:val="21"/>
        <w:spacing w:before="0" w:after="0"/>
        <w:ind w:firstLine="0"/>
        <w:rPr>
          <w:rFonts w:ascii="Times New Roman" w:hAnsi="Times New Roman" w:cs="Times New Roman"/>
          <w:i w:val="0"/>
          <w:sz w:val="24"/>
          <w:szCs w:val="24"/>
        </w:rPr>
      </w:pPr>
      <w:bookmarkStart w:id="151" w:name="_Toc202594131"/>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.5. Предложения по строительству и реконструкции тепловых сетей для обеспече</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ния нормат</w:t>
      </w:r>
      <w:r w:rsidR="00051D08" w:rsidRPr="0078355C">
        <w:rPr>
          <w:rFonts w:ascii="Times New Roman" w:hAnsi="Times New Roman" w:cs="Times New Roman"/>
          <w:i w:val="0"/>
          <w:sz w:val="24"/>
          <w:szCs w:val="24"/>
        </w:rPr>
        <w:t xml:space="preserve">ивной надежности </w:t>
      </w:r>
      <w:r w:rsidRPr="0078355C">
        <w:rPr>
          <w:rFonts w:ascii="Times New Roman" w:hAnsi="Times New Roman" w:cs="Times New Roman"/>
          <w:i w:val="0"/>
          <w:sz w:val="24"/>
          <w:szCs w:val="24"/>
        </w:rPr>
        <w:t>теплоснабжения</w:t>
      </w:r>
      <w:bookmarkEnd w:id="151"/>
    </w:p>
    <w:p w14:paraId="61C166A4" w14:textId="77777777" w:rsidR="0065256D" w:rsidRPr="0078355C" w:rsidRDefault="0065256D" w:rsidP="00CE72FA"/>
    <w:p w14:paraId="4FA27E0F" w14:textId="2667A8ED" w:rsidR="0078355C" w:rsidRPr="0078355C" w:rsidRDefault="00306C54" w:rsidP="0078355C">
      <w:r w:rsidRPr="0078355C">
        <w:t xml:space="preserve">Существующие тепловые сети </w:t>
      </w:r>
      <w:r w:rsidR="00753BC5" w:rsidRPr="0078355C">
        <w:t xml:space="preserve">Поназыревского муниципального округа </w:t>
      </w:r>
      <w:r w:rsidRPr="0078355C">
        <w:t>в ос</w:t>
      </w:r>
      <w:r w:rsidR="00F97F2E" w:rsidRPr="0078355C">
        <w:softHyphen/>
      </w:r>
      <w:r w:rsidRPr="0078355C">
        <w:t>новном нахо</w:t>
      </w:r>
      <w:r w:rsidR="00C46B51" w:rsidRPr="0078355C">
        <w:softHyphen/>
      </w:r>
      <w:r w:rsidRPr="0078355C">
        <w:t>дятся в удовлетворительном состоянии</w:t>
      </w:r>
      <w:r w:rsidR="00DD4031" w:rsidRPr="0078355C">
        <w:t>.</w:t>
      </w:r>
    </w:p>
    <w:p w14:paraId="2CC455B6" w14:textId="71C84BDC" w:rsidR="0078355C" w:rsidRPr="0078355C" w:rsidRDefault="00306C54" w:rsidP="0078355C">
      <w:r w:rsidRPr="0078355C">
        <w:t xml:space="preserve">Удовлетворительное состояние тепловых сетей не позволяет создавать предпосылки для </w:t>
      </w:r>
      <w:r w:rsidR="004775A1" w:rsidRPr="0078355C">
        <w:t>возникновени</w:t>
      </w:r>
      <w:r w:rsidRPr="0078355C">
        <w:t>я</w:t>
      </w:r>
      <w:r w:rsidR="004775A1" w:rsidRPr="0078355C">
        <w:t xml:space="preserve"> значительных сверхнорма</w:t>
      </w:r>
      <w:r w:rsidR="008D4A55" w:rsidRPr="0078355C">
        <w:softHyphen/>
      </w:r>
      <w:r w:rsidR="004775A1" w:rsidRPr="0078355C">
        <w:t>тивных потерь теп</w:t>
      </w:r>
      <w:r w:rsidR="000E714F" w:rsidRPr="0078355C">
        <w:softHyphen/>
      </w:r>
      <w:r w:rsidR="004775A1" w:rsidRPr="0078355C">
        <w:t>ловой энергии при транспор</w:t>
      </w:r>
      <w:r w:rsidR="00C46B51" w:rsidRPr="0078355C">
        <w:softHyphen/>
      </w:r>
      <w:r w:rsidR="004775A1" w:rsidRPr="0078355C">
        <w:t>тировке</w:t>
      </w:r>
      <w:r w:rsidRPr="0078355C">
        <w:t xml:space="preserve"> и аварий на тепловых сетях. Состояние тепловых сетей положительно влияет на </w:t>
      </w:r>
      <w:r w:rsidR="004775A1" w:rsidRPr="0078355C">
        <w:t>обеспечени</w:t>
      </w:r>
      <w:r w:rsidRPr="0078355C">
        <w:t>е</w:t>
      </w:r>
      <w:r w:rsidR="004775A1" w:rsidRPr="0078355C">
        <w:t xml:space="preserve"> нормативной надежности теплоснабжения</w:t>
      </w:r>
      <w:r w:rsidR="001D0C2E" w:rsidRPr="0078355C">
        <w:t>.</w:t>
      </w:r>
    </w:p>
    <w:p w14:paraId="0DBC65D7" w14:textId="77777777" w:rsidR="0078355C" w:rsidRPr="009C0175" w:rsidRDefault="0078355C" w:rsidP="0078355C">
      <w:pPr>
        <w:autoSpaceDE w:val="0"/>
      </w:pPr>
      <w:r w:rsidRPr="009C0175">
        <w:t>Для повышения эффективности функционирования системы теплоснабжения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14:paraId="0F9B8F19" w14:textId="77777777" w:rsidR="0078355C" w:rsidRPr="009C0175" w:rsidRDefault="0078355C" w:rsidP="0078355C">
      <w:r w:rsidRPr="009C0175">
        <w:t xml:space="preserve">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40%. </w:t>
      </w:r>
    </w:p>
    <w:p w14:paraId="5DCD6914" w14:textId="77777777" w:rsidR="0078355C" w:rsidRDefault="0078355C" w:rsidP="0078355C">
      <w:pPr>
        <w:rPr>
          <w:highlight w:val="yellow"/>
        </w:rPr>
      </w:pPr>
      <w:r w:rsidRPr="009C0175">
        <w:rPr>
          <w:rFonts w:eastAsia="ArialMT"/>
        </w:rPr>
        <w:t xml:space="preserve">Тепловые сети </w:t>
      </w:r>
      <w:r w:rsidRPr="009C0175">
        <w:rPr>
          <w:shd w:val="clear" w:color="auto" w:fill="FFFFFF"/>
        </w:rPr>
        <w:t xml:space="preserve">на территории </w:t>
      </w:r>
      <w:r w:rsidRPr="009C0175">
        <w:t xml:space="preserve">Поназыревского муниципального округа </w:t>
      </w:r>
      <w:r w:rsidRPr="009C0175">
        <w:rPr>
          <w:rFonts w:eastAsia="ArialMT"/>
        </w:rPr>
        <w:t>построены в различные периоды, обладают раз</w:t>
      </w:r>
      <w:r w:rsidRPr="009C0175">
        <w:rPr>
          <w:rFonts w:eastAsia="ArialMT"/>
        </w:rPr>
        <w:softHyphen/>
        <w:t>лич</w:t>
      </w:r>
      <w:r w:rsidRPr="009C0175">
        <w:rPr>
          <w:rFonts w:eastAsia="ArialMT"/>
        </w:rPr>
        <w:softHyphen/>
        <w:t>ными степенями износа, частично нуждаются в замене.</w:t>
      </w:r>
      <w:r w:rsidRPr="009C0175">
        <w:t xml:space="preserve"> </w:t>
      </w:r>
    </w:p>
    <w:p w14:paraId="2C450A8B" w14:textId="77777777" w:rsidR="0078355C" w:rsidRDefault="0078355C" w:rsidP="0078355C">
      <w:r>
        <w:t>В 2025 году предполагается выполнить ремонт и утепление участка теплотрассы от котельной ЦРБ (№ 1).</w:t>
      </w:r>
    </w:p>
    <w:p w14:paraId="6FB24E02" w14:textId="77777777" w:rsidR="0078355C" w:rsidRPr="00BE48C5" w:rsidRDefault="0078355C" w:rsidP="0078355C">
      <w:r w:rsidRPr="00BE48C5">
        <w:t>На период до 2035 года предполагается выполнять ежегодный ремонт наиболее изношенных участков тепловых сетей, протяженностью порядка 50–100 метров.</w:t>
      </w:r>
    </w:p>
    <w:p w14:paraId="58AD15E8" w14:textId="77777777" w:rsidR="001D0C2E" w:rsidRPr="0078355C" w:rsidRDefault="001D0C2E" w:rsidP="0078355C">
      <w:pPr>
        <w:ind w:firstLine="0"/>
      </w:pPr>
    </w:p>
    <w:p w14:paraId="032E486A" w14:textId="77777777" w:rsidR="00051D08" w:rsidRPr="0078355C" w:rsidRDefault="00051D08" w:rsidP="001D0C2E">
      <w:pPr>
        <w:pStyle w:val="21"/>
        <w:spacing w:before="0" w:after="0"/>
        <w:ind w:firstLine="0"/>
        <w:rPr>
          <w:rFonts w:ascii="Times New Roman" w:hAnsi="Times New Roman" w:cs="Times New Roman"/>
          <w:i w:val="0"/>
          <w:sz w:val="24"/>
          <w:szCs w:val="24"/>
        </w:rPr>
      </w:pPr>
      <w:bookmarkStart w:id="152" w:name="_Toc202594132"/>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.6. Предложения по реконструкции и (или) модернизации тепловых сетей с увели</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че</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нием диаметра трубопроводов для обеспечения перспективных приростов тепло</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вой на</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грузки</w:t>
      </w:r>
      <w:bookmarkEnd w:id="152"/>
    </w:p>
    <w:p w14:paraId="219CC9E6" w14:textId="77777777" w:rsidR="006E3A1F" w:rsidRPr="0078355C" w:rsidRDefault="006E3A1F" w:rsidP="00CE72FA">
      <w:pPr>
        <w:rPr>
          <w:rFonts w:eastAsia="ArialMT"/>
          <w:lang w:eastAsia="en-US"/>
        </w:rPr>
      </w:pPr>
    </w:p>
    <w:p w14:paraId="16FA49A9" w14:textId="77777777" w:rsidR="004775A1" w:rsidRPr="0078355C" w:rsidRDefault="004775A1" w:rsidP="00CE72FA">
      <w:pPr>
        <w:rPr>
          <w:rFonts w:eastAsia="ArialMT"/>
          <w:lang w:eastAsia="en-US"/>
        </w:rPr>
      </w:pPr>
      <w:r w:rsidRPr="0078355C">
        <w:rPr>
          <w:rFonts w:eastAsia="ArialMT"/>
          <w:lang w:eastAsia="en-US"/>
        </w:rPr>
        <w:t>Увеличения диаметров трубопроводов не требуется, предложений по увеличению диаметров</w:t>
      </w:r>
      <w:r w:rsidR="000933EB" w:rsidRPr="0078355C">
        <w:rPr>
          <w:rFonts w:eastAsia="ArialMT"/>
          <w:lang w:eastAsia="en-US"/>
        </w:rPr>
        <w:t xml:space="preserve"> тепловых сетей</w:t>
      </w:r>
      <w:r w:rsidRPr="0078355C">
        <w:rPr>
          <w:rFonts w:eastAsia="ArialMT"/>
          <w:lang w:eastAsia="en-US"/>
        </w:rPr>
        <w:t xml:space="preserve"> нет.</w:t>
      </w:r>
    </w:p>
    <w:p w14:paraId="1AE89F5B" w14:textId="77777777" w:rsidR="00051D08" w:rsidRPr="00753BC5" w:rsidRDefault="00051D08" w:rsidP="00CE72FA">
      <w:pPr>
        <w:rPr>
          <w:rFonts w:eastAsia="ArialMT"/>
          <w:highlight w:val="yellow"/>
          <w:lang w:eastAsia="en-US"/>
        </w:rPr>
      </w:pPr>
    </w:p>
    <w:p w14:paraId="69361A0F" w14:textId="77777777" w:rsidR="00051D08" w:rsidRPr="0078355C" w:rsidRDefault="00051D08" w:rsidP="00916F90">
      <w:pPr>
        <w:pStyle w:val="21"/>
        <w:spacing w:before="0" w:after="0"/>
        <w:ind w:firstLine="0"/>
        <w:rPr>
          <w:rFonts w:ascii="Times New Roman" w:hAnsi="Times New Roman" w:cs="Times New Roman"/>
          <w:i w:val="0"/>
          <w:sz w:val="24"/>
          <w:szCs w:val="24"/>
        </w:rPr>
      </w:pPr>
      <w:bookmarkStart w:id="153" w:name="_Toc202594133"/>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.7. Предложения по реконструкции и (или) модернизации тепловых сетей, подле</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жа</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щих замене в связи с исчерпанием эксплуатационного ресурса</w:t>
      </w:r>
      <w:bookmarkEnd w:id="153"/>
    </w:p>
    <w:p w14:paraId="5B928D89" w14:textId="77777777" w:rsidR="000933EB" w:rsidRPr="0078355C" w:rsidRDefault="000933EB" w:rsidP="00CE72FA">
      <w:pPr>
        <w:pStyle w:val="S"/>
        <w:rPr>
          <w:rFonts w:eastAsia="ArialMT"/>
          <w:lang w:eastAsia="en-US"/>
        </w:rPr>
      </w:pPr>
    </w:p>
    <w:p w14:paraId="204CA3AD" w14:textId="77777777" w:rsidR="001D0C2E" w:rsidRPr="0078355C" w:rsidRDefault="001D0C2E" w:rsidP="001D0C2E">
      <w:pPr>
        <w:pStyle w:val="affe"/>
        <w:spacing w:line="240" w:lineRule="auto"/>
        <w:rPr>
          <w:rFonts w:ascii="Times New Roman" w:hAnsi="Times New Roman" w:cs="Times New Roman"/>
          <w:sz w:val="24"/>
          <w:szCs w:val="24"/>
        </w:rPr>
      </w:pPr>
      <w:r w:rsidRPr="0078355C">
        <w:rPr>
          <w:rFonts w:ascii="Times New Roman" w:hAnsi="Times New Roman" w:cs="Times New Roman"/>
          <w:sz w:val="24"/>
          <w:szCs w:val="24"/>
        </w:rPr>
        <w:t>Предложений по реконструкции тепловых сетей, подле</w:t>
      </w:r>
      <w:r w:rsidRPr="0078355C">
        <w:rPr>
          <w:rFonts w:ascii="Times New Roman" w:hAnsi="Times New Roman" w:cs="Times New Roman"/>
          <w:sz w:val="24"/>
          <w:szCs w:val="24"/>
        </w:rPr>
        <w:softHyphen/>
        <w:t>жащих замене в связи с исчер</w:t>
      </w:r>
      <w:r w:rsidR="00C46B51" w:rsidRPr="0078355C">
        <w:rPr>
          <w:rFonts w:ascii="Times New Roman" w:hAnsi="Times New Roman" w:cs="Times New Roman"/>
          <w:sz w:val="24"/>
          <w:szCs w:val="24"/>
        </w:rPr>
        <w:softHyphen/>
      </w:r>
      <w:r w:rsidRPr="0078355C">
        <w:rPr>
          <w:rFonts w:ascii="Times New Roman" w:hAnsi="Times New Roman" w:cs="Times New Roman"/>
          <w:sz w:val="24"/>
          <w:szCs w:val="24"/>
        </w:rPr>
        <w:t>панием эксплуатационного ресурса нет.</w:t>
      </w:r>
    </w:p>
    <w:p w14:paraId="372FF4B2" w14:textId="77777777" w:rsidR="00051D08" w:rsidRPr="0078355C" w:rsidRDefault="00051D08" w:rsidP="00CE72FA"/>
    <w:p w14:paraId="45CB2A21" w14:textId="77777777" w:rsidR="00051D08" w:rsidRPr="0078355C" w:rsidRDefault="00EC362A" w:rsidP="001D0C2E">
      <w:pPr>
        <w:pStyle w:val="21"/>
        <w:spacing w:before="0" w:after="0"/>
        <w:ind w:firstLine="0"/>
        <w:rPr>
          <w:rFonts w:ascii="Times New Roman" w:hAnsi="Times New Roman" w:cs="Times New Roman"/>
          <w:i w:val="0"/>
          <w:sz w:val="24"/>
          <w:szCs w:val="24"/>
        </w:rPr>
      </w:pPr>
      <w:bookmarkStart w:id="154" w:name="_Toc202594134"/>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8</w:t>
      </w:r>
      <w:r w:rsidRPr="0078355C">
        <w:rPr>
          <w:rFonts w:ascii="Times New Roman" w:hAnsi="Times New Roman" w:cs="Times New Roman"/>
          <w:i w:val="0"/>
          <w:sz w:val="24"/>
          <w:szCs w:val="24"/>
        </w:rPr>
        <w:t>.8. Предложения по строительству, реконструкции и (или) модернизации насос</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ных станций</w:t>
      </w:r>
      <w:bookmarkEnd w:id="154"/>
    </w:p>
    <w:p w14:paraId="1E1C092F" w14:textId="77777777" w:rsidR="000933EB" w:rsidRPr="0078355C" w:rsidRDefault="000933EB" w:rsidP="00CE72FA">
      <w:pPr>
        <w:pStyle w:val="S"/>
        <w:rPr>
          <w:rFonts w:eastAsia="ArialMT"/>
          <w:lang w:eastAsia="en-US"/>
        </w:rPr>
      </w:pPr>
    </w:p>
    <w:p w14:paraId="349917B5" w14:textId="736E1A94" w:rsidR="000933EB" w:rsidRPr="0078355C" w:rsidRDefault="000933EB" w:rsidP="00CE72FA">
      <w:pPr>
        <w:pStyle w:val="S"/>
        <w:rPr>
          <w:rFonts w:eastAsia="ArialMT"/>
          <w:b/>
          <w:lang w:eastAsia="en-US"/>
        </w:rPr>
      </w:pPr>
      <w:r w:rsidRPr="0078355C">
        <w:rPr>
          <w:rFonts w:eastAsia="ArialMT"/>
          <w:lang w:eastAsia="en-US"/>
        </w:rPr>
        <w:t xml:space="preserve">На тепловых сетях </w:t>
      </w:r>
      <w:r w:rsidR="00753BC5" w:rsidRPr="0078355C">
        <w:t xml:space="preserve">Поназыревского муниципального округа </w:t>
      </w:r>
      <w:r w:rsidRPr="0078355C">
        <w:t>насосных станций нет. Строи</w:t>
      </w:r>
      <w:r w:rsidR="000E714F" w:rsidRPr="0078355C">
        <w:softHyphen/>
      </w:r>
      <w:r w:rsidRPr="0078355C">
        <w:t>тельство насосных станций не предполагается.</w:t>
      </w:r>
    </w:p>
    <w:p w14:paraId="702F471A" w14:textId="77777777" w:rsidR="000933EB" w:rsidRDefault="000933EB" w:rsidP="00CE72FA">
      <w:pPr>
        <w:pStyle w:val="S"/>
        <w:rPr>
          <w:rFonts w:eastAsia="ArialMT"/>
          <w:highlight w:val="yellow"/>
          <w:lang w:eastAsia="en-US"/>
        </w:rPr>
      </w:pPr>
    </w:p>
    <w:p w14:paraId="67D37277" w14:textId="77777777" w:rsidR="0078355C" w:rsidRPr="00753BC5" w:rsidRDefault="0078355C" w:rsidP="00CE72FA">
      <w:pPr>
        <w:pStyle w:val="S"/>
        <w:rPr>
          <w:rFonts w:eastAsia="ArialMT"/>
          <w:highlight w:val="yellow"/>
          <w:lang w:eastAsia="en-US"/>
        </w:rPr>
      </w:pPr>
    </w:p>
    <w:p w14:paraId="60C7B42B" w14:textId="77777777" w:rsidR="000933EB" w:rsidRPr="000F56E5" w:rsidRDefault="007023FB" w:rsidP="000F56E5">
      <w:pPr>
        <w:pStyle w:val="21"/>
        <w:spacing w:after="0"/>
        <w:ind w:firstLine="0"/>
        <w:rPr>
          <w:rFonts w:ascii="Times New Roman" w:hAnsi="Times New Roman" w:cs="Times New Roman"/>
          <w:i w:val="0"/>
          <w:iCs w:val="0"/>
          <w:sz w:val="24"/>
          <w:szCs w:val="24"/>
        </w:rPr>
      </w:pPr>
      <w:bookmarkStart w:id="155" w:name="_Toc202594135"/>
      <w:r w:rsidRPr="000F56E5">
        <w:rPr>
          <w:rFonts w:ascii="Times New Roman" w:hAnsi="Times New Roman" w:cs="Times New Roman"/>
          <w:i w:val="0"/>
          <w:iCs w:val="0"/>
          <w:sz w:val="24"/>
          <w:szCs w:val="24"/>
        </w:rPr>
        <w:lastRenderedPageBreak/>
        <w:t xml:space="preserve">2.9. </w:t>
      </w:r>
      <w:r w:rsidR="000933EB" w:rsidRPr="000F56E5">
        <w:rPr>
          <w:rFonts w:ascii="Times New Roman" w:hAnsi="Times New Roman" w:cs="Times New Roman"/>
          <w:i w:val="0"/>
          <w:iCs w:val="0"/>
          <w:sz w:val="24"/>
          <w:szCs w:val="24"/>
        </w:rPr>
        <w:t>Предложения по переводу открытых систем теплоснабжения</w:t>
      </w:r>
      <w:r w:rsidRPr="000F56E5">
        <w:rPr>
          <w:rFonts w:ascii="Times New Roman" w:hAnsi="Times New Roman" w:cs="Times New Roman"/>
          <w:i w:val="0"/>
          <w:iCs w:val="0"/>
          <w:sz w:val="24"/>
          <w:szCs w:val="24"/>
        </w:rPr>
        <w:t xml:space="preserve"> </w:t>
      </w:r>
      <w:r w:rsidR="000933EB" w:rsidRPr="000F56E5">
        <w:rPr>
          <w:rFonts w:ascii="Times New Roman" w:hAnsi="Times New Roman" w:cs="Times New Roman"/>
          <w:i w:val="0"/>
          <w:iCs w:val="0"/>
          <w:sz w:val="24"/>
          <w:szCs w:val="24"/>
        </w:rPr>
        <w:t>(горячего вод</w:t>
      </w:r>
      <w:r w:rsidRPr="000F56E5">
        <w:rPr>
          <w:rFonts w:ascii="Times New Roman" w:hAnsi="Times New Roman" w:cs="Times New Roman"/>
          <w:i w:val="0"/>
          <w:iCs w:val="0"/>
          <w:sz w:val="24"/>
          <w:szCs w:val="24"/>
        </w:rPr>
        <w:t>о</w:t>
      </w:r>
      <w:r w:rsidR="008D4A55" w:rsidRPr="000F56E5">
        <w:rPr>
          <w:rFonts w:ascii="Times New Roman" w:hAnsi="Times New Roman" w:cs="Times New Roman"/>
          <w:i w:val="0"/>
          <w:iCs w:val="0"/>
          <w:sz w:val="24"/>
          <w:szCs w:val="24"/>
        </w:rPr>
        <w:softHyphen/>
      </w:r>
      <w:r w:rsidR="000933EB" w:rsidRPr="000F56E5">
        <w:rPr>
          <w:rFonts w:ascii="Times New Roman" w:hAnsi="Times New Roman" w:cs="Times New Roman"/>
          <w:i w:val="0"/>
          <w:iCs w:val="0"/>
          <w:sz w:val="24"/>
          <w:szCs w:val="24"/>
        </w:rPr>
        <w:t>снаб</w:t>
      </w:r>
      <w:r w:rsidR="00C46B51" w:rsidRPr="000F56E5">
        <w:rPr>
          <w:rFonts w:ascii="Times New Roman" w:hAnsi="Times New Roman" w:cs="Times New Roman"/>
          <w:i w:val="0"/>
          <w:iCs w:val="0"/>
          <w:sz w:val="24"/>
          <w:szCs w:val="24"/>
        </w:rPr>
        <w:softHyphen/>
      </w:r>
      <w:r w:rsidR="000933EB" w:rsidRPr="000F56E5">
        <w:rPr>
          <w:rFonts w:ascii="Times New Roman" w:hAnsi="Times New Roman" w:cs="Times New Roman"/>
          <w:i w:val="0"/>
          <w:iCs w:val="0"/>
          <w:sz w:val="24"/>
          <w:szCs w:val="24"/>
        </w:rPr>
        <w:t>жения) в закрытые системы горячего водоснабжения</w:t>
      </w:r>
      <w:bookmarkEnd w:id="155"/>
    </w:p>
    <w:p w14:paraId="6857BC0C" w14:textId="77777777" w:rsidR="000933EB" w:rsidRPr="0078355C" w:rsidRDefault="000933EB" w:rsidP="001D0C2E">
      <w:pPr>
        <w:pStyle w:val="10"/>
        <w:spacing w:before="0" w:after="0"/>
        <w:ind w:firstLine="0"/>
        <w:rPr>
          <w:rFonts w:ascii="Times New Roman" w:hAnsi="Times New Roman" w:cs="Times New Roman"/>
          <w:sz w:val="24"/>
          <w:szCs w:val="24"/>
        </w:rPr>
      </w:pPr>
    </w:p>
    <w:p w14:paraId="08D5FDD1" w14:textId="77777777" w:rsidR="00F25751" w:rsidRPr="0078355C" w:rsidRDefault="007023FB" w:rsidP="00916F90">
      <w:pPr>
        <w:pStyle w:val="21"/>
        <w:spacing w:before="0" w:after="0"/>
        <w:ind w:firstLine="0"/>
        <w:rPr>
          <w:rFonts w:ascii="Times New Roman" w:hAnsi="Times New Roman" w:cs="Times New Roman"/>
          <w:i w:val="0"/>
          <w:sz w:val="24"/>
          <w:szCs w:val="24"/>
        </w:rPr>
      </w:pPr>
      <w:bookmarkStart w:id="156" w:name="_Toc202594136"/>
      <w:r w:rsidRPr="0078355C">
        <w:rPr>
          <w:rFonts w:ascii="Times New Roman" w:hAnsi="Times New Roman" w:cs="Times New Roman"/>
          <w:i w:val="0"/>
          <w:sz w:val="24"/>
          <w:szCs w:val="24"/>
        </w:rPr>
        <w:t xml:space="preserve">2.9.1. </w:t>
      </w:r>
      <w:r w:rsidR="00F25751" w:rsidRPr="0078355C">
        <w:rPr>
          <w:rFonts w:ascii="Times New Roman" w:hAnsi="Times New Roman" w:cs="Times New Roman"/>
          <w:i w:val="0"/>
          <w:sz w:val="24"/>
          <w:szCs w:val="24"/>
        </w:rPr>
        <w:t>Технико-экономическое обоснование предложений по типам присоединений теп</w:t>
      </w:r>
      <w:r w:rsidR="00C46B51" w:rsidRPr="0078355C">
        <w:rPr>
          <w:rFonts w:ascii="Times New Roman" w:hAnsi="Times New Roman" w:cs="Times New Roman"/>
          <w:i w:val="0"/>
          <w:sz w:val="24"/>
          <w:szCs w:val="24"/>
        </w:rPr>
        <w:softHyphen/>
      </w:r>
      <w:r w:rsidR="00F25751" w:rsidRPr="0078355C">
        <w:rPr>
          <w:rFonts w:ascii="Times New Roman" w:hAnsi="Times New Roman" w:cs="Times New Roman"/>
          <w:i w:val="0"/>
          <w:sz w:val="24"/>
          <w:szCs w:val="24"/>
        </w:rPr>
        <w:t>лопотребляющих установок потребителей (или присоединений абонентских вво</w:t>
      </w:r>
      <w:r w:rsidR="008D4A55" w:rsidRPr="0078355C">
        <w:rPr>
          <w:rFonts w:ascii="Times New Roman" w:hAnsi="Times New Roman" w:cs="Times New Roman"/>
          <w:i w:val="0"/>
          <w:sz w:val="24"/>
          <w:szCs w:val="24"/>
        </w:rPr>
        <w:softHyphen/>
      </w:r>
      <w:r w:rsidR="00F25751" w:rsidRPr="0078355C">
        <w:rPr>
          <w:rFonts w:ascii="Times New Roman" w:hAnsi="Times New Roman" w:cs="Times New Roman"/>
          <w:i w:val="0"/>
          <w:sz w:val="24"/>
          <w:szCs w:val="24"/>
        </w:rPr>
        <w:t>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w:t>
      </w:r>
      <w:r w:rsidR="00C46B51" w:rsidRPr="0078355C">
        <w:rPr>
          <w:rFonts w:ascii="Times New Roman" w:hAnsi="Times New Roman" w:cs="Times New Roman"/>
          <w:i w:val="0"/>
          <w:sz w:val="24"/>
          <w:szCs w:val="24"/>
        </w:rPr>
        <w:softHyphen/>
      </w:r>
      <w:r w:rsidR="00F25751" w:rsidRPr="0078355C">
        <w:rPr>
          <w:rFonts w:ascii="Times New Roman" w:hAnsi="Times New Roman" w:cs="Times New Roman"/>
          <w:i w:val="0"/>
          <w:sz w:val="24"/>
          <w:szCs w:val="24"/>
        </w:rPr>
        <w:t>доснабжения</w:t>
      </w:r>
      <w:bookmarkEnd w:id="156"/>
    </w:p>
    <w:p w14:paraId="1476EC28" w14:textId="77777777" w:rsidR="00437A7E" w:rsidRPr="0078355C" w:rsidRDefault="00437A7E" w:rsidP="00437A7E">
      <w:pPr>
        <w:ind w:firstLine="0"/>
      </w:pPr>
    </w:p>
    <w:p w14:paraId="314E7AF9" w14:textId="77777777" w:rsidR="00A46DFF" w:rsidRPr="0078355C" w:rsidRDefault="00A46DFF" w:rsidP="00CE72FA">
      <w:r w:rsidRPr="0078355C">
        <w:t xml:space="preserve">На момент </w:t>
      </w:r>
      <w:r w:rsidR="00720804" w:rsidRPr="0078355C">
        <w:t>актуализации</w:t>
      </w:r>
      <w:r w:rsidRPr="0078355C">
        <w:t xml:space="preserve"> настоящей Схемы теплоснабжения потребителей, горячее водоснабже</w:t>
      </w:r>
      <w:r w:rsidRPr="0078355C">
        <w:softHyphen/>
        <w:t xml:space="preserve">ние </w:t>
      </w:r>
      <w:r w:rsidR="006E3A1F" w:rsidRPr="0078355C">
        <w:t>которых</w:t>
      </w:r>
      <w:r w:rsidR="000F57FB" w:rsidRPr="0078355C">
        <w:t xml:space="preserve"> </w:t>
      </w:r>
      <w:r w:rsidRPr="0078355C">
        <w:t>осуществляется путем открытого водоразбора теплоносителя из те</w:t>
      </w:r>
      <w:r w:rsidR="00C46B51" w:rsidRPr="0078355C">
        <w:softHyphen/>
      </w:r>
      <w:r w:rsidRPr="0078355C">
        <w:t>пловой сети, нет.</w:t>
      </w:r>
    </w:p>
    <w:p w14:paraId="2AD05E07" w14:textId="77777777" w:rsidR="001C7B0E" w:rsidRPr="00753BC5" w:rsidRDefault="001C7B0E" w:rsidP="00CE72FA">
      <w:pPr>
        <w:rPr>
          <w:highlight w:val="yellow"/>
        </w:rPr>
      </w:pPr>
    </w:p>
    <w:p w14:paraId="16B3F588" w14:textId="77777777" w:rsidR="005D64B5" w:rsidRPr="0078355C" w:rsidRDefault="007023FB" w:rsidP="00916F90">
      <w:pPr>
        <w:pStyle w:val="21"/>
        <w:spacing w:before="0" w:after="0"/>
        <w:ind w:firstLine="0"/>
        <w:rPr>
          <w:rFonts w:ascii="Times New Roman" w:hAnsi="Times New Roman" w:cs="Times New Roman"/>
          <w:i w:val="0"/>
          <w:sz w:val="24"/>
          <w:szCs w:val="24"/>
        </w:rPr>
      </w:pPr>
      <w:bookmarkStart w:id="157" w:name="_Toc202594137"/>
      <w:r w:rsidRPr="0078355C">
        <w:rPr>
          <w:rFonts w:ascii="Times New Roman" w:hAnsi="Times New Roman" w:cs="Times New Roman"/>
          <w:i w:val="0"/>
          <w:sz w:val="24"/>
          <w:szCs w:val="24"/>
        </w:rPr>
        <w:t>2.9.</w:t>
      </w:r>
      <w:r w:rsidR="00A63218" w:rsidRPr="0078355C">
        <w:rPr>
          <w:rFonts w:ascii="Times New Roman" w:hAnsi="Times New Roman" w:cs="Times New Roman"/>
          <w:i w:val="0"/>
          <w:sz w:val="24"/>
          <w:szCs w:val="24"/>
        </w:rPr>
        <w:t xml:space="preserve">2. Выбор и обоснование метода регулирования отпуска тепловой энергии от </w:t>
      </w:r>
      <w:r w:rsidR="00FE0C33" w:rsidRPr="0078355C">
        <w:rPr>
          <w:rFonts w:ascii="Times New Roman" w:hAnsi="Times New Roman" w:cs="Times New Roman"/>
          <w:i w:val="0"/>
          <w:sz w:val="24"/>
          <w:szCs w:val="24"/>
        </w:rPr>
        <w:t>ис</w:t>
      </w:r>
      <w:r w:rsidR="008D4A55"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точ</w:t>
      </w:r>
      <w:r w:rsidR="00C46B51"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ников</w:t>
      </w:r>
      <w:r w:rsidR="00A63218" w:rsidRPr="0078355C">
        <w:rPr>
          <w:rFonts w:ascii="Times New Roman" w:hAnsi="Times New Roman" w:cs="Times New Roman"/>
          <w:i w:val="0"/>
          <w:sz w:val="24"/>
          <w:szCs w:val="24"/>
        </w:rPr>
        <w:t xml:space="preserve"> тепловой энергии</w:t>
      </w:r>
      <w:bookmarkEnd w:id="157"/>
    </w:p>
    <w:p w14:paraId="10DF24B9" w14:textId="77777777" w:rsidR="0021484A" w:rsidRPr="0078355C" w:rsidRDefault="0021484A" w:rsidP="004E08BC">
      <w:pPr>
        <w:pStyle w:val="Default"/>
        <w:ind w:firstLine="709"/>
        <w:jc w:val="both"/>
        <w:rPr>
          <w:rFonts w:eastAsia="Times New Roman"/>
          <w:color w:val="auto"/>
        </w:rPr>
      </w:pPr>
    </w:p>
    <w:p w14:paraId="5B90772A" w14:textId="77777777" w:rsidR="004E08BC" w:rsidRPr="0078355C" w:rsidRDefault="004E08BC" w:rsidP="004E08BC">
      <w:pPr>
        <w:pStyle w:val="Default"/>
        <w:ind w:firstLine="709"/>
        <w:jc w:val="both"/>
        <w:rPr>
          <w:rFonts w:eastAsia="Times New Roman"/>
          <w:color w:val="auto"/>
        </w:rPr>
      </w:pPr>
      <w:r w:rsidRPr="0078355C">
        <w:rPr>
          <w:rFonts w:eastAsia="Times New Roman"/>
          <w:color w:val="auto"/>
        </w:rPr>
        <w:t xml:space="preserve">Регулирование отпуска тепловой энергии на цели отопления </w:t>
      </w:r>
      <w:r w:rsidRPr="0078355C">
        <w:rPr>
          <w:color w:val="auto"/>
        </w:rPr>
        <w:t>осуществляется по цен</w:t>
      </w:r>
      <w:r w:rsidR="00C46B51" w:rsidRPr="0078355C">
        <w:rPr>
          <w:color w:val="auto"/>
        </w:rPr>
        <w:softHyphen/>
      </w:r>
      <w:r w:rsidRPr="0078355C">
        <w:rPr>
          <w:color w:val="auto"/>
        </w:rPr>
        <w:t>тральному качест</w:t>
      </w:r>
      <w:r w:rsidRPr="0078355C">
        <w:rPr>
          <w:color w:val="auto"/>
        </w:rPr>
        <w:softHyphen/>
        <w:t>венному методу регулирования</w:t>
      </w:r>
      <w:r w:rsidRPr="0078355C">
        <w:rPr>
          <w:rFonts w:eastAsia="Times New Roman"/>
          <w:color w:val="auto"/>
        </w:rPr>
        <w:t xml:space="preserve"> путем изменения температуры теп</w:t>
      </w:r>
      <w:r w:rsidR="000E714F" w:rsidRPr="0078355C">
        <w:rPr>
          <w:rFonts w:eastAsia="Times New Roman"/>
          <w:color w:val="auto"/>
        </w:rPr>
        <w:softHyphen/>
      </w:r>
      <w:r w:rsidRPr="0078355C">
        <w:rPr>
          <w:rFonts w:eastAsia="Times New Roman"/>
          <w:color w:val="auto"/>
        </w:rPr>
        <w:t>лоноси</w:t>
      </w:r>
      <w:r w:rsidR="00C46B51" w:rsidRPr="0078355C">
        <w:rPr>
          <w:rFonts w:eastAsia="Times New Roman"/>
          <w:color w:val="auto"/>
        </w:rPr>
        <w:softHyphen/>
      </w:r>
      <w:r w:rsidRPr="0078355C">
        <w:rPr>
          <w:rFonts w:eastAsia="Times New Roman"/>
          <w:color w:val="auto"/>
        </w:rPr>
        <w:t>теля на выходе с источника теплоснабжения, в зависимости от температуры на</w:t>
      </w:r>
      <w:r w:rsidR="000E714F" w:rsidRPr="0078355C">
        <w:rPr>
          <w:rFonts w:eastAsia="Times New Roman"/>
          <w:color w:val="auto"/>
        </w:rPr>
        <w:softHyphen/>
      </w:r>
      <w:r w:rsidRPr="0078355C">
        <w:rPr>
          <w:rFonts w:eastAsia="Times New Roman"/>
          <w:color w:val="auto"/>
        </w:rPr>
        <w:t>ружного воз</w:t>
      </w:r>
      <w:r w:rsidR="00C46B51" w:rsidRPr="0078355C">
        <w:rPr>
          <w:rFonts w:eastAsia="Times New Roman"/>
          <w:color w:val="auto"/>
        </w:rPr>
        <w:softHyphen/>
      </w:r>
      <w:r w:rsidRPr="0078355C">
        <w:rPr>
          <w:rFonts w:eastAsia="Times New Roman"/>
          <w:color w:val="auto"/>
        </w:rPr>
        <w:t>духа.</w:t>
      </w:r>
    </w:p>
    <w:p w14:paraId="50387BAB" w14:textId="77777777" w:rsidR="006250DF" w:rsidRPr="0078355C" w:rsidRDefault="0021484A" w:rsidP="00CE72FA">
      <w:r w:rsidRPr="0078355C">
        <w:t>Применение указанн</w:t>
      </w:r>
      <w:r w:rsidR="003A1C63" w:rsidRPr="0078355C">
        <w:t>ой</w:t>
      </w:r>
      <w:r w:rsidRPr="0078355C">
        <w:t xml:space="preserve"> регулировки позволяет поддер</w:t>
      </w:r>
      <w:r w:rsidR="00CE59A4" w:rsidRPr="0078355C">
        <w:t>живать нормативную темпера</w:t>
      </w:r>
      <w:r w:rsidR="00F97F2E" w:rsidRPr="0078355C">
        <w:softHyphen/>
      </w:r>
      <w:r w:rsidR="00CE59A4" w:rsidRPr="0078355C">
        <w:t xml:space="preserve">туру </w:t>
      </w:r>
      <w:r w:rsidRPr="0078355C">
        <w:t>в зданиях. Изменение метода регулирования отпуска тепловой энергии не требуется.</w:t>
      </w:r>
    </w:p>
    <w:p w14:paraId="21ED412A" w14:textId="77777777" w:rsidR="006250DF" w:rsidRPr="00753BC5" w:rsidRDefault="006250DF" w:rsidP="00CE72FA">
      <w:pPr>
        <w:rPr>
          <w:highlight w:val="yellow"/>
        </w:rPr>
      </w:pPr>
    </w:p>
    <w:p w14:paraId="25E9AD45" w14:textId="77777777" w:rsidR="00327692" w:rsidRPr="0078355C" w:rsidRDefault="007023FB" w:rsidP="00916F90">
      <w:pPr>
        <w:pStyle w:val="21"/>
        <w:spacing w:before="0" w:after="0"/>
        <w:ind w:firstLine="0"/>
        <w:rPr>
          <w:rFonts w:ascii="Times New Roman" w:hAnsi="Times New Roman" w:cs="Times New Roman"/>
          <w:i w:val="0"/>
          <w:color w:val="000000"/>
          <w:sz w:val="24"/>
          <w:szCs w:val="24"/>
        </w:rPr>
      </w:pPr>
      <w:bookmarkStart w:id="158" w:name="_Toc202594138"/>
      <w:r w:rsidRPr="0078355C">
        <w:rPr>
          <w:rFonts w:ascii="Times New Roman" w:hAnsi="Times New Roman" w:cs="Times New Roman"/>
          <w:i w:val="0"/>
          <w:sz w:val="24"/>
          <w:szCs w:val="24"/>
        </w:rPr>
        <w:t xml:space="preserve">2.9.3. </w:t>
      </w:r>
      <w:r w:rsidR="00FE0C33" w:rsidRPr="0078355C">
        <w:rPr>
          <w:rFonts w:ascii="Times New Roman" w:hAnsi="Times New Roman" w:cs="Times New Roman"/>
          <w:i w:val="0"/>
          <w:sz w:val="24"/>
          <w:szCs w:val="24"/>
        </w:rPr>
        <w:t>Предложения по реконструкции тепловых сетей для обеспечения передачи те</w:t>
      </w:r>
      <w:r w:rsidR="008D4A55"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пло</w:t>
      </w:r>
      <w:r w:rsidR="00C46B51"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вой энергии при переходе от открытой системы теплоснабжения (горячего водо</w:t>
      </w:r>
      <w:r w:rsidR="008D4A55"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снабже</w:t>
      </w:r>
      <w:r w:rsidR="00C46B51" w:rsidRPr="0078355C">
        <w:rPr>
          <w:rFonts w:ascii="Times New Roman" w:hAnsi="Times New Roman" w:cs="Times New Roman"/>
          <w:i w:val="0"/>
          <w:sz w:val="24"/>
          <w:szCs w:val="24"/>
        </w:rPr>
        <w:softHyphen/>
      </w:r>
      <w:r w:rsidR="00FE0C33" w:rsidRPr="0078355C">
        <w:rPr>
          <w:rFonts w:ascii="Times New Roman" w:hAnsi="Times New Roman" w:cs="Times New Roman"/>
          <w:i w:val="0"/>
          <w:sz w:val="24"/>
          <w:szCs w:val="24"/>
        </w:rPr>
        <w:t>ния) к закрытой системе горячего водоснабжения</w:t>
      </w:r>
      <w:bookmarkEnd w:id="158"/>
    </w:p>
    <w:p w14:paraId="10A8EEB6" w14:textId="77777777" w:rsidR="00B079F7" w:rsidRPr="0078355C" w:rsidRDefault="00B079F7" w:rsidP="00916F90">
      <w:pPr>
        <w:pStyle w:val="21"/>
        <w:spacing w:before="0" w:after="0"/>
        <w:ind w:firstLine="0"/>
        <w:rPr>
          <w:rFonts w:ascii="Times New Roman" w:hAnsi="Times New Roman" w:cs="Times New Roman"/>
          <w:i w:val="0"/>
          <w:sz w:val="24"/>
          <w:szCs w:val="24"/>
        </w:rPr>
      </w:pPr>
    </w:p>
    <w:p w14:paraId="3BDA69E6" w14:textId="77777777" w:rsidR="00FE0C33" w:rsidRPr="0078355C" w:rsidRDefault="003A1C63" w:rsidP="00CE72FA">
      <w:r w:rsidRPr="0078355C">
        <w:t>На момент актуализации настоящей Схемы теплоснабжения потребителей, горячее водоснабже</w:t>
      </w:r>
      <w:r w:rsidRPr="0078355C">
        <w:softHyphen/>
        <w:t>ние которых осуществляется путем открытого водоразбора теплоносителя из те</w:t>
      </w:r>
      <w:r w:rsidRPr="0078355C">
        <w:softHyphen/>
        <w:t xml:space="preserve">пловой сети, нет. </w:t>
      </w:r>
      <w:r w:rsidR="00D04455" w:rsidRPr="0078355C">
        <w:t>Предложений по</w:t>
      </w:r>
      <w:r w:rsidR="00FE0C33" w:rsidRPr="0078355C">
        <w:t xml:space="preserve"> реконструкции тепловых сетей дл</w:t>
      </w:r>
      <w:r w:rsidR="00440131" w:rsidRPr="0078355C">
        <w:t>я</w:t>
      </w:r>
      <w:r w:rsidR="00FE0C33" w:rsidRPr="0078355C">
        <w:t xml:space="preserve"> обеспечения горячего водо</w:t>
      </w:r>
      <w:r w:rsidR="00785D8D" w:rsidRPr="0078355C">
        <w:softHyphen/>
      </w:r>
      <w:r w:rsidR="00FE0C33" w:rsidRPr="0078355C">
        <w:t>снаб</w:t>
      </w:r>
      <w:r w:rsidR="00C46B51" w:rsidRPr="0078355C">
        <w:softHyphen/>
      </w:r>
      <w:r w:rsidR="00FE0C33" w:rsidRPr="0078355C">
        <w:t xml:space="preserve">жения по закрытой системе горячего водоснабжения </w:t>
      </w:r>
      <w:r w:rsidR="00D04455" w:rsidRPr="0078355C">
        <w:t>нет</w:t>
      </w:r>
      <w:r w:rsidR="00FE0C33" w:rsidRPr="0078355C">
        <w:t xml:space="preserve">. </w:t>
      </w:r>
    </w:p>
    <w:p w14:paraId="451D75B8" w14:textId="77777777" w:rsidR="00FE0C33" w:rsidRPr="0078355C" w:rsidRDefault="00FE0C33" w:rsidP="00CE72FA"/>
    <w:p w14:paraId="1639F388" w14:textId="77777777" w:rsidR="00FE0C33" w:rsidRPr="0078355C" w:rsidRDefault="007023FB" w:rsidP="00916F90">
      <w:pPr>
        <w:pStyle w:val="21"/>
        <w:spacing w:before="0" w:after="0"/>
        <w:ind w:firstLine="0"/>
        <w:rPr>
          <w:rFonts w:ascii="Times New Roman" w:hAnsi="Times New Roman" w:cs="Times New Roman"/>
          <w:i w:val="0"/>
          <w:color w:val="000000"/>
          <w:sz w:val="24"/>
          <w:szCs w:val="24"/>
        </w:rPr>
      </w:pPr>
      <w:bookmarkStart w:id="159" w:name="_Toc202594139"/>
      <w:r w:rsidRPr="0078355C">
        <w:rPr>
          <w:rFonts w:ascii="Times New Roman" w:hAnsi="Times New Roman" w:cs="Times New Roman"/>
          <w:i w:val="0"/>
          <w:sz w:val="24"/>
          <w:szCs w:val="24"/>
        </w:rPr>
        <w:t xml:space="preserve">2.9.4. </w:t>
      </w:r>
      <w:r w:rsidR="00032051" w:rsidRPr="0078355C">
        <w:rPr>
          <w:rFonts w:ascii="Times New Roman" w:hAnsi="Times New Roman" w:cs="Times New Roman"/>
          <w:i w:val="0"/>
          <w:sz w:val="24"/>
          <w:szCs w:val="24"/>
        </w:rPr>
        <w:t>Расчет потребности инвестиций для перевода открытой системы теплоснабже</w:t>
      </w:r>
      <w:r w:rsidR="008D4A55" w:rsidRPr="0078355C">
        <w:rPr>
          <w:rFonts w:ascii="Times New Roman" w:hAnsi="Times New Roman" w:cs="Times New Roman"/>
          <w:i w:val="0"/>
          <w:sz w:val="24"/>
          <w:szCs w:val="24"/>
        </w:rPr>
        <w:softHyphen/>
      </w:r>
      <w:r w:rsidR="00032051" w:rsidRPr="0078355C">
        <w:rPr>
          <w:rFonts w:ascii="Times New Roman" w:hAnsi="Times New Roman" w:cs="Times New Roman"/>
          <w:i w:val="0"/>
          <w:sz w:val="24"/>
          <w:szCs w:val="24"/>
        </w:rPr>
        <w:t>ния (горячего водоснабжения) в закрытую систему горячего водоснабжения и пред</w:t>
      </w:r>
      <w:r w:rsidR="008D4A55" w:rsidRPr="0078355C">
        <w:rPr>
          <w:rFonts w:ascii="Times New Roman" w:hAnsi="Times New Roman" w:cs="Times New Roman"/>
          <w:i w:val="0"/>
          <w:sz w:val="24"/>
          <w:szCs w:val="24"/>
        </w:rPr>
        <w:softHyphen/>
      </w:r>
      <w:r w:rsidR="00032051" w:rsidRPr="0078355C">
        <w:rPr>
          <w:rFonts w:ascii="Times New Roman" w:hAnsi="Times New Roman" w:cs="Times New Roman"/>
          <w:i w:val="0"/>
          <w:sz w:val="24"/>
          <w:szCs w:val="24"/>
        </w:rPr>
        <w:t>ложения по их источникам</w:t>
      </w:r>
      <w:bookmarkEnd w:id="159"/>
    </w:p>
    <w:p w14:paraId="48405A29" w14:textId="77777777" w:rsidR="00FE0C33" w:rsidRPr="0078355C" w:rsidRDefault="00FE0C33" w:rsidP="00CE72FA"/>
    <w:p w14:paraId="67CFA1BF" w14:textId="77777777" w:rsidR="00D04455" w:rsidRPr="0078355C" w:rsidRDefault="00D04455" w:rsidP="00CE72FA">
      <w:r w:rsidRPr="0078355C">
        <w:t>Инвестиций для перевода открытой системы горячего водоснабжения в закрытую систему горячего водоснабжения не требуется.</w:t>
      </w:r>
    </w:p>
    <w:p w14:paraId="237D07D6" w14:textId="77777777" w:rsidR="00366063" w:rsidRPr="0078355C" w:rsidRDefault="00366063" w:rsidP="00CE72FA"/>
    <w:p w14:paraId="0EA2625B" w14:textId="77777777" w:rsidR="00FE0C33" w:rsidRPr="0078355C" w:rsidRDefault="007023FB" w:rsidP="00916F90">
      <w:pPr>
        <w:pStyle w:val="21"/>
        <w:spacing w:before="0" w:after="0"/>
        <w:ind w:firstLine="0"/>
        <w:rPr>
          <w:rFonts w:ascii="Times New Roman" w:hAnsi="Times New Roman" w:cs="Times New Roman"/>
          <w:i w:val="0"/>
          <w:sz w:val="24"/>
          <w:szCs w:val="24"/>
        </w:rPr>
      </w:pPr>
      <w:bookmarkStart w:id="160" w:name="_Toc202594140"/>
      <w:r w:rsidRPr="0078355C">
        <w:rPr>
          <w:rFonts w:ascii="Times New Roman" w:hAnsi="Times New Roman" w:cs="Times New Roman"/>
          <w:i w:val="0"/>
          <w:sz w:val="24"/>
          <w:szCs w:val="24"/>
        </w:rPr>
        <w:t>2.9.5</w:t>
      </w:r>
      <w:r w:rsidR="00A47C91" w:rsidRPr="0078355C">
        <w:rPr>
          <w:rFonts w:ascii="Times New Roman" w:hAnsi="Times New Roman" w:cs="Times New Roman"/>
          <w:i w:val="0"/>
          <w:sz w:val="24"/>
          <w:szCs w:val="24"/>
        </w:rPr>
        <w:t>. О</w:t>
      </w:r>
      <w:r w:rsidR="00366063" w:rsidRPr="0078355C">
        <w:rPr>
          <w:rFonts w:ascii="Times New Roman" w:hAnsi="Times New Roman" w:cs="Times New Roman"/>
          <w:i w:val="0"/>
          <w:sz w:val="24"/>
          <w:szCs w:val="24"/>
        </w:rPr>
        <w:t>ценка целевых показателей эффективности и качества теплоснабжения</w:t>
      </w:r>
      <w:r w:rsidR="00A47C91" w:rsidRPr="0078355C">
        <w:rPr>
          <w:rFonts w:ascii="Times New Roman" w:hAnsi="Times New Roman" w:cs="Times New Roman"/>
          <w:i w:val="0"/>
          <w:sz w:val="24"/>
          <w:szCs w:val="24"/>
        </w:rPr>
        <w:t xml:space="preserve"> </w:t>
      </w:r>
      <w:r w:rsidR="00366063" w:rsidRPr="0078355C">
        <w:rPr>
          <w:rFonts w:ascii="Times New Roman" w:hAnsi="Times New Roman" w:cs="Times New Roman"/>
          <w:i w:val="0"/>
          <w:sz w:val="24"/>
          <w:szCs w:val="24"/>
        </w:rPr>
        <w:t>в от</w:t>
      </w:r>
      <w:r w:rsidR="008D4A55" w:rsidRPr="0078355C">
        <w:rPr>
          <w:rFonts w:ascii="Times New Roman" w:hAnsi="Times New Roman" w:cs="Times New Roman"/>
          <w:i w:val="0"/>
          <w:sz w:val="24"/>
          <w:szCs w:val="24"/>
        </w:rPr>
        <w:softHyphen/>
      </w:r>
      <w:r w:rsidR="00366063" w:rsidRPr="0078355C">
        <w:rPr>
          <w:rFonts w:ascii="Times New Roman" w:hAnsi="Times New Roman" w:cs="Times New Roman"/>
          <w:i w:val="0"/>
          <w:sz w:val="24"/>
          <w:szCs w:val="24"/>
        </w:rPr>
        <w:t>крытой системе теплоснабжения</w:t>
      </w:r>
      <w:bookmarkEnd w:id="160"/>
    </w:p>
    <w:p w14:paraId="06A3E6B9" w14:textId="77777777" w:rsidR="00FE0C33" w:rsidRPr="0078355C" w:rsidRDefault="00FE0C33" w:rsidP="00CE72FA">
      <w:pPr>
        <w:rPr>
          <w:b/>
        </w:rPr>
      </w:pPr>
    </w:p>
    <w:p w14:paraId="58D6FA62" w14:textId="77777777" w:rsidR="00396317" w:rsidRDefault="00396317" w:rsidP="00CE72FA">
      <w:r w:rsidRPr="0078355C">
        <w:t>Мероприятий, направленных на ликвидацию "открытой" сис</w:t>
      </w:r>
      <w:r w:rsidRPr="0078355C">
        <w:softHyphen/>
        <w:t>темы горячего водо</w:t>
      </w:r>
      <w:r w:rsidR="000E714F" w:rsidRPr="0078355C">
        <w:softHyphen/>
      </w:r>
      <w:r w:rsidRPr="0078355C">
        <w:t>снаб</w:t>
      </w:r>
      <w:r w:rsidR="00C46B51" w:rsidRPr="0078355C">
        <w:softHyphen/>
      </w:r>
      <w:r w:rsidRPr="0078355C">
        <w:t>жения, не предполагается.</w:t>
      </w:r>
    </w:p>
    <w:p w14:paraId="337A00E6" w14:textId="77777777" w:rsidR="0078355C" w:rsidRDefault="0078355C" w:rsidP="00CE72FA"/>
    <w:p w14:paraId="7CEBAF12" w14:textId="77777777" w:rsidR="0078355C" w:rsidRDefault="0078355C" w:rsidP="00CE72FA"/>
    <w:p w14:paraId="66F08527" w14:textId="77777777" w:rsidR="0078355C" w:rsidRDefault="0078355C" w:rsidP="00CE72FA"/>
    <w:p w14:paraId="5A721130" w14:textId="77777777" w:rsidR="0078355C" w:rsidRDefault="0078355C" w:rsidP="00CE72FA"/>
    <w:p w14:paraId="5399936A" w14:textId="77777777" w:rsidR="0078355C" w:rsidRPr="0078355C" w:rsidRDefault="0078355C" w:rsidP="00CE72FA"/>
    <w:p w14:paraId="4A505DC3" w14:textId="77777777" w:rsidR="00EC362A" w:rsidRPr="00753BC5" w:rsidRDefault="00EC362A" w:rsidP="00CE72FA">
      <w:pPr>
        <w:rPr>
          <w:highlight w:val="yellow"/>
        </w:rPr>
      </w:pPr>
    </w:p>
    <w:p w14:paraId="0829EBB8" w14:textId="77777777" w:rsidR="00F31D96" w:rsidRPr="00205B08" w:rsidRDefault="000578E7" w:rsidP="00205B08">
      <w:pPr>
        <w:pStyle w:val="21"/>
        <w:spacing w:after="0"/>
        <w:ind w:firstLine="0"/>
        <w:rPr>
          <w:rFonts w:ascii="Times New Roman" w:hAnsi="Times New Roman" w:cs="Times New Roman"/>
          <w:i w:val="0"/>
          <w:iCs w:val="0"/>
          <w:sz w:val="24"/>
          <w:szCs w:val="24"/>
        </w:rPr>
      </w:pPr>
      <w:bookmarkStart w:id="161" w:name="_Toc202594141"/>
      <w:r w:rsidRPr="00205B08">
        <w:rPr>
          <w:rFonts w:ascii="Times New Roman" w:hAnsi="Times New Roman" w:cs="Times New Roman"/>
          <w:i w:val="0"/>
          <w:iCs w:val="0"/>
          <w:sz w:val="24"/>
          <w:szCs w:val="24"/>
        </w:rPr>
        <w:lastRenderedPageBreak/>
        <w:t>2.</w:t>
      </w:r>
      <w:r w:rsidR="007023FB" w:rsidRPr="00205B08">
        <w:rPr>
          <w:rFonts w:ascii="Times New Roman" w:hAnsi="Times New Roman" w:cs="Times New Roman"/>
          <w:i w:val="0"/>
          <w:iCs w:val="0"/>
          <w:sz w:val="24"/>
          <w:szCs w:val="24"/>
        </w:rPr>
        <w:t>10</w:t>
      </w:r>
      <w:r w:rsidRPr="00205B08">
        <w:rPr>
          <w:rFonts w:ascii="Times New Roman" w:hAnsi="Times New Roman" w:cs="Times New Roman"/>
          <w:i w:val="0"/>
          <w:iCs w:val="0"/>
          <w:sz w:val="24"/>
          <w:szCs w:val="24"/>
        </w:rPr>
        <w:t>. Перспективные топливные балансы</w:t>
      </w:r>
      <w:bookmarkEnd w:id="161"/>
    </w:p>
    <w:p w14:paraId="4B449835" w14:textId="77777777" w:rsidR="00044653" w:rsidRPr="0078355C" w:rsidRDefault="00044653" w:rsidP="00CE72FA"/>
    <w:p w14:paraId="21900318" w14:textId="77777777" w:rsidR="00044653" w:rsidRPr="0078355C" w:rsidRDefault="00044653" w:rsidP="00855822">
      <w:pPr>
        <w:pStyle w:val="21"/>
        <w:spacing w:before="0" w:after="0"/>
        <w:ind w:firstLine="0"/>
        <w:rPr>
          <w:rFonts w:ascii="Times New Roman" w:hAnsi="Times New Roman" w:cs="Times New Roman"/>
          <w:i w:val="0"/>
          <w:sz w:val="24"/>
          <w:szCs w:val="24"/>
        </w:rPr>
      </w:pPr>
      <w:bookmarkStart w:id="162" w:name="_Toc202594142"/>
      <w:r w:rsidRPr="0078355C">
        <w:rPr>
          <w:rFonts w:ascii="Times New Roman" w:hAnsi="Times New Roman" w:cs="Times New Roman"/>
          <w:i w:val="0"/>
          <w:sz w:val="24"/>
          <w:szCs w:val="24"/>
        </w:rPr>
        <w:t>2.</w:t>
      </w:r>
      <w:r w:rsidR="007023FB" w:rsidRPr="0078355C">
        <w:rPr>
          <w:rFonts w:ascii="Times New Roman" w:hAnsi="Times New Roman" w:cs="Times New Roman"/>
          <w:i w:val="0"/>
          <w:sz w:val="24"/>
          <w:szCs w:val="24"/>
        </w:rPr>
        <w:t>10</w:t>
      </w:r>
      <w:r w:rsidRPr="0078355C">
        <w:rPr>
          <w:rFonts w:ascii="Times New Roman" w:hAnsi="Times New Roman" w:cs="Times New Roman"/>
          <w:i w:val="0"/>
          <w:sz w:val="24"/>
          <w:szCs w:val="24"/>
        </w:rPr>
        <w:t>.1. Расчеты по каждому источнику тепловой энергии перспективных максималь</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ных часовых и годовых расходов основного вида топлива для зимнего, летнего и пе</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ре</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ходного периодов, необходимого для обеспечения нормативного функционирова</w:t>
      </w:r>
      <w:r w:rsidR="008D4A55"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ния ис</w:t>
      </w:r>
      <w:r w:rsidR="00C46B51" w:rsidRPr="0078355C">
        <w:rPr>
          <w:rFonts w:ascii="Times New Roman" w:hAnsi="Times New Roman" w:cs="Times New Roman"/>
          <w:i w:val="0"/>
          <w:sz w:val="24"/>
          <w:szCs w:val="24"/>
        </w:rPr>
        <w:softHyphen/>
      </w:r>
      <w:r w:rsidRPr="0078355C">
        <w:rPr>
          <w:rFonts w:ascii="Times New Roman" w:hAnsi="Times New Roman" w:cs="Times New Roman"/>
          <w:i w:val="0"/>
          <w:sz w:val="24"/>
          <w:szCs w:val="24"/>
        </w:rPr>
        <w:t xml:space="preserve">точников тепловой энергии на территории </w:t>
      </w:r>
      <w:r w:rsidR="00E91B00" w:rsidRPr="0078355C">
        <w:rPr>
          <w:rFonts w:ascii="Times New Roman" w:hAnsi="Times New Roman" w:cs="Times New Roman"/>
          <w:i w:val="0"/>
          <w:sz w:val="24"/>
          <w:szCs w:val="24"/>
        </w:rPr>
        <w:t>муниципального образования</w:t>
      </w:r>
      <w:bookmarkEnd w:id="162"/>
    </w:p>
    <w:p w14:paraId="2CD38164" w14:textId="77777777" w:rsidR="0065256D" w:rsidRPr="00753BC5" w:rsidRDefault="0065256D" w:rsidP="00CE72FA">
      <w:pPr>
        <w:pStyle w:val="S"/>
        <w:rPr>
          <w:b/>
          <w:highlight w:val="yellow"/>
        </w:rPr>
      </w:pPr>
    </w:p>
    <w:p w14:paraId="612CD94B" w14:textId="1115E17A" w:rsidR="00B916C4" w:rsidRDefault="00044653" w:rsidP="00CE72FA">
      <w:pPr>
        <w:pStyle w:val="S"/>
      </w:pPr>
      <w:r w:rsidRPr="00B916C4">
        <w:t>В ходе в</w:t>
      </w:r>
      <w:r w:rsidR="00BC6B04" w:rsidRPr="00B916C4">
        <w:t xml:space="preserve">ыполнения работы по </w:t>
      </w:r>
      <w:r w:rsidR="00B90591" w:rsidRPr="00B916C4">
        <w:t>актуализации</w:t>
      </w:r>
      <w:r w:rsidR="00BC6B04" w:rsidRPr="00B916C4">
        <w:t xml:space="preserve"> с</w:t>
      </w:r>
      <w:r w:rsidRPr="00B916C4">
        <w:t xml:space="preserve">хемы теплоснабжения </w:t>
      </w:r>
      <w:bookmarkStart w:id="163" w:name="_Hlk202214071"/>
      <w:r w:rsidR="00753BC5" w:rsidRPr="00B916C4">
        <w:t xml:space="preserve">Поназыревского муниципального округа </w:t>
      </w:r>
      <w:bookmarkEnd w:id="163"/>
      <w:r w:rsidRPr="00B916C4">
        <w:t xml:space="preserve">были выполнены расчеты </w:t>
      </w:r>
      <w:r w:rsidR="00396317" w:rsidRPr="00B916C4">
        <w:t>производства</w:t>
      </w:r>
      <w:r w:rsidR="00A67A4D" w:rsidRPr="00B916C4">
        <w:t xml:space="preserve"> тепловой энергии</w:t>
      </w:r>
      <w:r w:rsidRPr="00B916C4">
        <w:t xml:space="preserve"> на периоды реализации</w:t>
      </w:r>
      <w:r w:rsidR="008E494D" w:rsidRPr="00B916C4">
        <w:t xml:space="preserve"> настоящей Схемы теплоснабжения</w:t>
      </w:r>
      <w:r w:rsidR="00B916C4">
        <w:t>. Учитывая то, что тепловые нагрузки в период до 2035 года не изменяются расходы топлива на рассматриваемый период не изменяются.</w:t>
      </w:r>
    </w:p>
    <w:p w14:paraId="1253E0BA" w14:textId="2A10CD0B" w:rsidR="003315F7" w:rsidRDefault="003315F7" w:rsidP="003315F7">
      <w:r w:rsidRPr="003315F7">
        <w:t>В качестве котельно-печного топлива котельные Поназыревского муниципального округа используют каменный уголь (основное топливо) и дрова (резервное топливо).</w:t>
      </w:r>
    </w:p>
    <w:p w14:paraId="15FE8FF6" w14:textId="08D0716A" w:rsidR="00B916C4" w:rsidRDefault="009D0FBE" w:rsidP="003315F7">
      <w:pPr>
        <w:pStyle w:val="S"/>
      </w:pPr>
      <w:r>
        <w:t xml:space="preserve">В период </w:t>
      </w:r>
      <w:r w:rsidR="003315F7">
        <w:t>2035–2043 годов</w:t>
      </w:r>
      <w:r>
        <w:t xml:space="preserve"> </w:t>
      </w:r>
      <w:r w:rsidR="003315F7">
        <w:t>существующие котельные выводятся из эксплуатации и консервируются.</w:t>
      </w:r>
    </w:p>
    <w:p w14:paraId="3C8FF621" w14:textId="094E4F9B" w:rsidR="003315F7" w:rsidRPr="003315F7" w:rsidRDefault="0047118A" w:rsidP="003315F7">
      <w:r>
        <w:rPr>
          <w:color w:val="000000"/>
        </w:rPr>
        <w:t>Т</w:t>
      </w:r>
      <w:r w:rsidR="008E494D" w:rsidRPr="003315F7">
        <w:rPr>
          <w:color w:val="000000"/>
        </w:rPr>
        <w:t>епловые и топливные балансы для всех источников централизо</w:t>
      </w:r>
      <w:r w:rsidR="008D4A55" w:rsidRPr="003315F7">
        <w:rPr>
          <w:color w:val="000000"/>
        </w:rPr>
        <w:softHyphen/>
      </w:r>
      <w:r w:rsidR="008E494D" w:rsidRPr="003315F7">
        <w:rPr>
          <w:color w:val="000000"/>
        </w:rPr>
        <w:t>ван</w:t>
      </w:r>
      <w:r w:rsidR="00C46B51" w:rsidRPr="003315F7">
        <w:rPr>
          <w:color w:val="000000"/>
        </w:rPr>
        <w:softHyphen/>
      </w:r>
      <w:r w:rsidR="008E494D" w:rsidRPr="003315F7">
        <w:rPr>
          <w:color w:val="000000"/>
        </w:rPr>
        <w:t xml:space="preserve">ного теплоснабжения </w:t>
      </w:r>
      <w:r w:rsidR="003315F7" w:rsidRPr="003315F7">
        <w:t xml:space="preserve">Поназыревского муниципального округа, </w:t>
      </w:r>
      <w:r w:rsidR="00396317" w:rsidRPr="003315F7">
        <w:t>исходя из тепло</w:t>
      </w:r>
      <w:r w:rsidR="000E714F" w:rsidRPr="003315F7">
        <w:softHyphen/>
      </w:r>
      <w:r w:rsidR="00396317" w:rsidRPr="003315F7">
        <w:t xml:space="preserve">вых нагрузок, </w:t>
      </w:r>
      <w:r w:rsidR="008E494D" w:rsidRPr="003315F7">
        <w:t xml:space="preserve">на период действия настоящей Схемы теплоснабжения приведены в </w:t>
      </w:r>
      <w:r w:rsidR="00431677" w:rsidRPr="00205B08">
        <w:t xml:space="preserve">разделе </w:t>
      </w:r>
      <w:r w:rsidR="00EC7DC7" w:rsidRPr="00205B08">
        <w:t xml:space="preserve">1.8. </w:t>
      </w:r>
      <w:r w:rsidR="00431677" w:rsidRPr="00205B08">
        <w:t xml:space="preserve">в </w:t>
      </w:r>
      <w:r w:rsidR="00EC7DC7" w:rsidRPr="00205B08">
        <w:t>таблице 1.8</w:t>
      </w:r>
      <w:r w:rsidR="008E494D" w:rsidRPr="00205B08">
        <w:t>.1.</w:t>
      </w:r>
      <w:r w:rsidR="003315F7" w:rsidRPr="00205B08">
        <w:t xml:space="preserve"> </w:t>
      </w:r>
    </w:p>
    <w:p w14:paraId="5F75DBE6" w14:textId="5FBA66F6" w:rsidR="003315F7" w:rsidRPr="0047118A" w:rsidRDefault="003315F7" w:rsidP="003315F7">
      <w:r w:rsidRPr="0047118A">
        <w:t xml:space="preserve">На основании существующих тепловых нагрузок в максимальном режиме, были проведены расчеты для определения тепловой нагрузки в переходный период. Для всех режимов работы котельных были произведены расчеты максимально часовых удельных расходов топлива. Все расчеты произведены на расчетный период до 2035 года. </w:t>
      </w:r>
    </w:p>
    <w:p w14:paraId="610540C3" w14:textId="2627E855" w:rsidR="003315F7" w:rsidRPr="0047118A" w:rsidRDefault="003315F7" w:rsidP="003315F7">
      <w:r w:rsidRPr="0047118A">
        <w:t>Результаты расчетов приведены в таблице 2.10.1.</w:t>
      </w:r>
    </w:p>
    <w:p w14:paraId="0635867B" w14:textId="77777777" w:rsidR="003315F7" w:rsidRDefault="003315F7" w:rsidP="003315F7">
      <w:pPr>
        <w:rPr>
          <w:color w:val="EE0000"/>
        </w:rPr>
      </w:pPr>
    </w:p>
    <w:p w14:paraId="726B262D" w14:textId="77777777" w:rsidR="003315F7" w:rsidRDefault="003315F7" w:rsidP="003315F7">
      <w:pPr>
        <w:rPr>
          <w:color w:val="EE0000"/>
        </w:rPr>
      </w:pPr>
    </w:p>
    <w:p w14:paraId="5B7CC180" w14:textId="77777777" w:rsidR="00580372" w:rsidRDefault="00580372" w:rsidP="00CE72FA">
      <w:pPr>
        <w:pStyle w:val="ab"/>
        <w:rPr>
          <w:highlight w:val="yellow"/>
        </w:rPr>
      </w:pPr>
    </w:p>
    <w:p w14:paraId="58CC2F6B" w14:textId="77777777" w:rsidR="0047118A" w:rsidRDefault="0047118A" w:rsidP="00CE72FA">
      <w:pPr>
        <w:pStyle w:val="ab"/>
        <w:rPr>
          <w:highlight w:val="yellow"/>
        </w:rPr>
      </w:pPr>
    </w:p>
    <w:p w14:paraId="48D99A66" w14:textId="77777777" w:rsidR="0047118A" w:rsidRDefault="0047118A" w:rsidP="00CE72FA">
      <w:pPr>
        <w:pStyle w:val="ab"/>
        <w:rPr>
          <w:highlight w:val="yellow"/>
        </w:rPr>
      </w:pPr>
    </w:p>
    <w:p w14:paraId="5F86D7CE" w14:textId="77777777" w:rsidR="0047118A" w:rsidRDefault="0047118A" w:rsidP="00CE72FA">
      <w:pPr>
        <w:pStyle w:val="ab"/>
        <w:rPr>
          <w:highlight w:val="yellow"/>
        </w:rPr>
      </w:pPr>
    </w:p>
    <w:p w14:paraId="6E4B8182" w14:textId="77777777" w:rsidR="0047118A" w:rsidRDefault="0047118A" w:rsidP="00CE72FA">
      <w:pPr>
        <w:pStyle w:val="ab"/>
        <w:rPr>
          <w:highlight w:val="yellow"/>
        </w:rPr>
      </w:pPr>
    </w:p>
    <w:p w14:paraId="5CBA3C43" w14:textId="5DB10CE5" w:rsidR="0047118A" w:rsidRDefault="000C5D67" w:rsidP="000C5D67">
      <w:pPr>
        <w:pStyle w:val="affe"/>
        <w:rPr>
          <w:highlight w:val="yellow"/>
        </w:rPr>
      </w:pPr>
      <w:r w:rsidRPr="0078355C">
        <w:t>максималь</w:t>
      </w:r>
      <w:r w:rsidRPr="0078355C">
        <w:softHyphen/>
        <w:t>ных часовых и годовых расходов основного вида топлива для зимнего, летнего</w:t>
      </w:r>
    </w:p>
    <w:p w14:paraId="6D481243" w14:textId="77777777" w:rsidR="0047118A" w:rsidRDefault="0047118A" w:rsidP="000C5D67">
      <w:pPr>
        <w:pStyle w:val="affe"/>
        <w:rPr>
          <w:highlight w:val="yellow"/>
        </w:rPr>
      </w:pPr>
    </w:p>
    <w:p w14:paraId="4D21BE29" w14:textId="77777777" w:rsidR="0047118A" w:rsidRDefault="0047118A" w:rsidP="00CE72FA">
      <w:pPr>
        <w:pStyle w:val="ab"/>
        <w:rPr>
          <w:highlight w:val="yellow"/>
        </w:rPr>
      </w:pPr>
    </w:p>
    <w:p w14:paraId="7BE0F071" w14:textId="77777777" w:rsidR="0047118A" w:rsidRDefault="0047118A" w:rsidP="00CE72FA">
      <w:pPr>
        <w:pStyle w:val="ab"/>
        <w:rPr>
          <w:highlight w:val="yellow"/>
        </w:rPr>
      </w:pPr>
    </w:p>
    <w:p w14:paraId="48C46ED0" w14:textId="77777777" w:rsidR="0047118A" w:rsidRDefault="0047118A" w:rsidP="00CE72FA">
      <w:pPr>
        <w:pStyle w:val="ab"/>
        <w:rPr>
          <w:highlight w:val="yellow"/>
        </w:rPr>
      </w:pPr>
    </w:p>
    <w:p w14:paraId="3B28FD06" w14:textId="77777777" w:rsidR="0047118A" w:rsidRDefault="0047118A" w:rsidP="00CE72FA">
      <w:pPr>
        <w:pStyle w:val="ab"/>
        <w:rPr>
          <w:highlight w:val="yellow"/>
        </w:rPr>
      </w:pPr>
    </w:p>
    <w:p w14:paraId="70F74855" w14:textId="77777777" w:rsidR="0047118A" w:rsidRDefault="0047118A" w:rsidP="00CE72FA">
      <w:pPr>
        <w:pStyle w:val="ab"/>
        <w:rPr>
          <w:highlight w:val="yellow"/>
        </w:rPr>
      </w:pPr>
    </w:p>
    <w:p w14:paraId="3EB334CB" w14:textId="77777777" w:rsidR="0047118A" w:rsidRDefault="0047118A" w:rsidP="00CE72FA">
      <w:pPr>
        <w:pStyle w:val="ab"/>
        <w:rPr>
          <w:highlight w:val="yellow"/>
        </w:rPr>
      </w:pPr>
    </w:p>
    <w:p w14:paraId="37377370" w14:textId="77777777" w:rsidR="0047118A" w:rsidRDefault="0047118A" w:rsidP="00CE72FA">
      <w:pPr>
        <w:pStyle w:val="ab"/>
        <w:rPr>
          <w:highlight w:val="yellow"/>
        </w:rPr>
      </w:pPr>
    </w:p>
    <w:p w14:paraId="6F4215AA" w14:textId="77777777" w:rsidR="0047118A" w:rsidRDefault="0047118A" w:rsidP="00CE72FA">
      <w:pPr>
        <w:pStyle w:val="ab"/>
        <w:rPr>
          <w:highlight w:val="yellow"/>
        </w:rPr>
      </w:pPr>
    </w:p>
    <w:p w14:paraId="7CAAAAF0" w14:textId="77777777" w:rsidR="0047118A" w:rsidRDefault="0047118A" w:rsidP="00CE72FA">
      <w:pPr>
        <w:pStyle w:val="ab"/>
        <w:rPr>
          <w:highlight w:val="yellow"/>
        </w:rPr>
      </w:pPr>
    </w:p>
    <w:p w14:paraId="79FC8D08" w14:textId="77777777" w:rsidR="0047118A" w:rsidRDefault="0047118A" w:rsidP="00CE72FA">
      <w:pPr>
        <w:pStyle w:val="ab"/>
        <w:rPr>
          <w:highlight w:val="yellow"/>
        </w:rPr>
      </w:pPr>
    </w:p>
    <w:p w14:paraId="79156128" w14:textId="77777777" w:rsidR="0047118A" w:rsidRDefault="0047118A" w:rsidP="00CE72FA">
      <w:pPr>
        <w:pStyle w:val="ab"/>
        <w:rPr>
          <w:highlight w:val="yellow"/>
        </w:rPr>
      </w:pPr>
    </w:p>
    <w:p w14:paraId="783E3A40" w14:textId="77777777" w:rsidR="0047118A" w:rsidRDefault="0047118A" w:rsidP="00CE72FA">
      <w:pPr>
        <w:pStyle w:val="ab"/>
        <w:rPr>
          <w:highlight w:val="yellow"/>
        </w:rPr>
      </w:pPr>
    </w:p>
    <w:p w14:paraId="6B81C36F" w14:textId="77777777" w:rsidR="0047118A" w:rsidRDefault="0047118A" w:rsidP="00CE72FA">
      <w:pPr>
        <w:pStyle w:val="ab"/>
        <w:rPr>
          <w:highlight w:val="yellow"/>
        </w:rPr>
      </w:pPr>
    </w:p>
    <w:p w14:paraId="0E179E60" w14:textId="77777777" w:rsidR="0047118A" w:rsidRDefault="0047118A" w:rsidP="00CE72FA">
      <w:pPr>
        <w:pStyle w:val="ab"/>
        <w:rPr>
          <w:highlight w:val="yellow"/>
        </w:rPr>
      </w:pPr>
    </w:p>
    <w:p w14:paraId="5E013C5D" w14:textId="77777777" w:rsidR="0047118A" w:rsidRDefault="0047118A" w:rsidP="00CE72FA">
      <w:pPr>
        <w:pStyle w:val="ab"/>
        <w:rPr>
          <w:highlight w:val="yellow"/>
        </w:rPr>
      </w:pPr>
    </w:p>
    <w:p w14:paraId="6A5BA866" w14:textId="77777777" w:rsidR="0047118A" w:rsidRDefault="0047118A" w:rsidP="00CE72FA">
      <w:pPr>
        <w:pStyle w:val="ab"/>
        <w:rPr>
          <w:highlight w:val="yellow"/>
        </w:rPr>
      </w:pPr>
    </w:p>
    <w:p w14:paraId="3FDF124D" w14:textId="77777777" w:rsidR="0047118A" w:rsidRDefault="0047118A" w:rsidP="00CE72FA">
      <w:pPr>
        <w:pStyle w:val="ab"/>
        <w:rPr>
          <w:highlight w:val="yellow"/>
        </w:rPr>
        <w:sectPr w:rsidR="0047118A" w:rsidSect="00B20743">
          <w:headerReference w:type="default" r:id="rId21"/>
          <w:type w:val="continuous"/>
          <w:pgSz w:w="11906" w:h="16838"/>
          <w:pgMar w:top="1134" w:right="567" w:bottom="1134" w:left="1701" w:header="709" w:footer="519" w:gutter="0"/>
          <w:cols w:space="720"/>
        </w:sectPr>
      </w:pPr>
    </w:p>
    <w:tbl>
      <w:tblPr>
        <w:tblW w:w="5187" w:type="pct"/>
        <w:jc w:val="center"/>
        <w:tblLook w:val="04A0" w:firstRow="1" w:lastRow="0" w:firstColumn="1" w:lastColumn="0" w:noHBand="0" w:noVBand="1"/>
      </w:tblPr>
      <w:tblGrid>
        <w:gridCol w:w="3019"/>
        <w:gridCol w:w="2381"/>
        <w:gridCol w:w="1781"/>
        <w:gridCol w:w="2034"/>
        <w:gridCol w:w="2177"/>
        <w:gridCol w:w="1784"/>
        <w:gridCol w:w="1711"/>
        <w:gridCol w:w="7"/>
        <w:gridCol w:w="215"/>
        <w:gridCol w:w="6"/>
      </w:tblGrid>
      <w:tr w:rsidR="00D22C37" w:rsidRPr="00D22C37" w14:paraId="40558BDB" w14:textId="77777777" w:rsidTr="00D22C37">
        <w:trPr>
          <w:gridAfter w:val="2"/>
          <w:wAfter w:w="73" w:type="pct"/>
          <w:trHeight w:val="324"/>
          <w:jc w:val="center"/>
        </w:trPr>
        <w:tc>
          <w:tcPr>
            <w:tcW w:w="4927" w:type="pct"/>
            <w:gridSpan w:val="8"/>
            <w:tcBorders>
              <w:top w:val="nil"/>
              <w:left w:val="nil"/>
              <w:bottom w:val="nil"/>
              <w:right w:val="nil"/>
            </w:tcBorders>
            <w:shd w:val="clear" w:color="000000" w:fill="FFFFFF"/>
            <w:vAlign w:val="center"/>
            <w:hideMark/>
          </w:tcPr>
          <w:p w14:paraId="766451EC" w14:textId="0427E191" w:rsidR="000C5D67" w:rsidRPr="000C5D67" w:rsidRDefault="000C5D67" w:rsidP="000C5D67">
            <w:pPr>
              <w:pStyle w:val="affe"/>
              <w:spacing w:line="240" w:lineRule="auto"/>
              <w:ind w:firstLine="34"/>
              <w:jc w:val="center"/>
              <w:rPr>
                <w:rFonts w:ascii="Times New Roman" w:hAnsi="Times New Roman" w:cs="Times New Roman"/>
                <w:b/>
                <w:bCs/>
                <w:i/>
                <w:iCs w:val="0"/>
                <w:sz w:val="24"/>
                <w:szCs w:val="24"/>
                <w:highlight w:val="yellow"/>
              </w:rPr>
            </w:pPr>
            <w:r>
              <w:rPr>
                <w:rFonts w:ascii="Times New Roman" w:hAnsi="Times New Roman" w:cs="Times New Roman"/>
                <w:b/>
                <w:bCs/>
                <w:i/>
                <w:iCs w:val="0"/>
                <w:sz w:val="24"/>
                <w:szCs w:val="24"/>
              </w:rPr>
              <w:lastRenderedPageBreak/>
              <w:t>М</w:t>
            </w:r>
            <w:r w:rsidRPr="000C5D67">
              <w:rPr>
                <w:rFonts w:ascii="Times New Roman" w:hAnsi="Times New Roman" w:cs="Times New Roman"/>
                <w:b/>
                <w:bCs/>
                <w:i/>
                <w:iCs w:val="0"/>
                <w:sz w:val="24"/>
                <w:szCs w:val="24"/>
              </w:rPr>
              <w:t>аксималь</w:t>
            </w:r>
            <w:r w:rsidRPr="000C5D67">
              <w:rPr>
                <w:rFonts w:ascii="Times New Roman" w:hAnsi="Times New Roman" w:cs="Times New Roman"/>
                <w:b/>
                <w:bCs/>
                <w:i/>
                <w:iCs w:val="0"/>
                <w:sz w:val="24"/>
                <w:szCs w:val="24"/>
              </w:rPr>
              <w:softHyphen/>
              <w:t>ны</w:t>
            </w:r>
            <w:r w:rsidRPr="000C5D67">
              <w:rPr>
                <w:rFonts w:ascii="Times New Roman" w:hAnsi="Times New Roman" w:cs="Times New Roman"/>
                <w:b/>
                <w:bCs/>
                <w:i/>
                <w:iCs w:val="0"/>
                <w:sz w:val="24"/>
                <w:szCs w:val="24"/>
              </w:rPr>
              <w:t xml:space="preserve">е часовые </w:t>
            </w:r>
            <w:r w:rsidRPr="000C5D67">
              <w:rPr>
                <w:rFonts w:ascii="Times New Roman" w:hAnsi="Times New Roman" w:cs="Times New Roman"/>
                <w:b/>
                <w:bCs/>
                <w:i/>
                <w:iCs w:val="0"/>
                <w:sz w:val="24"/>
                <w:szCs w:val="24"/>
              </w:rPr>
              <w:t>и годов</w:t>
            </w:r>
            <w:r w:rsidRPr="000C5D67">
              <w:rPr>
                <w:rFonts w:ascii="Times New Roman" w:hAnsi="Times New Roman" w:cs="Times New Roman"/>
                <w:b/>
                <w:bCs/>
                <w:i/>
                <w:iCs w:val="0"/>
                <w:sz w:val="24"/>
                <w:szCs w:val="24"/>
              </w:rPr>
              <w:t>ые</w:t>
            </w:r>
            <w:r w:rsidRPr="000C5D67">
              <w:rPr>
                <w:rFonts w:ascii="Times New Roman" w:hAnsi="Times New Roman" w:cs="Times New Roman"/>
                <w:b/>
                <w:bCs/>
                <w:i/>
                <w:iCs w:val="0"/>
                <w:sz w:val="24"/>
                <w:szCs w:val="24"/>
              </w:rPr>
              <w:t xml:space="preserve"> расход</w:t>
            </w:r>
            <w:r w:rsidRPr="000C5D67">
              <w:rPr>
                <w:rFonts w:ascii="Times New Roman" w:hAnsi="Times New Roman" w:cs="Times New Roman"/>
                <w:b/>
                <w:bCs/>
                <w:i/>
                <w:iCs w:val="0"/>
                <w:sz w:val="24"/>
                <w:szCs w:val="24"/>
              </w:rPr>
              <w:t>ы</w:t>
            </w:r>
            <w:r w:rsidRPr="000C5D67">
              <w:rPr>
                <w:rFonts w:ascii="Times New Roman" w:hAnsi="Times New Roman" w:cs="Times New Roman"/>
                <w:b/>
                <w:bCs/>
                <w:i/>
                <w:iCs w:val="0"/>
                <w:sz w:val="24"/>
                <w:szCs w:val="24"/>
              </w:rPr>
              <w:t xml:space="preserve"> основного вида топлива</w:t>
            </w:r>
          </w:p>
          <w:p w14:paraId="6CCAEF91" w14:textId="487C7E0D" w:rsidR="00D22C37" w:rsidRPr="00D22C37" w:rsidRDefault="00D22C37" w:rsidP="00D22C37">
            <w:pPr>
              <w:ind w:firstLine="0"/>
              <w:jc w:val="center"/>
              <w:rPr>
                <w:b/>
                <w:i/>
                <w:iCs/>
                <w:color w:val="000000"/>
              </w:rPr>
            </w:pPr>
          </w:p>
        </w:tc>
      </w:tr>
      <w:tr w:rsidR="00D22C37" w:rsidRPr="00D22C37" w14:paraId="169602F1" w14:textId="77777777" w:rsidTr="00D22C37">
        <w:trPr>
          <w:gridAfter w:val="3"/>
          <w:wAfter w:w="76" w:type="pct"/>
          <w:trHeight w:val="312"/>
          <w:jc w:val="center"/>
        </w:trPr>
        <w:tc>
          <w:tcPr>
            <w:tcW w:w="999" w:type="pct"/>
            <w:tcBorders>
              <w:top w:val="nil"/>
              <w:left w:val="nil"/>
              <w:bottom w:val="nil"/>
              <w:right w:val="nil"/>
            </w:tcBorders>
            <w:shd w:val="clear" w:color="000000" w:fill="FFFFFF"/>
            <w:noWrap/>
            <w:vAlign w:val="bottom"/>
            <w:hideMark/>
          </w:tcPr>
          <w:p w14:paraId="2CE325E7" w14:textId="04A61898" w:rsidR="00D22C37" w:rsidRPr="00D22C37" w:rsidRDefault="00D22C37" w:rsidP="00D22C37">
            <w:pPr>
              <w:ind w:firstLine="0"/>
              <w:jc w:val="center"/>
              <w:rPr>
                <w:rFonts w:ascii="Calibri" w:hAnsi="Calibri" w:cs="Calibri"/>
                <w:bCs w:val="0"/>
                <w:color w:val="000000"/>
                <w:sz w:val="22"/>
                <w:szCs w:val="22"/>
              </w:rPr>
            </w:pPr>
          </w:p>
        </w:tc>
        <w:tc>
          <w:tcPr>
            <w:tcW w:w="788" w:type="pct"/>
            <w:tcBorders>
              <w:top w:val="nil"/>
              <w:left w:val="nil"/>
              <w:bottom w:val="nil"/>
              <w:right w:val="nil"/>
            </w:tcBorders>
            <w:shd w:val="clear" w:color="000000" w:fill="FFFFFF"/>
            <w:noWrap/>
            <w:vAlign w:val="bottom"/>
            <w:hideMark/>
          </w:tcPr>
          <w:p w14:paraId="2131E47D" w14:textId="730A2D72" w:rsidR="00D22C37" w:rsidRPr="00D22C37" w:rsidRDefault="00D22C37" w:rsidP="00D22C37">
            <w:pPr>
              <w:ind w:firstLine="0"/>
              <w:jc w:val="center"/>
              <w:rPr>
                <w:rFonts w:ascii="Calibri" w:hAnsi="Calibri" w:cs="Calibri"/>
                <w:bCs w:val="0"/>
                <w:color w:val="000000"/>
                <w:sz w:val="22"/>
                <w:szCs w:val="22"/>
              </w:rPr>
            </w:pPr>
          </w:p>
        </w:tc>
        <w:tc>
          <w:tcPr>
            <w:tcW w:w="589" w:type="pct"/>
            <w:tcBorders>
              <w:top w:val="nil"/>
              <w:left w:val="nil"/>
              <w:bottom w:val="nil"/>
              <w:right w:val="nil"/>
            </w:tcBorders>
            <w:shd w:val="clear" w:color="000000" w:fill="FFFFFF"/>
            <w:noWrap/>
            <w:vAlign w:val="bottom"/>
            <w:hideMark/>
          </w:tcPr>
          <w:p w14:paraId="12175386" w14:textId="687E7163" w:rsidR="00D22C37" w:rsidRPr="00D22C37" w:rsidRDefault="00D22C37" w:rsidP="00D22C37">
            <w:pPr>
              <w:ind w:firstLine="0"/>
              <w:jc w:val="center"/>
              <w:rPr>
                <w:rFonts w:ascii="Calibri" w:hAnsi="Calibri" w:cs="Calibri"/>
                <w:bCs w:val="0"/>
                <w:color w:val="000000"/>
                <w:sz w:val="22"/>
                <w:szCs w:val="22"/>
              </w:rPr>
            </w:pPr>
          </w:p>
        </w:tc>
        <w:tc>
          <w:tcPr>
            <w:tcW w:w="673" w:type="pct"/>
            <w:tcBorders>
              <w:top w:val="nil"/>
              <w:left w:val="nil"/>
              <w:bottom w:val="nil"/>
              <w:right w:val="nil"/>
            </w:tcBorders>
            <w:shd w:val="clear" w:color="000000" w:fill="FFFFFF"/>
            <w:noWrap/>
            <w:vAlign w:val="center"/>
            <w:hideMark/>
          </w:tcPr>
          <w:p w14:paraId="23EBF36E" w14:textId="55D0D049" w:rsidR="00D22C37" w:rsidRPr="00D22C37" w:rsidRDefault="00D22C37" w:rsidP="00D22C37">
            <w:pPr>
              <w:ind w:firstLine="0"/>
              <w:jc w:val="center"/>
              <w:rPr>
                <w:rFonts w:ascii="Calibri" w:hAnsi="Calibri" w:cs="Calibri"/>
                <w:bCs w:val="0"/>
                <w:color w:val="000000"/>
                <w:sz w:val="22"/>
                <w:szCs w:val="22"/>
              </w:rPr>
            </w:pPr>
          </w:p>
        </w:tc>
        <w:tc>
          <w:tcPr>
            <w:tcW w:w="720" w:type="pct"/>
            <w:tcBorders>
              <w:top w:val="nil"/>
              <w:left w:val="nil"/>
              <w:bottom w:val="nil"/>
              <w:right w:val="nil"/>
            </w:tcBorders>
            <w:shd w:val="clear" w:color="000000" w:fill="FFFFFF"/>
            <w:noWrap/>
            <w:vAlign w:val="bottom"/>
            <w:hideMark/>
          </w:tcPr>
          <w:p w14:paraId="2DE67BD5" w14:textId="46D35AE2" w:rsidR="00D22C37" w:rsidRPr="00D22C37" w:rsidRDefault="00D22C37" w:rsidP="00D22C37">
            <w:pPr>
              <w:ind w:firstLine="0"/>
              <w:jc w:val="center"/>
              <w:rPr>
                <w:rFonts w:ascii="Calibri" w:hAnsi="Calibri" w:cs="Calibri"/>
                <w:bCs w:val="0"/>
                <w:color w:val="000000"/>
                <w:sz w:val="22"/>
                <w:szCs w:val="22"/>
              </w:rPr>
            </w:pPr>
          </w:p>
        </w:tc>
        <w:tc>
          <w:tcPr>
            <w:tcW w:w="1156" w:type="pct"/>
            <w:gridSpan w:val="2"/>
            <w:tcBorders>
              <w:top w:val="nil"/>
              <w:left w:val="nil"/>
              <w:bottom w:val="single" w:sz="4" w:space="0" w:color="auto"/>
              <w:right w:val="nil"/>
            </w:tcBorders>
            <w:shd w:val="clear" w:color="000000" w:fill="FFFFFF"/>
            <w:noWrap/>
            <w:vAlign w:val="bottom"/>
            <w:hideMark/>
          </w:tcPr>
          <w:p w14:paraId="7E296F0B" w14:textId="4BF1248B" w:rsidR="00D22C37" w:rsidRPr="00D22C37" w:rsidRDefault="00D22C37" w:rsidP="00CA48C3">
            <w:pPr>
              <w:ind w:firstLine="0"/>
              <w:jc w:val="right"/>
              <w:rPr>
                <w:bCs w:val="0"/>
                <w:color w:val="000000"/>
              </w:rPr>
            </w:pPr>
            <w:r w:rsidRPr="00D22C37">
              <w:rPr>
                <w:bCs w:val="0"/>
                <w:color w:val="000000"/>
              </w:rPr>
              <w:t xml:space="preserve">Таблица </w:t>
            </w:r>
            <w:r w:rsidR="00CA48C3">
              <w:rPr>
                <w:bCs w:val="0"/>
                <w:color w:val="000000"/>
              </w:rPr>
              <w:t>2.10.1</w:t>
            </w:r>
          </w:p>
        </w:tc>
      </w:tr>
      <w:tr w:rsidR="00D22C37" w:rsidRPr="00D22C37" w14:paraId="2696E424" w14:textId="77777777" w:rsidTr="00D22C37">
        <w:trPr>
          <w:gridAfter w:val="3"/>
          <w:wAfter w:w="76" w:type="pct"/>
          <w:trHeight w:val="276"/>
          <w:jc w:val="center"/>
        </w:trPr>
        <w:tc>
          <w:tcPr>
            <w:tcW w:w="99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3FB9A77" w14:textId="77777777" w:rsidR="00D22C37" w:rsidRPr="00D22C37" w:rsidRDefault="00D22C37" w:rsidP="00D22C37">
            <w:pPr>
              <w:ind w:firstLine="0"/>
              <w:jc w:val="center"/>
              <w:rPr>
                <w:bCs w:val="0"/>
                <w:color w:val="000000"/>
                <w:sz w:val="22"/>
                <w:szCs w:val="22"/>
              </w:rPr>
            </w:pPr>
            <w:r w:rsidRPr="00D22C37">
              <w:rPr>
                <w:bCs w:val="0"/>
                <w:color w:val="000000"/>
                <w:sz w:val="22"/>
                <w:szCs w:val="22"/>
              </w:rPr>
              <w:t>Наименование котельной</w:t>
            </w:r>
          </w:p>
        </w:tc>
        <w:tc>
          <w:tcPr>
            <w:tcW w:w="7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61829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Тепловая нагрузка с учетом потерь при транспортировке и СН, Гкал/час</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DB15D8" w14:textId="77777777" w:rsidR="00D22C37" w:rsidRPr="00D22C37" w:rsidRDefault="00D22C37" w:rsidP="00D22C37">
            <w:pPr>
              <w:ind w:firstLine="0"/>
              <w:jc w:val="center"/>
              <w:rPr>
                <w:bCs w:val="0"/>
                <w:color w:val="000000"/>
                <w:sz w:val="22"/>
                <w:szCs w:val="22"/>
              </w:rPr>
            </w:pPr>
            <w:r w:rsidRPr="00D22C37">
              <w:rPr>
                <w:bCs w:val="0"/>
                <w:color w:val="000000"/>
                <w:sz w:val="22"/>
                <w:szCs w:val="22"/>
              </w:rPr>
              <w:t>Годовой расход топлива, т.у.т.</w:t>
            </w:r>
          </w:p>
        </w:tc>
        <w:tc>
          <w:tcPr>
            <w:tcW w:w="67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E1F482" w14:textId="77777777" w:rsidR="00D22C37" w:rsidRPr="00D22C37" w:rsidRDefault="00D22C37" w:rsidP="00D22C37">
            <w:pPr>
              <w:ind w:firstLine="0"/>
              <w:jc w:val="center"/>
              <w:rPr>
                <w:bCs w:val="0"/>
                <w:color w:val="000000"/>
                <w:sz w:val="22"/>
                <w:szCs w:val="22"/>
              </w:rPr>
            </w:pPr>
            <w:r w:rsidRPr="00D22C37">
              <w:rPr>
                <w:bCs w:val="0"/>
                <w:color w:val="000000"/>
                <w:sz w:val="22"/>
                <w:szCs w:val="22"/>
              </w:rPr>
              <w:t>Основное/резервное топливо</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6DEE6E"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Удельный расход условного топлива на производство тепловой энергии, кг у.т./Гкал</w:t>
            </w:r>
          </w:p>
        </w:tc>
        <w:tc>
          <w:tcPr>
            <w:tcW w:w="590" w:type="pct"/>
            <w:vMerge w:val="restart"/>
            <w:tcBorders>
              <w:top w:val="nil"/>
              <w:left w:val="single" w:sz="4" w:space="0" w:color="auto"/>
              <w:bottom w:val="single" w:sz="4" w:space="0" w:color="auto"/>
              <w:right w:val="single" w:sz="4" w:space="0" w:color="auto"/>
            </w:tcBorders>
            <w:shd w:val="clear" w:color="auto" w:fill="auto"/>
            <w:vAlign w:val="center"/>
            <w:hideMark/>
          </w:tcPr>
          <w:p w14:paraId="1F60A537" w14:textId="77777777" w:rsidR="00D22C37" w:rsidRPr="00D22C37" w:rsidRDefault="00D22C37" w:rsidP="00D22C37">
            <w:pPr>
              <w:ind w:firstLine="0"/>
              <w:jc w:val="center"/>
              <w:rPr>
                <w:bCs w:val="0"/>
                <w:color w:val="000000"/>
                <w:sz w:val="22"/>
                <w:szCs w:val="22"/>
              </w:rPr>
            </w:pPr>
            <w:r w:rsidRPr="00D22C37">
              <w:rPr>
                <w:bCs w:val="0"/>
                <w:color w:val="000000"/>
                <w:sz w:val="22"/>
                <w:szCs w:val="22"/>
              </w:rPr>
              <w:t>Максимальный часовой расход топлива в летний период, кг у.т./ч</w:t>
            </w:r>
          </w:p>
        </w:tc>
        <w:tc>
          <w:tcPr>
            <w:tcW w:w="566" w:type="pct"/>
            <w:vMerge w:val="restart"/>
            <w:tcBorders>
              <w:top w:val="nil"/>
              <w:left w:val="single" w:sz="4" w:space="0" w:color="auto"/>
              <w:bottom w:val="single" w:sz="4" w:space="0" w:color="auto"/>
              <w:right w:val="single" w:sz="4" w:space="0" w:color="auto"/>
            </w:tcBorders>
            <w:shd w:val="clear" w:color="auto" w:fill="auto"/>
            <w:vAlign w:val="center"/>
            <w:hideMark/>
          </w:tcPr>
          <w:p w14:paraId="59AEEBBF" w14:textId="77777777" w:rsidR="00D22C37" w:rsidRPr="00D22C37" w:rsidRDefault="00D22C37" w:rsidP="00D22C37">
            <w:pPr>
              <w:ind w:firstLine="0"/>
              <w:jc w:val="center"/>
              <w:rPr>
                <w:bCs w:val="0"/>
                <w:color w:val="000000"/>
                <w:sz w:val="22"/>
                <w:szCs w:val="22"/>
              </w:rPr>
            </w:pPr>
            <w:r w:rsidRPr="00D22C37">
              <w:rPr>
                <w:bCs w:val="0"/>
                <w:color w:val="000000"/>
                <w:sz w:val="22"/>
                <w:szCs w:val="22"/>
              </w:rPr>
              <w:t>Максимальный часовой расход топлива в переходный период, кг у.т./ч</w:t>
            </w:r>
          </w:p>
        </w:tc>
      </w:tr>
      <w:tr w:rsidR="00D22C37" w:rsidRPr="00D22C37" w14:paraId="0AB452BC" w14:textId="77777777" w:rsidTr="00D22C37">
        <w:trPr>
          <w:gridAfter w:val="1"/>
          <w:wAfter w:w="2" w:type="pct"/>
          <w:trHeight w:val="20"/>
          <w:jc w:val="center"/>
        </w:trPr>
        <w:tc>
          <w:tcPr>
            <w:tcW w:w="999" w:type="pct"/>
            <w:vMerge/>
            <w:tcBorders>
              <w:top w:val="single" w:sz="4" w:space="0" w:color="auto"/>
              <w:left w:val="single" w:sz="4" w:space="0" w:color="auto"/>
              <w:bottom w:val="single" w:sz="4" w:space="0" w:color="auto"/>
              <w:right w:val="single" w:sz="4" w:space="0" w:color="auto"/>
            </w:tcBorders>
            <w:vAlign w:val="center"/>
            <w:hideMark/>
          </w:tcPr>
          <w:p w14:paraId="05BB062F" w14:textId="77777777" w:rsidR="00D22C37" w:rsidRPr="00D22C37" w:rsidRDefault="00D22C37" w:rsidP="00D22C37">
            <w:pPr>
              <w:ind w:firstLine="0"/>
              <w:jc w:val="center"/>
              <w:rPr>
                <w:bCs w:val="0"/>
                <w:color w:val="000000"/>
                <w:sz w:val="22"/>
                <w:szCs w:val="22"/>
              </w:rPr>
            </w:pPr>
          </w:p>
        </w:tc>
        <w:tc>
          <w:tcPr>
            <w:tcW w:w="788" w:type="pct"/>
            <w:vMerge/>
            <w:tcBorders>
              <w:top w:val="single" w:sz="4" w:space="0" w:color="auto"/>
              <w:left w:val="single" w:sz="4" w:space="0" w:color="auto"/>
              <w:bottom w:val="single" w:sz="4" w:space="0" w:color="auto"/>
              <w:right w:val="single" w:sz="4" w:space="0" w:color="auto"/>
            </w:tcBorders>
            <w:vAlign w:val="center"/>
            <w:hideMark/>
          </w:tcPr>
          <w:p w14:paraId="72E8E907" w14:textId="77777777" w:rsidR="00D22C37" w:rsidRPr="00D22C37" w:rsidRDefault="00D22C37" w:rsidP="00D22C37">
            <w:pPr>
              <w:ind w:firstLine="0"/>
              <w:jc w:val="center"/>
              <w:rPr>
                <w:bCs w:val="0"/>
                <w:color w:val="000000"/>
                <w:sz w:val="22"/>
                <w:szCs w:val="22"/>
              </w:rPr>
            </w:pP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C4094F8" w14:textId="77777777" w:rsidR="00D22C37" w:rsidRPr="00D22C37" w:rsidRDefault="00D22C37" w:rsidP="00D22C37">
            <w:pPr>
              <w:ind w:firstLine="0"/>
              <w:jc w:val="center"/>
              <w:rPr>
                <w:bCs w:val="0"/>
                <w:color w:val="000000"/>
                <w:sz w:val="22"/>
                <w:szCs w:val="22"/>
              </w:rPr>
            </w:pPr>
          </w:p>
        </w:tc>
        <w:tc>
          <w:tcPr>
            <w:tcW w:w="673" w:type="pct"/>
            <w:vMerge/>
            <w:tcBorders>
              <w:top w:val="single" w:sz="4" w:space="0" w:color="auto"/>
              <w:left w:val="single" w:sz="4" w:space="0" w:color="auto"/>
              <w:bottom w:val="single" w:sz="4" w:space="0" w:color="auto"/>
              <w:right w:val="single" w:sz="4" w:space="0" w:color="auto"/>
            </w:tcBorders>
            <w:vAlign w:val="center"/>
            <w:hideMark/>
          </w:tcPr>
          <w:p w14:paraId="049FEFCC" w14:textId="77777777" w:rsidR="00D22C37" w:rsidRPr="00D22C37" w:rsidRDefault="00D22C37" w:rsidP="00D22C37">
            <w:pPr>
              <w:ind w:firstLine="0"/>
              <w:jc w:val="center"/>
              <w:rPr>
                <w:bCs w:val="0"/>
                <w:color w:val="000000"/>
                <w:sz w:val="22"/>
                <w:szCs w:val="22"/>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06BF28C6" w14:textId="77777777" w:rsidR="00D22C37" w:rsidRPr="00D22C37" w:rsidRDefault="00D22C37" w:rsidP="00D22C37">
            <w:pPr>
              <w:ind w:firstLine="0"/>
              <w:jc w:val="center"/>
              <w:rPr>
                <w:bCs w:val="0"/>
                <w:color w:val="000000"/>
                <w:sz w:val="22"/>
                <w:szCs w:val="22"/>
              </w:rPr>
            </w:pPr>
          </w:p>
        </w:tc>
        <w:tc>
          <w:tcPr>
            <w:tcW w:w="590" w:type="pct"/>
            <w:vMerge/>
            <w:tcBorders>
              <w:top w:val="nil"/>
              <w:left w:val="single" w:sz="4" w:space="0" w:color="auto"/>
              <w:bottom w:val="single" w:sz="4" w:space="0" w:color="auto"/>
              <w:right w:val="single" w:sz="4" w:space="0" w:color="auto"/>
            </w:tcBorders>
            <w:vAlign w:val="center"/>
            <w:hideMark/>
          </w:tcPr>
          <w:p w14:paraId="6E8BE83A" w14:textId="77777777" w:rsidR="00D22C37" w:rsidRPr="00D22C37" w:rsidRDefault="00D22C37" w:rsidP="00D22C37">
            <w:pPr>
              <w:ind w:firstLine="0"/>
              <w:jc w:val="center"/>
              <w:rPr>
                <w:bCs w:val="0"/>
                <w:color w:val="000000"/>
                <w:sz w:val="22"/>
                <w:szCs w:val="22"/>
              </w:rPr>
            </w:pPr>
          </w:p>
        </w:tc>
        <w:tc>
          <w:tcPr>
            <w:tcW w:w="566" w:type="pct"/>
            <w:vMerge/>
            <w:tcBorders>
              <w:top w:val="nil"/>
              <w:left w:val="single" w:sz="4" w:space="0" w:color="auto"/>
              <w:bottom w:val="single" w:sz="4" w:space="0" w:color="auto"/>
              <w:right w:val="single" w:sz="4" w:space="0" w:color="auto"/>
            </w:tcBorders>
            <w:vAlign w:val="center"/>
            <w:hideMark/>
          </w:tcPr>
          <w:p w14:paraId="0858F109" w14:textId="77777777" w:rsidR="00D22C37" w:rsidRPr="00D22C37" w:rsidRDefault="00D22C37" w:rsidP="00D22C37">
            <w:pPr>
              <w:ind w:firstLine="0"/>
              <w:jc w:val="center"/>
              <w:rPr>
                <w:bCs w:val="0"/>
                <w:color w:val="000000"/>
                <w:sz w:val="22"/>
                <w:szCs w:val="22"/>
              </w:rPr>
            </w:pPr>
          </w:p>
        </w:tc>
        <w:tc>
          <w:tcPr>
            <w:tcW w:w="73" w:type="pct"/>
            <w:gridSpan w:val="2"/>
            <w:tcBorders>
              <w:top w:val="nil"/>
              <w:left w:val="nil"/>
              <w:bottom w:val="nil"/>
              <w:right w:val="nil"/>
            </w:tcBorders>
            <w:shd w:val="clear" w:color="auto" w:fill="auto"/>
            <w:noWrap/>
            <w:vAlign w:val="bottom"/>
            <w:hideMark/>
          </w:tcPr>
          <w:p w14:paraId="57239267" w14:textId="77777777" w:rsidR="00D22C37" w:rsidRPr="00D22C37" w:rsidRDefault="00D22C37" w:rsidP="00D22C37">
            <w:pPr>
              <w:ind w:firstLine="0"/>
              <w:jc w:val="center"/>
              <w:rPr>
                <w:bCs w:val="0"/>
                <w:color w:val="000000"/>
                <w:sz w:val="22"/>
                <w:szCs w:val="22"/>
              </w:rPr>
            </w:pPr>
          </w:p>
        </w:tc>
      </w:tr>
      <w:tr w:rsidR="00D22C37" w:rsidRPr="00D22C37" w14:paraId="3939E4C7"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vAlign w:val="center"/>
            <w:hideMark/>
          </w:tcPr>
          <w:p w14:paraId="42D6BD8E" w14:textId="77777777" w:rsidR="00D22C37" w:rsidRPr="00D22C37" w:rsidRDefault="00D22C37" w:rsidP="00D22C37">
            <w:pPr>
              <w:ind w:firstLine="0"/>
              <w:jc w:val="center"/>
              <w:rPr>
                <w:bCs w:val="0"/>
                <w:color w:val="000000"/>
                <w:sz w:val="22"/>
                <w:szCs w:val="22"/>
              </w:rPr>
            </w:pPr>
            <w:r w:rsidRPr="00D22C37">
              <w:rPr>
                <w:bCs w:val="0"/>
                <w:color w:val="000000"/>
                <w:sz w:val="22"/>
                <w:szCs w:val="22"/>
              </w:rPr>
              <w:t>1</w:t>
            </w:r>
          </w:p>
        </w:tc>
        <w:tc>
          <w:tcPr>
            <w:tcW w:w="788" w:type="pct"/>
            <w:tcBorders>
              <w:top w:val="nil"/>
              <w:left w:val="nil"/>
              <w:bottom w:val="single" w:sz="4" w:space="0" w:color="auto"/>
              <w:right w:val="single" w:sz="4" w:space="0" w:color="auto"/>
            </w:tcBorders>
            <w:shd w:val="clear" w:color="000000" w:fill="FFFFFF"/>
            <w:vAlign w:val="center"/>
            <w:hideMark/>
          </w:tcPr>
          <w:p w14:paraId="4332C076" w14:textId="77777777" w:rsidR="00D22C37" w:rsidRPr="00D22C37" w:rsidRDefault="00D22C37" w:rsidP="00D22C37">
            <w:pPr>
              <w:ind w:firstLine="0"/>
              <w:jc w:val="center"/>
              <w:rPr>
                <w:bCs w:val="0"/>
                <w:color w:val="000000"/>
                <w:sz w:val="22"/>
                <w:szCs w:val="22"/>
              </w:rPr>
            </w:pPr>
            <w:r w:rsidRPr="00D22C37">
              <w:rPr>
                <w:bCs w:val="0"/>
                <w:color w:val="000000"/>
                <w:sz w:val="22"/>
                <w:szCs w:val="22"/>
              </w:rPr>
              <w:t>2</w:t>
            </w:r>
          </w:p>
        </w:tc>
        <w:tc>
          <w:tcPr>
            <w:tcW w:w="589" w:type="pct"/>
            <w:tcBorders>
              <w:top w:val="nil"/>
              <w:left w:val="nil"/>
              <w:bottom w:val="single" w:sz="4" w:space="0" w:color="auto"/>
              <w:right w:val="single" w:sz="4" w:space="0" w:color="auto"/>
            </w:tcBorders>
            <w:shd w:val="clear" w:color="000000" w:fill="FFFFFF"/>
            <w:vAlign w:val="center"/>
            <w:hideMark/>
          </w:tcPr>
          <w:p w14:paraId="0D0E3A79" w14:textId="77777777" w:rsidR="00D22C37" w:rsidRPr="00D22C37" w:rsidRDefault="00D22C37" w:rsidP="00D22C37">
            <w:pPr>
              <w:ind w:firstLine="0"/>
              <w:jc w:val="center"/>
              <w:rPr>
                <w:bCs w:val="0"/>
                <w:color w:val="000000"/>
                <w:sz w:val="22"/>
                <w:szCs w:val="22"/>
              </w:rPr>
            </w:pPr>
            <w:r w:rsidRPr="00D22C37">
              <w:rPr>
                <w:bCs w:val="0"/>
                <w:color w:val="000000"/>
                <w:sz w:val="22"/>
                <w:szCs w:val="22"/>
              </w:rPr>
              <w:t>3</w:t>
            </w:r>
          </w:p>
        </w:tc>
        <w:tc>
          <w:tcPr>
            <w:tcW w:w="673" w:type="pct"/>
            <w:tcBorders>
              <w:top w:val="nil"/>
              <w:left w:val="nil"/>
              <w:bottom w:val="single" w:sz="4" w:space="0" w:color="auto"/>
              <w:right w:val="single" w:sz="4" w:space="0" w:color="auto"/>
            </w:tcBorders>
            <w:shd w:val="clear" w:color="000000" w:fill="FFFFFF"/>
            <w:vAlign w:val="center"/>
            <w:hideMark/>
          </w:tcPr>
          <w:p w14:paraId="75E5F1FF" w14:textId="77777777" w:rsidR="00D22C37" w:rsidRPr="00D22C37" w:rsidRDefault="00D22C37" w:rsidP="00D22C37">
            <w:pPr>
              <w:ind w:firstLine="0"/>
              <w:jc w:val="center"/>
              <w:rPr>
                <w:bCs w:val="0"/>
                <w:color w:val="000000"/>
                <w:sz w:val="22"/>
                <w:szCs w:val="22"/>
              </w:rPr>
            </w:pPr>
            <w:r w:rsidRPr="00D22C37">
              <w:rPr>
                <w:bCs w:val="0"/>
                <w:color w:val="000000"/>
                <w:sz w:val="22"/>
                <w:szCs w:val="22"/>
              </w:rPr>
              <w:t>4</w:t>
            </w:r>
          </w:p>
        </w:tc>
        <w:tc>
          <w:tcPr>
            <w:tcW w:w="720" w:type="pct"/>
            <w:tcBorders>
              <w:top w:val="nil"/>
              <w:left w:val="nil"/>
              <w:bottom w:val="single" w:sz="4" w:space="0" w:color="auto"/>
              <w:right w:val="single" w:sz="4" w:space="0" w:color="auto"/>
            </w:tcBorders>
            <w:shd w:val="clear" w:color="000000" w:fill="FFFFFF"/>
            <w:vAlign w:val="center"/>
            <w:hideMark/>
          </w:tcPr>
          <w:p w14:paraId="1181ACC4" w14:textId="77777777" w:rsidR="00D22C37" w:rsidRPr="00D22C37" w:rsidRDefault="00D22C37" w:rsidP="00D22C37">
            <w:pPr>
              <w:ind w:firstLine="0"/>
              <w:jc w:val="center"/>
              <w:rPr>
                <w:bCs w:val="0"/>
                <w:color w:val="000000"/>
                <w:sz w:val="22"/>
                <w:szCs w:val="22"/>
              </w:rPr>
            </w:pPr>
            <w:r w:rsidRPr="00D22C37">
              <w:rPr>
                <w:bCs w:val="0"/>
                <w:color w:val="000000"/>
                <w:sz w:val="22"/>
                <w:szCs w:val="22"/>
              </w:rPr>
              <w:t>5</w:t>
            </w:r>
          </w:p>
        </w:tc>
        <w:tc>
          <w:tcPr>
            <w:tcW w:w="590" w:type="pct"/>
            <w:tcBorders>
              <w:top w:val="nil"/>
              <w:left w:val="nil"/>
              <w:bottom w:val="single" w:sz="4" w:space="0" w:color="auto"/>
              <w:right w:val="single" w:sz="4" w:space="0" w:color="auto"/>
            </w:tcBorders>
            <w:shd w:val="clear" w:color="000000" w:fill="FFFFFF"/>
            <w:vAlign w:val="center"/>
            <w:hideMark/>
          </w:tcPr>
          <w:p w14:paraId="36CD88AF" w14:textId="77777777" w:rsidR="00D22C37" w:rsidRPr="00D22C37" w:rsidRDefault="00D22C37" w:rsidP="00D22C37">
            <w:pPr>
              <w:ind w:firstLine="0"/>
              <w:jc w:val="center"/>
              <w:rPr>
                <w:bCs w:val="0"/>
                <w:color w:val="000000"/>
                <w:sz w:val="22"/>
                <w:szCs w:val="22"/>
              </w:rPr>
            </w:pPr>
            <w:r w:rsidRPr="00D22C37">
              <w:rPr>
                <w:bCs w:val="0"/>
                <w:color w:val="000000"/>
                <w:sz w:val="22"/>
                <w:szCs w:val="22"/>
              </w:rPr>
              <w:t>6</w:t>
            </w:r>
          </w:p>
        </w:tc>
        <w:tc>
          <w:tcPr>
            <w:tcW w:w="566" w:type="pct"/>
            <w:tcBorders>
              <w:top w:val="nil"/>
              <w:left w:val="nil"/>
              <w:bottom w:val="single" w:sz="4" w:space="0" w:color="auto"/>
              <w:right w:val="single" w:sz="4" w:space="0" w:color="auto"/>
            </w:tcBorders>
            <w:shd w:val="clear" w:color="000000" w:fill="FFFFFF"/>
            <w:vAlign w:val="center"/>
            <w:hideMark/>
          </w:tcPr>
          <w:p w14:paraId="0601853C" w14:textId="77777777" w:rsidR="00D22C37" w:rsidRPr="00D22C37" w:rsidRDefault="00D22C37" w:rsidP="00D22C37">
            <w:pPr>
              <w:ind w:firstLine="0"/>
              <w:jc w:val="center"/>
              <w:rPr>
                <w:bCs w:val="0"/>
                <w:color w:val="000000"/>
                <w:sz w:val="22"/>
                <w:szCs w:val="22"/>
              </w:rPr>
            </w:pPr>
            <w:r w:rsidRPr="00D22C37">
              <w:rPr>
                <w:bCs w:val="0"/>
                <w:color w:val="000000"/>
                <w:sz w:val="22"/>
                <w:szCs w:val="22"/>
              </w:rPr>
              <w:t>7</w:t>
            </w:r>
          </w:p>
        </w:tc>
        <w:tc>
          <w:tcPr>
            <w:tcW w:w="73" w:type="pct"/>
            <w:gridSpan w:val="2"/>
            <w:vAlign w:val="center"/>
            <w:hideMark/>
          </w:tcPr>
          <w:p w14:paraId="0360F23E" w14:textId="77777777" w:rsidR="00D22C37" w:rsidRPr="00D22C37" w:rsidRDefault="00D22C37" w:rsidP="00D22C37">
            <w:pPr>
              <w:ind w:firstLine="0"/>
              <w:jc w:val="left"/>
              <w:rPr>
                <w:bCs w:val="0"/>
                <w:sz w:val="20"/>
                <w:szCs w:val="20"/>
              </w:rPr>
            </w:pPr>
          </w:p>
        </w:tc>
      </w:tr>
      <w:tr w:rsidR="00D22C37" w:rsidRPr="00D22C37" w14:paraId="5BBD4B08" w14:textId="77777777" w:rsidTr="00D22C37">
        <w:trPr>
          <w:trHeight w:val="20"/>
          <w:jc w:val="center"/>
        </w:trPr>
        <w:tc>
          <w:tcPr>
            <w:tcW w:w="4927"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7D0A7F3B" w14:textId="77777777" w:rsidR="00D22C37" w:rsidRPr="00D22C37" w:rsidRDefault="00D22C37" w:rsidP="00D22C37">
            <w:pPr>
              <w:ind w:firstLine="0"/>
              <w:jc w:val="left"/>
              <w:rPr>
                <w:bCs w:val="0"/>
                <w:color w:val="000000"/>
                <w:sz w:val="22"/>
                <w:szCs w:val="22"/>
              </w:rPr>
            </w:pPr>
            <w:r w:rsidRPr="00D22C37">
              <w:rPr>
                <w:bCs w:val="0"/>
                <w:color w:val="000000"/>
                <w:sz w:val="22"/>
                <w:szCs w:val="22"/>
              </w:rPr>
              <w:t>2024 год</w:t>
            </w:r>
          </w:p>
        </w:tc>
        <w:tc>
          <w:tcPr>
            <w:tcW w:w="73" w:type="pct"/>
            <w:gridSpan w:val="2"/>
            <w:vAlign w:val="center"/>
            <w:hideMark/>
          </w:tcPr>
          <w:p w14:paraId="16BFEB94" w14:textId="77777777" w:rsidR="00D22C37" w:rsidRPr="00D22C37" w:rsidRDefault="00D22C37" w:rsidP="00D22C37">
            <w:pPr>
              <w:ind w:firstLine="0"/>
              <w:jc w:val="left"/>
              <w:rPr>
                <w:bCs w:val="0"/>
                <w:sz w:val="20"/>
                <w:szCs w:val="20"/>
              </w:rPr>
            </w:pPr>
          </w:p>
        </w:tc>
      </w:tr>
      <w:tr w:rsidR="00D22C37" w:rsidRPr="00D22C37" w14:paraId="42788769"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noWrap/>
            <w:vAlign w:val="center"/>
            <w:hideMark/>
          </w:tcPr>
          <w:p w14:paraId="07F44993"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ЦРБ (№ 1)</w:t>
            </w:r>
          </w:p>
        </w:tc>
        <w:tc>
          <w:tcPr>
            <w:tcW w:w="788" w:type="pct"/>
            <w:tcBorders>
              <w:top w:val="nil"/>
              <w:left w:val="nil"/>
              <w:bottom w:val="single" w:sz="4" w:space="0" w:color="auto"/>
              <w:right w:val="single" w:sz="4" w:space="0" w:color="auto"/>
            </w:tcBorders>
            <w:shd w:val="clear" w:color="000000" w:fill="FFFFFF"/>
            <w:vAlign w:val="center"/>
            <w:hideMark/>
          </w:tcPr>
          <w:p w14:paraId="41B753CF"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1,127</w:t>
            </w:r>
          </w:p>
        </w:tc>
        <w:tc>
          <w:tcPr>
            <w:tcW w:w="589" w:type="pct"/>
            <w:tcBorders>
              <w:top w:val="nil"/>
              <w:left w:val="nil"/>
              <w:bottom w:val="single" w:sz="4" w:space="0" w:color="auto"/>
              <w:right w:val="single" w:sz="4" w:space="0" w:color="auto"/>
            </w:tcBorders>
            <w:shd w:val="clear" w:color="000000" w:fill="FFFFFF"/>
            <w:vAlign w:val="center"/>
            <w:hideMark/>
          </w:tcPr>
          <w:p w14:paraId="31170A03" w14:textId="77777777" w:rsidR="00D22C37" w:rsidRPr="00D22C37" w:rsidRDefault="00D22C37" w:rsidP="00D22C37">
            <w:pPr>
              <w:ind w:firstLine="0"/>
              <w:jc w:val="center"/>
              <w:rPr>
                <w:bCs w:val="0"/>
                <w:sz w:val="22"/>
                <w:szCs w:val="22"/>
              </w:rPr>
            </w:pPr>
            <w:r w:rsidRPr="00D22C37">
              <w:rPr>
                <w:bCs w:val="0"/>
                <w:sz w:val="22"/>
                <w:szCs w:val="22"/>
              </w:rPr>
              <w:t>470,2</w:t>
            </w:r>
          </w:p>
        </w:tc>
        <w:tc>
          <w:tcPr>
            <w:tcW w:w="673" w:type="pct"/>
            <w:tcBorders>
              <w:top w:val="nil"/>
              <w:left w:val="nil"/>
              <w:bottom w:val="single" w:sz="4" w:space="0" w:color="auto"/>
              <w:right w:val="single" w:sz="4" w:space="0" w:color="auto"/>
            </w:tcBorders>
            <w:shd w:val="clear" w:color="000000" w:fill="FFFFFF"/>
            <w:vAlign w:val="center"/>
            <w:hideMark/>
          </w:tcPr>
          <w:p w14:paraId="5BE7D87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center"/>
            <w:hideMark/>
          </w:tcPr>
          <w:p w14:paraId="686798EE" w14:textId="77777777" w:rsidR="00D22C37" w:rsidRPr="00D22C37" w:rsidRDefault="00D22C37" w:rsidP="00D22C37">
            <w:pPr>
              <w:ind w:firstLine="0"/>
              <w:jc w:val="center"/>
              <w:rPr>
                <w:bCs w:val="0"/>
                <w:sz w:val="22"/>
                <w:szCs w:val="22"/>
              </w:rPr>
            </w:pPr>
            <w:r w:rsidRPr="00D22C37">
              <w:rPr>
                <w:bCs w:val="0"/>
                <w:sz w:val="22"/>
                <w:szCs w:val="22"/>
              </w:rPr>
              <w:t>212,28</w:t>
            </w:r>
          </w:p>
        </w:tc>
        <w:tc>
          <w:tcPr>
            <w:tcW w:w="590" w:type="pct"/>
            <w:tcBorders>
              <w:top w:val="nil"/>
              <w:left w:val="nil"/>
              <w:bottom w:val="single" w:sz="4" w:space="0" w:color="auto"/>
              <w:right w:val="single" w:sz="4" w:space="0" w:color="auto"/>
            </w:tcBorders>
            <w:shd w:val="clear" w:color="000000" w:fill="FFFFFF"/>
            <w:noWrap/>
            <w:vAlign w:val="bottom"/>
            <w:hideMark/>
          </w:tcPr>
          <w:p w14:paraId="6962C48A" w14:textId="77777777" w:rsidR="00D22C37" w:rsidRPr="00D22C37" w:rsidRDefault="00D22C37" w:rsidP="00D22C37">
            <w:pPr>
              <w:ind w:firstLine="0"/>
              <w:jc w:val="center"/>
              <w:rPr>
                <w:bCs w:val="0"/>
                <w:color w:val="000000"/>
                <w:sz w:val="22"/>
                <w:szCs w:val="22"/>
              </w:rPr>
            </w:pPr>
            <w:r w:rsidRPr="00D22C37">
              <w:rPr>
                <w:bCs w:val="0"/>
                <w:color w:val="000000"/>
                <w:sz w:val="22"/>
                <w:szCs w:val="22"/>
              </w:rPr>
              <w:t>239,2</w:t>
            </w:r>
          </w:p>
        </w:tc>
        <w:tc>
          <w:tcPr>
            <w:tcW w:w="566" w:type="pct"/>
            <w:tcBorders>
              <w:top w:val="nil"/>
              <w:left w:val="nil"/>
              <w:bottom w:val="single" w:sz="4" w:space="0" w:color="auto"/>
              <w:right w:val="single" w:sz="4" w:space="0" w:color="auto"/>
            </w:tcBorders>
            <w:shd w:val="clear" w:color="000000" w:fill="FFFFFF"/>
            <w:noWrap/>
            <w:vAlign w:val="bottom"/>
            <w:hideMark/>
          </w:tcPr>
          <w:p w14:paraId="0D1AD96C" w14:textId="77777777" w:rsidR="00D22C37" w:rsidRPr="00D22C37" w:rsidRDefault="00D22C37" w:rsidP="00D22C37">
            <w:pPr>
              <w:ind w:firstLine="0"/>
              <w:jc w:val="center"/>
              <w:rPr>
                <w:bCs w:val="0"/>
                <w:color w:val="000000"/>
                <w:sz w:val="22"/>
                <w:szCs w:val="22"/>
              </w:rPr>
            </w:pPr>
            <w:r w:rsidRPr="00D22C37">
              <w:rPr>
                <w:bCs w:val="0"/>
                <w:color w:val="000000"/>
                <w:sz w:val="22"/>
                <w:szCs w:val="22"/>
              </w:rPr>
              <w:t>180,7</w:t>
            </w:r>
          </w:p>
        </w:tc>
        <w:tc>
          <w:tcPr>
            <w:tcW w:w="73" w:type="pct"/>
            <w:gridSpan w:val="2"/>
            <w:vAlign w:val="center"/>
            <w:hideMark/>
          </w:tcPr>
          <w:p w14:paraId="5A13BE4D" w14:textId="77777777" w:rsidR="00D22C37" w:rsidRPr="00D22C37" w:rsidRDefault="00D22C37" w:rsidP="00D22C37">
            <w:pPr>
              <w:ind w:firstLine="0"/>
              <w:jc w:val="left"/>
              <w:rPr>
                <w:bCs w:val="0"/>
                <w:sz w:val="20"/>
                <w:szCs w:val="20"/>
              </w:rPr>
            </w:pPr>
          </w:p>
        </w:tc>
      </w:tr>
      <w:tr w:rsidR="00D22C37" w:rsidRPr="00D22C37" w14:paraId="2DD1FF2D"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noWrap/>
            <w:vAlign w:val="center"/>
            <w:hideMark/>
          </w:tcPr>
          <w:p w14:paraId="24EF8F27"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Гостиницы (№ 2)</w:t>
            </w:r>
          </w:p>
        </w:tc>
        <w:tc>
          <w:tcPr>
            <w:tcW w:w="788" w:type="pct"/>
            <w:tcBorders>
              <w:top w:val="nil"/>
              <w:left w:val="nil"/>
              <w:bottom w:val="single" w:sz="4" w:space="0" w:color="auto"/>
              <w:right w:val="single" w:sz="4" w:space="0" w:color="auto"/>
            </w:tcBorders>
            <w:shd w:val="clear" w:color="000000" w:fill="FFFFFF"/>
            <w:vAlign w:val="center"/>
            <w:hideMark/>
          </w:tcPr>
          <w:p w14:paraId="15539400" w14:textId="77777777" w:rsidR="00D22C37" w:rsidRPr="00D22C37" w:rsidRDefault="00D22C37" w:rsidP="00D22C37">
            <w:pPr>
              <w:ind w:firstLine="0"/>
              <w:jc w:val="center"/>
              <w:rPr>
                <w:bCs w:val="0"/>
                <w:color w:val="000000"/>
                <w:sz w:val="22"/>
                <w:szCs w:val="22"/>
              </w:rPr>
            </w:pPr>
            <w:r w:rsidRPr="00D22C37">
              <w:rPr>
                <w:bCs w:val="0"/>
                <w:color w:val="000000"/>
                <w:sz w:val="22"/>
                <w:szCs w:val="22"/>
              </w:rPr>
              <w:t>0,611</w:t>
            </w:r>
          </w:p>
        </w:tc>
        <w:tc>
          <w:tcPr>
            <w:tcW w:w="589" w:type="pct"/>
            <w:tcBorders>
              <w:top w:val="nil"/>
              <w:left w:val="nil"/>
              <w:bottom w:val="single" w:sz="4" w:space="0" w:color="auto"/>
              <w:right w:val="single" w:sz="4" w:space="0" w:color="auto"/>
            </w:tcBorders>
            <w:shd w:val="clear" w:color="000000" w:fill="FFFFFF"/>
            <w:vAlign w:val="center"/>
            <w:hideMark/>
          </w:tcPr>
          <w:p w14:paraId="42618CC1" w14:textId="77777777" w:rsidR="00D22C37" w:rsidRPr="00D22C37" w:rsidRDefault="00D22C37" w:rsidP="00D22C37">
            <w:pPr>
              <w:ind w:firstLine="0"/>
              <w:jc w:val="center"/>
              <w:rPr>
                <w:bCs w:val="0"/>
                <w:sz w:val="22"/>
                <w:szCs w:val="22"/>
              </w:rPr>
            </w:pPr>
            <w:r w:rsidRPr="00D22C37">
              <w:rPr>
                <w:bCs w:val="0"/>
                <w:sz w:val="22"/>
                <w:szCs w:val="22"/>
              </w:rPr>
              <w:t>240,1</w:t>
            </w:r>
          </w:p>
        </w:tc>
        <w:tc>
          <w:tcPr>
            <w:tcW w:w="673" w:type="pct"/>
            <w:tcBorders>
              <w:top w:val="nil"/>
              <w:left w:val="nil"/>
              <w:bottom w:val="single" w:sz="4" w:space="0" w:color="auto"/>
              <w:right w:val="single" w:sz="4" w:space="0" w:color="auto"/>
            </w:tcBorders>
            <w:shd w:val="clear" w:color="000000" w:fill="FFFFFF"/>
            <w:vAlign w:val="center"/>
            <w:hideMark/>
          </w:tcPr>
          <w:p w14:paraId="3361B044"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center"/>
            <w:hideMark/>
          </w:tcPr>
          <w:p w14:paraId="45B3E69C" w14:textId="77777777" w:rsidR="00D22C37" w:rsidRPr="00D22C37" w:rsidRDefault="00D22C37" w:rsidP="00D22C37">
            <w:pPr>
              <w:ind w:firstLine="0"/>
              <w:jc w:val="center"/>
              <w:rPr>
                <w:bCs w:val="0"/>
                <w:sz w:val="22"/>
                <w:szCs w:val="22"/>
              </w:rPr>
            </w:pPr>
            <w:r w:rsidRPr="00D22C37">
              <w:rPr>
                <w:bCs w:val="0"/>
                <w:sz w:val="22"/>
                <w:szCs w:val="22"/>
              </w:rPr>
              <w:t>243,21</w:t>
            </w:r>
          </w:p>
        </w:tc>
        <w:tc>
          <w:tcPr>
            <w:tcW w:w="590" w:type="pct"/>
            <w:tcBorders>
              <w:top w:val="nil"/>
              <w:left w:val="nil"/>
              <w:bottom w:val="single" w:sz="4" w:space="0" w:color="auto"/>
              <w:right w:val="single" w:sz="4" w:space="0" w:color="auto"/>
            </w:tcBorders>
            <w:shd w:val="clear" w:color="000000" w:fill="FFFFFF"/>
            <w:noWrap/>
            <w:vAlign w:val="bottom"/>
            <w:hideMark/>
          </w:tcPr>
          <w:p w14:paraId="21A2DA92" w14:textId="77777777" w:rsidR="00D22C37" w:rsidRPr="00D22C37" w:rsidRDefault="00D22C37" w:rsidP="00D22C37">
            <w:pPr>
              <w:ind w:firstLine="0"/>
              <w:jc w:val="center"/>
              <w:rPr>
                <w:bCs w:val="0"/>
                <w:color w:val="000000"/>
                <w:sz w:val="22"/>
                <w:szCs w:val="22"/>
              </w:rPr>
            </w:pPr>
            <w:r w:rsidRPr="00D22C37">
              <w:rPr>
                <w:bCs w:val="0"/>
                <w:color w:val="000000"/>
                <w:sz w:val="22"/>
                <w:szCs w:val="22"/>
              </w:rPr>
              <w:t>148,6</w:t>
            </w:r>
          </w:p>
        </w:tc>
        <w:tc>
          <w:tcPr>
            <w:tcW w:w="566" w:type="pct"/>
            <w:tcBorders>
              <w:top w:val="nil"/>
              <w:left w:val="nil"/>
              <w:bottom w:val="single" w:sz="4" w:space="0" w:color="auto"/>
              <w:right w:val="single" w:sz="4" w:space="0" w:color="auto"/>
            </w:tcBorders>
            <w:shd w:val="clear" w:color="000000" w:fill="FFFFFF"/>
            <w:noWrap/>
            <w:vAlign w:val="bottom"/>
            <w:hideMark/>
          </w:tcPr>
          <w:p w14:paraId="7FA7DC17"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113,7</w:t>
            </w:r>
          </w:p>
        </w:tc>
        <w:tc>
          <w:tcPr>
            <w:tcW w:w="73" w:type="pct"/>
            <w:gridSpan w:val="2"/>
            <w:vAlign w:val="center"/>
            <w:hideMark/>
          </w:tcPr>
          <w:p w14:paraId="65B36261" w14:textId="77777777" w:rsidR="00D22C37" w:rsidRPr="00D22C37" w:rsidRDefault="00D22C37" w:rsidP="00D22C37">
            <w:pPr>
              <w:ind w:firstLine="0"/>
              <w:jc w:val="left"/>
              <w:rPr>
                <w:bCs w:val="0"/>
                <w:sz w:val="20"/>
                <w:szCs w:val="20"/>
              </w:rPr>
            </w:pPr>
          </w:p>
        </w:tc>
      </w:tr>
      <w:tr w:rsidR="00D22C37" w:rsidRPr="00D22C37" w14:paraId="2272B8B1"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noWrap/>
            <w:vAlign w:val="center"/>
            <w:hideMark/>
          </w:tcPr>
          <w:p w14:paraId="6C373650"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Микрорайон (№ 3)</w:t>
            </w:r>
          </w:p>
        </w:tc>
        <w:tc>
          <w:tcPr>
            <w:tcW w:w="788" w:type="pct"/>
            <w:tcBorders>
              <w:top w:val="nil"/>
              <w:left w:val="nil"/>
              <w:bottom w:val="single" w:sz="4" w:space="0" w:color="auto"/>
              <w:right w:val="single" w:sz="4" w:space="0" w:color="auto"/>
            </w:tcBorders>
            <w:shd w:val="clear" w:color="000000" w:fill="FFFFFF"/>
            <w:vAlign w:val="center"/>
            <w:hideMark/>
          </w:tcPr>
          <w:p w14:paraId="1D2B9A85" w14:textId="77777777" w:rsidR="00D22C37" w:rsidRPr="00D22C37" w:rsidRDefault="00D22C37" w:rsidP="00D22C37">
            <w:pPr>
              <w:ind w:firstLine="0"/>
              <w:jc w:val="center"/>
              <w:rPr>
                <w:bCs w:val="0"/>
                <w:color w:val="000000"/>
                <w:sz w:val="22"/>
                <w:szCs w:val="22"/>
              </w:rPr>
            </w:pPr>
            <w:r w:rsidRPr="00D22C37">
              <w:rPr>
                <w:bCs w:val="0"/>
                <w:color w:val="000000"/>
                <w:sz w:val="22"/>
                <w:szCs w:val="22"/>
              </w:rPr>
              <w:t>0,286</w:t>
            </w:r>
          </w:p>
        </w:tc>
        <w:tc>
          <w:tcPr>
            <w:tcW w:w="589" w:type="pct"/>
            <w:tcBorders>
              <w:top w:val="nil"/>
              <w:left w:val="nil"/>
              <w:bottom w:val="single" w:sz="4" w:space="0" w:color="auto"/>
              <w:right w:val="single" w:sz="4" w:space="0" w:color="auto"/>
            </w:tcBorders>
            <w:shd w:val="clear" w:color="000000" w:fill="FFFFFF"/>
            <w:vAlign w:val="center"/>
            <w:hideMark/>
          </w:tcPr>
          <w:p w14:paraId="2CD392BF" w14:textId="77777777" w:rsidR="00D22C37" w:rsidRPr="00D22C37" w:rsidRDefault="00D22C37" w:rsidP="00D22C37">
            <w:pPr>
              <w:ind w:firstLine="0"/>
              <w:jc w:val="center"/>
              <w:rPr>
                <w:bCs w:val="0"/>
                <w:sz w:val="22"/>
                <w:szCs w:val="22"/>
              </w:rPr>
            </w:pPr>
            <w:r w:rsidRPr="00D22C37">
              <w:rPr>
                <w:bCs w:val="0"/>
                <w:sz w:val="22"/>
                <w:szCs w:val="22"/>
              </w:rPr>
              <w:t>82,3</w:t>
            </w:r>
          </w:p>
        </w:tc>
        <w:tc>
          <w:tcPr>
            <w:tcW w:w="673" w:type="pct"/>
            <w:tcBorders>
              <w:top w:val="nil"/>
              <w:left w:val="nil"/>
              <w:bottom w:val="single" w:sz="4" w:space="0" w:color="auto"/>
              <w:right w:val="single" w:sz="4" w:space="0" w:color="auto"/>
            </w:tcBorders>
            <w:shd w:val="clear" w:color="000000" w:fill="FFFFFF"/>
            <w:vAlign w:val="center"/>
            <w:hideMark/>
          </w:tcPr>
          <w:p w14:paraId="4BB1663A"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center"/>
            <w:hideMark/>
          </w:tcPr>
          <w:p w14:paraId="6FABABCA" w14:textId="77777777" w:rsidR="00D22C37" w:rsidRPr="00D22C37" w:rsidRDefault="00D22C37" w:rsidP="00D22C37">
            <w:pPr>
              <w:ind w:firstLine="0"/>
              <w:jc w:val="center"/>
              <w:rPr>
                <w:bCs w:val="0"/>
                <w:sz w:val="22"/>
                <w:szCs w:val="22"/>
              </w:rPr>
            </w:pPr>
            <w:r w:rsidRPr="00D22C37">
              <w:rPr>
                <w:bCs w:val="0"/>
                <w:sz w:val="22"/>
                <w:szCs w:val="22"/>
              </w:rPr>
              <w:t>215,61</w:t>
            </w:r>
          </w:p>
        </w:tc>
        <w:tc>
          <w:tcPr>
            <w:tcW w:w="590" w:type="pct"/>
            <w:tcBorders>
              <w:top w:val="nil"/>
              <w:left w:val="nil"/>
              <w:bottom w:val="single" w:sz="4" w:space="0" w:color="auto"/>
              <w:right w:val="single" w:sz="4" w:space="0" w:color="auto"/>
            </w:tcBorders>
            <w:shd w:val="clear" w:color="000000" w:fill="FFFFFF"/>
            <w:noWrap/>
            <w:vAlign w:val="bottom"/>
            <w:hideMark/>
          </w:tcPr>
          <w:p w14:paraId="27EA53BA" w14:textId="77777777" w:rsidR="00D22C37" w:rsidRPr="00D22C37" w:rsidRDefault="00D22C37" w:rsidP="00D22C37">
            <w:pPr>
              <w:ind w:firstLine="0"/>
              <w:jc w:val="center"/>
              <w:rPr>
                <w:bCs w:val="0"/>
                <w:color w:val="000000"/>
                <w:sz w:val="22"/>
                <w:szCs w:val="22"/>
              </w:rPr>
            </w:pPr>
            <w:r w:rsidRPr="00D22C37">
              <w:rPr>
                <w:bCs w:val="0"/>
                <w:color w:val="000000"/>
                <w:sz w:val="22"/>
                <w:szCs w:val="22"/>
              </w:rPr>
              <w:t>61,7</w:t>
            </w:r>
          </w:p>
        </w:tc>
        <w:tc>
          <w:tcPr>
            <w:tcW w:w="566" w:type="pct"/>
            <w:tcBorders>
              <w:top w:val="nil"/>
              <w:left w:val="nil"/>
              <w:bottom w:val="single" w:sz="4" w:space="0" w:color="auto"/>
              <w:right w:val="single" w:sz="4" w:space="0" w:color="auto"/>
            </w:tcBorders>
            <w:shd w:val="clear" w:color="000000" w:fill="FFFFFF"/>
            <w:noWrap/>
            <w:vAlign w:val="bottom"/>
            <w:hideMark/>
          </w:tcPr>
          <w:p w14:paraId="639ADD69" w14:textId="77777777" w:rsidR="00D22C37" w:rsidRPr="00D22C37" w:rsidRDefault="00D22C37" w:rsidP="00D22C37">
            <w:pPr>
              <w:ind w:firstLine="0"/>
              <w:jc w:val="center"/>
              <w:rPr>
                <w:bCs w:val="0"/>
                <w:color w:val="000000"/>
                <w:sz w:val="22"/>
                <w:szCs w:val="22"/>
              </w:rPr>
            </w:pPr>
            <w:r w:rsidRPr="00D22C37">
              <w:rPr>
                <w:bCs w:val="0"/>
                <w:color w:val="000000"/>
                <w:sz w:val="22"/>
                <w:szCs w:val="22"/>
              </w:rPr>
              <w:t>46,7</w:t>
            </w:r>
          </w:p>
        </w:tc>
        <w:tc>
          <w:tcPr>
            <w:tcW w:w="73" w:type="pct"/>
            <w:gridSpan w:val="2"/>
            <w:vAlign w:val="center"/>
            <w:hideMark/>
          </w:tcPr>
          <w:p w14:paraId="472CF2FD" w14:textId="77777777" w:rsidR="00D22C37" w:rsidRPr="00D22C37" w:rsidRDefault="00D22C37" w:rsidP="00D22C37">
            <w:pPr>
              <w:ind w:firstLine="0"/>
              <w:jc w:val="left"/>
              <w:rPr>
                <w:bCs w:val="0"/>
                <w:sz w:val="20"/>
                <w:szCs w:val="20"/>
              </w:rPr>
            </w:pPr>
          </w:p>
        </w:tc>
      </w:tr>
      <w:tr w:rsidR="00D22C37" w:rsidRPr="00D22C37" w14:paraId="11E1C8EA"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noWrap/>
            <w:vAlign w:val="center"/>
            <w:hideMark/>
          </w:tcPr>
          <w:p w14:paraId="26241D8B"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СОШ (№ 4)</w:t>
            </w:r>
          </w:p>
        </w:tc>
        <w:tc>
          <w:tcPr>
            <w:tcW w:w="788" w:type="pct"/>
            <w:tcBorders>
              <w:top w:val="nil"/>
              <w:left w:val="nil"/>
              <w:bottom w:val="single" w:sz="4" w:space="0" w:color="auto"/>
              <w:right w:val="single" w:sz="4" w:space="0" w:color="auto"/>
            </w:tcBorders>
            <w:shd w:val="clear" w:color="000000" w:fill="FFFFFF"/>
            <w:vAlign w:val="center"/>
            <w:hideMark/>
          </w:tcPr>
          <w:p w14:paraId="528E1CA9" w14:textId="77777777" w:rsidR="00D22C37" w:rsidRPr="00D22C37" w:rsidRDefault="00D22C37" w:rsidP="00D22C37">
            <w:pPr>
              <w:ind w:firstLine="0"/>
              <w:jc w:val="center"/>
              <w:rPr>
                <w:bCs w:val="0"/>
                <w:color w:val="000000"/>
                <w:sz w:val="22"/>
                <w:szCs w:val="22"/>
              </w:rPr>
            </w:pPr>
            <w:r w:rsidRPr="00D22C37">
              <w:rPr>
                <w:bCs w:val="0"/>
                <w:color w:val="000000"/>
                <w:sz w:val="22"/>
                <w:szCs w:val="22"/>
              </w:rPr>
              <w:t>0,507</w:t>
            </w:r>
          </w:p>
        </w:tc>
        <w:tc>
          <w:tcPr>
            <w:tcW w:w="589" w:type="pct"/>
            <w:tcBorders>
              <w:top w:val="nil"/>
              <w:left w:val="nil"/>
              <w:bottom w:val="single" w:sz="4" w:space="0" w:color="auto"/>
              <w:right w:val="single" w:sz="4" w:space="0" w:color="auto"/>
            </w:tcBorders>
            <w:shd w:val="clear" w:color="000000" w:fill="FFFFFF"/>
            <w:vAlign w:val="center"/>
            <w:hideMark/>
          </w:tcPr>
          <w:p w14:paraId="30EE5DF5" w14:textId="77777777" w:rsidR="00D22C37" w:rsidRPr="00D22C37" w:rsidRDefault="00D22C37" w:rsidP="00D22C37">
            <w:pPr>
              <w:ind w:firstLine="0"/>
              <w:jc w:val="center"/>
              <w:rPr>
                <w:bCs w:val="0"/>
                <w:sz w:val="22"/>
                <w:szCs w:val="22"/>
              </w:rPr>
            </w:pPr>
            <w:r w:rsidRPr="00D22C37">
              <w:rPr>
                <w:bCs w:val="0"/>
                <w:sz w:val="22"/>
                <w:szCs w:val="22"/>
              </w:rPr>
              <w:t>136,9</w:t>
            </w:r>
          </w:p>
        </w:tc>
        <w:tc>
          <w:tcPr>
            <w:tcW w:w="673" w:type="pct"/>
            <w:tcBorders>
              <w:top w:val="nil"/>
              <w:left w:val="nil"/>
              <w:bottom w:val="single" w:sz="4" w:space="0" w:color="auto"/>
              <w:right w:val="single" w:sz="4" w:space="0" w:color="auto"/>
            </w:tcBorders>
            <w:shd w:val="clear" w:color="000000" w:fill="FFFFFF"/>
            <w:vAlign w:val="center"/>
            <w:hideMark/>
          </w:tcPr>
          <w:p w14:paraId="43973C52"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center"/>
            <w:hideMark/>
          </w:tcPr>
          <w:p w14:paraId="1BF1F819" w14:textId="77777777" w:rsidR="00D22C37" w:rsidRPr="00D22C37" w:rsidRDefault="00D22C37" w:rsidP="00D22C37">
            <w:pPr>
              <w:ind w:firstLine="0"/>
              <w:jc w:val="center"/>
              <w:rPr>
                <w:bCs w:val="0"/>
                <w:sz w:val="22"/>
                <w:szCs w:val="22"/>
              </w:rPr>
            </w:pPr>
            <w:r w:rsidRPr="00D22C37">
              <w:rPr>
                <w:bCs w:val="0"/>
                <w:sz w:val="22"/>
                <w:szCs w:val="22"/>
              </w:rPr>
              <w:t>247,52</w:t>
            </w:r>
          </w:p>
        </w:tc>
        <w:tc>
          <w:tcPr>
            <w:tcW w:w="590" w:type="pct"/>
            <w:tcBorders>
              <w:top w:val="nil"/>
              <w:left w:val="nil"/>
              <w:bottom w:val="single" w:sz="4" w:space="0" w:color="auto"/>
              <w:right w:val="single" w:sz="4" w:space="0" w:color="auto"/>
            </w:tcBorders>
            <w:shd w:val="clear" w:color="000000" w:fill="FFFFFF"/>
            <w:noWrap/>
            <w:vAlign w:val="bottom"/>
            <w:hideMark/>
          </w:tcPr>
          <w:p w14:paraId="2CC7968C" w14:textId="77777777" w:rsidR="00D22C37" w:rsidRPr="00D22C37" w:rsidRDefault="00D22C37" w:rsidP="00D22C37">
            <w:pPr>
              <w:ind w:firstLine="0"/>
              <w:jc w:val="center"/>
              <w:rPr>
                <w:bCs w:val="0"/>
                <w:color w:val="000000"/>
                <w:sz w:val="22"/>
                <w:szCs w:val="22"/>
              </w:rPr>
            </w:pPr>
            <w:r w:rsidRPr="00D22C37">
              <w:rPr>
                <w:bCs w:val="0"/>
                <w:color w:val="000000"/>
                <w:sz w:val="22"/>
                <w:szCs w:val="22"/>
              </w:rPr>
              <w:t>125,5</w:t>
            </w:r>
          </w:p>
        </w:tc>
        <w:tc>
          <w:tcPr>
            <w:tcW w:w="566" w:type="pct"/>
            <w:tcBorders>
              <w:top w:val="nil"/>
              <w:left w:val="nil"/>
              <w:bottom w:val="single" w:sz="4" w:space="0" w:color="auto"/>
              <w:right w:val="single" w:sz="4" w:space="0" w:color="auto"/>
            </w:tcBorders>
            <w:shd w:val="clear" w:color="000000" w:fill="FFFFFF"/>
            <w:noWrap/>
            <w:vAlign w:val="bottom"/>
            <w:hideMark/>
          </w:tcPr>
          <w:p w14:paraId="7FE74CED" w14:textId="77777777" w:rsidR="00D22C37" w:rsidRPr="00D22C37" w:rsidRDefault="00D22C37" w:rsidP="00D22C37">
            <w:pPr>
              <w:ind w:firstLine="0"/>
              <w:jc w:val="center"/>
              <w:rPr>
                <w:bCs w:val="0"/>
                <w:color w:val="000000"/>
                <w:sz w:val="22"/>
                <w:szCs w:val="22"/>
              </w:rPr>
            </w:pPr>
            <w:r w:rsidRPr="00D22C37">
              <w:rPr>
                <w:bCs w:val="0"/>
                <w:color w:val="000000"/>
                <w:sz w:val="22"/>
                <w:szCs w:val="22"/>
              </w:rPr>
              <w:t>94,6</w:t>
            </w:r>
          </w:p>
        </w:tc>
        <w:tc>
          <w:tcPr>
            <w:tcW w:w="73" w:type="pct"/>
            <w:gridSpan w:val="2"/>
            <w:vAlign w:val="center"/>
            <w:hideMark/>
          </w:tcPr>
          <w:p w14:paraId="677F18A8" w14:textId="77777777" w:rsidR="00D22C37" w:rsidRPr="00D22C37" w:rsidRDefault="00D22C37" w:rsidP="00D22C37">
            <w:pPr>
              <w:ind w:firstLine="0"/>
              <w:jc w:val="left"/>
              <w:rPr>
                <w:bCs w:val="0"/>
                <w:sz w:val="20"/>
                <w:szCs w:val="20"/>
              </w:rPr>
            </w:pPr>
          </w:p>
        </w:tc>
      </w:tr>
      <w:tr w:rsidR="00D22C37" w:rsidRPr="00D22C37" w14:paraId="27D5614F"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000000" w:fill="FFFFFF"/>
            <w:noWrap/>
            <w:vAlign w:val="center"/>
            <w:hideMark/>
          </w:tcPr>
          <w:p w14:paraId="1DE5715B"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КБО (№ 5)</w:t>
            </w:r>
          </w:p>
        </w:tc>
        <w:tc>
          <w:tcPr>
            <w:tcW w:w="788" w:type="pct"/>
            <w:tcBorders>
              <w:top w:val="nil"/>
              <w:left w:val="nil"/>
              <w:bottom w:val="single" w:sz="4" w:space="0" w:color="auto"/>
              <w:right w:val="single" w:sz="4" w:space="0" w:color="auto"/>
            </w:tcBorders>
            <w:shd w:val="clear" w:color="000000" w:fill="FFFFFF"/>
            <w:vAlign w:val="center"/>
            <w:hideMark/>
          </w:tcPr>
          <w:p w14:paraId="063A7A51" w14:textId="77777777" w:rsidR="00D22C37" w:rsidRPr="00D22C37" w:rsidRDefault="00D22C37" w:rsidP="00D22C37">
            <w:pPr>
              <w:ind w:firstLine="0"/>
              <w:jc w:val="center"/>
              <w:rPr>
                <w:bCs w:val="0"/>
                <w:color w:val="000000"/>
                <w:sz w:val="22"/>
                <w:szCs w:val="22"/>
              </w:rPr>
            </w:pPr>
            <w:r w:rsidRPr="00D22C37">
              <w:rPr>
                <w:bCs w:val="0"/>
                <w:color w:val="000000"/>
                <w:sz w:val="22"/>
                <w:szCs w:val="22"/>
              </w:rPr>
              <w:t>0,397</w:t>
            </w:r>
          </w:p>
        </w:tc>
        <w:tc>
          <w:tcPr>
            <w:tcW w:w="589" w:type="pct"/>
            <w:tcBorders>
              <w:top w:val="nil"/>
              <w:left w:val="nil"/>
              <w:bottom w:val="single" w:sz="4" w:space="0" w:color="auto"/>
              <w:right w:val="single" w:sz="4" w:space="0" w:color="auto"/>
            </w:tcBorders>
            <w:shd w:val="clear" w:color="000000" w:fill="FFFFFF"/>
            <w:vAlign w:val="center"/>
            <w:hideMark/>
          </w:tcPr>
          <w:p w14:paraId="0C732921" w14:textId="77777777" w:rsidR="00D22C37" w:rsidRPr="00D22C37" w:rsidRDefault="00D22C37" w:rsidP="00D22C37">
            <w:pPr>
              <w:ind w:firstLine="0"/>
              <w:jc w:val="center"/>
              <w:rPr>
                <w:bCs w:val="0"/>
                <w:sz w:val="22"/>
                <w:szCs w:val="22"/>
              </w:rPr>
            </w:pPr>
            <w:r w:rsidRPr="00D22C37">
              <w:rPr>
                <w:bCs w:val="0"/>
                <w:sz w:val="22"/>
                <w:szCs w:val="22"/>
              </w:rPr>
              <w:t>132,3</w:t>
            </w:r>
          </w:p>
        </w:tc>
        <w:tc>
          <w:tcPr>
            <w:tcW w:w="673" w:type="pct"/>
            <w:tcBorders>
              <w:top w:val="nil"/>
              <w:left w:val="nil"/>
              <w:bottom w:val="single" w:sz="4" w:space="0" w:color="auto"/>
              <w:right w:val="single" w:sz="4" w:space="0" w:color="auto"/>
            </w:tcBorders>
            <w:shd w:val="clear" w:color="000000" w:fill="FFFFFF"/>
            <w:vAlign w:val="center"/>
            <w:hideMark/>
          </w:tcPr>
          <w:p w14:paraId="38FD9734"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center"/>
            <w:hideMark/>
          </w:tcPr>
          <w:p w14:paraId="739E72EA" w14:textId="77777777" w:rsidR="00D22C37" w:rsidRPr="00D22C37" w:rsidRDefault="00D22C37" w:rsidP="00D22C37">
            <w:pPr>
              <w:ind w:firstLine="0"/>
              <w:jc w:val="center"/>
              <w:rPr>
                <w:bCs w:val="0"/>
                <w:sz w:val="22"/>
                <w:szCs w:val="22"/>
              </w:rPr>
            </w:pPr>
            <w:r w:rsidRPr="00D22C37">
              <w:rPr>
                <w:bCs w:val="0"/>
                <w:sz w:val="22"/>
                <w:szCs w:val="22"/>
              </w:rPr>
              <w:t>217,55</w:t>
            </w:r>
          </w:p>
        </w:tc>
        <w:tc>
          <w:tcPr>
            <w:tcW w:w="590" w:type="pct"/>
            <w:tcBorders>
              <w:top w:val="nil"/>
              <w:left w:val="nil"/>
              <w:bottom w:val="single" w:sz="4" w:space="0" w:color="auto"/>
              <w:right w:val="single" w:sz="4" w:space="0" w:color="auto"/>
            </w:tcBorders>
            <w:shd w:val="clear" w:color="000000" w:fill="FFFFFF"/>
            <w:noWrap/>
            <w:vAlign w:val="bottom"/>
            <w:hideMark/>
          </w:tcPr>
          <w:p w14:paraId="20AB70B9" w14:textId="77777777" w:rsidR="00D22C37" w:rsidRPr="00D22C37" w:rsidRDefault="00D22C37" w:rsidP="00D22C37">
            <w:pPr>
              <w:ind w:firstLine="0"/>
              <w:jc w:val="center"/>
              <w:rPr>
                <w:bCs w:val="0"/>
                <w:color w:val="000000"/>
                <w:sz w:val="22"/>
                <w:szCs w:val="22"/>
              </w:rPr>
            </w:pPr>
            <w:r w:rsidRPr="00D22C37">
              <w:rPr>
                <w:bCs w:val="0"/>
                <w:color w:val="000000"/>
                <w:sz w:val="22"/>
                <w:szCs w:val="22"/>
              </w:rPr>
              <w:t>86,4</w:t>
            </w:r>
          </w:p>
        </w:tc>
        <w:tc>
          <w:tcPr>
            <w:tcW w:w="566" w:type="pct"/>
            <w:tcBorders>
              <w:top w:val="nil"/>
              <w:left w:val="nil"/>
              <w:bottom w:val="single" w:sz="4" w:space="0" w:color="auto"/>
              <w:right w:val="single" w:sz="4" w:space="0" w:color="auto"/>
            </w:tcBorders>
            <w:shd w:val="clear" w:color="000000" w:fill="FFFFFF"/>
            <w:noWrap/>
            <w:vAlign w:val="bottom"/>
            <w:hideMark/>
          </w:tcPr>
          <w:p w14:paraId="6C102A78" w14:textId="77777777" w:rsidR="00D22C37" w:rsidRPr="00D22C37" w:rsidRDefault="00D22C37" w:rsidP="00D22C37">
            <w:pPr>
              <w:ind w:firstLine="0"/>
              <w:jc w:val="center"/>
              <w:rPr>
                <w:bCs w:val="0"/>
                <w:color w:val="000000"/>
                <w:sz w:val="22"/>
                <w:szCs w:val="22"/>
              </w:rPr>
            </w:pPr>
            <w:r w:rsidRPr="00D22C37">
              <w:rPr>
                <w:bCs w:val="0"/>
                <w:color w:val="000000"/>
                <w:sz w:val="22"/>
                <w:szCs w:val="22"/>
              </w:rPr>
              <w:t>66,1</w:t>
            </w:r>
          </w:p>
        </w:tc>
        <w:tc>
          <w:tcPr>
            <w:tcW w:w="73" w:type="pct"/>
            <w:gridSpan w:val="2"/>
            <w:vAlign w:val="center"/>
            <w:hideMark/>
          </w:tcPr>
          <w:p w14:paraId="433A1F73" w14:textId="77777777" w:rsidR="00D22C37" w:rsidRPr="00D22C37" w:rsidRDefault="00D22C37" w:rsidP="00D22C37">
            <w:pPr>
              <w:ind w:firstLine="0"/>
              <w:jc w:val="left"/>
              <w:rPr>
                <w:bCs w:val="0"/>
                <w:sz w:val="20"/>
                <w:szCs w:val="20"/>
              </w:rPr>
            </w:pPr>
          </w:p>
        </w:tc>
      </w:tr>
      <w:tr w:rsidR="00D22C37" w:rsidRPr="00D22C37" w14:paraId="3B61BE35" w14:textId="77777777" w:rsidTr="00D22C37">
        <w:trPr>
          <w:trHeight w:val="20"/>
          <w:jc w:val="center"/>
        </w:trPr>
        <w:tc>
          <w:tcPr>
            <w:tcW w:w="4927"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4002E812" w14:textId="77777777" w:rsidR="00D22C37" w:rsidRPr="00D22C37" w:rsidRDefault="00D22C37" w:rsidP="00D22C37">
            <w:pPr>
              <w:ind w:firstLine="0"/>
              <w:jc w:val="left"/>
              <w:rPr>
                <w:bCs w:val="0"/>
                <w:color w:val="000000"/>
                <w:sz w:val="22"/>
                <w:szCs w:val="22"/>
              </w:rPr>
            </w:pPr>
            <w:r w:rsidRPr="00D22C37">
              <w:rPr>
                <w:bCs w:val="0"/>
                <w:color w:val="000000"/>
                <w:sz w:val="22"/>
                <w:szCs w:val="22"/>
              </w:rPr>
              <w:t>2025 год</w:t>
            </w:r>
          </w:p>
        </w:tc>
        <w:tc>
          <w:tcPr>
            <w:tcW w:w="73" w:type="pct"/>
            <w:gridSpan w:val="2"/>
            <w:vAlign w:val="center"/>
            <w:hideMark/>
          </w:tcPr>
          <w:p w14:paraId="4A8DC23F" w14:textId="77777777" w:rsidR="00D22C37" w:rsidRPr="00D22C37" w:rsidRDefault="00D22C37" w:rsidP="00D22C37">
            <w:pPr>
              <w:ind w:firstLine="0"/>
              <w:jc w:val="left"/>
              <w:rPr>
                <w:bCs w:val="0"/>
                <w:sz w:val="20"/>
                <w:szCs w:val="20"/>
              </w:rPr>
            </w:pPr>
          </w:p>
        </w:tc>
      </w:tr>
      <w:tr w:rsidR="00D22C37" w:rsidRPr="00D22C37" w14:paraId="5002356B"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2FCAD07F"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ЦРБ (№ 1)</w:t>
            </w:r>
          </w:p>
        </w:tc>
        <w:tc>
          <w:tcPr>
            <w:tcW w:w="788" w:type="pct"/>
            <w:tcBorders>
              <w:top w:val="nil"/>
              <w:left w:val="nil"/>
              <w:bottom w:val="single" w:sz="4" w:space="0" w:color="auto"/>
              <w:right w:val="single" w:sz="4" w:space="0" w:color="auto"/>
            </w:tcBorders>
            <w:shd w:val="clear" w:color="auto" w:fill="auto"/>
            <w:noWrap/>
            <w:vAlign w:val="bottom"/>
            <w:hideMark/>
          </w:tcPr>
          <w:p w14:paraId="12AD586E"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1,127</w:t>
            </w:r>
          </w:p>
        </w:tc>
        <w:tc>
          <w:tcPr>
            <w:tcW w:w="589" w:type="pct"/>
            <w:tcBorders>
              <w:top w:val="nil"/>
              <w:left w:val="nil"/>
              <w:bottom w:val="single" w:sz="4" w:space="0" w:color="auto"/>
              <w:right w:val="single" w:sz="4" w:space="0" w:color="auto"/>
            </w:tcBorders>
            <w:shd w:val="clear" w:color="000000" w:fill="FFFFFF"/>
            <w:vAlign w:val="center"/>
            <w:hideMark/>
          </w:tcPr>
          <w:p w14:paraId="1F262198" w14:textId="77777777" w:rsidR="00D22C37" w:rsidRPr="00D22C37" w:rsidRDefault="00D22C37" w:rsidP="00D22C37">
            <w:pPr>
              <w:ind w:firstLine="0"/>
              <w:jc w:val="center"/>
              <w:rPr>
                <w:bCs w:val="0"/>
                <w:sz w:val="22"/>
                <w:szCs w:val="22"/>
              </w:rPr>
            </w:pPr>
            <w:r w:rsidRPr="00D22C37">
              <w:rPr>
                <w:bCs w:val="0"/>
                <w:sz w:val="22"/>
                <w:szCs w:val="22"/>
              </w:rPr>
              <w:t>470,2</w:t>
            </w:r>
          </w:p>
        </w:tc>
        <w:tc>
          <w:tcPr>
            <w:tcW w:w="673" w:type="pct"/>
            <w:tcBorders>
              <w:top w:val="nil"/>
              <w:left w:val="nil"/>
              <w:bottom w:val="single" w:sz="4" w:space="0" w:color="auto"/>
              <w:right w:val="single" w:sz="4" w:space="0" w:color="auto"/>
            </w:tcBorders>
            <w:shd w:val="clear" w:color="000000" w:fill="FFFFFF"/>
            <w:vAlign w:val="center"/>
            <w:hideMark/>
          </w:tcPr>
          <w:p w14:paraId="14E38F7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7902F056"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212,28</w:t>
            </w:r>
          </w:p>
        </w:tc>
        <w:tc>
          <w:tcPr>
            <w:tcW w:w="590" w:type="pct"/>
            <w:tcBorders>
              <w:top w:val="nil"/>
              <w:left w:val="nil"/>
              <w:bottom w:val="single" w:sz="4" w:space="0" w:color="auto"/>
              <w:right w:val="single" w:sz="4" w:space="0" w:color="auto"/>
            </w:tcBorders>
            <w:shd w:val="clear" w:color="000000" w:fill="FFFFFF"/>
            <w:noWrap/>
            <w:vAlign w:val="bottom"/>
            <w:hideMark/>
          </w:tcPr>
          <w:p w14:paraId="00CB10FA" w14:textId="77777777" w:rsidR="00D22C37" w:rsidRPr="00D22C37" w:rsidRDefault="00D22C37" w:rsidP="00D22C37">
            <w:pPr>
              <w:ind w:firstLine="0"/>
              <w:jc w:val="center"/>
              <w:rPr>
                <w:bCs w:val="0"/>
                <w:color w:val="000000"/>
                <w:sz w:val="22"/>
                <w:szCs w:val="22"/>
              </w:rPr>
            </w:pPr>
            <w:r w:rsidRPr="00D22C37">
              <w:rPr>
                <w:bCs w:val="0"/>
                <w:color w:val="000000"/>
                <w:sz w:val="22"/>
                <w:szCs w:val="22"/>
              </w:rPr>
              <w:t>239,2</w:t>
            </w:r>
          </w:p>
        </w:tc>
        <w:tc>
          <w:tcPr>
            <w:tcW w:w="566" w:type="pct"/>
            <w:tcBorders>
              <w:top w:val="nil"/>
              <w:left w:val="nil"/>
              <w:bottom w:val="single" w:sz="4" w:space="0" w:color="auto"/>
              <w:right w:val="single" w:sz="4" w:space="0" w:color="auto"/>
            </w:tcBorders>
            <w:shd w:val="clear" w:color="000000" w:fill="FFFFFF"/>
            <w:noWrap/>
            <w:vAlign w:val="bottom"/>
            <w:hideMark/>
          </w:tcPr>
          <w:p w14:paraId="0956F282" w14:textId="77777777" w:rsidR="00D22C37" w:rsidRPr="00D22C37" w:rsidRDefault="00D22C37" w:rsidP="00D22C37">
            <w:pPr>
              <w:ind w:firstLine="0"/>
              <w:jc w:val="center"/>
              <w:rPr>
                <w:bCs w:val="0"/>
                <w:color w:val="000000"/>
                <w:sz w:val="22"/>
                <w:szCs w:val="22"/>
              </w:rPr>
            </w:pPr>
            <w:r w:rsidRPr="00D22C37">
              <w:rPr>
                <w:bCs w:val="0"/>
                <w:color w:val="000000"/>
                <w:sz w:val="22"/>
                <w:szCs w:val="22"/>
              </w:rPr>
              <w:t>180,7</w:t>
            </w:r>
          </w:p>
        </w:tc>
        <w:tc>
          <w:tcPr>
            <w:tcW w:w="73" w:type="pct"/>
            <w:gridSpan w:val="2"/>
            <w:vAlign w:val="center"/>
            <w:hideMark/>
          </w:tcPr>
          <w:p w14:paraId="67A214BB" w14:textId="77777777" w:rsidR="00D22C37" w:rsidRPr="00D22C37" w:rsidRDefault="00D22C37" w:rsidP="00D22C37">
            <w:pPr>
              <w:ind w:firstLine="0"/>
              <w:jc w:val="left"/>
              <w:rPr>
                <w:bCs w:val="0"/>
                <w:sz w:val="20"/>
                <w:szCs w:val="20"/>
              </w:rPr>
            </w:pPr>
          </w:p>
        </w:tc>
      </w:tr>
      <w:tr w:rsidR="00D22C37" w:rsidRPr="00D22C37" w14:paraId="3C62093D"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7FC8262E"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Гостиницы (№ 2)</w:t>
            </w:r>
          </w:p>
        </w:tc>
        <w:tc>
          <w:tcPr>
            <w:tcW w:w="788" w:type="pct"/>
            <w:tcBorders>
              <w:top w:val="nil"/>
              <w:left w:val="nil"/>
              <w:bottom w:val="single" w:sz="4" w:space="0" w:color="auto"/>
              <w:right w:val="single" w:sz="4" w:space="0" w:color="auto"/>
            </w:tcBorders>
            <w:shd w:val="clear" w:color="auto" w:fill="auto"/>
            <w:noWrap/>
            <w:vAlign w:val="bottom"/>
            <w:hideMark/>
          </w:tcPr>
          <w:p w14:paraId="3C6DAA86" w14:textId="77777777" w:rsidR="00D22C37" w:rsidRPr="00D22C37" w:rsidRDefault="00D22C37" w:rsidP="00D22C37">
            <w:pPr>
              <w:ind w:firstLine="0"/>
              <w:jc w:val="center"/>
              <w:rPr>
                <w:bCs w:val="0"/>
                <w:color w:val="000000"/>
                <w:sz w:val="22"/>
                <w:szCs w:val="22"/>
              </w:rPr>
            </w:pPr>
            <w:r w:rsidRPr="00D22C37">
              <w:rPr>
                <w:bCs w:val="0"/>
                <w:color w:val="000000"/>
                <w:sz w:val="22"/>
                <w:szCs w:val="22"/>
              </w:rPr>
              <w:t>0,611</w:t>
            </w:r>
          </w:p>
        </w:tc>
        <w:tc>
          <w:tcPr>
            <w:tcW w:w="589" w:type="pct"/>
            <w:tcBorders>
              <w:top w:val="nil"/>
              <w:left w:val="nil"/>
              <w:bottom w:val="single" w:sz="4" w:space="0" w:color="auto"/>
              <w:right w:val="single" w:sz="4" w:space="0" w:color="auto"/>
            </w:tcBorders>
            <w:shd w:val="clear" w:color="000000" w:fill="FFFFFF"/>
            <w:vAlign w:val="center"/>
            <w:hideMark/>
          </w:tcPr>
          <w:p w14:paraId="56339B3D" w14:textId="77777777" w:rsidR="00D22C37" w:rsidRPr="00D22C37" w:rsidRDefault="00D22C37" w:rsidP="00D22C37">
            <w:pPr>
              <w:ind w:firstLine="0"/>
              <w:jc w:val="center"/>
              <w:rPr>
                <w:bCs w:val="0"/>
                <w:sz w:val="22"/>
                <w:szCs w:val="22"/>
              </w:rPr>
            </w:pPr>
            <w:r w:rsidRPr="00D22C37">
              <w:rPr>
                <w:bCs w:val="0"/>
                <w:sz w:val="22"/>
                <w:szCs w:val="22"/>
              </w:rPr>
              <w:t>240,1</w:t>
            </w:r>
          </w:p>
        </w:tc>
        <w:tc>
          <w:tcPr>
            <w:tcW w:w="673" w:type="pct"/>
            <w:tcBorders>
              <w:top w:val="nil"/>
              <w:left w:val="nil"/>
              <w:bottom w:val="single" w:sz="4" w:space="0" w:color="auto"/>
              <w:right w:val="single" w:sz="4" w:space="0" w:color="auto"/>
            </w:tcBorders>
            <w:shd w:val="clear" w:color="000000" w:fill="FFFFFF"/>
            <w:vAlign w:val="center"/>
            <w:hideMark/>
          </w:tcPr>
          <w:p w14:paraId="14D754B8"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23D9DD5A"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243,21</w:t>
            </w:r>
          </w:p>
        </w:tc>
        <w:tc>
          <w:tcPr>
            <w:tcW w:w="590" w:type="pct"/>
            <w:tcBorders>
              <w:top w:val="nil"/>
              <w:left w:val="nil"/>
              <w:bottom w:val="single" w:sz="4" w:space="0" w:color="auto"/>
              <w:right w:val="single" w:sz="4" w:space="0" w:color="auto"/>
            </w:tcBorders>
            <w:shd w:val="clear" w:color="000000" w:fill="FFFFFF"/>
            <w:noWrap/>
            <w:vAlign w:val="bottom"/>
            <w:hideMark/>
          </w:tcPr>
          <w:p w14:paraId="780D9C9C" w14:textId="77777777" w:rsidR="00D22C37" w:rsidRPr="00D22C37" w:rsidRDefault="00D22C37" w:rsidP="00D22C37">
            <w:pPr>
              <w:ind w:firstLine="0"/>
              <w:jc w:val="center"/>
              <w:rPr>
                <w:bCs w:val="0"/>
                <w:color w:val="000000"/>
                <w:sz w:val="22"/>
                <w:szCs w:val="22"/>
              </w:rPr>
            </w:pPr>
            <w:r w:rsidRPr="00D22C37">
              <w:rPr>
                <w:bCs w:val="0"/>
                <w:color w:val="000000"/>
                <w:sz w:val="22"/>
                <w:szCs w:val="22"/>
              </w:rPr>
              <w:t>148,6</w:t>
            </w:r>
          </w:p>
        </w:tc>
        <w:tc>
          <w:tcPr>
            <w:tcW w:w="566" w:type="pct"/>
            <w:tcBorders>
              <w:top w:val="nil"/>
              <w:left w:val="nil"/>
              <w:bottom w:val="single" w:sz="4" w:space="0" w:color="auto"/>
              <w:right w:val="single" w:sz="4" w:space="0" w:color="auto"/>
            </w:tcBorders>
            <w:shd w:val="clear" w:color="000000" w:fill="FFFFFF"/>
            <w:noWrap/>
            <w:vAlign w:val="bottom"/>
            <w:hideMark/>
          </w:tcPr>
          <w:p w14:paraId="3D3E017C"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113,7</w:t>
            </w:r>
          </w:p>
        </w:tc>
        <w:tc>
          <w:tcPr>
            <w:tcW w:w="73" w:type="pct"/>
            <w:gridSpan w:val="2"/>
            <w:vAlign w:val="center"/>
            <w:hideMark/>
          </w:tcPr>
          <w:p w14:paraId="0ECBD2C8" w14:textId="77777777" w:rsidR="00D22C37" w:rsidRPr="00D22C37" w:rsidRDefault="00D22C37" w:rsidP="00D22C37">
            <w:pPr>
              <w:ind w:firstLine="0"/>
              <w:jc w:val="left"/>
              <w:rPr>
                <w:bCs w:val="0"/>
                <w:sz w:val="20"/>
                <w:szCs w:val="20"/>
              </w:rPr>
            </w:pPr>
          </w:p>
        </w:tc>
      </w:tr>
      <w:tr w:rsidR="00D22C37" w:rsidRPr="00D22C37" w14:paraId="4E4AB0B6"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1809470C"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Микрорайон (№ 3)</w:t>
            </w:r>
          </w:p>
        </w:tc>
        <w:tc>
          <w:tcPr>
            <w:tcW w:w="788" w:type="pct"/>
            <w:tcBorders>
              <w:top w:val="nil"/>
              <w:left w:val="nil"/>
              <w:bottom w:val="single" w:sz="4" w:space="0" w:color="auto"/>
              <w:right w:val="single" w:sz="4" w:space="0" w:color="auto"/>
            </w:tcBorders>
            <w:shd w:val="clear" w:color="auto" w:fill="auto"/>
            <w:noWrap/>
            <w:vAlign w:val="bottom"/>
            <w:hideMark/>
          </w:tcPr>
          <w:p w14:paraId="36F761B0" w14:textId="77777777" w:rsidR="00D22C37" w:rsidRPr="00D22C37" w:rsidRDefault="00D22C37" w:rsidP="00D22C37">
            <w:pPr>
              <w:ind w:firstLine="0"/>
              <w:jc w:val="center"/>
              <w:rPr>
                <w:bCs w:val="0"/>
                <w:color w:val="000000"/>
                <w:sz w:val="22"/>
                <w:szCs w:val="22"/>
              </w:rPr>
            </w:pPr>
            <w:r w:rsidRPr="00D22C37">
              <w:rPr>
                <w:bCs w:val="0"/>
                <w:color w:val="000000"/>
                <w:sz w:val="22"/>
                <w:szCs w:val="22"/>
              </w:rPr>
              <w:t>0,286</w:t>
            </w:r>
          </w:p>
        </w:tc>
        <w:tc>
          <w:tcPr>
            <w:tcW w:w="589" w:type="pct"/>
            <w:tcBorders>
              <w:top w:val="nil"/>
              <w:left w:val="nil"/>
              <w:bottom w:val="single" w:sz="4" w:space="0" w:color="auto"/>
              <w:right w:val="single" w:sz="4" w:space="0" w:color="auto"/>
            </w:tcBorders>
            <w:shd w:val="clear" w:color="000000" w:fill="FFFFFF"/>
            <w:vAlign w:val="center"/>
            <w:hideMark/>
          </w:tcPr>
          <w:p w14:paraId="4B6B7DF8" w14:textId="77777777" w:rsidR="00D22C37" w:rsidRPr="00D22C37" w:rsidRDefault="00D22C37" w:rsidP="00D22C37">
            <w:pPr>
              <w:ind w:firstLine="0"/>
              <w:jc w:val="center"/>
              <w:rPr>
                <w:bCs w:val="0"/>
                <w:sz w:val="22"/>
                <w:szCs w:val="22"/>
              </w:rPr>
            </w:pPr>
            <w:r w:rsidRPr="00D22C37">
              <w:rPr>
                <w:bCs w:val="0"/>
                <w:sz w:val="22"/>
                <w:szCs w:val="22"/>
              </w:rPr>
              <w:t>82,3</w:t>
            </w:r>
          </w:p>
        </w:tc>
        <w:tc>
          <w:tcPr>
            <w:tcW w:w="673" w:type="pct"/>
            <w:tcBorders>
              <w:top w:val="nil"/>
              <w:left w:val="nil"/>
              <w:bottom w:val="single" w:sz="4" w:space="0" w:color="auto"/>
              <w:right w:val="single" w:sz="4" w:space="0" w:color="auto"/>
            </w:tcBorders>
            <w:shd w:val="clear" w:color="000000" w:fill="FFFFFF"/>
            <w:vAlign w:val="center"/>
            <w:hideMark/>
          </w:tcPr>
          <w:p w14:paraId="75CC758C"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3FC66FA0"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215,61</w:t>
            </w:r>
          </w:p>
        </w:tc>
        <w:tc>
          <w:tcPr>
            <w:tcW w:w="590" w:type="pct"/>
            <w:tcBorders>
              <w:top w:val="nil"/>
              <w:left w:val="nil"/>
              <w:bottom w:val="single" w:sz="4" w:space="0" w:color="auto"/>
              <w:right w:val="single" w:sz="4" w:space="0" w:color="auto"/>
            </w:tcBorders>
            <w:shd w:val="clear" w:color="000000" w:fill="FFFFFF"/>
            <w:noWrap/>
            <w:vAlign w:val="bottom"/>
            <w:hideMark/>
          </w:tcPr>
          <w:p w14:paraId="3AB51907" w14:textId="77777777" w:rsidR="00D22C37" w:rsidRPr="00D22C37" w:rsidRDefault="00D22C37" w:rsidP="00D22C37">
            <w:pPr>
              <w:ind w:firstLine="0"/>
              <w:jc w:val="center"/>
              <w:rPr>
                <w:bCs w:val="0"/>
                <w:color w:val="000000"/>
                <w:sz w:val="22"/>
                <w:szCs w:val="22"/>
              </w:rPr>
            </w:pPr>
            <w:r w:rsidRPr="00D22C37">
              <w:rPr>
                <w:bCs w:val="0"/>
                <w:color w:val="000000"/>
                <w:sz w:val="22"/>
                <w:szCs w:val="22"/>
              </w:rPr>
              <w:t>61,7</w:t>
            </w:r>
          </w:p>
        </w:tc>
        <w:tc>
          <w:tcPr>
            <w:tcW w:w="566" w:type="pct"/>
            <w:tcBorders>
              <w:top w:val="nil"/>
              <w:left w:val="nil"/>
              <w:bottom w:val="single" w:sz="4" w:space="0" w:color="auto"/>
              <w:right w:val="single" w:sz="4" w:space="0" w:color="auto"/>
            </w:tcBorders>
            <w:shd w:val="clear" w:color="000000" w:fill="FFFFFF"/>
            <w:noWrap/>
            <w:vAlign w:val="bottom"/>
            <w:hideMark/>
          </w:tcPr>
          <w:p w14:paraId="508DFB75" w14:textId="77777777" w:rsidR="00D22C37" w:rsidRPr="00D22C37" w:rsidRDefault="00D22C37" w:rsidP="00D22C37">
            <w:pPr>
              <w:ind w:firstLine="0"/>
              <w:jc w:val="center"/>
              <w:rPr>
                <w:bCs w:val="0"/>
                <w:color w:val="000000"/>
                <w:sz w:val="22"/>
                <w:szCs w:val="22"/>
              </w:rPr>
            </w:pPr>
            <w:r w:rsidRPr="00D22C37">
              <w:rPr>
                <w:bCs w:val="0"/>
                <w:color w:val="000000"/>
                <w:sz w:val="22"/>
                <w:szCs w:val="22"/>
              </w:rPr>
              <w:t>46,7</w:t>
            </w:r>
          </w:p>
        </w:tc>
        <w:tc>
          <w:tcPr>
            <w:tcW w:w="73" w:type="pct"/>
            <w:gridSpan w:val="2"/>
            <w:vAlign w:val="center"/>
            <w:hideMark/>
          </w:tcPr>
          <w:p w14:paraId="71F49024" w14:textId="77777777" w:rsidR="00D22C37" w:rsidRPr="00D22C37" w:rsidRDefault="00D22C37" w:rsidP="00D22C37">
            <w:pPr>
              <w:ind w:firstLine="0"/>
              <w:jc w:val="left"/>
              <w:rPr>
                <w:bCs w:val="0"/>
                <w:sz w:val="20"/>
                <w:szCs w:val="20"/>
              </w:rPr>
            </w:pPr>
          </w:p>
        </w:tc>
      </w:tr>
      <w:tr w:rsidR="00D22C37" w:rsidRPr="00D22C37" w14:paraId="336577A4"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226A04DE"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СОШ (№ 4)</w:t>
            </w:r>
          </w:p>
        </w:tc>
        <w:tc>
          <w:tcPr>
            <w:tcW w:w="788" w:type="pct"/>
            <w:tcBorders>
              <w:top w:val="nil"/>
              <w:left w:val="nil"/>
              <w:bottom w:val="single" w:sz="4" w:space="0" w:color="auto"/>
              <w:right w:val="single" w:sz="4" w:space="0" w:color="auto"/>
            </w:tcBorders>
            <w:shd w:val="clear" w:color="auto" w:fill="auto"/>
            <w:noWrap/>
            <w:vAlign w:val="bottom"/>
            <w:hideMark/>
          </w:tcPr>
          <w:p w14:paraId="58498ED1" w14:textId="77777777" w:rsidR="00D22C37" w:rsidRPr="00D22C37" w:rsidRDefault="00D22C37" w:rsidP="00D22C37">
            <w:pPr>
              <w:ind w:firstLine="0"/>
              <w:jc w:val="center"/>
              <w:rPr>
                <w:bCs w:val="0"/>
                <w:color w:val="000000"/>
                <w:sz w:val="22"/>
                <w:szCs w:val="22"/>
              </w:rPr>
            </w:pPr>
            <w:r w:rsidRPr="00D22C37">
              <w:rPr>
                <w:bCs w:val="0"/>
                <w:color w:val="000000"/>
                <w:sz w:val="22"/>
                <w:szCs w:val="22"/>
              </w:rPr>
              <w:t>0,507</w:t>
            </w:r>
          </w:p>
        </w:tc>
        <w:tc>
          <w:tcPr>
            <w:tcW w:w="589" w:type="pct"/>
            <w:tcBorders>
              <w:top w:val="nil"/>
              <w:left w:val="nil"/>
              <w:bottom w:val="single" w:sz="4" w:space="0" w:color="auto"/>
              <w:right w:val="single" w:sz="4" w:space="0" w:color="auto"/>
            </w:tcBorders>
            <w:shd w:val="clear" w:color="000000" w:fill="FFFFFF"/>
            <w:vAlign w:val="center"/>
            <w:hideMark/>
          </w:tcPr>
          <w:p w14:paraId="18F8BD6C" w14:textId="77777777" w:rsidR="00D22C37" w:rsidRPr="00D22C37" w:rsidRDefault="00D22C37" w:rsidP="00D22C37">
            <w:pPr>
              <w:ind w:firstLine="0"/>
              <w:jc w:val="center"/>
              <w:rPr>
                <w:bCs w:val="0"/>
                <w:sz w:val="22"/>
                <w:szCs w:val="22"/>
              </w:rPr>
            </w:pPr>
            <w:r w:rsidRPr="00D22C37">
              <w:rPr>
                <w:bCs w:val="0"/>
                <w:sz w:val="22"/>
                <w:szCs w:val="22"/>
              </w:rPr>
              <w:t>136,9</w:t>
            </w:r>
          </w:p>
        </w:tc>
        <w:tc>
          <w:tcPr>
            <w:tcW w:w="673" w:type="pct"/>
            <w:tcBorders>
              <w:top w:val="nil"/>
              <w:left w:val="nil"/>
              <w:bottom w:val="single" w:sz="4" w:space="0" w:color="auto"/>
              <w:right w:val="single" w:sz="4" w:space="0" w:color="auto"/>
            </w:tcBorders>
            <w:shd w:val="clear" w:color="000000" w:fill="FFFFFF"/>
            <w:vAlign w:val="center"/>
            <w:hideMark/>
          </w:tcPr>
          <w:p w14:paraId="19879561"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17A661C"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247,52</w:t>
            </w:r>
          </w:p>
        </w:tc>
        <w:tc>
          <w:tcPr>
            <w:tcW w:w="590" w:type="pct"/>
            <w:tcBorders>
              <w:top w:val="nil"/>
              <w:left w:val="nil"/>
              <w:bottom w:val="single" w:sz="4" w:space="0" w:color="auto"/>
              <w:right w:val="single" w:sz="4" w:space="0" w:color="auto"/>
            </w:tcBorders>
            <w:shd w:val="clear" w:color="000000" w:fill="FFFFFF"/>
            <w:noWrap/>
            <w:vAlign w:val="bottom"/>
            <w:hideMark/>
          </w:tcPr>
          <w:p w14:paraId="4FABF8AB" w14:textId="77777777" w:rsidR="00D22C37" w:rsidRPr="00D22C37" w:rsidRDefault="00D22C37" w:rsidP="00D22C37">
            <w:pPr>
              <w:ind w:firstLine="0"/>
              <w:jc w:val="center"/>
              <w:rPr>
                <w:bCs w:val="0"/>
                <w:color w:val="000000"/>
                <w:sz w:val="22"/>
                <w:szCs w:val="22"/>
              </w:rPr>
            </w:pPr>
            <w:r w:rsidRPr="00D22C37">
              <w:rPr>
                <w:bCs w:val="0"/>
                <w:color w:val="000000"/>
                <w:sz w:val="22"/>
                <w:szCs w:val="22"/>
              </w:rPr>
              <w:t>125,5</w:t>
            </w:r>
          </w:p>
        </w:tc>
        <w:tc>
          <w:tcPr>
            <w:tcW w:w="566" w:type="pct"/>
            <w:tcBorders>
              <w:top w:val="nil"/>
              <w:left w:val="nil"/>
              <w:bottom w:val="single" w:sz="4" w:space="0" w:color="auto"/>
              <w:right w:val="single" w:sz="4" w:space="0" w:color="auto"/>
            </w:tcBorders>
            <w:shd w:val="clear" w:color="000000" w:fill="FFFFFF"/>
            <w:noWrap/>
            <w:vAlign w:val="bottom"/>
            <w:hideMark/>
          </w:tcPr>
          <w:p w14:paraId="136F9051" w14:textId="77777777" w:rsidR="00D22C37" w:rsidRPr="00D22C37" w:rsidRDefault="00D22C37" w:rsidP="00D22C37">
            <w:pPr>
              <w:ind w:firstLine="0"/>
              <w:jc w:val="center"/>
              <w:rPr>
                <w:bCs w:val="0"/>
                <w:color w:val="000000"/>
                <w:sz w:val="22"/>
                <w:szCs w:val="22"/>
              </w:rPr>
            </w:pPr>
            <w:r w:rsidRPr="00D22C37">
              <w:rPr>
                <w:bCs w:val="0"/>
                <w:color w:val="000000"/>
                <w:sz w:val="22"/>
                <w:szCs w:val="22"/>
              </w:rPr>
              <w:t>94,6</w:t>
            </w:r>
          </w:p>
        </w:tc>
        <w:tc>
          <w:tcPr>
            <w:tcW w:w="73" w:type="pct"/>
            <w:gridSpan w:val="2"/>
            <w:vAlign w:val="center"/>
            <w:hideMark/>
          </w:tcPr>
          <w:p w14:paraId="3A002A59" w14:textId="77777777" w:rsidR="00D22C37" w:rsidRPr="00D22C37" w:rsidRDefault="00D22C37" w:rsidP="00D22C37">
            <w:pPr>
              <w:ind w:firstLine="0"/>
              <w:jc w:val="left"/>
              <w:rPr>
                <w:bCs w:val="0"/>
                <w:sz w:val="20"/>
                <w:szCs w:val="20"/>
              </w:rPr>
            </w:pPr>
          </w:p>
        </w:tc>
      </w:tr>
      <w:tr w:rsidR="00D22C37" w:rsidRPr="00D22C37" w14:paraId="110282DE"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56ABAA37"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КБО (№ 5)</w:t>
            </w:r>
          </w:p>
        </w:tc>
        <w:tc>
          <w:tcPr>
            <w:tcW w:w="788" w:type="pct"/>
            <w:tcBorders>
              <w:top w:val="nil"/>
              <w:left w:val="nil"/>
              <w:bottom w:val="single" w:sz="4" w:space="0" w:color="auto"/>
              <w:right w:val="single" w:sz="4" w:space="0" w:color="auto"/>
            </w:tcBorders>
            <w:shd w:val="clear" w:color="auto" w:fill="auto"/>
            <w:noWrap/>
            <w:vAlign w:val="bottom"/>
            <w:hideMark/>
          </w:tcPr>
          <w:p w14:paraId="12ADDF71" w14:textId="77777777" w:rsidR="00D22C37" w:rsidRPr="00D22C37" w:rsidRDefault="00D22C37" w:rsidP="00D22C37">
            <w:pPr>
              <w:ind w:firstLine="0"/>
              <w:jc w:val="center"/>
              <w:rPr>
                <w:bCs w:val="0"/>
                <w:color w:val="000000"/>
                <w:sz w:val="22"/>
                <w:szCs w:val="22"/>
              </w:rPr>
            </w:pPr>
            <w:r w:rsidRPr="00D22C37">
              <w:rPr>
                <w:bCs w:val="0"/>
                <w:color w:val="000000"/>
                <w:sz w:val="22"/>
                <w:szCs w:val="22"/>
              </w:rPr>
              <w:t>0,397</w:t>
            </w:r>
          </w:p>
        </w:tc>
        <w:tc>
          <w:tcPr>
            <w:tcW w:w="589" w:type="pct"/>
            <w:tcBorders>
              <w:top w:val="nil"/>
              <w:left w:val="nil"/>
              <w:bottom w:val="single" w:sz="4" w:space="0" w:color="auto"/>
              <w:right w:val="single" w:sz="4" w:space="0" w:color="auto"/>
            </w:tcBorders>
            <w:shd w:val="clear" w:color="000000" w:fill="FFFFFF"/>
            <w:vAlign w:val="center"/>
            <w:hideMark/>
          </w:tcPr>
          <w:p w14:paraId="3361B543" w14:textId="77777777" w:rsidR="00D22C37" w:rsidRPr="00D22C37" w:rsidRDefault="00D22C37" w:rsidP="00D22C37">
            <w:pPr>
              <w:ind w:firstLine="0"/>
              <w:jc w:val="center"/>
              <w:rPr>
                <w:bCs w:val="0"/>
                <w:sz w:val="22"/>
                <w:szCs w:val="22"/>
              </w:rPr>
            </w:pPr>
            <w:r w:rsidRPr="00D22C37">
              <w:rPr>
                <w:bCs w:val="0"/>
                <w:sz w:val="22"/>
                <w:szCs w:val="22"/>
              </w:rPr>
              <w:t>132,3</w:t>
            </w:r>
          </w:p>
        </w:tc>
        <w:tc>
          <w:tcPr>
            <w:tcW w:w="673" w:type="pct"/>
            <w:tcBorders>
              <w:top w:val="nil"/>
              <w:left w:val="nil"/>
              <w:bottom w:val="single" w:sz="4" w:space="0" w:color="auto"/>
              <w:right w:val="single" w:sz="4" w:space="0" w:color="auto"/>
            </w:tcBorders>
            <w:shd w:val="clear" w:color="000000" w:fill="FFFFFF"/>
            <w:vAlign w:val="center"/>
            <w:hideMark/>
          </w:tcPr>
          <w:p w14:paraId="4673A28E"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5D300BE8"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217,55</w:t>
            </w:r>
          </w:p>
        </w:tc>
        <w:tc>
          <w:tcPr>
            <w:tcW w:w="590" w:type="pct"/>
            <w:tcBorders>
              <w:top w:val="nil"/>
              <w:left w:val="nil"/>
              <w:bottom w:val="single" w:sz="4" w:space="0" w:color="auto"/>
              <w:right w:val="single" w:sz="4" w:space="0" w:color="auto"/>
            </w:tcBorders>
            <w:shd w:val="clear" w:color="000000" w:fill="FFFFFF"/>
            <w:noWrap/>
            <w:vAlign w:val="bottom"/>
            <w:hideMark/>
          </w:tcPr>
          <w:p w14:paraId="1745B9D2" w14:textId="77777777" w:rsidR="00D22C37" w:rsidRPr="00D22C37" w:rsidRDefault="00D22C37" w:rsidP="00D22C37">
            <w:pPr>
              <w:ind w:firstLine="0"/>
              <w:jc w:val="center"/>
              <w:rPr>
                <w:bCs w:val="0"/>
                <w:color w:val="000000"/>
                <w:sz w:val="22"/>
                <w:szCs w:val="22"/>
              </w:rPr>
            </w:pPr>
            <w:r w:rsidRPr="00D22C37">
              <w:rPr>
                <w:bCs w:val="0"/>
                <w:color w:val="000000"/>
                <w:sz w:val="22"/>
                <w:szCs w:val="22"/>
              </w:rPr>
              <w:t>86,4</w:t>
            </w:r>
          </w:p>
        </w:tc>
        <w:tc>
          <w:tcPr>
            <w:tcW w:w="566" w:type="pct"/>
            <w:tcBorders>
              <w:top w:val="nil"/>
              <w:left w:val="nil"/>
              <w:bottom w:val="single" w:sz="4" w:space="0" w:color="auto"/>
              <w:right w:val="single" w:sz="4" w:space="0" w:color="auto"/>
            </w:tcBorders>
            <w:shd w:val="clear" w:color="000000" w:fill="FFFFFF"/>
            <w:noWrap/>
            <w:vAlign w:val="bottom"/>
            <w:hideMark/>
          </w:tcPr>
          <w:p w14:paraId="68F66E66" w14:textId="77777777" w:rsidR="00D22C37" w:rsidRPr="00D22C37" w:rsidRDefault="00D22C37" w:rsidP="00D22C37">
            <w:pPr>
              <w:ind w:firstLine="0"/>
              <w:jc w:val="center"/>
              <w:rPr>
                <w:bCs w:val="0"/>
                <w:color w:val="000000"/>
                <w:sz w:val="22"/>
                <w:szCs w:val="22"/>
              </w:rPr>
            </w:pPr>
            <w:r w:rsidRPr="00D22C37">
              <w:rPr>
                <w:bCs w:val="0"/>
                <w:color w:val="000000"/>
                <w:sz w:val="22"/>
                <w:szCs w:val="22"/>
              </w:rPr>
              <w:t>66,1</w:t>
            </w:r>
          </w:p>
        </w:tc>
        <w:tc>
          <w:tcPr>
            <w:tcW w:w="73" w:type="pct"/>
            <w:gridSpan w:val="2"/>
            <w:vAlign w:val="center"/>
            <w:hideMark/>
          </w:tcPr>
          <w:p w14:paraId="50F63956" w14:textId="77777777" w:rsidR="00D22C37" w:rsidRPr="00D22C37" w:rsidRDefault="00D22C37" w:rsidP="00D22C37">
            <w:pPr>
              <w:ind w:firstLine="0"/>
              <w:jc w:val="left"/>
              <w:rPr>
                <w:bCs w:val="0"/>
                <w:sz w:val="20"/>
                <w:szCs w:val="20"/>
              </w:rPr>
            </w:pPr>
          </w:p>
        </w:tc>
      </w:tr>
      <w:tr w:rsidR="00D22C37" w:rsidRPr="00D22C37" w14:paraId="7A6F0B6D" w14:textId="77777777" w:rsidTr="00D22C37">
        <w:trPr>
          <w:trHeight w:val="20"/>
          <w:jc w:val="center"/>
        </w:trPr>
        <w:tc>
          <w:tcPr>
            <w:tcW w:w="4927"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28634455" w14:textId="77777777" w:rsidR="00D22C37" w:rsidRPr="00D22C37" w:rsidRDefault="00D22C37" w:rsidP="00D22C37">
            <w:pPr>
              <w:ind w:firstLine="0"/>
              <w:jc w:val="left"/>
              <w:rPr>
                <w:bCs w:val="0"/>
                <w:color w:val="000000"/>
                <w:sz w:val="22"/>
                <w:szCs w:val="22"/>
              </w:rPr>
            </w:pPr>
            <w:r w:rsidRPr="00D22C37">
              <w:rPr>
                <w:bCs w:val="0"/>
                <w:color w:val="000000"/>
                <w:sz w:val="22"/>
                <w:szCs w:val="22"/>
              </w:rPr>
              <w:t>2026 год</w:t>
            </w:r>
          </w:p>
        </w:tc>
        <w:tc>
          <w:tcPr>
            <w:tcW w:w="73" w:type="pct"/>
            <w:gridSpan w:val="2"/>
            <w:vAlign w:val="center"/>
            <w:hideMark/>
          </w:tcPr>
          <w:p w14:paraId="034147E0" w14:textId="77777777" w:rsidR="00D22C37" w:rsidRPr="00D22C37" w:rsidRDefault="00D22C37" w:rsidP="00D22C37">
            <w:pPr>
              <w:ind w:firstLine="0"/>
              <w:jc w:val="left"/>
              <w:rPr>
                <w:bCs w:val="0"/>
                <w:sz w:val="20"/>
                <w:szCs w:val="20"/>
              </w:rPr>
            </w:pPr>
          </w:p>
        </w:tc>
      </w:tr>
      <w:tr w:rsidR="00D22C37" w:rsidRPr="00D22C37" w14:paraId="43C4C177"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11165781"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ЦРБ (№ 1)</w:t>
            </w:r>
          </w:p>
        </w:tc>
        <w:tc>
          <w:tcPr>
            <w:tcW w:w="788" w:type="pct"/>
            <w:tcBorders>
              <w:top w:val="nil"/>
              <w:left w:val="nil"/>
              <w:bottom w:val="single" w:sz="4" w:space="0" w:color="auto"/>
              <w:right w:val="single" w:sz="4" w:space="0" w:color="auto"/>
            </w:tcBorders>
            <w:shd w:val="clear" w:color="auto" w:fill="auto"/>
            <w:noWrap/>
            <w:vAlign w:val="bottom"/>
            <w:hideMark/>
          </w:tcPr>
          <w:p w14:paraId="2127A07E"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1,127</w:t>
            </w:r>
          </w:p>
        </w:tc>
        <w:tc>
          <w:tcPr>
            <w:tcW w:w="589" w:type="pct"/>
            <w:tcBorders>
              <w:top w:val="nil"/>
              <w:left w:val="nil"/>
              <w:bottom w:val="single" w:sz="4" w:space="0" w:color="auto"/>
              <w:right w:val="single" w:sz="4" w:space="0" w:color="auto"/>
            </w:tcBorders>
            <w:shd w:val="clear" w:color="000000" w:fill="FFFFFF"/>
            <w:vAlign w:val="center"/>
            <w:hideMark/>
          </w:tcPr>
          <w:p w14:paraId="0844D732" w14:textId="77777777" w:rsidR="00D22C37" w:rsidRPr="00D22C37" w:rsidRDefault="00D22C37" w:rsidP="00D22C37">
            <w:pPr>
              <w:ind w:firstLine="0"/>
              <w:jc w:val="center"/>
              <w:rPr>
                <w:bCs w:val="0"/>
                <w:sz w:val="22"/>
                <w:szCs w:val="22"/>
              </w:rPr>
            </w:pPr>
            <w:r w:rsidRPr="00D22C37">
              <w:rPr>
                <w:bCs w:val="0"/>
                <w:sz w:val="22"/>
                <w:szCs w:val="22"/>
              </w:rPr>
              <w:t>470,2</w:t>
            </w:r>
          </w:p>
        </w:tc>
        <w:tc>
          <w:tcPr>
            <w:tcW w:w="673" w:type="pct"/>
            <w:tcBorders>
              <w:top w:val="nil"/>
              <w:left w:val="nil"/>
              <w:bottom w:val="single" w:sz="4" w:space="0" w:color="auto"/>
              <w:right w:val="single" w:sz="4" w:space="0" w:color="auto"/>
            </w:tcBorders>
            <w:shd w:val="clear" w:color="000000" w:fill="FFFFFF"/>
            <w:vAlign w:val="center"/>
            <w:hideMark/>
          </w:tcPr>
          <w:p w14:paraId="54004F56"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2AF07C99"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212,28</w:t>
            </w:r>
          </w:p>
        </w:tc>
        <w:tc>
          <w:tcPr>
            <w:tcW w:w="590" w:type="pct"/>
            <w:tcBorders>
              <w:top w:val="nil"/>
              <w:left w:val="nil"/>
              <w:bottom w:val="single" w:sz="4" w:space="0" w:color="auto"/>
              <w:right w:val="single" w:sz="4" w:space="0" w:color="auto"/>
            </w:tcBorders>
            <w:shd w:val="clear" w:color="000000" w:fill="FFFFFF"/>
            <w:noWrap/>
            <w:vAlign w:val="bottom"/>
            <w:hideMark/>
          </w:tcPr>
          <w:p w14:paraId="66E8B1B4" w14:textId="77777777" w:rsidR="00D22C37" w:rsidRPr="00D22C37" w:rsidRDefault="00D22C37" w:rsidP="00D22C37">
            <w:pPr>
              <w:ind w:firstLine="0"/>
              <w:jc w:val="center"/>
              <w:rPr>
                <w:bCs w:val="0"/>
                <w:color w:val="000000"/>
                <w:sz w:val="22"/>
                <w:szCs w:val="22"/>
              </w:rPr>
            </w:pPr>
            <w:r w:rsidRPr="00D22C37">
              <w:rPr>
                <w:bCs w:val="0"/>
                <w:color w:val="000000"/>
                <w:sz w:val="22"/>
                <w:szCs w:val="22"/>
              </w:rPr>
              <w:t>239,2</w:t>
            </w:r>
          </w:p>
        </w:tc>
        <w:tc>
          <w:tcPr>
            <w:tcW w:w="566" w:type="pct"/>
            <w:tcBorders>
              <w:top w:val="nil"/>
              <w:left w:val="nil"/>
              <w:bottom w:val="single" w:sz="4" w:space="0" w:color="auto"/>
              <w:right w:val="single" w:sz="4" w:space="0" w:color="auto"/>
            </w:tcBorders>
            <w:shd w:val="clear" w:color="000000" w:fill="FFFFFF"/>
            <w:noWrap/>
            <w:vAlign w:val="bottom"/>
            <w:hideMark/>
          </w:tcPr>
          <w:p w14:paraId="07F6221B" w14:textId="77777777" w:rsidR="00D22C37" w:rsidRPr="00D22C37" w:rsidRDefault="00D22C37" w:rsidP="00D22C37">
            <w:pPr>
              <w:ind w:firstLine="0"/>
              <w:jc w:val="center"/>
              <w:rPr>
                <w:bCs w:val="0"/>
                <w:color w:val="000000"/>
                <w:sz w:val="22"/>
                <w:szCs w:val="22"/>
              </w:rPr>
            </w:pPr>
            <w:r w:rsidRPr="00D22C37">
              <w:rPr>
                <w:bCs w:val="0"/>
                <w:color w:val="000000"/>
                <w:sz w:val="22"/>
                <w:szCs w:val="22"/>
              </w:rPr>
              <w:t>180,7</w:t>
            </w:r>
          </w:p>
        </w:tc>
        <w:tc>
          <w:tcPr>
            <w:tcW w:w="73" w:type="pct"/>
            <w:gridSpan w:val="2"/>
            <w:vAlign w:val="center"/>
            <w:hideMark/>
          </w:tcPr>
          <w:p w14:paraId="088725E0" w14:textId="77777777" w:rsidR="00D22C37" w:rsidRPr="00D22C37" w:rsidRDefault="00D22C37" w:rsidP="00D22C37">
            <w:pPr>
              <w:ind w:firstLine="0"/>
              <w:jc w:val="left"/>
              <w:rPr>
                <w:bCs w:val="0"/>
                <w:sz w:val="20"/>
                <w:szCs w:val="20"/>
              </w:rPr>
            </w:pPr>
          </w:p>
        </w:tc>
      </w:tr>
      <w:tr w:rsidR="00D22C37" w:rsidRPr="00D22C37" w14:paraId="541E7816"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6E3EC9D2"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Гостиницы (№ 2)</w:t>
            </w:r>
          </w:p>
        </w:tc>
        <w:tc>
          <w:tcPr>
            <w:tcW w:w="788" w:type="pct"/>
            <w:tcBorders>
              <w:top w:val="nil"/>
              <w:left w:val="nil"/>
              <w:bottom w:val="single" w:sz="4" w:space="0" w:color="auto"/>
              <w:right w:val="single" w:sz="4" w:space="0" w:color="auto"/>
            </w:tcBorders>
            <w:shd w:val="clear" w:color="auto" w:fill="auto"/>
            <w:noWrap/>
            <w:vAlign w:val="bottom"/>
            <w:hideMark/>
          </w:tcPr>
          <w:p w14:paraId="79D16416" w14:textId="77777777" w:rsidR="00D22C37" w:rsidRPr="00D22C37" w:rsidRDefault="00D22C37" w:rsidP="00D22C37">
            <w:pPr>
              <w:ind w:firstLine="0"/>
              <w:jc w:val="center"/>
              <w:rPr>
                <w:bCs w:val="0"/>
                <w:color w:val="000000"/>
                <w:sz w:val="22"/>
                <w:szCs w:val="22"/>
              </w:rPr>
            </w:pPr>
            <w:r w:rsidRPr="00D22C37">
              <w:rPr>
                <w:bCs w:val="0"/>
                <w:color w:val="000000"/>
                <w:sz w:val="22"/>
                <w:szCs w:val="22"/>
              </w:rPr>
              <w:t>0,611</w:t>
            </w:r>
          </w:p>
        </w:tc>
        <w:tc>
          <w:tcPr>
            <w:tcW w:w="589" w:type="pct"/>
            <w:tcBorders>
              <w:top w:val="nil"/>
              <w:left w:val="nil"/>
              <w:bottom w:val="single" w:sz="4" w:space="0" w:color="auto"/>
              <w:right w:val="single" w:sz="4" w:space="0" w:color="auto"/>
            </w:tcBorders>
            <w:shd w:val="clear" w:color="000000" w:fill="FFFFFF"/>
            <w:vAlign w:val="center"/>
            <w:hideMark/>
          </w:tcPr>
          <w:p w14:paraId="70F9A849" w14:textId="77777777" w:rsidR="00D22C37" w:rsidRPr="00D22C37" w:rsidRDefault="00D22C37" w:rsidP="00D22C37">
            <w:pPr>
              <w:ind w:firstLine="0"/>
              <w:jc w:val="center"/>
              <w:rPr>
                <w:bCs w:val="0"/>
                <w:sz w:val="22"/>
                <w:szCs w:val="22"/>
              </w:rPr>
            </w:pPr>
            <w:r w:rsidRPr="00D22C37">
              <w:rPr>
                <w:bCs w:val="0"/>
                <w:sz w:val="22"/>
                <w:szCs w:val="22"/>
              </w:rPr>
              <w:t>240,1</w:t>
            </w:r>
          </w:p>
        </w:tc>
        <w:tc>
          <w:tcPr>
            <w:tcW w:w="673" w:type="pct"/>
            <w:tcBorders>
              <w:top w:val="nil"/>
              <w:left w:val="nil"/>
              <w:bottom w:val="single" w:sz="4" w:space="0" w:color="auto"/>
              <w:right w:val="single" w:sz="4" w:space="0" w:color="auto"/>
            </w:tcBorders>
            <w:shd w:val="clear" w:color="000000" w:fill="FFFFFF"/>
            <w:vAlign w:val="center"/>
            <w:hideMark/>
          </w:tcPr>
          <w:p w14:paraId="34B9E1F2"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5A1DCA45"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243,21</w:t>
            </w:r>
          </w:p>
        </w:tc>
        <w:tc>
          <w:tcPr>
            <w:tcW w:w="590" w:type="pct"/>
            <w:tcBorders>
              <w:top w:val="nil"/>
              <w:left w:val="nil"/>
              <w:bottom w:val="single" w:sz="4" w:space="0" w:color="auto"/>
              <w:right w:val="single" w:sz="4" w:space="0" w:color="auto"/>
            </w:tcBorders>
            <w:shd w:val="clear" w:color="000000" w:fill="FFFFFF"/>
            <w:noWrap/>
            <w:vAlign w:val="bottom"/>
            <w:hideMark/>
          </w:tcPr>
          <w:p w14:paraId="43E58C3D" w14:textId="77777777" w:rsidR="00D22C37" w:rsidRPr="00D22C37" w:rsidRDefault="00D22C37" w:rsidP="00D22C37">
            <w:pPr>
              <w:ind w:firstLine="0"/>
              <w:jc w:val="center"/>
              <w:rPr>
                <w:bCs w:val="0"/>
                <w:color w:val="000000"/>
                <w:sz w:val="22"/>
                <w:szCs w:val="22"/>
              </w:rPr>
            </w:pPr>
            <w:r w:rsidRPr="00D22C37">
              <w:rPr>
                <w:bCs w:val="0"/>
                <w:color w:val="000000"/>
                <w:sz w:val="22"/>
                <w:szCs w:val="22"/>
              </w:rPr>
              <w:t>148,6</w:t>
            </w:r>
          </w:p>
        </w:tc>
        <w:tc>
          <w:tcPr>
            <w:tcW w:w="566" w:type="pct"/>
            <w:tcBorders>
              <w:top w:val="nil"/>
              <w:left w:val="nil"/>
              <w:bottom w:val="single" w:sz="4" w:space="0" w:color="auto"/>
              <w:right w:val="single" w:sz="4" w:space="0" w:color="auto"/>
            </w:tcBorders>
            <w:shd w:val="clear" w:color="000000" w:fill="FFFFFF"/>
            <w:noWrap/>
            <w:vAlign w:val="bottom"/>
            <w:hideMark/>
          </w:tcPr>
          <w:p w14:paraId="5841CB76"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113,7</w:t>
            </w:r>
          </w:p>
        </w:tc>
        <w:tc>
          <w:tcPr>
            <w:tcW w:w="73" w:type="pct"/>
            <w:gridSpan w:val="2"/>
            <w:vAlign w:val="center"/>
            <w:hideMark/>
          </w:tcPr>
          <w:p w14:paraId="6F275CC2" w14:textId="77777777" w:rsidR="00D22C37" w:rsidRPr="00D22C37" w:rsidRDefault="00D22C37" w:rsidP="00D22C37">
            <w:pPr>
              <w:ind w:firstLine="0"/>
              <w:jc w:val="left"/>
              <w:rPr>
                <w:bCs w:val="0"/>
                <w:sz w:val="20"/>
                <w:szCs w:val="20"/>
              </w:rPr>
            </w:pPr>
          </w:p>
        </w:tc>
      </w:tr>
      <w:tr w:rsidR="00D22C37" w:rsidRPr="00D22C37" w14:paraId="53021B99"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2FF1B657"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Микрорайон (№ 3)</w:t>
            </w:r>
          </w:p>
        </w:tc>
        <w:tc>
          <w:tcPr>
            <w:tcW w:w="788" w:type="pct"/>
            <w:tcBorders>
              <w:top w:val="nil"/>
              <w:left w:val="nil"/>
              <w:bottom w:val="single" w:sz="4" w:space="0" w:color="auto"/>
              <w:right w:val="single" w:sz="4" w:space="0" w:color="auto"/>
            </w:tcBorders>
            <w:shd w:val="clear" w:color="auto" w:fill="auto"/>
            <w:noWrap/>
            <w:vAlign w:val="bottom"/>
            <w:hideMark/>
          </w:tcPr>
          <w:p w14:paraId="66ECF2FB" w14:textId="77777777" w:rsidR="00D22C37" w:rsidRPr="00D22C37" w:rsidRDefault="00D22C37" w:rsidP="00D22C37">
            <w:pPr>
              <w:ind w:firstLine="0"/>
              <w:jc w:val="center"/>
              <w:rPr>
                <w:bCs w:val="0"/>
                <w:color w:val="000000"/>
                <w:sz w:val="22"/>
                <w:szCs w:val="22"/>
              </w:rPr>
            </w:pPr>
            <w:r w:rsidRPr="00D22C37">
              <w:rPr>
                <w:bCs w:val="0"/>
                <w:color w:val="000000"/>
                <w:sz w:val="22"/>
                <w:szCs w:val="22"/>
              </w:rPr>
              <w:t>0,286</w:t>
            </w:r>
          </w:p>
        </w:tc>
        <w:tc>
          <w:tcPr>
            <w:tcW w:w="589" w:type="pct"/>
            <w:tcBorders>
              <w:top w:val="nil"/>
              <w:left w:val="nil"/>
              <w:bottom w:val="single" w:sz="4" w:space="0" w:color="auto"/>
              <w:right w:val="single" w:sz="4" w:space="0" w:color="auto"/>
            </w:tcBorders>
            <w:shd w:val="clear" w:color="000000" w:fill="FFFFFF"/>
            <w:vAlign w:val="center"/>
            <w:hideMark/>
          </w:tcPr>
          <w:p w14:paraId="2B327D0C" w14:textId="77777777" w:rsidR="00D22C37" w:rsidRPr="00D22C37" w:rsidRDefault="00D22C37" w:rsidP="00D22C37">
            <w:pPr>
              <w:ind w:firstLine="0"/>
              <w:jc w:val="center"/>
              <w:rPr>
                <w:bCs w:val="0"/>
                <w:sz w:val="22"/>
                <w:szCs w:val="22"/>
              </w:rPr>
            </w:pPr>
            <w:r w:rsidRPr="00D22C37">
              <w:rPr>
                <w:bCs w:val="0"/>
                <w:sz w:val="22"/>
                <w:szCs w:val="22"/>
              </w:rPr>
              <w:t>82,3</w:t>
            </w:r>
          </w:p>
        </w:tc>
        <w:tc>
          <w:tcPr>
            <w:tcW w:w="673" w:type="pct"/>
            <w:tcBorders>
              <w:top w:val="nil"/>
              <w:left w:val="nil"/>
              <w:bottom w:val="single" w:sz="4" w:space="0" w:color="auto"/>
              <w:right w:val="single" w:sz="4" w:space="0" w:color="auto"/>
            </w:tcBorders>
            <w:shd w:val="clear" w:color="000000" w:fill="FFFFFF"/>
            <w:vAlign w:val="center"/>
            <w:hideMark/>
          </w:tcPr>
          <w:p w14:paraId="4AF4047C"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E5CDBB2"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215,61</w:t>
            </w:r>
          </w:p>
        </w:tc>
        <w:tc>
          <w:tcPr>
            <w:tcW w:w="590" w:type="pct"/>
            <w:tcBorders>
              <w:top w:val="nil"/>
              <w:left w:val="nil"/>
              <w:bottom w:val="single" w:sz="4" w:space="0" w:color="auto"/>
              <w:right w:val="single" w:sz="4" w:space="0" w:color="auto"/>
            </w:tcBorders>
            <w:shd w:val="clear" w:color="000000" w:fill="FFFFFF"/>
            <w:noWrap/>
            <w:vAlign w:val="bottom"/>
            <w:hideMark/>
          </w:tcPr>
          <w:p w14:paraId="1B64FC8E" w14:textId="77777777" w:rsidR="00D22C37" w:rsidRPr="00D22C37" w:rsidRDefault="00D22C37" w:rsidP="00D22C37">
            <w:pPr>
              <w:ind w:firstLine="0"/>
              <w:jc w:val="center"/>
              <w:rPr>
                <w:bCs w:val="0"/>
                <w:color w:val="000000"/>
                <w:sz w:val="22"/>
                <w:szCs w:val="22"/>
              </w:rPr>
            </w:pPr>
            <w:r w:rsidRPr="00D22C37">
              <w:rPr>
                <w:bCs w:val="0"/>
                <w:color w:val="000000"/>
                <w:sz w:val="22"/>
                <w:szCs w:val="22"/>
              </w:rPr>
              <w:t>61,7</w:t>
            </w:r>
          </w:p>
        </w:tc>
        <w:tc>
          <w:tcPr>
            <w:tcW w:w="566" w:type="pct"/>
            <w:tcBorders>
              <w:top w:val="nil"/>
              <w:left w:val="nil"/>
              <w:bottom w:val="single" w:sz="4" w:space="0" w:color="auto"/>
              <w:right w:val="single" w:sz="4" w:space="0" w:color="auto"/>
            </w:tcBorders>
            <w:shd w:val="clear" w:color="000000" w:fill="FFFFFF"/>
            <w:noWrap/>
            <w:vAlign w:val="bottom"/>
            <w:hideMark/>
          </w:tcPr>
          <w:p w14:paraId="0C39929B" w14:textId="77777777" w:rsidR="00D22C37" w:rsidRPr="00D22C37" w:rsidRDefault="00D22C37" w:rsidP="00D22C37">
            <w:pPr>
              <w:ind w:firstLine="0"/>
              <w:jc w:val="center"/>
              <w:rPr>
                <w:bCs w:val="0"/>
                <w:color w:val="000000"/>
                <w:sz w:val="22"/>
                <w:szCs w:val="22"/>
              </w:rPr>
            </w:pPr>
            <w:r w:rsidRPr="00D22C37">
              <w:rPr>
                <w:bCs w:val="0"/>
                <w:color w:val="000000"/>
                <w:sz w:val="22"/>
                <w:szCs w:val="22"/>
              </w:rPr>
              <w:t>46,7</w:t>
            </w:r>
          </w:p>
        </w:tc>
        <w:tc>
          <w:tcPr>
            <w:tcW w:w="73" w:type="pct"/>
            <w:gridSpan w:val="2"/>
            <w:vAlign w:val="center"/>
            <w:hideMark/>
          </w:tcPr>
          <w:p w14:paraId="17B9EE92" w14:textId="77777777" w:rsidR="00D22C37" w:rsidRPr="00D22C37" w:rsidRDefault="00D22C37" w:rsidP="00D22C37">
            <w:pPr>
              <w:ind w:firstLine="0"/>
              <w:jc w:val="left"/>
              <w:rPr>
                <w:bCs w:val="0"/>
                <w:sz w:val="20"/>
                <w:szCs w:val="20"/>
              </w:rPr>
            </w:pPr>
          </w:p>
        </w:tc>
      </w:tr>
      <w:tr w:rsidR="00D22C37" w:rsidRPr="00D22C37" w14:paraId="16C9F386"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12E99E24"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СОШ (№ 4)</w:t>
            </w:r>
          </w:p>
        </w:tc>
        <w:tc>
          <w:tcPr>
            <w:tcW w:w="788" w:type="pct"/>
            <w:tcBorders>
              <w:top w:val="nil"/>
              <w:left w:val="nil"/>
              <w:bottom w:val="single" w:sz="4" w:space="0" w:color="auto"/>
              <w:right w:val="single" w:sz="4" w:space="0" w:color="auto"/>
            </w:tcBorders>
            <w:shd w:val="clear" w:color="auto" w:fill="auto"/>
            <w:noWrap/>
            <w:vAlign w:val="bottom"/>
            <w:hideMark/>
          </w:tcPr>
          <w:p w14:paraId="27649196" w14:textId="77777777" w:rsidR="00D22C37" w:rsidRPr="00D22C37" w:rsidRDefault="00D22C37" w:rsidP="00D22C37">
            <w:pPr>
              <w:ind w:firstLine="0"/>
              <w:jc w:val="center"/>
              <w:rPr>
                <w:bCs w:val="0"/>
                <w:color w:val="000000"/>
                <w:sz w:val="22"/>
                <w:szCs w:val="22"/>
              </w:rPr>
            </w:pPr>
            <w:r w:rsidRPr="00D22C37">
              <w:rPr>
                <w:bCs w:val="0"/>
                <w:color w:val="000000"/>
                <w:sz w:val="22"/>
                <w:szCs w:val="22"/>
              </w:rPr>
              <w:t>0,507</w:t>
            </w:r>
          </w:p>
        </w:tc>
        <w:tc>
          <w:tcPr>
            <w:tcW w:w="589" w:type="pct"/>
            <w:tcBorders>
              <w:top w:val="nil"/>
              <w:left w:val="nil"/>
              <w:bottom w:val="single" w:sz="4" w:space="0" w:color="auto"/>
              <w:right w:val="single" w:sz="4" w:space="0" w:color="auto"/>
            </w:tcBorders>
            <w:shd w:val="clear" w:color="000000" w:fill="FFFFFF"/>
            <w:vAlign w:val="center"/>
            <w:hideMark/>
          </w:tcPr>
          <w:p w14:paraId="5831FE68" w14:textId="77777777" w:rsidR="00D22C37" w:rsidRPr="00D22C37" w:rsidRDefault="00D22C37" w:rsidP="00D22C37">
            <w:pPr>
              <w:ind w:firstLine="0"/>
              <w:jc w:val="center"/>
              <w:rPr>
                <w:bCs w:val="0"/>
                <w:sz w:val="22"/>
                <w:szCs w:val="22"/>
              </w:rPr>
            </w:pPr>
            <w:r w:rsidRPr="00D22C37">
              <w:rPr>
                <w:bCs w:val="0"/>
                <w:sz w:val="22"/>
                <w:szCs w:val="22"/>
              </w:rPr>
              <w:t>136,9</w:t>
            </w:r>
          </w:p>
        </w:tc>
        <w:tc>
          <w:tcPr>
            <w:tcW w:w="673" w:type="pct"/>
            <w:tcBorders>
              <w:top w:val="nil"/>
              <w:left w:val="nil"/>
              <w:bottom w:val="single" w:sz="4" w:space="0" w:color="auto"/>
              <w:right w:val="single" w:sz="4" w:space="0" w:color="auto"/>
            </w:tcBorders>
            <w:shd w:val="clear" w:color="000000" w:fill="FFFFFF"/>
            <w:vAlign w:val="center"/>
            <w:hideMark/>
          </w:tcPr>
          <w:p w14:paraId="10F9D099"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5AC437E0"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247,52</w:t>
            </w:r>
          </w:p>
        </w:tc>
        <w:tc>
          <w:tcPr>
            <w:tcW w:w="590" w:type="pct"/>
            <w:tcBorders>
              <w:top w:val="nil"/>
              <w:left w:val="nil"/>
              <w:bottom w:val="single" w:sz="4" w:space="0" w:color="auto"/>
              <w:right w:val="single" w:sz="4" w:space="0" w:color="auto"/>
            </w:tcBorders>
            <w:shd w:val="clear" w:color="000000" w:fill="FFFFFF"/>
            <w:noWrap/>
            <w:vAlign w:val="bottom"/>
            <w:hideMark/>
          </w:tcPr>
          <w:p w14:paraId="34A0725A" w14:textId="77777777" w:rsidR="00D22C37" w:rsidRPr="00D22C37" w:rsidRDefault="00D22C37" w:rsidP="00D22C37">
            <w:pPr>
              <w:ind w:firstLine="0"/>
              <w:jc w:val="center"/>
              <w:rPr>
                <w:bCs w:val="0"/>
                <w:color w:val="000000"/>
                <w:sz w:val="22"/>
                <w:szCs w:val="22"/>
              </w:rPr>
            </w:pPr>
            <w:r w:rsidRPr="00D22C37">
              <w:rPr>
                <w:bCs w:val="0"/>
                <w:color w:val="000000"/>
                <w:sz w:val="22"/>
                <w:szCs w:val="22"/>
              </w:rPr>
              <w:t>125,5</w:t>
            </w:r>
          </w:p>
        </w:tc>
        <w:tc>
          <w:tcPr>
            <w:tcW w:w="566" w:type="pct"/>
            <w:tcBorders>
              <w:top w:val="nil"/>
              <w:left w:val="nil"/>
              <w:bottom w:val="single" w:sz="4" w:space="0" w:color="auto"/>
              <w:right w:val="single" w:sz="4" w:space="0" w:color="auto"/>
            </w:tcBorders>
            <w:shd w:val="clear" w:color="000000" w:fill="FFFFFF"/>
            <w:noWrap/>
            <w:vAlign w:val="bottom"/>
            <w:hideMark/>
          </w:tcPr>
          <w:p w14:paraId="0A4FC8B5" w14:textId="77777777" w:rsidR="00D22C37" w:rsidRPr="00D22C37" w:rsidRDefault="00D22C37" w:rsidP="00D22C37">
            <w:pPr>
              <w:ind w:firstLine="0"/>
              <w:jc w:val="center"/>
              <w:rPr>
                <w:bCs w:val="0"/>
                <w:color w:val="000000"/>
                <w:sz w:val="22"/>
                <w:szCs w:val="22"/>
              </w:rPr>
            </w:pPr>
            <w:r w:rsidRPr="00D22C37">
              <w:rPr>
                <w:bCs w:val="0"/>
                <w:color w:val="000000"/>
                <w:sz w:val="22"/>
                <w:szCs w:val="22"/>
              </w:rPr>
              <w:t>94,6</w:t>
            </w:r>
          </w:p>
        </w:tc>
        <w:tc>
          <w:tcPr>
            <w:tcW w:w="73" w:type="pct"/>
            <w:gridSpan w:val="2"/>
            <w:vAlign w:val="center"/>
            <w:hideMark/>
          </w:tcPr>
          <w:p w14:paraId="31D36B59" w14:textId="77777777" w:rsidR="00D22C37" w:rsidRPr="00D22C37" w:rsidRDefault="00D22C37" w:rsidP="00D22C37">
            <w:pPr>
              <w:ind w:firstLine="0"/>
              <w:jc w:val="left"/>
              <w:rPr>
                <w:bCs w:val="0"/>
                <w:sz w:val="20"/>
                <w:szCs w:val="20"/>
              </w:rPr>
            </w:pPr>
          </w:p>
        </w:tc>
      </w:tr>
      <w:tr w:rsidR="00D22C37" w:rsidRPr="00D22C37" w14:paraId="55AAA441"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5C902C60"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КБО (№ 5)</w:t>
            </w:r>
          </w:p>
        </w:tc>
        <w:tc>
          <w:tcPr>
            <w:tcW w:w="788" w:type="pct"/>
            <w:tcBorders>
              <w:top w:val="nil"/>
              <w:left w:val="nil"/>
              <w:bottom w:val="single" w:sz="4" w:space="0" w:color="auto"/>
              <w:right w:val="single" w:sz="4" w:space="0" w:color="auto"/>
            </w:tcBorders>
            <w:shd w:val="clear" w:color="auto" w:fill="auto"/>
            <w:noWrap/>
            <w:vAlign w:val="bottom"/>
            <w:hideMark/>
          </w:tcPr>
          <w:p w14:paraId="220350C5" w14:textId="77777777" w:rsidR="00D22C37" w:rsidRPr="00D22C37" w:rsidRDefault="00D22C37" w:rsidP="00D22C37">
            <w:pPr>
              <w:ind w:firstLine="0"/>
              <w:jc w:val="center"/>
              <w:rPr>
                <w:bCs w:val="0"/>
                <w:color w:val="000000"/>
                <w:sz w:val="22"/>
                <w:szCs w:val="22"/>
              </w:rPr>
            </w:pPr>
            <w:r w:rsidRPr="00D22C37">
              <w:rPr>
                <w:bCs w:val="0"/>
                <w:color w:val="000000"/>
                <w:sz w:val="22"/>
                <w:szCs w:val="22"/>
              </w:rPr>
              <w:t>0,397</w:t>
            </w:r>
          </w:p>
        </w:tc>
        <w:tc>
          <w:tcPr>
            <w:tcW w:w="589" w:type="pct"/>
            <w:tcBorders>
              <w:top w:val="nil"/>
              <w:left w:val="nil"/>
              <w:bottom w:val="single" w:sz="4" w:space="0" w:color="auto"/>
              <w:right w:val="single" w:sz="4" w:space="0" w:color="auto"/>
            </w:tcBorders>
            <w:shd w:val="clear" w:color="000000" w:fill="FFFFFF"/>
            <w:vAlign w:val="center"/>
            <w:hideMark/>
          </w:tcPr>
          <w:p w14:paraId="743E4CA3" w14:textId="77777777" w:rsidR="00D22C37" w:rsidRPr="00D22C37" w:rsidRDefault="00D22C37" w:rsidP="00D22C37">
            <w:pPr>
              <w:ind w:firstLine="0"/>
              <w:jc w:val="center"/>
              <w:rPr>
                <w:bCs w:val="0"/>
                <w:sz w:val="22"/>
                <w:szCs w:val="22"/>
              </w:rPr>
            </w:pPr>
            <w:r w:rsidRPr="00D22C37">
              <w:rPr>
                <w:bCs w:val="0"/>
                <w:sz w:val="22"/>
                <w:szCs w:val="22"/>
              </w:rPr>
              <w:t>132,3</w:t>
            </w:r>
          </w:p>
        </w:tc>
        <w:tc>
          <w:tcPr>
            <w:tcW w:w="673" w:type="pct"/>
            <w:tcBorders>
              <w:top w:val="nil"/>
              <w:left w:val="nil"/>
              <w:bottom w:val="single" w:sz="4" w:space="0" w:color="auto"/>
              <w:right w:val="single" w:sz="4" w:space="0" w:color="auto"/>
            </w:tcBorders>
            <w:shd w:val="clear" w:color="000000" w:fill="FFFFFF"/>
            <w:vAlign w:val="center"/>
            <w:hideMark/>
          </w:tcPr>
          <w:p w14:paraId="150EF677"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7A11E069"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217,55</w:t>
            </w:r>
          </w:p>
        </w:tc>
        <w:tc>
          <w:tcPr>
            <w:tcW w:w="590" w:type="pct"/>
            <w:tcBorders>
              <w:top w:val="nil"/>
              <w:left w:val="nil"/>
              <w:bottom w:val="single" w:sz="4" w:space="0" w:color="auto"/>
              <w:right w:val="single" w:sz="4" w:space="0" w:color="auto"/>
            </w:tcBorders>
            <w:shd w:val="clear" w:color="000000" w:fill="FFFFFF"/>
            <w:noWrap/>
            <w:vAlign w:val="bottom"/>
            <w:hideMark/>
          </w:tcPr>
          <w:p w14:paraId="1ADB0A4B" w14:textId="77777777" w:rsidR="00D22C37" w:rsidRPr="00D22C37" w:rsidRDefault="00D22C37" w:rsidP="00D22C37">
            <w:pPr>
              <w:ind w:firstLine="0"/>
              <w:jc w:val="center"/>
              <w:rPr>
                <w:bCs w:val="0"/>
                <w:color w:val="000000"/>
                <w:sz w:val="22"/>
                <w:szCs w:val="22"/>
              </w:rPr>
            </w:pPr>
            <w:r w:rsidRPr="00D22C37">
              <w:rPr>
                <w:bCs w:val="0"/>
                <w:color w:val="000000"/>
                <w:sz w:val="22"/>
                <w:szCs w:val="22"/>
              </w:rPr>
              <w:t>86,4</w:t>
            </w:r>
          </w:p>
        </w:tc>
        <w:tc>
          <w:tcPr>
            <w:tcW w:w="566" w:type="pct"/>
            <w:tcBorders>
              <w:top w:val="nil"/>
              <w:left w:val="nil"/>
              <w:bottom w:val="single" w:sz="4" w:space="0" w:color="auto"/>
              <w:right w:val="single" w:sz="4" w:space="0" w:color="auto"/>
            </w:tcBorders>
            <w:shd w:val="clear" w:color="000000" w:fill="FFFFFF"/>
            <w:noWrap/>
            <w:vAlign w:val="bottom"/>
            <w:hideMark/>
          </w:tcPr>
          <w:p w14:paraId="60269352" w14:textId="77777777" w:rsidR="00D22C37" w:rsidRPr="00D22C37" w:rsidRDefault="00D22C37" w:rsidP="00D22C37">
            <w:pPr>
              <w:ind w:firstLine="0"/>
              <w:jc w:val="center"/>
              <w:rPr>
                <w:bCs w:val="0"/>
                <w:color w:val="000000"/>
                <w:sz w:val="22"/>
                <w:szCs w:val="22"/>
              </w:rPr>
            </w:pPr>
            <w:r w:rsidRPr="00D22C37">
              <w:rPr>
                <w:bCs w:val="0"/>
                <w:color w:val="000000"/>
                <w:sz w:val="22"/>
                <w:szCs w:val="22"/>
              </w:rPr>
              <w:t>66,1</w:t>
            </w:r>
          </w:p>
        </w:tc>
        <w:tc>
          <w:tcPr>
            <w:tcW w:w="73" w:type="pct"/>
            <w:gridSpan w:val="2"/>
            <w:vAlign w:val="center"/>
            <w:hideMark/>
          </w:tcPr>
          <w:p w14:paraId="42EE93D8" w14:textId="77777777" w:rsidR="00D22C37" w:rsidRPr="00D22C37" w:rsidRDefault="00D22C37" w:rsidP="00D22C37">
            <w:pPr>
              <w:ind w:firstLine="0"/>
              <w:jc w:val="left"/>
              <w:rPr>
                <w:bCs w:val="0"/>
                <w:sz w:val="20"/>
                <w:szCs w:val="20"/>
              </w:rPr>
            </w:pPr>
          </w:p>
        </w:tc>
      </w:tr>
      <w:tr w:rsidR="00D22C37" w:rsidRPr="00D22C37" w14:paraId="2AC1BD87" w14:textId="77777777" w:rsidTr="00D22C37">
        <w:trPr>
          <w:trHeight w:val="20"/>
          <w:jc w:val="center"/>
        </w:trPr>
        <w:tc>
          <w:tcPr>
            <w:tcW w:w="4927"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0E6C22D7" w14:textId="77777777" w:rsidR="00D22C37" w:rsidRPr="00D22C37" w:rsidRDefault="00D22C37" w:rsidP="00D22C37">
            <w:pPr>
              <w:ind w:firstLine="0"/>
              <w:jc w:val="left"/>
              <w:rPr>
                <w:bCs w:val="0"/>
                <w:color w:val="000000"/>
                <w:sz w:val="22"/>
                <w:szCs w:val="22"/>
              </w:rPr>
            </w:pPr>
            <w:r w:rsidRPr="00D22C37">
              <w:rPr>
                <w:bCs w:val="0"/>
                <w:color w:val="000000"/>
                <w:sz w:val="22"/>
                <w:szCs w:val="22"/>
              </w:rPr>
              <w:t>2027 год</w:t>
            </w:r>
          </w:p>
        </w:tc>
        <w:tc>
          <w:tcPr>
            <w:tcW w:w="73" w:type="pct"/>
            <w:gridSpan w:val="2"/>
            <w:vAlign w:val="center"/>
            <w:hideMark/>
          </w:tcPr>
          <w:p w14:paraId="658141AF" w14:textId="77777777" w:rsidR="00D22C37" w:rsidRPr="00D22C37" w:rsidRDefault="00D22C37" w:rsidP="00D22C37">
            <w:pPr>
              <w:ind w:firstLine="0"/>
              <w:jc w:val="left"/>
              <w:rPr>
                <w:bCs w:val="0"/>
                <w:sz w:val="20"/>
                <w:szCs w:val="20"/>
              </w:rPr>
            </w:pPr>
          </w:p>
        </w:tc>
      </w:tr>
      <w:tr w:rsidR="00D22C37" w:rsidRPr="00D22C37" w14:paraId="5B4D59B4"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6590AD8C"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ЦРБ (№ 1)</w:t>
            </w:r>
          </w:p>
        </w:tc>
        <w:tc>
          <w:tcPr>
            <w:tcW w:w="788" w:type="pct"/>
            <w:tcBorders>
              <w:top w:val="nil"/>
              <w:left w:val="nil"/>
              <w:bottom w:val="single" w:sz="4" w:space="0" w:color="auto"/>
              <w:right w:val="single" w:sz="4" w:space="0" w:color="auto"/>
            </w:tcBorders>
            <w:shd w:val="clear" w:color="auto" w:fill="auto"/>
            <w:noWrap/>
            <w:vAlign w:val="bottom"/>
            <w:hideMark/>
          </w:tcPr>
          <w:p w14:paraId="7A5EB4F7"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1,127</w:t>
            </w:r>
          </w:p>
        </w:tc>
        <w:tc>
          <w:tcPr>
            <w:tcW w:w="589" w:type="pct"/>
            <w:tcBorders>
              <w:top w:val="nil"/>
              <w:left w:val="nil"/>
              <w:bottom w:val="single" w:sz="4" w:space="0" w:color="auto"/>
              <w:right w:val="single" w:sz="4" w:space="0" w:color="auto"/>
            </w:tcBorders>
            <w:shd w:val="clear" w:color="000000" w:fill="FFFFFF"/>
            <w:vAlign w:val="center"/>
            <w:hideMark/>
          </w:tcPr>
          <w:p w14:paraId="1E515128" w14:textId="77777777" w:rsidR="00D22C37" w:rsidRPr="00D22C37" w:rsidRDefault="00D22C37" w:rsidP="00D22C37">
            <w:pPr>
              <w:ind w:firstLine="0"/>
              <w:jc w:val="center"/>
              <w:rPr>
                <w:bCs w:val="0"/>
                <w:sz w:val="22"/>
                <w:szCs w:val="22"/>
              </w:rPr>
            </w:pPr>
            <w:r w:rsidRPr="00D22C37">
              <w:rPr>
                <w:bCs w:val="0"/>
                <w:sz w:val="22"/>
                <w:szCs w:val="22"/>
              </w:rPr>
              <w:t>470,2</w:t>
            </w:r>
          </w:p>
        </w:tc>
        <w:tc>
          <w:tcPr>
            <w:tcW w:w="673" w:type="pct"/>
            <w:tcBorders>
              <w:top w:val="nil"/>
              <w:left w:val="nil"/>
              <w:bottom w:val="single" w:sz="4" w:space="0" w:color="auto"/>
              <w:right w:val="single" w:sz="4" w:space="0" w:color="auto"/>
            </w:tcBorders>
            <w:shd w:val="clear" w:color="000000" w:fill="FFFFFF"/>
            <w:vAlign w:val="center"/>
            <w:hideMark/>
          </w:tcPr>
          <w:p w14:paraId="30A334E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030BBA4"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212,28</w:t>
            </w:r>
          </w:p>
        </w:tc>
        <w:tc>
          <w:tcPr>
            <w:tcW w:w="590" w:type="pct"/>
            <w:tcBorders>
              <w:top w:val="nil"/>
              <w:left w:val="nil"/>
              <w:bottom w:val="single" w:sz="4" w:space="0" w:color="auto"/>
              <w:right w:val="single" w:sz="4" w:space="0" w:color="auto"/>
            </w:tcBorders>
            <w:shd w:val="clear" w:color="000000" w:fill="FFFFFF"/>
            <w:noWrap/>
            <w:vAlign w:val="bottom"/>
            <w:hideMark/>
          </w:tcPr>
          <w:p w14:paraId="689B2784" w14:textId="77777777" w:rsidR="00D22C37" w:rsidRPr="00D22C37" w:rsidRDefault="00D22C37" w:rsidP="00D22C37">
            <w:pPr>
              <w:ind w:firstLine="0"/>
              <w:jc w:val="center"/>
              <w:rPr>
                <w:bCs w:val="0"/>
                <w:color w:val="000000"/>
                <w:sz w:val="22"/>
                <w:szCs w:val="22"/>
              </w:rPr>
            </w:pPr>
            <w:r w:rsidRPr="00D22C37">
              <w:rPr>
                <w:bCs w:val="0"/>
                <w:color w:val="000000"/>
                <w:sz w:val="22"/>
                <w:szCs w:val="22"/>
              </w:rPr>
              <w:t>239,2</w:t>
            </w:r>
          </w:p>
        </w:tc>
        <w:tc>
          <w:tcPr>
            <w:tcW w:w="566" w:type="pct"/>
            <w:tcBorders>
              <w:top w:val="nil"/>
              <w:left w:val="nil"/>
              <w:bottom w:val="single" w:sz="4" w:space="0" w:color="auto"/>
              <w:right w:val="single" w:sz="4" w:space="0" w:color="auto"/>
            </w:tcBorders>
            <w:shd w:val="clear" w:color="000000" w:fill="FFFFFF"/>
            <w:noWrap/>
            <w:vAlign w:val="bottom"/>
            <w:hideMark/>
          </w:tcPr>
          <w:p w14:paraId="2347E1DA" w14:textId="77777777" w:rsidR="00D22C37" w:rsidRPr="00D22C37" w:rsidRDefault="00D22C37" w:rsidP="00D22C37">
            <w:pPr>
              <w:ind w:firstLine="0"/>
              <w:jc w:val="center"/>
              <w:rPr>
                <w:bCs w:val="0"/>
                <w:color w:val="000000"/>
                <w:sz w:val="22"/>
                <w:szCs w:val="22"/>
              </w:rPr>
            </w:pPr>
            <w:r w:rsidRPr="00D22C37">
              <w:rPr>
                <w:bCs w:val="0"/>
                <w:color w:val="000000"/>
                <w:sz w:val="22"/>
                <w:szCs w:val="22"/>
              </w:rPr>
              <w:t>180,7</w:t>
            </w:r>
          </w:p>
        </w:tc>
        <w:tc>
          <w:tcPr>
            <w:tcW w:w="73" w:type="pct"/>
            <w:gridSpan w:val="2"/>
            <w:vAlign w:val="center"/>
            <w:hideMark/>
          </w:tcPr>
          <w:p w14:paraId="17B02377" w14:textId="77777777" w:rsidR="00D22C37" w:rsidRPr="00D22C37" w:rsidRDefault="00D22C37" w:rsidP="00D22C37">
            <w:pPr>
              <w:ind w:firstLine="0"/>
              <w:jc w:val="left"/>
              <w:rPr>
                <w:bCs w:val="0"/>
                <w:sz w:val="20"/>
                <w:szCs w:val="20"/>
              </w:rPr>
            </w:pPr>
          </w:p>
        </w:tc>
      </w:tr>
      <w:tr w:rsidR="00D22C37" w:rsidRPr="00D22C37" w14:paraId="1DD2DC16"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4177478D"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Гостиницы (№ 2)</w:t>
            </w:r>
          </w:p>
        </w:tc>
        <w:tc>
          <w:tcPr>
            <w:tcW w:w="788" w:type="pct"/>
            <w:tcBorders>
              <w:top w:val="nil"/>
              <w:left w:val="nil"/>
              <w:bottom w:val="single" w:sz="4" w:space="0" w:color="auto"/>
              <w:right w:val="single" w:sz="4" w:space="0" w:color="auto"/>
            </w:tcBorders>
            <w:shd w:val="clear" w:color="auto" w:fill="auto"/>
            <w:noWrap/>
            <w:vAlign w:val="bottom"/>
            <w:hideMark/>
          </w:tcPr>
          <w:p w14:paraId="1800BB0D" w14:textId="77777777" w:rsidR="00D22C37" w:rsidRPr="00D22C37" w:rsidRDefault="00D22C37" w:rsidP="00D22C37">
            <w:pPr>
              <w:ind w:firstLine="0"/>
              <w:jc w:val="center"/>
              <w:rPr>
                <w:bCs w:val="0"/>
                <w:color w:val="000000"/>
                <w:sz w:val="22"/>
                <w:szCs w:val="22"/>
              </w:rPr>
            </w:pPr>
            <w:r w:rsidRPr="00D22C37">
              <w:rPr>
                <w:bCs w:val="0"/>
                <w:color w:val="000000"/>
                <w:sz w:val="22"/>
                <w:szCs w:val="22"/>
              </w:rPr>
              <w:t>0,611</w:t>
            </w:r>
          </w:p>
        </w:tc>
        <w:tc>
          <w:tcPr>
            <w:tcW w:w="589" w:type="pct"/>
            <w:tcBorders>
              <w:top w:val="nil"/>
              <w:left w:val="nil"/>
              <w:bottom w:val="single" w:sz="4" w:space="0" w:color="auto"/>
              <w:right w:val="single" w:sz="4" w:space="0" w:color="auto"/>
            </w:tcBorders>
            <w:shd w:val="clear" w:color="000000" w:fill="FFFFFF"/>
            <w:vAlign w:val="center"/>
            <w:hideMark/>
          </w:tcPr>
          <w:p w14:paraId="6F14987E" w14:textId="77777777" w:rsidR="00D22C37" w:rsidRPr="00D22C37" w:rsidRDefault="00D22C37" w:rsidP="00D22C37">
            <w:pPr>
              <w:ind w:firstLine="0"/>
              <w:jc w:val="center"/>
              <w:rPr>
                <w:bCs w:val="0"/>
                <w:sz w:val="22"/>
                <w:szCs w:val="22"/>
              </w:rPr>
            </w:pPr>
            <w:r w:rsidRPr="00D22C37">
              <w:rPr>
                <w:bCs w:val="0"/>
                <w:sz w:val="22"/>
                <w:szCs w:val="22"/>
              </w:rPr>
              <w:t>240,1</w:t>
            </w:r>
          </w:p>
        </w:tc>
        <w:tc>
          <w:tcPr>
            <w:tcW w:w="673" w:type="pct"/>
            <w:tcBorders>
              <w:top w:val="nil"/>
              <w:left w:val="nil"/>
              <w:bottom w:val="single" w:sz="4" w:space="0" w:color="auto"/>
              <w:right w:val="single" w:sz="4" w:space="0" w:color="auto"/>
            </w:tcBorders>
            <w:shd w:val="clear" w:color="000000" w:fill="FFFFFF"/>
            <w:vAlign w:val="center"/>
            <w:hideMark/>
          </w:tcPr>
          <w:p w14:paraId="042B118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34B8C43"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243,21</w:t>
            </w:r>
          </w:p>
        </w:tc>
        <w:tc>
          <w:tcPr>
            <w:tcW w:w="590" w:type="pct"/>
            <w:tcBorders>
              <w:top w:val="nil"/>
              <w:left w:val="nil"/>
              <w:bottom w:val="single" w:sz="4" w:space="0" w:color="auto"/>
              <w:right w:val="single" w:sz="4" w:space="0" w:color="auto"/>
            </w:tcBorders>
            <w:shd w:val="clear" w:color="000000" w:fill="FFFFFF"/>
            <w:noWrap/>
            <w:vAlign w:val="bottom"/>
            <w:hideMark/>
          </w:tcPr>
          <w:p w14:paraId="04508643" w14:textId="77777777" w:rsidR="00D22C37" w:rsidRPr="00D22C37" w:rsidRDefault="00D22C37" w:rsidP="00D22C37">
            <w:pPr>
              <w:ind w:firstLine="0"/>
              <w:jc w:val="center"/>
              <w:rPr>
                <w:bCs w:val="0"/>
                <w:color w:val="000000"/>
                <w:sz w:val="22"/>
                <w:szCs w:val="22"/>
              </w:rPr>
            </w:pPr>
            <w:r w:rsidRPr="00D22C37">
              <w:rPr>
                <w:bCs w:val="0"/>
                <w:color w:val="000000"/>
                <w:sz w:val="22"/>
                <w:szCs w:val="22"/>
              </w:rPr>
              <w:t>148,6</w:t>
            </w:r>
          </w:p>
        </w:tc>
        <w:tc>
          <w:tcPr>
            <w:tcW w:w="566" w:type="pct"/>
            <w:tcBorders>
              <w:top w:val="nil"/>
              <w:left w:val="nil"/>
              <w:bottom w:val="single" w:sz="4" w:space="0" w:color="auto"/>
              <w:right w:val="single" w:sz="4" w:space="0" w:color="auto"/>
            </w:tcBorders>
            <w:shd w:val="clear" w:color="000000" w:fill="FFFFFF"/>
            <w:noWrap/>
            <w:vAlign w:val="bottom"/>
            <w:hideMark/>
          </w:tcPr>
          <w:p w14:paraId="203B7A5B"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113,7</w:t>
            </w:r>
          </w:p>
        </w:tc>
        <w:tc>
          <w:tcPr>
            <w:tcW w:w="73" w:type="pct"/>
            <w:gridSpan w:val="2"/>
            <w:vAlign w:val="center"/>
            <w:hideMark/>
          </w:tcPr>
          <w:p w14:paraId="24D1C081" w14:textId="77777777" w:rsidR="00D22C37" w:rsidRPr="00D22C37" w:rsidRDefault="00D22C37" w:rsidP="00D22C37">
            <w:pPr>
              <w:ind w:firstLine="0"/>
              <w:jc w:val="left"/>
              <w:rPr>
                <w:bCs w:val="0"/>
                <w:sz w:val="20"/>
                <w:szCs w:val="20"/>
              </w:rPr>
            </w:pPr>
          </w:p>
        </w:tc>
      </w:tr>
      <w:tr w:rsidR="00D22C37" w:rsidRPr="00D22C37" w14:paraId="112F4E14"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3D51F133"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Микрорайон (№ 3)</w:t>
            </w:r>
          </w:p>
        </w:tc>
        <w:tc>
          <w:tcPr>
            <w:tcW w:w="788" w:type="pct"/>
            <w:tcBorders>
              <w:top w:val="nil"/>
              <w:left w:val="nil"/>
              <w:bottom w:val="single" w:sz="4" w:space="0" w:color="auto"/>
              <w:right w:val="single" w:sz="4" w:space="0" w:color="auto"/>
            </w:tcBorders>
            <w:shd w:val="clear" w:color="auto" w:fill="auto"/>
            <w:noWrap/>
            <w:vAlign w:val="bottom"/>
            <w:hideMark/>
          </w:tcPr>
          <w:p w14:paraId="0B9F1260" w14:textId="77777777" w:rsidR="00D22C37" w:rsidRPr="00D22C37" w:rsidRDefault="00D22C37" w:rsidP="00D22C37">
            <w:pPr>
              <w:ind w:firstLine="0"/>
              <w:jc w:val="center"/>
              <w:rPr>
                <w:bCs w:val="0"/>
                <w:color w:val="000000"/>
                <w:sz w:val="22"/>
                <w:szCs w:val="22"/>
              </w:rPr>
            </w:pPr>
            <w:r w:rsidRPr="00D22C37">
              <w:rPr>
                <w:bCs w:val="0"/>
                <w:color w:val="000000"/>
                <w:sz w:val="22"/>
                <w:szCs w:val="22"/>
              </w:rPr>
              <w:t>0,286</w:t>
            </w:r>
          </w:p>
        </w:tc>
        <w:tc>
          <w:tcPr>
            <w:tcW w:w="589" w:type="pct"/>
            <w:tcBorders>
              <w:top w:val="nil"/>
              <w:left w:val="nil"/>
              <w:bottom w:val="single" w:sz="4" w:space="0" w:color="auto"/>
              <w:right w:val="single" w:sz="4" w:space="0" w:color="auto"/>
            </w:tcBorders>
            <w:shd w:val="clear" w:color="000000" w:fill="FFFFFF"/>
            <w:vAlign w:val="center"/>
            <w:hideMark/>
          </w:tcPr>
          <w:p w14:paraId="7090AAC3" w14:textId="77777777" w:rsidR="00D22C37" w:rsidRPr="00D22C37" w:rsidRDefault="00D22C37" w:rsidP="00D22C37">
            <w:pPr>
              <w:ind w:firstLine="0"/>
              <w:jc w:val="center"/>
              <w:rPr>
                <w:bCs w:val="0"/>
                <w:sz w:val="22"/>
                <w:szCs w:val="22"/>
              </w:rPr>
            </w:pPr>
            <w:r w:rsidRPr="00D22C37">
              <w:rPr>
                <w:bCs w:val="0"/>
                <w:sz w:val="22"/>
                <w:szCs w:val="22"/>
              </w:rPr>
              <w:t>82,3</w:t>
            </w:r>
          </w:p>
        </w:tc>
        <w:tc>
          <w:tcPr>
            <w:tcW w:w="673" w:type="pct"/>
            <w:tcBorders>
              <w:top w:val="nil"/>
              <w:left w:val="nil"/>
              <w:bottom w:val="single" w:sz="4" w:space="0" w:color="auto"/>
              <w:right w:val="single" w:sz="4" w:space="0" w:color="auto"/>
            </w:tcBorders>
            <w:shd w:val="clear" w:color="000000" w:fill="FFFFFF"/>
            <w:vAlign w:val="center"/>
            <w:hideMark/>
          </w:tcPr>
          <w:p w14:paraId="78F3FC63"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4326646A"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215,61</w:t>
            </w:r>
          </w:p>
        </w:tc>
        <w:tc>
          <w:tcPr>
            <w:tcW w:w="590" w:type="pct"/>
            <w:tcBorders>
              <w:top w:val="nil"/>
              <w:left w:val="nil"/>
              <w:bottom w:val="single" w:sz="4" w:space="0" w:color="auto"/>
              <w:right w:val="single" w:sz="4" w:space="0" w:color="auto"/>
            </w:tcBorders>
            <w:shd w:val="clear" w:color="000000" w:fill="FFFFFF"/>
            <w:noWrap/>
            <w:vAlign w:val="bottom"/>
            <w:hideMark/>
          </w:tcPr>
          <w:p w14:paraId="32E7197D" w14:textId="77777777" w:rsidR="00D22C37" w:rsidRPr="00D22C37" w:rsidRDefault="00D22C37" w:rsidP="00D22C37">
            <w:pPr>
              <w:ind w:firstLine="0"/>
              <w:jc w:val="center"/>
              <w:rPr>
                <w:bCs w:val="0"/>
                <w:color w:val="000000"/>
                <w:sz w:val="22"/>
                <w:szCs w:val="22"/>
              </w:rPr>
            </w:pPr>
            <w:r w:rsidRPr="00D22C37">
              <w:rPr>
                <w:bCs w:val="0"/>
                <w:color w:val="000000"/>
                <w:sz w:val="22"/>
                <w:szCs w:val="22"/>
              </w:rPr>
              <w:t>61,7</w:t>
            </w:r>
          </w:p>
        </w:tc>
        <w:tc>
          <w:tcPr>
            <w:tcW w:w="566" w:type="pct"/>
            <w:tcBorders>
              <w:top w:val="nil"/>
              <w:left w:val="nil"/>
              <w:bottom w:val="single" w:sz="4" w:space="0" w:color="auto"/>
              <w:right w:val="single" w:sz="4" w:space="0" w:color="auto"/>
            </w:tcBorders>
            <w:shd w:val="clear" w:color="000000" w:fill="FFFFFF"/>
            <w:noWrap/>
            <w:vAlign w:val="bottom"/>
            <w:hideMark/>
          </w:tcPr>
          <w:p w14:paraId="66C9A839" w14:textId="77777777" w:rsidR="00D22C37" w:rsidRPr="00D22C37" w:rsidRDefault="00D22C37" w:rsidP="00D22C37">
            <w:pPr>
              <w:ind w:firstLine="0"/>
              <w:jc w:val="center"/>
              <w:rPr>
                <w:bCs w:val="0"/>
                <w:color w:val="000000"/>
                <w:sz w:val="22"/>
                <w:szCs w:val="22"/>
              </w:rPr>
            </w:pPr>
            <w:r w:rsidRPr="00D22C37">
              <w:rPr>
                <w:bCs w:val="0"/>
                <w:color w:val="000000"/>
                <w:sz w:val="22"/>
                <w:szCs w:val="22"/>
              </w:rPr>
              <w:t>46,7</w:t>
            </w:r>
          </w:p>
        </w:tc>
        <w:tc>
          <w:tcPr>
            <w:tcW w:w="73" w:type="pct"/>
            <w:gridSpan w:val="2"/>
            <w:vAlign w:val="center"/>
            <w:hideMark/>
          </w:tcPr>
          <w:p w14:paraId="61478E69" w14:textId="77777777" w:rsidR="00D22C37" w:rsidRPr="00D22C37" w:rsidRDefault="00D22C37" w:rsidP="00D22C37">
            <w:pPr>
              <w:ind w:firstLine="0"/>
              <w:jc w:val="left"/>
              <w:rPr>
                <w:bCs w:val="0"/>
                <w:sz w:val="20"/>
                <w:szCs w:val="20"/>
              </w:rPr>
            </w:pPr>
          </w:p>
        </w:tc>
      </w:tr>
      <w:tr w:rsidR="00D22C37" w:rsidRPr="00D22C37" w14:paraId="368F5DB4"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5ED31960"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СОШ (№ 4)</w:t>
            </w:r>
          </w:p>
        </w:tc>
        <w:tc>
          <w:tcPr>
            <w:tcW w:w="788" w:type="pct"/>
            <w:tcBorders>
              <w:top w:val="nil"/>
              <w:left w:val="nil"/>
              <w:bottom w:val="single" w:sz="4" w:space="0" w:color="auto"/>
              <w:right w:val="single" w:sz="4" w:space="0" w:color="auto"/>
            </w:tcBorders>
            <w:shd w:val="clear" w:color="auto" w:fill="auto"/>
            <w:noWrap/>
            <w:vAlign w:val="bottom"/>
            <w:hideMark/>
          </w:tcPr>
          <w:p w14:paraId="638155FC" w14:textId="77777777" w:rsidR="00D22C37" w:rsidRPr="00D22C37" w:rsidRDefault="00D22C37" w:rsidP="00D22C37">
            <w:pPr>
              <w:ind w:firstLine="0"/>
              <w:jc w:val="center"/>
              <w:rPr>
                <w:bCs w:val="0"/>
                <w:color w:val="000000"/>
                <w:sz w:val="22"/>
                <w:szCs w:val="22"/>
              </w:rPr>
            </w:pPr>
            <w:r w:rsidRPr="00D22C37">
              <w:rPr>
                <w:bCs w:val="0"/>
                <w:color w:val="000000"/>
                <w:sz w:val="22"/>
                <w:szCs w:val="22"/>
              </w:rPr>
              <w:t>0,507</w:t>
            </w:r>
          </w:p>
        </w:tc>
        <w:tc>
          <w:tcPr>
            <w:tcW w:w="589" w:type="pct"/>
            <w:tcBorders>
              <w:top w:val="nil"/>
              <w:left w:val="nil"/>
              <w:bottom w:val="single" w:sz="4" w:space="0" w:color="auto"/>
              <w:right w:val="single" w:sz="4" w:space="0" w:color="auto"/>
            </w:tcBorders>
            <w:shd w:val="clear" w:color="000000" w:fill="FFFFFF"/>
            <w:vAlign w:val="center"/>
            <w:hideMark/>
          </w:tcPr>
          <w:p w14:paraId="73CC83C7" w14:textId="77777777" w:rsidR="00D22C37" w:rsidRPr="00D22C37" w:rsidRDefault="00D22C37" w:rsidP="00D22C37">
            <w:pPr>
              <w:ind w:firstLine="0"/>
              <w:jc w:val="center"/>
              <w:rPr>
                <w:bCs w:val="0"/>
                <w:sz w:val="22"/>
                <w:szCs w:val="22"/>
              </w:rPr>
            </w:pPr>
            <w:r w:rsidRPr="00D22C37">
              <w:rPr>
                <w:bCs w:val="0"/>
                <w:sz w:val="22"/>
                <w:szCs w:val="22"/>
              </w:rPr>
              <w:t>136,9</w:t>
            </w:r>
          </w:p>
        </w:tc>
        <w:tc>
          <w:tcPr>
            <w:tcW w:w="673" w:type="pct"/>
            <w:tcBorders>
              <w:top w:val="nil"/>
              <w:left w:val="nil"/>
              <w:bottom w:val="single" w:sz="4" w:space="0" w:color="auto"/>
              <w:right w:val="single" w:sz="4" w:space="0" w:color="auto"/>
            </w:tcBorders>
            <w:shd w:val="clear" w:color="000000" w:fill="FFFFFF"/>
            <w:vAlign w:val="center"/>
            <w:hideMark/>
          </w:tcPr>
          <w:p w14:paraId="07E86454"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795DA7E1" w14:textId="77777777" w:rsidR="00D22C37" w:rsidRPr="00D22C37" w:rsidRDefault="00D22C37" w:rsidP="00D22C37">
            <w:pPr>
              <w:ind w:firstLine="0"/>
              <w:jc w:val="center"/>
              <w:rPr>
                <w:bCs w:val="0"/>
                <w:color w:val="000000"/>
                <w:sz w:val="22"/>
                <w:szCs w:val="22"/>
              </w:rPr>
            </w:pPr>
            <w:r w:rsidRPr="00D22C37">
              <w:rPr>
                <w:bCs w:val="0"/>
                <w:color w:val="000000"/>
                <w:sz w:val="22"/>
                <w:szCs w:val="22"/>
              </w:rPr>
              <w:t>247,52</w:t>
            </w:r>
          </w:p>
        </w:tc>
        <w:tc>
          <w:tcPr>
            <w:tcW w:w="590" w:type="pct"/>
            <w:tcBorders>
              <w:top w:val="nil"/>
              <w:left w:val="nil"/>
              <w:bottom w:val="single" w:sz="4" w:space="0" w:color="auto"/>
              <w:right w:val="single" w:sz="4" w:space="0" w:color="auto"/>
            </w:tcBorders>
            <w:shd w:val="clear" w:color="000000" w:fill="FFFFFF"/>
            <w:noWrap/>
            <w:vAlign w:val="bottom"/>
            <w:hideMark/>
          </w:tcPr>
          <w:p w14:paraId="18FE59E1" w14:textId="77777777" w:rsidR="00D22C37" w:rsidRPr="00D22C37" w:rsidRDefault="00D22C37" w:rsidP="00D22C37">
            <w:pPr>
              <w:ind w:firstLine="0"/>
              <w:jc w:val="center"/>
              <w:rPr>
                <w:bCs w:val="0"/>
                <w:color w:val="000000"/>
                <w:sz w:val="22"/>
                <w:szCs w:val="22"/>
              </w:rPr>
            </w:pPr>
            <w:r w:rsidRPr="00D22C37">
              <w:rPr>
                <w:bCs w:val="0"/>
                <w:color w:val="000000"/>
                <w:sz w:val="22"/>
                <w:szCs w:val="22"/>
              </w:rPr>
              <w:t>125,5</w:t>
            </w:r>
          </w:p>
        </w:tc>
        <w:tc>
          <w:tcPr>
            <w:tcW w:w="566" w:type="pct"/>
            <w:tcBorders>
              <w:top w:val="nil"/>
              <w:left w:val="nil"/>
              <w:bottom w:val="single" w:sz="4" w:space="0" w:color="auto"/>
              <w:right w:val="single" w:sz="4" w:space="0" w:color="auto"/>
            </w:tcBorders>
            <w:shd w:val="clear" w:color="000000" w:fill="FFFFFF"/>
            <w:noWrap/>
            <w:vAlign w:val="bottom"/>
            <w:hideMark/>
          </w:tcPr>
          <w:p w14:paraId="70CAB905" w14:textId="77777777" w:rsidR="00D22C37" w:rsidRPr="00D22C37" w:rsidRDefault="00D22C37" w:rsidP="00D22C37">
            <w:pPr>
              <w:ind w:firstLine="0"/>
              <w:jc w:val="center"/>
              <w:rPr>
                <w:bCs w:val="0"/>
                <w:color w:val="000000"/>
                <w:sz w:val="22"/>
                <w:szCs w:val="22"/>
              </w:rPr>
            </w:pPr>
            <w:r w:rsidRPr="00D22C37">
              <w:rPr>
                <w:bCs w:val="0"/>
                <w:color w:val="000000"/>
                <w:sz w:val="22"/>
                <w:szCs w:val="22"/>
              </w:rPr>
              <w:t>94,6</w:t>
            </w:r>
          </w:p>
        </w:tc>
        <w:tc>
          <w:tcPr>
            <w:tcW w:w="73" w:type="pct"/>
            <w:gridSpan w:val="2"/>
            <w:vAlign w:val="center"/>
            <w:hideMark/>
          </w:tcPr>
          <w:p w14:paraId="2C28DC12" w14:textId="77777777" w:rsidR="00D22C37" w:rsidRPr="00D22C37" w:rsidRDefault="00D22C37" w:rsidP="00D22C37">
            <w:pPr>
              <w:ind w:firstLine="0"/>
              <w:jc w:val="left"/>
              <w:rPr>
                <w:bCs w:val="0"/>
                <w:sz w:val="20"/>
                <w:szCs w:val="20"/>
              </w:rPr>
            </w:pPr>
          </w:p>
        </w:tc>
      </w:tr>
      <w:tr w:rsidR="00D22C37" w:rsidRPr="00D22C37" w14:paraId="67BC9A7E"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350AA0F3"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КБО (№ 5)</w:t>
            </w:r>
          </w:p>
        </w:tc>
        <w:tc>
          <w:tcPr>
            <w:tcW w:w="788" w:type="pct"/>
            <w:tcBorders>
              <w:top w:val="nil"/>
              <w:left w:val="nil"/>
              <w:bottom w:val="single" w:sz="4" w:space="0" w:color="auto"/>
              <w:right w:val="single" w:sz="4" w:space="0" w:color="auto"/>
            </w:tcBorders>
            <w:shd w:val="clear" w:color="auto" w:fill="auto"/>
            <w:noWrap/>
            <w:vAlign w:val="bottom"/>
            <w:hideMark/>
          </w:tcPr>
          <w:p w14:paraId="73CD6CF4" w14:textId="77777777" w:rsidR="00D22C37" w:rsidRPr="00D22C37" w:rsidRDefault="00D22C37" w:rsidP="00D22C37">
            <w:pPr>
              <w:ind w:firstLine="0"/>
              <w:jc w:val="center"/>
              <w:rPr>
                <w:bCs w:val="0"/>
                <w:color w:val="000000"/>
                <w:sz w:val="22"/>
                <w:szCs w:val="22"/>
              </w:rPr>
            </w:pPr>
            <w:r w:rsidRPr="00D22C37">
              <w:rPr>
                <w:bCs w:val="0"/>
                <w:color w:val="000000"/>
                <w:sz w:val="22"/>
                <w:szCs w:val="22"/>
              </w:rPr>
              <w:t>0,397</w:t>
            </w:r>
          </w:p>
        </w:tc>
        <w:tc>
          <w:tcPr>
            <w:tcW w:w="589" w:type="pct"/>
            <w:tcBorders>
              <w:top w:val="nil"/>
              <w:left w:val="nil"/>
              <w:bottom w:val="single" w:sz="4" w:space="0" w:color="auto"/>
              <w:right w:val="single" w:sz="4" w:space="0" w:color="auto"/>
            </w:tcBorders>
            <w:shd w:val="clear" w:color="000000" w:fill="FFFFFF"/>
            <w:vAlign w:val="center"/>
            <w:hideMark/>
          </w:tcPr>
          <w:p w14:paraId="2AD9D550" w14:textId="77777777" w:rsidR="00D22C37" w:rsidRPr="00D22C37" w:rsidRDefault="00D22C37" w:rsidP="00D22C37">
            <w:pPr>
              <w:ind w:firstLine="0"/>
              <w:jc w:val="center"/>
              <w:rPr>
                <w:bCs w:val="0"/>
                <w:sz w:val="22"/>
                <w:szCs w:val="22"/>
              </w:rPr>
            </w:pPr>
            <w:r w:rsidRPr="00D22C37">
              <w:rPr>
                <w:bCs w:val="0"/>
                <w:sz w:val="22"/>
                <w:szCs w:val="22"/>
              </w:rPr>
              <w:t>132,3</w:t>
            </w:r>
          </w:p>
        </w:tc>
        <w:tc>
          <w:tcPr>
            <w:tcW w:w="673" w:type="pct"/>
            <w:tcBorders>
              <w:top w:val="nil"/>
              <w:left w:val="nil"/>
              <w:bottom w:val="single" w:sz="4" w:space="0" w:color="auto"/>
              <w:right w:val="single" w:sz="4" w:space="0" w:color="auto"/>
            </w:tcBorders>
            <w:shd w:val="clear" w:color="000000" w:fill="FFFFFF"/>
            <w:vAlign w:val="center"/>
            <w:hideMark/>
          </w:tcPr>
          <w:p w14:paraId="01D91D88"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14E981E"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217,55</w:t>
            </w:r>
          </w:p>
        </w:tc>
        <w:tc>
          <w:tcPr>
            <w:tcW w:w="590" w:type="pct"/>
            <w:tcBorders>
              <w:top w:val="nil"/>
              <w:left w:val="nil"/>
              <w:bottom w:val="single" w:sz="4" w:space="0" w:color="auto"/>
              <w:right w:val="single" w:sz="4" w:space="0" w:color="auto"/>
            </w:tcBorders>
            <w:shd w:val="clear" w:color="000000" w:fill="FFFFFF"/>
            <w:noWrap/>
            <w:vAlign w:val="bottom"/>
            <w:hideMark/>
          </w:tcPr>
          <w:p w14:paraId="3F2E62BC" w14:textId="77777777" w:rsidR="00D22C37" w:rsidRPr="00D22C37" w:rsidRDefault="00D22C37" w:rsidP="00D22C37">
            <w:pPr>
              <w:ind w:firstLine="0"/>
              <w:jc w:val="center"/>
              <w:rPr>
                <w:bCs w:val="0"/>
                <w:color w:val="000000"/>
                <w:sz w:val="22"/>
                <w:szCs w:val="22"/>
              </w:rPr>
            </w:pPr>
            <w:r w:rsidRPr="00D22C37">
              <w:rPr>
                <w:bCs w:val="0"/>
                <w:color w:val="000000"/>
                <w:sz w:val="22"/>
                <w:szCs w:val="22"/>
              </w:rPr>
              <w:t>86,4</w:t>
            </w:r>
          </w:p>
        </w:tc>
        <w:tc>
          <w:tcPr>
            <w:tcW w:w="566" w:type="pct"/>
            <w:tcBorders>
              <w:top w:val="nil"/>
              <w:left w:val="nil"/>
              <w:bottom w:val="single" w:sz="4" w:space="0" w:color="auto"/>
              <w:right w:val="single" w:sz="4" w:space="0" w:color="auto"/>
            </w:tcBorders>
            <w:shd w:val="clear" w:color="000000" w:fill="FFFFFF"/>
            <w:noWrap/>
            <w:vAlign w:val="bottom"/>
            <w:hideMark/>
          </w:tcPr>
          <w:p w14:paraId="718E9ABC" w14:textId="77777777" w:rsidR="00D22C37" w:rsidRPr="00D22C37" w:rsidRDefault="00D22C37" w:rsidP="00D22C37">
            <w:pPr>
              <w:ind w:firstLine="0"/>
              <w:jc w:val="center"/>
              <w:rPr>
                <w:bCs w:val="0"/>
                <w:color w:val="000000"/>
                <w:sz w:val="22"/>
                <w:szCs w:val="22"/>
              </w:rPr>
            </w:pPr>
            <w:r w:rsidRPr="00D22C37">
              <w:rPr>
                <w:bCs w:val="0"/>
                <w:color w:val="000000"/>
                <w:sz w:val="22"/>
                <w:szCs w:val="22"/>
              </w:rPr>
              <w:t>66,1</w:t>
            </w:r>
          </w:p>
        </w:tc>
        <w:tc>
          <w:tcPr>
            <w:tcW w:w="73" w:type="pct"/>
            <w:gridSpan w:val="2"/>
            <w:vAlign w:val="center"/>
            <w:hideMark/>
          </w:tcPr>
          <w:p w14:paraId="06D3003B" w14:textId="77777777" w:rsidR="00D22C37" w:rsidRPr="00D22C37" w:rsidRDefault="00D22C37" w:rsidP="00D22C37">
            <w:pPr>
              <w:ind w:firstLine="0"/>
              <w:jc w:val="left"/>
              <w:rPr>
                <w:bCs w:val="0"/>
                <w:sz w:val="20"/>
                <w:szCs w:val="20"/>
              </w:rPr>
            </w:pPr>
          </w:p>
        </w:tc>
      </w:tr>
      <w:tr w:rsidR="00D22C37" w:rsidRPr="00D22C37" w14:paraId="416E2454" w14:textId="77777777" w:rsidTr="00D22C37">
        <w:trPr>
          <w:trHeight w:val="20"/>
          <w:jc w:val="center"/>
        </w:trPr>
        <w:tc>
          <w:tcPr>
            <w:tcW w:w="4927"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497FC36B" w14:textId="77777777" w:rsidR="00D22C37" w:rsidRPr="00D22C37" w:rsidRDefault="00D22C37" w:rsidP="00D22C37">
            <w:pPr>
              <w:ind w:firstLine="0"/>
              <w:jc w:val="left"/>
              <w:rPr>
                <w:bCs w:val="0"/>
                <w:color w:val="000000"/>
                <w:sz w:val="22"/>
                <w:szCs w:val="22"/>
              </w:rPr>
            </w:pPr>
            <w:r w:rsidRPr="00D22C37">
              <w:rPr>
                <w:bCs w:val="0"/>
                <w:color w:val="000000"/>
                <w:sz w:val="22"/>
                <w:szCs w:val="22"/>
              </w:rPr>
              <w:t>2028 год</w:t>
            </w:r>
          </w:p>
        </w:tc>
        <w:tc>
          <w:tcPr>
            <w:tcW w:w="73" w:type="pct"/>
            <w:gridSpan w:val="2"/>
            <w:vAlign w:val="center"/>
            <w:hideMark/>
          </w:tcPr>
          <w:p w14:paraId="4578AC13" w14:textId="77777777" w:rsidR="00D22C37" w:rsidRPr="00D22C37" w:rsidRDefault="00D22C37" w:rsidP="00D22C37">
            <w:pPr>
              <w:ind w:firstLine="0"/>
              <w:jc w:val="left"/>
              <w:rPr>
                <w:bCs w:val="0"/>
                <w:sz w:val="20"/>
                <w:szCs w:val="20"/>
              </w:rPr>
            </w:pPr>
          </w:p>
        </w:tc>
      </w:tr>
      <w:tr w:rsidR="00D22C37" w:rsidRPr="00D22C37" w14:paraId="7300D13C" w14:textId="77777777" w:rsidTr="00D22C37">
        <w:trPr>
          <w:gridAfter w:val="1"/>
          <w:wAfter w:w="2" w:type="pct"/>
          <w:trHeight w:val="20"/>
          <w:jc w:val="center"/>
        </w:trPr>
        <w:tc>
          <w:tcPr>
            <w:tcW w:w="999" w:type="pct"/>
            <w:tcBorders>
              <w:top w:val="nil"/>
              <w:left w:val="single" w:sz="4" w:space="0" w:color="auto"/>
              <w:bottom w:val="single" w:sz="4" w:space="0" w:color="auto"/>
              <w:right w:val="single" w:sz="4" w:space="0" w:color="auto"/>
            </w:tcBorders>
            <w:shd w:val="clear" w:color="auto" w:fill="auto"/>
            <w:noWrap/>
            <w:vAlign w:val="bottom"/>
            <w:hideMark/>
          </w:tcPr>
          <w:p w14:paraId="397472AC" w14:textId="77777777" w:rsidR="00D22C37" w:rsidRPr="00D22C37" w:rsidRDefault="00D22C37" w:rsidP="00D22C37">
            <w:pPr>
              <w:ind w:firstLine="0"/>
              <w:jc w:val="left"/>
              <w:rPr>
                <w:bCs w:val="0"/>
                <w:color w:val="000000"/>
                <w:sz w:val="22"/>
                <w:szCs w:val="22"/>
              </w:rPr>
            </w:pPr>
            <w:r w:rsidRPr="00D22C37">
              <w:rPr>
                <w:bCs w:val="0"/>
                <w:color w:val="000000"/>
                <w:sz w:val="22"/>
                <w:szCs w:val="22"/>
              </w:rPr>
              <w:t>Котельная ЦРБ (№ 1)</w:t>
            </w:r>
          </w:p>
        </w:tc>
        <w:tc>
          <w:tcPr>
            <w:tcW w:w="788" w:type="pct"/>
            <w:tcBorders>
              <w:top w:val="nil"/>
              <w:left w:val="nil"/>
              <w:bottom w:val="single" w:sz="4" w:space="0" w:color="auto"/>
              <w:right w:val="single" w:sz="4" w:space="0" w:color="auto"/>
            </w:tcBorders>
            <w:shd w:val="clear" w:color="auto" w:fill="auto"/>
            <w:noWrap/>
            <w:vAlign w:val="bottom"/>
            <w:hideMark/>
          </w:tcPr>
          <w:p w14:paraId="43600740" w14:textId="77777777" w:rsidR="00D22C37" w:rsidRPr="00D22C37" w:rsidRDefault="00D22C37" w:rsidP="00D22C37">
            <w:pPr>
              <w:ind w:firstLine="0"/>
              <w:jc w:val="center"/>
              <w:rPr>
                <w:bCs w:val="0"/>
                <w:color w:val="000000"/>
                <w:sz w:val="22"/>
                <w:szCs w:val="22"/>
              </w:rPr>
            </w:pPr>
            <w:r w:rsidRPr="00D22C37">
              <w:rPr>
                <w:bCs w:val="0"/>
                <w:color w:val="000000"/>
                <w:sz w:val="22"/>
                <w:szCs w:val="22"/>
              </w:rPr>
              <w:t>1,127</w:t>
            </w:r>
          </w:p>
        </w:tc>
        <w:tc>
          <w:tcPr>
            <w:tcW w:w="589" w:type="pct"/>
            <w:tcBorders>
              <w:top w:val="nil"/>
              <w:left w:val="nil"/>
              <w:bottom w:val="single" w:sz="4" w:space="0" w:color="auto"/>
              <w:right w:val="single" w:sz="4" w:space="0" w:color="auto"/>
            </w:tcBorders>
            <w:shd w:val="clear" w:color="000000" w:fill="FFFFFF"/>
            <w:vAlign w:val="center"/>
            <w:hideMark/>
          </w:tcPr>
          <w:p w14:paraId="56030920" w14:textId="77777777" w:rsidR="00D22C37" w:rsidRPr="00D22C37" w:rsidRDefault="00D22C37" w:rsidP="00D22C37">
            <w:pPr>
              <w:ind w:firstLine="0"/>
              <w:jc w:val="center"/>
              <w:rPr>
                <w:bCs w:val="0"/>
                <w:sz w:val="22"/>
                <w:szCs w:val="22"/>
              </w:rPr>
            </w:pPr>
            <w:r w:rsidRPr="00D22C37">
              <w:rPr>
                <w:bCs w:val="0"/>
                <w:sz w:val="22"/>
                <w:szCs w:val="22"/>
              </w:rPr>
              <w:t>470,2</w:t>
            </w:r>
          </w:p>
        </w:tc>
        <w:tc>
          <w:tcPr>
            <w:tcW w:w="673" w:type="pct"/>
            <w:tcBorders>
              <w:top w:val="nil"/>
              <w:left w:val="nil"/>
              <w:bottom w:val="single" w:sz="4" w:space="0" w:color="auto"/>
              <w:right w:val="single" w:sz="4" w:space="0" w:color="auto"/>
            </w:tcBorders>
            <w:shd w:val="clear" w:color="000000" w:fill="FFFFFF"/>
            <w:vAlign w:val="center"/>
            <w:hideMark/>
          </w:tcPr>
          <w:p w14:paraId="4D81F986" w14:textId="77777777" w:rsidR="00D22C37" w:rsidRPr="00D22C37" w:rsidRDefault="00D22C37" w:rsidP="00D22C37">
            <w:pPr>
              <w:ind w:firstLine="0"/>
              <w:jc w:val="center"/>
              <w:rPr>
                <w:bCs w:val="0"/>
                <w:color w:val="000000"/>
                <w:sz w:val="22"/>
                <w:szCs w:val="22"/>
              </w:rPr>
            </w:pPr>
            <w:r w:rsidRPr="00D22C37">
              <w:rPr>
                <w:bCs w:val="0"/>
                <w:color w:val="000000"/>
                <w:sz w:val="22"/>
                <w:szCs w:val="22"/>
              </w:rPr>
              <w:t>уголь/дрова</w:t>
            </w:r>
          </w:p>
        </w:tc>
        <w:tc>
          <w:tcPr>
            <w:tcW w:w="720" w:type="pct"/>
            <w:tcBorders>
              <w:top w:val="nil"/>
              <w:left w:val="nil"/>
              <w:bottom w:val="single" w:sz="4" w:space="0" w:color="auto"/>
              <w:right w:val="single" w:sz="4" w:space="0" w:color="auto"/>
            </w:tcBorders>
            <w:shd w:val="clear" w:color="auto" w:fill="auto"/>
            <w:noWrap/>
            <w:vAlign w:val="bottom"/>
            <w:hideMark/>
          </w:tcPr>
          <w:p w14:paraId="0E4E6EE9" w14:textId="77777777" w:rsidR="00D22C37" w:rsidRPr="00D22C37" w:rsidRDefault="00D22C37" w:rsidP="00D22C37">
            <w:pPr>
              <w:ind w:firstLine="0"/>
              <w:jc w:val="center"/>
              <w:rPr>
                <w:bCs w:val="0"/>
                <w:color w:val="000000"/>
                <w:sz w:val="22"/>
                <w:szCs w:val="22"/>
              </w:rPr>
            </w:pPr>
            <w:r w:rsidRPr="00D22C37">
              <w:rPr>
                <w:bCs w:val="0"/>
                <w:color w:val="000000"/>
                <w:sz w:val="22"/>
                <w:szCs w:val="22"/>
              </w:rPr>
              <w:t>212,28</w:t>
            </w:r>
          </w:p>
        </w:tc>
        <w:tc>
          <w:tcPr>
            <w:tcW w:w="590" w:type="pct"/>
            <w:tcBorders>
              <w:top w:val="nil"/>
              <w:left w:val="nil"/>
              <w:bottom w:val="single" w:sz="4" w:space="0" w:color="auto"/>
              <w:right w:val="single" w:sz="4" w:space="0" w:color="auto"/>
            </w:tcBorders>
            <w:shd w:val="clear" w:color="000000" w:fill="FFFFFF"/>
            <w:noWrap/>
            <w:vAlign w:val="bottom"/>
            <w:hideMark/>
          </w:tcPr>
          <w:p w14:paraId="7201A354" w14:textId="77777777" w:rsidR="00D22C37" w:rsidRPr="00D22C37" w:rsidRDefault="00D22C37" w:rsidP="00D22C37">
            <w:pPr>
              <w:ind w:firstLine="0"/>
              <w:jc w:val="center"/>
              <w:rPr>
                <w:bCs w:val="0"/>
                <w:color w:val="000000"/>
                <w:sz w:val="22"/>
                <w:szCs w:val="22"/>
              </w:rPr>
            </w:pPr>
            <w:r w:rsidRPr="00D22C37">
              <w:rPr>
                <w:bCs w:val="0"/>
                <w:color w:val="000000"/>
                <w:sz w:val="22"/>
                <w:szCs w:val="22"/>
              </w:rPr>
              <w:t>239,2</w:t>
            </w:r>
          </w:p>
        </w:tc>
        <w:tc>
          <w:tcPr>
            <w:tcW w:w="566" w:type="pct"/>
            <w:tcBorders>
              <w:top w:val="nil"/>
              <w:left w:val="nil"/>
              <w:bottom w:val="single" w:sz="4" w:space="0" w:color="auto"/>
              <w:right w:val="single" w:sz="4" w:space="0" w:color="auto"/>
            </w:tcBorders>
            <w:shd w:val="clear" w:color="000000" w:fill="FFFFFF"/>
            <w:noWrap/>
            <w:vAlign w:val="bottom"/>
            <w:hideMark/>
          </w:tcPr>
          <w:p w14:paraId="43E3C0AE" w14:textId="77777777" w:rsidR="00D22C37" w:rsidRPr="00D22C37" w:rsidRDefault="00D22C37" w:rsidP="00D22C37">
            <w:pPr>
              <w:ind w:firstLine="0"/>
              <w:jc w:val="center"/>
              <w:rPr>
                <w:bCs w:val="0"/>
                <w:color w:val="000000"/>
                <w:sz w:val="22"/>
                <w:szCs w:val="22"/>
              </w:rPr>
            </w:pPr>
            <w:r w:rsidRPr="00D22C37">
              <w:rPr>
                <w:bCs w:val="0"/>
                <w:color w:val="000000"/>
                <w:sz w:val="22"/>
                <w:szCs w:val="22"/>
              </w:rPr>
              <w:t>180,7</w:t>
            </w:r>
          </w:p>
        </w:tc>
        <w:tc>
          <w:tcPr>
            <w:tcW w:w="73" w:type="pct"/>
            <w:gridSpan w:val="2"/>
            <w:vAlign w:val="center"/>
            <w:hideMark/>
          </w:tcPr>
          <w:p w14:paraId="1363B419" w14:textId="77777777" w:rsidR="00D22C37" w:rsidRPr="00D22C37" w:rsidRDefault="00D22C37" w:rsidP="00D22C37">
            <w:pPr>
              <w:ind w:firstLine="0"/>
              <w:jc w:val="left"/>
              <w:rPr>
                <w:bCs w:val="0"/>
                <w:sz w:val="20"/>
                <w:szCs w:val="20"/>
              </w:rPr>
            </w:pPr>
          </w:p>
        </w:tc>
      </w:tr>
    </w:tbl>
    <w:p w14:paraId="2860CE9F" w14:textId="77777777" w:rsidR="0047118A" w:rsidRDefault="0047118A" w:rsidP="00CE72FA">
      <w:pPr>
        <w:pStyle w:val="ab"/>
        <w:rPr>
          <w:highlight w:val="yellow"/>
        </w:rPr>
      </w:pPr>
    </w:p>
    <w:tbl>
      <w:tblPr>
        <w:tblW w:w="5097" w:type="pct"/>
        <w:tblInd w:w="-284" w:type="dxa"/>
        <w:tblLook w:val="04A0" w:firstRow="1" w:lastRow="0" w:firstColumn="1" w:lastColumn="0" w:noHBand="0" w:noVBand="1"/>
      </w:tblPr>
      <w:tblGrid>
        <w:gridCol w:w="3018"/>
        <w:gridCol w:w="2697"/>
        <w:gridCol w:w="1854"/>
        <w:gridCol w:w="1640"/>
        <w:gridCol w:w="2035"/>
        <w:gridCol w:w="1839"/>
        <w:gridCol w:w="1770"/>
      </w:tblGrid>
      <w:tr w:rsidR="00CA48C3" w:rsidRPr="00CA48C3" w14:paraId="2FDF30B9" w14:textId="77777777" w:rsidTr="00CA48C3">
        <w:trPr>
          <w:trHeight w:val="312"/>
        </w:trPr>
        <w:tc>
          <w:tcPr>
            <w:tcW w:w="1016" w:type="pct"/>
            <w:tcBorders>
              <w:top w:val="nil"/>
              <w:left w:val="nil"/>
              <w:bottom w:val="nil"/>
              <w:right w:val="nil"/>
            </w:tcBorders>
            <w:shd w:val="clear" w:color="000000" w:fill="FFFFFF"/>
            <w:noWrap/>
            <w:vAlign w:val="center"/>
            <w:hideMark/>
          </w:tcPr>
          <w:p w14:paraId="12A80A32" w14:textId="77777777" w:rsidR="00CA48C3" w:rsidRPr="00CA48C3" w:rsidRDefault="00CA48C3" w:rsidP="00CA48C3">
            <w:pPr>
              <w:ind w:firstLine="0"/>
              <w:jc w:val="left"/>
              <w:rPr>
                <w:bCs w:val="0"/>
                <w:color w:val="000000"/>
                <w:sz w:val="20"/>
                <w:szCs w:val="20"/>
              </w:rPr>
            </w:pPr>
            <w:r w:rsidRPr="00CA48C3">
              <w:rPr>
                <w:bCs w:val="0"/>
                <w:color w:val="000000"/>
                <w:sz w:val="20"/>
                <w:szCs w:val="20"/>
              </w:rPr>
              <w:t> </w:t>
            </w:r>
          </w:p>
        </w:tc>
        <w:tc>
          <w:tcPr>
            <w:tcW w:w="908" w:type="pct"/>
            <w:tcBorders>
              <w:top w:val="nil"/>
              <w:left w:val="nil"/>
              <w:bottom w:val="nil"/>
              <w:right w:val="nil"/>
            </w:tcBorders>
            <w:shd w:val="clear" w:color="000000" w:fill="FFFFFF"/>
            <w:noWrap/>
            <w:vAlign w:val="center"/>
            <w:hideMark/>
          </w:tcPr>
          <w:p w14:paraId="539BD955" w14:textId="77777777" w:rsidR="00CA48C3" w:rsidRPr="00CA48C3" w:rsidRDefault="00CA48C3" w:rsidP="00CA48C3">
            <w:pPr>
              <w:ind w:firstLine="0"/>
              <w:jc w:val="center"/>
              <w:rPr>
                <w:bCs w:val="0"/>
                <w:color w:val="000000"/>
                <w:sz w:val="20"/>
                <w:szCs w:val="20"/>
              </w:rPr>
            </w:pPr>
            <w:r w:rsidRPr="00CA48C3">
              <w:rPr>
                <w:bCs w:val="0"/>
                <w:color w:val="000000"/>
                <w:sz w:val="20"/>
                <w:szCs w:val="20"/>
              </w:rPr>
              <w:t> </w:t>
            </w:r>
          </w:p>
        </w:tc>
        <w:tc>
          <w:tcPr>
            <w:tcW w:w="624" w:type="pct"/>
            <w:tcBorders>
              <w:top w:val="nil"/>
              <w:left w:val="nil"/>
              <w:bottom w:val="nil"/>
              <w:right w:val="nil"/>
            </w:tcBorders>
            <w:shd w:val="clear" w:color="000000" w:fill="FFFFFF"/>
            <w:noWrap/>
            <w:vAlign w:val="center"/>
            <w:hideMark/>
          </w:tcPr>
          <w:p w14:paraId="1CED826C" w14:textId="77777777" w:rsidR="00CA48C3" w:rsidRPr="00CA48C3" w:rsidRDefault="00CA48C3" w:rsidP="00CA48C3">
            <w:pPr>
              <w:ind w:firstLine="0"/>
              <w:jc w:val="center"/>
              <w:rPr>
                <w:bCs w:val="0"/>
                <w:color w:val="000000"/>
                <w:sz w:val="20"/>
                <w:szCs w:val="20"/>
              </w:rPr>
            </w:pPr>
            <w:r w:rsidRPr="00CA48C3">
              <w:rPr>
                <w:bCs w:val="0"/>
                <w:color w:val="000000"/>
                <w:sz w:val="20"/>
                <w:szCs w:val="20"/>
              </w:rPr>
              <w:t> </w:t>
            </w:r>
          </w:p>
        </w:tc>
        <w:tc>
          <w:tcPr>
            <w:tcW w:w="552" w:type="pct"/>
            <w:tcBorders>
              <w:top w:val="nil"/>
              <w:left w:val="nil"/>
              <w:bottom w:val="nil"/>
              <w:right w:val="nil"/>
            </w:tcBorders>
            <w:shd w:val="clear" w:color="000000" w:fill="FFFFFF"/>
            <w:vAlign w:val="center"/>
            <w:hideMark/>
          </w:tcPr>
          <w:p w14:paraId="5EB13C54" w14:textId="77777777" w:rsidR="00CA48C3" w:rsidRPr="00CA48C3" w:rsidRDefault="00CA48C3" w:rsidP="00CA48C3">
            <w:pPr>
              <w:ind w:firstLine="0"/>
              <w:jc w:val="center"/>
              <w:rPr>
                <w:bCs w:val="0"/>
                <w:color w:val="000000"/>
                <w:sz w:val="20"/>
                <w:szCs w:val="20"/>
              </w:rPr>
            </w:pPr>
            <w:r w:rsidRPr="00CA48C3">
              <w:rPr>
                <w:bCs w:val="0"/>
                <w:color w:val="000000"/>
                <w:sz w:val="20"/>
                <w:szCs w:val="20"/>
              </w:rPr>
              <w:t> </w:t>
            </w:r>
          </w:p>
        </w:tc>
        <w:tc>
          <w:tcPr>
            <w:tcW w:w="685" w:type="pct"/>
            <w:tcBorders>
              <w:top w:val="nil"/>
              <w:left w:val="nil"/>
              <w:bottom w:val="nil"/>
              <w:right w:val="nil"/>
            </w:tcBorders>
            <w:shd w:val="clear" w:color="000000" w:fill="FFFFFF"/>
            <w:noWrap/>
            <w:vAlign w:val="center"/>
            <w:hideMark/>
          </w:tcPr>
          <w:p w14:paraId="50644D36" w14:textId="77777777" w:rsidR="00CA48C3" w:rsidRPr="00CA48C3" w:rsidRDefault="00CA48C3" w:rsidP="00CA48C3">
            <w:pPr>
              <w:ind w:firstLine="0"/>
              <w:jc w:val="center"/>
              <w:rPr>
                <w:bCs w:val="0"/>
                <w:sz w:val="20"/>
                <w:szCs w:val="20"/>
              </w:rPr>
            </w:pPr>
            <w:r w:rsidRPr="00CA48C3">
              <w:rPr>
                <w:bCs w:val="0"/>
                <w:sz w:val="20"/>
                <w:szCs w:val="20"/>
              </w:rPr>
              <w:t> </w:t>
            </w:r>
          </w:p>
        </w:tc>
        <w:tc>
          <w:tcPr>
            <w:tcW w:w="1214" w:type="pct"/>
            <w:gridSpan w:val="2"/>
            <w:tcBorders>
              <w:top w:val="nil"/>
              <w:left w:val="nil"/>
              <w:bottom w:val="single" w:sz="4" w:space="0" w:color="auto"/>
              <w:right w:val="nil"/>
            </w:tcBorders>
            <w:shd w:val="clear" w:color="000000" w:fill="FFFFFF"/>
            <w:noWrap/>
            <w:vAlign w:val="bottom"/>
            <w:hideMark/>
          </w:tcPr>
          <w:p w14:paraId="32F303A2" w14:textId="77777777" w:rsidR="00CA48C3" w:rsidRPr="00CA48C3" w:rsidRDefault="00CA48C3" w:rsidP="00CA48C3">
            <w:pPr>
              <w:ind w:firstLine="0"/>
              <w:jc w:val="right"/>
              <w:rPr>
                <w:bCs w:val="0"/>
                <w:color w:val="000000"/>
              </w:rPr>
            </w:pPr>
            <w:r w:rsidRPr="00CA48C3">
              <w:rPr>
                <w:bCs w:val="0"/>
                <w:color w:val="000000"/>
              </w:rPr>
              <w:t>Продолжение Таблица 2.10.1</w:t>
            </w:r>
          </w:p>
        </w:tc>
      </w:tr>
      <w:tr w:rsidR="00CA48C3" w:rsidRPr="00CA48C3" w14:paraId="55A61FFD" w14:textId="77777777" w:rsidTr="00CA48C3">
        <w:trPr>
          <w:trHeight w:val="227"/>
        </w:trPr>
        <w:tc>
          <w:tcPr>
            <w:tcW w:w="101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05CFF01" w14:textId="77777777" w:rsidR="00CA48C3" w:rsidRPr="00CA48C3" w:rsidRDefault="00CA48C3" w:rsidP="00CA48C3">
            <w:pPr>
              <w:ind w:firstLine="0"/>
              <w:jc w:val="center"/>
              <w:rPr>
                <w:bCs w:val="0"/>
                <w:color w:val="000000"/>
                <w:sz w:val="20"/>
                <w:szCs w:val="20"/>
              </w:rPr>
            </w:pPr>
            <w:r w:rsidRPr="00CA48C3">
              <w:rPr>
                <w:bCs w:val="0"/>
                <w:color w:val="000000"/>
                <w:sz w:val="20"/>
                <w:szCs w:val="20"/>
              </w:rPr>
              <w:t>1</w:t>
            </w:r>
          </w:p>
        </w:tc>
        <w:tc>
          <w:tcPr>
            <w:tcW w:w="908" w:type="pct"/>
            <w:tcBorders>
              <w:top w:val="single" w:sz="4" w:space="0" w:color="auto"/>
              <w:left w:val="nil"/>
              <w:bottom w:val="single" w:sz="4" w:space="0" w:color="auto"/>
              <w:right w:val="single" w:sz="4" w:space="0" w:color="auto"/>
            </w:tcBorders>
            <w:shd w:val="clear" w:color="000000" w:fill="FFFFFF"/>
            <w:vAlign w:val="center"/>
            <w:hideMark/>
          </w:tcPr>
          <w:p w14:paraId="2AAF7C04" w14:textId="77777777" w:rsidR="00CA48C3" w:rsidRPr="00CA48C3" w:rsidRDefault="00CA48C3" w:rsidP="00CA48C3">
            <w:pPr>
              <w:ind w:firstLine="0"/>
              <w:jc w:val="center"/>
              <w:rPr>
                <w:bCs w:val="0"/>
                <w:color w:val="000000"/>
                <w:sz w:val="20"/>
                <w:szCs w:val="20"/>
              </w:rPr>
            </w:pPr>
            <w:r w:rsidRPr="00CA48C3">
              <w:rPr>
                <w:bCs w:val="0"/>
                <w:color w:val="000000"/>
                <w:sz w:val="20"/>
                <w:szCs w:val="20"/>
              </w:rPr>
              <w:t>2</w:t>
            </w:r>
          </w:p>
        </w:tc>
        <w:tc>
          <w:tcPr>
            <w:tcW w:w="624" w:type="pct"/>
            <w:tcBorders>
              <w:top w:val="single" w:sz="4" w:space="0" w:color="auto"/>
              <w:left w:val="nil"/>
              <w:bottom w:val="single" w:sz="4" w:space="0" w:color="auto"/>
              <w:right w:val="single" w:sz="4" w:space="0" w:color="auto"/>
            </w:tcBorders>
            <w:shd w:val="clear" w:color="000000" w:fill="FFFFFF"/>
            <w:vAlign w:val="center"/>
            <w:hideMark/>
          </w:tcPr>
          <w:p w14:paraId="29357734" w14:textId="77777777" w:rsidR="00CA48C3" w:rsidRPr="00CA48C3" w:rsidRDefault="00CA48C3" w:rsidP="00CA48C3">
            <w:pPr>
              <w:ind w:firstLine="0"/>
              <w:jc w:val="center"/>
              <w:rPr>
                <w:bCs w:val="0"/>
                <w:color w:val="000000"/>
                <w:sz w:val="20"/>
                <w:szCs w:val="20"/>
              </w:rPr>
            </w:pPr>
            <w:r w:rsidRPr="00CA48C3">
              <w:rPr>
                <w:bCs w:val="0"/>
                <w:color w:val="000000"/>
                <w:sz w:val="20"/>
                <w:szCs w:val="20"/>
              </w:rPr>
              <w:t>3</w:t>
            </w:r>
          </w:p>
        </w:tc>
        <w:tc>
          <w:tcPr>
            <w:tcW w:w="552" w:type="pct"/>
            <w:tcBorders>
              <w:top w:val="single" w:sz="4" w:space="0" w:color="auto"/>
              <w:left w:val="nil"/>
              <w:bottom w:val="single" w:sz="4" w:space="0" w:color="auto"/>
              <w:right w:val="single" w:sz="4" w:space="0" w:color="auto"/>
            </w:tcBorders>
            <w:shd w:val="clear" w:color="000000" w:fill="FFFFFF"/>
            <w:vAlign w:val="center"/>
            <w:hideMark/>
          </w:tcPr>
          <w:p w14:paraId="032ABFE4" w14:textId="77777777" w:rsidR="00CA48C3" w:rsidRPr="00CA48C3" w:rsidRDefault="00CA48C3" w:rsidP="00CA48C3">
            <w:pPr>
              <w:ind w:firstLine="0"/>
              <w:jc w:val="center"/>
              <w:rPr>
                <w:bCs w:val="0"/>
                <w:color w:val="000000"/>
                <w:sz w:val="20"/>
                <w:szCs w:val="20"/>
              </w:rPr>
            </w:pPr>
            <w:r w:rsidRPr="00CA48C3">
              <w:rPr>
                <w:bCs w:val="0"/>
                <w:color w:val="000000"/>
                <w:sz w:val="20"/>
                <w:szCs w:val="20"/>
              </w:rPr>
              <w:t>4</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1A103192" w14:textId="77777777" w:rsidR="00CA48C3" w:rsidRPr="00CA48C3" w:rsidRDefault="00CA48C3" w:rsidP="00CA48C3">
            <w:pPr>
              <w:ind w:firstLine="0"/>
              <w:jc w:val="center"/>
              <w:rPr>
                <w:bCs w:val="0"/>
                <w:color w:val="000000"/>
                <w:sz w:val="20"/>
                <w:szCs w:val="20"/>
              </w:rPr>
            </w:pPr>
            <w:r w:rsidRPr="00CA48C3">
              <w:rPr>
                <w:bCs w:val="0"/>
                <w:color w:val="000000"/>
                <w:sz w:val="20"/>
                <w:szCs w:val="20"/>
              </w:rPr>
              <w:t>5</w:t>
            </w:r>
          </w:p>
        </w:tc>
        <w:tc>
          <w:tcPr>
            <w:tcW w:w="619" w:type="pct"/>
            <w:tcBorders>
              <w:top w:val="nil"/>
              <w:left w:val="nil"/>
              <w:bottom w:val="single" w:sz="4" w:space="0" w:color="auto"/>
              <w:right w:val="single" w:sz="4" w:space="0" w:color="auto"/>
            </w:tcBorders>
            <w:shd w:val="clear" w:color="000000" w:fill="FFFFFF"/>
            <w:vAlign w:val="center"/>
            <w:hideMark/>
          </w:tcPr>
          <w:p w14:paraId="7A4A7A2A" w14:textId="77777777" w:rsidR="00CA48C3" w:rsidRPr="00CA48C3" w:rsidRDefault="00CA48C3" w:rsidP="00CA48C3">
            <w:pPr>
              <w:ind w:firstLine="0"/>
              <w:jc w:val="center"/>
              <w:rPr>
                <w:bCs w:val="0"/>
                <w:color w:val="000000"/>
                <w:sz w:val="20"/>
                <w:szCs w:val="20"/>
              </w:rPr>
            </w:pPr>
            <w:r w:rsidRPr="00CA48C3">
              <w:rPr>
                <w:bCs w:val="0"/>
                <w:color w:val="000000"/>
                <w:sz w:val="20"/>
                <w:szCs w:val="20"/>
              </w:rPr>
              <w:t>6</w:t>
            </w:r>
          </w:p>
        </w:tc>
        <w:tc>
          <w:tcPr>
            <w:tcW w:w="595" w:type="pct"/>
            <w:tcBorders>
              <w:top w:val="nil"/>
              <w:left w:val="nil"/>
              <w:bottom w:val="single" w:sz="4" w:space="0" w:color="auto"/>
              <w:right w:val="single" w:sz="4" w:space="0" w:color="auto"/>
            </w:tcBorders>
            <w:shd w:val="clear" w:color="000000" w:fill="FFFFFF"/>
            <w:vAlign w:val="center"/>
            <w:hideMark/>
          </w:tcPr>
          <w:p w14:paraId="163DA315" w14:textId="77777777" w:rsidR="00CA48C3" w:rsidRPr="00CA48C3" w:rsidRDefault="00CA48C3" w:rsidP="00CA48C3">
            <w:pPr>
              <w:ind w:firstLine="0"/>
              <w:jc w:val="center"/>
              <w:rPr>
                <w:bCs w:val="0"/>
                <w:color w:val="000000"/>
                <w:sz w:val="20"/>
                <w:szCs w:val="20"/>
              </w:rPr>
            </w:pPr>
            <w:r w:rsidRPr="00CA48C3">
              <w:rPr>
                <w:bCs w:val="0"/>
                <w:color w:val="000000"/>
                <w:sz w:val="20"/>
                <w:szCs w:val="20"/>
              </w:rPr>
              <w:t>7</w:t>
            </w:r>
          </w:p>
        </w:tc>
      </w:tr>
      <w:tr w:rsidR="00CA48C3" w:rsidRPr="00CA48C3" w14:paraId="50EFCE53"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61261210"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Гостиницы (№ 2)</w:t>
            </w:r>
          </w:p>
        </w:tc>
        <w:tc>
          <w:tcPr>
            <w:tcW w:w="908" w:type="pct"/>
            <w:tcBorders>
              <w:top w:val="nil"/>
              <w:left w:val="nil"/>
              <w:bottom w:val="single" w:sz="4" w:space="0" w:color="auto"/>
              <w:right w:val="single" w:sz="4" w:space="0" w:color="auto"/>
            </w:tcBorders>
            <w:shd w:val="clear" w:color="auto" w:fill="auto"/>
            <w:noWrap/>
            <w:vAlign w:val="bottom"/>
            <w:hideMark/>
          </w:tcPr>
          <w:p w14:paraId="0C8FD1E6" w14:textId="77777777" w:rsidR="00CA48C3" w:rsidRPr="00CA48C3" w:rsidRDefault="00CA48C3" w:rsidP="00CA48C3">
            <w:pPr>
              <w:ind w:firstLine="0"/>
              <w:jc w:val="center"/>
              <w:rPr>
                <w:bCs w:val="0"/>
                <w:color w:val="000000"/>
                <w:sz w:val="22"/>
                <w:szCs w:val="22"/>
              </w:rPr>
            </w:pPr>
            <w:r w:rsidRPr="00CA48C3">
              <w:rPr>
                <w:bCs w:val="0"/>
                <w:color w:val="000000"/>
                <w:sz w:val="22"/>
                <w:szCs w:val="22"/>
              </w:rPr>
              <w:t>0,611</w:t>
            </w:r>
          </w:p>
        </w:tc>
        <w:tc>
          <w:tcPr>
            <w:tcW w:w="624" w:type="pct"/>
            <w:tcBorders>
              <w:top w:val="nil"/>
              <w:left w:val="nil"/>
              <w:bottom w:val="single" w:sz="4" w:space="0" w:color="auto"/>
              <w:right w:val="single" w:sz="4" w:space="0" w:color="auto"/>
            </w:tcBorders>
            <w:shd w:val="clear" w:color="000000" w:fill="FFFFFF"/>
            <w:vAlign w:val="center"/>
            <w:hideMark/>
          </w:tcPr>
          <w:p w14:paraId="04740F1E" w14:textId="77777777" w:rsidR="00CA48C3" w:rsidRPr="00CA48C3" w:rsidRDefault="00CA48C3" w:rsidP="00CA48C3">
            <w:pPr>
              <w:ind w:firstLine="0"/>
              <w:jc w:val="center"/>
              <w:rPr>
                <w:bCs w:val="0"/>
                <w:sz w:val="22"/>
                <w:szCs w:val="22"/>
              </w:rPr>
            </w:pPr>
            <w:r w:rsidRPr="00CA48C3">
              <w:rPr>
                <w:bCs w:val="0"/>
                <w:sz w:val="22"/>
                <w:szCs w:val="22"/>
              </w:rPr>
              <w:t>240,1</w:t>
            </w:r>
          </w:p>
        </w:tc>
        <w:tc>
          <w:tcPr>
            <w:tcW w:w="552" w:type="pct"/>
            <w:tcBorders>
              <w:top w:val="nil"/>
              <w:left w:val="nil"/>
              <w:bottom w:val="single" w:sz="4" w:space="0" w:color="auto"/>
              <w:right w:val="single" w:sz="4" w:space="0" w:color="auto"/>
            </w:tcBorders>
            <w:shd w:val="clear" w:color="000000" w:fill="FFFFFF"/>
            <w:vAlign w:val="center"/>
            <w:hideMark/>
          </w:tcPr>
          <w:p w14:paraId="7374ABF7"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5DF61A2A"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243,21</w:t>
            </w:r>
          </w:p>
        </w:tc>
        <w:tc>
          <w:tcPr>
            <w:tcW w:w="619" w:type="pct"/>
            <w:tcBorders>
              <w:top w:val="nil"/>
              <w:left w:val="nil"/>
              <w:bottom w:val="single" w:sz="4" w:space="0" w:color="auto"/>
              <w:right w:val="single" w:sz="4" w:space="0" w:color="auto"/>
            </w:tcBorders>
            <w:shd w:val="clear" w:color="000000" w:fill="FFFFFF"/>
            <w:noWrap/>
            <w:vAlign w:val="bottom"/>
            <w:hideMark/>
          </w:tcPr>
          <w:p w14:paraId="4556ABC7" w14:textId="77777777" w:rsidR="00CA48C3" w:rsidRPr="00CA48C3" w:rsidRDefault="00CA48C3" w:rsidP="00CA48C3">
            <w:pPr>
              <w:ind w:firstLine="0"/>
              <w:jc w:val="center"/>
              <w:rPr>
                <w:bCs w:val="0"/>
                <w:color w:val="000000"/>
                <w:sz w:val="22"/>
                <w:szCs w:val="22"/>
              </w:rPr>
            </w:pPr>
            <w:r w:rsidRPr="00CA48C3">
              <w:rPr>
                <w:bCs w:val="0"/>
                <w:color w:val="000000"/>
                <w:sz w:val="22"/>
                <w:szCs w:val="22"/>
              </w:rPr>
              <w:t>148,6</w:t>
            </w:r>
          </w:p>
        </w:tc>
        <w:tc>
          <w:tcPr>
            <w:tcW w:w="595" w:type="pct"/>
            <w:tcBorders>
              <w:top w:val="nil"/>
              <w:left w:val="nil"/>
              <w:bottom w:val="single" w:sz="4" w:space="0" w:color="auto"/>
              <w:right w:val="single" w:sz="4" w:space="0" w:color="auto"/>
            </w:tcBorders>
            <w:shd w:val="clear" w:color="000000" w:fill="FFFFFF"/>
            <w:noWrap/>
            <w:vAlign w:val="bottom"/>
            <w:hideMark/>
          </w:tcPr>
          <w:p w14:paraId="2908C810" w14:textId="77777777" w:rsidR="00CA48C3" w:rsidRPr="00CA48C3" w:rsidRDefault="00CA48C3" w:rsidP="00CA48C3">
            <w:pPr>
              <w:ind w:firstLine="0"/>
              <w:jc w:val="center"/>
              <w:rPr>
                <w:bCs w:val="0"/>
                <w:color w:val="000000"/>
                <w:sz w:val="22"/>
                <w:szCs w:val="22"/>
              </w:rPr>
            </w:pPr>
            <w:r w:rsidRPr="00CA48C3">
              <w:rPr>
                <w:bCs w:val="0"/>
                <w:color w:val="000000"/>
                <w:sz w:val="22"/>
                <w:szCs w:val="22"/>
              </w:rPr>
              <w:t>113,7</w:t>
            </w:r>
          </w:p>
        </w:tc>
      </w:tr>
      <w:tr w:rsidR="00CA48C3" w:rsidRPr="00CA48C3" w14:paraId="6509A386"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1ACB2F0E"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Микрорайон (№ 3)</w:t>
            </w:r>
          </w:p>
        </w:tc>
        <w:tc>
          <w:tcPr>
            <w:tcW w:w="908" w:type="pct"/>
            <w:tcBorders>
              <w:top w:val="nil"/>
              <w:left w:val="nil"/>
              <w:bottom w:val="single" w:sz="4" w:space="0" w:color="auto"/>
              <w:right w:val="single" w:sz="4" w:space="0" w:color="auto"/>
            </w:tcBorders>
            <w:shd w:val="clear" w:color="auto" w:fill="auto"/>
            <w:noWrap/>
            <w:vAlign w:val="bottom"/>
            <w:hideMark/>
          </w:tcPr>
          <w:p w14:paraId="7FD8EAF2" w14:textId="77777777" w:rsidR="00CA48C3" w:rsidRPr="00CA48C3" w:rsidRDefault="00CA48C3" w:rsidP="00CA48C3">
            <w:pPr>
              <w:ind w:firstLine="0"/>
              <w:jc w:val="center"/>
              <w:rPr>
                <w:bCs w:val="0"/>
                <w:color w:val="000000"/>
                <w:sz w:val="22"/>
                <w:szCs w:val="22"/>
              </w:rPr>
            </w:pPr>
            <w:r w:rsidRPr="00CA48C3">
              <w:rPr>
                <w:bCs w:val="0"/>
                <w:color w:val="000000"/>
                <w:sz w:val="22"/>
                <w:szCs w:val="22"/>
              </w:rPr>
              <w:t>0,286</w:t>
            </w:r>
          </w:p>
        </w:tc>
        <w:tc>
          <w:tcPr>
            <w:tcW w:w="624" w:type="pct"/>
            <w:tcBorders>
              <w:top w:val="nil"/>
              <w:left w:val="nil"/>
              <w:bottom w:val="single" w:sz="4" w:space="0" w:color="auto"/>
              <w:right w:val="single" w:sz="4" w:space="0" w:color="auto"/>
            </w:tcBorders>
            <w:shd w:val="clear" w:color="000000" w:fill="FFFFFF"/>
            <w:vAlign w:val="center"/>
            <w:hideMark/>
          </w:tcPr>
          <w:p w14:paraId="3FBA5554" w14:textId="77777777" w:rsidR="00CA48C3" w:rsidRPr="00CA48C3" w:rsidRDefault="00CA48C3" w:rsidP="00CA48C3">
            <w:pPr>
              <w:ind w:firstLine="0"/>
              <w:jc w:val="center"/>
              <w:rPr>
                <w:bCs w:val="0"/>
                <w:sz w:val="22"/>
                <w:szCs w:val="22"/>
              </w:rPr>
            </w:pPr>
            <w:r w:rsidRPr="00CA48C3">
              <w:rPr>
                <w:bCs w:val="0"/>
                <w:sz w:val="22"/>
                <w:szCs w:val="22"/>
              </w:rPr>
              <w:t>82,3</w:t>
            </w:r>
          </w:p>
        </w:tc>
        <w:tc>
          <w:tcPr>
            <w:tcW w:w="552" w:type="pct"/>
            <w:tcBorders>
              <w:top w:val="nil"/>
              <w:left w:val="nil"/>
              <w:bottom w:val="single" w:sz="4" w:space="0" w:color="auto"/>
              <w:right w:val="single" w:sz="4" w:space="0" w:color="auto"/>
            </w:tcBorders>
            <w:shd w:val="clear" w:color="000000" w:fill="FFFFFF"/>
            <w:vAlign w:val="center"/>
            <w:hideMark/>
          </w:tcPr>
          <w:p w14:paraId="6A684477"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3D1777FA"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215,61</w:t>
            </w:r>
          </w:p>
        </w:tc>
        <w:tc>
          <w:tcPr>
            <w:tcW w:w="619" w:type="pct"/>
            <w:tcBorders>
              <w:top w:val="nil"/>
              <w:left w:val="nil"/>
              <w:bottom w:val="single" w:sz="4" w:space="0" w:color="auto"/>
              <w:right w:val="single" w:sz="4" w:space="0" w:color="auto"/>
            </w:tcBorders>
            <w:shd w:val="clear" w:color="000000" w:fill="FFFFFF"/>
            <w:noWrap/>
            <w:vAlign w:val="bottom"/>
            <w:hideMark/>
          </w:tcPr>
          <w:p w14:paraId="48627721" w14:textId="77777777" w:rsidR="00CA48C3" w:rsidRPr="00CA48C3" w:rsidRDefault="00CA48C3" w:rsidP="00CA48C3">
            <w:pPr>
              <w:ind w:firstLine="0"/>
              <w:jc w:val="center"/>
              <w:rPr>
                <w:bCs w:val="0"/>
                <w:color w:val="000000"/>
                <w:sz w:val="22"/>
                <w:szCs w:val="22"/>
              </w:rPr>
            </w:pPr>
            <w:r w:rsidRPr="00CA48C3">
              <w:rPr>
                <w:bCs w:val="0"/>
                <w:color w:val="000000"/>
                <w:sz w:val="22"/>
                <w:szCs w:val="22"/>
              </w:rPr>
              <w:t>61,7</w:t>
            </w:r>
          </w:p>
        </w:tc>
        <w:tc>
          <w:tcPr>
            <w:tcW w:w="595" w:type="pct"/>
            <w:tcBorders>
              <w:top w:val="nil"/>
              <w:left w:val="nil"/>
              <w:bottom w:val="single" w:sz="4" w:space="0" w:color="auto"/>
              <w:right w:val="single" w:sz="4" w:space="0" w:color="auto"/>
            </w:tcBorders>
            <w:shd w:val="clear" w:color="000000" w:fill="FFFFFF"/>
            <w:noWrap/>
            <w:vAlign w:val="bottom"/>
            <w:hideMark/>
          </w:tcPr>
          <w:p w14:paraId="04810781" w14:textId="77777777" w:rsidR="00CA48C3" w:rsidRPr="00CA48C3" w:rsidRDefault="00CA48C3" w:rsidP="00CA48C3">
            <w:pPr>
              <w:ind w:firstLine="0"/>
              <w:jc w:val="center"/>
              <w:rPr>
                <w:bCs w:val="0"/>
                <w:color w:val="000000"/>
                <w:sz w:val="22"/>
                <w:szCs w:val="22"/>
              </w:rPr>
            </w:pPr>
            <w:r w:rsidRPr="00CA48C3">
              <w:rPr>
                <w:bCs w:val="0"/>
                <w:color w:val="000000"/>
                <w:sz w:val="22"/>
                <w:szCs w:val="22"/>
              </w:rPr>
              <w:t>46,7</w:t>
            </w:r>
          </w:p>
        </w:tc>
      </w:tr>
      <w:tr w:rsidR="00CA48C3" w:rsidRPr="00CA48C3" w14:paraId="5E02BA78"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3DD32658"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СОШ (№ 4)</w:t>
            </w:r>
          </w:p>
        </w:tc>
        <w:tc>
          <w:tcPr>
            <w:tcW w:w="908" w:type="pct"/>
            <w:tcBorders>
              <w:top w:val="nil"/>
              <w:left w:val="nil"/>
              <w:bottom w:val="single" w:sz="4" w:space="0" w:color="auto"/>
              <w:right w:val="single" w:sz="4" w:space="0" w:color="auto"/>
            </w:tcBorders>
            <w:shd w:val="clear" w:color="auto" w:fill="auto"/>
            <w:noWrap/>
            <w:vAlign w:val="bottom"/>
            <w:hideMark/>
          </w:tcPr>
          <w:p w14:paraId="6872CF90" w14:textId="77777777" w:rsidR="00CA48C3" w:rsidRPr="00CA48C3" w:rsidRDefault="00CA48C3" w:rsidP="00CA48C3">
            <w:pPr>
              <w:ind w:firstLine="0"/>
              <w:jc w:val="center"/>
              <w:rPr>
                <w:bCs w:val="0"/>
                <w:color w:val="000000"/>
                <w:sz w:val="22"/>
                <w:szCs w:val="22"/>
              </w:rPr>
            </w:pPr>
            <w:r w:rsidRPr="00CA48C3">
              <w:rPr>
                <w:bCs w:val="0"/>
                <w:color w:val="000000"/>
                <w:sz w:val="22"/>
                <w:szCs w:val="22"/>
              </w:rPr>
              <w:t>0,507</w:t>
            </w:r>
          </w:p>
        </w:tc>
        <w:tc>
          <w:tcPr>
            <w:tcW w:w="624" w:type="pct"/>
            <w:tcBorders>
              <w:top w:val="nil"/>
              <w:left w:val="nil"/>
              <w:bottom w:val="single" w:sz="4" w:space="0" w:color="auto"/>
              <w:right w:val="single" w:sz="4" w:space="0" w:color="auto"/>
            </w:tcBorders>
            <w:shd w:val="clear" w:color="000000" w:fill="FFFFFF"/>
            <w:vAlign w:val="center"/>
            <w:hideMark/>
          </w:tcPr>
          <w:p w14:paraId="1791C01A" w14:textId="77777777" w:rsidR="00CA48C3" w:rsidRPr="00CA48C3" w:rsidRDefault="00CA48C3" w:rsidP="00CA48C3">
            <w:pPr>
              <w:ind w:firstLine="0"/>
              <w:jc w:val="center"/>
              <w:rPr>
                <w:bCs w:val="0"/>
                <w:sz w:val="22"/>
                <w:szCs w:val="22"/>
              </w:rPr>
            </w:pPr>
            <w:r w:rsidRPr="00CA48C3">
              <w:rPr>
                <w:bCs w:val="0"/>
                <w:sz w:val="22"/>
                <w:szCs w:val="22"/>
              </w:rPr>
              <w:t>136,9</w:t>
            </w:r>
          </w:p>
        </w:tc>
        <w:tc>
          <w:tcPr>
            <w:tcW w:w="552" w:type="pct"/>
            <w:tcBorders>
              <w:top w:val="nil"/>
              <w:left w:val="nil"/>
              <w:bottom w:val="single" w:sz="4" w:space="0" w:color="auto"/>
              <w:right w:val="single" w:sz="4" w:space="0" w:color="auto"/>
            </w:tcBorders>
            <w:shd w:val="clear" w:color="000000" w:fill="FFFFFF"/>
            <w:vAlign w:val="center"/>
            <w:hideMark/>
          </w:tcPr>
          <w:p w14:paraId="4D83516D"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41D7B457"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247,52</w:t>
            </w:r>
          </w:p>
        </w:tc>
        <w:tc>
          <w:tcPr>
            <w:tcW w:w="619" w:type="pct"/>
            <w:tcBorders>
              <w:top w:val="nil"/>
              <w:left w:val="nil"/>
              <w:bottom w:val="single" w:sz="4" w:space="0" w:color="auto"/>
              <w:right w:val="single" w:sz="4" w:space="0" w:color="auto"/>
            </w:tcBorders>
            <w:shd w:val="clear" w:color="000000" w:fill="FFFFFF"/>
            <w:noWrap/>
            <w:vAlign w:val="bottom"/>
            <w:hideMark/>
          </w:tcPr>
          <w:p w14:paraId="0B2E3D1C" w14:textId="77777777" w:rsidR="00CA48C3" w:rsidRPr="00CA48C3" w:rsidRDefault="00CA48C3" w:rsidP="00CA48C3">
            <w:pPr>
              <w:ind w:firstLine="0"/>
              <w:jc w:val="center"/>
              <w:rPr>
                <w:bCs w:val="0"/>
                <w:color w:val="000000"/>
                <w:sz w:val="22"/>
                <w:szCs w:val="22"/>
              </w:rPr>
            </w:pPr>
            <w:r w:rsidRPr="00CA48C3">
              <w:rPr>
                <w:bCs w:val="0"/>
                <w:color w:val="000000"/>
                <w:sz w:val="22"/>
                <w:szCs w:val="22"/>
              </w:rPr>
              <w:t>125,5</w:t>
            </w:r>
          </w:p>
        </w:tc>
        <w:tc>
          <w:tcPr>
            <w:tcW w:w="595" w:type="pct"/>
            <w:tcBorders>
              <w:top w:val="nil"/>
              <w:left w:val="nil"/>
              <w:bottom w:val="single" w:sz="4" w:space="0" w:color="auto"/>
              <w:right w:val="single" w:sz="4" w:space="0" w:color="auto"/>
            </w:tcBorders>
            <w:shd w:val="clear" w:color="000000" w:fill="FFFFFF"/>
            <w:noWrap/>
            <w:vAlign w:val="bottom"/>
            <w:hideMark/>
          </w:tcPr>
          <w:p w14:paraId="07EB03F0" w14:textId="77777777" w:rsidR="00CA48C3" w:rsidRPr="00CA48C3" w:rsidRDefault="00CA48C3" w:rsidP="00CA48C3">
            <w:pPr>
              <w:ind w:firstLine="0"/>
              <w:jc w:val="center"/>
              <w:rPr>
                <w:bCs w:val="0"/>
                <w:color w:val="000000"/>
                <w:sz w:val="22"/>
                <w:szCs w:val="22"/>
              </w:rPr>
            </w:pPr>
            <w:r w:rsidRPr="00CA48C3">
              <w:rPr>
                <w:bCs w:val="0"/>
                <w:color w:val="000000"/>
                <w:sz w:val="22"/>
                <w:szCs w:val="22"/>
              </w:rPr>
              <w:t>94,6</w:t>
            </w:r>
          </w:p>
        </w:tc>
      </w:tr>
      <w:tr w:rsidR="00CA48C3" w:rsidRPr="00CA48C3" w14:paraId="04FEA788"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29B874D9"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КБО (№ 5)</w:t>
            </w:r>
          </w:p>
        </w:tc>
        <w:tc>
          <w:tcPr>
            <w:tcW w:w="908" w:type="pct"/>
            <w:tcBorders>
              <w:top w:val="nil"/>
              <w:left w:val="nil"/>
              <w:bottom w:val="single" w:sz="4" w:space="0" w:color="auto"/>
              <w:right w:val="single" w:sz="4" w:space="0" w:color="auto"/>
            </w:tcBorders>
            <w:shd w:val="clear" w:color="auto" w:fill="auto"/>
            <w:noWrap/>
            <w:vAlign w:val="bottom"/>
            <w:hideMark/>
          </w:tcPr>
          <w:p w14:paraId="246767D9" w14:textId="77777777" w:rsidR="00CA48C3" w:rsidRPr="00CA48C3" w:rsidRDefault="00CA48C3" w:rsidP="00CA48C3">
            <w:pPr>
              <w:ind w:firstLine="0"/>
              <w:jc w:val="center"/>
              <w:rPr>
                <w:bCs w:val="0"/>
                <w:color w:val="000000"/>
                <w:sz w:val="22"/>
                <w:szCs w:val="22"/>
              </w:rPr>
            </w:pPr>
            <w:r w:rsidRPr="00CA48C3">
              <w:rPr>
                <w:bCs w:val="0"/>
                <w:color w:val="000000"/>
                <w:sz w:val="22"/>
                <w:szCs w:val="22"/>
              </w:rPr>
              <w:t>0,397</w:t>
            </w:r>
          </w:p>
        </w:tc>
        <w:tc>
          <w:tcPr>
            <w:tcW w:w="624" w:type="pct"/>
            <w:tcBorders>
              <w:top w:val="nil"/>
              <w:left w:val="nil"/>
              <w:bottom w:val="single" w:sz="4" w:space="0" w:color="auto"/>
              <w:right w:val="single" w:sz="4" w:space="0" w:color="auto"/>
            </w:tcBorders>
            <w:shd w:val="clear" w:color="000000" w:fill="FFFFFF"/>
            <w:vAlign w:val="center"/>
            <w:hideMark/>
          </w:tcPr>
          <w:p w14:paraId="2E07C075" w14:textId="77777777" w:rsidR="00CA48C3" w:rsidRPr="00CA48C3" w:rsidRDefault="00CA48C3" w:rsidP="00CA48C3">
            <w:pPr>
              <w:ind w:firstLine="0"/>
              <w:jc w:val="center"/>
              <w:rPr>
                <w:bCs w:val="0"/>
                <w:sz w:val="22"/>
                <w:szCs w:val="22"/>
              </w:rPr>
            </w:pPr>
            <w:r w:rsidRPr="00CA48C3">
              <w:rPr>
                <w:bCs w:val="0"/>
                <w:sz w:val="22"/>
                <w:szCs w:val="22"/>
              </w:rPr>
              <w:t>132,3</w:t>
            </w:r>
          </w:p>
        </w:tc>
        <w:tc>
          <w:tcPr>
            <w:tcW w:w="552" w:type="pct"/>
            <w:tcBorders>
              <w:top w:val="nil"/>
              <w:left w:val="nil"/>
              <w:bottom w:val="single" w:sz="4" w:space="0" w:color="auto"/>
              <w:right w:val="single" w:sz="4" w:space="0" w:color="auto"/>
            </w:tcBorders>
            <w:shd w:val="clear" w:color="000000" w:fill="FFFFFF"/>
            <w:vAlign w:val="center"/>
            <w:hideMark/>
          </w:tcPr>
          <w:p w14:paraId="7A6F0D0F"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1155005F"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217,55</w:t>
            </w:r>
          </w:p>
        </w:tc>
        <w:tc>
          <w:tcPr>
            <w:tcW w:w="619" w:type="pct"/>
            <w:tcBorders>
              <w:top w:val="nil"/>
              <w:left w:val="nil"/>
              <w:bottom w:val="single" w:sz="4" w:space="0" w:color="auto"/>
              <w:right w:val="single" w:sz="4" w:space="0" w:color="auto"/>
            </w:tcBorders>
            <w:shd w:val="clear" w:color="000000" w:fill="FFFFFF"/>
            <w:noWrap/>
            <w:vAlign w:val="bottom"/>
            <w:hideMark/>
          </w:tcPr>
          <w:p w14:paraId="04FC032C" w14:textId="77777777" w:rsidR="00CA48C3" w:rsidRPr="00CA48C3" w:rsidRDefault="00CA48C3" w:rsidP="00CA48C3">
            <w:pPr>
              <w:ind w:firstLine="0"/>
              <w:jc w:val="center"/>
              <w:rPr>
                <w:bCs w:val="0"/>
                <w:color w:val="000000"/>
                <w:sz w:val="22"/>
                <w:szCs w:val="22"/>
              </w:rPr>
            </w:pPr>
            <w:r w:rsidRPr="00CA48C3">
              <w:rPr>
                <w:bCs w:val="0"/>
                <w:color w:val="000000"/>
                <w:sz w:val="22"/>
                <w:szCs w:val="22"/>
              </w:rPr>
              <w:t>86,4</w:t>
            </w:r>
          </w:p>
        </w:tc>
        <w:tc>
          <w:tcPr>
            <w:tcW w:w="595" w:type="pct"/>
            <w:tcBorders>
              <w:top w:val="nil"/>
              <w:left w:val="nil"/>
              <w:bottom w:val="single" w:sz="4" w:space="0" w:color="auto"/>
              <w:right w:val="single" w:sz="4" w:space="0" w:color="auto"/>
            </w:tcBorders>
            <w:shd w:val="clear" w:color="000000" w:fill="FFFFFF"/>
            <w:noWrap/>
            <w:vAlign w:val="bottom"/>
            <w:hideMark/>
          </w:tcPr>
          <w:p w14:paraId="53126D79" w14:textId="77777777" w:rsidR="00CA48C3" w:rsidRPr="00CA48C3" w:rsidRDefault="00CA48C3" w:rsidP="00CA48C3">
            <w:pPr>
              <w:ind w:firstLine="0"/>
              <w:jc w:val="center"/>
              <w:rPr>
                <w:bCs w:val="0"/>
                <w:color w:val="000000"/>
                <w:sz w:val="22"/>
                <w:szCs w:val="22"/>
              </w:rPr>
            </w:pPr>
            <w:r w:rsidRPr="00CA48C3">
              <w:rPr>
                <w:bCs w:val="0"/>
                <w:color w:val="000000"/>
                <w:sz w:val="22"/>
                <w:szCs w:val="22"/>
              </w:rPr>
              <w:t>66,1</w:t>
            </w:r>
          </w:p>
        </w:tc>
      </w:tr>
      <w:tr w:rsidR="00CA48C3" w:rsidRPr="00CA48C3" w14:paraId="668965B6" w14:textId="77777777" w:rsidTr="00CA48C3">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386DC773" w14:textId="77777777" w:rsidR="00CA48C3" w:rsidRPr="00CA48C3" w:rsidRDefault="00CA48C3" w:rsidP="00CA48C3">
            <w:pPr>
              <w:ind w:firstLine="0"/>
              <w:jc w:val="left"/>
              <w:rPr>
                <w:bCs w:val="0"/>
                <w:color w:val="000000"/>
                <w:sz w:val="22"/>
                <w:szCs w:val="22"/>
              </w:rPr>
            </w:pPr>
            <w:r w:rsidRPr="00CA48C3">
              <w:rPr>
                <w:bCs w:val="0"/>
                <w:color w:val="000000"/>
                <w:sz w:val="22"/>
                <w:szCs w:val="22"/>
              </w:rPr>
              <w:t>2029 год</w:t>
            </w:r>
          </w:p>
        </w:tc>
      </w:tr>
      <w:tr w:rsidR="00CA48C3" w:rsidRPr="00CA48C3" w14:paraId="0590E20C"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400FD647"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ЦРБ (№ 1)</w:t>
            </w:r>
          </w:p>
        </w:tc>
        <w:tc>
          <w:tcPr>
            <w:tcW w:w="908" w:type="pct"/>
            <w:tcBorders>
              <w:top w:val="nil"/>
              <w:left w:val="nil"/>
              <w:bottom w:val="single" w:sz="4" w:space="0" w:color="auto"/>
              <w:right w:val="single" w:sz="4" w:space="0" w:color="auto"/>
            </w:tcBorders>
            <w:shd w:val="clear" w:color="auto" w:fill="auto"/>
            <w:noWrap/>
            <w:vAlign w:val="bottom"/>
            <w:hideMark/>
          </w:tcPr>
          <w:p w14:paraId="3A9C2F7F" w14:textId="77777777" w:rsidR="00CA48C3" w:rsidRPr="00CA48C3" w:rsidRDefault="00CA48C3" w:rsidP="00CA48C3">
            <w:pPr>
              <w:ind w:firstLine="0"/>
              <w:jc w:val="center"/>
              <w:rPr>
                <w:bCs w:val="0"/>
                <w:color w:val="000000"/>
                <w:sz w:val="22"/>
                <w:szCs w:val="22"/>
              </w:rPr>
            </w:pPr>
            <w:r w:rsidRPr="00CA48C3">
              <w:rPr>
                <w:bCs w:val="0"/>
                <w:color w:val="000000"/>
                <w:sz w:val="22"/>
                <w:szCs w:val="22"/>
              </w:rPr>
              <w:t>1,127</w:t>
            </w:r>
          </w:p>
        </w:tc>
        <w:tc>
          <w:tcPr>
            <w:tcW w:w="624" w:type="pct"/>
            <w:tcBorders>
              <w:top w:val="nil"/>
              <w:left w:val="nil"/>
              <w:bottom w:val="single" w:sz="4" w:space="0" w:color="auto"/>
              <w:right w:val="single" w:sz="4" w:space="0" w:color="auto"/>
            </w:tcBorders>
            <w:shd w:val="clear" w:color="000000" w:fill="FFFFFF"/>
            <w:vAlign w:val="center"/>
            <w:hideMark/>
          </w:tcPr>
          <w:p w14:paraId="14D6DC7A" w14:textId="77777777" w:rsidR="00CA48C3" w:rsidRPr="00CA48C3" w:rsidRDefault="00CA48C3" w:rsidP="00CA48C3">
            <w:pPr>
              <w:ind w:firstLine="0"/>
              <w:jc w:val="center"/>
              <w:rPr>
                <w:bCs w:val="0"/>
                <w:sz w:val="22"/>
                <w:szCs w:val="22"/>
              </w:rPr>
            </w:pPr>
            <w:r w:rsidRPr="00CA48C3">
              <w:rPr>
                <w:bCs w:val="0"/>
                <w:sz w:val="22"/>
                <w:szCs w:val="22"/>
              </w:rPr>
              <w:t>470,2</w:t>
            </w:r>
          </w:p>
        </w:tc>
        <w:tc>
          <w:tcPr>
            <w:tcW w:w="552" w:type="pct"/>
            <w:tcBorders>
              <w:top w:val="nil"/>
              <w:left w:val="nil"/>
              <w:bottom w:val="single" w:sz="4" w:space="0" w:color="auto"/>
              <w:right w:val="single" w:sz="4" w:space="0" w:color="auto"/>
            </w:tcBorders>
            <w:shd w:val="clear" w:color="000000" w:fill="FFFFFF"/>
            <w:vAlign w:val="center"/>
            <w:hideMark/>
          </w:tcPr>
          <w:p w14:paraId="11D4F6C9"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320C34EB"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212,28</w:t>
            </w:r>
          </w:p>
        </w:tc>
        <w:tc>
          <w:tcPr>
            <w:tcW w:w="619" w:type="pct"/>
            <w:tcBorders>
              <w:top w:val="nil"/>
              <w:left w:val="nil"/>
              <w:bottom w:val="single" w:sz="4" w:space="0" w:color="auto"/>
              <w:right w:val="single" w:sz="4" w:space="0" w:color="auto"/>
            </w:tcBorders>
            <w:shd w:val="clear" w:color="000000" w:fill="FFFFFF"/>
            <w:noWrap/>
            <w:vAlign w:val="bottom"/>
            <w:hideMark/>
          </w:tcPr>
          <w:p w14:paraId="1956E22E" w14:textId="77777777" w:rsidR="00CA48C3" w:rsidRPr="00CA48C3" w:rsidRDefault="00CA48C3" w:rsidP="00CA48C3">
            <w:pPr>
              <w:ind w:firstLine="0"/>
              <w:jc w:val="center"/>
              <w:rPr>
                <w:bCs w:val="0"/>
                <w:color w:val="000000"/>
                <w:sz w:val="22"/>
                <w:szCs w:val="22"/>
              </w:rPr>
            </w:pPr>
            <w:r w:rsidRPr="00CA48C3">
              <w:rPr>
                <w:bCs w:val="0"/>
                <w:color w:val="000000"/>
                <w:sz w:val="22"/>
                <w:szCs w:val="22"/>
              </w:rPr>
              <w:t>239,2</w:t>
            </w:r>
          </w:p>
        </w:tc>
        <w:tc>
          <w:tcPr>
            <w:tcW w:w="595" w:type="pct"/>
            <w:tcBorders>
              <w:top w:val="nil"/>
              <w:left w:val="nil"/>
              <w:bottom w:val="single" w:sz="4" w:space="0" w:color="auto"/>
              <w:right w:val="single" w:sz="4" w:space="0" w:color="auto"/>
            </w:tcBorders>
            <w:shd w:val="clear" w:color="000000" w:fill="FFFFFF"/>
            <w:noWrap/>
            <w:vAlign w:val="bottom"/>
            <w:hideMark/>
          </w:tcPr>
          <w:p w14:paraId="352FCB24" w14:textId="77777777" w:rsidR="00CA48C3" w:rsidRPr="00CA48C3" w:rsidRDefault="00CA48C3" w:rsidP="00CA48C3">
            <w:pPr>
              <w:ind w:firstLine="0"/>
              <w:jc w:val="center"/>
              <w:rPr>
                <w:bCs w:val="0"/>
                <w:color w:val="000000"/>
                <w:sz w:val="22"/>
                <w:szCs w:val="22"/>
              </w:rPr>
            </w:pPr>
            <w:r w:rsidRPr="00CA48C3">
              <w:rPr>
                <w:bCs w:val="0"/>
                <w:color w:val="000000"/>
                <w:sz w:val="22"/>
                <w:szCs w:val="22"/>
              </w:rPr>
              <w:t>180,7</w:t>
            </w:r>
          </w:p>
        </w:tc>
      </w:tr>
      <w:tr w:rsidR="00CA48C3" w:rsidRPr="00CA48C3" w14:paraId="192DD06D"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223CA228"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Гостиницы (№ 2)</w:t>
            </w:r>
          </w:p>
        </w:tc>
        <w:tc>
          <w:tcPr>
            <w:tcW w:w="908" w:type="pct"/>
            <w:tcBorders>
              <w:top w:val="nil"/>
              <w:left w:val="nil"/>
              <w:bottom w:val="single" w:sz="4" w:space="0" w:color="auto"/>
              <w:right w:val="single" w:sz="4" w:space="0" w:color="auto"/>
            </w:tcBorders>
            <w:shd w:val="clear" w:color="auto" w:fill="auto"/>
            <w:noWrap/>
            <w:vAlign w:val="bottom"/>
            <w:hideMark/>
          </w:tcPr>
          <w:p w14:paraId="0B258A10" w14:textId="77777777" w:rsidR="00CA48C3" w:rsidRPr="00CA48C3" w:rsidRDefault="00CA48C3" w:rsidP="00CA48C3">
            <w:pPr>
              <w:ind w:firstLine="0"/>
              <w:jc w:val="center"/>
              <w:rPr>
                <w:bCs w:val="0"/>
                <w:color w:val="000000"/>
                <w:sz w:val="22"/>
                <w:szCs w:val="22"/>
              </w:rPr>
            </w:pPr>
            <w:r w:rsidRPr="00CA48C3">
              <w:rPr>
                <w:bCs w:val="0"/>
                <w:color w:val="000000"/>
                <w:sz w:val="22"/>
                <w:szCs w:val="22"/>
              </w:rPr>
              <w:t>0,611</w:t>
            </w:r>
          </w:p>
        </w:tc>
        <w:tc>
          <w:tcPr>
            <w:tcW w:w="624" w:type="pct"/>
            <w:tcBorders>
              <w:top w:val="nil"/>
              <w:left w:val="nil"/>
              <w:bottom w:val="single" w:sz="4" w:space="0" w:color="auto"/>
              <w:right w:val="single" w:sz="4" w:space="0" w:color="auto"/>
            </w:tcBorders>
            <w:shd w:val="clear" w:color="000000" w:fill="FFFFFF"/>
            <w:vAlign w:val="center"/>
            <w:hideMark/>
          </w:tcPr>
          <w:p w14:paraId="3A2E3DC3" w14:textId="77777777" w:rsidR="00CA48C3" w:rsidRPr="00CA48C3" w:rsidRDefault="00CA48C3" w:rsidP="00CA48C3">
            <w:pPr>
              <w:ind w:firstLine="0"/>
              <w:jc w:val="center"/>
              <w:rPr>
                <w:bCs w:val="0"/>
                <w:sz w:val="22"/>
                <w:szCs w:val="22"/>
              </w:rPr>
            </w:pPr>
            <w:r w:rsidRPr="00CA48C3">
              <w:rPr>
                <w:bCs w:val="0"/>
                <w:sz w:val="22"/>
                <w:szCs w:val="22"/>
              </w:rPr>
              <w:t>240,1</w:t>
            </w:r>
          </w:p>
        </w:tc>
        <w:tc>
          <w:tcPr>
            <w:tcW w:w="552" w:type="pct"/>
            <w:tcBorders>
              <w:top w:val="nil"/>
              <w:left w:val="nil"/>
              <w:bottom w:val="single" w:sz="4" w:space="0" w:color="auto"/>
              <w:right w:val="single" w:sz="4" w:space="0" w:color="auto"/>
            </w:tcBorders>
            <w:shd w:val="clear" w:color="000000" w:fill="FFFFFF"/>
            <w:vAlign w:val="center"/>
            <w:hideMark/>
          </w:tcPr>
          <w:p w14:paraId="1B04334A"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0B30625F"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243,21</w:t>
            </w:r>
          </w:p>
        </w:tc>
        <w:tc>
          <w:tcPr>
            <w:tcW w:w="619" w:type="pct"/>
            <w:tcBorders>
              <w:top w:val="nil"/>
              <w:left w:val="nil"/>
              <w:bottom w:val="single" w:sz="4" w:space="0" w:color="auto"/>
              <w:right w:val="single" w:sz="4" w:space="0" w:color="auto"/>
            </w:tcBorders>
            <w:shd w:val="clear" w:color="000000" w:fill="FFFFFF"/>
            <w:noWrap/>
            <w:vAlign w:val="bottom"/>
            <w:hideMark/>
          </w:tcPr>
          <w:p w14:paraId="5A3A8ABC" w14:textId="77777777" w:rsidR="00CA48C3" w:rsidRPr="00CA48C3" w:rsidRDefault="00CA48C3" w:rsidP="00CA48C3">
            <w:pPr>
              <w:ind w:firstLine="0"/>
              <w:jc w:val="center"/>
              <w:rPr>
                <w:bCs w:val="0"/>
                <w:color w:val="000000"/>
                <w:sz w:val="22"/>
                <w:szCs w:val="22"/>
              </w:rPr>
            </w:pPr>
            <w:r w:rsidRPr="00CA48C3">
              <w:rPr>
                <w:bCs w:val="0"/>
                <w:color w:val="000000"/>
                <w:sz w:val="22"/>
                <w:szCs w:val="22"/>
              </w:rPr>
              <w:t>148,6</w:t>
            </w:r>
          </w:p>
        </w:tc>
        <w:tc>
          <w:tcPr>
            <w:tcW w:w="595" w:type="pct"/>
            <w:tcBorders>
              <w:top w:val="nil"/>
              <w:left w:val="nil"/>
              <w:bottom w:val="single" w:sz="4" w:space="0" w:color="auto"/>
              <w:right w:val="single" w:sz="4" w:space="0" w:color="auto"/>
            </w:tcBorders>
            <w:shd w:val="clear" w:color="000000" w:fill="FFFFFF"/>
            <w:noWrap/>
            <w:vAlign w:val="bottom"/>
            <w:hideMark/>
          </w:tcPr>
          <w:p w14:paraId="12E93F4B" w14:textId="77777777" w:rsidR="00CA48C3" w:rsidRPr="00CA48C3" w:rsidRDefault="00CA48C3" w:rsidP="00CA48C3">
            <w:pPr>
              <w:ind w:firstLine="0"/>
              <w:jc w:val="center"/>
              <w:rPr>
                <w:bCs w:val="0"/>
                <w:color w:val="000000"/>
                <w:sz w:val="22"/>
                <w:szCs w:val="22"/>
              </w:rPr>
            </w:pPr>
            <w:r w:rsidRPr="00CA48C3">
              <w:rPr>
                <w:bCs w:val="0"/>
                <w:color w:val="000000"/>
                <w:sz w:val="22"/>
                <w:szCs w:val="22"/>
              </w:rPr>
              <w:t>113,7</w:t>
            </w:r>
          </w:p>
        </w:tc>
      </w:tr>
      <w:tr w:rsidR="00CA48C3" w:rsidRPr="00CA48C3" w14:paraId="40DA84AB"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0DA1B793"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Микрорайон (№ 3)</w:t>
            </w:r>
          </w:p>
        </w:tc>
        <w:tc>
          <w:tcPr>
            <w:tcW w:w="908" w:type="pct"/>
            <w:tcBorders>
              <w:top w:val="nil"/>
              <w:left w:val="nil"/>
              <w:bottom w:val="single" w:sz="4" w:space="0" w:color="auto"/>
              <w:right w:val="single" w:sz="4" w:space="0" w:color="auto"/>
            </w:tcBorders>
            <w:shd w:val="clear" w:color="auto" w:fill="auto"/>
            <w:noWrap/>
            <w:vAlign w:val="bottom"/>
            <w:hideMark/>
          </w:tcPr>
          <w:p w14:paraId="100C2AF1" w14:textId="77777777" w:rsidR="00CA48C3" w:rsidRPr="00CA48C3" w:rsidRDefault="00CA48C3" w:rsidP="00CA48C3">
            <w:pPr>
              <w:ind w:firstLine="0"/>
              <w:jc w:val="center"/>
              <w:rPr>
                <w:bCs w:val="0"/>
                <w:color w:val="000000"/>
                <w:sz w:val="22"/>
                <w:szCs w:val="22"/>
              </w:rPr>
            </w:pPr>
            <w:r w:rsidRPr="00CA48C3">
              <w:rPr>
                <w:bCs w:val="0"/>
                <w:color w:val="000000"/>
                <w:sz w:val="22"/>
                <w:szCs w:val="22"/>
              </w:rPr>
              <w:t>0,286</w:t>
            </w:r>
          </w:p>
        </w:tc>
        <w:tc>
          <w:tcPr>
            <w:tcW w:w="624" w:type="pct"/>
            <w:tcBorders>
              <w:top w:val="nil"/>
              <w:left w:val="nil"/>
              <w:bottom w:val="single" w:sz="4" w:space="0" w:color="auto"/>
              <w:right w:val="single" w:sz="4" w:space="0" w:color="auto"/>
            </w:tcBorders>
            <w:shd w:val="clear" w:color="000000" w:fill="FFFFFF"/>
            <w:vAlign w:val="center"/>
            <w:hideMark/>
          </w:tcPr>
          <w:p w14:paraId="3DD81D4B" w14:textId="77777777" w:rsidR="00CA48C3" w:rsidRPr="00CA48C3" w:rsidRDefault="00CA48C3" w:rsidP="00CA48C3">
            <w:pPr>
              <w:ind w:firstLine="0"/>
              <w:jc w:val="center"/>
              <w:rPr>
                <w:bCs w:val="0"/>
                <w:sz w:val="22"/>
                <w:szCs w:val="22"/>
              </w:rPr>
            </w:pPr>
            <w:r w:rsidRPr="00CA48C3">
              <w:rPr>
                <w:bCs w:val="0"/>
                <w:sz w:val="22"/>
                <w:szCs w:val="22"/>
              </w:rPr>
              <w:t>82,3</w:t>
            </w:r>
          </w:p>
        </w:tc>
        <w:tc>
          <w:tcPr>
            <w:tcW w:w="552" w:type="pct"/>
            <w:tcBorders>
              <w:top w:val="nil"/>
              <w:left w:val="nil"/>
              <w:bottom w:val="single" w:sz="4" w:space="0" w:color="auto"/>
              <w:right w:val="single" w:sz="4" w:space="0" w:color="auto"/>
            </w:tcBorders>
            <w:shd w:val="clear" w:color="000000" w:fill="FFFFFF"/>
            <w:vAlign w:val="center"/>
            <w:hideMark/>
          </w:tcPr>
          <w:p w14:paraId="26E89380"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436F5364"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215,61</w:t>
            </w:r>
          </w:p>
        </w:tc>
        <w:tc>
          <w:tcPr>
            <w:tcW w:w="619" w:type="pct"/>
            <w:tcBorders>
              <w:top w:val="nil"/>
              <w:left w:val="nil"/>
              <w:bottom w:val="single" w:sz="4" w:space="0" w:color="auto"/>
              <w:right w:val="single" w:sz="4" w:space="0" w:color="auto"/>
            </w:tcBorders>
            <w:shd w:val="clear" w:color="000000" w:fill="FFFFFF"/>
            <w:noWrap/>
            <w:vAlign w:val="bottom"/>
            <w:hideMark/>
          </w:tcPr>
          <w:p w14:paraId="20DEFE85" w14:textId="77777777" w:rsidR="00CA48C3" w:rsidRPr="00CA48C3" w:rsidRDefault="00CA48C3" w:rsidP="00CA48C3">
            <w:pPr>
              <w:ind w:firstLine="0"/>
              <w:jc w:val="center"/>
              <w:rPr>
                <w:bCs w:val="0"/>
                <w:color w:val="000000"/>
                <w:sz w:val="22"/>
                <w:szCs w:val="22"/>
              </w:rPr>
            </w:pPr>
            <w:r w:rsidRPr="00CA48C3">
              <w:rPr>
                <w:bCs w:val="0"/>
                <w:color w:val="000000"/>
                <w:sz w:val="22"/>
                <w:szCs w:val="22"/>
              </w:rPr>
              <w:t>61,7</w:t>
            </w:r>
          </w:p>
        </w:tc>
        <w:tc>
          <w:tcPr>
            <w:tcW w:w="595" w:type="pct"/>
            <w:tcBorders>
              <w:top w:val="nil"/>
              <w:left w:val="nil"/>
              <w:bottom w:val="single" w:sz="4" w:space="0" w:color="auto"/>
              <w:right w:val="single" w:sz="4" w:space="0" w:color="auto"/>
            </w:tcBorders>
            <w:shd w:val="clear" w:color="000000" w:fill="FFFFFF"/>
            <w:noWrap/>
            <w:vAlign w:val="bottom"/>
            <w:hideMark/>
          </w:tcPr>
          <w:p w14:paraId="25D6E9F8" w14:textId="77777777" w:rsidR="00CA48C3" w:rsidRPr="00CA48C3" w:rsidRDefault="00CA48C3" w:rsidP="00CA48C3">
            <w:pPr>
              <w:ind w:firstLine="0"/>
              <w:jc w:val="center"/>
              <w:rPr>
                <w:bCs w:val="0"/>
                <w:color w:val="000000"/>
                <w:sz w:val="22"/>
                <w:szCs w:val="22"/>
              </w:rPr>
            </w:pPr>
            <w:r w:rsidRPr="00CA48C3">
              <w:rPr>
                <w:bCs w:val="0"/>
                <w:color w:val="000000"/>
                <w:sz w:val="22"/>
                <w:szCs w:val="22"/>
              </w:rPr>
              <w:t>46,7</w:t>
            </w:r>
          </w:p>
        </w:tc>
      </w:tr>
      <w:tr w:rsidR="00CA48C3" w:rsidRPr="00CA48C3" w14:paraId="55FFACE1"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1A206918"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СОШ (№ 4)</w:t>
            </w:r>
          </w:p>
        </w:tc>
        <w:tc>
          <w:tcPr>
            <w:tcW w:w="908" w:type="pct"/>
            <w:tcBorders>
              <w:top w:val="nil"/>
              <w:left w:val="nil"/>
              <w:bottom w:val="single" w:sz="4" w:space="0" w:color="auto"/>
              <w:right w:val="single" w:sz="4" w:space="0" w:color="auto"/>
            </w:tcBorders>
            <w:shd w:val="clear" w:color="auto" w:fill="auto"/>
            <w:noWrap/>
            <w:vAlign w:val="bottom"/>
            <w:hideMark/>
          </w:tcPr>
          <w:p w14:paraId="686C7071" w14:textId="77777777" w:rsidR="00CA48C3" w:rsidRPr="00CA48C3" w:rsidRDefault="00CA48C3" w:rsidP="00CA48C3">
            <w:pPr>
              <w:ind w:firstLine="0"/>
              <w:jc w:val="center"/>
              <w:rPr>
                <w:bCs w:val="0"/>
                <w:color w:val="000000"/>
                <w:sz w:val="22"/>
                <w:szCs w:val="22"/>
              </w:rPr>
            </w:pPr>
            <w:r w:rsidRPr="00CA48C3">
              <w:rPr>
                <w:bCs w:val="0"/>
                <w:color w:val="000000"/>
                <w:sz w:val="22"/>
                <w:szCs w:val="22"/>
              </w:rPr>
              <w:t>0,507</w:t>
            </w:r>
          </w:p>
        </w:tc>
        <w:tc>
          <w:tcPr>
            <w:tcW w:w="624" w:type="pct"/>
            <w:tcBorders>
              <w:top w:val="nil"/>
              <w:left w:val="nil"/>
              <w:bottom w:val="single" w:sz="4" w:space="0" w:color="auto"/>
              <w:right w:val="single" w:sz="4" w:space="0" w:color="auto"/>
            </w:tcBorders>
            <w:shd w:val="clear" w:color="000000" w:fill="FFFFFF"/>
            <w:vAlign w:val="center"/>
            <w:hideMark/>
          </w:tcPr>
          <w:p w14:paraId="23229E22" w14:textId="77777777" w:rsidR="00CA48C3" w:rsidRPr="00CA48C3" w:rsidRDefault="00CA48C3" w:rsidP="00CA48C3">
            <w:pPr>
              <w:ind w:firstLine="0"/>
              <w:jc w:val="center"/>
              <w:rPr>
                <w:bCs w:val="0"/>
                <w:sz w:val="22"/>
                <w:szCs w:val="22"/>
              </w:rPr>
            </w:pPr>
            <w:r w:rsidRPr="00CA48C3">
              <w:rPr>
                <w:bCs w:val="0"/>
                <w:sz w:val="22"/>
                <w:szCs w:val="22"/>
              </w:rPr>
              <w:t>136,9</w:t>
            </w:r>
          </w:p>
        </w:tc>
        <w:tc>
          <w:tcPr>
            <w:tcW w:w="552" w:type="pct"/>
            <w:tcBorders>
              <w:top w:val="nil"/>
              <w:left w:val="nil"/>
              <w:bottom w:val="single" w:sz="4" w:space="0" w:color="auto"/>
              <w:right w:val="single" w:sz="4" w:space="0" w:color="auto"/>
            </w:tcBorders>
            <w:shd w:val="clear" w:color="000000" w:fill="FFFFFF"/>
            <w:vAlign w:val="center"/>
            <w:hideMark/>
          </w:tcPr>
          <w:p w14:paraId="0219343B"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1BF55F8D"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247,52</w:t>
            </w:r>
          </w:p>
        </w:tc>
        <w:tc>
          <w:tcPr>
            <w:tcW w:w="619" w:type="pct"/>
            <w:tcBorders>
              <w:top w:val="nil"/>
              <w:left w:val="nil"/>
              <w:bottom w:val="single" w:sz="4" w:space="0" w:color="auto"/>
              <w:right w:val="single" w:sz="4" w:space="0" w:color="auto"/>
            </w:tcBorders>
            <w:shd w:val="clear" w:color="000000" w:fill="FFFFFF"/>
            <w:noWrap/>
            <w:vAlign w:val="bottom"/>
            <w:hideMark/>
          </w:tcPr>
          <w:p w14:paraId="2F5F6CD5" w14:textId="77777777" w:rsidR="00CA48C3" w:rsidRPr="00CA48C3" w:rsidRDefault="00CA48C3" w:rsidP="00CA48C3">
            <w:pPr>
              <w:ind w:firstLine="0"/>
              <w:jc w:val="center"/>
              <w:rPr>
                <w:bCs w:val="0"/>
                <w:color w:val="000000"/>
                <w:sz w:val="22"/>
                <w:szCs w:val="22"/>
              </w:rPr>
            </w:pPr>
            <w:r w:rsidRPr="00CA48C3">
              <w:rPr>
                <w:bCs w:val="0"/>
                <w:color w:val="000000"/>
                <w:sz w:val="22"/>
                <w:szCs w:val="22"/>
              </w:rPr>
              <w:t>125,5</w:t>
            </w:r>
          </w:p>
        </w:tc>
        <w:tc>
          <w:tcPr>
            <w:tcW w:w="595" w:type="pct"/>
            <w:tcBorders>
              <w:top w:val="nil"/>
              <w:left w:val="nil"/>
              <w:bottom w:val="single" w:sz="4" w:space="0" w:color="auto"/>
              <w:right w:val="single" w:sz="4" w:space="0" w:color="auto"/>
            </w:tcBorders>
            <w:shd w:val="clear" w:color="000000" w:fill="FFFFFF"/>
            <w:noWrap/>
            <w:vAlign w:val="bottom"/>
            <w:hideMark/>
          </w:tcPr>
          <w:p w14:paraId="7ADEF23B" w14:textId="77777777" w:rsidR="00CA48C3" w:rsidRPr="00CA48C3" w:rsidRDefault="00CA48C3" w:rsidP="00CA48C3">
            <w:pPr>
              <w:ind w:firstLine="0"/>
              <w:jc w:val="center"/>
              <w:rPr>
                <w:bCs w:val="0"/>
                <w:color w:val="000000"/>
                <w:sz w:val="22"/>
                <w:szCs w:val="22"/>
              </w:rPr>
            </w:pPr>
            <w:r w:rsidRPr="00CA48C3">
              <w:rPr>
                <w:bCs w:val="0"/>
                <w:color w:val="000000"/>
                <w:sz w:val="22"/>
                <w:szCs w:val="22"/>
              </w:rPr>
              <w:t>94,6</w:t>
            </w:r>
          </w:p>
        </w:tc>
      </w:tr>
      <w:tr w:rsidR="00CA48C3" w:rsidRPr="00CA48C3" w14:paraId="0C0EF609"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4C981FDC"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КБО (№ 5)</w:t>
            </w:r>
          </w:p>
        </w:tc>
        <w:tc>
          <w:tcPr>
            <w:tcW w:w="908" w:type="pct"/>
            <w:tcBorders>
              <w:top w:val="nil"/>
              <w:left w:val="nil"/>
              <w:bottom w:val="single" w:sz="4" w:space="0" w:color="auto"/>
              <w:right w:val="single" w:sz="4" w:space="0" w:color="auto"/>
            </w:tcBorders>
            <w:shd w:val="clear" w:color="auto" w:fill="auto"/>
            <w:noWrap/>
            <w:vAlign w:val="bottom"/>
            <w:hideMark/>
          </w:tcPr>
          <w:p w14:paraId="030B18E3" w14:textId="77777777" w:rsidR="00CA48C3" w:rsidRPr="00CA48C3" w:rsidRDefault="00CA48C3" w:rsidP="00CA48C3">
            <w:pPr>
              <w:ind w:firstLine="0"/>
              <w:jc w:val="center"/>
              <w:rPr>
                <w:bCs w:val="0"/>
                <w:color w:val="000000"/>
                <w:sz w:val="22"/>
                <w:szCs w:val="22"/>
              </w:rPr>
            </w:pPr>
            <w:r w:rsidRPr="00CA48C3">
              <w:rPr>
                <w:bCs w:val="0"/>
                <w:color w:val="000000"/>
                <w:sz w:val="22"/>
                <w:szCs w:val="22"/>
              </w:rPr>
              <w:t>0,397</w:t>
            </w:r>
          </w:p>
        </w:tc>
        <w:tc>
          <w:tcPr>
            <w:tcW w:w="624" w:type="pct"/>
            <w:tcBorders>
              <w:top w:val="nil"/>
              <w:left w:val="nil"/>
              <w:bottom w:val="single" w:sz="4" w:space="0" w:color="auto"/>
              <w:right w:val="single" w:sz="4" w:space="0" w:color="auto"/>
            </w:tcBorders>
            <w:shd w:val="clear" w:color="000000" w:fill="FFFFFF"/>
            <w:vAlign w:val="center"/>
            <w:hideMark/>
          </w:tcPr>
          <w:p w14:paraId="5BC66766" w14:textId="77777777" w:rsidR="00CA48C3" w:rsidRPr="00CA48C3" w:rsidRDefault="00CA48C3" w:rsidP="00CA48C3">
            <w:pPr>
              <w:ind w:firstLine="0"/>
              <w:jc w:val="center"/>
              <w:rPr>
                <w:bCs w:val="0"/>
                <w:sz w:val="22"/>
                <w:szCs w:val="22"/>
              </w:rPr>
            </w:pPr>
            <w:r w:rsidRPr="00CA48C3">
              <w:rPr>
                <w:bCs w:val="0"/>
                <w:sz w:val="22"/>
                <w:szCs w:val="22"/>
              </w:rPr>
              <w:t>132,3</w:t>
            </w:r>
          </w:p>
        </w:tc>
        <w:tc>
          <w:tcPr>
            <w:tcW w:w="552" w:type="pct"/>
            <w:tcBorders>
              <w:top w:val="nil"/>
              <w:left w:val="nil"/>
              <w:bottom w:val="single" w:sz="4" w:space="0" w:color="auto"/>
              <w:right w:val="single" w:sz="4" w:space="0" w:color="auto"/>
            </w:tcBorders>
            <w:shd w:val="clear" w:color="000000" w:fill="FFFFFF"/>
            <w:vAlign w:val="center"/>
            <w:hideMark/>
          </w:tcPr>
          <w:p w14:paraId="657990F7"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03BB4D91"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217,55</w:t>
            </w:r>
          </w:p>
        </w:tc>
        <w:tc>
          <w:tcPr>
            <w:tcW w:w="619" w:type="pct"/>
            <w:tcBorders>
              <w:top w:val="nil"/>
              <w:left w:val="nil"/>
              <w:bottom w:val="single" w:sz="4" w:space="0" w:color="auto"/>
              <w:right w:val="single" w:sz="4" w:space="0" w:color="auto"/>
            </w:tcBorders>
            <w:shd w:val="clear" w:color="000000" w:fill="FFFFFF"/>
            <w:noWrap/>
            <w:vAlign w:val="bottom"/>
            <w:hideMark/>
          </w:tcPr>
          <w:p w14:paraId="439B747D" w14:textId="77777777" w:rsidR="00CA48C3" w:rsidRPr="00CA48C3" w:rsidRDefault="00CA48C3" w:rsidP="00CA48C3">
            <w:pPr>
              <w:ind w:firstLine="0"/>
              <w:jc w:val="center"/>
              <w:rPr>
                <w:bCs w:val="0"/>
                <w:color w:val="000000"/>
                <w:sz w:val="22"/>
                <w:szCs w:val="22"/>
              </w:rPr>
            </w:pPr>
            <w:r w:rsidRPr="00CA48C3">
              <w:rPr>
                <w:bCs w:val="0"/>
                <w:color w:val="000000"/>
                <w:sz w:val="22"/>
                <w:szCs w:val="22"/>
              </w:rPr>
              <w:t>86,4</w:t>
            </w:r>
          </w:p>
        </w:tc>
        <w:tc>
          <w:tcPr>
            <w:tcW w:w="595" w:type="pct"/>
            <w:tcBorders>
              <w:top w:val="nil"/>
              <w:left w:val="nil"/>
              <w:bottom w:val="single" w:sz="4" w:space="0" w:color="auto"/>
              <w:right w:val="single" w:sz="4" w:space="0" w:color="auto"/>
            </w:tcBorders>
            <w:shd w:val="clear" w:color="000000" w:fill="FFFFFF"/>
            <w:noWrap/>
            <w:vAlign w:val="bottom"/>
            <w:hideMark/>
          </w:tcPr>
          <w:p w14:paraId="3DD0BDD2" w14:textId="77777777" w:rsidR="00CA48C3" w:rsidRPr="00CA48C3" w:rsidRDefault="00CA48C3" w:rsidP="00CA48C3">
            <w:pPr>
              <w:ind w:firstLine="0"/>
              <w:jc w:val="center"/>
              <w:rPr>
                <w:bCs w:val="0"/>
                <w:color w:val="000000"/>
                <w:sz w:val="22"/>
                <w:szCs w:val="22"/>
              </w:rPr>
            </w:pPr>
            <w:r w:rsidRPr="00CA48C3">
              <w:rPr>
                <w:bCs w:val="0"/>
                <w:color w:val="000000"/>
                <w:sz w:val="22"/>
                <w:szCs w:val="22"/>
              </w:rPr>
              <w:t>66,1</w:t>
            </w:r>
          </w:p>
        </w:tc>
      </w:tr>
      <w:tr w:rsidR="00CA48C3" w:rsidRPr="00CA48C3" w14:paraId="14E9F639" w14:textId="77777777" w:rsidTr="00CA48C3">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35017B75" w14:textId="7101C84F" w:rsidR="00CA48C3" w:rsidRPr="00CA48C3" w:rsidRDefault="00CA48C3" w:rsidP="00CA48C3">
            <w:pPr>
              <w:ind w:firstLine="0"/>
              <w:jc w:val="left"/>
              <w:rPr>
                <w:bCs w:val="0"/>
                <w:color w:val="000000"/>
                <w:sz w:val="22"/>
                <w:szCs w:val="22"/>
              </w:rPr>
            </w:pPr>
            <w:r w:rsidRPr="00CA48C3">
              <w:rPr>
                <w:bCs w:val="0"/>
                <w:color w:val="000000"/>
                <w:sz w:val="22"/>
                <w:szCs w:val="22"/>
              </w:rPr>
              <w:t>2030–2035 годы</w:t>
            </w:r>
          </w:p>
        </w:tc>
      </w:tr>
      <w:tr w:rsidR="00CA48C3" w:rsidRPr="00CA48C3" w14:paraId="18833CF0"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6E979D74"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ЦРБ (№ 1)</w:t>
            </w:r>
          </w:p>
        </w:tc>
        <w:tc>
          <w:tcPr>
            <w:tcW w:w="908" w:type="pct"/>
            <w:tcBorders>
              <w:top w:val="nil"/>
              <w:left w:val="nil"/>
              <w:bottom w:val="single" w:sz="4" w:space="0" w:color="auto"/>
              <w:right w:val="single" w:sz="4" w:space="0" w:color="auto"/>
            </w:tcBorders>
            <w:shd w:val="clear" w:color="auto" w:fill="auto"/>
            <w:noWrap/>
            <w:vAlign w:val="bottom"/>
            <w:hideMark/>
          </w:tcPr>
          <w:p w14:paraId="4980668C" w14:textId="77777777" w:rsidR="00CA48C3" w:rsidRPr="00CA48C3" w:rsidRDefault="00CA48C3" w:rsidP="00CA48C3">
            <w:pPr>
              <w:ind w:firstLine="0"/>
              <w:jc w:val="center"/>
              <w:rPr>
                <w:bCs w:val="0"/>
                <w:color w:val="000000"/>
                <w:sz w:val="22"/>
                <w:szCs w:val="22"/>
              </w:rPr>
            </w:pPr>
            <w:r w:rsidRPr="00CA48C3">
              <w:rPr>
                <w:bCs w:val="0"/>
                <w:color w:val="000000"/>
                <w:sz w:val="22"/>
                <w:szCs w:val="22"/>
              </w:rPr>
              <w:t>1,127</w:t>
            </w:r>
          </w:p>
        </w:tc>
        <w:tc>
          <w:tcPr>
            <w:tcW w:w="624" w:type="pct"/>
            <w:tcBorders>
              <w:top w:val="nil"/>
              <w:left w:val="nil"/>
              <w:bottom w:val="single" w:sz="4" w:space="0" w:color="auto"/>
              <w:right w:val="single" w:sz="4" w:space="0" w:color="auto"/>
            </w:tcBorders>
            <w:shd w:val="clear" w:color="000000" w:fill="FFFFFF"/>
            <w:vAlign w:val="center"/>
            <w:hideMark/>
          </w:tcPr>
          <w:p w14:paraId="5DEAE8FE" w14:textId="77777777" w:rsidR="00CA48C3" w:rsidRPr="00CA48C3" w:rsidRDefault="00CA48C3" w:rsidP="00CA48C3">
            <w:pPr>
              <w:ind w:firstLine="0"/>
              <w:jc w:val="center"/>
              <w:rPr>
                <w:bCs w:val="0"/>
                <w:sz w:val="22"/>
                <w:szCs w:val="22"/>
              </w:rPr>
            </w:pPr>
            <w:r w:rsidRPr="00CA48C3">
              <w:rPr>
                <w:bCs w:val="0"/>
                <w:sz w:val="22"/>
                <w:szCs w:val="22"/>
              </w:rPr>
              <w:t>470,2</w:t>
            </w:r>
          </w:p>
        </w:tc>
        <w:tc>
          <w:tcPr>
            <w:tcW w:w="552" w:type="pct"/>
            <w:tcBorders>
              <w:top w:val="nil"/>
              <w:left w:val="nil"/>
              <w:bottom w:val="single" w:sz="4" w:space="0" w:color="auto"/>
              <w:right w:val="single" w:sz="4" w:space="0" w:color="auto"/>
            </w:tcBorders>
            <w:shd w:val="clear" w:color="000000" w:fill="FFFFFF"/>
            <w:vAlign w:val="center"/>
            <w:hideMark/>
          </w:tcPr>
          <w:p w14:paraId="17F933D7"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4E46713B"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212,28</w:t>
            </w:r>
          </w:p>
        </w:tc>
        <w:tc>
          <w:tcPr>
            <w:tcW w:w="619" w:type="pct"/>
            <w:tcBorders>
              <w:top w:val="nil"/>
              <w:left w:val="nil"/>
              <w:bottom w:val="single" w:sz="4" w:space="0" w:color="auto"/>
              <w:right w:val="single" w:sz="4" w:space="0" w:color="auto"/>
            </w:tcBorders>
            <w:shd w:val="clear" w:color="000000" w:fill="FFFFFF"/>
            <w:noWrap/>
            <w:vAlign w:val="bottom"/>
            <w:hideMark/>
          </w:tcPr>
          <w:p w14:paraId="7F72D220" w14:textId="77777777" w:rsidR="00CA48C3" w:rsidRPr="00CA48C3" w:rsidRDefault="00CA48C3" w:rsidP="00CA48C3">
            <w:pPr>
              <w:ind w:firstLine="0"/>
              <w:jc w:val="center"/>
              <w:rPr>
                <w:bCs w:val="0"/>
                <w:color w:val="000000"/>
                <w:sz w:val="22"/>
                <w:szCs w:val="22"/>
              </w:rPr>
            </w:pPr>
            <w:r w:rsidRPr="00CA48C3">
              <w:rPr>
                <w:bCs w:val="0"/>
                <w:color w:val="000000"/>
                <w:sz w:val="22"/>
                <w:szCs w:val="22"/>
              </w:rPr>
              <w:t>239,2</w:t>
            </w:r>
          </w:p>
        </w:tc>
        <w:tc>
          <w:tcPr>
            <w:tcW w:w="595" w:type="pct"/>
            <w:tcBorders>
              <w:top w:val="nil"/>
              <w:left w:val="nil"/>
              <w:bottom w:val="single" w:sz="4" w:space="0" w:color="auto"/>
              <w:right w:val="single" w:sz="4" w:space="0" w:color="auto"/>
            </w:tcBorders>
            <w:shd w:val="clear" w:color="000000" w:fill="FFFFFF"/>
            <w:noWrap/>
            <w:vAlign w:val="bottom"/>
            <w:hideMark/>
          </w:tcPr>
          <w:p w14:paraId="72F412D4" w14:textId="77777777" w:rsidR="00CA48C3" w:rsidRPr="00CA48C3" w:rsidRDefault="00CA48C3" w:rsidP="00CA48C3">
            <w:pPr>
              <w:ind w:firstLine="0"/>
              <w:jc w:val="center"/>
              <w:rPr>
                <w:bCs w:val="0"/>
                <w:color w:val="000000"/>
                <w:sz w:val="22"/>
                <w:szCs w:val="22"/>
              </w:rPr>
            </w:pPr>
            <w:r w:rsidRPr="00CA48C3">
              <w:rPr>
                <w:bCs w:val="0"/>
                <w:color w:val="000000"/>
                <w:sz w:val="22"/>
                <w:szCs w:val="22"/>
              </w:rPr>
              <w:t>180,7</w:t>
            </w:r>
          </w:p>
        </w:tc>
      </w:tr>
      <w:tr w:rsidR="00CA48C3" w:rsidRPr="00CA48C3" w14:paraId="07894C79"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7DC588A5"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Гостиницы (№ 2)</w:t>
            </w:r>
          </w:p>
        </w:tc>
        <w:tc>
          <w:tcPr>
            <w:tcW w:w="908" w:type="pct"/>
            <w:tcBorders>
              <w:top w:val="nil"/>
              <w:left w:val="nil"/>
              <w:bottom w:val="single" w:sz="4" w:space="0" w:color="auto"/>
              <w:right w:val="single" w:sz="4" w:space="0" w:color="auto"/>
            </w:tcBorders>
            <w:shd w:val="clear" w:color="auto" w:fill="auto"/>
            <w:noWrap/>
            <w:vAlign w:val="bottom"/>
            <w:hideMark/>
          </w:tcPr>
          <w:p w14:paraId="1E180A65" w14:textId="77777777" w:rsidR="00CA48C3" w:rsidRPr="00CA48C3" w:rsidRDefault="00CA48C3" w:rsidP="00CA48C3">
            <w:pPr>
              <w:ind w:firstLine="0"/>
              <w:jc w:val="center"/>
              <w:rPr>
                <w:bCs w:val="0"/>
                <w:color w:val="000000"/>
                <w:sz w:val="22"/>
                <w:szCs w:val="22"/>
              </w:rPr>
            </w:pPr>
            <w:r w:rsidRPr="00CA48C3">
              <w:rPr>
                <w:bCs w:val="0"/>
                <w:color w:val="000000"/>
                <w:sz w:val="22"/>
                <w:szCs w:val="22"/>
              </w:rPr>
              <w:t>0,611</w:t>
            </w:r>
          </w:p>
        </w:tc>
        <w:tc>
          <w:tcPr>
            <w:tcW w:w="624" w:type="pct"/>
            <w:tcBorders>
              <w:top w:val="nil"/>
              <w:left w:val="nil"/>
              <w:bottom w:val="single" w:sz="4" w:space="0" w:color="auto"/>
              <w:right w:val="single" w:sz="4" w:space="0" w:color="auto"/>
            </w:tcBorders>
            <w:shd w:val="clear" w:color="000000" w:fill="FFFFFF"/>
            <w:vAlign w:val="center"/>
            <w:hideMark/>
          </w:tcPr>
          <w:p w14:paraId="1B538043" w14:textId="77777777" w:rsidR="00CA48C3" w:rsidRPr="00CA48C3" w:rsidRDefault="00CA48C3" w:rsidP="00CA48C3">
            <w:pPr>
              <w:ind w:firstLine="0"/>
              <w:jc w:val="center"/>
              <w:rPr>
                <w:bCs w:val="0"/>
                <w:sz w:val="22"/>
                <w:szCs w:val="22"/>
              </w:rPr>
            </w:pPr>
            <w:r w:rsidRPr="00CA48C3">
              <w:rPr>
                <w:bCs w:val="0"/>
                <w:sz w:val="22"/>
                <w:szCs w:val="22"/>
              </w:rPr>
              <w:t>240,1</w:t>
            </w:r>
          </w:p>
        </w:tc>
        <w:tc>
          <w:tcPr>
            <w:tcW w:w="552" w:type="pct"/>
            <w:tcBorders>
              <w:top w:val="nil"/>
              <w:left w:val="nil"/>
              <w:bottom w:val="single" w:sz="4" w:space="0" w:color="auto"/>
              <w:right w:val="single" w:sz="4" w:space="0" w:color="auto"/>
            </w:tcBorders>
            <w:shd w:val="clear" w:color="000000" w:fill="FFFFFF"/>
            <w:vAlign w:val="center"/>
            <w:hideMark/>
          </w:tcPr>
          <w:p w14:paraId="6D6C4D53"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6EDF51D3"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243,21</w:t>
            </w:r>
          </w:p>
        </w:tc>
        <w:tc>
          <w:tcPr>
            <w:tcW w:w="619" w:type="pct"/>
            <w:tcBorders>
              <w:top w:val="nil"/>
              <w:left w:val="nil"/>
              <w:bottom w:val="single" w:sz="4" w:space="0" w:color="auto"/>
              <w:right w:val="single" w:sz="4" w:space="0" w:color="auto"/>
            </w:tcBorders>
            <w:shd w:val="clear" w:color="000000" w:fill="FFFFFF"/>
            <w:noWrap/>
            <w:vAlign w:val="bottom"/>
            <w:hideMark/>
          </w:tcPr>
          <w:p w14:paraId="0853026B" w14:textId="77777777" w:rsidR="00CA48C3" w:rsidRPr="00CA48C3" w:rsidRDefault="00CA48C3" w:rsidP="00CA48C3">
            <w:pPr>
              <w:ind w:firstLine="0"/>
              <w:jc w:val="center"/>
              <w:rPr>
                <w:bCs w:val="0"/>
                <w:color w:val="000000"/>
                <w:sz w:val="22"/>
                <w:szCs w:val="22"/>
              </w:rPr>
            </w:pPr>
            <w:r w:rsidRPr="00CA48C3">
              <w:rPr>
                <w:bCs w:val="0"/>
                <w:color w:val="000000"/>
                <w:sz w:val="22"/>
                <w:szCs w:val="22"/>
              </w:rPr>
              <w:t>148,6</w:t>
            </w:r>
          </w:p>
        </w:tc>
        <w:tc>
          <w:tcPr>
            <w:tcW w:w="595" w:type="pct"/>
            <w:tcBorders>
              <w:top w:val="nil"/>
              <w:left w:val="nil"/>
              <w:bottom w:val="single" w:sz="4" w:space="0" w:color="auto"/>
              <w:right w:val="single" w:sz="4" w:space="0" w:color="auto"/>
            </w:tcBorders>
            <w:shd w:val="clear" w:color="000000" w:fill="FFFFFF"/>
            <w:noWrap/>
            <w:vAlign w:val="bottom"/>
            <w:hideMark/>
          </w:tcPr>
          <w:p w14:paraId="73907299" w14:textId="77777777" w:rsidR="00CA48C3" w:rsidRPr="00CA48C3" w:rsidRDefault="00CA48C3" w:rsidP="00CA48C3">
            <w:pPr>
              <w:ind w:firstLine="0"/>
              <w:jc w:val="center"/>
              <w:rPr>
                <w:bCs w:val="0"/>
                <w:color w:val="000000"/>
                <w:sz w:val="22"/>
                <w:szCs w:val="22"/>
              </w:rPr>
            </w:pPr>
            <w:r w:rsidRPr="00CA48C3">
              <w:rPr>
                <w:bCs w:val="0"/>
                <w:color w:val="000000"/>
                <w:sz w:val="22"/>
                <w:szCs w:val="22"/>
              </w:rPr>
              <w:t>113,7</w:t>
            </w:r>
          </w:p>
        </w:tc>
      </w:tr>
      <w:tr w:rsidR="00CA48C3" w:rsidRPr="00CA48C3" w14:paraId="0A92065E"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39477F38"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Микрорайон (№ 3)</w:t>
            </w:r>
          </w:p>
        </w:tc>
        <w:tc>
          <w:tcPr>
            <w:tcW w:w="908" w:type="pct"/>
            <w:tcBorders>
              <w:top w:val="nil"/>
              <w:left w:val="nil"/>
              <w:bottom w:val="single" w:sz="4" w:space="0" w:color="auto"/>
              <w:right w:val="single" w:sz="4" w:space="0" w:color="auto"/>
            </w:tcBorders>
            <w:shd w:val="clear" w:color="auto" w:fill="auto"/>
            <w:noWrap/>
            <w:vAlign w:val="bottom"/>
            <w:hideMark/>
          </w:tcPr>
          <w:p w14:paraId="06E86934" w14:textId="77777777" w:rsidR="00CA48C3" w:rsidRPr="00CA48C3" w:rsidRDefault="00CA48C3" w:rsidP="00CA48C3">
            <w:pPr>
              <w:ind w:firstLine="0"/>
              <w:jc w:val="center"/>
              <w:rPr>
                <w:bCs w:val="0"/>
                <w:color w:val="000000"/>
                <w:sz w:val="22"/>
                <w:szCs w:val="22"/>
              </w:rPr>
            </w:pPr>
            <w:r w:rsidRPr="00CA48C3">
              <w:rPr>
                <w:bCs w:val="0"/>
                <w:color w:val="000000"/>
                <w:sz w:val="22"/>
                <w:szCs w:val="22"/>
              </w:rPr>
              <w:t>0,286</w:t>
            </w:r>
          </w:p>
        </w:tc>
        <w:tc>
          <w:tcPr>
            <w:tcW w:w="624" w:type="pct"/>
            <w:tcBorders>
              <w:top w:val="nil"/>
              <w:left w:val="nil"/>
              <w:bottom w:val="single" w:sz="4" w:space="0" w:color="auto"/>
              <w:right w:val="single" w:sz="4" w:space="0" w:color="auto"/>
            </w:tcBorders>
            <w:shd w:val="clear" w:color="000000" w:fill="FFFFFF"/>
            <w:vAlign w:val="center"/>
            <w:hideMark/>
          </w:tcPr>
          <w:p w14:paraId="1D18ABE9" w14:textId="77777777" w:rsidR="00CA48C3" w:rsidRPr="00CA48C3" w:rsidRDefault="00CA48C3" w:rsidP="00CA48C3">
            <w:pPr>
              <w:ind w:firstLine="0"/>
              <w:jc w:val="center"/>
              <w:rPr>
                <w:bCs w:val="0"/>
                <w:sz w:val="22"/>
                <w:szCs w:val="22"/>
              </w:rPr>
            </w:pPr>
            <w:r w:rsidRPr="00CA48C3">
              <w:rPr>
                <w:bCs w:val="0"/>
                <w:sz w:val="22"/>
                <w:szCs w:val="22"/>
              </w:rPr>
              <w:t>82,3</w:t>
            </w:r>
          </w:p>
        </w:tc>
        <w:tc>
          <w:tcPr>
            <w:tcW w:w="552" w:type="pct"/>
            <w:tcBorders>
              <w:top w:val="nil"/>
              <w:left w:val="nil"/>
              <w:bottom w:val="single" w:sz="4" w:space="0" w:color="auto"/>
              <w:right w:val="single" w:sz="4" w:space="0" w:color="auto"/>
            </w:tcBorders>
            <w:shd w:val="clear" w:color="000000" w:fill="FFFFFF"/>
            <w:vAlign w:val="center"/>
            <w:hideMark/>
          </w:tcPr>
          <w:p w14:paraId="5687D013"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33465F37"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215,61</w:t>
            </w:r>
          </w:p>
        </w:tc>
        <w:tc>
          <w:tcPr>
            <w:tcW w:w="619" w:type="pct"/>
            <w:tcBorders>
              <w:top w:val="nil"/>
              <w:left w:val="nil"/>
              <w:bottom w:val="single" w:sz="4" w:space="0" w:color="auto"/>
              <w:right w:val="single" w:sz="4" w:space="0" w:color="auto"/>
            </w:tcBorders>
            <w:shd w:val="clear" w:color="000000" w:fill="FFFFFF"/>
            <w:noWrap/>
            <w:vAlign w:val="bottom"/>
            <w:hideMark/>
          </w:tcPr>
          <w:p w14:paraId="2DBF938E" w14:textId="77777777" w:rsidR="00CA48C3" w:rsidRPr="00CA48C3" w:rsidRDefault="00CA48C3" w:rsidP="00CA48C3">
            <w:pPr>
              <w:ind w:firstLine="0"/>
              <w:jc w:val="center"/>
              <w:rPr>
                <w:bCs w:val="0"/>
                <w:color w:val="000000"/>
                <w:sz w:val="22"/>
                <w:szCs w:val="22"/>
              </w:rPr>
            </w:pPr>
            <w:r w:rsidRPr="00CA48C3">
              <w:rPr>
                <w:bCs w:val="0"/>
                <w:color w:val="000000"/>
                <w:sz w:val="22"/>
                <w:szCs w:val="22"/>
              </w:rPr>
              <w:t>61,7</w:t>
            </w:r>
          </w:p>
        </w:tc>
        <w:tc>
          <w:tcPr>
            <w:tcW w:w="595" w:type="pct"/>
            <w:tcBorders>
              <w:top w:val="nil"/>
              <w:left w:val="nil"/>
              <w:bottom w:val="single" w:sz="4" w:space="0" w:color="auto"/>
              <w:right w:val="single" w:sz="4" w:space="0" w:color="auto"/>
            </w:tcBorders>
            <w:shd w:val="clear" w:color="000000" w:fill="FFFFFF"/>
            <w:noWrap/>
            <w:vAlign w:val="bottom"/>
            <w:hideMark/>
          </w:tcPr>
          <w:p w14:paraId="298C6882" w14:textId="77777777" w:rsidR="00CA48C3" w:rsidRPr="00CA48C3" w:rsidRDefault="00CA48C3" w:rsidP="00CA48C3">
            <w:pPr>
              <w:ind w:firstLine="0"/>
              <w:jc w:val="center"/>
              <w:rPr>
                <w:bCs w:val="0"/>
                <w:color w:val="000000"/>
                <w:sz w:val="22"/>
                <w:szCs w:val="22"/>
              </w:rPr>
            </w:pPr>
            <w:r w:rsidRPr="00CA48C3">
              <w:rPr>
                <w:bCs w:val="0"/>
                <w:color w:val="000000"/>
                <w:sz w:val="22"/>
                <w:szCs w:val="22"/>
              </w:rPr>
              <w:t>46,7</w:t>
            </w:r>
          </w:p>
        </w:tc>
      </w:tr>
      <w:tr w:rsidR="00CA48C3" w:rsidRPr="00CA48C3" w14:paraId="10161D56"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1F0AEE09"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СОШ (№ 4)</w:t>
            </w:r>
          </w:p>
        </w:tc>
        <w:tc>
          <w:tcPr>
            <w:tcW w:w="908" w:type="pct"/>
            <w:tcBorders>
              <w:top w:val="nil"/>
              <w:left w:val="nil"/>
              <w:bottom w:val="single" w:sz="4" w:space="0" w:color="auto"/>
              <w:right w:val="single" w:sz="4" w:space="0" w:color="auto"/>
            </w:tcBorders>
            <w:shd w:val="clear" w:color="auto" w:fill="auto"/>
            <w:noWrap/>
            <w:vAlign w:val="bottom"/>
            <w:hideMark/>
          </w:tcPr>
          <w:p w14:paraId="015A975B" w14:textId="77777777" w:rsidR="00CA48C3" w:rsidRPr="00CA48C3" w:rsidRDefault="00CA48C3" w:rsidP="00CA48C3">
            <w:pPr>
              <w:ind w:firstLine="0"/>
              <w:jc w:val="center"/>
              <w:rPr>
                <w:bCs w:val="0"/>
                <w:color w:val="000000"/>
                <w:sz w:val="22"/>
                <w:szCs w:val="22"/>
              </w:rPr>
            </w:pPr>
            <w:r w:rsidRPr="00CA48C3">
              <w:rPr>
                <w:bCs w:val="0"/>
                <w:color w:val="000000"/>
                <w:sz w:val="22"/>
                <w:szCs w:val="22"/>
              </w:rPr>
              <w:t>0,507</w:t>
            </w:r>
          </w:p>
        </w:tc>
        <w:tc>
          <w:tcPr>
            <w:tcW w:w="624" w:type="pct"/>
            <w:tcBorders>
              <w:top w:val="nil"/>
              <w:left w:val="nil"/>
              <w:bottom w:val="single" w:sz="4" w:space="0" w:color="auto"/>
              <w:right w:val="single" w:sz="4" w:space="0" w:color="auto"/>
            </w:tcBorders>
            <w:shd w:val="clear" w:color="000000" w:fill="FFFFFF"/>
            <w:vAlign w:val="center"/>
            <w:hideMark/>
          </w:tcPr>
          <w:p w14:paraId="0B6D277F" w14:textId="77777777" w:rsidR="00CA48C3" w:rsidRPr="00CA48C3" w:rsidRDefault="00CA48C3" w:rsidP="00CA48C3">
            <w:pPr>
              <w:ind w:firstLine="0"/>
              <w:jc w:val="center"/>
              <w:rPr>
                <w:bCs w:val="0"/>
                <w:sz w:val="22"/>
                <w:szCs w:val="22"/>
              </w:rPr>
            </w:pPr>
            <w:r w:rsidRPr="00CA48C3">
              <w:rPr>
                <w:bCs w:val="0"/>
                <w:sz w:val="22"/>
                <w:szCs w:val="22"/>
              </w:rPr>
              <w:t>136,9</w:t>
            </w:r>
          </w:p>
        </w:tc>
        <w:tc>
          <w:tcPr>
            <w:tcW w:w="552" w:type="pct"/>
            <w:tcBorders>
              <w:top w:val="nil"/>
              <w:left w:val="nil"/>
              <w:bottom w:val="single" w:sz="4" w:space="0" w:color="auto"/>
              <w:right w:val="single" w:sz="4" w:space="0" w:color="auto"/>
            </w:tcBorders>
            <w:shd w:val="clear" w:color="000000" w:fill="FFFFFF"/>
            <w:vAlign w:val="center"/>
            <w:hideMark/>
          </w:tcPr>
          <w:p w14:paraId="7590F7C5"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557E3498" w14:textId="77777777" w:rsidR="00CA48C3" w:rsidRPr="00CA48C3" w:rsidRDefault="00CA48C3" w:rsidP="00CA48C3">
            <w:pPr>
              <w:ind w:firstLine="0"/>
              <w:jc w:val="center"/>
              <w:rPr>
                <w:bCs w:val="0"/>
                <w:color w:val="000000"/>
                <w:sz w:val="22"/>
                <w:szCs w:val="22"/>
              </w:rPr>
            </w:pPr>
            <w:r w:rsidRPr="00CA48C3">
              <w:rPr>
                <w:bCs w:val="0"/>
                <w:color w:val="000000"/>
                <w:sz w:val="22"/>
                <w:szCs w:val="22"/>
              </w:rPr>
              <w:t>247,52</w:t>
            </w:r>
          </w:p>
        </w:tc>
        <w:tc>
          <w:tcPr>
            <w:tcW w:w="619" w:type="pct"/>
            <w:tcBorders>
              <w:top w:val="nil"/>
              <w:left w:val="nil"/>
              <w:bottom w:val="single" w:sz="4" w:space="0" w:color="auto"/>
              <w:right w:val="single" w:sz="4" w:space="0" w:color="auto"/>
            </w:tcBorders>
            <w:shd w:val="clear" w:color="000000" w:fill="FFFFFF"/>
            <w:noWrap/>
            <w:vAlign w:val="bottom"/>
            <w:hideMark/>
          </w:tcPr>
          <w:p w14:paraId="65B47C5D" w14:textId="77777777" w:rsidR="00CA48C3" w:rsidRPr="00CA48C3" w:rsidRDefault="00CA48C3" w:rsidP="00CA48C3">
            <w:pPr>
              <w:ind w:firstLine="0"/>
              <w:jc w:val="center"/>
              <w:rPr>
                <w:bCs w:val="0"/>
                <w:color w:val="000000"/>
                <w:sz w:val="22"/>
                <w:szCs w:val="22"/>
              </w:rPr>
            </w:pPr>
            <w:r w:rsidRPr="00CA48C3">
              <w:rPr>
                <w:bCs w:val="0"/>
                <w:color w:val="000000"/>
                <w:sz w:val="22"/>
                <w:szCs w:val="22"/>
              </w:rPr>
              <w:t>125,5</w:t>
            </w:r>
          </w:p>
        </w:tc>
        <w:tc>
          <w:tcPr>
            <w:tcW w:w="595" w:type="pct"/>
            <w:tcBorders>
              <w:top w:val="nil"/>
              <w:left w:val="nil"/>
              <w:bottom w:val="single" w:sz="4" w:space="0" w:color="auto"/>
              <w:right w:val="single" w:sz="4" w:space="0" w:color="auto"/>
            </w:tcBorders>
            <w:shd w:val="clear" w:color="000000" w:fill="FFFFFF"/>
            <w:noWrap/>
            <w:vAlign w:val="bottom"/>
            <w:hideMark/>
          </w:tcPr>
          <w:p w14:paraId="5813F11F" w14:textId="77777777" w:rsidR="00CA48C3" w:rsidRPr="00CA48C3" w:rsidRDefault="00CA48C3" w:rsidP="00CA48C3">
            <w:pPr>
              <w:ind w:firstLine="0"/>
              <w:jc w:val="center"/>
              <w:rPr>
                <w:bCs w:val="0"/>
                <w:color w:val="000000"/>
                <w:sz w:val="22"/>
                <w:szCs w:val="22"/>
              </w:rPr>
            </w:pPr>
            <w:r w:rsidRPr="00CA48C3">
              <w:rPr>
                <w:bCs w:val="0"/>
                <w:color w:val="000000"/>
                <w:sz w:val="22"/>
                <w:szCs w:val="22"/>
              </w:rPr>
              <w:t>94,6</w:t>
            </w:r>
          </w:p>
        </w:tc>
      </w:tr>
      <w:tr w:rsidR="00CA48C3" w:rsidRPr="00CA48C3" w14:paraId="649EC646"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3B70355F"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КБО (№ 5)</w:t>
            </w:r>
          </w:p>
        </w:tc>
        <w:tc>
          <w:tcPr>
            <w:tcW w:w="908" w:type="pct"/>
            <w:tcBorders>
              <w:top w:val="nil"/>
              <w:left w:val="nil"/>
              <w:bottom w:val="single" w:sz="4" w:space="0" w:color="auto"/>
              <w:right w:val="single" w:sz="4" w:space="0" w:color="auto"/>
            </w:tcBorders>
            <w:shd w:val="clear" w:color="auto" w:fill="auto"/>
            <w:noWrap/>
            <w:vAlign w:val="bottom"/>
            <w:hideMark/>
          </w:tcPr>
          <w:p w14:paraId="5ABC6224" w14:textId="77777777" w:rsidR="00CA48C3" w:rsidRPr="00CA48C3" w:rsidRDefault="00CA48C3" w:rsidP="00CA48C3">
            <w:pPr>
              <w:ind w:firstLine="0"/>
              <w:jc w:val="center"/>
              <w:rPr>
                <w:bCs w:val="0"/>
                <w:color w:val="000000"/>
                <w:sz w:val="22"/>
                <w:szCs w:val="22"/>
              </w:rPr>
            </w:pPr>
            <w:r w:rsidRPr="00CA48C3">
              <w:rPr>
                <w:bCs w:val="0"/>
                <w:color w:val="000000"/>
                <w:sz w:val="22"/>
                <w:szCs w:val="22"/>
              </w:rPr>
              <w:t>0,397</w:t>
            </w:r>
          </w:p>
        </w:tc>
        <w:tc>
          <w:tcPr>
            <w:tcW w:w="624" w:type="pct"/>
            <w:tcBorders>
              <w:top w:val="nil"/>
              <w:left w:val="nil"/>
              <w:bottom w:val="single" w:sz="4" w:space="0" w:color="auto"/>
              <w:right w:val="single" w:sz="4" w:space="0" w:color="auto"/>
            </w:tcBorders>
            <w:shd w:val="clear" w:color="000000" w:fill="FFFFFF"/>
            <w:vAlign w:val="center"/>
            <w:hideMark/>
          </w:tcPr>
          <w:p w14:paraId="080DD6BF" w14:textId="77777777" w:rsidR="00CA48C3" w:rsidRPr="00CA48C3" w:rsidRDefault="00CA48C3" w:rsidP="00CA48C3">
            <w:pPr>
              <w:ind w:firstLine="0"/>
              <w:jc w:val="center"/>
              <w:rPr>
                <w:bCs w:val="0"/>
                <w:sz w:val="22"/>
                <w:szCs w:val="22"/>
              </w:rPr>
            </w:pPr>
            <w:r w:rsidRPr="00CA48C3">
              <w:rPr>
                <w:bCs w:val="0"/>
                <w:sz w:val="22"/>
                <w:szCs w:val="22"/>
              </w:rPr>
              <w:t>132,3</w:t>
            </w:r>
          </w:p>
        </w:tc>
        <w:tc>
          <w:tcPr>
            <w:tcW w:w="552" w:type="pct"/>
            <w:tcBorders>
              <w:top w:val="nil"/>
              <w:left w:val="nil"/>
              <w:bottom w:val="single" w:sz="4" w:space="0" w:color="auto"/>
              <w:right w:val="single" w:sz="4" w:space="0" w:color="auto"/>
            </w:tcBorders>
            <w:shd w:val="clear" w:color="000000" w:fill="FFFFFF"/>
            <w:vAlign w:val="center"/>
            <w:hideMark/>
          </w:tcPr>
          <w:p w14:paraId="15F424CC" w14:textId="77777777" w:rsidR="00CA48C3" w:rsidRPr="00CA48C3" w:rsidRDefault="00CA48C3" w:rsidP="00CA48C3">
            <w:pPr>
              <w:ind w:firstLine="0"/>
              <w:jc w:val="center"/>
              <w:rPr>
                <w:bCs w:val="0"/>
                <w:color w:val="000000"/>
                <w:sz w:val="22"/>
                <w:szCs w:val="22"/>
              </w:rPr>
            </w:pPr>
            <w:r w:rsidRPr="00CA48C3">
              <w:rPr>
                <w:bCs w:val="0"/>
                <w:color w:val="000000"/>
                <w:sz w:val="22"/>
                <w:szCs w:val="22"/>
              </w:rPr>
              <w:t>уголь/дрова</w:t>
            </w:r>
          </w:p>
        </w:tc>
        <w:tc>
          <w:tcPr>
            <w:tcW w:w="685" w:type="pct"/>
            <w:tcBorders>
              <w:top w:val="nil"/>
              <w:left w:val="nil"/>
              <w:bottom w:val="single" w:sz="4" w:space="0" w:color="auto"/>
              <w:right w:val="single" w:sz="4" w:space="0" w:color="auto"/>
            </w:tcBorders>
            <w:shd w:val="clear" w:color="auto" w:fill="auto"/>
            <w:noWrap/>
            <w:vAlign w:val="bottom"/>
            <w:hideMark/>
          </w:tcPr>
          <w:p w14:paraId="52345D8E" w14:textId="77777777" w:rsidR="00CA48C3" w:rsidRPr="00CA48C3" w:rsidRDefault="00CA48C3" w:rsidP="00CA48C3">
            <w:pPr>
              <w:ind w:firstLine="0"/>
              <w:jc w:val="center"/>
              <w:rPr>
                <w:bCs w:val="0"/>
                <w:color w:val="000000"/>
                <w:sz w:val="22"/>
                <w:szCs w:val="22"/>
              </w:rPr>
            </w:pPr>
            <w:r w:rsidRPr="00CA48C3">
              <w:rPr>
                <w:bCs w:val="0"/>
                <w:color w:val="000000"/>
                <w:sz w:val="22"/>
                <w:szCs w:val="22"/>
              </w:rPr>
              <w:t>217,55</w:t>
            </w:r>
          </w:p>
        </w:tc>
        <w:tc>
          <w:tcPr>
            <w:tcW w:w="619" w:type="pct"/>
            <w:tcBorders>
              <w:top w:val="nil"/>
              <w:left w:val="nil"/>
              <w:bottom w:val="single" w:sz="4" w:space="0" w:color="auto"/>
              <w:right w:val="single" w:sz="4" w:space="0" w:color="auto"/>
            </w:tcBorders>
            <w:shd w:val="clear" w:color="000000" w:fill="FFFFFF"/>
            <w:noWrap/>
            <w:vAlign w:val="bottom"/>
            <w:hideMark/>
          </w:tcPr>
          <w:p w14:paraId="3DF5FA4F" w14:textId="77777777" w:rsidR="00CA48C3" w:rsidRPr="00CA48C3" w:rsidRDefault="00CA48C3" w:rsidP="00CA48C3">
            <w:pPr>
              <w:ind w:firstLine="0"/>
              <w:jc w:val="center"/>
              <w:rPr>
                <w:bCs w:val="0"/>
                <w:color w:val="000000"/>
                <w:sz w:val="22"/>
                <w:szCs w:val="22"/>
              </w:rPr>
            </w:pPr>
            <w:r w:rsidRPr="00CA48C3">
              <w:rPr>
                <w:bCs w:val="0"/>
                <w:color w:val="000000"/>
                <w:sz w:val="22"/>
                <w:szCs w:val="22"/>
              </w:rPr>
              <w:t>86,4</w:t>
            </w:r>
          </w:p>
        </w:tc>
        <w:tc>
          <w:tcPr>
            <w:tcW w:w="595" w:type="pct"/>
            <w:tcBorders>
              <w:top w:val="nil"/>
              <w:left w:val="nil"/>
              <w:bottom w:val="single" w:sz="4" w:space="0" w:color="auto"/>
              <w:right w:val="single" w:sz="4" w:space="0" w:color="auto"/>
            </w:tcBorders>
            <w:shd w:val="clear" w:color="000000" w:fill="FFFFFF"/>
            <w:noWrap/>
            <w:vAlign w:val="bottom"/>
            <w:hideMark/>
          </w:tcPr>
          <w:p w14:paraId="20908DDB" w14:textId="77777777" w:rsidR="00CA48C3" w:rsidRPr="00CA48C3" w:rsidRDefault="00CA48C3" w:rsidP="00CA48C3">
            <w:pPr>
              <w:ind w:firstLine="0"/>
              <w:jc w:val="center"/>
              <w:rPr>
                <w:bCs w:val="0"/>
                <w:color w:val="000000"/>
                <w:sz w:val="22"/>
                <w:szCs w:val="22"/>
              </w:rPr>
            </w:pPr>
            <w:r w:rsidRPr="00CA48C3">
              <w:rPr>
                <w:bCs w:val="0"/>
                <w:color w:val="000000"/>
                <w:sz w:val="22"/>
                <w:szCs w:val="22"/>
              </w:rPr>
              <w:t>66,1</w:t>
            </w:r>
          </w:p>
        </w:tc>
      </w:tr>
      <w:tr w:rsidR="00CA48C3" w:rsidRPr="00CA48C3" w14:paraId="60BCE6E9" w14:textId="77777777" w:rsidTr="00CA48C3">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3A2962B7" w14:textId="6D67DF59" w:rsidR="00CA48C3" w:rsidRPr="00CA48C3" w:rsidRDefault="00CA48C3" w:rsidP="00CA48C3">
            <w:pPr>
              <w:ind w:firstLine="0"/>
              <w:jc w:val="left"/>
              <w:rPr>
                <w:bCs w:val="0"/>
                <w:color w:val="000000"/>
                <w:sz w:val="22"/>
                <w:szCs w:val="22"/>
              </w:rPr>
            </w:pPr>
            <w:r w:rsidRPr="00CA48C3">
              <w:rPr>
                <w:bCs w:val="0"/>
                <w:color w:val="000000"/>
                <w:sz w:val="22"/>
                <w:szCs w:val="22"/>
              </w:rPr>
              <w:t>2036–2043 годы</w:t>
            </w:r>
          </w:p>
        </w:tc>
      </w:tr>
      <w:tr w:rsidR="00CA48C3" w:rsidRPr="00CA48C3" w14:paraId="26EF3F0C" w14:textId="77777777" w:rsidTr="00CA48C3">
        <w:trPr>
          <w:trHeight w:val="227"/>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49F37014"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ЦРБ (№ 1)</w:t>
            </w:r>
          </w:p>
        </w:tc>
        <w:tc>
          <w:tcPr>
            <w:tcW w:w="3984" w:type="pct"/>
            <w:gridSpan w:val="6"/>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F9DA3" w14:textId="16F1132F" w:rsidR="00CA48C3" w:rsidRPr="00CA48C3" w:rsidRDefault="00CA48C3" w:rsidP="00CA48C3">
            <w:pPr>
              <w:ind w:firstLine="0"/>
              <w:jc w:val="center"/>
              <w:rPr>
                <w:bCs w:val="0"/>
                <w:color w:val="000000"/>
                <w:sz w:val="22"/>
                <w:szCs w:val="22"/>
              </w:rPr>
            </w:pPr>
            <w:r w:rsidRPr="00CA48C3">
              <w:rPr>
                <w:bCs w:val="0"/>
                <w:color w:val="000000"/>
                <w:sz w:val="22"/>
                <w:szCs w:val="22"/>
              </w:rPr>
              <w:t>Котельные, находящиеся в ведении МКУП «Поназыревское ЖКХ» в период после 2035 года, выводятся из эксплуатации</w:t>
            </w:r>
          </w:p>
        </w:tc>
      </w:tr>
      <w:tr w:rsidR="00CA48C3" w:rsidRPr="00CA48C3" w14:paraId="46439DD8" w14:textId="77777777" w:rsidTr="00CA48C3">
        <w:trPr>
          <w:trHeight w:val="288"/>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4352781D"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Гостиницы (№ 2)</w:t>
            </w:r>
          </w:p>
        </w:tc>
        <w:tc>
          <w:tcPr>
            <w:tcW w:w="3984" w:type="pct"/>
            <w:gridSpan w:val="6"/>
            <w:vMerge/>
            <w:tcBorders>
              <w:top w:val="nil"/>
              <w:left w:val="single" w:sz="4" w:space="0" w:color="auto"/>
              <w:bottom w:val="single" w:sz="4" w:space="0" w:color="auto"/>
              <w:right w:val="single" w:sz="4" w:space="0" w:color="auto"/>
            </w:tcBorders>
            <w:vAlign w:val="center"/>
            <w:hideMark/>
          </w:tcPr>
          <w:p w14:paraId="4DD6D8AF" w14:textId="77777777" w:rsidR="00CA48C3" w:rsidRPr="00CA48C3" w:rsidRDefault="00CA48C3" w:rsidP="00CA48C3">
            <w:pPr>
              <w:ind w:firstLine="0"/>
              <w:jc w:val="left"/>
              <w:rPr>
                <w:bCs w:val="0"/>
                <w:color w:val="000000"/>
                <w:sz w:val="22"/>
                <w:szCs w:val="22"/>
              </w:rPr>
            </w:pPr>
          </w:p>
        </w:tc>
      </w:tr>
      <w:tr w:rsidR="00CA48C3" w:rsidRPr="00CA48C3" w14:paraId="061CD68E" w14:textId="77777777" w:rsidTr="00CA48C3">
        <w:trPr>
          <w:trHeight w:val="288"/>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2B0B535E"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Микрорайон (№ 3)</w:t>
            </w:r>
          </w:p>
        </w:tc>
        <w:tc>
          <w:tcPr>
            <w:tcW w:w="3984" w:type="pct"/>
            <w:gridSpan w:val="6"/>
            <w:vMerge/>
            <w:tcBorders>
              <w:top w:val="nil"/>
              <w:left w:val="single" w:sz="4" w:space="0" w:color="auto"/>
              <w:bottom w:val="single" w:sz="4" w:space="0" w:color="auto"/>
              <w:right w:val="single" w:sz="4" w:space="0" w:color="auto"/>
            </w:tcBorders>
            <w:vAlign w:val="center"/>
            <w:hideMark/>
          </w:tcPr>
          <w:p w14:paraId="6C8A0633" w14:textId="77777777" w:rsidR="00CA48C3" w:rsidRPr="00CA48C3" w:rsidRDefault="00CA48C3" w:rsidP="00CA48C3">
            <w:pPr>
              <w:ind w:firstLine="0"/>
              <w:jc w:val="left"/>
              <w:rPr>
                <w:bCs w:val="0"/>
                <w:color w:val="000000"/>
                <w:sz w:val="22"/>
                <w:szCs w:val="22"/>
              </w:rPr>
            </w:pPr>
          </w:p>
        </w:tc>
      </w:tr>
      <w:tr w:rsidR="00CA48C3" w:rsidRPr="00CA48C3" w14:paraId="72413F5F" w14:textId="77777777" w:rsidTr="00CA48C3">
        <w:trPr>
          <w:trHeight w:val="288"/>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1B5FBB2A"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СОШ (№ 4)</w:t>
            </w:r>
          </w:p>
        </w:tc>
        <w:tc>
          <w:tcPr>
            <w:tcW w:w="3984" w:type="pct"/>
            <w:gridSpan w:val="6"/>
            <w:vMerge/>
            <w:tcBorders>
              <w:top w:val="nil"/>
              <w:left w:val="single" w:sz="4" w:space="0" w:color="auto"/>
              <w:bottom w:val="single" w:sz="4" w:space="0" w:color="auto"/>
              <w:right w:val="single" w:sz="4" w:space="0" w:color="auto"/>
            </w:tcBorders>
            <w:vAlign w:val="center"/>
            <w:hideMark/>
          </w:tcPr>
          <w:p w14:paraId="429BE8DD" w14:textId="77777777" w:rsidR="00CA48C3" w:rsidRPr="00CA48C3" w:rsidRDefault="00CA48C3" w:rsidP="00CA48C3">
            <w:pPr>
              <w:ind w:firstLine="0"/>
              <w:jc w:val="left"/>
              <w:rPr>
                <w:bCs w:val="0"/>
                <w:color w:val="000000"/>
                <w:sz w:val="22"/>
                <w:szCs w:val="22"/>
              </w:rPr>
            </w:pPr>
          </w:p>
        </w:tc>
      </w:tr>
      <w:tr w:rsidR="00CA48C3" w:rsidRPr="00CA48C3" w14:paraId="44F15A33" w14:textId="77777777" w:rsidTr="00CA48C3">
        <w:trPr>
          <w:trHeight w:val="288"/>
        </w:trPr>
        <w:tc>
          <w:tcPr>
            <w:tcW w:w="1016" w:type="pct"/>
            <w:tcBorders>
              <w:top w:val="nil"/>
              <w:left w:val="single" w:sz="4" w:space="0" w:color="auto"/>
              <w:bottom w:val="single" w:sz="4" w:space="0" w:color="auto"/>
              <w:right w:val="single" w:sz="4" w:space="0" w:color="auto"/>
            </w:tcBorders>
            <w:shd w:val="clear" w:color="auto" w:fill="auto"/>
            <w:noWrap/>
            <w:vAlign w:val="bottom"/>
            <w:hideMark/>
          </w:tcPr>
          <w:p w14:paraId="4C291E97" w14:textId="77777777" w:rsidR="00CA48C3" w:rsidRPr="00CA48C3" w:rsidRDefault="00CA48C3" w:rsidP="00CA48C3">
            <w:pPr>
              <w:ind w:firstLine="0"/>
              <w:jc w:val="left"/>
              <w:rPr>
                <w:bCs w:val="0"/>
                <w:color w:val="000000"/>
                <w:sz w:val="22"/>
                <w:szCs w:val="22"/>
              </w:rPr>
            </w:pPr>
            <w:r w:rsidRPr="00CA48C3">
              <w:rPr>
                <w:bCs w:val="0"/>
                <w:color w:val="000000"/>
                <w:sz w:val="22"/>
                <w:szCs w:val="22"/>
              </w:rPr>
              <w:t>Котельная КБО (№ 5)</w:t>
            </w:r>
          </w:p>
        </w:tc>
        <w:tc>
          <w:tcPr>
            <w:tcW w:w="3984" w:type="pct"/>
            <w:gridSpan w:val="6"/>
            <w:vMerge/>
            <w:tcBorders>
              <w:top w:val="nil"/>
              <w:left w:val="single" w:sz="4" w:space="0" w:color="auto"/>
              <w:bottom w:val="single" w:sz="4" w:space="0" w:color="auto"/>
              <w:right w:val="single" w:sz="4" w:space="0" w:color="auto"/>
            </w:tcBorders>
            <w:vAlign w:val="center"/>
            <w:hideMark/>
          </w:tcPr>
          <w:p w14:paraId="60876317" w14:textId="77777777" w:rsidR="00CA48C3" w:rsidRPr="00CA48C3" w:rsidRDefault="00CA48C3" w:rsidP="00CA48C3">
            <w:pPr>
              <w:ind w:firstLine="0"/>
              <w:jc w:val="left"/>
              <w:rPr>
                <w:bCs w:val="0"/>
                <w:color w:val="000000"/>
                <w:sz w:val="22"/>
                <w:szCs w:val="22"/>
              </w:rPr>
            </w:pPr>
          </w:p>
        </w:tc>
      </w:tr>
    </w:tbl>
    <w:p w14:paraId="78B6500B" w14:textId="77777777" w:rsidR="00CA48C3" w:rsidRDefault="00CA48C3" w:rsidP="00CE72FA">
      <w:pPr>
        <w:pStyle w:val="ab"/>
        <w:rPr>
          <w:highlight w:val="yellow"/>
        </w:rPr>
      </w:pPr>
    </w:p>
    <w:p w14:paraId="446DDCF3" w14:textId="77777777" w:rsidR="0047118A" w:rsidRDefault="0047118A" w:rsidP="00CE72FA">
      <w:pPr>
        <w:pStyle w:val="ab"/>
        <w:rPr>
          <w:highlight w:val="yellow"/>
        </w:rPr>
      </w:pPr>
    </w:p>
    <w:p w14:paraId="44D6CAEB" w14:textId="77777777" w:rsidR="0047118A" w:rsidRDefault="0047118A" w:rsidP="00CE72FA">
      <w:pPr>
        <w:pStyle w:val="ab"/>
        <w:rPr>
          <w:highlight w:val="yellow"/>
        </w:rPr>
      </w:pPr>
    </w:p>
    <w:p w14:paraId="71708BF6" w14:textId="77777777" w:rsidR="0047118A" w:rsidRDefault="0047118A" w:rsidP="00CE72FA">
      <w:pPr>
        <w:pStyle w:val="ab"/>
        <w:rPr>
          <w:highlight w:val="yellow"/>
        </w:rPr>
      </w:pPr>
    </w:p>
    <w:p w14:paraId="3FE7A057" w14:textId="77777777" w:rsidR="0047118A" w:rsidRDefault="0047118A" w:rsidP="00CE72FA">
      <w:pPr>
        <w:pStyle w:val="ab"/>
        <w:rPr>
          <w:highlight w:val="yellow"/>
        </w:rPr>
      </w:pPr>
    </w:p>
    <w:p w14:paraId="5617C1E8" w14:textId="77777777" w:rsidR="0047118A" w:rsidRDefault="0047118A" w:rsidP="00CE72FA">
      <w:pPr>
        <w:pStyle w:val="ab"/>
        <w:rPr>
          <w:highlight w:val="yellow"/>
        </w:rPr>
      </w:pPr>
    </w:p>
    <w:p w14:paraId="323C94A9" w14:textId="77777777" w:rsidR="0047118A" w:rsidRDefault="0047118A" w:rsidP="00CE72FA">
      <w:pPr>
        <w:pStyle w:val="ab"/>
        <w:rPr>
          <w:highlight w:val="yellow"/>
        </w:rPr>
      </w:pPr>
    </w:p>
    <w:p w14:paraId="4EDE1B9E" w14:textId="77777777" w:rsidR="0047118A" w:rsidRDefault="0047118A" w:rsidP="00CA48C3">
      <w:pPr>
        <w:pStyle w:val="ab"/>
        <w:ind w:firstLine="0"/>
        <w:rPr>
          <w:highlight w:val="yellow"/>
        </w:rPr>
        <w:sectPr w:rsidR="0047118A" w:rsidSect="0047118A">
          <w:type w:val="continuous"/>
          <w:pgSz w:w="16838" w:h="11906" w:orient="landscape"/>
          <w:pgMar w:top="1701" w:right="1134" w:bottom="567" w:left="1134" w:header="709" w:footer="519" w:gutter="0"/>
          <w:cols w:space="720"/>
        </w:sectPr>
      </w:pPr>
    </w:p>
    <w:p w14:paraId="30DED597" w14:textId="77777777" w:rsidR="005E14CB" w:rsidRPr="005E14CB" w:rsidRDefault="005E14CB" w:rsidP="005E14CB">
      <w:pPr>
        <w:rPr>
          <w:highlight w:val="yellow"/>
          <w:lang w:eastAsia="en-US"/>
        </w:rPr>
        <w:sectPr w:rsidR="005E14CB" w:rsidRPr="005E14CB" w:rsidSect="0047118A">
          <w:type w:val="continuous"/>
          <w:pgSz w:w="11906" w:h="16838"/>
          <w:pgMar w:top="1134" w:right="567" w:bottom="1134" w:left="1701" w:header="709" w:footer="519" w:gutter="0"/>
          <w:cols w:space="720"/>
        </w:sectPr>
      </w:pPr>
    </w:p>
    <w:p w14:paraId="6FB4D65F" w14:textId="77777777" w:rsidR="00F31D96" w:rsidRPr="005E14CB" w:rsidRDefault="00464034" w:rsidP="00855822">
      <w:pPr>
        <w:pStyle w:val="21"/>
        <w:spacing w:before="0" w:after="0"/>
        <w:ind w:firstLine="0"/>
        <w:rPr>
          <w:rFonts w:ascii="Times New Roman" w:hAnsi="Times New Roman" w:cs="Times New Roman"/>
          <w:i w:val="0"/>
          <w:spacing w:val="-10"/>
          <w:sz w:val="24"/>
          <w:szCs w:val="24"/>
        </w:rPr>
      </w:pPr>
      <w:bookmarkStart w:id="164" w:name="_Toc202594143"/>
      <w:r w:rsidRPr="005E14CB">
        <w:rPr>
          <w:rFonts w:ascii="Times New Roman" w:hAnsi="Times New Roman" w:cs="Times New Roman"/>
          <w:i w:val="0"/>
          <w:sz w:val="24"/>
          <w:szCs w:val="24"/>
        </w:rPr>
        <w:t>2.</w:t>
      </w:r>
      <w:r w:rsidR="007023FB" w:rsidRPr="005E14CB">
        <w:rPr>
          <w:rFonts w:ascii="Times New Roman" w:hAnsi="Times New Roman" w:cs="Times New Roman"/>
          <w:i w:val="0"/>
          <w:sz w:val="24"/>
          <w:szCs w:val="24"/>
        </w:rPr>
        <w:t>10</w:t>
      </w:r>
      <w:r w:rsidRPr="005E14CB">
        <w:rPr>
          <w:rFonts w:ascii="Times New Roman" w:hAnsi="Times New Roman" w:cs="Times New Roman"/>
          <w:i w:val="0"/>
          <w:sz w:val="24"/>
          <w:szCs w:val="24"/>
        </w:rPr>
        <w:t>.2. Расчеты по каждому источнику тепловой энергии нормативных запасов топ</w:t>
      </w:r>
      <w:r w:rsidR="008D4A55" w:rsidRPr="005E14CB">
        <w:rPr>
          <w:rFonts w:ascii="Times New Roman" w:hAnsi="Times New Roman" w:cs="Times New Roman"/>
          <w:i w:val="0"/>
          <w:sz w:val="24"/>
          <w:szCs w:val="24"/>
        </w:rPr>
        <w:softHyphen/>
      </w:r>
      <w:r w:rsidRPr="005E14CB">
        <w:rPr>
          <w:rFonts w:ascii="Times New Roman" w:hAnsi="Times New Roman" w:cs="Times New Roman"/>
          <w:i w:val="0"/>
          <w:sz w:val="24"/>
          <w:szCs w:val="24"/>
        </w:rPr>
        <w:t>лива</w:t>
      </w:r>
      <w:bookmarkEnd w:id="164"/>
    </w:p>
    <w:p w14:paraId="0790F686" w14:textId="77777777" w:rsidR="00F31D96" w:rsidRPr="005E14CB" w:rsidRDefault="00F31D96" w:rsidP="00CE72FA">
      <w:pPr>
        <w:pStyle w:val="ab"/>
      </w:pPr>
    </w:p>
    <w:p w14:paraId="5F4E1778" w14:textId="5F15B565" w:rsidR="00A53799" w:rsidRPr="00753BC5" w:rsidRDefault="00A53799" w:rsidP="00456D4F">
      <w:pPr>
        <w:pStyle w:val="S"/>
        <w:rPr>
          <w:highlight w:val="yellow"/>
        </w:rPr>
      </w:pPr>
      <w:r w:rsidRPr="005E14CB">
        <w:t>Аварийный запас топли</w:t>
      </w:r>
      <w:r w:rsidR="001A1426" w:rsidRPr="005E14CB">
        <w:t>ва</w:t>
      </w:r>
      <w:r w:rsidRPr="005E14CB">
        <w:t xml:space="preserve"> источников централизованного теплоснаб</w:t>
      </w:r>
      <w:r w:rsidR="008D4A55" w:rsidRPr="005E14CB">
        <w:softHyphen/>
      </w:r>
      <w:r w:rsidRPr="005E14CB">
        <w:t>же</w:t>
      </w:r>
      <w:r w:rsidR="00C46B51" w:rsidRPr="005E14CB">
        <w:softHyphen/>
      </w:r>
      <w:r w:rsidRPr="005E14CB">
        <w:t>ния определя</w:t>
      </w:r>
      <w:r w:rsidR="00257131" w:rsidRPr="005E14CB">
        <w:softHyphen/>
      </w:r>
      <w:r w:rsidRPr="005E14CB">
        <w:t>ется в объёме топлива необходимом для обеспечения бесперебойной ра</w:t>
      </w:r>
      <w:r w:rsidR="008D4A55" w:rsidRPr="005E14CB">
        <w:softHyphen/>
      </w:r>
      <w:r w:rsidRPr="005E14CB">
        <w:t>боты теплоисточни</w:t>
      </w:r>
      <w:r w:rsidR="00257131" w:rsidRPr="005E14CB">
        <w:softHyphen/>
      </w:r>
      <w:r w:rsidRPr="005E14CB">
        <w:t xml:space="preserve">ков при максимальной нагрузке. </w:t>
      </w:r>
    </w:p>
    <w:p w14:paraId="4AD35FBC" w14:textId="77777777" w:rsidR="00C52D76" w:rsidRPr="005E14CB" w:rsidRDefault="00C52D76" w:rsidP="00C52D76">
      <w:pPr>
        <w:pStyle w:val="s10"/>
        <w:shd w:val="clear" w:color="auto" w:fill="FFFFFF"/>
        <w:spacing w:before="0" w:beforeAutospacing="0" w:after="0" w:afterAutospacing="0"/>
      </w:pPr>
      <w:r w:rsidRPr="005E14CB">
        <w:t>Норматив запасов топлива на котельных рассчитывается как запас основного и ре</w:t>
      </w:r>
      <w:r w:rsidRPr="005E14CB">
        <w:softHyphen/>
        <w:t>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w:t>
      </w:r>
      <w:r w:rsidRPr="005E14CB">
        <w:softHyphen/>
        <w:t>лива (далее - НЭЗТ).</w:t>
      </w:r>
    </w:p>
    <w:p w14:paraId="2A0C8BFC" w14:textId="77777777" w:rsidR="00C52D76" w:rsidRPr="005E14CB" w:rsidRDefault="00C52D76" w:rsidP="00C52D76">
      <w:pPr>
        <w:pStyle w:val="s10"/>
        <w:shd w:val="clear" w:color="auto" w:fill="FFFFFF"/>
        <w:spacing w:before="0" w:beforeAutospacing="0" w:after="0" w:afterAutospacing="0"/>
      </w:pPr>
      <w:r w:rsidRPr="005E14CB">
        <w:t>ННЗТ определяется для котельных в размере, обеспечивающем поддержание плюсо</w:t>
      </w:r>
      <w:r w:rsidRPr="005E14CB">
        <w:softHyphen/>
        <w:t>вых температур в главном корпусе, вспомогательных зданиях и сооружениях в режиме "вы</w:t>
      </w:r>
      <w:r w:rsidRPr="005E14CB">
        <w:softHyphen/>
        <w:t>живания" с минимальной расчетной тепловой нагрузкой по условиям самого холодного ме</w:t>
      </w:r>
      <w:r w:rsidRPr="005E14CB">
        <w:softHyphen/>
        <w:t>сяца года.</w:t>
      </w:r>
    </w:p>
    <w:p w14:paraId="3E631079" w14:textId="77777777" w:rsidR="00C52D76" w:rsidRPr="005E14CB" w:rsidRDefault="00C52D76" w:rsidP="00C52D76">
      <w:pPr>
        <w:pStyle w:val="S"/>
        <w:rPr>
          <w:highlight w:val="yellow"/>
        </w:rPr>
      </w:pPr>
      <w:r w:rsidRPr="005E14CB">
        <w:rPr>
          <w:shd w:val="clear" w:color="auto" w:fill="FFFFFF"/>
        </w:rPr>
        <w:t>НЭЗТ необходим для надежной и стабильной работы котельных и обеспечивает пла</w:t>
      </w:r>
      <w:r w:rsidRPr="005E14CB">
        <w:rPr>
          <w:shd w:val="clear" w:color="auto" w:fill="FFFFFF"/>
        </w:rPr>
        <w:softHyphen/>
        <w:t>новую выработку тепловой энергии в случае введения ограничений поставок основного вида топлива. 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Расчеты производятся на 1 октября планируемого года.</w:t>
      </w:r>
    </w:p>
    <w:p w14:paraId="797BC832" w14:textId="77777777" w:rsidR="00C52D76" w:rsidRPr="005E14CB" w:rsidRDefault="00C52D76" w:rsidP="00C52D76">
      <w:pPr>
        <w:pStyle w:val="s10"/>
        <w:shd w:val="clear" w:color="auto" w:fill="FFFFFF"/>
        <w:spacing w:before="0" w:beforeAutospacing="0" w:after="0" w:afterAutospacing="0"/>
      </w:pPr>
      <w:r w:rsidRPr="005E14CB">
        <w:t>Расчеты ННЗТ и НЭЗТ производятся по котельным организаций электроэнергетики и отопительным (производственно-отопительным) котельным организаций. В результатах рас</w:t>
      </w:r>
      <w:r w:rsidRPr="005E14CB">
        <w:softHyphen/>
        <w:t>четов значения нормативов представляются в тоннах натурального твердого и жидкого топ</w:t>
      </w:r>
      <w:r w:rsidRPr="005E14CB">
        <w:softHyphen/>
        <w:t>лива и округляются до десятых долей указанной единицы измерения.</w:t>
      </w:r>
    </w:p>
    <w:p w14:paraId="1CBC28FE" w14:textId="77777777" w:rsidR="00C52D76" w:rsidRPr="005E14CB" w:rsidRDefault="00C52D76" w:rsidP="00C52D76">
      <w:pPr>
        <w:pStyle w:val="s10"/>
        <w:shd w:val="clear" w:color="auto" w:fill="FFFFFF"/>
        <w:spacing w:before="0" w:beforeAutospacing="0" w:after="0" w:afterAutospacing="0"/>
      </w:pPr>
      <w:r w:rsidRPr="005E14CB">
        <w:t>Определение нормативов осуществляется на основании следующих данных:</w:t>
      </w:r>
    </w:p>
    <w:p w14:paraId="797D5171" w14:textId="77777777" w:rsidR="00C52D76" w:rsidRPr="005E14CB" w:rsidRDefault="00C52D76" w:rsidP="00C52D76">
      <w:pPr>
        <w:pStyle w:val="s10"/>
        <w:shd w:val="clear" w:color="auto" w:fill="FFFFFF"/>
        <w:spacing w:before="0" w:beforeAutospacing="0" w:after="0" w:afterAutospacing="0"/>
      </w:pPr>
      <w:r w:rsidRPr="005E14CB">
        <w:t>- данные о фактическом основном и резервном топливе, его характеристика и струк</w:t>
      </w:r>
      <w:r w:rsidRPr="005E14CB">
        <w:softHyphen/>
        <w:t>тура на 1 октября последнего отчетного года;</w:t>
      </w:r>
    </w:p>
    <w:p w14:paraId="57AA4C98" w14:textId="77777777" w:rsidR="00C52D76" w:rsidRPr="005E14CB" w:rsidRDefault="00C52D76" w:rsidP="00C52D76">
      <w:pPr>
        <w:pStyle w:val="s10"/>
        <w:shd w:val="clear" w:color="auto" w:fill="FFFFFF"/>
        <w:spacing w:before="0" w:beforeAutospacing="0" w:after="0" w:afterAutospacing="0"/>
      </w:pPr>
      <w:r w:rsidRPr="005E14CB">
        <w:t>- способы и время доставки топлива;</w:t>
      </w:r>
    </w:p>
    <w:p w14:paraId="3B493677" w14:textId="77777777" w:rsidR="00C52D76" w:rsidRPr="005E14CB" w:rsidRDefault="00C52D76" w:rsidP="00C52D76">
      <w:pPr>
        <w:pStyle w:val="s10"/>
        <w:shd w:val="clear" w:color="auto" w:fill="FFFFFF"/>
        <w:spacing w:before="0" w:beforeAutospacing="0" w:after="0" w:afterAutospacing="0"/>
      </w:pPr>
      <w:r w:rsidRPr="005E14CB">
        <w:t>- данные о вместимости складов для твердого топлива и объеме емкостей для жидкого топлива;</w:t>
      </w:r>
    </w:p>
    <w:p w14:paraId="02BB4581" w14:textId="77777777" w:rsidR="00C52D76" w:rsidRPr="005E14CB" w:rsidRDefault="00C52D76" w:rsidP="00C52D76">
      <w:pPr>
        <w:pStyle w:val="s10"/>
        <w:shd w:val="clear" w:color="auto" w:fill="FFFFFF"/>
        <w:spacing w:before="0" w:beforeAutospacing="0" w:after="0" w:afterAutospacing="0"/>
      </w:pPr>
      <w:r w:rsidRPr="005E14CB">
        <w:t>- показатели среднесуточного расхода топлива в наиболее холодное расчетное время года предшествующих периодов;</w:t>
      </w:r>
    </w:p>
    <w:p w14:paraId="65662A45" w14:textId="77777777" w:rsidR="00C52D76" w:rsidRPr="005E14CB" w:rsidRDefault="00C52D76" w:rsidP="00C52D76">
      <w:pPr>
        <w:pStyle w:val="s10"/>
        <w:shd w:val="clear" w:color="auto" w:fill="FFFFFF"/>
        <w:spacing w:before="0" w:beforeAutospacing="0" w:after="0" w:afterAutospacing="0"/>
      </w:pPr>
      <w:r w:rsidRPr="005E14CB">
        <w:t>- технологическую схему и состав оборудования, обеспечивающие работу котельных в режиме "выживания";</w:t>
      </w:r>
    </w:p>
    <w:p w14:paraId="1B70930E" w14:textId="77777777" w:rsidR="00C52D76" w:rsidRPr="005E14CB" w:rsidRDefault="00C52D76" w:rsidP="00C52D76">
      <w:pPr>
        <w:pStyle w:val="s10"/>
        <w:shd w:val="clear" w:color="auto" w:fill="FFFFFF"/>
        <w:spacing w:before="0" w:beforeAutospacing="0" w:after="0" w:afterAutospacing="0"/>
      </w:pPr>
      <w:r w:rsidRPr="005E14CB">
        <w:t>- перечень неотключаемых внешних потребителей тепловой энергии;</w:t>
      </w:r>
    </w:p>
    <w:p w14:paraId="48C63F7A" w14:textId="77777777" w:rsidR="00C52D76" w:rsidRPr="005E14CB" w:rsidRDefault="00C52D76" w:rsidP="00C52D76">
      <w:pPr>
        <w:pStyle w:val="s10"/>
        <w:shd w:val="clear" w:color="auto" w:fill="FFFFFF"/>
        <w:spacing w:before="0" w:beforeAutospacing="0" w:after="0" w:afterAutospacing="0"/>
      </w:pPr>
      <w:r w:rsidRPr="005E14CB">
        <w:t>- расчетную тепловую нагрузку внешних потребителей (не учитывается тепловая на</w:t>
      </w:r>
      <w:r w:rsidRPr="005E14CB">
        <w:softHyphen/>
        <w:t>грузка котельных, которая по условиям тепловых сетей может быть временно передана на другие электростанции и котельные);</w:t>
      </w:r>
    </w:p>
    <w:p w14:paraId="787DF86B" w14:textId="77777777" w:rsidR="00C52D76" w:rsidRPr="005E14CB" w:rsidRDefault="00C52D76" w:rsidP="00C52D76">
      <w:pPr>
        <w:pStyle w:val="s10"/>
        <w:shd w:val="clear" w:color="auto" w:fill="FFFFFF"/>
        <w:spacing w:before="0" w:beforeAutospacing="0" w:after="0" w:afterAutospacing="0"/>
      </w:pPr>
      <w:r w:rsidRPr="005E14CB">
        <w:t>- расчет минимально необходимой тепловой нагрузки для собственных нужд котель</w:t>
      </w:r>
      <w:r w:rsidRPr="005E14CB">
        <w:softHyphen/>
        <w:t>ных;</w:t>
      </w:r>
    </w:p>
    <w:p w14:paraId="13B01D8E" w14:textId="77777777" w:rsidR="00C52D76" w:rsidRPr="005E14CB" w:rsidRDefault="00C52D76" w:rsidP="00C52D76">
      <w:pPr>
        <w:pStyle w:val="s10"/>
        <w:shd w:val="clear" w:color="auto" w:fill="FFFFFF"/>
        <w:spacing w:before="0" w:beforeAutospacing="0" w:after="0" w:afterAutospacing="0"/>
      </w:pPr>
      <w:r w:rsidRPr="005E14CB">
        <w:t>- обоснование принимаемых коэффициентов для определения нормативов запасов то</w:t>
      </w:r>
      <w:r w:rsidRPr="005E14CB">
        <w:softHyphen/>
        <w:t>плива на котельных;</w:t>
      </w:r>
    </w:p>
    <w:p w14:paraId="666A8DA7" w14:textId="77777777" w:rsidR="00C52D76" w:rsidRPr="005E14CB" w:rsidRDefault="00C52D76" w:rsidP="00C52D76">
      <w:pPr>
        <w:pStyle w:val="s10"/>
        <w:shd w:val="clear" w:color="auto" w:fill="FFFFFF"/>
        <w:spacing w:before="0" w:beforeAutospacing="0" w:after="0" w:afterAutospacing="0"/>
      </w:pPr>
      <w:r w:rsidRPr="005E14CB">
        <w:t>- размер ОНЗТ с разбивкой на ННЗТ и НЭЗТ, утвержденный на предшествующий планируемому год;</w:t>
      </w:r>
    </w:p>
    <w:p w14:paraId="20C91AEF" w14:textId="77777777" w:rsidR="00C52D76" w:rsidRDefault="00C52D76" w:rsidP="00C52D76">
      <w:pPr>
        <w:pStyle w:val="s10"/>
        <w:shd w:val="clear" w:color="auto" w:fill="FFFFFF"/>
        <w:spacing w:before="0" w:beforeAutospacing="0" w:after="0" w:afterAutospacing="0"/>
      </w:pPr>
      <w:r w:rsidRPr="005E14CB">
        <w:t>- фактическое использование топлива из ОНЗТ с выделением НЭЗТ за последний от</w:t>
      </w:r>
      <w:r w:rsidRPr="005E14CB">
        <w:softHyphen/>
        <w:t>четный год.</w:t>
      </w:r>
    </w:p>
    <w:p w14:paraId="03FEFA32" w14:textId="77777777" w:rsidR="009D4DFD" w:rsidRDefault="009D4DFD" w:rsidP="00C52D76">
      <w:pPr>
        <w:pStyle w:val="s10"/>
        <w:shd w:val="clear" w:color="auto" w:fill="FFFFFF"/>
        <w:spacing w:before="0" w:beforeAutospacing="0" w:after="0" w:afterAutospacing="0"/>
      </w:pPr>
    </w:p>
    <w:p w14:paraId="5A0F4A88" w14:textId="77777777" w:rsidR="009D4DFD" w:rsidRDefault="009D4DFD" w:rsidP="00C52D76">
      <w:pPr>
        <w:pStyle w:val="s10"/>
        <w:shd w:val="clear" w:color="auto" w:fill="FFFFFF"/>
        <w:spacing w:before="0" w:beforeAutospacing="0" w:after="0" w:afterAutospacing="0"/>
      </w:pPr>
    </w:p>
    <w:p w14:paraId="1C1D5996" w14:textId="77777777" w:rsidR="009D4DFD" w:rsidRDefault="009D4DFD" w:rsidP="00C52D76">
      <w:pPr>
        <w:pStyle w:val="s10"/>
        <w:shd w:val="clear" w:color="auto" w:fill="FFFFFF"/>
        <w:spacing w:before="0" w:beforeAutospacing="0" w:after="0" w:afterAutospacing="0"/>
      </w:pPr>
    </w:p>
    <w:p w14:paraId="54BA9204" w14:textId="77777777" w:rsidR="009D4DFD" w:rsidRDefault="009D4DFD" w:rsidP="00C52D76">
      <w:pPr>
        <w:pStyle w:val="s10"/>
        <w:shd w:val="clear" w:color="auto" w:fill="FFFFFF"/>
        <w:spacing w:before="0" w:beforeAutospacing="0" w:after="0" w:afterAutospacing="0"/>
      </w:pPr>
    </w:p>
    <w:p w14:paraId="1F98A054" w14:textId="77777777" w:rsidR="009D4DFD" w:rsidRDefault="009D4DFD" w:rsidP="00C52D76">
      <w:pPr>
        <w:pStyle w:val="s10"/>
        <w:shd w:val="clear" w:color="auto" w:fill="FFFFFF"/>
        <w:spacing w:before="0" w:beforeAutospacing="0" w:after="0" w:afterAutospacing="0"/>
      </w:pPr>
    </w:p>
    <w:p w14:paraId="0D10D508" w14:textId="77777777" w:rsidR="00C52D76" w:rsidRDefault="00C52D76" w:rsidP="009D4DFD">
      <w:pPr>
        <w:pStyle w:val="S"/>
        <w:ind w:firstLine="0"/>
        <w:rPr>
          <w:szCs w:val="26"/>
          <w:highlight w:val="yellow"/>
        </w:rPr>
      </w:pPr>
    </w:p>
    <w:tbl>
      <w:tblPr>
        <w:tblW w:w="5000" w:type="pct"/>
        <w:tblLayout w:type="fixed"/>
        <w:tblLook w:val="04A0" w:firstRow="1" w:lastRow="0" w:firstColumn="1" w:lastColumn="0" w:noHBand="0" w:noVBand="1"/>
      </w:tblPr>
      <w:tblGrid>
        <w:gridCol w:w="1560"/>
        <w:gridCol w:w="1135"/>
        <w:gridCol w:w="1700"/>
        <w:gridCol w:w="1559"/>
        <w:gridCol w:w="1984"/>
        <w:gridCol w:w="1700"/>
      </w:tblGrid>
      <w:tr w:rsidR="009D4DFD" w:rsidRPr="009D4DFD" w14:paraId="4F16DECB" w14:textId="77777777" w:rsidTr="009D4DFD">
        <w:trPr>
          <w:trHeight w:val="324"/>
        </w:trPr>
        <w:tc>
          <w:tcPr>
            <w:tcW w:w="5000" w:type="pct"/>
            <w:gridSpan w:val="6"/>
            <w:tcBorders>
              <w:top w:val="nil"/>
              <w:left w:val="nil"/>
              <w:bottom w:val="nil"/>
              <w:right w:val="nil"/>
            </w:tcBorders>
            <w:shd w:val="clear" w:color="000000" w:fill="FFFFFF"/>
            <w:noWrap/>
            <w:vAlign w:val="bottom"/>
            <w:hideMark/>
          </w:tcPr>
          <w:p w14:paraId="22A2800B" w14:textId="77777777" w:rsidR="009D4DFD" w:rsidRPr="009D4DFD" w:rsidRDefault="009D4DFD" w:rsidP="009D4DFD">
            <w:pPr>
              <w:ind w:firstLine="0"/>
              <w:jc w:val="center"/>
              <w:rPr>
                <w:b/>
                <w:i/>
                <w:iCs/>
                <w:color w:val="000000"/>
              </w:rPr>
            </w:pPr>
            <w:r w:rsidRPr="009D4DFD">
              <w:rPr>
                <w:b/>
                <w:i/>
                <w:iCs/>
                <w:color w:val="000000"/>
              </w:rPr>
              <w:lastRenderedPageBreak/>
              <w:t>Нормативы запасов топлива на котельных МКУП «Поназыревское ЖКХ»</w:t>
            </w:r>
          </w:p>
        </w:tc>
      </w:tr>
      <w:tr w:rsidR="009D4DFD" w:rsidRPr="009D4DFD" w14:paraId="02181C4B" w14:textId="77777777" w:rsidTr="009D4DFD">
        <w:trPr>
          <w:trHeight w:val="312"/>
        </w:trPr>
        <w:tc>
          <w:tcPr>
            <w:tcW w:w="809" w:type="pct"/>
            <w:tcBorders>
              <w:top w:val="nil"/>
              <w:left w:val="nil"/>
              <w:bottom w:val="nil"/>
              <w:right w:val="nil"/>
            </w:tcBorders>
            <w:shd w:val="clear" w:color="000000" w:fill="FFFFFF"/>
            <w:noWrap/>
            <w:vAlign w:val="bottom"/>
            <w:hideMark/>
          </w:tcPr>
          <w:p w14:paraId="3B6DDF73" w14:textId="77777777" w:rsidR="009D4DFD" w:rsidRPr="009D4DFD" w:rsidRDefault="009D4DFD" w:rsidP="009D4DFD">
            <w:pPr>
              <w:ind w:firstLine="0"/>
              <w:jc w:val="left"/>
              <w:rPr>
                <w:rFonts w:ascii="Calibri" w:hAnsi="Calibri" w:cs="Calibri"/>
                <w:bCs w:val="0"/>
                <w:color w:val="000000"/>
                <w:sz w:val="22"/>
                <w:szCs w:val="22"/>
              </w:rPr>
            </w:pPr>
            <w:r w:rsidRPr="009D4DFD">
              <w:rPr>
                <w:rFonts w:ascii="Calibri" w:hAnsi="Calibri" w:cs="Calibri"/>
                <w:bCs w:val="0"/>
                <w:color w:val="000000"/>
                <w:sz w:val="22"/>
                <w:szCs w:val="22"/>
              </w:rPr>
              <w:t> </w:t>
            </w:r>
          </w:p>
        </w:tc>
        <w:tc>
          <w:tcPr>
            <w:tcW w:w="589" w:type="pct"/>
            <w:tcBorders>
              <w:top w:val="nil"/>
              <w:left w:val="nil"/>
              <w:bottom w:val="nil"/>
              <w:right w:val="nil"/>
            </w:tcBorders>
            <w:shd w:val="clear" w:color="000000" w:fill="FFFFFF"/>
            <w:noWrap/>
            <w:vAlign w:val="bottom"/>
            <w:hideMark/>
          </w:tcPr>
          <w:p w14:paraId="0122001E" w14:textId="77777777" w:rsidR="009D4DFD" w:rsidRPr="009D4DFD" w:rsidRDefault="009D4DFD" w:rsidP="009D4DFD">
            <w:pPr>
              <w:ind w:firstLine="0"/>
              <w:jc w:val="left"/>
              <w:rPr>
                <w:rFonts w:ascii="Calibri" w:hAnsi="Calibri" w:cs="Calibri"/>
                <w:bCs w:val="0"/>
                <w:color w:val="000000"/>
                <w:sz w:val="22"/>
                <w:szCs w:val="22"/>
              </w:rPr>
            </w:pPr>
            <w:r w:rsidRPr="009D4DFD">
              <w:rPr>
                <w:rFonts w:ascii="Calibri" w:hAnsi="Calibri" w:cs="Calibri"/>
                <w:bCs w:val="0"/>
                <w:color w:val="000000"/>
                <w:sz w:val="22"/>
                <w:szCs w:val="22"/>
              </w:rPr>
              <w:t> </w:t>
            </w:r>
          </w:p>
        </w:tc>
        <w:tc>
          <w:tcPr>
            <w:tcW w:w="882" w:type="pct"/>
            <w:tcBorders>
              <w:top w:val="nil"/>
              <w:left w:val="nil"/>
              <w:bottom w:val="nil"/>
              <w:right w:val="nil"/>
            </w:tcBorders>
            <w:shd w:val="clear" w:color="000000" w:fill="FFFFFF"/>
            <w:noWrap/>
            <w:vAlign w:val="bottom"/>
            <w:hideMark/>
          </w:tcPr>
          <w:p w14:paraId="106B415D" w14:textId="77777777" w:rsidR="009D4DFD" w:rsidRPr="009D4DFD" w:rsidRDefault="009D4DFD" w:rsidP="009D4DFD">
            <w:pPr>
              <w:ind w:firstLine="0"/>
              <w:jc w:val="left"/>
              <w:rPr>
                <w:rFonts w:ascii="Calibri" w:hAnsi="Calibri" w:cs="Calibri"/>
                <w:bCs w:val="0"/>
                <w:color w:val="000000"/>
                <w:sz w:val="22"/>
                <w:szCs w:val="22"/>
              </w:rPr>
            </w:pPr>
            <w:r w:rsidRPr="009D4DFD">
              <w:rPr>
                <w:rFonts w:ascii="Calibri" w:hAnsi="Calibri" w:cs="Calibri"/>
                <w:bCs w:val="0"/>
                <w:color w:val="000000"/>
                <w:sz w:val="22"/>
                <w:szCs w:val="22"/>
              </w:rPr>
              <w:t> </w:t>
            </w:r>
          </w:p>
        </w:tc>
        <w:tc>
          <w:tcPr>
            <w:tcW w:w="809" w:type="pct"/>
            <w:tcBorders>
              <w:top w:val="nil"/>
              <w:left w:val="nil"/>
              <w:bottom w:val="nil"/>
              <w:right w:val="nil"/>
            </w:tcBorders>
            <w:shd w:val="clear" w:color="000000" w:fill="FFFFFF"/>
            <w:noWrap/>
            <w:vAlign w:val="bottom"/>
            <w:hideMark/>
          </w:tcPr>
          <w:p w14:paraId="7DB744AE" w14:textId="77777777" w:rsidR="009D4DFD" w:rsidRPr="009D4DFD" w:rsidRDefault="009D4DFD" w:rsidP="009D4DFD">
            <w:pPr>
              <w:ind w:firstLine="0"/>
              <w:jc w:val="left"/>
              <w:rPr>
                <w:rFonts w:ascii="Calibri" w:hAnsi="Calibri" w:cs="Calibri"/>
                <w:bCs w:val="0"/>
                <w:color w:val="000000"/>
                <w:sz w:val="22"/>
                <w:szCs w:val="22"/>
              </w:rPr>
            </w:pPr>
            <w:r w:rsidRPr="009D4DFD">
              <w:rPr>
                <w:rFonts w:ascii="Calibri" w:hAnsi="Calibri" w:cs="Calibri"/>
                <w:bCs w:val="0"/>
                <w:color w:val="000000"/>
                <w:sz w:val="22"/>
                <w:szCs w:val="22"/>
              </w:rPr>
              <w:t> </w:t>
            </w:r>
          </w:p>
        </w:tc>
        <w:tc>
          <w:tcPr>
            <w:tcW w:w="1911" w:type="pct"/>
            <w:gridSpan w:val="2"/>
            <w:tcBorders>
              <w:top w:val="nil"/>
              <w:left w:val="nil"/>
              <w:bottom w:val="single" w:sz="4" w:space="0" w:color="auto"/>
              <w:right w:val="nil"/>
            </w:tcBorders>
            <w:shd w:val="clear" w:color="000000" w:fill="FFFFFF"/>
            <w:noWrap/>
            <w:vAlign w:val="bottom"/>
            <w:hideMark/>
          </w:tcPr>
          <w:p w14:paraId="7AD2BFE1" w14:textId="77777777" w:rsidR="009D4DFD" w:rsidRPr="009D4DFD" w:rsidRDefault="009D4DFD" w:rsidP="009D4DFD">
            <w:pPr>
              <w:ind w:firstLine="0"/>
              <w:jc w:val="right"/>
              <w:rPr>
                <w:bCs w:val="0"/>
                <w:color w:val="000000"/>
              </w:rPr>
            </w:pPr>
            <w:r w:rsidRPr="009D4DFD">
              <w:rPr>
                <w:bCs w:val="0"/>
                <w:color w:val="000000"/>
              </w:rPr>
              <w:t>Таблица 2.10.2</w:t>
            </w:r>
          </w:p>
        </w:tc>
      </w:tr>
      <w:tr w:rsidR="009D4DFD" w:rsidRPr="009D4DFD" w14:paraId="436FA878" w14:textId="77777777" w:rsidTr="009D4DFD">
        <w:trPr>
          <w:trHeight w:val="1044"/>
        </w:trPr>
        <w:tc>
          <w:tcPr>
            <w:tcW w:w="8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21EF8" w14:textId="77777777" w:rsidR="009D4DFD" w:rsidRPr="009D4DFD" w:rsidRDefault="009D4DFD" w:rsidP="009D4DFD">
            <w:pPr>
              <w:ind w:firstLine="0"/>
              <w:jc w:val="center"/>
              <w:rPr>
                <w:bCs w:val="0"/>
                <w:color w:val="000000"/>
                <w:sz w:val="22"/>
                <w:szCs w:val="22"/>
              </w:rPr>
            </w:pPr>
            <w:r w:rsidRPr="009D4DFD">
              <w:rPr>
                <w:bCs w:val="0"/>
                <w:color w:val="000000"/>
                <w:sz w:val="22"/>
                <w:szCs w:val="22"/>
              </w:rPr>
              <w:t>Теплоснабжающая организация</w:t>
            </w:r>
          </w:p>
        </w:tc>
        <w:tc>
          <w:tcPr>
            <w:tcW w:w="589" w:type="pct"/>
            <w:tcBorders>
              <w:top w:val="single" w:sz="4" w:space="0" w:color="auto"/>
              <w:left w:val="nil"/>
              <w:bottom w:val="single" w:sz="4" w:space="0" w:color="auto"/>
              <w:right w:val="single" w:sz="4" w:space="0" w:color="auto"/>
            </w:tcBorders>
            <w:shd w:val="clear" w:color="000000" w:fill="FFFFFF"/>
            <w:noWrap/>
            <w:vAlign w:val="center"/>
            <w:hideMark/>
          </w:tcPr>
          <w:p w14:paraId="566AF300" w14:textId="77777777" w:rsidR="009D4DFD" w:rsidRPr="009D4DFD" w:rsidRDefault="009D4DFD" w:rsidP="009D4DFD">
            <w:pPr>
              <w:ind w:firstLine="0"/>
              <w:jc w:val="center"/>
              <w:rPr>
                <w:bCs w:val="0"/>
                <w:color w:val="000000"/>
                <w:sz w:val="22"/>
                <w:szCs w:val="22"/>
              </w:rPr>
            </w:pPr>
            <w:r w:rsidRPr="009D4DFD">
              <w:rPr>
                <w:bCs w:val="0"/>
                <w:color w:val="000000"/>
                <w:sz w:val="22"/>
                <w:szCs w:val="22"/>
              </w:rPr>
              <w:t>Вид топлива</w:t>
            </w:r>
          </w:p>
        </w:tc>
        <w:tc>
          <w:tcPr>
            <w:tcW w:w="882" w:type="pct"/>
            <w:tcBorders>
              <w:top w:val="single" w:sz="4" w:space="0" w:color="auto"/>
              <w:left w:val="nil"/>
              <w:bottom w:val="single" w:sz="4" w:space="0" w:color="auto"/>
              <w:right w:val="single" w:sz="4" w:space="0" w:color="auto"/>
            </w:tcBorders>
            <w:shd w:val="clear" w:color="000000" w:fill="FFFFFF"/>
            <w:noWrap/>
            <w:vAlign w:val="center"/>
            <w:hideMark/>
          </w:tcPr>
          <w:p w14:paraId="5FF92EED" w14:textId="77777777" w:rsidR="009D4DFD" w:rsidRPr="009D4DFD" w:rsidRDefault="009D4DFD" w:rsidP="009D4DFD">
            <w:pPr>
              <w:ind w:firstLine="0"/>
              <w:jc w:val="center"/>
              <w:rPr>
                <w:bCs w:val="0"/>
                <w:color w:val="000000"/>
                <w:sz w:val="22"/>
                <w:szCs w:val="22"/>
              </w:rPr>
            </w:pPr>
            <w:r w:rsidRPr="009D4DFD">
              <w:rPr>
                <w:bCs w:val="0"/>
                <w:color w:val="000000"/>
                <w:sz w:val="22"/>
                <w:szCs w:val="22"/>
              </w:rPr>
              <w:t>Единица измерения</w:t>
            </w:r>
          </w:p>
        </w:tc>
        <w:tc>
          <w:tcPr>
            <w:tcW w:w="809" w:type="pct"/>
            <w:tcBorders>
              <w:top w:val="single" w:sz="4" w:space="0" w:color="auto"/>
              <w:left w:val="nil"/>
              <w:bottom w:val="single" w:sz="4" w:space="0" w:color="auto"/>
              <w:right w:val="single" w:sz="4" w:space="0" w:color="auto"/>
            </w:tcBorders>
            <w:shd w:val="clear" w:color="000000" w:fill="FFFFFF"/>
            <w:vAlign w:val="center"/>
            <w:hideMark/>
          </w:tcPr>
          <w:p w14:paraId="758A1176" w14:textId="77777777" w:rsidR="009D4DFD" w:rsidRPr="009D4DFD" w:rsidRDefault="009D4DFD" w:rsidP="009D4DFD">
            <w:pPr>
              <w:ind w:firstLine="0"/>
              <w:jc w:val="center"/>
              <w:rPr>
                <w:bCs w:val="0"/>
                <w:color w:val="000000"/>
                <w:sz w:val="22"/>
                <w:szCs w:val="22"/>
              </w:rPr>
            </w:pPr>
            <w:r w:rsidRPr="009D4DFD">
              <w:rPr>
                <w:bCs w:val="0"/>
                <w:color w:val="000000"/>
                <w:sz w:val="22"/>
                <w:szCs w:val="22"/>
              </w:rPr>
              <w:t>Неснижаемый нормативный запас топлива ННЗТ</w:t>
            </w:r>
          </w:p>
        </w:tc>
        <w:tc>
          <w:tcPr>
            <w:tcW w:w="1029" w:type="pct"/>
            <w:tcBorders>
              <w:top w:val="nil"/>
              <w:left w:val="nil"/>
              <w:bottom w:val="single" w:sz="4" w:space="0" w:color="auto"/>
              <w:right w:val="single" w:sz="4" w:space="0" w:color="auto"/>
            </w:tcBorders>
            <w:shd w:val="clear" w:color="000000" w:fill="FFFFFF"/>
            <w:vAlign w:val="center"/>
            <w:hideMark/>
          </w:tcPr>
          <w:p w14:paraId="4CCCD420" w14:textId="77777777" w:rsidR="009D4DFD" w:rsidRPr="009D4DFD" w:rsidRDefault="009D4DFD" w:rsidP="009D4DFD">
            <w:pPr>
              <w:ind w:firstLine="0"/>
              <w:jc w:val="center"/>
              <w:rPr>
                <w:bCs w:val="0"/>
                <w:color w:val="000000"/>
                <w:sz w:val="22"/>
                <w:szCs w:val="22"/>
              </w:rPr>
            </w:pPr>
            <w:r w:rsidRPr="009D4DFD">
              <w:rPr>
                <w:bCs w:val="0"/>
                <w:color w:val="000000"/>
                <w:sz w:val="22"/>
                <w:szCs w:val="22"/>
              </w:rPr>
              <w:t>Нормативный эксплуатационный запас топлива НЭЗТ</w:t>
            </w:r>
          </w:p>
        </w:tc>
        <w:tc>
          <w:tcPr>
            <w:tcW w:w="882" w:type="pct"/>
            <w:tcBorders>
              <w:top w:val="nil"/>
              <w:left w:val="nil"/>
              <w:bottom w:val="single" w:sz="4" w:space="0" w:color="auto"/>
              <w:right w:val="single" w:sz="4" w:space="0" w:color="auto"/>
            </w:tcBorders>
            <w:shd w:val="clear" w:color="auto" w:fill="auto"/>
            <w:vAlign w:val="center"/>
            <w:hideMark/>
          </w:tcPr>
          <w:p w14:paraId="68F2BDFE" w14:textId="77777777" w:rsidR="009D4DFD" w:rsidRPr="009D4DFD" w:rsidRDefault="009D4DFD" w:rsidP="009D4DFD">
            <w:pPr>
              <w:ind w:firstLine="0"/>
              <w:jc w:val="center"/>
              <w:rPr>
                <w:bCs w:val="0"/>
                <w:color w:val="000000"/>
                <w:sz w:val="22"/>
                <w:szCs w:val="22"/>
              </w:rPr>
            </w:pPr>
            <w:r w:rsidRPr="009D4DFD">
              <w:rPr>
                <w:bCs w:val="0"/>
                <w:color w:val="000000"/>
                <w:sz w:val="22"/>
                <w:szCs w:val="22"/>
              </w:rPr>
              <w:t>Общий нормативный запас топлива ОНЗТ</w:t>
            </w:r>
          </w:p>
        </w:tc>
      </w:tr>
      <w:tr w:rsidR="009D4DFD" w:rsidRPr="009D4DFD" w14:paraId="1470B4DF" w14:textId="77777777" w:rsidTr="009D4DFD">
        <w:trPr>
          <w:trHeight w:val="564"/>
        </w:trPr>
        <w:tc>
          <w:tcPr>
            <w:tcW w:w="809"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2D9ECC5A" w14:textId="77777777" w:rsidR="009D4DFD" w:rsidRPr="009D4DFD" w:rsidRDefault="009D4DFD" w:rsidP="009D4DFD">
            <w:pPr>
              <w:ind w:firstLine="0"/>
              <w:jc w:val="center"/>
              <w:rPr>
                <w:bCs w:val="0"/>
                <w:color w:val="000000"/>
                <w:sz w:val="22"/>
                <w:szCs w:val="22"/>
              </w:rPr>
            </w:pPr>
            <w:r w:rsidRPr="009D4DFD">
              <w:rPr>
                <w:bCs w:val="0"/>
                <w:color w:val="000000"/>
                <w:sz w:val="22"/>
                <w:szCs w:val="22"/>
              </w:rPr>
              <w:t>МКУП «Поназыревское ЖКХ»</w:t>
            </w:r>
          </w:p>
        </w:tc>
        <w:tc>
          <w:tcPr>
            <w:tcW w:w="589" w:type="pct"/>
            <w:tcBorders>
              <w:top w:val="nil"/>
              <w:left w:val="nil"/>
              <w:bottom w:val="single" w:sz="4" w:space="0" w:color="auto"/>
              <w:right w:val="single" w:sz="4" w:space="0" w:color="auto"/>
            </w:tcBorders>
            <w:shd w:val="clear" w:color="auto" w:fill="auto"/>
            <w:noWrap/>
            <w:vAlign w:val="center"/>
            <w:hideMark/>
          </w:tcPr>
          <w:p w14:paraId="40125A7C" w14:textId="77777777" w:rsidR="009D4DFD" w:rsidRPr="009D4DFD" w:rsidRDefault="009D4DFD" w:rsidP="009D4DFD">
            <w:pPr>
              <w:ind w:firstLine="0"/>
              <w:jc w:val="center"/>
              <w:rPr>
                <w:bCs w:val="0"/>
                <w:color w:val="000000"/>
                <w:sz w:val="22"/>
                <w:szCs w:val="22"/>
              </w:rPr>
            </w:pPr>
            <w:r w:rsidRPr="009D4DFD">
              <w:rPr>
                <w:bCs w:val="0"/>
                <w:color w:val="000000"/>
                <w:sz w:val="22"/>
                <w:szCs w:val="22"/>
              </w:rPr>
              <w:t>уголь</w:t>
            </w:r>
          </w:p>
        </w:tc>
        <w:tc>
          <w:tcPr>
            <w:tcW w:w="882" w:type="pct"/>
            <w:tcBorders>
              <w:top w:val="nil"/>
              <w:left w:val="nil"/>
              <w:bottom w:val="single" w:sz="4" w:space="0" w:color="auto"/>
              <w:right w:val="single" w:sz="4" w:space="0" w:color="auto"/>
            </w:tcBorders>
            <w:shd w:val="clear" w:color="000000" w:fill="FFFFFF"/>
            <w:noWrap/>
            <w:vAlign w:val="center"/>
            <w:hideMark/>
          </w:tcPr>
          <w:p w14:paraId="1B260CF5" w14:textId="49C34633" w:rsidR="009D4DFD" w:rsidRPr="009D4DFD" w:rsidRDefault="009D4DFD" w:rsidP="009D4DFD">
            <w:pPr>
              <w:ind w:firstLine="0"/>
              <w:jc w:val="center"/>
              <w:rPr>
                <w:bCs w:val="0"/>
                <w:color w:val="000000"/>
                <w:sz w:val="22"/>
                <w:szCs w:val="22"/>
              </w:rPr>
            </w:pPr>
            <w:r w:rsidRPr="009D4DFD">
              <w:rPr>
                <w:bCs w:val="0"/>
                <w:color w:val="000000"/>
                <w:sz w:val="22"/>
                <w:szCs w:val="22"/>
              </w:rPr>
              <w:t>тыс.</w:t>
            </w:r>
            <w:r>
              <w:rPr>
                <w:bCs w:val="0"/>
                <w:color w:val="000000"/>
                <w:sz w:val="22"/>
                <w:szCs w:val="22"/>
              </w:rPr>
              <w:t xml:space="preserve"> </w:t>
            </w:r>
            <w:r w:rsidRPr="009D4DFD">
              <w:rPr>
                <w:bCs w:val="0"/>
                <w:color w:val="000000"/>
                <w:sz w:val="22"/>
                <w:szCs w:val="22"/>
              </w:rPr>
              <w:t>тонн</w:t>
            </w:r>
          </w:p>
        </w:tc>
        <w:tc>
          <w:tcPr>
            <w:tcW w:w="809" w:type="pct"/>
            <w:tcBorders>
              <w:top w:val="nil"/>
              <w:left w:val="nil"/>
              <w:bottom w:val="single" w:sz="4" w:space="0" w:color="auto"/>
              <w:right w:val="single" w:sz="4" w:space="0" w:color="auto"/>
            </w:tcBorders>
            <w:shd w:val="clear" w:color="000000" w:fill="FFFFFF"/>
            <w:noWrap/>
            <w:vAlign w:val="center"/>
            <w:hideMark/>
          </w:tcPr>
          <w:p w14:paraId="1DCBD88A" w14:textId="77777777" w:rsidR="009D4DFD" w:rsidRPr="009D4DFD" w:rsidRDefault="009D4DFD" w:rsidP="009D4DFD">
            <w:pPr>
              <w:ind w:firstLine="0"/>
              <w:jc w:val="center"/>
              <w:rPr>
                <w:bCs w:val="0"/>
                <w:color w:val="000000"/>
                <w:sz w:val="22"/>
                <w:szCs w:val="22"/>
              </w:rPr>
            </w:pPr>
            <w:r w:rsidRPr="009D4DFD">
              <w:rPr>
                <w:bCs w:val="0"/>
                <w:color w:val="000000"/>
                <w:sz w:val="22"/>
                <w:szCs w:val="22"/>
              </w:rPr>
              <w:t>0,036</w:t>
            </w:r>
          </w:p>
        </w:tc>
        <w:tc>
          <w:tcPr>
            <w:tcW w:w="1029" w:type="pct"/>
            <w:tcBorders>
              <w:top w:val="nil"/>
              <w:left w:val="nil"/>
              <w:bottom w:val="single" w:sz="4" w:space="0" w:color="auto"/>
              <w:right w:val="single" w:sz="4" w:space="0" w:color="auto"/>
            </w:tcBorders>
            <w:shd w:val="clear" w:color="000000" w:fill="FFFFFF"/>
            <w:noWrap/>
            <w:vAlign w:val="center"/>
            <w:hideMark/>
          </w:tcPr>
          <w:p w14:paraId="303EEF30" w14:textId="77777777" w:rsidR="009D4DFD" w:rsidRPr="009D4DFD" w:rsidRDefault="009D4DFD" w:rsidP="009D4DFD">
            <w:pPr>
              <w:ind w:firstLine="0"/>
              <w:jc w:val="center"/>
              <w:rPr>
                <w:bCs w:val="0"/>
                <w:color w:val="000000"/>
                <w:sz w:val="22"/>
                <w:szCs w:val="22"/>
              </w:rPr>
            </w:pPr>
            <w:r w:rsidRPr="009D4DFD">
              <w:rPr>
                <w:bCs w:val="0"/>
                <w:color w:val="000000"/>
                <w:sz w:val="22"/>
                <w:szCs w:val="22"/>
              </w:rPr>
              <w:t>0,114</w:t>
            </w:r>
          </w:p>
        </w:tc>
        <w:tc>
          <w:tcPr>
            <w:tcW w:w="882" w:type="pct"/>
            <w:tcBorders>
              <w:top w:val="nil"/>
              <w:left w:val="nil"/>
              <w:bottom w:val="single" w:sz="4" w:space="0" w:color="auto"/>
              <w:right w:val="single" w:sz="4" w:space="0" w:color="auto"/>
            </w:tcBorders>
            <w:shd w:val="clear" w:color="000000" w:fill="FFFFFF"/>
            <w:noWrap/>
            <w:vAlign w:val="center"/>
            <w:hideMark/>
          </w:tcPr>
          <w:p w14:paraId="796AE218" w14:textId="77777777" w:rsidR="009D4DFD" w:rsidRPr="009D4DFD" w:rsidRDefault="009D4DFD" w:rsidP="009D4DFD">
            <w:pPr>
              <w:ind w:firstLine="0"/>
              <w:jc w:val="center"/>
              <w:rPr>
                <w:bCs w:val="0"/>
                <w:color w:val="000000"/>
                <w:sz w:val="22"/>
                <w:szCs w:val="22"/>
              </w:rPr>
            </w:pPr>
            <w:r w:rsidRPr="009D4DFD">
              <w:rPr>
                <w:bCs w:val="0"/>
                <w:color w:val="000000"/>
                <w:sz w:val="22"/>
                <w:szCs w:val="22"/>
              </w:rPr>
              <w:t>0,150</w:t>
            </w:r>
          </w:p>
        </w:tc>
      </w:tr>
      <w:tr w:rsidR="009D4DFD" w:rsidRPr="009D4DFD" w14:paraId="2B11FEEC" w14:textId="77777777" w:rsidTr="009D4DFD">
        <w:trPr>
          <w:trHeight w:val="528"/>
        </w:trPr>
        <w:tc>
          <w:tcPr>
            <w:tcW w:w="809" w:type="pct"/>
            <w:vMerge/>
            <w:tcBorders>
              <w:top w:val="nil"/>
              <w:left w:val="single" w:sz="4" w:space="0" w:color="auto"/>
              <w:bottom w:val="single" w:sz="4" w:space="0" w:color="000000"/>
              <w:right w:val="single" w:sz="4" w:space="0" w:color="auto"/>
            </w:tcBorders>
            <w:vAlign w:val="center"/>
            <w:hideMark/>
          </w:tcPr>
          <w:p w14:paraId="42D7961E" w14:textId="77777777" w:rsidR="009D4DFD" w:rsidRPr="009D4DFD" w:rsidRDefault="009D4DFD" w:rsidP="009D4DFD">
            <w:pPr>
              <w:ind w:firstLine="0"/>
              <w:jc w:val="left"/>
              <w:rPr>
                <w:bCs w:val="0"/>
                <w:color w:val="000000"/>
                <w:sz w:val="22"/>
                <w:szCs w:val="22"/>
              </w:rPr>
            </w:pPr>
          </w:p>
        </w:tc>
        <w:tc>
          <w:tcPr>
            <w:tcW w:w="589" w:type="pct"/>
            <w:tcBorders>
              <w:top w:val="nil"/>
              <w:left w:val="nil"/>
              <w:bottom w:val="single" w:sz="4" w:space="0" w:color="auto"/>
              <w:right w:val="single" w:sz="4" w:space="0" w:color="auto"/>
            </w:tcBorders>
            <w:shd w:val="clear" w:color="000000" w:fill="FFFFFF"/>
            <w:noWrap/>
            <w:vAlign w:val="center"/>
            <w:hideMark/>
          </w:tcPr>
          <w:p w14:paraId="63A6E532" w14:textId="77777777" w:rsidR="009D4DFD" w:rsidRPr="009D4DFD" w:rsidRDefault="009D4DFD" w:rsidP="009D4DFD">
            <w:pPr>
              <w:ind w:firstLine="0"/>
              <w:jc w:val="center"/>
              <w:rPr>
                <w:bCs w:val="0"/>
                <w:color w:val="000000"/>
                <w:sz w:val="22"/>
                <w:szCs w:val="22"/>
              </w:rPr>
            </w:pPr>
            <w:r w:rsidRPr="009D4DFD">
              <w:rPr>
                <w:bCs w:val="0"/>
                <w:color w:val="000000"/>
                <w:sz w:val="22"/>
                <w:szCs w:val="22"/>
              </w:rPr>
              <w:t>дрова</w:t>
            </w:r>
          </w:p>
        </w:tc>
        <w:tc>
          <w:tcPr>
            <w:tcW w:w="882" w:type="pct"/>
            <w:tcBorders>
              <w:top w:val="nil"/>
              <w:left w:val="nil"/>
              <w:bottom w:val="single" w:sz="4" w:space="0" w:color="auto"/>
              <w:right w:val="single" w:sz="4" w:space="0" w:color="auto"/>
            </w:tcBorders>
            <w:shd w:val="clear" w:color="000000" w:fill="FFFFFF"/>
            <w:noWrap/>
            <w:vAlign w:val="center"/>
            <w:hideMark/>
          </w:tcPr>
          <w:p w14:paraId="14B3A960" w14:textId="333F9B4E" w:rsidR="009D4DFD" w:rsidRPr="009D4DFD" w:rsidRDefault="009D4DFD" w:rsidP="009D4DFD">
            <w:pPr>
              <w:ind w:firstLine="0"/>
              <w:jc w:val="center"/>
              <w:rPr>
                <w:bCs w:val="0"/>
                <w:color w:val="000000"/>
                <w:sz w:val="22"/>
                <w:szCs w:val="22"/>
              </w:rPr>
            </w:pPr>
            <w:r w:rsidRPr="009D4DFD">
              <w:rPr>
                <w:bCs w:val="0"/>
                <w:color w:val="000000"/>
                <w:sz w:val="22"/>
                <w:szCs w:val="22"/>
              </w:rPr>
              <w:t>тыс.</w:t>
            </w:r>
            <w:r>
              <w:rPr>
                <w:bCs w:val="0"/>
                <w:color w:val="000000"/>
                <w:sz w:val="22"/>
                <w:szCs w:val="22"/>
              </w:rPr>
              <w:t xml:space="preserve"> </w:t>
            </w:r>
            <w:r w:rsidRPr="009D4DFD">
              <w:rPr>
                <w:bCs w:val="0"/>
                <w:color w:val="000000"/>
                <w:sz w:val="22"/>
                <w:szCs w:val="22"/>
              </w:rPr>
              <w:t>пл.</w:t>
            </w:r>
            <w:r>
              <w:rPr>
                <w:bCs w:val="0"/>
                <w:color w:val="000000"/>
                <w:sz w:val="22"/>
                <w:szCs w:val="22"/>
              </w:rPr>
              <w:t xml:space="preserve"> </w:t>
            </w:r>
            <w:r w:rsidRPr="009D4DFD">
              <w:rPr>
                <w:bCs w:val="0"/>
                <w:color w:val="000000"/>
                <w:sz w:val="22"/>
                <w:szCs w:val="22"/>
              </w:rPr>
              <w:t>куб.</w:t>
            </w:r>
            <w:r>
              <w:rPr>
                <w:bCs w:val="0"/>
                <w:color w:val="000000"/>
                <w:sz w:val="22"/>
                <w:szCs w:val="22"/>
              </w:rPr>
              <w:t xml:space="preserve"> </w:t>
            </w:r>
            <w:r w:rsidRPr="009D4DFD">
              <w:rPr>
                <w:bCs w:val="0"/>
                <w:color w:val="000000"/>
                <w:sz w:val="22"/>
                <w:szCs w:val="22"/>
              </w:rPr>
              <w:t>м.</w:t>
            </w:r>
          </w:p>
        </w:tc>
        <w:tc>
          <w:tcPr>
            <w:tcW w:w="809" w:type="pct"/>
            <w:tcBorders>
              <w:top w:val="nil"/>
              <w:left w:val="nil"/>
              <w:bottom w:val="single" w:sz="4" w:space="0" w:color="auto"/>
              <w:right w:val="single" w:sz="4" w:space="0" w:color="auto"/>
            </w:tcBorders>
            <w:shd w:val="clear" w:color="000000" w:fill="FFFFFF"/>
            <w:noWrap/>
            <w:vAlign w:val="center"/>
            <w:hideMark/>
          </w:tcPr>
          <w:p w14:paraId="4B75852A" w14:textId="77777777" w:rsidR="009D4DFD" w:rsidRPr="009D4DFD" w:rsidRDefault="009D4DFD" w:rsidP="009D4DFD">
            <w:pPr>
              <w:ind w:firstLine="0"/>
              <w:jc w:val="center"/>
              <w:rPr>
                <w:bCs w:val="0"/>
                <w:color w:val="000000"/>
                <w:sz w:val="22"/>
                <w:szCs w:val="22"/>
              </w:rPr>
            </w:pPr>
            <w:r w:rsidRPr="009D4DFD">
              <w:rPr>
                <w:bCs w:val="0"/>
                <w:color w:val="000000"/>
                <w:sz w:val="22"/>
                <w:szCs w:val="22"/>
              </w:rPr>
              <w:t>0,155</w:t>
            </w:r>
          </w:p>
        </w:tc>
        <w:tc>
          <w:tcPr>
            <w:tcW w:w="1029" w:type="pct"/>
            <w:tcBorders>
              <w:top w:val="nil"/>
              <w:left w:val="nil"/>
              <w:bottom w:val="single" w:sz="4" w:space="0" w:color="auto"/>
              <w:right w:val="single" w:sz="4" w:space="0" w:color="auto"/>
            </w:tcBorders>
            <w:shd w:val="clear" w:color="000000" w:fill="FFFFFF"/>
            <w:noWrap/>
            <w:vAlign w:val="center"/>
            <w:hideMark/>
          </w:tcPr>
          <w:p w14:paraId="76828C6C" w14:textId="77777777" w:rsidR="009D4DFD" w:rsidRPr="009D4DFD" w:rsidRDefault="009D4DFD" w:rsidP="009D4DFD">
            <w:pPr>
              <w:ind w:firstLine="0"/>
              <w:jc w:val="center"/>
              <w:rPr>
                <w:bCs w:val="0"/>
                <w:color w:val="000000"/>
                <w:sz w:val="22"/>
                <w:szCs w:val="22"/>
              </w:rPr>
            </w:pPr>
            <w:r w:rsidRPr="009D4DFD">
              <w:rPr>
                <w:bCs w:val="0"/>
                <w:color w:val="000000"/>
                <w:sz w:val="22"/>
                <w:szCs w:val="22"/>
              </w:rPr>
              <w:t>0,985</w:t>
            </w:r>
          </w:p>
        </w:tc>
        <w:tc>
          <w:tcPr>
            <w:tcW w:w="882" w:type="pct"/>
            <w:tcBorders>
              <w:top w:val="nil"/>
              <w:left w:val="nil"/>
              <w:bottom w:val="single" w:sz="4" w:space="0" w:color="auto"/>
              <w:right w:val="single" w:sz="4" w:space="0" w:color="auto"/>
            </w:tcBorders>
            <w:shd w:val="clear" w:color="000000" w:fill="FFFFFF"/>
            <w:noWrap/>
            <w:vAlign w:val="center"/>
            <w:hideMark/>
          </w:tcPr>
          <w:p w14:paraId="09520838" w14:textId="77777777" w:rsidR="009D4DFD" w:rsidRPr="009D4DFD" w:rsidRDefault="009D4DFD" w:rsidP="009D4DFD">
            <w:pPr>
              <w:ind w:firstLine="0"/>
              <w:jc w:val="center"/>
              <w:rPr>
                <w:bCs w:val="0"/>
                <w:color w:val="000000"/>
                <w:sz w:val="22"/>
                <w:szCs w:val="22"/>
              </w:rPr>
            </w:pPr>
            <w:r w:rsidRPr="009D4DFD">
              <w:rPr>
                <w:bCs w:val="0"/>
                <w:color w:val="000000"/>
                <w:sz w:val="22"/>
                <w:szCs w:val="22"/>
              </w:rPr>
              <w:t>1,140</w:t>
            </w:r>
          </w:p>
        </w:tc>
      </w:tr>
    </w:tbl>
    <w:p w14:paraId="2E4AF7B6" w14:textId="77777777" w:rsidR="00863968" w:rsidRPr="00753BC5" w:rsidRDefault="00863968" w:rsidP="009D4DFD">
      <w:pPr>
        <w:ind w:firstLine="0"/>
        <w:rPr>
          <w:highlight w:val="yellow"/>
        </w:rPr>
      </w:pPr>
    </w:p>
    <w:p w14:paraId="0D0DD2A5" w14:textId="77777777" w:rsidR="00EC362A" w:rsidRPr="004F5ED5" w:rsidRDefault="00EC362A" w:rsidP="00855822">
      <w:pPr>
        <w:pStyle w:val="21"/>
        <w:spacing w:before="0" w:after="0"/>
        <w:ind w:firstLine="0"/>
        <w:rPr>
          <w:rFonts w:ascii="Times New Roman" w:hAnsi="Times New Roman" w:cs="Times New Roman"/>
          <w:i w:val="0"/>
          <w:sz w:val="24"/>
          <w:szCs w:val="24"/>
        </w:rPr>
      </w:pPr>
      <w:bookmarkStart w:id="165" w:name="_Toc202594144"/>
      <w:r w:rsidRPr="004F5ED5">
        <w:rPr>
          <w:rFonts w:ascii="Times New Roman" w:hAnsi="Times New Roman" w:cs="Times New Roman"/>
          <w:i w:val="0"/>
          <w:sz w:val="24"/>
          <w:szCs w:val="24"/>
        </w:rPr>
        <w:t>2.</w:t>
      </w:r>
      <w:r w:rsidR="007023FB" w:rsidRPr="004F5ED5">
        <w:rPr>
          <w:rFonts w:ascii="Times New Roman" w:hAnsi="Times New Roman" w:cs="Times New Roman"/>
          <w:i w:val="0"/>
          <w:sz w:val="24"/>
          <w:szCs w:val="24"/>
        </w:rPr>
        <w:t>10.3</w:t>
      </w:r>
      <w:r w:rsidRPr="004F5ED5">
        <w:rPr>
          <w:rFonts w:ascii="Times New Roman" w:hAnsi="Times New Roman" w:cs="Times New Roman"/>
          <w:i w:val="0"/>
          <w:sz w:val="24"/>
          <w:szCs w:val="24"/>
        </w:rPr>
        <w:t>. Вид топлива, потребляемый источником тепловой энергии, в том числе с ис</w:t>
      </w:r>
      <w:r w:rsidR="008D4A55" w:rsidRPr="004F5ED5">
        <w:rPr>
          <w:rFonts w:ascii="Times New Roman" w:hAnsi="Times New Roman" w:cs="Times New Roman"/>
          <w:i w:val="0"/>
          <w:sz w:val="24"/>
          <w:szCs w:val="24"/>
        </w:rPr>
        <w:softHyphen/>
      </w:r>
      <w:r w:rsidRPr="004F5ED5">
        <w:rPr>
          <w:rFonts w:ascii="Times New Roman" w:hAnsi="Times New Roman" w:cs="Times New Roman"/>
          <w:i w:val="0"/>
          <w:sz w:val="24"/>
          <w:szCs w:val="24"/>
        </w:rPr>
        <w:t>пользованием возобновляемых источников энергии и местных видов топлива</w:t>
      </w:r>
      <w:bookmarkEnd w:id="165"/>
    </w:p>
    <w:p w14:paraId="6656A907" w14:textId="77777777" w:rsidR="008E494D" w:rsidRPr="00753BC5" w:rsidRDefault="008E494D" w:rsidP="00CE72FA">
      <w:pPr>
        <w:pStyle w:val="S"/>
        <w:rPr>
          <w:rFonts w:eastAsia="ArialMT"/>
          <w:highlight w:val="yellow"/>
          <w:lang w:eastAsia="en-US"/>
        </w:rPr>
      </w:pPr>
    </w:p>
    <w:p w14:paraId="16D52858" w14:textId="77777777" w:rsidR="009D4DFD" w:rsidRDefault="009D4DFD" w:rsidP="009D4DFD">
      <w:pPr>
        <w:pStyle w:val="S"/>
        <w:rPr>
          <w:rFonts w:eastAsiaTheme="minorHAnsi"/>
          <w:lang w:eastAsia="en-US"/>
        </w:rPr>
      </w:pPr>
      <w:r w:rsidRPr="00CB5C41">
        <w:t xml:space="preserve">В качестве основного котельно-печного топлива используется </w:t>
      </w:r>
      <w:r w:rsidRPr="00CB5C41">
        <w:rPr>
          <w:rFonts w:eastAsiaTheme="minorHAnsi"/>
          <w:lang w:eastAsia="en-US"/>
        </w:rPr>
        <w:t>к</w:t>
      </w:r>
      <w:r w:rsidRPr="00A22171">
        <w:rPr>
          <w:rFonts w:eastAsiaTheme="minorHAnsi"/>
          <w:lang w:eastAsia="en-US"/>
        </w:rPr>
        <w:t>аменный уголь марки ДПКО (ДО)</w:t>
      </w:r>
      <w:r>
        <w:rPr>
          <w:rFonts w:eastAsiaTheme="minorHAnsi"/>
          <w:lang w:eastAsia="en-US"/>
        </w:rPr>
        <w:t>.</w:t>
      </w:r>
    </w:p>
    <w:p w14:paraId="73550A78" w14:textId="77777777" w:rsidR="009D4DFD" w:rsidRPr="006A7534" w:rsidRDefault="009D4DFD" w:rsidP="009D4DFD">
      <w:pPr>
        <w:pStyle w:val="S"/>
        <w:rPr>
          <w:shd w:val="clear" w:color="auto" w:fill="FFFFFF"/>
        </w:rPr>
      </w:pPr>
      <w:r w:rsidRPr="006A7534">
        <w:rPr>
          <w:shd w:val="clear" w:color="auto" w:fill="FFFFFF"/>
        </w:rPr>
        <w:t>Настоящей Схемой теплоснабжения предполагается на период после 2035 года использовать в качестве котельно-печного топлива природный газ.</w:t>
      </w:r>
    </w:p>
    <w:p w14:paraId="4D1F41C2" w14:textId="77777777" w:rsidR="00770407" w:rsidRPr="005E14CB" w:rsidRDefault="00770407" w:rsidP="00CE72FA">
      <w:r w:rsidRPr="005E14CB">
        <w:t>Использование возобновляемых источников энергии и местных видов топлива не предполагается.</w:t>
      </w:r>
    </w:p>
    <w:p w14:paraId="432A9335" w14:textId="77777777" w:rsidR="00EC362A" w:rsidRPr="00753BC5" w:rsidRDefault="00EC362A" w:rsidP="00CE72FA">
      <w:pPr>
        <w:pStyle w:val="S"/>
        <w:rPr>
          <w:rFonts w:eastAsia="ArialMT"/>
          <w:highlight w:val="yellow"/>
          <w:lang w:eastAsia="en-US"/>
        </w:rPr>
      </w:pPr>
    </w:p>
    <w:p w14:paraId="535E2907" w14:textId="77777777" w:rsidR="00770407" w:rsidRPr="009D4DFD" w:rsidRDefault="00EC362A" w:rsidP="004A1827">
      <w:pPr>
        <w:pStyle w:val="21"/>
        <w:spacing w:before="0" w:after="0"/>
        <w:ind w:firstLine="0"/>
        <w:rPr>
          <w:rStyle w:val="S0"/>
          <w:rFonts w:ascii="Times New Roman" w:eastAsia="ArialMT" w:hAnsi="Times New Roman" w:cs="Times New Roman"/>
          <w:i w:val="0"/>
        </w:rPr>
      </w:pPr>
      <w:bookmarkStart w:id="166" w:name="_Toc202594145"/>
      <w:r w:rsidRPr="009D4DFD">
        <w:rPr>
          <w:rFonts w:ascii="Times New Roman" w:hAnsi="Times New Roman" w:cs="Times New Roman"/>
          <w:i w:val="0"/>
          <w:sz w:val="24"/>
          <w:szCs w:val="24"/>
        </w:rPr>
        <w:t>2.</w:t>
      </w:r>
      <w:r w:rsidR="00347803" w:rsidRPr="009D4DFD">
        <w:rPr>
          <w:rFonts w:ascii="Times New Roman" w:hAnsi="Times New Roman" w:cs="Times New Roman"/>
          <w:i w:val="0"/>
          <w:sz w:val="24"/>
          <w:szCs w:val="24"/>
        </w:rPr>
        <w:t>10</w:t>
      </w:r>
      <w:r w:rsidRPr="009D4DFD">
        <w:rPr>
          <w:rFonts w:ascii="Times New Roman" w:hAnsi="Times New Roman" w:cs="Times New Roman"/>
          <w:i w:val="0"/>
          <w:sz w:val="24"/>
          <w:szCs w:val="24"/>
        </w:rPr>
        <w:t>.</w:t>
      </w:r>
      <w:r w:rsidR="00347803" w:rsidRPr="009D4DFD">
        <w:rPr>
          <w:rFonts w:ascii="Times New Roman" w:hAnsi="Times New Roman" w:cs="Times New Roman"/>
          <w:i w:val="0"/>
          <w:sz w:val="24"/>
          <w:szCs w:val="24"/>
        </w:rPr>
        <w:t>4.</w:t>
      </w:r>
      <w:r w:rsidR="00770407" w:rsidRPr="009D4DFD">
        <w:rPr>
          <w:rFonts w:ascii="Times New Roman" w:hAnsi="Times New Roman" w:cs="Times New Roman"/>
          <w:i w:val="0"/>
          <w:sz w:val="24"/>
          <w:szCs w:val="24"/>
          <w:shd w:val="clear" w:color="auto" w:fill="FFFFFF"/>
        </w:rPr>
        <w:t xml:space="preserve"> В</w:t>
      </w:r>
      <w:r w:rsidR="00770407" w:rsidRPr="009D4DFD">
        <w:rPr>
          <w:rStyle w:val="S0"/>
          <w:rFonts w:ascii="Times New Roman" w:eastAsia="ArialMT" w:hAnsi="Times New Roman" w:cs="Times New Roman"/>
          <w:i w:val="0"/>
        </w:rPr>
        <w:t>иды топлива (их долю и значение низшей теплоты сгорания топлива, ис</w:t>
      </w:r>
      <w:r w:rsidR="008D4A55" w:rsidRPr="009D4DFD">
        <w:rPr>
          <w:rStyle w:val="S0"/>
          <w:rFonts w:ascii="Times New Roman" w:eastAsia="ArialMT" w:hAnsi="Times New Roman" w:cs="Times New Roman"/>
          <w:i w:val="0"/>
        </w:rPr>
        <w:softHyphen/>
      </w:r>
      <w:r w:rsidR="00770407" w:rsidRPr="009D4DFD">
        <w:rPr>
          <w:rStyle w:val="S0"/>
          <w:rFonts w:ascii="Times New Roman" w:eastAsia="ArialMT" w:hAnsi="Times New Roman" w:cs="Times New Roman"/>
          <w:i w:val="0"/>
        </w:rPr>
        <w:t>поль</w:t>
      </w:r>
      <w:r w:rsidR="00C46B51" w:rsidRPr="009D4DFD">
        <w:rPr>
          <w:rStyle w:val="S0"/>
          <w:rFonts w:ascii="Times New Roman" w:eastAsia="ArialMT" w:hAnsi="Times New Roman" w:cs="Times New Roman"/>
          <w:i w:val="0"/>
        </w:rPr>
        <w:softHyphen/>
      </w:r>
      <w:r w:rsidR="00770407" w:rsidRPr="009D4DFD">
        <w:rPr>
          <w:rStyle w:val="S0"/>
          <w:rFonts w:ascii="Times New Roman" w:eastAsia="ArialMT" w:hAnsi="Times New Roman" w:cs="Times New Roman"/>
          <w:i w:val="0"/>
        </w:rPr>
        <w:t>зуемые для производства тепловой энергии) по каждой системе теплоснабжения</w:t>
      </w:r>
      <w:bookmarkEnd w:id="166"/>
    </w:p>
    <w:p w14:paraId="5E58C40A" w14:textId="77777777" w:rsidR="00EC362A" w:rsidRPr="00166429" w:rsidRDefault="00EC362A" w:rsidP="00CE72FA">
      <w:pPr>
        <w:pStyle w:val="S"/>
        <w:rPr>
          <w:rFonts w:eastAsia="ArialMT"/>
        </w:rPr>
      </w:pPr>
    </w:p>
    <w:p w14:paraId="0E658CF3" w14:textId="719F4148" w:rsidR="00183BAE" w:rsidRPr="00166429" w:rsidRDefault="00770407" w:rsidP="00CE72FA">
      <w:pPr>
        <w:pStyle w:val="S"/>
      </w:pPr>
      <w:r w:rsidRPr="00166429">
        <w:t>В качестве основного котельно-печного топлива</w:t>
      </w:r>
      <w:r w:rsidR="00183BAE" w:rsidRPr="00166429">
        <w:t xml:space="preserve"> котельн</w:t>
      </w:r>
      <w:r w:rsidR="00243A8C" w:rsidRPr="00166429">
        <w:t>ые</w:t>
      </w:r>
      <w:r w:rsidR="00183BAE" w:rsidRPr="00166429">
        <w:t xml:space="preserve"> </w:t>
      </w:r>
      <w:r w:rsidR="00166429" w:rsidRPr="00166429">
        <w:t>Поназыревского муниципального округа</w:t>
      </w:r>
      <w:r w:rsidRPr="00166429">
        <w:t xml:space="preserve"> ис</w:t>
      </w:r>
      <w:r w:rsidR="00950117" w:rsidRPr="00166429">
        <w:softHyphen/>
      </w:r>
      <w:r w:rsidRPr="00166429">
        <w:t xml:space="preserve">пользуют </w:t>
      </w:r>
      <w:r w:rsidR="00166429" w:rsidRPr="00166429">
        <w:t>каменный уголь</w:t>
      </w:r>
      <w:r w:rsidR="00166429">
        <w:t>.</w:t>
      </w:r>
    </w:p>
    <w:p w14:paraId="68DD0D88" w14:textId="77777777" w:rsidR="00770407" w:rsidRPr="00166429" w:rsidRDefault="00770407" w:rsidP="00CE72FA">
      <w:pPr>
        <w:pStyle w:val="S"/>
      </w:pPr>
      <w:r w:rsidRPr="00166429">
        <w:rPr>
          <w:shd w:val="clear" w:color="auto" w:fill="FFFFFF"/>
        </w:rPr>
        <w:t>При экзотермической реакции окисления топлива его химическая энергия перехо</w:t>
      </w:r>
      <w:r w:rsidR="008D4A55" w:rsidRPr="00166429">
        <w:rPr>
          <w:shd w:val="clear" w:color="auto" w:fill="FFFFFF"/>
        </w:rPr>
        <w:softHyphen/>
      </w:r>
      <w:r w:rsidRPr="00166429">
        <w:rPr>
          <w:shd w:val="clear" w:color="auto" w:fill="FFFFFF"/>
        </w:rPr>
        <w:t>дит в тепловую энергию с выделением определенного количества теплоты. Образую</w:t>
      </w:r>
      <w:r w:rsidR="008D4A55" w:rsidRPr="00166429">
        <w:rPr>
          <w:shd w:val="clear" w:color="auto" w:fill="FFFFFF"/>
        </w:rPr>
        <w:softHyphen/>
      </w:r>
      <w:r w:rsidRPr="00166429">
        <w:rPr>
          <w:shd w:val="clear" w:color="auto" w:fill="FFFFFF"/>
        </w:rPr>
        <w:t>щуюся тепло</w:t>
      </w:r>
      <w:r w:rsidR="00C46B51" w:rsidRPr="00166429">
        <w:rPr>
          <w:shd w:val="clear" w:color="auto" w:fill="FFFFFF"/>
        </w:rPr>
        <w:softHyphen/>
      </w:r>
      <w:r w:rsidRPr="00166429">
        <w:rPr>
          <w:shd w:val="clear" w:color="auto" w:fill="FFFFFF"/>
        </w:rPr>
        <w:t>вую энергию принято называть теплотой сгорания топлива. Она зависит от его химического состава, влажности и является основным </w:t>
      </w:r>
      <w:hyperlink r:id="rId22" w:tooltip="Свойства топлива и масел" w:history="1">
        <w:r w:rsidRPr="00166429">
          <w:rPr>
            <w:rStyle w:val="afd"/>
            <w:color w:val="auto"/>
            <w:u w:val="none"/>
            <w:bdr w:val="none" w:sz="0" w:space="0" w:color="auto" w:frame="1"/>
            <w:shd w:val="clear" w:color="auto" w:fill="FFFFFF"/>
          </w:rPr>
          <w:t>показателем топлива</w:t>
        </w:r>
      </w:hyperlink>
      <w:r w:rsidRPr="00166429">
        <w:rPr>
          <w:shd w:val="clear" w:color="auto" w:fill="FFFFFF"/>
        </w:rPr>
        <w:t>. Теплота сго</w:t>
      </w:r>
      <w:r w:rsidR="008D4A55" w:rsidRPr="00166429">
        <w:rPr>
          <w:shd w:val="clear" w:color="auto" w:fill="FFFFFF"/>
        </w:rPr>
        <w:softHyphen/>
      </w:r>
      <w:r w:rsidRPr="00166429">
        <w:rPr>
          <w:shd w:val="clear" w:color="auto" w:fill="FFFFFF"/>
        </w:rPr>
        <w:t>рания топлива, отне</w:t>
      </w:r>
      <w:r w:rsidR="00C46B51" w:rsidRPr="00166429">
        <w:rPr>
          <w:shd w:val="clear" w:color="auto" w:fill="FFFFFF"/>
        </w:rPr>
        <w:softHyphen/>
      </w:r>
      <w:r w:rsidRPr="00166429">
        <w:rPr>
          <w:shd w:val="clear" w:color="auto" w:fill="FFFFFF"/>
        </w:rPr>
        <w:t>сенная на 1 кг массы или 1 м</w:t>
      </w:r>
      <w:r w:rsidRPr="00166429">
        <w:rPr>
          <w:bdr w:val="none" w:sz="0" w:space="0" w:color="auto" w:frame="1"/>
          <w:shd w:val="clear" w:color="auto" w:fill="FFFFFF"/>
          <w:vertAlign w:val="superscript"/>
        </w:rPr>
        <w:t>3</w:t>
      </w:r>
      <w:r w:rsidRPr="00166429">
        <w:rPr>
          <w:shd w:val="clear" w:color="auto" w:fill="FFFFFF"/>
        </w:rPr>
        <w:t> объема, образует массовую или объем</w:t>
      </w:r>
      <w:r w:rsidR="008D4A55" w:rsidRPr="00166429">
        <w:rPr>
          <w:shd w:val="clear" w:color="auto" w:fill="FFFFFF"/>
        </w:rPr>
        <w:softHyphen/>
      </w:r>
      <w:r w:rsidRPr="00166429">
        <w:rPr>
          <w:shd w:val="clear" w:color="auto" w:fill="FFFFFF"/>
        </w:rPr>
        <w:t>ную удельную теп</w:t>
      </w:r>
      <w:r w:rsidR="00C46B51" w:rsidRPr="00166429">
        <w:rPr>
          <w:shd w:val="clear" w:color="auto" w:fill="FFFFFF"/>
        </w:rPr>
        <w:softHyphen/>
      </w:r>
      <w:r w:rsidRPr="00166429">
        <w:rPr>
          <w:shd w:val="clear" w:color="auto" w:fill="FFFFFF"/>
        </w:rPr>
        <w:t>лоты сгорания.</w:t>
      </w:r>
    </w:p>
    <w:p w14:paraId="035D10A6" w14:textId="77777777" w:rsidR="00770407" w:rsidRPr="00166429" w:rsidRDefault="00770407" w:rsidP="00CE72FA">
      <w:pPr>
        <w:pStyle w:val="S"/>
        <w:rPr>
          <w:shd w:val="clear" w:color="auto" w:fill="FFFFFF"/>
        </w:rPr>
      </w:pPr>
      <w:r w:rsidRPr="00166429">
        <w:rPr>
          <w:rStyle w:val="aa"/>
          <w:b w:val="0"/>
          <w:bdr w:val="none" w:sz="0" w:space="0" w:color="auto" w:frame="1"/>
          <w:shd w:val="clear" w:color="auto" w:fill="FFFFFF"/>
        </w:rPr>
        <w:t>Различают высшую и низшую удельные теплоты сгорания.</w:t>
      </w:r>
      <w:r w:rsidRPr="00166429">
        <w:rPr>
          <w:shd w:val="clear" w:color="auto" w:fill="FFFFFF"/>
        </w:rPr>
        <w:t> Высшая теплота сгора</w:t>
      </w:r>
      <w:r w:rsidR="008D4A55" w:rsidRPr="00166429">
        <w:rPr>
          <w:shd w:val="clear" w:color="auto" w:fill="FFFFFF"/>
        </w:rPr>
        <w:softHyphen/>
      </w:r>
      <w:r w:rsidRPr="00166429">
        <w:rPr>
          <w:shd w:val="clear" w:color="auto" w:fill="FFFFFF"/>
        </w:rPr>
        <w:t>ния равна максимальному количеству теплоты, выделяемому при полном сгорании топ</w:t>
      </w:r>
      <w:r w:rsidR="008D4A55" w:rsidRPr="00166429">
        <w:rPr>
          <w:shd w:val="clear" w:color="auto" w:fill="FFFFFF"/>
        </w:rPr>
        <w:softHyphen/>
      </w:r>
      <w:r w:rsidRPr="00166429">
        <w:rPr>
          <w:shd w:val="clear" w:color="auto" w:fill="FFFFFF"/>
        </w:rPr>
        <w:t xml:space="preserve">лива, с учетом </w:t>
      </w:r>
      <w:proofErr w:type="gramStart"/>
      <w:r w:rsidRPr="00166429">
        <w:rPr>
          <w:shd w:val="clear" w:color="auto" w:fill="FFFFFF"/>
        </w:rPr>
        <w:t>тепла</w:t>
      </w:r>
      <w:proofErr w:type="gramEnd"/>
      <w:r w:rsidRPr="00166429">
        <w:rPr>
          <w:shd w:val="clear" w:color="auto" w:fill="FFFFFF"/>
        </w:rPr>
        <w:t xml:space="preserve"> затраченного на испарение влаги, содержащейся в топливе. Низшая теплота сгорания меньше значения высшей на величину теплоты конденсации </w:t>
      </w:r>
      <w:hyperlink r:id="rId23" w:tooltip="Теплофизические свойства водяного пара: плотность, теплоемкость, теплопроводность" w:history="1">
        <w:r w:rsidRPr="00166429">
          <w:rPr>
            <w:rStyle w:val="afd"/>
            <w:color w:val="auto"/>
            <w:u w:val="none"/>
            <w:bdr w:val="none" w:sz="0" w:space="0" w:color="auto" w:frame="1"/>
            <w:shd w:val="clear" w:color="auto" w:fill="FFFFFF"/>
          </w:rPr>
          <w:t>водяного пара</w:t>
        </w:r>
      </w:hyperlink>
      <w:r w:rsidRPr="00166429">
        <w:rPr>
          <w:shd w:val="clear" w:color="auto" w:fill="FFFFFF"/>
        </w:rPr>
        <w:t>, кото</w:t>
      </w:r>
      <w:r w:rsidR="00C46B51" w:rsidRPr="00166429">
        <w:rPr>
          <w:shd w:val="clear" w:color="auto" w:fill="FFFFFF"/>
        </w:rPr>
        <w:softHyphen/>
      </w:r>
      <w:r w:rsidRPr="00166429">
        <w:rPr>
          <w:shd w:val="clear" w:color="auto" w:fill="FFFFFF"/>
        </w:rPr>
        <w:t>рый образуется из влаги топлива и водорода органической массы, превращающе</w:t>
      </w:r>
      <w:r w:rsidR="008D4A55" w:rsidRPr="00166429">
        <w:rPr>
          <w:shd w:val="clear" w:color="auto" w:fill="FFFFFF"/>
        </w:rPr>
        <w:softHyphen/>
      </w:r>
      <w:r w:rsidRPr="00166429">
        <w:rPr>
          <w:shd w:val="clear" w:color="auto" w:fill="FFFFFF"/>
        </w:rPr>
        <w:t>гося при го</w:t>
      </w:r>
      <w:r w:rsidR="00C46B51" w:rsidRPr="00166429">
        <w:rPr>
          <w:shd w:val="clear" w:color="auto" w:fill="FFFFFF"/>
        </w:rPr>
        <w:softHyphen/>
      </w:r>
      <w:r w:rsidRPr="00166429">
        <w:rPr>
          <w:shd w:val="clear" w:color="auto" w:fill="FFFFFF"/>
        </w:rPr>
        <w:t>рении в воду.</w:t>
      </w:r>
    </w:p>
    <w:p w14:paraId="736937EF" w14:textId="15EF011E" w:rsidR="00166429" w:rsidRPr="00166429" w:rsidRDefault="00166429" w:rsidP="00166429">
      <w:pPr>
        <w:pStyle w:val="S"/>
        <w:rPr>
          <w:rFonts w:eastAsiaTheme="minorHAnsi"/>
          <w:lang w:eastAsia="en-US"/>
        </w:rPr>
      </w:pPr>
      <w:r w:rsidRPr="00166429">
        <w:rPr>
          <w:rFonts w:eastAsia="ArialMT"/>
        </w:rPr>
        <w:t xml:space="preserve">Для каменного угля марки </w:t>
      </w:r>
      <w:r w:rsidRPr="00A22171">
        <w:rPr>
          <w:rFonts w:eastAsiaTheme="minorHAnsi"/>
          <w:lang w:eastAsia="en-US"/>
        </w:rPr>
        <w:t>ДПКО (ДО)</w:t>
      </w:r>
      <w:r w:rsidRPr="00166429">
        <w:rPr>
          <w:rFonts w:eastAsiaTheme="minorHAnsi"/>
          <w:lang w:eastAsia="en-US"/>
        </w:rPr>
        <w:t>:</w:t>
      </w:r>
    </w:p>
    <w:p w14:paraId="68846F0C" w14:textId="2E8A39F8" w:rsidR="00166429" w:rsidRPr="00166429" w:rsidRDefault="00166429" w:rsidP="00166429">
      <w:pPr>
        <w:pStyle w:val="S"/>
        <w:rPr>
          <w:rFonts w:eastAsiaTheme="minorHAnsi"/>
          <w:lang w:eastAsia="en-US"/>
        </w:rPr>
      </w:pPr>
      <w:r w:rsidRPr="00166429">
        <w:rPr>
          <w:rFonts w:eastAsiaTheme="minorHAnsi"/>
          <w:lang w:eastAsia="en-US"/>
        </w:rPr>
        <w:t xml:space="preserve">- </w:t>
      </w:r>
      <w:r w:rsidRPr="00166429">
        <w:rPr>
          <w:bCs w:val="0"/>
        </w:rPr>
        <w:t>в</w:t>
      </w:r>
      <w:r w:rsidRPr="006A7534">
        <w:rPr>
          <w:bCs w:val="0"/>
        </w:rPr>
        <w:t>ысшая теплота сгорания на сухое беззольное состояние</w:t>
      </w:r>
      <w:r w:rsidRPr="00166429">
        <w:rPr>
          <w:bCs w:val="0"/>
        </w:rPr>
        <w:t xml:space="preserve"> – 7510 </w:t>
      </w:r>
      <w:r w:rsidRPr="006A7534">
        <w:rPr>
          <w:bCs w:val="0"/>
        </w:rPr>
        <w:t>ккал/кг</w:t>
      </w:r>
      <w:r w:rsidRPr="00166429">
        <w:rPr>
          <w:bCs w:val="0"/>
        </w:rPr>
        <w:t>;</w:t>
      </w:r>
    </w:p>
    <w:p w14:paraId="45A40441" w14:textId="1288237D" w:rsidR="00166429" w:rsidRPr="00166429" w:rsidRDefault="00166429" w:rsidP="00166429">
      <w:pPr>
        <w:pStyle w:val="S"/>
        <w:rPr>
          <w:rFonts w:eastAsiaTheme="minorHAnsi"/>
          <w:lang w:eastAsia="en-US"/>
        </w:rPr>
      </w:pPr>
      <w:r w:rsidRPr="00166429">
        <w:rPr>
          <w:rFonts w:eastAsiaTheme="minorHAnsi"/>
          <w:lang w:eastAsia="en-US"/>
        </w:rPr>
        <w:t xml:space="preserve">- </w:t>
      </w:r>
      <w:r w:rsidRPr="00166429">
        <w:rPr>
          <w:bCs w:val="0"/>
        </w:rPr>
        <w:t>н</w:t>
      </w:r>
      <w:r w:rsidRPr="006A7534">
        <w:rPr>
          <w:bCs w:val="0"/>
        </w:rPr>
        <w:t>изшая теплота сгорания на рабочее состояние</w:t>
      </w:r>
      <w:r w:rsidRPr="00166429">
        <w:rPr>
          <w:bCs w:val="0"/>
        </w:rPr>
        <w:t xml:space="preserve"> – </w:t>
      </w:r>
      <w:proofErr w:type="gramStart"/>
      <w:r w:rsidRPr="00166429">
        <w:rPr>
          <w:bCs w:val="0"/>
        </w:rPr>
        <w:t>5500-5600</w:t>
      </w:r>
      <w:proofErr w:type="gramEnd"/>
      <w:r w:rsidRPr="00166429">
        <w:rPr>
          <w:bCs w:val="0"/>
        </w:rPr>
        <w:t xml:space="preserve"> </w:t>
      </w:r>
      <w:r w:rsidRPr="006A7534">
        <w:rPr>
          <w:bCs w:val="0"/>
        </w:rPr>
        <w:t>ккал/кг</w:t>
      </w:r>
      <w:r w:rsidRPr="00166429">
        <w:rPr>
          <w:bCs w:val="0"/>
        </w:rPr>
        <w:t>;</w:t>
      </w:r>
    </w:p>
    <w:p w14:paraId="104C923A" w14:textId="77777777" w:rsidR="00166429" w:rsidRDefault="00166429" w:rsidP="00166429">
      <w:pPr>
        <w:pStyle w:val="S"/>
        <w:rPr>
          <w:rFonts w:eastAsiaTheme="minorHAnsi"/>
          <w:lang w:eastAsia="en-US"/>
        </w:rPr>
      </w:pPr>
    </w:p>
    <w:p w14:paraId="526299E6" w14:textId="77777777" w:rsidR="00EC362A" w:rsidRPr="00166429" w:rsidRDefault="00EC362A" w:rsidP="004A1827">
      <w:pPr>
        <w:pStyle w:val="21"/>
        <w:spacing w:before="0" w:after="0"/>
        <w:ind w:firstLine="0"/>
        <w:rPr>
          <w:rFonts w:ascii="Times New Roman" w:hAnsi="Times New Roman" w:cs="Times New Roman"/>
          <w:i w:val="0"/>
          <w:sz w:val="24"/>
          <w:szCs w:val="24"/>
        </w:rPr>
      </w:pPr>
      <w:bookmarkStart w:id="167" w:name="_Toc202594146"/>
      <w:r w:rsidRPr="00166429">
        <w:rPr>
          <w:rFonts w:ascii="Times New Roman" w:hAnsi="Times New Roman" w:cs="Times New Roman"/>
          <w:i w:val="0"/>
          <w:sz w:val="24"/>
          <w:szCs w:val="24"/>
        </w:rPr>
        <w:t>2.</w:t>
      </w:r>
      <w:r w:rsidR="00347803" w:rsidRPr="00166429">
        <w:rPr>
          <w:rFonts w:ascii="Times New Roman" w:hAnsi="Times New Roman" w:cs="Times New Roman"/>
          <w:i w:val="0"/>
          <w:sz w:val="24"/>
          <w:szCs w:val="24"/>
        </w:rPr>
        <w:t>10.5</w:t>
      </w:r>
      <w:r w:rsidRPr="00166429">
        <w:rPr>
          <w:rFonts w:ascii="Times New Roman" w:hAnsi="Times New Roman" w:cs="Times New Roman"/>
          <w:i w:val="0"/>
          <w:sz w:val="24"/>
          <w:szCs w:val="24"/>
        </w:rPr>
        <w:t xml:space="preserve">. </w:t>
      </w:r>
      <w:r w:rsidR="008249A5" w:rsidRPr="00166429">
        <w:rPr>
          <w:rFonts w:ascii="Times New Roman" w:hAnsi="Times New Roman" w:cs="Times New Roman"/>
          <w:i w:val="0"/>
          <w:sz w:val="24"/>
          <w:szCs w:val="24"/>
        </w:rPr>
        <w:t>П</w:t>
      </w:r>
      <w:r w:rsidRPr="00166429">
        <w:rPr>
          <w:rFonts w:ascii="Times New Roman" w:hAnsi="Times New Roman" w:cs="Times New Roman"/>
          <w:i w:val="0"/>
          <w:sz w:val="24"/>
          <w:szCs w:val="24"/>
        </w:rPr>
        <w:t xml:space="preserve">реобладающий в </w:t>
      </w:r>
      <w:r w:rsidR="00E91B00" w:rsidRPr="00166429">
        <w:rPr>
          <w:rFonts w:ascii="Times New Roman" w:hAnsi="Times New Roman" w:cs="Times New Roman"/>
          <w:i w:val="0"/>
          <w:sz w:val="24"/>
          <w:szCs w:val="24"/>
        </w:rPr>
        <w:t xml:space="preserve">муниципальном образовании </w:t>
      </w:r>
      <w:r w:rsidRPr="00166429">
        <w:rPr>
          <w:rFonts w:ascii="Times New Roman" w:hAnsi="Times New Roman" w:cs="Times New Roman"/>
          <w:i w:val="0"/>
          <w:sz w:val="24"/>
          <w:szCs w:val="24"/>
        </w:rPr>
        <w:t>вид топлива,</w:t>
      </w:r>
      <w:r w:rsidR="000348A6" w:rsidRPr="00166429">
        <w:rPr>
          <w:rFonts w:ascii="Times New Roman" w:hAnsi="Times New Roman" w:cs="Times New Roman"/>
          <w:i w:val="0"/>
          <w:sz w:val="24"/>
          <w:szCs w:val="24"/>
        </w:rPr>
        <w:t xml:space="preserve"> </w:t>
      </w:r>
      <w:r w:rsidRPr="00166429">
        <w:rPr>
          <w:rFonts w:ascii="Times New Roman" w:hAnsi="Times New Roman" w:cs="Times New Roman"/>
          <w:i w:val="0"/>
          <w:sz w:val="24"/>
          <w:szCs w:val="24"/>
        </w:rPr>
        <w:t>определяемый по сово</w:t>
      </w:r>
      <w:r w:rsidR="008D4A55" w:rsidRPr="00166429">
        <w:rPr>
          <w:rFonts w:ascii="Times New Roman" w:hAnsi="Times New Roman" w:cs="Times New Roman"/>
          <w:i w:val="0"/>
          <w:sz w:val="24"/>
          <w:szCs w:val="24"/>
        </w:rPr>
        <w:softHyphen/>
      </w:r>
      <w:r w:rsidRPr="00166429">
        <w:rPr>
          <w:rFonts w:ascii="Times New Roman" w:hAnsi="Times New Roman" w:cs="Times New Roman"/>
          <w:i w:val="0"/>
          <w:sz w:val="24"/>
          <w:szCs w:val="24"/>
        </w:rPr>
        <w:t>куп</w:t>
      </w:r>
      <w:r w:rsidR="00C46B51" w:rsidRPr="00166429">
        <w:rPr>
          <w:rFonts w:ascii="Times New Roman" w:hAnsi="Times New Roman" w:cs="Times New Roman"/>
          <w:i w:val="0"/>
          <w:sz w:val="24"/>
          <w:szCs w:val="24"/>
        </w:rPr>
        <w:softHyphen/>
      </w:r>
      <w:r w:rsidRPr="00166429">
        <w:rPr>
          <w:rFonts w:ascii="Times New Roman" w:hAnsi="Times New Roman" w:cs="Times New Roman"/>
          <w:i w:val="0"/>
          <w:sz w:val="24"/>
          <w:szCs w:val="24"/>
        </w:rPr>
        <w:t>ности всех систем теплоснабжения, находящихся в</w:t>
      </w:r>
      <w:r w:rsidR="000348A6" w:rsidRPr="00166429">
        <w:rPr>
          <w:rFonts w:ascii="Times New Roman" w:hAnsi="Times New Roman" w:cs="Times New Roman"/>
          <w:i w:val="0"/>
          <w:sz w:val="24"/>
          <w:szCs w:val="24"/>
        </w:rPr>
        <w:t xml:space="preserve"> </w:t>
      </w:r>
      <w:r w:rsidRPr="00166429">
        <w:rPr>
          <w:rFonts w:ascii="Times New Roman" w:hAnsi="Times New Roman" w:cs="Times New Roman"/>
          <w:i w:val="0"/>
          <w:sz w:val="24"/>
          <w:szCs w:val="24"/>
        </w:rPr>
        <w:t>соответствующем поселе</w:t>
      </w:r>
      <w:r w:rsidR="008249A5" w:rsidRPr="00166429">
        <w:rPr>
          <w:rFonts w:ascii="Times New Roman" w:hAnsi="Times New Roman" w:cs="Times New Roman"/>
          <w:i w:val="0"/>
          <w:sz w:val="24"/>
          <w:szCs w:val="24"/>
        </w:rPr>
        <w:t>нии</w:t>
      </w:r>
      <w:bookmarkEnd w:id="167"/>
    </w:p>
    <w:p w14:paraId="2BB6F5AE" w14:textId="77777777" w:rsidR="00993A4C" w:rsidRPr="00753BC5" w:rsidRDefault="00993A4C" w:rsidP="00CE72FA">
      <w:pPr>
        <w:pStyle w:val="S"/>
        <w:rPr>
          <w:highlight w:val="yellow"/>
          <w:shd w:val="clear" w:color="auto" w:fill="FFFFFF"/>
        </w:rPr>
      </w:pPr>
    </w:p>
    <w:p w14:paraId="51CA9B18" w14:textId="77777777" w:rsidR="00166429" w:rsidRPr="006A7534" w:rsidRDefault="00166429" w:rsidP="00166429">
      <w:pPr>
        <w:pStyle w:val="00"/>
        <w:spacing w:before="0" w:after="0" w:line="240" w:lineRule="auto"/>
        <w:rPr>
          <w:sz w:val="24"/>
        </w:rPr>
      </w:pPr>
      <w:r w:rsidRPr="006A7534">
        <w:rPr>
          <w:sz w:val="24"/>
        </w:rPr>
        <w:t>На момент актуализации Схемы теплоснабжения на территории Поназыревского муниципального округа основным видом топлива, используемого на котельных для вы</w:t>
      </w:r>
      <w:r w:rsidRPr="006A7534">
        <w:rPr>
          <w:sz w:val="24"/>
        </w:rPr>
        <w:softHyphen/>
        <w:t>работки теп</w:t>
      </w:r>
      <w:r w:rsidRPr="006A7534">
        <w:rPr>
          <w:sz w:val="24"/>
        </w:rPr>
        <w:softHyphen/>
        <w:t>ловой энергии, является каменный уголь.</w:t>
      </w:r>
    </w:p>
    <w:p w14:paraId="236CABFC" w14:textId="77777777" w:rsidR="00166429" w:rsidRDefault="00166429" w:rsidP="00243A8C">
      <w:pPr>
        <w:pStyle w:val="S"/>
        <w:rPr>
          <w:highlight w:val="yellow"/>
          <w:shd w:val="clear" w:color="auto" w:fill="FFFFFF"/>
        </w:rPr>
      </w:pPr>
    </w:p>
    <w:p w14:paraId="09945444" w14:textId="77777777" w:rsidR="00166429" w:rsidRDefault="00166429" w:rsidP="00243A8C">
      <w:pPr>
        <w:pStyle w:val="S"/>
        <w:rPr>
          <w:highlight w:val="yellow"/>
          <w:shd w:val="clear" w:color="auto" w:fill="FFFFFF"/>
        </w:rPr>
      </w:pPr>
    </w:p>
    <w:p w14:paraId="0DAD87C1" w14:textId="77777777" w:rsidR="00166429" w:rsidRPr="00753BC5" w:rsidRDefault="00166429" w:rsidP="00243A8C">
      <w:pPr>
        <w:pStyle w:val="S"/>
        <w:rPr>
          <w:highlight w:val="yellow"/>
          <w:shd w:val="clear" w:color="auto" w:fill="FFFFFF"/>
        </w:rPr>
      </w:pPr>
    </w:p>
    <w:p w14:paraId="6EFF64DE" w14:textId="77777777" w:rsidR="00993A4C" w:rsidRPr="00037E8F" w:rsidRDefault="00993A4C" w:rsidP="00CE72FA">
      <w:pPr>
        <w:pStyle w:val="S"/>
        <w:rPr>
          <w:shd w:val="clear" w:color="auto" w:fill="FFFFFF"/>
        </w:rPr>
      </w:pPr>
    </w:p>
    <w:p w14:paraId="56CD8CF0" w14:textId="77777777" w:rsidR="00993A4C" w:rsidRPr="00037E8F" w:rsidRDefault="00993A4C" w:rsidP="00855822">
      <w:pPr>
        <w:pStyle w:val="21"/>
        <w:spacing w:before="0" w:after="0"/>
        <w:ind w:firstLine="0"/>
        <w:rPr>
          <w:rFonts w:ascii="Times New Roman" w:hAnsi="Times New Roman" w:cs="Times New Roman"/>
          <w:i w:val="0"/>
          <w:sz w:val="24"/>
          <w:szCs w:val="24"/>
        </w:rPr>
      </w:pPr>
      <w:bookmarkStart w:id="168" w:name="_Toc202594147"/>
      <w:r w:rsidRPr="00037E8F">
        <w:rPr>
          <w:rFonts w:ascii="Times New Roman" w:hAnsi="Times New Roman" w:cs="Times New Roman"/>
          <w:i w:val="0"/>
          <w:sz w:val="24"/>
          <w:szCs w:val="24"/>
        </w:rPr>
        <w:t>2.</w:t>
      </w:r>
      <w:r w:rsidR="00347803" w:rsidRPr="00037E8F">
        <w:rPr>
          <w:rFonts w:ascii="Times New Roman" w:hAnsi="Times New Roman" w:cs="Times New Roman"/>
          <w:i w:val="0"/>
          <w:sz w:val="24"/>
          <w:szCs w:val="24"/>
        </w:rPr>
        <w:t>10</w:t>
      </w:r>
      <w:r w:rsidRPr="00037E8F">
        <w:rPr>
          <w:rFonts w:ascii="Times New Roman" w:hAnsi="Times New Roman" w:cs="Times New Roman"/>
          <w:i w:val="0"/>
          <w:sz w:val="24"/>
          <w:szCs w:val="24"/>
        </w:rPr>
        <w:t>.</w:t>
      </w:r>
      <w:r w:rsidR="00347803" w:rsidRPr="00037E8F">
        <w:rPr>
          <w:rFonts w:ascii="Times New Roman" w:hAnsi="Times New Roman" w:cs="Times New Roman"/>
          <w:i w:val="0"/>
          <w:sz w:val="24"/>
          <w:szCs w:val="24"/>
        </w:rPr>
        <w:t>6</w:t>
      </w:r>
      <w:r w:rsidRPr="00037E8F">
        <w:rPr>
          <w:rFonts w:ascii="Times New Roman" w:hAnsi="Times New Roman" w:cs="Times New Roman"/>
          <w:i w:val="0"/>
          <w:sz w:val="24"/>
          <w:szCs w:val="24"/>
        </w:rPr>
        <w:t xml:space="preserve">. Приоритетное направление развития топливного баланса </w:t>
      </w:r>
      <w:r w:rsidR="00243A8C" w:rsidRPr="00037E8F">
        <w:rPr>
          <w:rFonts w:ascii="Times New Roman" w:hAnsi="Times New Roman" w:cs="Times New Roman"/>
          <w:i w:val="0"/>
          <w:sz w:val="24"/>
          <w:szCs w:val="24"/>
          <w:shd w:val="clear" w:color="auto" w:fill="FFFFFF"/>
        </w:rPr>
        <w:t>муниципального обра</w:t>
      </w:r>
      <w:r w:rsidR="00F97F2E" w:rsidRPr="00037E8F">
        <w:rPr>
          <w:rFonts w:ascii="Times New Roman" w:hAnsi="Times New Roman" w:cs="Times New Roman"/>
          <w:i w:val="0"/>
          <w:sz w:val="24"/>
          <w:szCs w:val="24"/>
          <w:shd w:val="clear" w:color="auto" w:fill="FFFFFF"/>
        </w:rPr>
        <w:softHyphen/>
      </w:r>
      <w:r w:rsidR="00243A8C" w:rsidRPr="00037E8F">
        <w:rPr>
          <w:rFonts w:ascii="Times New Roman" w:hAnsi="Times New Roman" w:cs="Times New Roman"/>
          <w:i w:val="0"/>
          <w:sz w:val="24"/>
          <w:szCs w:val="24"/>
          <w:shd w:val="clear" w:color="auto" w:fill="FFFFFF"/>
        </w:rPr>
        <w:t>зования</w:t>
      </w:r>
      <w:bookmarkEnd w:id="168"/>
    </w:p>
    <w:p w14:paraId="26A4A96F" w14:textId="77777777" w:rsidR="00584EF2" w:rsidRPr="00753BC5" w:rsidRDefault="00584EF2" w:rsidP="00CE72FA">
      <w:pPr>
        <w:pStyle w:val="S"/>
        <w:rPr>
          <w:rFonts w:eastAsia="ArialMT"/>
          <w:highlight w:val="yellow"/>
        </w:rPr>
      </w:pPr>
    </w:p>
    <w:p w14:paraId="4EECCFE9" w14:textId="77777777" w:rsidR="00037E8F" w:rsidRPr="006A7534" w:rsidRDefault="00037E8F" w:rsidP="00037E8F">
      <w:pPr>
        <w:pStyle w:val="S"/>
        <w:rPr>
          <w:shd w:val="clear" w:color="auto" w:fill="FFFFFF"/>
        </w:rPr>
      </w:pPr>
      <w:r w:rsidRPr="006A7534">
        <w:rPr>
          <w:shd w:val="clear" w:color="auto" w:fill="FFFFFF"/>
        </w:rPr>
        <w:t>Настоящей Схемой теплоснабжения предполагается на период после 2035 года использовать в качестве котельно-печного топлива природный газ.</w:t>
      </w:r>
    </w:p>
    <w:p w14:paraId="4EE3B79E" w14:textId="77777777" w:rsidR="00183BAE" w:rsidRPr="000F56E5" w:rsidRDefault="00183BAE" w:rsidP="000F56E5">
      <w:pPr>
        <w:pStyle w:val="21"/>
        <w:spacing w:before="0" w:after="0"/>
        <w:ind w:firstLine="0"/>
        <w:rPr>
          <w:i w:val="0"/>
          <w:iCs w:val="0"/>
          <w:highlight w:val="yellow"/>
        </w:rPr>
      </w:pPr>
    </w:p>
    <w:p w14:paraId="11080B02" w14:textId="77777777" w:rsidR="004F3627" w:rsidRPr="000F56E5" w:rsidRDefault="00FC50F8" w:rsidP="000F56E5">
      <w:pPr>
        <w:pStyle w:val="21"/>
        <w:spacing w:before="0" w:after="0"/>
        <w:ind w:firstLine="0"/>
        <w:rPr>
          <w:rFonts w:ascii="Times New Roman" w:hAnsi="Times New Roman" w:cs="Times New Roman"/>
          <w:i w:val="0"/>
          <w:iCs w:val="0"/>
          <w:sz w:val="24"/>
          <w:szCs w:val="24"/>
        </w:rPr>
      </w:pPr>
      <w:bookmarkStart w:id="169" w:name="_Toc202594148"/>
      <w:r w:rsidRPr="000F56E5">
        <w:rPr>
          <w:rFonts w:ascii="Times New Roman" w:hAnsi="Times New Roman" w:cs="Times New Roman"/>
          <w:i w:val="0"/>
          <w:iCs w:val="0"/>
          <w:sz w:val="24"/>
          <w:szCs w:val="24"/>
        </w:rPr>
        <w:t>2.</w:t>
      </w:r>
      <w:r w:rsidR="00347803" w:rsidRPr="000F56E5">
        <w:rPr>
          <w:rFonts w:ascii="Times New Roman" w:hAnsi="Times New Roman" w:cs="Times New Roman"/>
          <w:i w:val="0"/>
          <w:iCs w:val="0"/>
          <w:sz w:val="24"/>
          <w:szCs w:val="24"/>
        </w:rPr>
        <w:t>11</w:t>
      </w:r>
      <w:r w:rsidRPr="000F56E5">
        <w:rPr>
          <w:rFonts w:ascii="Times New Roman" w:hAnsi="Times New Roman" w:cs="Times New Roman"/>
          <w:i w:val="0"/>
          <w:iCs w:val="0"/>
          <w:sz w:val="24"/>
          <w:szCs w:val="24"/>
        </w:rPr>
        <w:t>. Оценка надежности теплоснабжения</w:t>
      </w:r>
      <w:bookmarkEnd w:id="169"/>
    </w:p>
    <w:p w14:paraId="7C9B00B3" w14:textId="77777777" w:rsidR="00416609" w:rsidRPr="00037E8F" w:rsidRDefault="00416609" w:rsidP="00416609">
      <w:pPr>
        <w:pStyle w:val="S"/>
        <w:ind w:firstLine="0"/>
        <w:rPr>
          <w:rFonts w:eastAsia="Calibri"/>
        </w:rPr>
      </w:pPr>
    </w:p>
    <w:p w14:paraId="6176BCF9" w14:textId="77777777" w:rsidR="00416609" w:rsidRPr="00037E8F" w:rsidRDefault="00416609" w:rsidP="00416609">
      <w:pPr>
        <w:autoSpaceDE w:val="0"/>
        <w:autoSpaceDN w:val="0"/>
        <w:adjustRightInd w:val="0"/>
        <w:rPr>
          <w:rFonts w:eastAsiaTheme="minorHAnsi"/>
          <w:bCs w:val="0"/>
          <w:lang w:eastAsia="en-US"/>
        </w:rPr>
      </w:pPr>
      <w:bookmarkStart w:id="170" w:name="_Toc18411647"/>
      <w:r w:rsidRPr="00037E8F">
        <w:rPr>
          <w:rFonts w:eastAsiaTheme="minorHAnsi"/>
          <w:bCs w:val="0"/>
          <w:lang w:eastAsia="en-US"/>
        </w:rPr>
        <w:t>Оценка надежности теплоснабжения разрабатывается в соответствии требованиями пункта 73 главы 11 Постановления Правительства от 22 февраля 2012 г. №154 «Тре</w:t>
      </w:r>
      <w:r w:rsidRPr="00037E8F">
        <w:rPr>
          <w:rFonts w:eastAsiaTheme="minorHAnsi"/>
          <w:bCs w:val="0"/>
          <w:lang w:eastAsia="en-US"/>
        </w:rPr>
        <w:softHyphen/>
        <w:t xml:space="preserve">бования к схемам теплоснабжения». Нормативные требования к надёжности теплоснабжения установлены в СНиП 41.02.2003 «Тепловые сети» в части пунктов </w:t>
      </w:r>
      <w:proofErr w:type="gramStart"/>
      <w:r w:rsidRPr="00037E8F">
        <w:rPr>
          <w:rFonts w:eastAsiaTheme="minorHAnsi"/>
          <w:bCs w:val="0"/>
          <w:lang w:eastAsia="en-US"/>
        </w:rPr>
        <w:t>6.27-6.31</w:t>
      </w:r>
      <w:proofErr w:type="gramEnd"/>
      <w:r w:rsidRPr="00037E8F">
        <w:rPr>
          <w:rFonts w:eastAsiaTheme="minorHAnsi"/>
          <w:bCs w:val="0"/>
          <w:lang w:eastAsia="en-US"/>
        </w:rPr>
        <w:t xml:space="preserve"> раздела «Надеж</w:t>
      </w:r>
      <w:r w:rsidRPr="00037E8F">
        <w:rPr>
          <w:rFonts w:eastAsiaTheme="minorHAnsi"/>
          <w:bCs w:val="0"/>
          <w:lang w:eastAsia="en-US"/>
        </w:rPr>
        <w:softHyphen/>
        <w:t xml:space="preserve">ность». </w:t>
      </w:r>
    </w:p>
    <w:p w14:paraId="233C96AB" w14:textId="77777777" w:rsidR="00416609" w:rsidRPr="00037E8F" w:rsidRDefault="00416609" w:rsidP="00416609">
      <w:pPr>
        <w:pStyle w:val="Default"/>
        <w:ind w:firstLine="709"/>
        <w:jc w:val="both"/>
      </w:pPr>
      <w:r w:rsidRPr="00037E8F">
        <w:t>В СНиП 41.02.2003 надежность теплоснабжения определяется по способности проек</w:t>
      </w:r>
      <w:r w:rsidRPr="00037E8F">
        <w:softHyphen/>
        <w:t>тируемых и действующих источников теплоты, тепловых сетей и в целом систем централи</w:t>
      </w:r>
      <w:r w:rsidRPr="00037E8F">
        <w:softHyphen/>
        <w:t>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w:t>
      </w:r>
      <w:r w:rsidRPr="00037E8F">
        <w:softHyphen/>
        <w:t>мативные показатели вероятности безотказной работы, коэффициент готовности и живуче</w:t>
      </w:r>
      <w:r w:rsidRPr="00037E8F">
        <w:softHyphen/>
        <w:t>сти.</w:t>
      </w:r>
    </w:p>
    <w:p w14:paraId="666CDB69" w14:textId="77777777" w:rsidR="00416609" w:rsidRPr="00037E8F" w:rsidRDefault="00416609" w:rsidP="00416609">
      <w:pPr>
        <w:pStyle w:val="Default"/>
        <w:ind w:firstLine="709"/>
        <w:jc w:val="both"/>
      </w:pPr>
      <w:r w:rsidRPr="00037E8F">
        <w:t>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w:t>
      </w:r>
    </w:p>
    <w:p w14:paraId="792A3B4F" w14:textId="77777777" w:rsidR="00416609" w:rsidRPr="00037E8F" w:rsidRDefault="00416609" w:rsidP="00416609">
      <w:pPr>
        <w:pStyle w:val="Default"/>
        <w:ind w:firstLine="709"/>
        <w:jc w:val="both"/>
      </w:pPr>
      <w:r w:rsidRPr="00037E8F">
        <w:t xml:space="preserve">- источника теплоты - 0,97; </w:t>
      </w:r>
    </w:p>
    <w:p w14:paraId="643242AD" w14:textId="77777777" w:rsidR="00416609" w:rsidRPr="00037E8F" w:rsidRDefault="00416609" w:rsidP="00416609">
      <w:pPr>
        <w:pStyle w:val="Default"/>
        <w:ind w:firstLine="709"/>
        <w:jc w:val="both"/>
      </w:pPr>
      <w:r w:rsidRPr="00037E8F">
        <w:t xml:space="preserve">- тепловых сетей - 0,9; </w:t>
      </w:r>
    </w:p>
    <w:p w14:paraId="7734E626" w14:textId="77777777" w:rsidR="00416609" w:rsidRPr="00037E8F" w:rsidRDefault="00416609" w:rsidP="00416609">
      <w:pPr>
        <w:pStyle w:val="Default"/>
        <w:ind w:firstLine="709"/>
        <w:jc w:val="both"/>
      </w:pPr>
      <w:r w:rsidRPr="00037E8F">
        <w:t xml:space="preserve">- потребителя теплоты - 0,99; </w:t>
      </w:r>
    </w:p>
    <w:p w14:paraId="436E30F2" w14:textId="77777777" w:rsidR="00416609" w:rsidRPr="00037E8F" w:rsidRDefault="00416609" w:rsidP="00416609">
      <w:pPr>
        <w:pStyle w:val="Default"/>
        <w:ind w:firstLine="709"/>
        <w:jc w:val="both"/>
      </w:pPr>
      <w:r w:rsidRPr="00037E8F">
        <w:rPr>
          <w:rFonts w:eastAsiaTheme="minorHAnsi"/>
          <w:bCs/>
          <w:lang w:eastAsia="en-US"/>
        </w:rPr>
        <w:t>- м</w:t>
      </w:r>
      <w:r w:rsidRPr="00037E8F">
        <w:rPr>
          <w:rFonts w:eastAsiaTheme="minorHAnsi"/>
          <w:lang w:eastAsia="en-US"/>
        </w:rPr>
        <w:t xml:space="preserve">инимально допустимый показатель вероятности безотказной работы системы </w:t>
      </w:r>
      <w:r w:rsidRPr="00037E8F">
        <w:rPr>
          <w:rFonts w:eastAsiaTheme="minorHAnsi"/>
          <w:bCs/>
          <w:lang w:eastAsia="en-US"/>
        </w:rPr>
        <w:t>цен</w:t>
      </w:r>
      <w:r w:rsidRPr="00037E8F">
        <w:rPr>
          <w:rFonts w:eastAsiaTheme="minorHAnsi"/>
          <w:bCs/>
          <w:lang w:eastAsia="en-US"/>
        </w:rPr>
        <w:softHyphen/>
        <w:t>трализованного</w:t>
      </w:r>
      <w:r w:rsidRPr="00037E8F">
        <w:rPr>
          <w:rFonts w:eastAsiaTheme="minorHAnsi"/>
          <w:lang w:eastAsia="en-US"/>
        </w:rPr>
        <w:t xml:space="preserve"> теплоснабжения в целом следует принимать равным</w:t>
      </w:r>
      <w:r w:rsidRPr="00037E8F">
        <w:t xml:space="preserve"> – 0,9×0,97×0,99 = 0,86.</w:t>
      </w:r>
    </w:p>
    <w:p w14:paraId="7558988A" w14:textId="77777777" w:rsidR="00416609" w:rsidRPr="00037E8F" w:rsidRDefault="00416609" w:rsidP="00416609">
      <w:pPr>
        <w:pStyle w:val="Default"/>
        <w:ind w:firstLine="709"/>
        <w:jc w:val="both"/>
      </w:pPr>
      <w:r w:rsidRPr="00037E8F">
        <w:t>Повышение надежности тепловых сетей, наиболее дорогой и уязвимой части сис</w:t>
      </w:r>
      <w:r w:rsidRPr="00037E8F">
        <w:softHyphen/>
        <w:t>темы теплоснабжения, достигается правильным выбором ее схемы, резервированием и ав</w:t>
      </w:r>
      <w:r w:rsidRPr="00037E8F">
        <w:softHyphen/>
        <w:t>томати</w:t>
      </w:r>
      <w:r w:rsidRPr="00037E8F">
        <w:softHyphen/>
        <w:t>ческим управлением как эксплуатационными, так и аварийными гидравлическими и тепло</w:t>
      </w:r>
      <w:r w:rsidRPr="00037E8F">
        <w:softHyphen/>
        <w:t xml:space="preserve">выми режимами. </w:t>
      </w:r>
    </w:p>
    <w:p w14:paraId="62E0E429" w14:textId="77777777" w:rsidR="00416609" w:rsidRPr="00037E8F" w:rsidRDefault="00416609" w:rsidP="00416609">
      <w:pPr>
        <w:pStyle w:val="Default"/>
        <w:ind w:firstLine="709"/>
        <w:jc w:val="both"/>
      </w:pPr>
      <w:r w:rsidRPr="00037E8F">
        <w:t>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w:t>
      </w:r>
      <w:r w:rsidRPr="00037E8F">
        <w:softHyphen/>
        <w:t>чить из работы. Отказ системы - такая аварийная ситуация, при которой прекращается по</w:t>
      </w:r>
      <w:r w:rsidRPr="00037E8F">
        <w:softHyphen/>
        <w:t>дача те</w:t>
      </w:r>
      <w:r w:rsidRPr="00037E8F">
        <w:softHyphen/>
        <w:t>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w:t>
      </w:r>
      <w:r w:rsidRPr="00037E8F">
        <w:softHyphen/>
        <w:t>дежность оцени</w:t>
      </w:r>
      <w:r w:rsidRPr="00037E8F">
        <w:softHyphen/>
        <w:t>вается показателем качества функционирования. Если все элементы сис</w:t>
      </w:r>
      <w:r w:rsidRPr="00037E8F">
        <w:softHyphen/>
        <w:t xml:space="preserve">темы исправны, то исправна и она в целом. </w:t>
      </w:r>
    </w:p>
    <w:p w14:paraId="689DE6D0" w14:textId="77777777" w:rsidR="00416609" w:rsidRPr="00037E8F" w:rsidRDefault="00416609" w:rsidP="00416609">
      <w:pPr>
        <w:pStyle w:val="Default"/>
        <w:ind w:firstLine="709"/>
        <w:jc w:val="both"/>
      </w:pPr>
      <w:r w:rsidRPr="00037E8F">
        <w:t>При отказе части элементов система частично работоспособна, при отказе всех эле</w:t>
      </w:r>
      <w:r w:rsidRPr="00037E8F">
        <w:softHyphen/>
        <w:t xml:space="preserve">ментов - полностью не работоспособна </w:t>
      </w:r>
    </w:p>
    <w:p w14:paraId="0CACA550"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xml:space="preserve">Нормативные показатели безотказности тепловых сетей обеспечиваются следующими мероприятиями: </w:t>
      </w:r>
    </w:p>
    <w:p w14:paraId="564EA92E"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установлением предельно допустимой длины нерезервированных участков тепло</w:t>
      </w:r>
      <w:r w:rsidRPr="00037E8F">
        <w:rPr>
          <w:rFonts w:eastAsiaTheme="minorHAnsi"/>
          <w:bCs w:val="0"/>
          <w:lang w:eastAsia="en-US"/>
        </w:rPr>
        <w:softHyphen/>
        <w:t xml:space="preserve">проводов (тупиковых, радиальных, транзитных) до каждого потребителя или теплового пункта; </w:t>
      </w:r>
    </w:p>
    <w:p w14:paraId="22BD2F9E"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местом размещения резервных трубопроводных связей между радиальными тепло</w:t>
      </w:r>
      <w:r w:rsidRPr="00037E8F">
        <w:rPr>
          <w:rFonts w:eastAsiaTheme="minorHAnsi"/>
          <w:bCs w:val="0"/>
          <w:lang w:eastAsia="en-US"/>
        </w:rPr>
        <w:softHyphen/>
        <w:t xml:space="preserve">проводами; </w:t>
      </w:r>
    </w:p>
    <w:p w14:paraId="4ED87513"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достаточностью диаметров, выбираемых при проектировании новых или реконст</w:t>
      </w:r>
      <w:r w:rsidRPr="00037E8F">
        <w:rPr>
          <w:rFonts w:eastAsiaTheme="minorHAnsi"/>
          <w:bCs w:val="0"/>
          <w:lang w:eastAsia="en-US"/>
        </w:rPr>
        <w:softHyphen/>
        <w:t>руируемых существующих теплопроводов для обеспечения резервной подачи теплоты по</w:t>
      </w:r>
      <w:r w:rsidRPr="00037E8F">
        <w:rPr>
          <w:rFonts w:eastAsiaTheme="minorHAnsi"/>
          <w:bCs w:val="0"/>
          <w:lang w:eastAsia="en-US"/>
        </w:rPr>
        <w:softHyphen/>
        <w:t xml:space="preserve">требителям при отказах; </w:t>
      </w:r>
    </w:p>
    <w:p w14:paraId="611027FA"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lastRenderedPageBreak/>
        <w:t>-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w:t>
      </w:r>
      <w:r w:rsidRPr="00037E8F">
        <w:rPr>
          <w:rFonts w:eastAsiaTheme="minorHAnsi"/>
          <w:bCs w:val="0"/>
          <w:lang w:eastAsia="en-US"/>
        </w:rPr>
        <w:softHyphen/>
        <w:t xml:space="preserve">нельную прокладку; </w:t>
      </w:r>
    </w:p>
    <w:p w14:paraId="43DA8600"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очередностью ремонтов и замен теплопроводов, частично или полностью утратив</w:t>
      </w:r>
      <w:r w:rsidRPr="00037E8F">
        <w:rPr>
          <w:rFonts w:eastAsiaTheme="minorHAnsi"/>
          <w:bCs w:val="0"/>
          <w:lang w:eastAsia="en-US"/>
        </w:rPr>
        <w:softHyphen/>
        <w:t xml:space="preserve">ших свой ресурс. </w:t>
      </w:r>
    </w:p>
    <w:p w14:paraId="31538238"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Готовность системы теплоснабжения к исправной работе в течение отопительного пе</w:t>
      </w:r>
      <w:r w:rsidRPr="00037E8F">
        <w:rPr>
          <w:rFonts w:eastAsiaTheme="minorHAnsi"/>
          <w:bCs w:val="0"/>
          <w:color w:val="000000"/>
          <w:lang w:eastAsia="en-US"/>
        </w:rPr>
        <w:softHyphen/>
        <w:t>риода определяется по числу часов ожидания готовности источника теплоты, тепловых се</w:t>
      </w:r>
      <w:r w:rsidRPr="00037E8F">
        <w:rPr>
          <w:rFonts w:eastAsiaTheme="minorHAnsi"/>
          <w:bCs w:val="0"/>
          <w:color w:val="000000"/>
          <w:lang w:eastAsia="en-US"/>
        </w:rPr>
        <w:softHyphen/>
        <w:t xml:space="preserve">тей, потребителей теплоты, а также числу часов нерасчетных температур наружного воздуха в данной местности. </w:t>
      </w:r>
    </w:p>
    <w:p w14:paraId="6BB77E79"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Нормативные показатели готовности систем теплоснабжения обеспечиваются сле</w:t>
      </w:r>
      <w:r w:rsidRPr="00037E8F">
        <w:rPr>
          <w:rFonts w:eastAsiaTheme="minorHAnsi"/>
          <w:bCs w:val="0"/>
          <w:color w:val="000000"/>
          <w:lang w:eastAsia="en-US"/>
        </w:rPr>
        <w:softHyphen/>
        <w:t xml:space="preserve">дующими мероприятиями: </w:t>
      </w:r>
    </w:p>
    <w:p w14:paraId="797BE9E1"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xml:space="preserve">- готовностью систем централизованного теплоснабжения к отопительному сезону; </w:t>
      </w:r>
    </w:p>
    <w:p w14:paraId="21C85BBE"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достаточностью установленной (располагаемой) тепловой мощности источника теп</w:t>
      </w:r>
      <w:r w:rsidRPr="00037E8F">
        <w:rPr>
          <w:rFonts w:eastAsiaTheme="minorHAnsi"/>
          <w:bCs w:val="0"/>
          <w:color w:val="000000"/>
          <w:lang w:eastAsia="en-US"/>
        </w:rPr>
        <w:softHyphen/>
        <w:t xml:space="preserve">ловой энергии для обеспечения исправного функционирования системы централизованного теплоснабжения при нерасчетных похолоданиях; </w:t>
      </w:r>
    </w:p>
    <w:p w14:paraId="1E745D5E"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xml:space="preserve">- способностью тепловых сетей обеспечить исправное функционирование системы централизованного теплоснабжения при нерасчетных похолоданиях; </w:t>
      </w:r>
    </w:p>
    <w:p w14:paraId="712EB4B7"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организационными и техническими мерами, необходимыми для обеспечения ис</w:t>
      </w:r>
      <w:r w:rsidRPr="00037E8F">
        <w:rPr>
          <w:rFonts w:eastAsiaTheme="minorHAnsi"/>
          <w:bCs w:val="0"/>
          <w:color w:val="000000"/>
          <w:lang w:eastAsia="en-US"/>
        </w:rPr>
        <w:softHyphen/>
        <w:t>правного функционирования системы централизованного теплоснабжения на уровне задан</w:t>
      </w:r>
      <w:r w:rsidRPr="00037E8F">
        <w:rPr>
          <w:rFonts w:eastAsiaTheme="minorHAnsi"/>
          <w:bCs w:val="0"/>
          <w:color w:val="000000"/>
          <w:lang w:eastAsia="en-US"/>
        </w:rPr>
        <w:softHyphen/>
        <w:t xml:space="preserve">ной готовности; </w:t>
      </w:r>
    </w:p>
    <w:p w14:paraId="27D7BAF5"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xml:space="preserve">- максимально допустимым числом часов готовности для источника теплоты. </w:t>
      </w:r>
    </w:p>
    <w:p w14:paraId="1A2C00D4" w14:textId="77777777" w:rsidR="00416609" w:rsidRPr="00753BC5" w:rsidRDefault="00416609" w:rsidP="00416609">
      <w:pPr>
        <w:autoSpaceDE w:val="0"/>
        <w:autoSpaceDN w:val="0"/>
        <w:adjustRightInd w:val="0"/>
        <w:ind w:firstLine="0"/>
        <w:rPr>
          <w:rFonts w:eastAsiaTheme="minorHAnsi"/>
          <w:bCs w:val="0"/>
          <w:color w:val="000000"/>
          <w:highlight w:val="yellow"/>
          <w:lang w:eastAsia="en-US"/>
        </w:rPr>
      </w:pPr>
    </w:p>
    <w:p w14:paraId="252884DB" w14:textId="77777777" w:rsidR="00416609" w:rsidRPr="00037E8F" w:rsidRDefault="00416609" w:rsidP="00416609">
      <w:pPr>
        <w:pStyle w:val="21"/>
        <w:spacing w:before="0" w:after="0"/>
        <w:ind w:firstLine="0"/>
        <w:rPr>
          <w:rFonts w:ascii="Times New Roman" w:hAnsi="Times New Roman" w:cs="Times New Roman"/>
          <w:i w:val="0"/>
          <w:sz w:val="24"/>
          <w:szCs w:val="24"/>
        </w:rPr>
      </w:pPr>
      <w:bookmarkStart w:id="171" w:name="_Toc18411646"/>
      <w:bookmarkStart w:id="172" w:name="_Toc202594149"/>
      <w:r w:rsidRPr="00037E8F">
        <w:rPr>
          <w:rFonts w:ascii="Times New Roman" w:hAnsi="Times New Roman" w:cs="Times New Roman"/>
          <w:i w:val="0"/>
          <w:sz w:val="24"/>
          <w:szCs w:val="24"/>
        </w:rPr>
        <w:t>2.11.1. Обоснование метода и результатов обработки данных по отказам участков те</w:t>
      </w:r>
      <w:r w:rsidRPr="00037E8F">
        <w:rPr>
          <w:rFonts w:ascii="Times New Roman" w:hAnsi="Times New Roman" w:cs="Times New Roman"/>
          <w:i w:val="0"/>
          <w:sz w:val="24"/>
          <w:szCs w:val="24"/>
        </w:rPr>
        <w:softHyphen/>
        <w:t>п</w:t>
      </w:r>
      <w:r w:rsidRPr="00037E8F">
        <w:rPr>
          <w:rFonts w:ascii="Times New Roman" w:hAnsi="Times New Roman" w:cs="Times New Roman"/>
          <w:i w:val="0"/>
          <w:sz w:val="24"/>
          <w:szCs w:val="24"/>
        </w:rPr>
        <w:softHyphen/>
        <w:t>ловых сетей (аварийным ситуациям), средней частоты отказов участков тепловых се</w:t>
      </w:r>
      <w:r w:rsidRPr="00037E8F">
        <w:rPr>
          <w:rFonts w:ascii="Times New Roman" w:hAnsi="Times New Roman" w:cs="Times New Roman"/>
          <w:i w:val="0"/>
          <w:sz w:val="24"/>
          <w:szCs w:val="24"/>
        </w:rPr>
        <w:softHyphen/>
        <w:t>тей (аварийных ситуаций) в каждой системе теплоснабжения</w:t>
      </w:r>
      <w:bookmarkEnd w:id="171"/>
      <w:bookmarkEnd w:id="172"/>
    </w:p>
    <w:p w14:paraId="1E7D961C" w14:textId="77777777" w:rsidR="00416609" w:rsidRPr="00037E8F" w:rsidRDefault="00416609" w:rsidP="00416609">
      <w:pPr>
        <w:autoSpaceDE w:val="0"/>
        <w:autoSpaceDN w:val="0"/>
        <w:adjustRightInd w:val="0"/>
        <w:rPr>
          <w:rFonts w:eastAsiaTheme="minorHAnsi"/>
          <w:bCs w:val="0"/>
          <w:color w:val="000000"/>
          <w:lang w:eastAsia="en-US"/>
        </w:rPr>
      </w:pPr>
    </w:p>
    <w:p w14:paraId="52F46DC3"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Расчет вероятность безотказной работы тепловой сети по отношению к каждому по</w:t>
      </w:r>
      <w:r w:rsidRPr="00037E8F">
        <w:rPr>
          <w:rFonts w:eastAsiaTheme="minorHAnsi"/>
          <w:bCs w:val="0"/>
          <w:color w:val="000000"/>
          <w:lang w:eastAsia="en-US"/>
        </w:rPr>
        <w:softHyphen/>
        <w:t>требителю рекомендуется выполнять с применени</w:t>
      </w:r>
      <w:r w:rsidR="0000786D" w:rsidRPr="00037E8F">
        <w:rPr>
          <w:rFonts w:eastAsiaTheme="minorHAnsi"/>
          <w:bCs w:val="0"/>
          <w:color w:val="000000"/>
          <w:lang w:eastAsia="en-US"/>
        </w:rPr>
        <w:t>ем приведённого ниже алгоритма:</w:t>
      </w:r>
    </w:p>
    <w:p w14:paraId="0623B785"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определить нерезервируемый путь передачи теплоносителя от источника до потре</w:t>
      </w:r>
      <w:r w:rsidRPr="00037E8F">
        <w:rPr>
          <w:rFonts w:eastAsiaTheme="minorHAnsi"/>
          <w:bCs w:val="0"/>
          <w:color w:val="000000"/>
          <w:lang w:eastAsia="en-US"/>
        </w:rPr>
        <w:softHyphen/>
        <w:t>бителя, по отношению к которому выполняется расчет вероятности безотказной работы теп</w:t>
      </w:r>
      <w:r w:rsidRPr="00037E8F">
        <w:rPr>
          <w:rFonts w:eastAsiaTheme="minorHAnsi"/>
          <w:bCs w:val="0"/>
          <w:color w:val="000000"/>
          <w:lang w:eastAsia="en-US"/>
        </w:rPr>
        <w:softHyphen/>
        <w:t>ловой сети;</w:t>
      </w:r>
    </w:p>
    <w:p w14:paraId="23442F74"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на первом этапе расчета устанавливается перечень участков теплопроводов, состав</w:t>
      </w:r>
      <w:r w:rsidRPr="00037E8F">
        <w:rPr>
          <w:rFonts w:eastAsiaTheme="minorHAnsi"/>
          <w:bCs w:val="0"/>
          <w:color w:val="000000"/>
          <w:lang w:eastAsia="en-US"/>
        </w:rPr>
        <w:softHyphen/>
        <w:t xml:space="preserve">ляющих этот путь; </w:t>
      </w:r>
    </w:p>
    <w:p w14:paraId="09DD2938"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 для каждого участка тепловой сети устанавливаются: год его ввода в эксплуатацию, диаметр и протяженность;</w:t>
      </w:r>
    </w:p>
    <w:p w14:paraId="0483060A" w14:textId="77777777" w:rsidR="00416609" w:rsidRPr="00037E8F" w:rsidRDefault="00416609" w:rsidP="00416609">
      <w:r w:rsidRPr="00037E8F">
        <w:rPr>
          <w:rFonts w:eastAsiaTheme="minorHAnsi"/>
          <w:bCs w:val="0"/>
          <w:lang w:eastAsia="en-US"/>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318B660E"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средневзвешенная частота (интенсивность) устойчивых отказов участков в конкрет</w:t>
      </w:r>
      <w:r w:rsidRPr="00037E8F">
        <w:rPr>
          <w:rFonts w:eastAsiaTheme="minorHAnsi"/>
          <w:bCs w:val="0"/>
          <w:lang w:eastAsia="en-US"/>
        </w:rPr>
        <w:softHyphen/>
        <w:t xml:space="preserve">ной системе теплоснабжения при продолжительности эксплуатации участков от 3 до 17 лет, 1/(км·год); </w:t>
      </w:r>
    </w:p>
    <w:p w14:paraId="4BD6F84F" w14:textId="77777777"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 xml:space="preserve">- средневзвешенная частота (интенсивность) отказов для участков тепловой сети с продолжительностью эксплуатации от 1 до 3 лет, 1/(км·год); </w:t>
      </w:r>
    </w:p>
    <w:p w14:paraId="1100C4A5" w14:textId="77777777" w:rsidR="00416609" w:rsidRPr="00037E8F" w:rsidRDefault="00416609" w:rsidP="00416609">
      <w:r w:rsidRPr="00037E8F">
        <w:rPr>
          <w:rFonts w:eastAsiaTheme="minorHAnsi"/>
          <w:bCs w:val="0"/>
          <w:lang w:eastAsia="en-US"/>
        </w:rPr>
        <w:t>- средневзвешенная частота (интенсивность) отказов для участков тепловой сети с продолжительностью эксплуатации от 17 и более лет, 1/(км·год).</w:t>
      </w:r>
    </w:p>
    <w:p w14:paraId="6584AE87" w14:textId="2FEC5749" w:rsidR="00416609" w:rsidRPr="00037E8F" w:rsidRDefault="00416609" w:rsidP="00416609">
      <w:pPr>
        <w:autoSpaceDE w:val="0"/>
        <w:autoSpaceDN w:val="0"/>
        <w:adjustRightInd w:val="0"/>
        <w:rPr>
          <w:rFonts w:eastAsiaTheme="minorHAnsi"/>
          <w:bCs w:val="0"/>
          <w:lang w:eastAsia="en-US"/>
        </w:rPr>
      </w:pPr>
      <w:r w:rsidRPr="00037E8F">
        <w:rPr>
          <w:rFonts w:eastAsiaTheme="minorHAnsi"/>
          <w:bCs w:val="0"/>
          <w:lang w:eastAsia="en-US"/>
        </w:rPr>
        <w:t>Частота (интенсивность) отказов каждого участка тепловой сети измеряется с помо</w:t>
      </w:r>
      <w:r w:rsidRPr="00037E8F">
        <w:rPr>
          <w:rFonts w:eastAsiaTheme="minorHAnsi"/>
          <w:bCs w:val="0"/>
          <w:lang w:eastAsia="en-US"/>
        </w:rPr>
        <w:softHyphen/>
        <w:t xml:space="preserve">щью показателя </w:t>
      </w:r>
      <w:proofErr w:type="spellStart"/>
      <w:r w:rsidRPr="00037E8F">
        <w:rPr>
          <w:rFonts w:eastAsiaTheme="minorHAnsi"/>
          <w:bCs w:val="0"/>
          <w:lang w:eastAsia="en-US"/>
        </w:rPr>
        <w:t>λi</w:t>
      </w:r>
      <w:proofErr w:type="spellEnd"/>
      <w:r w:rsidRPr="00037E8F">
        <w:rPr>
          <w:rFonts w:eastAsiaTheme="minorHAnsi"/>
          <w:bCs w:val="0"/>
          <w:lang w:eastAsia="en-US"/>
        </w:rPr>
        <w:t>, который имеет размерность 1/(км·год). Интенсивность отказов всей теп</w:t>
      </w:r>
      <w:r w:rsidRPr="00037E8F">
        <w:rPr>
          <w:rFonts w:eastAsiaTheme="minorHAnsi"/>
          <w:bCs w:val="0"/>
          <w:lang w:eastAsia="en-US"/>
        </w:rPr>
        <w:softHyphen/>
        <w:t>ловой сети (без резервирования) по отношению к потребителю представляется как последо</w:t>
      </w:r>
      <w:r w:rsidRPr="00037E8F">
        <w:rPr>
          <w:rFonts w:eastAsiaTheme="minorHAnsi"/>
          <w:bCs w:val="0"/>
          <w:lang w:eastAsia="en-US"/>
        </w:rPr>
        <w:softHyphen/>
        <w:t xml:space="preserve">вательное (в смысле надежности) соединение </w:t>
      </w:r>
      <w:r w:rsidR="002C5BAC" w:rsidRPr="00037E8F">
        <w:rPr>
          <w:rFonts w:eastAsiaTheme="minorHAnsi"/>
          <w:bCs w:val="0"/>
          <w:lang w:eastAsia="en-US"/>
        </w:rPr>
        <w:t>элементов,</w:t>
      </w:r>
      <w:r w:rsidRPr="00037E8F">
        <w:rPr>
          <w:rFonts w:eastAsiaTheme="minorHAnsi"/>
          <w:bCs w:val="0"/>
          <w:lang w:eastAsia="en-US"/>
        </w:rPr>
        <w:t xml:space="preserve"> при котором отказ одного из всей совокупности элементов приводит к отказу все системы в целом. Средняя вероятность безот</w:t>
      </w:r>
      <w:r w:rsidRPr="00037E8F">
        <w:rPr>
          <w:rFonts w:eastAsiaTheme="minorHAnsi"/>
          <w:bCs w:val="0"/>
          <w:lang w:eastAsia="en-US"/>
        </w:rPr>
        <w:softHyphen/>
        <w:t xml:space="preserve">казной работы </w:t>
      </w:r>
      <w:r w:rsidRPr="00037E8F">
        <w:rPr>
          <w:rFonts w:eastAsiaTheme="minorHAnsi"/>
          <w:bCs w:val="0"/>
          <w:lang w:eastAsia="en-US"/>
        </w:rPr>
        <w:lastRenderedPageBreak/>
        <w:t xml:space="preserve">системы, состоящей из последовательно соединенных элементов, будет равна произведению вероятностей безотказной работы: </w:t>
      </w:r>
    </w:p>
    <w:p w14:paraId="2E2860EA" w14:textId="77777777" w:rsidR="00416609" w:rsidRPr="00037E8F" w:rsidRDefault="00416609" w:rsidP="00416609">
      <w:pPr>
        <w:autoSpaceDE w:val="0"/>
        <w:autoSpaceDN w:val="0"/>
        <w:adjustRightInd w:val="0"/>
        <w:rPr>
          <w:rFonts w:eastAsiaTheme="minorHAnsi"/>
          <w:bCs w:val="0"/>
          <w:lang w:eastAsia="en-US"/>
        </w:rPr>
      </w:pPr>
    </w:p>
    <w:p w14:paraId="5E1AABC0" w14:textId="77777777" w:rsidR="00416609" w:rsidRPr="00037E8F" w:rsidRDefault="00000000" w:rsidP="00416609">
      <w:pPr>
        <w:autoSpaceDE w:val="0"/>
        <w:autoSpaceDN w:val="0"/>
        <w:adjustRightInd w:val="0"/>
        <w:ind w:firstLine="0"/>
        <w:rPr>
          <w:rFonts w:eastAsiaTheme="minorHAnsi"/>
          <w:b/>
          <w:bCs w:val="0"/>
          <w:lang w:eastAsia="en-US"/>
        </w:rPr>
      </w:pPr>
      <m:oMathPara>
        <m:oMathParaPr>
          <m:jc m:val="center"/>
        </m:oMathParaPr>
        <m:oMath>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-λ1L1t1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-λ2L2t2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-λnLntn</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-t×</m:t>
                  </m:r>
                  <m:nary>
                    <m:naryPr>
                      <m:chr m:val="∑"/>
                      <m:limLoc m:val="subSup"/>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e>
                  </m:nary>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λct</m:t>
                  </m:r>
                </m:sup>
              </m:sSup>
            </m:e>
          </m:nary>
        </m:oMath>
      </m:oMathPara>
    </w:p>
    <w:p w14:paraId="403BCE2D" w14:textId="77777777" w:rsidR="00416609" w:rsidRPr="00037E8F" w:rsidRDefault="00416609" w:rsidP="00416609">
      <w:pPr>
        <w:autoSpaceDE w:val="0"/>
        <w:autoSpaceDN w:val="0"/>
        <w:adjustRightInd w:val="0"/>
        <w:ind w:firstLine="0"/>
        <w:jc w:val="left"/>
        <w:rPr>
          <w:rFonts w:ascii="Arial" w:eastAsiaTheme="minorHAnsi" w:hAnsi="Arial" w:cs="Arial"/>
          <w:bCs w:val="0"/>
          <w:color w:val="000000"/>
          <w:sz w:val="22"/>
          <w:szCs w:val="22"/>
          <w:lang w:eastAsia="en-US"/>
        </w:rPr>
      </w:pPr>
    </w:p>
    <w:p w14:paraId="51615DA0" w14:textId="77777777" w:rsidR="00416609" w:rsidRPr="00037E8F" w:rsidRDefault="00416609" w:rsidP="00416609">
      <w:pPr>
        <w:autoSpaceDE w:val="0"/>
        <w:autoSpaceDN w:val="0"/>
        <w:adjustRightInd w:val="0"/>
        <w:rPr>
          <w:rFonts w:eastAsiaTheme="minorHAnsi"/>
          <w:bCs w:val="0"/>
          <w:color w:val="000000"/>
          <w:lang w:eastAsia="en-US"/>
        </w:rPr>
      </w:pPr>
      <w:r w:rsidRPr="00037E8F">
        <w:rPr>
          <w:rFonts w:eastAsiaTheme="minorHAnsi"/>
          <w:bCs w:val="0"/>
          <w:color w:val="000000"/>
          <w:lang w:eastAsia="en-US"/>
        </w:rPr>
        <w:t>Интенсивность отказов всего последовательного соединения равна сумме интенсив</w:t>
      </w:r>
      <w:r w:rsidRPr="00037E8F">
        <w:rPr>
          <w:rFonts w:eastAsiaTheme="minorHAnsi"/>
          <w:bCs w:val="0"/>
          <w:color w:val="000000"/>
          <w:lang w:eastAsia="en-US"/>
        </w:rPr>
        <w:softHyphen/>
        <w:t xml:space="preserve">ностей отказов на каждом участке. </w:t>
      </w:r>
    </w:p>
    <w:p w14:paraId="1F51B5B1" w14:textId="77777777" w:rsidR="00416609" w:rsidRPr="00037E8F" w:rsidRDefault="00416609" w:rsidP="00416609">
      <w:pPr>
        <w:autoSpaceDE w:val="0"/>
        <w:autoSpaceDN w:val="0"/>
        <w:adjustRightInd w:val="0"/>
        <w:rPr>
          <w:rFonts w:eastAsiaTheme="minorHAnsi"/>
          <w:bCs w:val="0"/>
          <w:color w:val="000000"/>
          <w:lang w:eastAsia="en-US"/>
        </w:rPr>
      </w:pPr>
    </w:p>
    <w:p w14:paraId="1CB416BA" w14:textId="77777777" w:rsidR="00416609" w:rsidRPr="00037E8F" w:rsidRDefault="00416609" w:rsidP="00416609">
      <w:pPr>
        <w:ind w:firstLine="0"/>
        <w:jc w:val="center"/>
      </w:pPr>
      <w:r w:rsidRPr="00037E8F">
        <w:sym w:font="Symbol" w:char="F06C"/>
      </w:r>
      <w:r w:rsidRPr="00037E8F">
        <w:t>с=</w:t>
      </w:r>
      <w:r w:rsidRPr="00037E8F">
        <w:rPr>
          <w:lang w:val="en-US"/>
        </w:rPr>
        <w:t>L</w:t>
      </w:r>
      <w:r w:rsidRPr="00037E8F">
        <w:rPr>
          <w:vertAlign w:val="subscript"/>
        </w:rPr>
        <w:t>1</w:t>
      </w:r>
      <w:r w:rsidRPr="00037E8F">
        <w:sym w:font="Symbol" w:char="F06C"/>
      </w:r>
      <w:r w:rsidRPr="00037E8F">
        <w:rPr>
          <w:vertAlign w:val="subscript"/>
        </w:rPr>
        <w:t>1</w:t>
      </w:r>
      <w:r w:rsidRPr="00037E8F">
        <w:t>+</w:t>
      </w:r>
      <w:r w:rsidRPr="00037E8F">
        <w:rPr>
          <w:lang w:val="en-US"/>
        </w:rPr>
        <w:t>L</w:t>
      </w:r>
      <w:r w:rsidRPr="00037E8F">
        <w:rPr>
          <w:vertAlign w:val="subscript"/>
        </w:rPr>
        <w:t>2</w:t>
      </w:r>
      <w:r w:rsidRPr="00037E8F">
        <w:sym w:font="Symbol" w:char="F06C"/>
      </w:r>
      <w:r w:rsidRPr="00037E8F">
        <w:rPr>
          <w:vertAlign w:val="subscript"/>
        </w:rPr>
        <w:t>2</w:t>
      </w:r>
      <w:r w:rsidRPr="00037E8F">
        <w:t xml:space="preserve">+…+ </w:t>
      </w:r>
      <w:r w:rsidRPr="00037E8F">
        <w:rPr>
          <w:lang w:val="en-US"/>
        </w:rPr>
        <w:t>L</w:t>
      </w:r>
      <w:r w:rsidRPr="00037E8F">
        <w:rPr>
          <w:vertAlign w:val="subscript"/>
          <w:lang w:val="en-US"/>
        </w:rPr>
        <w:t>n</w:t>
      </w:r>
      <w:r w:rsidRPr="00037E8F">
        <w:sym w:font="Symbol" w:char="F06C"/>
      </w:r>
      <w:r w:rsidRPr="00037E8F">
        <w:rPr>
          <w:vertAlign w:val="subscript"/>
          <w:lang w:val="en-US"/>
        </w:rPr>
        <w:t>n</w:t>
      </w:r>
      <w:r w:rsidRPr="00037E8F">
        <w:t>, [1/час], где</w:t>
      </w:r>
    </w:p>
    <w:p w14:paraId="43D8A5BA" w14:textId="77777777" w:rsidR="00416609" w:rsidRPr="00037E8F" w:rsidRDefault="00416609" w:rsidP="00416609"/>
    <w:p w14:paraId="695AA756" w14:textId="77777777" w:rsidR="00416609" w:rsidRPr="00037E8F" w:rsidRDefault="00416609" w:rsidP="00416609">
      <w:r w:rsidRPr="00037E8F">
        <w:t xml:space="preserve">- </w:t>
      </w:r>
      <w:r w:rsidRPr="00037E8F">
        <w:rPr>
          <w:lang w:val="en-US"/>
        </w:rPr>
        <w:t>Li</w:t>
      </w:r>
      <w:r w:rsidRPr="00037E8F">
        <w:t xml:space="preserve"> – протяженность каждого участка, [км].</w:t>
      </w:r>
    </w:p>
    <w:p w14:paraId="55D2751E" w14:textId="77777777" w:rsidR="00416609" w:rsidRPr="00037E8F" w:rsidRDefault="00416609" w:rsidP="00416609">
      <w:pPr>
        <w:autoSpaceDE w:val="0"/>
        <w:autoSpaceDN w:val="0"/>
        <w:adjustRightInd w:val="0"/>
        <w:rPr>
          <w:rFonts w:eastAsiaTheme="minorHAnsi"/>
          <w:bCs w:val="0"/>
          <w:color w:val="000000"/>
          <w:lang w:eastAsia="en-US"/>
        </w:rPr>
      </w:pPr>
    </w:p>
    <w:p w14:paraId="05E3E8CD" w14:textId="77777777" w:rsidR="00416609" w:rsidRPr="00037E8F" w:rsidRDefault="00416609" w:rsidP="00416609">
      <w:r w:rsidRPr="00037E8F">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14:paraId="1366BF57" w14:textId="77777777" w:rsidR="00776DD1" w:rsidRPr="00037E8F" w:rsidRDefault="00776DD1" w:rsidP="00416609">
      <w:pPr>
        <w:ind w:firstLine="0"/>
        <w:jc w:val="center"/>
      </w:pPr>
    </w:p>
    <w:p w14:paraId="67C72F4A" w14:textId="77777777" w:rsidR="00416609" w:rsidRPr="00037E8F" w:rsidRDefault="00000000" w:rsidP="00416609">
      <w:pPr>
        <w:ind w:firstLine="0"/>
        <w:jc w:val="center"/>
        <w:rPr>
          <w:rFonts w:eastAsiaTheme="minorEastAsia" w:cs="Arial"/>
          <w:szCs w:val="22"/>
        </w:rPr>
      </w:pPr>
      <m:oMath>
        <m:sSub>
          <m:sSubPr>
            <m:ctrlPr>
              <w:rPr>
                <w:rFonts w:ascii="Cambria Math" w:eastAsiaTheme="minorEastAsia" w:hAnsi="Cambria Math" w:cs="Arial"/>
                <w:b/>
                <w:szCs w:val="22"/>
              </w:rPr>
            </m:ctrlPr>
          </m:sSubPr>
          <m:e>
            <m:r>
              <m:rPr>
                <m:sty m:val="bi"/>
              </m:rPr>
              <w:rPr>
                <w:rFonts w:ascii="Cambria Math" w:eastAsiaTheme="minorEastAsia" w:hAnsi="Cambria Math" w:cs="Arial"/>
                <w:szCs w:val="22"/>
              </w:rPr>
              <m:t>λ</m:t>
            </m:r>
          </m:e>
          <m:sub>
            <m:r>
              <m:rPr>
                <m:sty m:val="bi"/>
              </m:rPr>
              <w:rPr>
                <w:rFonts w:ascii="Cambria Math" w:eastAsiaTheme="minorEastAsia" w:hAnsi="Cambria Math" w:cs="Arial"/>
                <w:szCs w:val="22"/>
              </w:rPr>
              <m:t>i</m:t>
            </m:r>
          </m:sub>
        </m:sSub>
        <m:r>
          <m:rPr>
            <m:sty m:val="b"/>
          </m:rPr>
          <w:rPr>
            <w:rFonts w:ascii="Cambria Math" w:eastAsiaTheme="minorEastAsia" w:hAnsi="Cambria Math" w:cs="Arial"/>
            <w:szCs w:val="22"/>
          </w:rPr>
          <m:t>=</m:t>
        </m:r>
        <m:sSub>
          <m:sSubPr>
            <m:ctrlPr>
              <w:rPr>
                <w:rFonts w:ascii="Cambria Math" w:eastAsiaTheme="minorEastAsia" w:hAnsi="Cambria Math" w:cs="Arial"/>
                <w:b/>
                <w:szCs w:val="22"/>
              </w:rPr>
            </m:ctrlPr>
          </m:sSubPr>
          <m:e>
            <m:r>
              <m:rPr>
                <m:sty m:val="bi"/>
              </m:rPr>
              <w:rPr>
                <w:rFonts w:ascii="Cambria Math" w:eastAsiaTheme="minorEastAsia" w:hAnsi="Cambria Math" w:cs="Arial"/>
                <w:szCs w:val="22"/>
              </w:rPr>
              <m:t>λ</m:t>
            </m:r>
          </m:e>
          <m:sub>
            <m:r>
              <m:rPr>
                <m:sty m:val="b"/>
              </m:rPr>
              <w:rPr>
                <w:rFonts w:ascii="Cambria Math" w:eastAsiaTheme="minorEastAsia" w:hAnsi="Cambria Math" w:cs="Arial"/>
                <w:szCs w:val="22"/>
              </w:rPr>
              <m:t>т</m:t>
            </m:r>
          </m:sub>
        </m:sSub>
        <m:r>
          <m:rPr>
            <m:sty m:val="b"/>
          </m:rPr>
          <w:rPr>
            <w:rFonts w:ascii="Cambria Math" w:eastAsiaTheme="minorEastAsia" w:hAnsi="Cambria Math" w:cs="Arial"/>
            <w:szCs w:val="22"/>
          </w:rPr>
          <m:t>∙</m:t>
        </m:r>
        <m:sSup>
          <m:sSupPr>
            <m:ctrlPr>
              <w:rPr>
                <w:rFonts w:ascii="Cambria Math" w:eastAsiaTheme="minorEastAsia" w:hAnsi="Cambria Math" w:cs="Arial"/>
                <w:b/>
                <w:szCs w:val="22"/>
              </w:rPr>
            </m:ctrlPr>
          </m:sSupPr>
          <m:e>
            <m:d>
              <m:dPr>
                <m:ctrlPr>
                  <w:rPr>
                    <w:rFonts w:ascii="Cambria Math" w:eastAsiaTheme="minorEastAsia" w:hAnsi="Cambria Math" w:cs="Arial"/>
                    <w:b/>
                    <w:szCs w:val="22"/>
                  </w:rPr>
                </m:ctrlPr>
              </m:dPr>
              <m:e>
                <m:r>
                  <m:rPr>
                    <m:sty m:val="b"/>
                  </m:rPr>
                  <w:rPr>
                    <w:rFonts w:ascii="Cambria Math" w:eastAsiaTheme="minorEastAsia" w:hAnsi="Cambria Math" w:cs="Arial"/>
                    <w:szCs w:val="22"/>
                  </w:rPr>
                  <m:t>0,1∙</m:t>
                </m:r>
                <m:sSubSup>
                  <m:sSubSupPr>
                    <m:ctrlPr>
                      <w:rPr>
                        <w:rFonts w:ascii="Cambria Math" w:eastAsiaTheme="minorEastAsia" w:hAnsi="Cambria Math" w:cs="Arial"/>
                        <w:b/>
                        <w:szCs w:val="22"/>
                      </w:rPr>
                    </m:ctrlPr>
                  </m:sSubSupPr>
                  <m:e>
                    <m:r>
                      <m:rPr>
                        <m:sty m:val="bi"/>
                      </m:rPr>
                      <w:rPr>
                        <w:rFonts w:ascii="Cambria Math" w:eastAsiaTheme="minorEastAsia" w:hAnsi="Cambria Math" w:cs="Arial"/>
                        <w:szCs w:val="22"/>
                      </w:rPr>
                      <m:t>τ</m:t>
                    </m:r>
                  </m:e>
                  <m:sub>
                    <m:r>
                      <m:rPr>
                        <m:sty m:val="bi"/>
                      </m:rPr>
                      <w:rPr>
                        <w:rFonts w:ascii="Cambria Math" w:eastAsiaTheme="minorEastAsia" w:hAnsi="Cambria Math" w:cs="Arial"/>
                        <w:szCs w:val="22"/>
                      </w:rPr>
                      <m:t>i</m:t>
                    </m:r>
                  </m:sub>
                  <m:sup>
                    <m:r>
                      <m:rPr>
                        <m:sty m:val="b"/>
                      </m:rPr>
                      <w:rPr>
                        <w:rFonts w:ascii="Cambria Math" w:eastAsiaTheme="minorEastAsia" w:hAnsi="Cambria Math" w:cs="Arial"/>
                        <w:szCs w:val="22"/>
                      </w:rPr>
                      <m:t>пэ</m:t>
                    </m:r>
                  </m:sup>
                </m:sSubSup>
              </m:e>
            </m:d>
          </m:e>
          <m:sup>
            <m:sSub>
              <m:sSubPr>
                <m:ctrlPr>
                  <w:rPr>
                    <w:rFonts w:ascii="Cambria Math" w:eastAsiaTheme="minorEastAsia" w:hAnsi="Cambria Math" w:cs="Arial"/>
                    <w:b/>
                    <w:szCs w:val="22"/>
                  </w:rPr>
                </m:ctrlPr>
              </m:sSubPr>
              <m:e>
                <m:r>
                  <m:rPr>
                    <m:sty m:val="bi"/>
                  </m:rPr>
                  <w:rPr>
                    <w:rFonts w:ascii="Cambria Math" w:eastAsiaTheme="minorEastAsia" w:hAnsi="Cambria Math" w:cs="Arial"/>
                    <w:szCs w:val="22"/>
                  </w:rPr>
                  <m:t>α</m:t>
                </m:r>
              </m:e>
              <m:sub>
                <m:r>
                  <m:rPr>
                    <m:sty m:val="bi"/>
                  </m:rPr>
                  <w:rPr>
                    <w:rFonts w:ascii="Cambria Math" w:eastAsiaTheme="minorEastAsia" w:hAnsi="Cambria Math" w:cs="Arial"/>
                    <w:szCs w:val="22"/>
                  </w:rPr>
                  <m:t>i</m:t>
                </m:r>
              </m:sub>
            </m:sSub>
            <m:r>
              <m:rPr>
                <m:sty m:val="b"/>
              </m:rPr>
              <w:rPr>
                <w:rFonts w:ascii="Cambria Math" w:eastAsiaTheme="minorEastAsia" w:hAnsi="Cambria Math" w:cs="Arial"/>
                <w:szCs w:val="22"/>
              </w:rPr>
              <m:t>-1</m:t>
            </m:r>
          </m:sup>
        </m:sSup>
      </m:oMath>
      <w:r w:rsidR="00416609" w:rsidRPr="00037E8F">
        <w:rPr>
          <w:rFonts w:eastAsiaTheme="minorEastAsia" w:cs="Arial"/>
          <w:szCs w:val="22"/>
        </w:rPr>
        <w:t>, 1/(км·ч), где</w:t>
      </w:r>
    </w:p>
    <w:p w14:paraId="5F6E1D0C" w14:textId="77777777" w:rsidR="00416609" w:rsidRPr="00037E8F" w:rsidRDefault="00416609" w:rsidP="00416609">
      <w:pPr>
        <w:ind w:firstLine="0"/>
        <w:jc w:val="center"/>
      </w:pPr>
    </w:p>
    <w:p w14:paraId="1E5D362B" w14:textId="77777777" w:rsidR="00416609" w:rsidRPr="00037E8F" w:rsidRDefault="00416609" w:rsidP="00416609">
      <w:r w:rsidRPr="00037E8F">
        <w:rPr>
          <w:shd w:val="clear" w:color="auto" w:fill="FFFFFF"/>
        </w:rPr>
        <w:t xml:space="preserve">- </w:t>
      </w:r>
      <m:oMath>
        <m:sSub>
          <m:sSubPr>
            <m:ctrlPr>
              <w:rPr>
                <w:rFonts w:ascii="Cambria Math" w:eastAsiaTheme="minorEastAsia" w:hAnsi="Cambria Math"/>
                <w:szCs w:val="22"/>
              </w:rPr>
            </m:ctrlPr>
          </m:sSubPr>
          <m:e>
            <m:r>
              <w:rPr>
                <w:rFonts w:ascii="Cambria Math" w:eastAsiaTheme="minorEastAsia" w:hAnsi="Cambria Math"/>
                <w:szCs w:val="22"/>
              </w:rPr>
              <m:t>λ</m:t>
            </m:r>
          </m:e>
          <m:sub>
            <m:r>
              <m:rPr>
                <m:sty m:val="p"/>
              </m:rPr>
              <w:rPr>
                <w:rFonts w:ascii="Cambria Math" w:eastAsiaTheme="minorEastAsia" w:hAnsi="Cambria Math"/>
                <w:szCs w:val="22"/>
              </w:rPr>
              <m:t>т</m:t>
            </m:r>
          </m:sub>
        </m:sSub>
      </m:oMath>
      <w:r w:rsidRPr="00037E8F">
        <w:rPr>
          <w:szCs w:val="22"/>
        </w:rPr>
        <w:t xml:space="preserve"> - </w:t>
      </w:r>
      <w:r w:rsidRPr="00037E8F">
        <w:t xml:space="preserve">начальная интенсивность отказов теплопровода. </w:t>
      </w:r>
      <w:r w:rsidRPr="00037E8F">
        <w:rPr>
          <w:shd w:val="clear" w:color="auto" w:fill="FFFFFF"/>
        </w:rPr>
        <w:t>Значение начальной интенсивно</w:t>
      </w:r>
      <w:r w:rsidRPr="00037E8F">
        <w:rPr>
          <w:shd w:val="clear" w:color="auto" w:fill="FFFFFF"/>
        </w:rPr>
        <w:softHyphen/>
        <w:t>сти отказов теплопровода </w:t>
      </w:r>
      <m:oMath>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т</m:t>
            </m:r>
          </m:sub>
        </m:sSub>
      </m:oMath>
      <w:r w:rsidRPr="00037E8F">
        <w:rPr>
          <w:noProof/>
        </w:rPr>
        <w:t xml:space="preserve"> </w:t>
      </w:r>
      <w:r w:rsidRPr="00037E8F">
        <w:rPr>
          <w:shd w:val="clear" w:color="auto" w:fill="FFFFFF"/>
        </w:rPr>
        <w:t>должно приниматься равным </w:t>
      </w:r>
      <w:r w:rsidRPr="00037E8F">
        <w:rPr>
          <w:noProof/>
        </w:rPr>
        <w:t>5,7*10</w:t>
      </w:r>
      <w:r w:rsidRPr="00037E8F">
        <w:rPr>
          <w:noProof/>
          <w:vertAlign w:val="superscript"/>
        </w:rPr>
        <w:t>-6</w:t>
      </w:r>
      <w:r w:rsidRPr="00037E8F">
        <w:rPr>
          <w:shd w:val="clear" w:color="auto" w:fill="FFFFFF"/>
        </w:rPr>
        <w:t>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78F3DD2B" w14:textId="77777777" w:rsidR="00416609" w:rsidRPr="00037E8F" w:rsidRDefault="00000000" w:rsidP="00416609">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oMath>
      <w:r w:rsidR="00416609" w:rsidRPr="00037E8F">
        <w:rPr>
          <w:rFonts w:eastAsiaTheme="minorEastAsia"/>
        </w:rPr>
        <w:t xml:space="preserve"> – продолжительность (период) эксплуатации i-го участка тепловых сетей, лет;</w:t>
      </w:r>
    </w:p>
    <w:p w14:paraId="3E78BAC0" w14:textId="77777777" w:rsidR="00416609" w:rsidRPr="00037E8F" w:rsidRDefault="00000000" w:rsidP="00416609">
      <w:pPr>
        <w:rPr>
          <w:rFonts w:eastAsiaTheme="minorEastAsia"/>
        </w:rPr>
      </w:pPr>
      <m:oMath>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sub>
        </m:sSub>
      </m:oMath>
      <w:r w:rsidR="00416609" w:rsidRPr="00037E8F">
        <w:rPr>
          <w:rFonts w:eastAsiaTheme="minorEastAsia"/>
        </w:rPr>
        <w:t xml:space="preserve"> – коэффициент, учитывающий продолжительность эксплуатации </w:t>
      </w:r>
      <m:oMath>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oMath>
      <w:r w:rsidR="00416609" w:rsidRPr="00037E8F">
        <w:rPr>
          <w:rFonts w:eastAsiaTheme="minorEastAsia"/>
        </w:rPr>
        <w:t xml:space="preserve"> i-го участка теп</w:t>
      </w:r>
      <w:r w:rsidR="00416609" w:rsidRPr="00037E8F">
        <w:rPr>
          <w:rFonts w:eastAsiaTheme="minorEastAsia"/>
        </w:rPr>
        <w:softHyphen/>
        <w:t>ловых сетей:</w:t>
      </w:r>
    </w:p>
    <w:tbl>
      <w:tblPr>
        <w:tblW w:w="0" w:type="auto"/>
        <w:jc w:val="center"/>
        <w:tblLook w:val="04A0" w:firstRow="1" w:lastRow="0" w:firstColumn="1" w:lastColumn="0" w:noHBand="0" w:noVBand="1"/>
      </w:tblPr>
      <w:tblGrid>
        <w:gridCol w:w="6842"/>
        <w:gridCol w:w="1476"/>
      </w:tblGrid>
      <w:tr w:rsidR="00416609" w:rsidRPr="00037E8F" w14:paraId="19A73D4D" w14:textId="77777777" w:rsidTr="00416609">
        <w:trPr>
          <w:trHeight w:val="796"/>
          <w:jc w:val="center"/>
        </w:trPr>
        <w:tc>
          <w:tcPr>
            <w:tcW w:w="6842" w:type="dxa"/>
            <w:vAlign w:val="center"/>
          </w:tcPr>
          <w:p w14:paraId="38A1229B" w14:textId="77777777" w:rsidR="00416609" w:rsidRPr="00037E8F" w:rsidRDefault="00000000" w:rsidP="00416609">
            <w:pPr>
              <w:ind w:firstLine="0"/>
              <w:rPr>
                <w:rFonts w:eastAsiaTheme="minorEastAsia"/>
              </w:rPr>
            </w:pPr>
            <m:oMathPara>
              <m:oMathParaPr>
                <m:jc m:val="center"/>
              </m:oMathParaPr>
              <m:oMath>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m:rPr>
                            <m:sty m:val="p"/>
                          </m:rPr>
                          <w:rPr>
                            <w:rFonts w:ascii="Cambria Math" w:eastAsiaTheme="minorEastAsia" w:hAnsi="Cambria Math"/>
                          </w:rPr>
                          <m:t>0,8 при 0</m:t>
                        </m:r>
                        <m:r>
                          <w:rPr>
                            <w:rFonts w:ascii="Cambria Math" w:eastAsiaTheme="minorEastAsia" w:hAnsi="Cambria Math"/>
                          </w:rPr>
                          <m:t>&lt;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r>
                          <m:rPr>
                            <m:sty m:val="p"/>
                          </m:rPr>
                          <w:rPr>
                            <w:rFonts w:ascii="Cambria Math" w:eastAsiaTheme="minorEastAsia" w:hAnsi="Cambria Math"/>
                          </w:rPr>
                          <m:t>≤3</m:t>
                        </m:r>
                      </m:e>
                      <m:e>
                        <m:r>
                          <m:rPr>
                            <m:sty m:val="p"/>
                          </m:rPr>
                          <w:rPr>
                            <w:rFonts w:ascii="Cambria Math" w:eastAsiaTheme="minorEastAsia" w:hAnsi="Cambria Math"/>
                          </w:rPr>
                          <m:t>1 при 3</m:t>
                        </m:r>
                        <m:r>
                          <w:rPr>
                            <w:rFonts w:ascii="Cambria Math" w:eastAsiaTheme="minorEastAsia" w:hAnsi="Cambria Math"/>
                          </w:rPr>
                          <m:t>&lt;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r>
                          <m:rPr>
                            <m:sty m:val="p"/>
                          </m:rPr>
                          <w:rPr>
                            <w:rFonts w:ascii="Cambria Math" w:eastAsiaTheme="minorEastAsia" w:hAnsi="Cambria Math"/>
                          </w:rPr>
                          <m:t>≤17</m:t>
                        </m:r>
                      </m:e>
                      <m:e>
                        <m:r>
                          <m:rPr>
                            <m:sty m:val="p"/>
                          </m:rPr>
                          <w:rPr>
                            <w:rFonts w:ascii="Cambria Math" w:eastAsiaTheme="minorEastAsia" w:hAnsi="Cambria Math"/>
                          </w:rPr>
                          <m:t>0,5∙</m:t>
                        </m:r>
                        <m:sSup>
                          <m:sSupPr>
                            <m:ctrlPr>
                              <w:rPr>
                                <w:rFonts w:ascii="Cambria Math" w:eastAsiaTheme="minorEastAsia" w:hAnsi="Cambria Math"/>
                              </w:rPr>
                            </m:ctrlPr>
                          </m:sSupPr>
                          <m:e>
                            <m:r>
                              <w:rPr>
                                <w:rFonts w:ascii="Cambria Math" w:eastAsiaTheme="minorEastAsia" w:hAnsi="Cambria Math"/>
                              </w:rPr>
                              <m:t>e</m:t>
                            </m:r>
                          </m:e>
                          <m:sup>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num>
                                  <m:den>
                                    <m:r>
                                      <m:rPr>
                                        <m:sty m:val="p"/>
                                      </m:rPr>
                                      <w:rPr>
                                        <w:rFonts w:ascii="Cambria Math" w:eastAsiaTheme="minorEastAsia" w:hAnsi="Cambria Math"/>
                                      </w:rPr>
                                      <m:t>20</m:t>
                                    </m:r>
                                  </m:den>
                                </m:f>
                              </m:e>
                            </m:d>
                          </m:sup>
                        </m:sSup>
                        <m:r>
                          <m:rPr>
                            <m:sty m:val="p"/>
                          </m:rPr>
                          <w:rPr>
                            <w:rFonts w:ascii="Cambria Math" w:eastAsiaTheme="minorEastAsia" w:hAnsi="Cambria Math"/>
                          </w:rPr>
                          <m:t xml:space="preserve"> при </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hAnsi="Cambria Math"/>
                              </w:rPr>
                              <m:t>пэ</m:t>
                            </m:r>
                          </m:sup>
                        </m:sSubSup>
                        <m:r>
                          <m:rPr>
                            <m:sty m:val="p"/>
                          </m:rPr>
                          <w:rPr>
                            <w:rFonts w:ascii="Cambria Math" w:eastAsiaTheme="minorEastAsia" w:hAnsi="Cambria Math"/>
                          </w:rPr>
                          <m:t>&gt;</m:t>
                        </m:r>
                        <m:r>
                          <w:rPr>
                            <w:rFonts w:ascii="Cambria Math" w:eastAsiaTheme="minorEastAsia" w:hAnsi="Cambria Math"/>
                          </w:rPr>
                          <m:t>17</m:t>
                        </m:r>
                      </m:e>
                    </m:eqArr>
                  </m:e>
                </m:d>
              </m:oMath>
            </m:oMathPara>
          </w:p>
        </w:tc>
        <w:tc>
          <w:tcPr>
            <w:tcW w:w="1476" w:type="dxa"/>
            <w:vAlign w:val="center"/>
          </w:tcPr>
          <w:p w14:paraId="18B95965" w14:textId="77777777" w:rsidR="00416609" w:rsidRPr="00037E8F" w:rsidRDefault="00416609" w:rsidP="00416609">
            <w:pPr>
              <w:rPr>
                <w:rFonts w:eastAsiaTheme="minorEastAsia"/>
              </w:rPr>
            </w:pPr>
          </w:p>
        </w:tc>
      </w:tr>
    </w:tbl>
    <w:p w14:paraId="3FE782FF" w14:textId="7E7B23A1" w:rsidR="00416609" w:rsidRPr="00037E8F" w:rsidRDefault="00416609" w:rsidP="00416609">
      <w:pPr>
        <w:autoSpaceDE w:val="0"/>
        <w:autoSpaceDN w:val="0"/>
        <w:adjustRightInd w:val="0"/>
        <w:rPr>
          <w:shd w:val="clear" w:color="auto" w:fill="FFFFFF"/>
        </w:rPr>
      </w:pPr>
      <w:r w:rsidRPr="00037E8F">
        <w:rPr>
          <w:rFonts w:eastAsiaTheme="minorHAnsi"/>
          <w:bCs w:val="0"/>
          <w:lang w:eastAsia="en-US"/>
        </w:rPr>
        <w:t xml:space="preserve">Значения интенсивности отказов </w:t>
      </w:r>
      <m:oMath>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т</m:t>
            </m:r>
          </m:sub>
        </m:sSub>
      </m:oMath>
      <w:r w:rsidRPr="00037E8F">
        <w:rPr>
          <w:rFonts w:eastAsiaTheme="minorHAnsi"/>
          <w:bCs w:val="0"/>
          <w:lang w:eastAsia="en-US"/>
        </w:rPr>
        <w:t xml:space="preserve"> в зависимости от продолжительности </w:t>
      </w:r>
      <w:r w:rsidR="002C5BAC" w:rsidRPr="00037E8F">
        <w:rPr>
          <w:rFonts w:eastAsiaTheme="minorHAnsi"/>
          <w:bCs w:val="0"/>
          <w:lang w:eastAsia="en-US"/>
        </w:rPr>
        <w:t>эксплуата</w:t>
      </w:r>
      <w:r w:rsidR="002C5BAC" w:rsidRPr="00037E8F">
        <w:rPr>
          <w:rFonts w:eastAsiaTheme="minorHAnsi"/>
          <w:bCs w:val="0"/>
          <w:lang w:eastAsia="en-US"/>
        </w:rPr>
        <w:softHyphen/>
        <w:t>ции при</w:t>
      </w:r>
      <w:r w:rsidRPr="00037E8F">
        <w:rPr>
          <w:rFonts w:eastAsiaTheme="minorHAnsi"/>
          <w:bCs w:val="0"/>
          <w:lang w:eastAsia="en-US"/>
        </w:rPr>
        <w:t xml:space="preserve"> значении </w:t>
      </w:r>
      <m:oMath>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т</m:t>
            </m:r>
          </m:sub>
        </m:sSub>
      </m:oMath>
      <w:r w:rsidRPr="00037E8F">
        <w:rPr>
          <w:rFonts w:eastAsiaTheme="minorEastAsia"/>
        </w:rPr>
        <w:t xml:space="preserve">= </w:t>
      </w:r>
      <w:r w:rsidRPr="00037E8F">
        <w:rPr>
          <w:noProof/>
        </w:rPr>
        <w:t>5,7*10</w:t>
      </w:r>
      <w:r w:rsidRPr="00037E8F">
        <w:rPr>
          <w:noProof/>
          <w:vertAlign w:val="superscript"/>
        </w:rPr>
        <w:t>-6</w:t>
      </w:r>
      <w:r w:rsidRPr="00037E8F">
        <w:rPr>
          <w:shd w:val="clear" w:color="auto" w:fill="FFFFFF"/>
        </w:rPr>
        <w:t> 1/км/ч представлены в таблице 2.11.1 и на рисунке 11.1.</w:t>
      </w:r>
    </w:p>
    <w:p w14:paraId="2F994A2D" w14:textId="77777777" w:rsidR="005F6455" w:rsidRPr="00037E8F" w:rsidRDefault="005F6455" w:rsidP="005F6455">
      <w:pPr>
        <w:autoSpaceDE w:val="0"/>
        <w:autoSpaceDN w:val="0"/>
        <w:adjustRightInd w:val="0"/>
        <w:ind w:firstLine="0"/>
        <w:rPr>
          <w:shd w:val="clear" w:color="auto" w:fill="FFFFFF"/>
        </w:rPr>
      </w:pPr>
    </w:p>
    <w:tbl>
      <w:tblPr>
        <w:tblW w:w="5000" w:type="pct"/>
        <w:jc w:val="center"/>
        <w:tblLayout w:type="fixed"/>
        <w:tblLook w:val="04A0" w:firstRow="1" w:lastRow="0" w:firstColumn="1" w:lastColumn="0" w:noHBand="0" w:noVBand="1"/>
      </w:tblPr>
      <w:tblGrid>
        <w:gridCol w:w="2013"/>
        <w:gridCol w:w="727"/>
        <w:gridCol w:w="831"/>
        <w:gridCol w:w="378"/>
        <w:gridCol w:w="314"/>
        <w:gridCol w:w="420"/>
        <w:gridCol w:w="274"/>
        <w:gridCol w:w="270"/>
        <w:gridCol w:w="422"/>
        <w:gridCol w:w="121"/>
        <w:gridCol w:w="544"/>
        <w:gridCol w:w="25"/>
        <w:gridCol w:w="519"/>
        <w:gridCol w:w="301"/>
        <w:gridCol w:w="825"/>
        <w:gridCol w:w="825"/>
        <w:gridCol w:w="829"/>
      </w:tblGrid>
      <w:tr w:rsidR="005F6455" w:rsidRPr="00037E8F" w14:paraId="1B18711A" w14:textId="77777777" w:rsidTr="005F6455">
        <w:trPr>
          <w:trHeight w:val="315"/>
          <w:jc w:val="center"/>
        </w:trPr>
        <w:tc>
          <w:tcPr>
            <w:tcW w:w="5000" w:type="pct"/>
            <w:gridSpan w:val="17"/>
            <w:tcBorders>
              <w:top w:val="nil"/>
              <w:left w:val="nil"/>
              <w:bottom w:val="nil"/>
              <w:right w:val="nil"/>
            </w:tcBorders>
            <w:shd w:val="clear" w:color="auto" w:fill="auto"/>
            <w:noWrap/>
            <w:vAlign w:val="center"/>
            <w:hideMark/>
          </w:tcPr>
          <w:p w14:paraId="26BF7C83" w14:textId="77777777" w:rsidR="005F6455" w:rsidRPr="00037E8F" w:rsidRDefault="005F6455" w:rsidP="0000786D">
            <w:pPr>
              <w:ind w:firstLine="0"/>
              <w:jc w:val="center"/>
              <w:rPr>
                <w:b/>
                <w:i/>
                <w:iCs/>
                <w:color w:val="000000"/>
              </w:rPr>
            </w:pPr>
            <w:r w:rsidRPr="00037E8F">
              <w:rPr>
                <w:b/>
                <w:i/>
                <w:iCs/>
                <w:color w:val="000000"/>
              </w:rPr>
              <w:t>Значения интенсивности отказов от продолжительности эксплуатации</w:t>
            </w:r>
          </w:p>
        </w:tc>
      </w:tr>
      <w:tr w:rsidR="005F6455" w:rsidRPr="00037E8F" w14:paraId="248376F5" w14:textId="77777777" w:rsidTr="0000786D">
        <w:trPr>
          <w:trHeight w:val="315"/>
          <w:jc w:val="center"/>
        </w:trPr>
        <w:tc>
          <w:tcPr>
            <w:tcW w:w="1045" w:type="pct"/>
            <w:tcBorders>
              <w:top w:val="nil"/>
              <w:left w:val="nil"/>
              <w:bottom w:val="single" w:sz="4" w:space="0" w:color="auto"/>
              <w:right w:val="nil"/>
            </w:tcBorders>
            <w:shd w:val="clear" w:color="auto" w:fill="auto"/>
            <w:noWrap/>
            <w:vAlign w:val="bottom"/>
            <w:hideMark/>
          </w:tcPr>
          <w:p w14:paraId="13B7BF2D" w14:textId="77777777" w:rsidR="005F6455" w:rsidRPr="00037E8F" w:rsidRDefault="005F6455" w:rsidP="0000786D">
            <w:pPr>
              <w:ind w:firstLine="0"/>
              <w:jc w:val="left"/>
              <w:rPr>
                <w:rFonts w:ascii="Calibri" w:hAnsi="Calibri"/>
                <w:bCs w:val="0"/>
                <w:color w:val="000000"/>
                <w:sz w:val="22"/>
                <w:szCs w:val="22"/>
              </w:rPr>
            </w:pPr>
          </w:p>
        </w:tc>
        <w:tc>
          <w:tcPr>
            <w:tcW w:w="1004" w:type="pct"/>
            <w:gridSpan w:val="3"/>
            <w:tcBorders>
              <w:top w:val="nil"/>
              <w:left w:val="nil"/>
              <w:bottom w:val="single" w:sz="4" w:space="0" w:color="auto"/>
              <w:right w:val="nil"/>
            </w:tcBorders>
            <w:shd w:val="clear" w:color="auto" w:fill="auto"/>
            <w:noWrap/>
            <w:vAlign w:val="bottom"/>
            <w:hideMark/>
          </w:tcPr>
          <w:p w14:paraId="0B2DD4D4" w14:textId="77777777" w:rsidR="005F6455" w:rsidRPr="00037E8F" w:rsidRDefault="005F6455" w:rsidP="0000786D">
            <w:pPr>
              <w:ind w:firstLine="0"/>
              <w:jc w:val="left"/>
              <w:rPr>
                <w:rFonts w:ascii="Calibri" w:hAnsi="Calibri"/>
                <w:bCs w:val="0"/>
                <w:color w:val="000000"/>
                <w:sz w:val="22"/>
                <w:szCs w:val="22"/>
              </w:rPr>
            </w:pPr>
          </w:p>
        </w:tc>
        <w:tc>
          <w:tcPr>
            <w:tcW w:w="381" w:type="pct"/>
            <w:gridSpan w:val="2"/>
            <w:tcBorders>
              <w:top w:val="nil"/>
              <w:left w:val="nil"/>
              <w:bottom w:val="single" w:sz="4" w:space="0" w:color="auto"/>
              <w:right w:val="nil"/>
            </w:tcBorders>
            <w:shd w:val="clear" w:color="auto" w:fill="auto"/>
            <w:noWrap/>
            <w:vAlign w:val="bottom"/>
            <w:hideMark/>
          </w:tcPr>
          <w:p w14:paraId="784A7452" w14:textId="77777777" w:rsidR="005F6455" w:rsidRPr="00037E8F" w:rsidRDefault="005F6455" w:rsidP="0000786D">
            <w:pPr>
              <w:ind w:firstLine="0"/>
              <w:jc w:val="left"/>
              <w:rPr>
                <w:rFonts w:ascii="Calibri" w:hAnsi="Calibri"/>
                <w:bCs w:val="0"/>
                <w:color w:val="000000"/>
                <w:sz w:val="22"/>
                <w:szCs w:val="22"/>
              </w:rPr>
            </w:pPr>
          </w:p>
        </w:tc>
        <w:tc>
          <w:tcPr>
            <w:tcW w:w="282" w:type="pct"/>
            <w:gridSpan w:val="2"/>
            <w:tcBorders>
              <w:top w:val="nil"/>
              <w:left w:val="nil"/>
              <w:bottom w:val="single" w:sz="4" w:space="0" w:color="auto"/>
              <w:right w:val="nil"/>
            </w:tcBorders>
            <w:shd w:val="clear" w:color="auto" w:fill="auto"/>
            <w:noWrap/>
            <w:vAlign w:val="bottom"/>
            <w:hideMark/>
          </w:tcPr>
          <w:p w14:paraId="5B5D6D8A" w14:textId="77777777" w:rsidR="005F6455" w:rsidRPr="00037E8F" w:rsidRDefault="005F6455" w:rsidP="0000786D">
            <w:pPr>
              <w:ind w:firstLine="0"/>
              <w:jc w:val="left"/>
              <w:rPr>
                <w:rFonts w:ascii="Calibri" w:hAnsi="Calibri"/>
                <w:bCs w:val="0"/>
                <w:color w:val="000000"/>
                <w:sz w:val="22"/>
                <w:szCs w:val="22"/>
              </w:rPr>
            </w:pPr>
          </w:p>
        </w:tc>
        <w:tc>
          <w:tcPr>
            <w:tcW w:w="282" w:type="pct"/>
            <w:gridSpan w:val="2"/>
            <w:tcBorders>
              <w:top w:val="nil"/>
              <w:left w:val="nil"/>
              <w:bottom w:val="single" w:sz="4" w:space="0" w:color="auto"/>
              <w:right w:val="nil"/>
            </w:tcBorders>
            <w:shd w:val="clear" w:color="auto" w:fill="auto"/>
            <w:noWrap/>
            <w:vAlign w:val="bottom"/>
            <w:hideMark/>
          </w:tcPr>
          <w:p w14:paraId="2A403BCC" w14:textId="77777777" w:rsidR="005F6455" w:rsidRPr="00037E8F" w:rsidRDefault="005F6455" w:rsidP="0000786D">
            <w:pPr>
              <w:ind w:firstLine="0"/>
              <w:jc w:val="left"/>
              <w:rPr>
                <w:rFonts w:ascii="Calibri" w:hAnsi="Calibri"/>
                <w:bCs w:val="0"/>
                <w:color w:val="000000"/>
                <w:sz w:val="22"/>
                <w:szCs w:val="22"/>
              </w:rPr>
            </w:pPr>
          </w:p>
        </w:tc>
        <w:tc>
          <w:tcPr>
            <w:tcW w:w="282" w:type="pct"/>
            <w:tcBorders>
              <w:top w:val="nil"/>
              <w:left w:val="nil"/>
              <w:bottom w:val="single" w:sz="4" w:space="0" w:color="auto"/>
              <w:right w:val="nil"/>
            </w:tcBorders>
            <w:shd w:val="clear" w:color="auto" w:fill="auto"/>
            <w:noWrap/>
            <w:vAlign w:val="bottom"/>
            <w:hideMark/>
          </w:tcPr>
          <w:p w14:paraId="7D42D3D4" w14:textId="77777777" w:rsidR="005F6455" w:rsidRPr="00037E8F" w:rsidRDefault="005F6455" w:rsidP="0000786D">
            <w:pPr>
              <w:ind w:firstLine="0"/>
              <w:jc w:val="left"/>
              <w:rPr>
                <w:rFonts w:ascii="Calibri" w:hAnsi="Calibri"/>
                <w:bCs w:val="0"/>
                <w:color w:val="000000"/>
                <w:sz w:val="22"/>
                <w:szCs w:val="22"/>
              </w:rPr>
            </w:pPr>
          </w:p>
        </w:tc>
        <w:tc>
          <w:tcPr>
            <w:tcW w:w="282" w:type="pct"/>
            <w:gridSpan w:val="2"/>
            <w:tcBorders>
              <w:top w:val="nil"/>
              <w:left w:val="nil"/>
              <w:bottom w:val="single" w:sz="4" w:space="0" w:color="auto"/>
              <w:right w:val="nil"/>
            </w:tcBorders>
            <w:shd w:val="clear" w:color="auto" w:fill="auto"/>
            <w:noWrap/>
            <w:vAlign w:val="bottom"/>
            <w:hideMark/>
          </w:tcPr>
          <w:p w14:paraId="07C55A3D" w14:textId="77777777" w:rsidR="005F6455" w:rsidRPr="00037E8F" w:rsidRDefault="005F6455" w:rsidP="0000786D">
            <w:pPr>
              <w:ind w:firstLine="0"/>
              <w:jc w:val="left"/>
              <w:rPr>
                <w:rFonts w:ascii="Calibri" w:hAnsi="Calibri"/>
                <w:bCs w:val="0"/>
                <w:color w:val="000000"/>
                <w:sz w:val="22"/>
                <w:szCs w:val="22"/>
              </w:rPr>
            </w:pPr>
          </w:p>
        </w:tc>
        <w:tc>
          <w:tcPr>
            <w:tcW w:w="1442" w:type="pct"/>
            <w:gridSpan w:val="4"/>
            <w:tcBorders>
              <w:top w:val="nil"/>
              <w:left w:val="nil"/>
              <w:bottom w:val="single" w:sz="4" w:space="0" w:color="auto"/>
              <w:right w:val="nil"/>
            </w:tcBorders>
            <w:shd w:val="clear" w:color="auto" w:fill="auto"/>
            <w:noWrap/>
            <w:vAlign w:val="bottom"/>
            <w:hideMark/>
          </w:tcPr>
          <w:p w14:paraId="39239121" w14:textId="77777777" w:rsidR="005F6455" w:rsidRPr="00037E8F" w:rsidRDefault="005F6455" w:rsidP="0000786D">
            <w:pPr>
              <w:ind w:firstLine="0"/>
              <w:jc w:val="right"/>
              <w:rPr>
                <w:bCs w:val="0"/>
                <w:color w:val="000000"/>
              </w:rPr>
            </w:pPr>
            <w:r w:rsidRPr="00037E8F">
              <w:rPr>
                <w:bCs w:val="0"/>
                <w:color w:val="000000"/>
              </w:rPr>
              <w:t>Таблица 2.11.1.</w:t>
            </w:r>
          </w:p>
        </w:tc>
      </w:tr>
      <w:tr w:rsidR="005F6455" w:rsidRPr="00037E8F" w14:paraId="776C62AB" w14:textId="77777777" w:rsidTr="005F6455">
        <w:trPr>
          <w:trHeight w:val="300"/>
          <w:jc w:val="center"/>
        </w:trPr>
        <w:tc>
          <w:tcPr>
            <w:tcW w:w="10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751EB" w14:textId="77777777" w:rsidR="005F6455" w:rsidRPr="00037E8F" w:rsidRDefault="005F6455" w:rsidP="0000786D">
            <w:pPr>
              <w:ind w:firstLine="0"/>
              <w:jc w:val="left"/>
              <w:rPr>
                <w:bCs w:val="0"/>
                <w:color w:val="000000"/>
                <w:sz w:val="22"/>
                <w:szCs w:val="22"/>
              </w:rPr>
            </w:pPr>
            <w:r w:rsidRPr="00037E8F">
              <w:rPr>
                <w:bCs w:val="0"/>
                <w:color w:val="000000"/>
                <w:sz w:val="22"/>
                <w:szCs w:val="22"/>
              </w:rPr>
              <w:t>Наименование по</w:t>
            </w:r>
            <w:r w:rsidRPr="00037E8F">
              <w:rPr>
                <w:bCs w:val="0"/>
                <w:color w:val="000000"/>
                <w:sz w:val="22"/>
                <w:szCs w:val="22"/>
              </w:rPr>
              <w:softHyphen/>
              <w:t>казателя</w:t>
            </w:r>
          </w:p>
        </w:tc>
        <w:tc>
          <w:tcPr>
            <w:tcW w:w="3955" w:type="pct"/>
            <w:gridSpan w:val="16"/>
            <w:tcBorders>
              <w:top w:val="single" w:sz="4" w:space="0" w:color="auto"/>
              <w:left w:val="nil"/>
              <w:bottom w:val="single" w:sz="4" w:space="0" w:color="auto"/>
              <w:right w:val="single" w:sz="4" w:space="0" w:color="auto"/>
            </w:tcBorders>
            <w:shd w:val="clear" w:color="auto" w:fill="auto"/>
            <w:noWrap/>
            <w:vAlign w:val="center"/>
            <w:hideMark/>
          </w:tcPr>
          <w:p w14:paraId="168E9810" w14:textId="77777777" w:rsidR="005F6455" w:rsidRPr="00037E8F" w:rsidRDefault="005F6455" w:rsidP="0000786D">
            <w:pPr>
              <w:ind w:firstLine="0"/>
              <w:jc w:val="center"/>
              <w:rPr>
                <w:bCs w:val="0"/>
                <w:color w:val="000000"/>
                <w:sz w:val="22"/>
                <w:szCs w:val="22"/>
              </w:rPr>
            </w:pPr>
            <w:r w:rsidRPr="00037E8F">
              <w:rPr>
                <w:bCs w:val="0"/>
                <w:color w:val="000000"/>
                <w:sz w:val="22"/>
                <w:szCs w:val="22"/>
              </w:rPr>
              <w:t>Продолжительность работы участка теплосети, лет</w:t>
            </w:r>
          </w:p>
        </w:tc>
      </w:tr>
      <w:tr w:rsidR="005F6455" w:rsidRPr="00037E8F" w14:paraId="1EE2EB9F" w14:textId="77777777" w:rsidTr="0000786D">
        <w:trPr>
          <w:trHeight w:val="300"/>
          <w:jc w:val="center"/>
        </w:trPr>
        <w:tc>
          <w:tcPr>
            <w:tcW w:w="1045" w:type="pct"/>
            <w:vMerge/>
            <w:tcBorders>
              <w:top w:val="single" w:sz="4" w:space="0" w:color="auto"/>
              <w:left w:val="single" w:sz="4" w:space="0" w:color="auto"/>
              <w:bottom w:val="single" w:sz="4" w:space="0" w:color="auto"/>
              <w:right w:val="single" w:sz="4" w:space="0" w:color="auto"/>
            </w:tcBorders>
            <w:vAlign w:val="center"/>
            <w:hideMark/>
          </w:tcPr>
          <w:p w14:paraId="1412378E" w14:textId="77777777" w:rsidR="005F6455" w:rsidRPr="00037E8F" w:rsidRDefault="005F6455" w:rsidP="0000786D">
            <w:pPr>
              <w:ind w:firstLine="0"/>
              <w:jc w:val="left"/>
              <w:rPr>
                <w:bCs w:val="0"/>
                <w:color w:val="000000"/>
                <w:sz w:val="22"/>
                <w:szCs w:val="22"/>
              </w:rPr>
            </w:pPr>
          </w:p>
        </w:tc>
        <w:tc>
          <w:tcPr>
            <w:tcW w:w="377" w:type="pct"/>
            <w:tcBorders>
              <w:top w:val="single" w:sz="4" w:space="0" w:color="auto"/>
              <w:left w:val="nil"/>
              <w:bottom w:val="single" w:sz="4" w:space="0" w:color="auto"/>
              <w:right w:val="single" w:sz="4" w:space="0" w:color="auto"/>
            </w:tcBorders>
            <w:shd w:val="clear" w:color="auto" w:fill="auto"/>
            <w:noWrap/>
            <w:vAlign w:val="bottom"/>
            <w:hideMark/>
          </w:tcPr>
          <w:p w14:paraId="19E9F8C3" w14:textId="77777777" w:rsidR="005F6455" w:rsidRPr="00037E8F" w:rsidRDefault="005F6455" w:rsidP="0000786D">
            <w:pPr>
              <w:ind w:firstLine="0"/>
              <w:jc w:val="center"/>
              <w:rPr>
                <w:bCs w:val="0"/>
                <w:color w:val="000000"/>
                <w:sz w:val="22"/>
                <w:szCs w:val="22"/>
              </w:rPr>
            </w:pPr>
            <w:r w:rsidRPr="00037E8F">
              <w:rPr>
                <w:bCs w:val="0"/>
                <w:color w:val="000000"/>
                <w:sz w:val="22"/>
                <w:szCs w:val="22"/>
              </w:rPr>
              <w:t>1</w:t>
            </w:r>
          </w:p>
        </w:tc>
        <w:tc>
          <w:tcPr>
            <w:tcW w:w="431" w:type="pct"/>
            <w:tcBorders>
              <w:top w:val="single" w:sz="4" w:space="0" w:color="auto"/>
              <w:left w:val="nil"/>
              <w:bottom w:val="single" w:sz="4" w:space="0" w:color="auto"/>
              <w:right w:val="single" w:sz="4" w:space="0" w:color="auto"/>
            </w:tcBorders>
            <w:shd w:val="clear" w:color="auto" w:fill="auto"/>
            <w:noWrap/>
            <w:vAlign w:val="bottom"/>
            <w:hideMark/>
          </w:tcPr>
          <w:p w14:paraId="3FF910D4" w14:textId="77777777" w:rsidR="005F6455" w:rsidRPr="00037E8F" w:rsidRDefault="005F6455" w:rsidP="0000786D">
            <w:pPr>
              <w:ind w:firstLine="0"/>
              <w:jc w:val="center"/>
              <w:rPr>
                <w:bCs w:val="0"/>
                <w:color w:val="000000"/>
                <w:sz w:val="22"/>
                <w:szCs w:val="22"/>
              </w:rPr>
            </w:pPr>
            <w:r w:rsidRPr="00037E8F">
              <w:rPr>
                <w:bCs w:val="0"/>
                <w:color w:val="000000"/>
                <w:sz w:val="22"/>
                <w:szCs w:val="22"/>
              </w:rPr>
              <w:t>3</w:t>
            </w:r>
          </w:p>
        </w:tc>
        <w:tc>
          <w:tcPr>
            <w:tcW w:w="359" w:type="pct"/>
            <w:gridSpan w:val="2"/>
            <w:tcBorders>
              <w:top w:val="single" w:sz="4" w:space="0" w:color="auto"/>
              <w:left w:val="nil"/>
              <w:bottom w:val="single" w:sz="4" w:space="0" w:color="auto"/>
              <w:right w:val="single" w:sz="4" w:space="0" w:color="auto"/>
            </w:tcBorders>
            <w:shd w:val="clear" w:color="auto" w:fill="auto"/>
            <w:noWrap/>
            <w:vAlign w:val="bottom"/>
            <w:hideMark/>
          </w:tcPr>
          <w:p w14:paraId="51077380" w14:textId="77777777" w:rsidR="005F6455" w:rsidRPr="00037E8F" w:rsidRDefault="005F6455" w:rsidP="0000786D">
            <w:pPr>
              <w:ind w:firstLine="0"/>
              <w:jc w:val="center"/>
              <w:rPr>
                <w:bCs w:val="0"/>
                <w:color w:val="000000"/>
                <w:sz w:val="22"/>
                <w:szCs w:val="22"/>
              </w:rPr>
            </w:pPr>
            <w:r w:rsidRPr="00037E8F">
              <w:rPr>
                <w:bCs w:val="0"/>
                <w:color w:val="000000"/>
                <w:sz w:val="22"/>
                <w:szCs w:val="22"/>
              </w:rPr>
              <w:t>4</w:t>
            </w:r>
          </w:p>
        </w:tc>
        <w:tc>
          <w:tcPr>
            <w:tcW w:w="360" w:type="pct"/>
            <w:gridSpan w:val="2"/>
            <w:tcBorders>
              <w:top w:val="single" w:sz="4" w:space="0" w:color="auto"/>
              <w:left w:val="nil"/>
              <w:bottom w:val="single" w:sz="4" w:space="0" w:color="auto"/>
              <w:right w:val="single" w:sz="4" w:space="0" w:color="auto"/>
            </w:tcBorders>
            <w:shd w:val="clear" w:color="auto" w:fill="auto"/>
            <w:noWrap/>
            <w:vAlign w:val="bottom"/>
            <w:hideMark/>
          </w:tcPr>
          <w:p w14:paraId="25E6D137" w14:textId="77777777" w:rsidR="005F6455" w:rsidRPr="00037E8F" w:rsidRDefault="005F6455" w:rsidP="0000786D">
            <w:pPr>
              <w:ind w:firstLine="0"/>
              <w:jc w:val="center"/>
              <w:rPr>
                <w:bCs w:val="0"/>
                <w:color w:val="000000"/>
                <w:sz w:val="22"/>
                <w:szCs w:val="22"/>
              </w:rPr>
            </w:pPr>
            <w:r w:rsidRPr="00037E8F">
              <w:rPr>
                <w:bCs w:val="0"/>
                <w:color w:val="000000"/>
                <w:sz w:val="22"/>
                <w:szCs w:val="22"/>
              </w:rPr>
              <w:t>5</w:t>
            </w:r>
          </w:p>
        </w:tc>
        <w:tc>
          <w:tcPr>
            <w:tcW w:w="359" w:type="pct"/>
            <w:gridSpan w:val="2"/>
            <w:tcBorders>
              <w:top w:val="single" w:sz="4" w:space="0" w:color="auto"/>
              <w:left w:val="nil"/>
              <w:bottom w:val="single" w:sz="4" w:space="0" w:color="auto"/>
              <w:right w:val="single" w:sz="4" w:space="0" w:color="auto"/>
            </w:tcBorders>
            <w:shd w:val="clear" w:color="auto" w:fill="auto"/>
            <w:noWrap/>
            <w:vAlign w:val="bottom"/>
            <w:hideMark/>
          </w:tcPr>
          <w:p w14:paraId="22F4EB0C" w14:textId="77777777" w:rsidR="005F6455" w:rsidRPr="00037E8F" w:rsidRDefault="005F6455" w:rsidP="0000786D">
            <w:pPr>
              <w:ind w:firstLine="0"/>
              <w:jc w:val="center"/>
              <w:rPr>
                <w:bCs w:val="0"/>
                <w:color w:val="000000"/>
                <w:sz w:val="22"/>
                <w:szCs w:val="22"/>
              </w:rPr>
            </w:pPr>
            <w:r w:rsidRPr="00037E8F">
              <w:rPr>
                <w:bCs w:val="0"/>
                <w:color w:val="000000"/>
                <w:sz w:val="22"/>
                <w:szCs w:val="22"/>
              </w:rPr>
              <w:t>10</w:t>
            </w:r>
          </w:p>
        </w:tc>
        <w:tc>
          <w:tcPr>
            <w:tcW w:w="358" w:type="pct"/>
            <w:gridSpan w:val="3"/>
            <w:tcBorders>
              <w:top w:val="single" w:sz="4" w:space="0" w:color="auto"/>
              <w:left w:val="nil"/>
              <w:bottom w:val="single" w:sz="4" w:space="0" w:color="auto"/>
              <w:right w:val="single" w:sz="4" w:space="0" w:color="auto"/>
            </w:tcBorders>
            <w:shd w:val="clear" w:color="auto" w:fill="auto"/>
            <w:noWrap/>
            <w:vAlign w:val="bottom"/>
            <w:hideMark/>
          </w:tcPr>
          <w:p w14:paraId="28E9EA73" w14:textId="77777777" w:rsidR="005F6455" w:rsidRPr="00037E8F" w:rsidRDefault="005F6455" w:rsidP="0000786D">
            <w:pPr>
              <w:ind w:firstLine="0"/>
              <w:jc w:val="center"/>
              <w:rPr>
                <w:bCs w:val="0"/>
                <w:color w:val="000000"/>
                <w:sz w:val="22"/>
                <w:szCs w:val="22"/>
              </w:rPr>
            </w:pPr>
            <w:r w:rsidRPr="00037E8F">
              <w:rPr>
                <w:bCs w:val="0"/>
                <w:color w:val="000000"/>
                <w:sz w:val="22"/>
                <w:szCs w:val="22"/>
              </w:rPr>
              <w:t>15</w:t>
            </w:r>
          </w:p>
        </w:tc>
        <w:tc>
          <w:tcPr>
            <w:tcW w:w="425" w:type="pct"/>
            <w:gridSpan w:val="2"/>
            <w:tcBorders>
              <w:top w:val="single" w:sz="4" w:space="0" w:color="auto"/>
              <w:left w:val="nil"/>
              <w:bottom w:val="single" w:sz="4" w:space="0" w:color="auto"/>
              <w:right w:val="single" w:sz="4" w:space="0" w:color="auto"/>
            </w:tcBorders>
            <w:shd w:val="clear" w:color="auto" w:fill="auto"/>
            <w:noWrap/>
            <w:vAlign w:val="bottom"/>
            <w:hideMark/>
          </w:tcPr>
          <w:p w14:paraId="30D4155F" w14:textId="77777777" w:rsidR="005F6455" w:rsidRPr="00037E8F" w:rsidRDefault="005F6455" w:rsidP="0000786D">
            <w:pPr>
              <w:ind w:firstLine="0"/>
              <w:jc w:val="center"/>
              <w:rPr>
                <w:bCs w:val="0"/>
                <w:color w:val="000000"/>
                <w:sz w:val="22"/>
                <w:szCs w:val="22"/>
              </w:rPr>
            </w:pPr>
            <w:r w:rsidRPr="00037E8F">
              <w:rPr>
                <w:bCs w:val="0"/>
                <w:color w:val="000000"/>
                <w:sz w:val="22"/>
                <w:szCs w:val="22"/>
              </w:rPr>
              <w:t>20</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53449DF3" w14:textId="77777777" w:rsidR="005F6455" w:rsidRPr="00037E8F" w:rsidRDefault="005F6455" w:rsidP="0000786D">
            <w:pPr>
              <w:ind w:firstLine="0"/>
              <w:jc w:val="center"/>
              <w:rPr>
                <w:bCs w:val="0"/>
                <w:color w:val="000000"/>
                <w:sz w:val="22"/>
                <w:szCs w:val="22"/>
              </w:rPr>
            </w:pPr>
            <w:r w:rsidRPr="00037E8F">
              <w:rPr>
                <w:bCs w:val="0"/>
                <w:color w:val="000000"/>
                <w:sz w:val="22"/>
                <w:szCs w:val="22"/>
              </w:rPr>
              <w:t>25</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A6C5536" w14:textId="77777777" w:rsidR="005F6455" w:rsidRPr="00037E8F" w:rsidRDefault="005F6455" w:rsidP="0000786D">
            <w:pPr>
              <w:ind w:firstLine="0"/>
              <w:jc w:val="center"/>
              <w:rPr>
                <w:bCs w:val="0"/>
                <w:color w:val="000000"/>
                <w:sz w:val="22"/>
                <w:szCs w:val="22"/>
              </w:rPr>
            </w:pPr>
            <w:r w:rsidRPr="00037E8F">
              <w:rPr>
                <w:bCs w:val="0"/>
                <w:color w:val="000000"/>
                <w:sz w:val="22"/>
                <w:szCs w:val="22"/>
              </w:rPr>
              <w:t>30</w:t>
            </w:r>
          </w:p>
        </w:tc>
        <w:tc>
          <w:tcPr>
            <w:tcW w:w="430" w:type="pct"/>
            <w:tcBorders>
              <w:top w:val="single" w:sz="4" w:space="0" w:color="auto"/>
              <w:left w:val="nil"/>
              <w:bottom w:val="single" w:sz="4" w:space="0" w:color="auto"/>
              <w:right w:val="single" w:sz="4" w:space="0" w:color="auto"/>
            </w:tcBorders>
            <w:shd w:val="clear" w:color="auto" w:fill="auto"/>
            <w:noWrap/>
            <w:vAlign w:val="bottom"/>
            <w:hideMark/>
          </w:tcPr>
          <w:p w14:paraId="790DBB9A" w14:textId="77777777" w:rsidR="005F6455" w:rsidRPr="00037E8F" w:rsidRDefault="005F6455" w:rsidP="0000786D">
            <w:pPr>
              <w:ind w:firstLine="0"/>
              <w:jc w:val="center"/>
              <w:rPr>
                <w:bCs w:val="0"/>
                <w:color w:val="000000"/>
                <w:sz w:val="22"/>
                <w:szCs w:val="22"/>
              </w:rPr>
            </w:pPr>
            <w:r w:rsidRPr="00037E8F">
              <w:rPr>
                <w:bCs w:val="0"/>
                <w:color w:val="000000"/>
                <w:sz w:val="22"/>
                <w:szCs w:val="22"/>
              </w:rPr>
              <w:t>35</w:t>
            </w:r>
          </w:p>
        </w:tc>
      </w:tr>
      <w:tr w:rsidR="005F6455" w:rsidRPr="00037E8F" w14:paraId="6B980F66" w14:textId="77777777" w:rsidTr="0000786D">
        <w:trPr>
          <w:trHeight w:val="300"/>
          <w:jc w:val="center"/>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6032A" w14:textId="77777777" w:rsidR="005F6455" w:rsidRPr="00037E8F" w:rsidRDefault="005F6455" w:rsidP="0000786D">
            <w:pPr>
              <w:ind w:firstLine="0"/>
              <w:jc w:val="left"/>
              <w:rPr>
                <w:bCs w:val="0"/>
                <w:color w:val="000000"/>
                <w:sz w:val="22"/>
                <w:szCs w:val="22"/>
              </w:rPr>
            </w:pPr>
            <w:r w:rsidRPr="00037E8F">
              <w:rPr>
                <w:bCs w:val="0"/>
                <w:color w:val="000000"/>
                <w:sz w:val="22"/>
                <w:szCs w:val="22"/>
              </w:rPr>
              <w:t>Значение коэффи</w:t>
            </w:r>
            <w:r w:rsidRPr="00037E8F">
              <w:rPr>
                <w:bCs w:val="0"/>
                <w:color w:val="000000"/>
                <w:sz w:val="22"/>
                <w:szCs w:val="22"/>
              </w:rPr>
              <w:softHyphen/>
              <w:t>циента α, единиц</w:t>
            </w:r>
          </w:p>
        </w:tc>
        <w:tc>
          <w:tcPr>
            <w:tcW w:w="377" w:type="pct"/>
            <w:tcBorders>
              <w:top w:val="single" w:sz="4" w:space="0" w:color="auto"/>
              <w:left w:val="nil"/>
              <w:bottom w:val="single" w:sz="4" w:space="0" w:color="auto"/>
              <w:right w:val="single" w:sz="4" w:space="0" w:color="auto"/>
            </w:tcBorders>
            <w:shd w:val="clear" w:color="auto" w:fill="auto"/>
            <w:noWrap/>
            <w:vAlign w:val="center"/>
            <w:hideMark/>
          </w:tcPr>
          <w:p w14:paraId="046411EB" w14:textId="77777777" w:rsidR="005F6455" w:rsidRPr="00037E8F" w:rsidRDefault="005F6455" w:rsidP="0000786D">
            <w:pPr>
              <w:ind w:firstLine="0"/>
              <w:jc w:val="center"/>
              <w:rPr>
                <w:bCs w:val="0"/>
                <w:color w:val="000000"/>
                <w:sz w:val="22"/>
                <w:szCs w:val="22"/>
              </w:rPr>
            </w:pPr>
            <w:r w:rsidRPr="00037E8F">
              <w:rPr>
                <w:bCs w:val="0"/>
                <w:color w:val="000000"/>
                <w:sz w:val="22"/>
                <w:szCs w:val="22"/>
              </w:rPr>
              <w:t>0,8</w:t>
            </w:r>
          </w:p>
        </w:tc>
        <w:tc>
          <w:tcPr>
            <w:tcW w:w="431" w:type="pct"/>
            <w:tcBorders>
              <w:top w:val="single" w:sz="4" w:space="0" w:color="auto"/>
              <w:left w:val="nil"/>
              <w:bottom w:val="single" w:sz="4" w:space="0" w:color="auto"/>
              <w:right w:val="single" w:sz="4" w:space="0" w:color="auto"/>
            </w:tcBorders>
            <w:shd w:val="clear" w:color="auto" w:fill="auto"/>
            <w:noWrap/>
            <w:vAlign w:val="center"/>
            <w:hideMark/>
          </w:tcPr>
          <w:p w14:paraId="0E100592" w14:textId="77777777" w:rsidR="005F6455" w:rsidRPr="00037E8F" w:rsidRDefault="005F6455" w:rsidP="0000786D">
            <w:pPr>
              <w:ind w:firstLine="0"/>
              <w:jc w:val="center"/>
              <w:rPr>
                <w:bCs w:val="0"/>
                <w:color w:val="000000"/>
                <w:sz w:val="22"/>
                <w:szCs w:val="22"/>
              </w:rPr>
            </w:pPr>
            <w:r w:rsidRPr="00037E8F">
              <w:rPr>
                <w:bCs w:val="0"/>
                <w:color w:val="000000"/>
                <w:sz w:val="22"/>
                <w:szCs w:val="22"/>
              </w:rPr>
              <w:t>0,8</w:t>
            </w:r>
          </w:p>
        </w:tc>
        <w:tc>
          <w:tcPr>
            <w:tcW w:w="3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B2680E" w14:textId="77777777" w:rsidR="005F6455" w:rsidRPr="00037E8F" w:rsidRDefault="005F6455" w:rsidP="0000786D">
            <w:pPr>
              <w:ind w:firstLine="0"/>
              <w:jc w:val="center"/>
              <w:rPr>
                <w:bCs w:val="0"/>
                <w:color w:val="000000"/>
                <w:sz w:val="22"/>
                <w:szCs w:val="22"/>
              </w:rPr>
            </w:pPr>
            <w:r w:rsidRPr="00037E8F">
              <w:rPr>
                <w:bCs w:val="0"/>
                <w:color w:val="000000"/>
                <w:sz w:val="22"/>
                <w:szCs w:val="22"/>
              </w:rPr>
              <w:t>1</w:t>
            </w:r>
          </w:p>
        </w:tc>
        <w:tc>
          <w:tcPr>
            <w:tcW w:w="3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4EAA41" w14:textId="77777777" w:rsidR="005F6455" w:rsidRPr="00037E8F" w:rsidRDefault="005F6455" w:rsidP="0000786D">
            <w:pPr>
              <w:ind w:firstLine="0"/>
              <w:jc w:val="center"/>
              <w:rPr>
                <w:bCs w:val="0"/>
                <w:color w:val="000000"/>
                <w:sz w:val="22"/>
                <w:szCs w:val="22"/>
              </w:rPr>
            </w:pPr>
            <w:r w:rsidRPr="00037E8F">
              <w:rPr>
                <w:bCs w:val="0"/>
                <w:color w:val="000000"/>
                <w:sz w:val="22"/>
                <w:szCs w:val="22"/>
              </w:rPr>
              <w:t>1</w:t>
            </w:r>
          </w:p>
        </w:tc>
        <w:tc>
          <w:tcPr>
            <w:tcW w:w="3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E6548C" w14:textId="77777777" w:rsidR="005F6455" w:rsidRPr="00037E8F" w:rsidRDefault="005F6455" w:rsidP="0000786D">
            <w:pPr>
              <w:ind w:firstLine="0"/>
              <w:jc w:val="center"/>
              <w:rPr>
                <w:bCs w:val="0"/>
                <w:color w:val="000000"/>
                <w:sz w:val="22"/>
                <w:szCs w:val="22"/>
              </w:rPr>
            </w:pPr>
            <w:r w:rsidRPr="00037E8F">
              <w:rPr>
                <w:bCs w:val="0"/>
                <w:color w:val="000000"/>
                <w:sz w:val="22"/>
                <w:szCs w:val="22"/>
              </w:rPr>
              <w:t>1</w:t>
            </w:r>
          </w:p>
        </w:tc>
        <w:tc>
          <w:tcPr>
            <w:tcW w:w="358" w:type="pct"/>
            <w:gridSpan w:val="3"/>
            <w:tcBorders>
              <w:top w:val="single" w:sz="4" w:space="0" w:color="auto"/>
              <w:left w:val="nil"/>
              <w:bottom w:val="single" w:sz="4" w:space="0" w:color="auto"/>
              <w:right w:val="single" w:sz="4" w:space="0" w:color="auto"/>
            </w:tcBorders>
            <w:shd w:val="clear" w:color="auto" w:fill="auto"/>
            <w:noWrap/>
            <w:vAlign w:val="center"/>
            <w:hideMark/>
          </w:tcPr>
          <w:p w14:paraId="35464149" w14:textId="77777777" w:rsidR="005F6455" w:rsidRPr="00037E8F" w:rsidRDefault="005F6455" w:rsidP="0000786D">
            <w:pPr>
              <w:ind w:firstLine="0"/>
              <w:jc w:val="center"/>
              <w:rPr>
                <w:bCs w:val="0"/>
                <w:color w:val="000000"/>
                <w:sz w:val="22"/>
                <w:szCs w:val="22"/>
              </w:rPr>
            </w:pPr>
            <w:r w:rsidRPr="00037E8F">
              <w:rPr>
                <w:bCs w:val="0"/>
                <w:color w:val="000000"/>
                <w:sz w:val="22"/>
                <w:szCs w:val="22"/>
              </w:rPr>
              <w:t>1</w:t>
            </w:r>
          </w:p>
        </w:tc>
        <w:tc>
          <w:tcPr>
            <w:tcW w:w="425"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43551D" w14:textId="77777777" w:rsidR="005F6455" w:rsidRPr="00037E8F" w:rsidRDefault="005F6455" w:rsidP="0000786D">
            <w:pPr>
              <w:ind w:firstLine="0"/>
              <w:jc w:val="center"/>
              <w:rPr>
                <w:bCs w:val="0"/>
                <w:color w:val="000000"/>
                <w:sz w:val="22"/>
                <w:szCs w:val="22"/>
              </w:rPr>
            </w:pPr>
            <w:r w:rsidRPr="00037E8F">
              <w:rPr>
                <w:bCs w:val="0"/>
                <w:color w:val="000000"/>
                <w:sz w:val="22"/>
                <w:szCs w:val="22"/>
              </w:rPr>
              <w:t>1,36</w:t>
            </w:r>
          </w:p>
        </w:tc>
        <w:tc>
          <w:tcPr>
            <w:tcW w:w="428" w:type="pct"/>
            <w:tcBorders>
              <w:top w:val="single" w:sz="4" w:space="0" w:color="auto"/>
              <w:left w:val="nil"/>
              <w:bottom w:val="single" w:sz="4" w:space="0" w:color="auto"/>
              <w:right w:val="single" w:sz="4" w:space="0" w:color="auto"/>
            </w:tcBorders>
            <w:shd w:val="clear" w:color="auto" w:fill="auto"/>
            <w:noWrap/>
            <w:vAlign w:val="center"/>
            <w:hideMark/>
          </w:tcPr>
          <w:p w14:paraId="29251596" w14:textId="77777777" w:rsidR="005F6455" w:rsidRPr="00037E8F" w:rsidRDefault="005F6455" w:rsidP="0000786D">
            <w:pPr>
              <w:ind w:firstLine="0"/>
              <w:jc w:val="center"/>
              <w:rPr>
                <w:bCs w:val="0"/>
                <w:color w:val="000000"/>
                <w:sz w:val="22"/>
                <w:szCs w:val="22"/>
              </w:rPr>
            </w:pPr>
            <w:r w:rsidRPr="00037E8F">
              <w:rPr>
                <w:bCs w:val="0"/>
                <w:color w:val="000000"/>
                <w:sz w:val="22"/>
                <w:szCs w:val="22"/>
              </w:rPr>
              <w:t>1,75</w:t>
            </w:r>
          </w:p>
        </w:tc>
        <w:tc>
          <w:tcPr>
            <w:tcW w:w="428" w:type="pct"/>
            <w:tcBorders>
              <w:top w:val="single" w:sz="4" w:space="0" w:color="auto"/>
              <w:left w:val="nil"/>
              <w:bottom w:val="single" w:sz="4" w:space="0" w:color="auto"/>
              <w:right w:val="single" w:sz="4" w:space="0" w:color="auto"/>
            </w:tcBorders>
            <w:shd w:val="clear" w:color="auto" w:fill="auto"/>
            <w:noWrap/>
            <w:vAlign w:val="center"/>
            <w:hideMark/>
          </w:tcPr>
          <w:p w14:paraId="0EB9E7C6" w14:textId="77777777" w:rsidR="005F6455" w:rsidRPr="00037E8F" w:rsidRDefault="005F6455" w:rsidP="0000786D">
            <w:pPr>
              <w:ind w:firstLine="0"/>
              <w:jc w:val="center"/>
              <w:rPr>
                <w:bCs w:val="0"/>
                <w:color w:val="000000"/>
                <w:sz w:val="22"/>
                <w:szCs w:val="22"/>
              </w:rPr>
            </w:pPr>
            <w:r w:rsidRPr="00037E8F">
              <w:rPr>
                <w:bCs w:val="0"/>
                <w:color w:val="000000"/>
                <w:sz w:val="22"/>
                <w:szCs w:val="22"/>
              </w:rPr>
              <w:t>2,24</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14:paraId="0CFD46F6" w14:textId="77777777" w:rsidR="005F6455" w:rsidRPr="00037E8F" w:rsidRDefault="005F6455" w:rsidP="0000786D">
            <w:pPr>
              <w:ind w:firstLine="0"/>
              <w:jc w:val="center"/>
              <w:rPr>
                <w:bCs w:val="0"/>
                <w:color w:val="000000"/>
                <w:sz w:val="22"/>
                <w:szCs w:val="22"/>
              </w:rPr>
            </w:pPr>
            <w:r w:rsidRPr="00037E8F">
              <w:rPr>
                <w:bCs w:val="0"/>
                <w:color w:val="000000"/>
                <w:sz w:val="22"/>
                <w:szCs w:val="22"/>
              </w:rPr>
              <w:t>2,88</w:t>
            </w:r>
          </w:p>
        </w:tc>
      </w:tr>
      <w:tr w:rsidR="005F6455" w:rsidRPr="00037E8F" w14:paraId="563A6736" w14:textId="77777777" w:rsidTr="0000786D">
        <w:trPr>
          <w:trHeight w:val="300"/>
          <w:jc w:val="center"/>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3B98F" w14:textId="77777777" w:rsidR="005F6455" w:rsidRPr="00037E8F" w:rsidRDefault="005F6455" w:rsidP="0000786D">
            <w:pPr>
              <w:ind w:firstLine="0"/>
              <w:jc w:val="left"/>
              <w:rPr>
                <w:bCs w:val="0"/>
                <w:color w:val="000000"/>
                <w:sz w:val="22"/>
                <w:szCs w:val="22"/>
              </w:rPr>
            </w:pPr>
            <w:r w:rsidRPr="00037E8F">
              <w:rPr>
                <w:bCs w:val="0"/>
                <w:color w:val="000000"/>
                <w:sz w:val="22"/>
                <w:szCs w:val="22"/>
              </w:rPr>
              <w:t>Интенсивность от</w:t>
            </w:r>
            <w:r w:rsidRPr="00037E8F">
              <w:rPr>
                <w:bCs w:val="0"/>
                <w:color w:val="000000"/>
                <w:sz w:val="22"/>
                <w:szCs w:val="22"/>
              </w:rPr>
              <w:softHyphen/>
              <w:t>казов λ(t), 1/(</w:t>
            </w:r>
            <w:proofErr w:type="spellStart"/>
            <w:r w:rsidRPr="00037E8F">
              <w:rPr>
                <w:bCs w:val="0"/>
                <w:color w:val="000000"/>
                <w:sz w:val="22"/>
                <w:szCs w:val="22"/>
              </w:rPr>
              <w:t>год·км</w:t>
            </w:r>
            <w:proofErr w:type="spellEnd"/>
            <w:r w:rsidRPr="00037E8F">
              <w:rPr>
                <w:bCs w:val="0"/>
                <w:color w:val="000000"/>
                <w:sz w:val="22"/>
                <w:szCs w:val="22"/>
              </w:rPr>
              <w:t>)</w:t>
            </w:r>
          </w:p>
        </w:tc>
        <w:tc>
          <w:tcPr>
            <w:tcW w:w="377" w:type="pct"/>
            <w:tcBorders>
              <w:top w:val="single" w:sz="4" w:space="0" w:color="auto"/>
              <w:left w:val="nil"/>
              <w:bottom w:val="single" w:sz="4" w:space="0" w:color="auto"/>
              <w:right w:val="single" w:sz="4" w:space="0" w:color="auto"/>
            </w:tcBorders>
            <w:shd w:val="clear" w:color="auto" w:fill="auto"/>
            <w:noWrap/>
            <w:vAlign w:val="center"/>
            <w:hideMark/>
          </w:tcPr>
          <w:p w14:paraId="15428662"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0,079</w:t>
            </w:r>
          </w:p>
        </w:tc>
        <w:tc>
          <w:tcPr>
            <w:tcW w:w="431" w:type="pct"/>
            <w:tcBorders>
              <w:top w:val="single" w:sz="4" w:space="0" w:color="auto"/>
              <w:left w:val="nil"/>
              <w:bottom w:val="single" w:sz="4" w:space="0" w:color="auto"/>
              <w:right w:val="single" w:sz="4" w:space="0" w:color="auto"/>
            </w:tcBorders>
            <w:shd w:val="clear" w:color="auto" w:fill="auto"/>
            <w:noWrap/>
            <w:vAlign w:val="center"/>
            <w:hideMark/>
          </w:tcPr>
          <w:p w14:paraId="342A1281"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0,0636</w:t>
            </w:r>
          </w:p>
        </w:tc>
        <w:tc>
          <w:tcPr>
            <w:tcW w:w="3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149B7B"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0,05</w:t>
            </w:r>
          </w:p>
        </w:tc>
        <w:tc>
          <w:tcPr>
            <w:tcW w:w="3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9D9580"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0,05</w:t>
            </w:r>
          </w:p>
        </w:tc>
        <w:tc>
          <w:tcPr>
            <w:tcW w:w="35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7D24D7"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0,05</w:t>
            </w:r>
          </w:p>
        </w:tc>
        <w:tc>
          <w:tcPr>
            <w:tcW w:w="358" w:type="pct"/>
            <w:gridSpan w:val="3"/>
            <w:tcBorders>
              <w:top w:val="single" w:sz="4" w:space="0" w:color="auto"/>
              <w:left w:val="nil"/>
              <w:bottom w:val="single" w:sz="4" w:space="0" w:color="auto"/>
              <w:right w:val="single" w:sz="4" w:space="0" w:color="auto"/>
            </w:tcBorders>
            <w:shd w:val="clear" w:color="auto" w:fill="auto"/>
            <w:noWrap/>
            <w:vAlign w:val="center"/>
            <w:hideMark/>
          </w:tcPr>
          <w:p w14:paraId="2DFB480A"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0,05</w:t>
            </w:r>
          </w:p>
        </w:tc>
        <w:tc>
          <w:tcPr>
            <w:tcW w:w="42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076BE5"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0,0641</w:t>
            </w:r>
          </w:p>
        </w:tc>
        <w:tc>
          <w:tcPr>
            <w:tcW w:w="428" w:type="pct"/>
            <w:tcBorders>
              <w:top w:val="single" w:sz="4" w:space="0" w:color="auto"/>
              <w:left w:val="nil"/>
              <w:bottom w:val="single" w:sz="4" w:space="0" w:color="auto"/>
              <w:right w:val="single" w:sz="4" w:space="0" w:color="auto"/>
            </w:tcBorders>
            <w:shd w:val="clear" w:color="auto" w:fill="auto"/>
            <w:noWrap/>
            <w:vAlign w:val="center"/>
            <w:hideMark/>
          </w:tcPr>
          <w:p w14:paraId="63C2F5DF" w14:textId="77777777" w:rsidR="005F6455" w:rsidRPr="00037E8F" w:rsidRDefault="005F6455" w:rsidP="0000786D">
            <w:pPr>
              <w:ind w:firstLine="0"/>
              <w:jc w:val="center"/>
              <w:rPr>
                <w:bCs w:val="0"/>
                <w:color w:val="000000"/>
                <w:sz w:val="22"/>
                <w:szCs w:val="22"/>
              </w:rPr>
            </w:pPr>
            <w:r w:rsidRPr="00037E8F">
              <w:rPr>
                <w:bCs w:val="0"/>
                <w:color w:val="000000"/>
                <w:sz w:val="22"/>
                <w:szCs w:val="22"/>
              </w:rPr>
              <w:t>0,099</w:t>
            </w:r>
          </w:p>
        </w:tc>
        <w:tc>
          <w:tcPr>
            <w:tcW w:w="428" w:type="pct"/>
            <w:tcBorders>
              <w:top w:val="single" w:sz="4" w:space="0" w:color="auto"/>
              <w:left w:val="nil"/>
              <w:bottom w:val="single" w:sz="4" w:space="0" w:color="auto"/>
              <w:right w:val="single" w:sz="4" w:space="0" w:color="auto"/>
            </w:tcBorders>
            <w:shd w:val="clear" w:color="auto" w:fill="auto"/>
            <w:noWrap/>
            <w:vAlign w:val="center"/>
            <w:hideMark/>
          </w:tcPr>
          <w:p w14:paraId="495F695E" w14:textId="77777777" w:rsidR="005F6455" w:rsidRPr="00037E8F" w:rsidRDefault="005F6455" w:rsidP="0000786D">
            <w:pPr>
              <w:ind w:firstLine="0"/>
              <w:jc w:val="center"/>
              <w:rPr>
                <w:bCs w:val="0"/>
                <w:color w:val="000000"/>
                <w:sz w:val="22"/>
                <w:szCs w:val="22"/>
              </w:rPr>
            </w:pPr>
            <w:r w:rsidRPr="00037E8F">
              <w:rPr>
                <w:bCs w:val="0"/>
                <w:color w:val="000000"/>
                <w:sz w:val="22"/>
                <w:szCs w:val="22"/>
              </w:rPr>
              <w:t>0,1954</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14:paraId="6C5A1090" w14:textId="77777777" w:rsidR="005F6455" w:rsidRPr="00037E8F" w:rsidRDefault="005F6455" w:rsidP="0000786D">
            <w:pPr>
              <w:ind w:firstLine="0"/>
              <w:jc w:val="center"/>
              <w:rPr>
                <w:bCs w:val="0"/>
                <w:color w:val="000000"/>
                <w:sz w:val="22"/>
                <w:szCs w:val="22"/>
              </w:rPr>
            </w:pPr>
            <w:r w:rsidRPr="00037E8F">
              <w:rPr>
                <w:bCs w:val="0"/>
                <w:color w:val="000000"/>
                <w:sz w:val="22"/>
                <w:szCs w:val="22"/>
              </w:rPr>
              <w:t>0,525</w:t>
            </w:r>
          </w:p>
        </w:tc>
      </w:tr>
    </w:tbl>
    <w:p w14:paraId="1996690C" w14:textId="77777777" w:rsidR="005F6455" w:rsidRPr="00037E8F" w:rsidRDefault="005F6455" w:rsidP="005F6455">
      <w:pPr>
        <w:autoSpaceDE w:val="0"/>
        <w:autoSpaceDN w:val="0"/>
        <w:adjustRightInd w:val="0"/>
        <w:ind w:firstLine="0"/>
        <w:rPr>
          <w:rFonts w:eastAsiaTheme="minorEastAsia"/>
          <w:noProof/>
        </w:rPr>
      </w:pPr>
    </w:p>
    <w:p w14:paraId="3A48B073" w14:textId="77777777" w:rsidR="0000786D" w:rsidRPr="00037E8F" w:rsidRDefault="0000786D" w:rsidP="005F6455">
      <w:pPr>
        <w:autoSpaceDE w:val="0"/>
        <w:autoSpaceDN w:val="0"/>
        <w:adjustRightInd w:val="0"/>
        <w:ind w:firstLine="0"/>
        <w:rPr>
          <w:rFonts w:eastAsiaTheme="minorEastAsia"/>
          <w:noProof/>
        </w:rPr>
      </w:pPr>
    </w:p>
    <w:p w14:paraId="11A6035F" w14:textId="77777777" w:rsidR="0000786D" w:rsidRPr="00037E8F" w:rsidRDefault="0000786D" w:rsidP="006A4B29">
      <w:pPr>
        <w:autoSpaceDE w:val="0"/>
        <w:autoSpaceDN w:val="0"/>
        <w:adjustRightInd w:val="0"/>
        <w:ind w:firstLine="0"/>
        <w:jc w:val="center"/>
        <w:rPr>
          <w:rFonts w:eastAsiaTheme="minorEastAsia"/>
          <w:noProof/>
        </w:rPr>
      </w:pPr>
      <w:r w:rsidRPr="00037E8F">
        <w:rPr>
          <w:rFonts w:eastAsiaTheme="minorEastAsia"/>
          <w:noProof/>
        </w:rPr>
        <w:lastRenderedPageBreak/>
        <w:drawing>
          <wp:inline distT="0" distB="0" distL="0" distR="0" wp14:anchorId="12F01F75" wp14:editId="20F3880C">
            <wp:extent cx="5419725" cy="3319663"/>
            <wp:effectExtent l="19050" t="19050" r="9525" b="14087"/>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415791" cy="3317254"/>
                    </a:xfrm>
                    <a:prstGeom prst="rect">
                      <a:avLst/>
                    </a:prstGeom>
                    <a:noFill/>
                    <a:ln w="9525">
                      <a:solidFill>
                        <a:srgbClr val="4F81BD"/>
                      </a:solidFill>
                      <a:miter lim="800000"/>
                      <a:headEnd/>
                      <a:tailEnd/>
                    </a:ln>
                  </pic:spPr>
                </pic:pic>
              </a:graphicData>
            </a:graphic>
          </wp:inline>
        </w:drawing>
      </w:r>
    </w:p>
    <w:p w14:paraId="28DC13F4" w14:textId="77777777" w:rsidR="0000786D" w:rsidRPr="00037E8F" w:rsidRDefault="0000786D" w:rsidP="005F6455">
      <w:pPr>
        <w:autoSpaceDE w:val="0"/>
        <w:autoSpaceDN w:val="0"/>
        <w:adjustRightInd w:val="0"/>
        <w:ind w:firstLine="0"/>
        <w:rPr>
          <w:shd w:val="clear" w:color="auto" w:fill="FFFFFF"/>
        </w:rPr>
      </w:pPr>
    </w:p>
    <w:p w14:paraId="1DF63336" w14:textId="77777777" w:rsidR="005F6455" w:rsidRPr="00037E8F" w:rsidRDefault="005F6455" w:rsidP="006A4B29">
      <w:pPr>
        <w:autoSpaceDE w:val="0"/>
        <w:autoSpaceDN w:val="0"/>
        <w:adjustRightInd w:val="0"/>
        <w:ind w:firstLine="0"/>
        <w:jc w:val="center"/>
        <w:rPr>
          <w:rFonts w:eastAsiaTheme="minorHAnsi"/>
          <w:bCs w:val="0"/>
          <w:color w:val="000000"/>
          <w:lang w:eastAsia="en-US"/>
        </w:rPr>
      </w:pPr>
      <w:r w:rsidRPr="00037E8F">
        <w:rPr>
          <w:rFonts w:eastAsiaTheme="minorHAnsi"/>
          <w:bCs w:val="0"/>
          <w:color w:val="000000"/>
          <w:lang w:eastAsia="en-US"/>
        </w:rPr>
        <w:t xml:space="preserve">Рис. 11.1. </w:t>
      </w:r>
      <w:r w:rsidRPr="00037E8F">
        <w:rPr>
          <w:rFonts w:eastAsiaTheme="minorHAnsi"/>
          <w:color w:val="000000"/>
          <w:lang w:eastAsia="en-US"/>
        </w:rPr>
        <w:t>Интенсивность отказов в зависимости от срока эксплуатации участка тепловой сети</w:t>
      </w:r>
    </w:p>
    <w:p w14:paraId="0917619B" w14:textId="77777777" w:rsidR="003E5104" w:rsidRPr="00037E8F" w:rsidRDefault="003E5104" w:rsidP="00C65D54">
      <w:pPr>
        <w:ind w:firstLine="0"/>
      </w:pPr>
    </w:p>
    <w:p w14:paraId="6108399E" w14:textId="77777777" w:rsidR="0000786D" w:rsidRPr="00ED5FC5" w:rsidRDefault="0000786D" w:rsidP="0000786D">
      <w:pPr>
        <w:autoSpaceDE w:val="0"/>
        <w:autoSpaceDN w:val="0"/>
        <w:adjustRightInd w:val="0"/>
        <w:rPr>
          <w:rFonts w:eastAsiaTheme="minorHAnsi"/>
          <w:bCs w:val="0"/>
          <w:color w:val="000000"/>
          <w:lang w:eastAsia="en-US"/>
        </w:rPr>
      </w:pPr>
      <w:r w:rsidRPr="00ED5FC5">
        <w:rPr>
          <w:rFonts w:eastAsiaTheme="minorHAnsi"/>
          <w:bCs w:val="0"/>
          <w:color w:val="000000"/>
          <w:lang w:eastAsia="en-US"/>
        </w:rPr>
        <w:t xml:space="preserve">При использовании данной зависимости следует помнить о некоторых допущениях, которые были сделаны при отборе данных: </w:t>
      </w:r>
    </w:p>
    <w:p w14:paraId="13975916" w14:textId="77777777" w:rsidR="0000786D" w:rsidRPr="00ED5FC5" w:rsidRDefault="0000786D" w:rsidP="0000786D">
      <w:pPr>
        <w:autoSpaceDE w:val="0"/>
        <w:autoSpaceDN w:val="0"/>
        <w:adjustRightInd w:val="0"/>
        <w:rPr>
          <w:rFonts w:eastAsiaTheme="minorHAnsi"/>
          <w:bCs w:val="0"/>
          <w:color w:val="000000"/>
          <w:lang w:eastAsia="en-US"/>
        </w:rPr>
      </w:pPr>
      <w:r w:rsidRPr="00ED5FC5">
        <w:rPr>
          <w:rFonts w:eastAsiaTheme="minorHAnsi"/>
          <w:bCs w:val="0"/>
          <w:color w:val="000000"/>
          <w:lang w:eastAsia="en-US"/>
        </w:rPr>
        <w:t xml:space="preserve">- она применима только тогда, когда в тепловых сетях существует четкое разделение на эксплуатационный и ремонтный периоды; </w:t>
      </w:r>
    </w:p>
    <w:p w14:paraId="3041700B" w14:textId="77777777" w:rsidR="0000786D" w:rsidRPr="00ED5FC5" w:rsidRDefault="0000786D" w:rsidP="0000786D">
      <w:pPr>
        <w:rPr>
          <w:shd w:val="clear" w:color="auto" w:fill="FFFFFF"/>
        </w:rPr>
      </w:pPr>
      <w:r w:rsidRPr="00ED5FC5">
        <w:rPr>
          <w:rFonts w:eastAsiaTheme="minorHAnsi"/>
          <w:bCs w:val="0"/>
          <w:lang w:eastAsia="en-US"/>
        </w:rPr>
        <w:t>- в ремонтный период выполняются гидравлические испытания тепловой сети после каждого отказа.</w:t>
      </w:r>
    </w:p>
    <w:p w14:paraId="597421AC" w14:textId="77777777" w:rsidR="0000786D" w:rsidRPr="00ED5FC5" w:rsidRDefault="0000786D" w:rsidP="0000786D">
      <w:pPr>
        <w:rPr>
          <w:rFonts w:eastAsiaTheme="minorEastAsia"/>
          <w:szCs w:val="22"/>
        </w:rPr>
      </w:pPr>
      <w:r w:rsidRPr="00ED5FC5">
        <w:rPr>
          <w:shd w:val="clear" w:color="auto" w:fill="FFFFFF"/>
        </w:rPr>
        <w:t>Интенсивность отказов запорно-регулирующей арматуры должна прини</w:t>
      </w:r>
      <w:r w:rsidRPr="00ED5FC5">
        <w:rPr>
          <w:shd w:val="clear" w:color="auto" w:fill="FFFFFF"/>
        </w:rPr>
        <w:softHyphen/>
        <w:t>маться 2,28*10</w:t>
      </w:r>
      <w:r w:rsidRPr="00ED5FC5">
        <w:rPr>
          <w:shd w:val="clear" w:color="auto" w:fill="FFFFFF"/>
          <w:vertAlign w:val="superscript"/>
        </w:rPr>
        <w:t>-7</w:t>
      </w:r>
      <w:r w:rsidRPr="00ED5FC5">
        <w:rPr>
          <w:shd w:val="clear" w:color="auto" w:fill="FFFFFF"/>
        </w:rPr>
        <w:t> 1/час на единицу ЗРА.</w:t>
      </w:r>
    </w:p>
    <w:p w14:paraId="573CAEDB" w14:textId="77777777" w:rsidR="0000786D" w:rsidRPr="00ED5FC5" w:rsidRDefault="0000786D" w:rsidP="0000786D">
      <w:pPr>
        <w:rPr>
          <w:rFonts w:eastAsiaTheme="minorEastAsia"/>
          <w:szCs w:val="22"/>
        </w:rPr>
      </w:pPr>
      <w:r w:rsidRPr="00ED5FC5">
        <w:rPr>
          <w:rFonts w:eastAsiaTheme="minorEastAsia"/>
          <w:szCs w:val="22"/>
        </w:rPr>
        <w:t>Параметр потока отказов ЗРА принимается равным 2,28*10</w:t>
      </w:r>
      <w:r w:rsidRPr="00ED5FC5">
        <w:rPr>
          <w:rFonts w:eastAsiaTheme="minorEastAsia"/>
          <w:szCs w:val="22"/>
          <w:vertAlign w:val="superscript"/>
        </w:rPr>
        <w:t>-7</w:t>
      </w:r>
      <w:r w:rsidRPr="00ED5FC5">
        <w:rPr>
          <w:rFonts w:eastAsiaTheme="minorEastAsia" w:cs="Arial"/>
          <w:szCs w:val="22"/>
        </w:rPr>
        <w:t>, 1/ч.</w:t>
      </w:r>
      <w:r w:rsidRPr="00ED5FC5">
        <w:rPr>
          <w:rFonts w:eastAsiaTheme="minorEastAsia"/>
          <w:szCs w:val="22"/>
        </w:rPr>
        <w:t xml:space="preserve"> </w:t>
      </w:r>
    </w:p>
    <w:p w14:paraId="4E0CEC90" w14:textId="0F0FD2C2" w:rsidR="0000786D" w:rsidRPr="00975A43" w:rsidRDefault="0000786D" w:rsidP="0000786D">
      <w:pPr>
        <w:rPr>
          <w:rFonts w:eastAsiaTheme="minorEastAsia"/>
          <w:szCs w:val="22"/>
        </w:rPr>
      </w:pPr>
      <w:bookmarkStart w:id="173" w:name="_Hlk202597677"/>
      <w:r w:rsidRPr="00975A43">
        <w:rPr>
          <w:rFonts w:eastAsiaTheme="minorEastAsia"/>
          <w:szCs w:val="22"/>
        </w:rPr>
        <w:t>Результаты расчетов приведены в таблиц</w:t>
      </w:r>
      <w:r w:rsidR="00975A43" w:rsidRPr="00975A43">
        <w:rPr>
          <w:rFonts w:eastAsiaTheme="minorEastAsia"/>
          <w:szCs w:val="22"/>
        </w:rPr>
        <w:t>ах</w:t>
      </w:r>
      <w:r w:rsidRPr="00975A43">
        <w:rPr>
          <w:rFonts w:eastAsiaTheme="minorEastAsia"/>
          <w:szCs w:val="22"/>
        </w:rPr>
        <w:t xml:space="preserve"> 2</w:t>
      </w:r>
      <w:r w:rsidR="006A4B29" w:rsidRPr="00975A43">
        <w:rPr>
          <w:rFonts w:eastAsiaTheme="minorEastAsia"/>
          <w:szCs w:val="22"/>
        </w:rPr>
        <w:t>.11.5</w:t>
      </w:r>
      <w:r w:rsidR="00975A43" w:rsidRPr="00975A43">
        <w:rPr>
          <w:rFonts w:eastAsiaTheme="minorEastAsia"/>
          <w:szCs w:val="22"/>
        </w:rPr>
        <w:t>-2.11.10</w:t>
      </w:r>
    </w:p>
    <w:bookmarkEnd w:id="173"/>
    <w:p w14:paraId="60DC2475" w14:textId="77777777" w:rsidR="0000786D" w:rsidRPr="00753BC5" w:rsidRDefault="0000786D" w:rsidP="00210EF2">
      <w:pPr>
        <w:pStyle w:val="21"/>
        <w:spacing w:before="0" w:after="0"/>
        <w:ind w:firstLine="0"/>
        <w:rPr>
          <w:rFonts w:ascii="Times New Roman" w:hAnsi="Times New Roman" w:cs="Times New Roman"/>
          <w:i w:val="0"/>
          <w:sz w:val="24"/>
          <w:szCs w:val="24"/>
          <w:highlight w:val="yellow"/>
        </w:rPr>
      </w:pPr>
    </w:p>
    <w:p w14:paraId="786F75AA" w14:textId="77777777" w:rsidR="00197D18" w:rsidRPr="00ED5FC5" w:rsidRDefault="003E5104" w:rsidP="00210EF2">
      <w:pPr>
        <w:pStyle w:val="21"/>
        <w:spacing w:before="0" w:after="0"/>
        <w:ind w:firstLine="0"/>
        <w:rPr>
          <w:rFonts w:ascii="Times New Roman" w:hAnsi="Times New Roman" w:cs="Times New Roman"/>
          <w:i w:val="0"/>
          <w:sz w:val="24"/>
          <w:szCs w:val="24"/>
        </w:rPr>
      </w:pPr>
      <w:bookmarkStart w:id="174" w:name="_Toc202594150"/>
      <w:r w:rsidRPr="00ED5FC5">
        <w:rPr>
          <w:rFonts w:ascii="Times New Roman" w:hAnsi="Times New Roman" w:cs="Times New Roman"/>
          <w:i w:val="0"/>
          <w:sz w:val="24"/>
          <w:szCs w:val="24"/>
        </w:rPr>
        <w:t>2.</w:t>
      </w:r>
      <w:r w:rsidR="00347803" w:rsidRPr="00ED5FC5">
        <w:rPr>
          <w:rFonts w:ascii="Times New Roman" w:hAnsi="Times New Roman" w:cs="Times New Roman"/>
          <w:i w:val="0"/>
          <w:sz w:val="24"/>
          <w:szCs w:val="24"/>
        </w:rPr>
        <w:t>11</w:t>
      </w:r>
      <w:r w:rsidRPr="00ED5FC5">
        <w:rPr>
          <w:rFonts w:ascii="Times New Roman" w:hAnsi="Times New Roman" w:cs="Times New Roman"/>
          <w:i w:val="0"/>
          <w:sz w:val="24"/>
          <w:szCs w:val="24"/>
        </w:rPr>
        <w:t xml:space="preserve">.2. </w:t>
      </w:r>
      <w:r w:rsidR="00197D18" w:rsidRPr="00ED5FC5">
        <w:rPr>
          <w:rFonts w:ascii="Times New Roman" w:hAnsi="Times New Roman" w:cs="Times New Roman"/>
          <w:i w:val="0"/>
          <w:sz w:val="24"/>
          <w:szCs w:val="24"/>
        </w:rPr>
        <w:t>Обоснование метода и результатов обработки данных по восстановлениям от</w:t>
      </w:r>
      <w:r w:rsidR="008D4A55" w:rsidRPr="00ED5FC5">
        <w:rPr>
          <w:rFonts w:ascii="Times New Roman" w:hAnsi="Times New Roman" w:cs="Times New Roman"/>
          <w:i w:val="0"/>
          <w:sz w:val="24"/>
          <w:szCs w:val="24"/>
        </w:rPr>
        <w:softHyphen/>
      </w:r>
      <w:r w:rsidR="00197D18" w:rsidRPr="00ED5FC5">
        <w:rPr>
          <w:rFonts w:ascii="Times New Roman" w:hAnsi="Times New Roman" w:cs="Times New Roman"/>
          <w:i w:val="0"/>
          <w:sz w:val="24"/>
          <w:szCs w:val="24"/>
        </w:rPr>
        <w:t>ка</w:t>
      </w:r>
      <w:r w:rsidR="00C46B51" w:rsidRPr="00ED5FC5">
        <w:rPr>
          <w:rFonts w:ascii="Times New Roman" w:hAnsi="Times New Roman" w:cs="Times New Roman"/>
          <w:i w:val="0"/>
          <w:sz w:val="24"/>
          <w:szCs w:val="24"/>
        </w:rPr>
        <w:softHyphen/>
      </w:r>
      <w:r w:rsidR="00197D18" w:rsidRPr="00ED5FC5">
        <w:rPr>
          <w:rFonts w:ascii="Times New Roman" w:hAnsi="Times New Roman" w:cs="Times New Roman"/>
          <w:i w:val="0"/>
          <w:sz w:val="24"/>
          <w:szCs w:val="24"/>
        </w:rPr>
        <w:t>завших участков тепловых сетей (участков тепловых сетей, на которых про</w:t>
      </w:r>
      <w:r w:rsidR="008D4A55" w:rsidRPr="00ED5FC5">
        <w:rPr>
          <w:rFonts w:ascii="Times New Roman" w:hAnsi="Times New Roman" w:cs="Times New Roman"/>
          <w:i w:val="0"/>
          <w:sz w:val="24"/>
          <w:szCs w:val="24"/>
        </w:rPr>
        <w:softHyphen/>
      </w:r>
      <w:r w:rsidR="00197D18" w:rsidRPr="00ED5FC5">
        <w:rPr>
          <w:rFonts w:ascii="Times New Roman" w:hAnsi="Times New Roman" w:cs="Times New Roman"/>
          <w:i w:val="0"/>
          <w:sz w:val="24"/>
          <w:szCs w:val="24"/>
        </w:rPr>
        <w:t>изошли аварийные ситуации), среднего времени восстановления отказавших участ</w:t>
      </w:r>
      <w:r w:rsidR="008D4A55" w:rsidRPr="00ED5FC5">
        <w:rPr>
          <w:rFonts w:ascii="Times New Roman" w:hAnsi="Times New Roman" w:cs="Times New Roman"/>
          <w:i w:val="0"/>
          <w:sz w:val="24"/>
          <w:szCs w:val="24"/>
        </w:rPr>
        <w:softHyphen/>
      </w:r>
      <w:r w:rsidR="00197D18" w:rsidRPr="00ED5FC5">
        <w:rPr>
          <w:rFonts w:ascii="Times New Roman" w:hAnsi="Times New Roman" w:cs="Times New Roman"/>
          <w:i w:val="0"/>
          <w:sz w:val="24"/>
          <w:szCs w:val="24"/>
        </w:rPr>
        <w:t>ков тепло</w:t>
      </w:r>
      <w:r w:rsidR="00C46B51" w:rsidRPr="00ED5FC5">
        <w:rPr>
          <w:rFonts w:ascii="Times New Roman" w:hAnsi="Times New Roman" w:cs="Times New Roman"/>
          <w:i w:val="0"/>
          <w:sz w:val="24"/>
          <w:szCs w:val="24"/>
        </w:rPr>
        <w:softHyphen/>
      </w:r>
      <w:r w:rsidR="00197D18" w:rsidRPr="00ED5FC5">
        <w:rPr>
          <w:rFonts w:ascii="Times New Roman" w:hAnsi="Times New Roman" w:cs="Times New Roman"/>
          <w:i w:val="0"/>
          <w:sz w:val="24"/>
          <w:szCs w:val="24"/>
        </w:rPr>
        <w:t>вых сетей в каждой системе теплоснабжения</w:t>
      </w:r>
      <w:bookmarkEnd w:id="170"/>
      <w:bookmarkEnd w:id="174"/>
    </w:p>
    <w:p w14:paraId="670200CD" w14:textId="77777777" w:rsidR="003E5104" w:rsidRPr="00ED5FC5" w:rsidRDefault="003E5104" w:rsidP="00CE72FA">
      <w:pPr>
        <w:pStyle w:val="S"/>
        <w:rPr>
          <w:rFonts w:eastAsia="Calibri"/>
        </w:rPr>
      </w:pPr>
    </w:p>
    <w:p w14:paraId="52E5B707" w14:textId="77777777" w:rsidR="00197D18" w:rsidRPr="00ED5FC5" w:rsidRDefault="00197D18" w:rsidP="00210EF2">
      <w:pPr>
        <w:pStyle w:val="ad"/>
        <w:ind w:left="0"/>
      </w:pPr>
      <w:r w:rsidRPr="00ED5FC5">
        <w:t>Для анализа восстановлений применен количественный метод анализа.</w:t>
      </w:r>
    </w:p>
    <w:p w14:paraId="51AB595D" w14:textId="77777777" w:rsidR="00197D18" w:rsidRPr="00ED5FC5" w:rsidRDefault="00197D18" w:rsidP="00CE72FA">
      <w:pPr>
        <w:rPr>
          <w:rFonts w:eastAsiaTheme="majorEastAsia"/>
          <w:lang w:bidi="en-US"/>
        </w:rPr>
      </w:pPr>
      <w:r w:rsidRPr="00ED5FC5">
        <w:rPr>
          <w:rFonts w:eastAsiaTheme="majorEastAsia"/>
          <w:lang w:bidi="en-US"/>
        </w:rPr>
        <w:t>Время, затраченное на восстановление теплоснабжения потребителей после ава</w:t>
      </w:r>
      <w:r w:rsidR="008D4A55" w:rsidRPr="00ED5FC5">
        <w:rPr>
          <w:rFonts w:eastAsiaTheme="majorEastAsia"/>
          <w:lang w:bidi="en-US"/>
        </w:rPr>
        <w:softHyphen/>
      </w:r>
      <w:r w:rsidRPr="00ED5FC5">
        <w:rPr>
          <w:rFonts w:eastAsiaTheme="majorEastAsia"/>
          <w:lang w:bidi="en-US"/>
        </w:rPr>
        <w:t>рий</w:t>
      </w:r>
      <w:r w:rsidR="00C46B51" w:rsidRPr="00ED5FC5">
        <w:rPr>
          <w:rFonts w:eastAsiaTheme="majorEastAsia"/>
          <w:lang w:bidi="en-US"/>
        </w:rPr>
        <w:softHyphen/>
      </w:r>
      <w:r w:rsidRPr="00ED5FC5">
        <w:rPr>
          <w:rFonts w:eastAsiaTheme="majorEastAsia"/>
          <w:lang w:bidi="en-US"/>
        </w:rPr>
        <w:t>ных отключений, в значительной степени зависит от следующих факторов: диаметр трубо</w:t>
      </w:r>
      <w:r w:rsidR="00C46B51" w:rsidRPr="00ED5FC5">
        <w:rPr>
          <w:rFonts w:eastAsiaTheme="majorEastAsia"/>
          <w:lang w:bidi="en-US"/>
        </w:rPr>
        <w:softHyphen/>
      </w:r>
      <w:r w:rsidRPr="00ED5FC5">
        <w:rPr>
          <w:rFonts w:eastAsiaTheme="majorEastAsia"/>
          <w:lang w:bidi="en-US"/>
        </w:rPr>
        <w:t>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w:t>
      </w:r>
      <w:r w:rsidR="008D4A55" w:rsidRPr="00ED5FC5">
        <w:rPr>
          <w:rFonts w:eastAsiaTheme="majorEastAsia"/>
          <w:lang w:bidi="en-US"/>
        </w:rPr>
        <w:softHyphen/>
      </w:r>
      <w:r w:rsidRPr="00ED5FC5">
        <w:rPr>
          <w:rFonts w:eastAsiaTheme="majorEastAsia"/>
          <w:lang w:bidi="en-US"/>
        </w:rPr>
        <w:t>ций.</w:t>
      </w:r>
    </w:p>
    <w:p w14:paraId="35902C1D" w14:textId="77777777" w:rsidR="00197D18" w:rsidRPr="00ED5FC5" w:rsidRDefault="00197D18" w:rsidP="00CE72FA">
      <w:pPr>
        <w:rPr>
          <w:rFonts w:eastAsiaTheme="majorEastAsia"/>
          <w:lang w:bidi="en-US"/>
        </w:rPr>
      </w:pPr>
      <w:r w:rsidRPr="00ED5FC5">
        <w:rPr>
          <w:rFonts w:eastAsiaTheme="majorEastAsia"/>
          <w:lang w:bidi="en-US"/>
        </w:rPr>
        <w:t>Среднее время, затраченное на восстановление теплоснабжения потребителей по</w:t>
      </w:r>
      <w:r w:rsidR="008D4A55" w:rsidRPr="00ED5FC5">
        <w:rPr>
          <w:rFonts w:eastAsiaTheme="majorEastAsia"/>
          <w:lang w:bidi="en-US"/>
        </w:rPr>
        <w:softHyphen/>
      </w:r>
      <w:r w:rsidRPr="00ED5FC5">
        <w:rPr>
          <w:rFonts w:eastAsiaTheme="majorEastAsia"/>
          <w:lang w:bidi="en-US"/>
        </w:rPr>
        <w:t>сле аварийных отключений в отопительный период, зависит от характеристик трубопро</w:t>
      </w:r>
      <w:r w:rsidR="008D4A55" w:rsidRPr="00ED5FC5">
        <w:rPr>
          <w:rFonts w:eastAsiaTheme="majorEastAsia"/>
          <w:lang w:bidi="en-US"/>
        </w:rPr>
        <w:softHyphen/>
      </w:r>
      <w:r w:rsidRPr="00ED5FC5">
        <w:rPr>
          <w:rFonts w:eastAsiaTheme="majorEastAsia"/>
          <w:lang w:bidi="en-US"/>
        </w:rPr>
        <w:t>вода от</w:t>
      </w:r>
      <w:r w:rsidR="00C46B51" w:rsidRPr="00ED5FC5">
        <w:rPr>
          <w:rFonts w:eastAsiaTheme="majorEastAsia"/>
          <w:lang w:bidi="en-US"/>
        </w:rPr>
        <w:softHyphen/>
      </w:r>
      <w:r w:rsidRPr="00ED5FC5">
        <w:rPr>
          <w:rFonts w:eastAsiaTheme="majorEastAsia"/>
          <w:lang w:bidi="en-US"/>
        </w:rPr>
        <w:t>ключаемой теплосети,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w:t>
      </w:r>
      <w:r w:rsidR="008D4A55" w:rsidRPr="00ED5FC5">
        <w:rPr>
          <w:rFonts w:eastAsiaTheme="majorEastAsia"/>
          <w:lang w:bidi="en-US"/>
        </w:rPr>
        <w:softHyphen/>
      </w:r>
      <w:r w:rsidRPr="00ED5FC5">
        <w:rPr>
          <w:rFonts w:eastAsiaTheme="majorEastAsia"/>
          <w:lang w:bidi="en-US"/>
        </w:rPr>
        <w:t>тием канала) и начала операций по локализации поврежденного трубопровода). Указан</w:t>
      </w:r>
      <w:r w:rsidR="008D4A55" w:rsidRPr="00ED5FC5">
        <w:rPr>
          <w:rFonts w:eastAsiaTheme="majorEastAsia"/>
          <w:lang w:bidi="en-US"/>
        </w:rPr>
        <w:softHyphen/>
      </w:r>
      <w:r w:rsidRPr="00ED5FC5">
        <w:rPr>
          <w:rFonts w:eastAsiaTheme="majorEastAsia"/>
          <w:lang w:bidi="en-US"/>
        </w:rPr>
        <w:t>ные нормативы представлены в таблице ниже.</w:t>
      </w:r>
    </w:p>
    <w:p w14:paraId="76F91A84" w14:textId="77777777" w:rsidR="00197D18" w:rsidRPr="00ED5FC5" w:rsidRDefault="00197D18" w:rsidP="00CE72FA">
      <w:pPr>
        <w:rPr>
          <w:rFonts w:eastAsia="Calibri"/>
        </w:rPr>
      </w:pPr>
      <w:bookmarkStart w:id="175" w:name="_Toc520969307"/>
      <w:bookmarkStart w:id="176" w:name="_Toc18411706"/>
      <w:r w:rsidRPr="00ED5FC5">
        <w:rPr>
          <w:rFonts w:eastAsia="Calibri"/>
        </w:rPr>
        <w:lastRenderedPageBreak/>
        <w:t>Среднее время, затраченное на восстановление теплоснабжения потребителей после аварийных отключений</w:t>
      </w:r>
      <w:bookmarkEnd w:id="175"/>
      <w:bookmarkEnd w:id="176"/>
      <w:r w:rsidR="005F6455" w:rsidRPr="00ED5FC5">
        <w:rPr>
          <w:rFonts w:eastAsia="Calibri"/>
        </w:rPr>
        <w:t xml:space="preserve"> приведено в таблице 2.11.</w:t>
      </w:r>
      <w:r w:rsidR="00A24514" w:rsidRPr="00ED5FC5">
        <w:rPr>
          <w:rFonts w:eastAsia="Calibri"/>
        </w:rPr>
        <w:t>2</w:t>
      </w:r>
      <w:r w:rsidR="005F6455" w:rsidRPr="00ED5FC5">
        <w:rPr>
          <w:rFonts w:eastAsia="Calibri"/>
        </w:rPr>
        <w:t>.</w:t>
      </w:r>
    </w:p>
    <w:p w14:paraId="4D7B2CD1" w14:textId="77777777" w:rsidR="005F6455" w:rsidRPr="00ED5FC5" w:rsidRDefault="00D23793" w:rsidP="0000786D">
      <w:pPr>
        <w:pStyle w:val="S"/>
        <w:rPr>
          <w:rFonts w:eastAsiaTheme="majorEastAsia"/>
          <w:lang w:bidi="en-US"/>
        </w:rPr>
      </w:pPr>
      <w:r w:rsidRPr="00ED5FC5">
        <w:rPr>
          <w:rFonts w:eastAsiaTheme="majorEastAsia"/>
          <w:lang w:bidi="en-US"/>
        </w:rPr>
        <w:t>Существенных отклонений от нормативного времени восстановления теплоснаб</w:t>
      </w:r>
      <w:r w:rsidRPr="00ED5FC5">
        <w:rPr>
          <w:rFonts w:eastAsiaTheme="majorEastAsia"/>
          <w:lang w:bidi="en-US"/>
        </w:rPr>
        <w:softHyphen/>
        <w:t>жения за 5-летний период не наблюдалось.</w:t>
      </w:r>
    </w:p>
    <w:p w14:paraId="0973394D" w14:textId="77777777" w:rsidR="00EE1FC5" w:rsidRPr="00ED5FC5" w:rsidRDefault="00EE1FC5" w:rsidP="00CE72FA">
      <w:pPr>
        <w:rPr>
          <w:rFonts w:eastAsia="Calibri"/>
        </w:rPr>
      </w:pPr>
      <w:r w:rsidRPr="00ED5FC5">
        <w:rPr>
          <w:rFonts w:eastAsia="Calibri"/>
        </w:rPr>
        <w:t xml:space="preserve">                                                                                                                 Таблица</w:t>
      </w:r>
      <w:r w:rsidR="00CC437F" w:rsidRPr="00ED5FC5">
        <w:rPr>
          <w:rFonts w:eastAsia="Calibri"/>
        </w:rPr>
        <w:t xml:space="preserve"> 2.11.</w:t>
      </w:r>
      <w:r w:rsidR="00A24514" w:rsidRPr="00ED5FC5">
        <w:rPr>
          <w:rFonts w:eastAsia="Calibri"/>
        </w:rPr>
        <w:t>2</w:t>
      </w:r>
      <w:r w:rsidR="00CC437F" w:rsidRPr="00ED5FC5">
        <w:rPr>
          <w:rFonts w:eastAsia="Calibri"/>
        </w:rPr>
        <w:t>.</w:t>
      </w:r>
    </w:p>
    <w:tbl>
      <w:tblPr>
        <w:tblW w:w="4370" w:type="pct"/>
        <w:jc w:val="center"/>
        <w:tblLook w:val="04A0" w:firstRow="1" w:lastRow="0" w:firstColumn="1" w:lastColumn="0" w:noHBand="0" w:noVBand="1"/>
      </w:tblPr>
      <w:tblGrid>
        <w:gridCol w:w="3955"/>
        <w:gridCol w:w="4460"/>
      </w:tblGrid>
      <w:tr w:rsidR="00197D18" w:rsidRPr="00ED5FC5" w14:paraId="76CB71DF" w14:textId="77777777" w:rsidTr="00210EF2">
        <w:trPr>
          <w:trHeight w:val="20"/>
          <w:tblHeader/>
          <w:jc w:val="center"/>
        </w:trPr>
        <w:tc>
          <w:tcPr>
            <w:tcW w:w="2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9FD9D" w14:textId="77777777" w:rsidR="00197D18" w:rsidRPr="00ED5FC5" w:rsidRDefault="00197D18" w:rsidP="00210EF2">
            <w:pPr>
              <w:ind w:firstLine="0"/>
              <w:rPr>
                <w:rFonts w:eastAsia="Arial"/>
              </w:rPr>
            </w:pPr>
            <w:r w:rsidRPr="00ED5FC5">
              <w:rPr>
                <w:rFonts w:eastAsia="Arial"/>
              </w:rPr>
              <w:t>Условный диаметр трубопровода от</w:t>
            </w:r>
            <w:r w:rsidR="00C46B51" w:rsidRPr="00ED5FC5">
              <w:rPr>
                <w:rFonts w:eastAsia="Arial"/>
              </w:rPr>
              <w:softHyphen/>
            </w:r>
            <w:r w:rsidRPr="00ED5FC5">
              <w:rPr>
                <w:rFonts w:eastAsia="Arial"/>
              </w:rPr>
              <w:t>ключае</w:t>
            </w:r>
            <w:r w:rsidR="008D4A55" w:rsidRPr="00ED5FC5">
              <w:rPr>
                <w:rFonts w:eastAsia="Arial"/>
              </w:rPr>
              <w:softHyphen/>
            </w:r>
            <w:r w:rsidRPr="00ED5FC5">
              <w:rPr>
                <w:rFonts w:eastAsia="Arial"/>
              </w:rPr>
              <w:t>мой тепловой сети, мм</w:t>
            </w:r>
          </w:p>
        </w:tc>
        <w:tc>
          <w:tcPr>
            <w:tcW w:w="2650" w:type="pct"/>
            <w:tcBorders>
              <w:top w:val="single" w:sz="4" w:space="0" w:color="auto"/>
              <w:left w:val="nil"/>
              <w:bottom w:val="single" w:sz="4" w:space="0" w:color="auto"/>
              <w:right w:val="single" w:sz="4" w:space="0" w:color="auto"/>
            </w:tcBorders>
            <w:shd w:val="clear" w:color="auto" w:fill="auto"/>
            <w:vAlign w:val="center"/>
            <w:hideMark/>
          </w:tcPr>
          <w:p w14:paraId="1133442F" w14:textId="77777777" w:rsidR="00197D18" w:rsidRPr="00ED5FC5" w:rsidRDefault="00197D18" w:rsidP="00210EF2">
            <w:pPr>
              <w:ind w:firstLine="0"/>
              <w:rPr>
                <w:rFonts w:eastAsia="Arial"/>
              </w:rPr>
            </w:pPr>
            <w:r w:rsidRPr="00ED5FC5">
              <w:rPr>
                <w:rFonts w:eastAsia="Arial"/>
              </w:rPr>
              <w:t>Среднее время на восстановление те</w:t>
            </w:r>
            <w:r w:rsidR="00B0257A" w:rsidRPr="00ED5FC5">
              <w:rPr>
                <w:rFonts w:eastAsia="Arial"/>
              </w:rPr>
              <w:softHyphen/>
            </w:r>
            <w:r w:rsidRPr="00ED5FC5">
              <w:rPr>
                <w:rFonts w:eastAsia="Arial"/>
              </w:rPr>
              <w:t>пло</w:t>
            </w:r>
            <w:r w:rsidR="00C46B51" w:rsidRPr="00ED5FC5">
              <w:rPr>
                <w:rFonts w:eastAsia="Arial"/>
              </w:rPr>
              <w:softHyphen/>
            </w:r>
            <w:r w:rsidRPr="00ED5FC5">
              <w:rPr>
                <w:rFonts w:eastAsia="Arial"/>
              </w:rPr>
              <w:t>снабжения при отключении т/с, час</w:t>
            </w:r>
          </w:p>
        </w:tc>
      </w:tr>
      <w:tr w:rsidR="00197D18" w:rsidRPr="00ED5FC5" w14:paraId="022FAE7B"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75DC7E0E" w14:textId="77777777" w:rsidR="00197D18" w:rsidRPr="00ED5FC5" w:rsidRDefault="00197D18" w:rsidP="00F7015E">
            <w:pPr>
              <w:jc w:val="center"/>
              <w:rPr>
                <w:rFonts w:eastAsia="Arial"/>
                <w:lang w:val="en-US"/>
              </w:rPr>
            </w:pPr>
            <w:r w:rsidRPr="00ED5FC5">
              <w:rPr>
                <w:rFonts w:eastAsia="Arial"/>
                <w:lang w:val="en-US"/>
              </w:rPr>
              <w:t>50</w:t>
            </w:r>
          </w:p>
        </w:tc>
        <w:tc>
          <w:tcPr>
            <w:tcW w:w="2650" w:type="pct"/>
            <w:tcBorders>
              <w:top w:val="nil"/>
              <w:left w:val="nil"/>
              <w:bottom w:val="single" w:sz="4" w:space="0" w:color="auto"/>
              <w:right w:val="single" w:sz="4" w:space="0" w:color="auto"/>
            </w:tcBorders>
            <w:shd w:val="clear" w:color="auto" w:fill="auto"/>
            <w:vAlign w:val="center"/>
            <w:hideMark/>
          </w:tcPr>
          <w:p w14:paraId="26DCDDA4" w14:textId="77777777" w:rsidR="00197D18" w:rsidRPr="00ED5FC5" w:rsidRDefault="00197D18" w:rsidP="00F7015E">
            <w:pPr>
              <w:jc w:val="center"/>
              <w:rPr>
                <w:rFonts w:eastAsia="Arial"/>
                <w:lang w:val="en-US"/>
              </w:rPr>
            </w:pPr>
            <w:r w:rsidRPr="00ED5FC5">
              <w:rPr>
                <w:rFonts w:eastAsia="Arial"/>
                <w:lang w:val="en-US"/>
              </w:rPr>
              <w:t>2</w:t>
            </w:r>
          </w:p>
        </w:tc>
      </w:tr>
      <w:tr w:rsidR="00197D18" w:rsidRPr="00ED5FC5" w14:paraId="28374534"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7A454640" w14:textId="77777777" w:rsidR="00197D18" w:rsidRPr="00ED5FC5" w:rsidRDefault="00197D18" w:rsidP="00F7015E">
            <w:pPr>
              <w:jc w:val="center"/>
              <w:rPr>
                <w:rFonts w:eastAsia="Arial"/>
                <w:lang w:val="en-US"/>
              </w:rPr>
            </w:pPr>
            <w:r w:rsidRPr="00ED5FC5">
              <w:rPr>
                <w:rFonts w:eastAsia="Arial"/>
                <w:lang w:val="en-US"/>
              </w:rPr>
              <w:t>80</w:t>
            </w:r>
          </w:p>
        </w:tc>
        <w:tc>
          <w:tcPr>
            <w:tcW w:w="2650" w:type="pct"/>
            <w:tcBorders>
              <w:top w:val="nil"/>
              <w:left w:val="nil"/>
              <w:bottom w:val="single" w:sz="4" w:space="0" w:color="auto"/>
              <w:right w:val="single" w:sz="4" w:space="0" w:color="auto"/>
            </w:tcBorders>
            <w:shd w:val="clear" w:color="auto" w:fill="auto"/>
            <w:vAlign w:val="center"/>
            <w:hideMark/>
          </w:tcPr>
          <w:p w14:paraId="4EA4ED7A" w14:textId="77777777" w:rsidR="00197D18" w:rsidRPr="00ED5FC5" w:rsidRDefault="00197D18" w:rsidP="00F7015E">
            <w:pPr>
              <w:jc w:val="center"/>
              <w:rPr>
                <w:rFonts w:eastAsia="Arial"/>
                <w:lang w:val="en-US"/>
              </w:rPr>
            </w:pPr>
            <w:r w:rsidRPr="00ED5FC5">
              <w:rPr>
                <w:rFonts w:eastAsia="Arial"/>
                <w:lang w:val="en-US"/>
              </w:rPr>
              <w:t>3</w:t>
            </w:r>
          </w:p>
        </w:tc>
      </w:tr>
      <w:tr w:rsidR="00197D18" w:rsidRPr="00ED5FC5" w14:paraId="2E3666A6"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6B66943C" w14:textId="77777777" w:rsidR="00197D18" w:rsidRPr="00ED5FC5" w:rsidRDefault="00197D18" w:rsidP="00F7015E">
            <w:pPr>
              <w:jc w:val="center"/>
              <w:rPr>
                <w:rFonts w:eastAsia="Arial"/>
                <w:lang w:val="en-US"/>
              </w:rPr>
            </w:pPr>
            <w:r w:rsidRPr="00ED5FC5">
              <w:rPr>
                <w:rFonts w:eastAsia="Arial"/>
                <w:lang w:val="en-US"/>
              </w:rPr>
              <w:t>100</w:t>
            </w:r>
          </w:p>
        </w:tc>
        <w:tc>
          <w:tcPr>
            <w:tcW w:w="2650" w:type="pct"/>
            <w:tcBorders>
              <w:top w:val="nil"/>
              <w:left w:val="nil"/>
              <w:bottom w:val="single" w:sz="4" w:space="0" w:color="auto"/>
              <w:right w:val="single" w:sz="4" w:space="0" w:color="auto"/>
            </w:tcBorders>
            <w:shd w:val="clear" w:color="auto" w:fill="auto"/>
            <w:vAlign w:val="center"/>
            <w:hideMark/>
          </w:tcPr>
          <w:p w14:paraId="5951B26A" w14:textId="77777777" w:rsidR="00197D18" w:rsidRPr="00ED5FC5" w:rsidRDefault="00197D18" w:rsidP="00F7015E">
            <w:pPr>
              <w:jc w:val="center"/>
              <w:rPr>
                <w:rFonts w:eastAsia="Arial"/>
                <w:lang w:val="en-US"/>
              </w:rPr>
            </w:pPr>
            <w:r w:rsidRPr="00ED5FC5">
              <w:rPr>
                <w:rFonts w:eastAsia="Arial"/>
                <w:lang w:val="en-US"/>
              </w:rPr>
              <w:t>4</w:t>
            </w:r>
          </w:p>
        </w:tc>
      </w:tr>
      <w:tr w:rsidR="00197D18" w:rsidRPr="00ED5FC5" w14:paraId="51BF0439"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780CB57C" w14:textId="77777777" w:rsidR="00197D18" w:rsidRPr="00ED5FC5" w:rsidRDefault="00197D18" w:rsidP="00F7015E">
            <w:pPr>
              <w:jc w:val="center"/>
              <w:rPr>
                <w:rFonts w:eastAsia="Arial"/>
                <w:lang w:val="en-US"/>
              </w:rPr>
            </w:pPr>
            <w:r w:rsidRPr="00ED5FC5">
              <w:rPr>
                <w:rFonts w:eastAsia="Arial"/>
                <w:lang w:val="en-US"/>
              </w:rPr>
              <w:t>150</w:t>
            </w:r>
          </w:p>
        </w:tc>
        <w:tc>
          <w:tcPr>
            <w:tcW w:w="2650" w:type="pct"/>
            <w:tcBorders>
              <w:top w:val="nil"/>
              <w:left w:val="nil"/>
              <w:bottom w:val="single" w:sz="4" w:space="0" w:color="auto"/>
              <w:right w:val="single" w:sz="4" w:space="0" w:color="auto"/>
            </w:tcBorders>
            <w:shd w:val="clear" w:color="auto" w:fill="auto"/>
            <w:vAlign w:val="center"/>
            <w:hideMark/>
          </w:tcPr>
          <w:p w14:paraId="1A9B4551" w14:textId="77777777" w:rsidR="00197D18" w:rsidRPr="00ED5FC5" w:rsidRDefault="00197D18" w:rsidP="00F7015E">
            <w:pPr>
              <w:jc w:val="center"/>
              <w:rPr>
                <w:rFonts w:eastAsia="Arial"/>
                <w:lang w:val="en-US"/>
              </w:rPr>
            </w:pPr>
            <w:r w:rsidRPr="00ED5FC5">
              <w:rPr>
                <w:rFonts w:eastAsia="Arial"/>
                <w:lang w:val="en-US"/>
              </w:rPr>
              <w:t>5</w:t>
            </w:r>
          </w:p>
        </w:tc>
      </w:tr>
      <w:tr w:rsidR="00197D18" w:rsidRPr="00ED5FC5" w14:paraId="6A27A7C1"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2811E9B5" w14:textId="77777777" w:rsidR="00197D18" w:rsidRPr="00ED5FC5" w:rsidRDefault="00197D18" w:rsidP="00F7015E">
            <w:pPr>
              <w:jc w:val="center"/>
              <w:rPr>
                <w:rFonts w:eastAsia="Arial"/>
                <w:lang w:val="en-US"/>
              </w:rPr>
            </w:pPr>
            <w:r w:rsidRPr="00ED5FC5">
              <w:rPr>
                <w:rFonts w:eastAsia="Arial"/>
                <w:lang w:val="en-US"/>
              </w:rPr>
              <w:t>200</w:t>
            </w:r>
          </w:p>
        </w:tc>
        <w:tc>
          <w:tcPr>
            <w:tcW w:w="2650" w:type="pct"/>
            <w:tcBorders>
              <w:top w:val="nil"/>
              <w:left w:val="nil"/>
              <w:bottom w:val="single" w:sz="4" w:space="0" w:color="auto"/>
              <w:right w:val="single" w:sz="4" w:space="0" w:color="auto"/>
            </w:tcBorders>
            <w:shd w:val="clear" w:color="auto" w:fill="auto"/>
            <w:vAlign w:val="center"/>
            <w:hideMark/>
          </w:tcPr>
          <w:p w14:paraId="523F86EA" w14:textId="77777777" w:rsidR="00197D18" w:rsidRPr="00ED5FC5" w:rsidRDefault="00197D18" w:rsidP="00F7015E">
            <w:pPr>
              <w:jc w:val="center"/>
              <w:rPr>
                <w:rFonts w:eastAsia="Arial"/>
                <w:lang w:val="en-US"/>
              </w:rPr>
            </w:pPr>
            <w:r w:rsidRPr="00ED5FC5">
              <w:rPr>
                <w:rFonts w:eastAsia="Arial"/>
                <w:lang w:val="en-US"/>
              </w:rPr>
              <w:t>6</w:t>
            </w:r>
          </w:p>
        </w:tc>
      </w:tr>
      <w:tr w:rsidR="00197D18" w:rsidRPr="00ED5FC5" w14:paraId="0F8A1831"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0E5B94C5" w14:textId="77777777" w:rsidR="00197D18" w:rsidRPr="00ED5FC5" w:rsidRDefault="00197D18" w:rsidP="00F7015E">
            <w:pPr>
              <w:jc w:val="center"/>
              <w:rPr>
                <w:rFonts w:eastAsia="Arial"/>
                <w:lang w:val="en-US"/>
              </w:rPr>
            </w:pPr>
            <w:r w:rsidRPr="00ED5FC5">
              <w:rPr>
                <w:rFonts w:eastAsia="Arial"/>
                <w:lang w:val="en-US"/>
              </w:rPr>
              <w:t>300</w:t>
            </w:r>
          </w:p>
        </w:tc>
        <w:tc>
          <w:tcPr>
            <w:tcW w:w="2650" w:type="pct"/>
            <w:tcBorders>
              <w:top w:val="nil"/>
              <w:left w:val="nil"/>
              <w:bottom w:val="single" w:sz="4" w:space="0" w:color="auto"/>
              <w:right w:val="single" w:sz="4" w:space="0" w:color="auto"/>
            </w:tcBorders>
            <w:shd w:val="clear" w:color="auto" w:fill="auto"/>
            <w:vAlign w:val="center"/>
            <w:hideMark/>
          </w:tcPr>
          <w:p w14:paraId="6A67147E" w14:textId="77777777" w:rsidR="00197D18" w:rsidRPr="00ED5FC5" w:rsidRDefault="00197D18" w:rsidP="00F7015E">
            <w:pPr>
              <w:jc w:val="center"/>
              <w:rPr>
                <w:rFonts w:eastAsia="Arial"/>
                <w:lang w:val="en-US"/>
              </w:rPr>
            </w:pPr>
            <w:r w:rsidRPr="00ED5FC5">
              <w:rPr>
                <w:rFonts w:eastAsia="Arial"/>
                <w:lang w:val="en-US"/>
              </w:rPr>
              <w:t>7</w:t>
            </w:r>
          </w:p>
        </w:tc>
      </w:tr>
      <w:tr w:rsidR="00197D18" w:rsidRPr="00ED5FC5" w14:paraId="37BFA42D"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3FCED14A" w14:textId="77777777" w:rsidR="00197D18" w:rsidRPr="00ED5FC5" w:rsidRDefault="00197D18" w:rsidP="00F7015E">
            <w:pPr>
              <w:jc w:val="center"/>
              <w:rPr>
                <w:rFonts w:eastAsia="Arial"/>
                <w:lang w:val="en-US"/>
              </w:rPr>
            </w:pPr>
            <w:r w:rsidRPr="00ED5FC5">
              <w:rPr>
                <w:rFonts w:eastAsia="Arial"/>
                <w:lang w:val="en-US"/>
              </w:rPr>
              <w:t>400</w:t>
            </w:r>
          </w:p>
        </w:tc>
        <w:tc>
          <w:tcPr>
            <w:tcW w:w="2650" w:type="pct"/>
            <w:tcBorders>
              <w:top w:val="nil"/>
              <w:left w:val="nil"/>
              <w:bottom w:val="single" w:sz="4" w:space="0" w:color="auto"/>
              <w:right w:val="single" w:sz="4" w:space="0" w:color="auto"/>
            </w:tcBorders>
            <w:shd w:val="clear" w:color="auto" w:fill="auto"/>
            <w:vAlign w:val="center"/>
            <w:hideMark/>
          </w:tcPr>
          <w:p w14:paraId="7C3FD447" w14:textId="77777777" w:rsidR="00197D18" w:rsidRPr="00ED5FC5" w:rsidRDefault="00197D18" w:rsidP="00F7015E">
            <w:pPr>
              <w:jc w:val="center"/>
              <w:rPr>
                <w:rFonts w:eastAsia="Arial"/>
                <w:lang w:val="en-US"/>
              </w:rPr>
            </w:pPr>
            <w:r w:rsidRPr="00ED5FC5">
              <w:rPr>
                <w:rFonts w:eastAsia="Arial"/>
                <w:lang w:val="en-US"/>
              </w:rPr>
              <w:t>8</w:t>
            </w:r>
          </w:p>
        </w:tc>
      </w:tr>
      <w:tr w:rsidR="00197D18" w:rsidRPr="00ED5FC5" w14:paraId="6B23C13D"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4E0A19E7" w14:textId="77777777" w:rsidR="00197D18" w:rsidRPr="00ED5FC5" w:rsidRDefault="00197D18" w:rsidP="00F7015E">
            <w:pPr>
              <w:jc w:val="center"/>
              <w:rPr>
                <w:rFonts w:eastAsia="Arial"/>
                <w:lang w:val="en-US"/>
              </w:rPr>
            </w:pPr>
            <w:r w:rsidRPr="00ED5FC5">
              <w:rPr>
                <w:rFonts w:eastAsia="Arial"/>
                <w:lang w:val="en-US"/>
              </w:rPr>
              <w:t>500</w:t>
            </w:r>
          </w:p>
        </w:tc>
        <w:tc>
          <w:tcPr>
            <w:tcW w:w="2650" w:type="pct"/>
            <w:tcBorders>
              <w:top w:val="nil"/>
              <w:left w:val="nil"/>
              <w:bottom w:val="single" w:sz="4" w:space="0" w:color="auto"/>
              <w:right w:val="single" w:sz="4" w:space="0" w:color="auto"/>
            </w:tcBorders>
            <w:shd w:val="clear" w:color="auto" w:fill="auto"/>
            <w:vAlign w:val="center"/>
            <w:hideMark/>
          </w:tcPr>
          <w:p w14:paraId="74909EA9" w14:textId="77777777" w:rsidR="00197D18" w:rsidRPr="00ED5FC5" w:rsidRDefault="00197D18" w:rsidP="00F7015E">
            <w:pPr>
              <w:jc w:val="center"/>
              <w:rPr>
                <w:rFonts w:eastAsia="Arial"/>
                <w:lang w:val="en-US"/>
              </w:rPr>
            </w:pPr>
            <w:r w:rsidRPr="00ED5FC5">
              <w:rPr>
                <w:rFonts w:eastAsia="Arial"/>
                <w:lang w:val="en-US"/>
              </w:rPr>
              <w:t>9</w:t>
            </w:r>
          </w:p>
        </w:tc>
      </w:tr>
      <w:tr w:rsidR="00197D18" w:rsidRPr="00ED5FC5" w14:paraId="3AABA208"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55B92723" w14:textId="77777777" w:rsidR="00197D18" w:rsidRPr="00ED5FC5" w:rsidRDefault="00197D18" w:rsidP="00F7015E">
            <w:pPr>
              <w:jc w:val="center"/>
              <w:rPr>
                <w:rFonts w:eastAsia="Arial"/>
                <w:lang w:val="en-US"/>
              </w:rPr>
            </w:pPr>
            <w:r w:rsidRPr="00ED5FC5">
              <w:rPr>
                <w:rFonts w:eastAsia="Arial"/>
                <w:lang w:val="en-US"/>
              </w:rPr>
              <w:t>600</w:t>
            </w:r>
          </w:p>
        </w:tc>
        <w:tc>
          <w:tcPr>
            <w:tcW w:w="2650" w:type="pct"/>
            <w:tcBorders>
              <w:top w:val="nil"/>
              <w:left w:val="nil"/>
              <w:bottom w:val="single" w:sz="4" w:space="0" w:color="auto"/>
              <w:right w:val="single" w:sz="4" w:space="0" w:color="auto"/>
            </w:tcBorders>
            <w:shd w:val="clear" w:color="auto" w:fill="auto"/>
            <w:vAlign w:val="center"/>
            <w:hideMark/>
          </w:tcPr>
          <w:p w14:paraId="3B1F4BCC" w14:textId="77777777" w:rsidR="00197D18" w:rsidRPr="00ED5FC5" w:rsidRDefault="00197D18" w:rsidP="00F7015E">
            <w:pPr>
              <w:jc w:val="center"/>
              <w:rPr>
                <w:rFonts w:eastAsia="Arial"/>
                <w:lang w:val="en-US"/>
              </w:rPr>
            </w:pPr>
            <w:r w:rsidRPr="00ED5FC5">
              <w:rPr>
                <w:rFonts w:eastAsia="Arial"/>
                <w:lang w:val="en-US"/>
              </w:rPr>
              <w:t>8</w:t>
            </w:r>
          </w:p>
        </w:tc>
      </w:tr>
      <w:tr w:rsidR="00197D18" w:rsidRPr="00ED5FC5" w14:paraId="5AE52237"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6573ED56" w14:textId="77777777" w:rsidR="00197D18" w:rsidRPr="00ED5FC5" w:rsidRDefault="00197D18" w:rsidP="00F7015E">
            <w:pPr>
              <w:jc w:val="center"/>
              <w:rPr>
                <w:rFonts w:eastAsia="Arial"/>
                <w:lang w:val="en-US"/>
              </w:rPr>
            </w:pPr>
            <w:r w:rsidRPr="00ED5FC5">
              <w:rPr>
                <w:rFonts w:eastAsia="Arial"/>
                <w:lang w:val="en-US"/>
              </w:rPr>
              <w:t>700</w:t>
            </w:r>
          </w:p>
        </w:tc>
        <w:tc>
          <w:tcPr>
            <w:tcW w:w="2650" w:type="pct"/>
            <w:tcBorders>
              <w:top w:val="nil"/>
              <w:left w:val="nil"/>
              <w:bottom w:val="single" w:sz="4" w:space="0" w:color="auto"/>
              <w:right w:val="single" w:sz="4" w:space="0" w:color="auto"/>
            </w:tcBorders>
            <w:shd w:val="clear" w:color="auto" w:fill="auto"/>
            <w:vAlign w:val="center"/>
            <w:hideMark/>
          </w:tcPr>
          <w:p w14:paraId="2B64F3AE" w14:textId="77777777" w:rsidR="00197D18" w:rsidRPr="00ED5FC5" w:rsidRDefault="00197D18" w:rsidP="00F7015E">
            <w:pPr>
              <w:jc w:val="center"/>
              <w:rPr>
                <w:rFonts w:eastAsia="Arial"/>
                <w:lang w:val="en-US"/>
              </w:rPr>
            </w:pPr>
            <w:r w:rsidRPr="00ED5FC5">
              <w:rPr>
                <w:rFonts w:eastAsia="Arial"/>
                <w:lang w:val="en-US"/>
              </w:rPr>
              <w:t>9</w:t>
            </w:r>
          </w:p>
        </w:tc>
      </w:tr>
      <w:tr w:rsidR="00197D18" w:rsidRPr="00753BC5" w14:paraId="1F15D799" w14:textId="77777777" w:rsidTr="00210EF2">
        <w:trPr>
          <w:trHeight w:val="20"/>
          <w:jc w:val="center"/>
        </w:trPr>
        <w:tc>
          <w:tcPr>
            <w:tcW w:w="2350" w:type="pct"/>
            <w:tcBorders>
              <w:top w:val="nil"/>
              <w:left w:val="single" w:sz="4" w:space="0" w:color="auto"/>
              <w:bottom w:val="single" w:sz="4" w:space="0" w:color="auto"/>
              <w:right w:val="single" w:sz="4" w:space="0" w:color="auto"/>
            </w:tcBorders>
            <w:shd w:val="clear" w:color="auto" w:fill="auto"/>
            <w:vAlign w:val="center"/>
            <w:hideMark/>
          </w:tcPr>
          <w:p w14:paraId="235E872D" w14:textId="77777777" w:rsidR="00197D18" w:rsidRPr="00ED5FC5" w:rsidRDefault="00197D18" w:rsidP="00F7015E">
            <w:pPr>
              <w:jc w:val="center"/>
              <w:rPr>
                <w:rFonts w:eastAsia="Arial"/>
                <w:lang w:val="en-US"/>
              </w:rPr>
            </w:pPr>
            <w:r w:rsidRPr="00ED5FC5">
              <w:rPr>
                <w:rFonts w:eastAsia="Arial"/>
                <w:lang w:val="en-US"/>
              </w:rPr>
              <w:t>800</w:t>
            </w:r>
          </w:p>
        </w:tc>
        <w:tc>
          <w:tcPr>
            <w:tcW w:w="2650" w:type="pct"/>
            <w:tcBorders>
              <w:top w:val="nil"/>
              <w:left w:val="nil"/>
              <w:bottom w:val="single" w:sz="4" w:space="0" w:color="auto"/>
              <w:right w:val="single" w:sz="4" w:space="0" w:color="auto"/>
            </w:tcBorders>
            <w:shd w:val="clear" w:color="auto" w:fill="auto"/>
            <w:vAlign w:val="center"/>
            <w:hideMark/>
          </w:tcPr>
          <w:p w14:paraId="7C74921A" w14:textId="77777777" w:rsidR="00197D18" w:rsidRPr="00ED5FC5" w:rsidRDefault="00197D18" w:rsidP="00F7015E">
            <w:pPr>
              <w:jc w:val="center"/>
              <w:rPr>
                <w:rFonts w:eastAsia="Arial"/>
                <w:lang w:val="en-US"/>
              </w:rPr>
            </w:pPr>
            <w:r w:rsidRPr="00ED5FC5">
              <w:rPr>
                <w:rFonts w:eastAsia="Arial"/>
                <w:lang w:val="en-US"/>
              </w:rPr>
              <w:t>10</w:t>
            </w:r>
          </w:p>
        </w:tc>
      </w:tr>
    </w:tbl>
    <w:p w14:paraId="23FCCEA4" w14:textId="77777777" w:rsidR="005F6455" w:rsidRPr="00753BC5" w:rsidRDefault="005F6455" w:rsidP="00A24514">
      <w:pPr>
        <w:ind w:firstLine="0"/>
        <w:rPr>
          <w:highlight w:val="yellow"/>
        </w:rPr>
      </w:pPr>
    </w:p>
    <w:p w14:paraId="34903D0D" w14:textId="77777777" w:rsidR="00A24514" w:rsidRPr="00ED5FC5" w:rsidRDefault="00A24514" w:rsidP="00A24514">
      <w:r w:rsidRPr="00ED5FC5">
        <w:t>Организация аварийно-восстановительной службы, ее численности и технической ос</w:t>
      </w:r>
      <w:r w:rsidRPr="00ED5FC5">
        <w:softHyphen/>
        <w:t>нащенности в каждом конкретном случае решается на основе технико-экономического обос</w:t>
      </w:r>
      <w:r w:rsidRPr="00ED5FC5">
        <w:softHyphen/>
        <w:t>нования с учетом оптимального сочетания структурного резерва системы теплоснабжения и временного резерва путем использования аккумулирующей способности зданий. Процесс восстановления отказавших теплопроводов совершенствуется нормированием продолжи</w:t>
      </w:r>
      <w:r w:rsidRPr="00ED5FC5">
        <w:softHyphen/>
        <w:t>тельности ликвидации аварий и определением оптимального состава аварийно-восстанови</w:t>
      </w:r>
      <w:r w:rsidRPr="00ED5FC5">
        <w:softHyphen/>
        <w:t>тельной службы.</w:t>
      </w:r>
    </w:p>
    <w:p w14:paraId="1C82DC8A" w14:textId="77777777" w:rsidR="00A24514" w:rsidRPr="00ED5FC5" w:rsidRDefault="00A24514" w:rsidP="00A24514">
      <w:pPr>
        <w:rPr>
          <w:rFonts w:eastAsiaTheme="minorEastAsia"/>
          <w:szCs w:val="22"/>
        </w:rPr>
      </w:pPr>
      <w:r w:rsidRPr="00ED5FC5">
        <w:rPr>
          <w:bCs w:val="0"/>
          <w:shd w:val="clear" w:color="auto" w:fill="FFFFFF"/>
        </w:rPr>
        <w:t>Параметр</w:t>
      </w:r>
      <w:r w:rsidRPr="00ED5FC5">
        <w:rPr>
          <w:shd w:val="clear" w:color="auto" w:fill="FFFFFF"/>
        </w:rPr>
        <w:t> </w:t>
      </w:r>
      <w:r w:rsidRPr="00ED5FC5">
        <w:rPr>
          <w:bCs w:val="0"/>
          <w:shd w:val="clear" w:color="auto" w:fill="FFFFFF"/>
        </w:rPr>
        <w:t>потока</w:t>
      </w:r>
      <w:r w:rsidRPr="00ED5FC5">
        <w:rPr>
          <w:shd w:val="clear" w:color="auto" w:fill="FFFFFF"/>
        </w:rPr>
        <w:t> </w:t>
      </w:r>
      <w:r w:rsidRPr="00ED5FC5">
        <w:rPr>
          <w:bCs w:val="0"/>
          <w:shd w:val="clear" w:color="auto" w:fill="FFFFFF"/>
        </w:rPr>
        <w:t>отказов</w:t>
      </w:r>
      <w:r w:rsidRPr="00ED5FC5">
        <w:rPr>
          <w:shd w:val="clear" w:color="auto" w:fill="FFFFFF"/>
        </w:rPr>
        <w:t> представляет собой частоту </w:t>
      </w:r>
      <w:r w:rsidRPr="00ED5FC5">
        <w:rPr>
          <w:bCs w:val="0"/>
          <w:shd w:val="clear" w:color="auto" w:fill="FFFFFF"/>
        </w:rPr>
        <w:t>отказов</w:t>
      </w:r>
      <w:r w:rsidRPr="00ED5FC5">
        <w:rPr>
          <w:shd w:val="clear" w:color="auto" w:fill="FFFFFF"/>
        </w:rPr>
        <w:t> в единицу вре</w:t>
      </w:r>
      <w:r w:rsidRPr="00ED5FC5">
        <w:rPr>
          <w:shd w:val="clear" w:color="auto" w:fill="FFFFFF"/>
        </w:rPr>
        <w:softHyphen/>
        <w:t>мени. Параметр потока отказов участка тепловой сети должен определяться по </w:t>
      </w:r>
      <w:hyperlink r:id="rId25" w:anchor="block_118183" w:history="1">
        <w:r w:rsidRPr="00ED5FC5">
          <w:rPr>
            <w:rStyle w:val="afd"/>
            <w:color w:val="auto"/>
            <w:u w:val="none"/>
            <w:shd w:val="clear" w:color="auto" w:fill="FFFFFF"/>
          </w:rPr>
          <w:t>формуле</w:t>
        </w:r>
      </w:hyperlink>
      <w:r w:rsidRPr="00ED5FC5">
        <w:t>:</w:t>
      </w:r>
    </w:p>
    <w:p w14:paraId="6353522D" w14:textId="77777777" w:rsidR="00A24514" w:rsidRPr="00ED5FC5" w:rsidRDefault="00A24514" w:rsidP="00A24514">
      <w:pPr>
        <w:rPr>
          <w:rFonts w:eastAsiaTheme="minorEastAsia"/>
          <w:szCs w:val="22"/>
        </w:rPr>
      </w:pPr>
    </w:p>
    <w:tbl>
      <w:tblPr>
        <w:tblW w:w="0" w:type="auto"/>
        <w:jc w:val="center"/>
        <w:tblLook w:val="04A0" w:firstRow="1" w:lastRow="0" w:firstColumn="1" w:lastColumn="0" w:noHBand="0" w:noVBand="1"/>
      </w:tblPr>
      <w:tblGrid>
        <w:gridCol w:w="6853"/>
        <w:gridCol w:w="1465"/>
      </w:tblGrid>
      <w:tr w:rsidR="00A24514" w:rsidRPr="00ED5FC5" w14:paraId="7163C090" w14:textId="77777777" w:rsidTr="00645E13">
        <w:trPr>
          <w:jc w:val="center"/>
        </w:trPr>
        <w:tc>
          <w:tcPr>
            <w:tcW w:w="6853" w:type="dxa"/>
          </w:tcPr>
          <w:p w14:paraId="0E848375" w14:textId="77777777" w:rsidR="00A24514" w:rsidRPr="00ED5FC5" w:rsidRDefault="00000000" w:rsidP="00645E13">
            <w:pPr>
              <w:ind w:hanging="58"/>
              <w:jc w:val="center"/>
              <w:rPr>
                <w:rFonts w:eastAsiaTheme="minorEastAsia" w:cs="Arial"/>
                <w:szCs w:val="22"/>
              </w:rPr>
            </w:pPr>
            <m:oMath>
              <m:sSub>
                <m:sSubPr>
                  <m:ctrlPr>
                    <w:rPr>
                      <w:rFonts w:ascii="Cambria Math" w:eastAsiaTheme="minorEastAsia" w:hAnsi="Cambria Math" w:cs="Arial"/>
                      <w:szCs w:val="22"/>
                    </w:rPr>
                  </m:ctrlPr>
                </m:sSubPr>
                <m:e>
                  <m:r>
                    <w:rPr>
                      <w:rFonts w:ascii="Cambria Math" w:eastAsiaTheme="minorEastAsia" w:hAnsi="Cambria Math" w:cs="Arial"/>
                      <w:szCs w:val="22"/>
                    </w:rPr>
                    <m:t>ω</m:t>
                  </m:r>
                </m:e>
                <m:sub>
                  <m:r>
                    <w:rPr>
                      <w:rFonts w:ascii="Cambria Math" w:eastAsiaTheme="minorEastAsia" w:hAnsi="Cambria Math" w:cs="Arial"/>
                      <w:szCs w:val="22"/>
                    </w:rPr>
                    <m:t>i</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λ</m:t>
                  </m:r>
                </m:e>
                <m:sub>
                  <m:r>
                    <w:rPr>
                      <w:rFonts w:ascii="Cambria Math" w:eastAsiaTheme="minorEastAsia" w:hAnsi="Cambria Math" w:cs="Arial"/>
                      <w:szCs w:val="22"/>
                    </w:rPr>
                    <m:t>i</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L</m:t>
                  </m:r>
                </m:e>
                <m:sub>
                  <m:r>
                    <w:rPr>
                      <w:rFonts w:ascii="Cambria Math" w:eastAsiaTheme="minorEastAsia" w:hAnsi="Cambria Math" w:cs="Arial"/>
                      <w:szCs w:val="22"/>
                    </w:rPr>
                    <m:t>i</m:t>
                  </m:r>
                </m:sub>
              </m:sSub>
            </m:oMath>
            <w:r w:rsidR="00A24514" w:rsidRPr="00ED5FC5">
              <w:rPr>
                <w:rFonts w:eastAsiaTheme="minorEastAsia" w:cs="Arial"/>
                <w:szCs w:val="22"/>
              </w:rPr>
              <w:t xml:space="preserve">, 1/(км·ч), где </w:t>
            </w:r>
          </w:p>
          <w:p w14:paraId="0CB3E3B1" w14:textId="77777777" w:rsidR="00A24514" w:rsidRPr="00ED5FC5" w:rsidRDefault="00A24514" w:rsidP="00645E13">
            <w:pPr>
              <w:ind w:hanging="58"/>
              <w:jc w:val="center"/>
              <w:rPr>
                <w:rFonts w:eastAsiaTheme="minorEastAsia" w:cs="Arial"/>
              </w:rPr>
            </w:pPr>
          </w:p>
        </w:tc>
        <w:tc>
          <w:tcPr>
            <w:tcW w:w="1465" w:type="dxa"/>
            <w:vAlign w:val="center"/>
          </w:tcPr>
          <w:p w14:paraId="6C32BC03" w14:textId="77777777" w:rsidR="00A24514" w:rsidRPr="00ED5FC5" w:rsidRDefault="00A24514" w:rsidP="00645E13">
            <w:pPr>
              <w:rPr>
                <w:rFonts w:eastAsiaTheme="minorEastAsia" w:cs="Arial"/>
              </w:rPr>
            </w:pPr>
          </w:p>
        </w:tc>
      </w:tr>
    </w:tbl>
    <w:p w14:paraId="1ADF4FB9" w14:textId="77777777" w:rsidR="00A24514" w:rsidRPr="00ED5FC5" w:rsidRDefault="00A24514" w:rsidP="00A24514">
      <w:pPr>
        <w:rPr>
          <w:rFonts w:eastAsiaTheme="minorEastAsia" w:cs="Arial"/>
          <w:szCs w:val="22"/>
        </w:rPr>
      </w:pPr>
      <w:r w:rsidRPr="00ED5FC5">
        <w:rPr>
          <w:rFonts w:eastAsiaTheme="minorEastAsia"/>
          <w:szCs w:val="22"/>
        </w:rPr>
        <w:t>-</w:t>
      </w:r>
      <w:r w:rsidRPr="00ED5FC5">
        <w:rPr>
          <w:rFonts w:eastAsiaTheme="minorEastAsia" w:cs="Arial"/>
          <w:szCs w:val="22"/>
        </w:rPr>
        <w:t xml:space="preserve"> </w:t>
      </w:r>
      <m:oMath>
        <m:sSub>
          <m:sSubPr>
            <m:ctrlPr>
              <w:rPr>
                <w:rFonts w:ascii="Cambria Math" w:eastAsiaTheme="minorEastAsia" w:hAnsi="Cambria Math" w:cs="Arial"/>
                <w:szCs w:val="22"/>
              </w:rPr>
            </m:ctrlPr>
          </m:sSubPr>
          <m:e>
            <m:r>
              <w:rPr>
                <w:rFonts w:ascii="Cambria Math" w:eastAsiaTheme="minorEastAsia" w:hAnsi="Cambria Math" w:cs="Arial"/>
                <w:szCs w:val="22"/>
              </w:rPr>
              <m:t>L</m:t>
            </m:r>
          </m:e>
          <m:sub>
            <m:r>
              <w:rPr>
                <w:rFonts w:ascii="Cambria Math" w:eastAsiaTheme="minorEastAsia" w:hAnsi="Cambria Math" w:cs="Arial"/>
                <w:szCs w:val="22"/>
              </w:rPr>
              <m:t>i</m:t>
            </m:r>
          </m:sub>
        </m:sSub>
      </m:oMath>
      <w:r w:rsidRPr="00ED5FC5">
        <w:rPr>
          <w:rFonts w:eastAsiaTheme="minorEastAsia" w:cs="Arial"/>
          <w:szCs w:val="22"/>
        </w:rPr>
        <w:t xml:space="preserve"> </w:t>
      </w:r>
      <w:r w:rsidRPr="00ED5FC5">
        <w:rPr>
          <w:rFonts w:eastAsiaTheme="minorEastAsia"/>
          <w:szCs w:val="22"/>
        </w:rPr>
        <w:t xml:space="preserve">- длина </w:t>
      </w:r>
      <w:r w:rsidRPr="00ED5FC5">
        <w:rPr>
          <w:rFonts w:eastAsiaTheme="minorEastAsia" w:cs="Arial"/>
          <w:szCs w:val="22"/>
        </w:rPr>
        <w:t>i</w:t>
      </w:r>
      <w:r w:rsidRPr="00ED5FC5">
        <w:rPr>
          <w:rFonts w:eastAsiaTheme="minorEastAsia"/>
          <w:szCs w:val="22"/>
        </w:rPr>
        <w:t>-го участка тепловой сети, км;</w:t>
      </w:r>
    </w:p>
    <w:p w14:paraId="040225FB" w14:textId="77777777" w:rsidR="00A24514" w:rsidRPr="00ED5FC5" w:rsidRDefault="00A24514" w:rsidP="00A24514">
      <w:pPr>
        <w:rPr>
          <w:rFonts w:eastAsiaTheme="minorEastAsia"/>
          <w:szCs w:val="22"/>
        </w:rPr>
      </w:pPr>
      <w:r w:rsidRPr="00ED5FC5">
        <w:rPr>
          <w:rFonts w:eastAsiaTheme="minorEastAsia"/>
          <w:szCs w:val="22"/>
        </w:rPr>
        <w:t>Параметр потока отказов запорно-регулирующей арматуры принимается равным</w:t>
      </w:r>
    </w:p>
    <w:p w14:paraId="6177C362" w14:textId="77777777" w:rsidR="00A24514" w:rsidRPr="00ED5FC5" w:rsidRDefault="00A24514" w:rsidP="00A24514">
      <w:pPr>
        <w:rPr>
          <w:rFonts w:eastAsiaTheme="minorEastAsia" w:cs="Arial"/>
          <w:szCs w:val="22"/>
        </w:rPr>
      </w:pPr>
    </w:p>
    <w:tbl>
      <w:tblPr>
        <w:tblW w:w="0" w:type="auto"/>
        <w:jc w:val="center"/>
        <w:tblLook w:val="04A0" w:firstRow="1" w:lastRow="0" w:firstColumn="1" w:lastColumn="0" w:noHBand="0" w:noVBand="1"/>
      </w:tblPr>
      <w:tblGrid>
        <w:gridCol w:w="6853"/>
        <w:gridCol w:w="1465"/>
      </w:tblGrid>
      <w:tr w:rsidR="00A24514" w:rsidRPr="00ED5FC5" w14:paraId="5C17C23B" w14:textId="77777777" w:rsidTr="00645E13">
        <w:trPr>
          <w:jc w:val="center"/>
        </w:trPr>
        <w:tc>
          <w:tcPr>
            <w:tcW w:w="6853" w:type="dxa"/>
          </w:tcPr>
          <w:p w14:paraId="4A8F5F17" w14:textId="77777777" w:rsidR="00A24514" w:rsidRPr="00ED5FC5" w:rsidRDefault="00000000" w:rsidP="00645E13">
            <w:pPr>
              <w:ind w:firstLine="0"/>
              <w:jc w:val="center"/>
              <w:rPr>
                <w:rFonts w:eastAsiaTheme="minorEastAsia"/>
                <w:szCs w:val="22"/>
              </w:rPr>
            </w:pPr>
            <m:oMath>
              <m:sSub>
                <m:sSubPr>
                  <m:ctrlPr>
                    <w:rPr>
                      <w:rFonts w:ascii="Cambria Math" w:eastAsiaTheme="minorEastAsia" w:hAnsi="Cambria Math"/>
                      <w:szCs w:val="22"/>
                    </w:rPr>
                  </m:ctrlPr>
                </m:sSubPr>
                <m:e>
                  <m:r>
                    <w:rPr>
                      <w:rFonts w:ascii="Cambria Math" w:eastAsiaTheme="minorEastAsia" w:hAnsi="Cambria Math"/>
                      <w:szCs w:val="22"/>
                    </w:rPr>
                    <m:t>ω</m:t>
                  </m:r>
                </m:e>
                <m:sub>
                  <m:r>
                    <w:rPr>
                      <w:rFonts w:ascii="Cambria Math" w:eastAsiaTheme="minorEastAsia" w:hAnsi="Cambria Math"/>
                      <w:szCs w:val="22"/>
                    </w:rPr>
                    <m:t>i</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λ</m:t>
                  </m:r>
                </m:e>
                <m:sub>
                  <m:r>
                    <m:rPr>
                      <m:sty m:val="p"/>
                    </m:rPr>
                    <w:rPr>
                      <w:rFonts w:ascii="Cambria Math" w:eastAsiaTheme="minorEastAsia" w:hAnsi="Cambria Math"/>
                      <w:szCs w:val="22"/>
                    </w:rPr>
                    <m:t>зра</m:t>
                  </m:r>
                </m:sub>
              </m:sSub>
              <m:r>
                <m:rPr>
                  <m:sty m:val="p"/>
                </m:rPr>
                <w:rPr>
                  <w:rFonts w:ascii="Cambria Math" w:eastAsiaTheme="minorEastAsia" w:hAnsi="Cambria Math"/>
                  <w:szCs w:val="22"/>
                </w:rPr>
                <m:t>=2,28 ∙</m:t>
              </m:r>
              <m:sSup>
                <m:sSupPr>
                  <m:ctrlPr>
                    <w:rPr>
                      <w:rFonts w:ascii="Cambria Math" w:eastAsiaTheme="minorEastAsia" w:hAnsi="Cambria Math"/>
                      <w:szCs w:val="22"/>
                    </w:rPr>
                  </m:ctrlPr>
                </m:sSupPr>
                <m:e>
                  <m:r>
                    <m:rPr>
                      <m:sty m:val="p"/>
                    </m:rPr>
                    <w:rPr>
                      <w:rFonts w:ascii="Cambria Math" w:eastAsiaTheme="minorEastAsia" w:hAnsi="Cambria Math"/>
                      <w:szCs w:val="22"/>
                    </w:rPr>
                    <m:t>10</m:t>
                  </m:r>
                </m:e>
                <m:sup>
                  <m:r>
                    <m:rPr>
                      <m:sty m:val="p"/>
                    </m:rPr>
                    <w:rPr>
                      <w:rFonts w:ascii="Cambria Math" w:eastAsiaTheme="minorEastAsia" w:hAnsi="Cambria Math"/>
                      <w:szCs w:val="22"/>
                    </w:rPr>
                    <m:t>-7</m:t>
                  </m:r>
                </m:sup>
              </m:sSup>
            </m:oMath>
            <w:r w:rsidR="00A24514" w:rsidRPr="00ED5FC5">
              <w:rPr>
                <w:rFonts w:eastAsiaTheme="minorEastAsia"/>
                <w:szCs w:val="22"/>
              </w:rPr>
              <w:t>, 1/ч.</w:t>
            </w:r>
          </w:p>
          <w:p w14:paraId="793FE30C" w14:textId="77777777" w:rsidR="00A24514" w:rsidRPr="00ED5FC5" w:rsidRDefault="00A24514" w:rsidP="00645E13">
            <w:pPr>
              <w:ind w:firstLine="0"/>
              <w:jc w:val="center"/>
              <w:rPr>
                <w:rFonts w:eastAsiaTheme="minorEastAsia" w:cs="Arial"/>
              </w:rPr>
            </w:pPr>
          </w:p>
        </w:tc>
        <w:tc>
          <w:tcPr>
            <w:tcW w:w="1465" w:type="dxa"/>
            <w:vAlign w:val="center"/>
          </w:tcPr>
          <w:p w14:paraId="22F64091" w14:textId="77777777" w:rsidR="00A24514" w:rsidRPr="00ED5FC5" w:rsidRDefault="00A24514" w:rsidP="00645E13">
            <w:pPr>
              <w:rPr>
                <w:rFonts w:eastAsiaTheme="minorEastAsia" w:cs="Arial"/>
              </w:rPr>
            </w:pPr>
          </w:p>
        </w:tc>
      </w:tr>
    </w:tbl>
    <w:p w14:paraId="16833D2F" w14:textId="77777777" w:rsidR="00A24514" w:rsidRPr="00ED5FC5" w:rsidRDefault="00A24514" w:rsidP="00A24514">
      <w:pPr>
        <w:rPr>
          <w:rFonts w:eastAsiaTheme="minorEastAsia"/>
          <w:szCs w:val="22"/>
        </w:rPr>
      </w:pPr>
      <w:r w:rsidRPr="00ED5FC5">
        <w:rPr>
          <w:rFonts w:eastAsiaTheme="minorEastAsia"/>
          <w:szCs w:val="22"/>
        </w:rPr>
        <w:t xml:space="preserve">Среднее время до восстановления участка </w:t>
      </w:r>
      <w:r w:rsidRPr="00ED5FC5">
        <w:rPr>
          <w:shd w:val="clear" w:color="auto" w:fill="FFFFFF"/>
        </w:rPr>
        <w:t>тепловой сети должно определяться по </w:t>
      </w:r>
      <w:hyperlink r:id="rId26" w:anchor="block_118183" w:history="1">
        <w:r w:rsidRPr="00ED5FC5">
          <w:rPr>
            <w:rStyle w:val="afd"/>
            <w:color w:val="auto"/>
            <w:u w:val="none"/>
            <w:shd w:val="clear" w:color="auto" w:fill="FFFFFF"/>
          </w:rPr>
          <w:t>формуле</w:t>
        </w:r>
      </w:hyperlink>
      <w:r w:rsidRPr="00ED5FC5">
        <w:t>:</w:t>
      </w:r>
    </w:p>
    <w:p w14:paraId="43CEEF31" w14:textId="77777777" w:rsidR="00A24514" w:rsidRPr="00ED5FC5" w:rsidRDefault="00A24514" w:rsidP="00A24514">
      <w:pPr>
        <w:rPr>
          <w:rFonts w:eastAsiaTheme="minorEastAsia"/>
          <w:szCs w:val="22"/>
        </w:rPr>
      </w:pPr>
    </w:p>
    <w:tbl>
      <w:tblPr>
        <w:tblW w:w="0" w:type="auto"/>
        <w:jc w:val="center"/>
        <w:tblLook w:val="04A0" w:firstRow="1" w:lastRow="0" w:firstColumn="1" w:lastColumn="0" w:noHBand="0" w:noVBand="1"/>
      </w:tblPr>
      <w:tblGrid>
        <w:gridCol w:w="7159"/>
        <w:gridCol w:w="1485"/>
      </w:tblGrid>
      <w:tr w:rsidR="00A24514" w:rsidRPr="00ED5FC5" w14:paraId="4FA1C352" w14:textId="77777777" w:rsidTr="00645E13">
        <w:trPr>
          <w:jc w:val="center"/>
        </w:trPr>
        <w:tc>
          <w:tcPr>
            <w:tcW w:w="7159" w:type="dxa"/>
            <w:vAlign w:val="center"/>
          </w:tcPr>
          <w:p w14:paraId="74BB10B3" w14:textId="77777777" w:rsidR="00A24514" w:rsidRPr="00ED5FC5" w:rsidRDefault="00000000" w:rsidP="00645E13">
            <w:pPr>
              <w:ind w:firstLine="0"/>
              <w:jc w:val="center"/>
              <w:rPr>
                <w:rFonts w:eastAsiaTheme="minorEastAsia" w:cs="Arial"/>
                <w:szCs w:val="22"/>
              </w:rPr>
            </w:pPr>
            <m:oMath>
              <m:sSubSup>
                <m:sSubSupPr>
                  <m:ctrlPr>
                    <w:rPr>
                      <w:rFonts w:ascii="Cambria Math" w:eastAsiaTheme="minorEastAsia" w:hAnsi="Cambria Math" w:cs="Arial"/>
                      <w:szCs w:val="22"/>
                    </w:rPr>
                  </m:ctrlPr>
                </m:sSubSupPr>
                <m:e>
                  <m:r>
                    <w:rPr>
                      <w:rFonts w:ascii="Cambria Math" w:eastAsiaTheme="minorEastAsia" w:hAnsi="Cambria Math" w:cs="Arial"/>
                      <w:szCs w:val="22"/>
                    </w:rPr>
                    <m:t>z</m:t>
                  </m:r>
                </m:e>
                <m:sub>
                  <m:r>
                    <w:rPr>
                      <w:rFonts w:ascii="Cambria Math" w:eastAsiaTheme="minorEastAsia" w:hAnsi="Cambria Math" w:cs="Arial"/>
                      <w:szCs w:val="22"/>
                    </w:rPr>
                    <m:t>k</m:t>
                  </m:r>
                </m:sub>
                <m:sup>
                  <m:r>
                    <m:rPr>
                      <m:sty m:val="p"/>
                    </m:rPr>
                    <w:rPr>
                      <w:rFonts w:ascii="Cambria Math" w:eastAsiaTheme="minorEastAsia" w:hAnsi="Cambria Math" w:cs="Arial"/>
                      <w:szCs w:val="22"/>
                    </w:rPr>
                    <m:t>р</m:t>
                  </m:r>
                </m:sup>
              </m:sSubSup>
              <m:r>
                <m:rPr>
                  <m:sty m:val="p"/>
                </m:rPr>
                <w:rPr>
                  <w:rFonts w:ascii="Cambria Math" w:eastAsiaTheme="minorEastAsia" w:hAnsi="Cambria Math" w:cs="Arial"/>
                  <w:szCs w:val="22"/>
                </w:rPr>
                <m:t>=</m:t>
              </m:r>
              <m:r>
                <w:rPr>
                  <w:rFonts w:ascii="Cambria Math" w:eastAsiaTheme="minorEastAsia" w:hAnsi="Cambria Math" w:cs="Arial"/>
                  <w:szCs w:val="22"/>
                </w:rPr>
                <m:t>a</m:t>
              </m:r>
              <m:r>
                <m:rPr>
                  <m:sty m:val="p"/>
                </m:rPr>
                <w:rPr>
                  <w:rFonts w:ascii="Cambria Math" w:eastAsiaTheme="minorEastAsia" w:hAnsi="Cambria Math" w:cs="Arial"/>
                  <w:szCs w:val="22"/>
                </w:rPr>
                <m:t>∙</m:t>
              </m:r>
              <m:d>
                <m:dPr>
                  <m:begChr m:val="["/>
                  <m:endChr m:val="]"/>
                  <m:ctrlPr>
                    <w:rPr>
                      <w:rFonts w:ascii="Cambria Math" w:eastAsiaTheme="minorEastAsia" w:hAnsi="Cambria Math" w:cs="Arial"/>
                      <w:szCs w:val="22"/>
                    </w:rPr>
                  </m:ctrlPr>
                </m:dPr>
                <m:e>
                  <m:r>
                    <m:rPr>
                      <m:sty m:val="p"/>
                    </m:rPr>
                    <w:rPr>
                      <w:rFonts w:ascii="Cambria Math" w:eastAsiaTheme="minorEastAsia" w:hAnsi="Cambria Math" w:cs="Arial"/>
                      <w:szCs w:val="22"/>
                    </w:rPr>
                    <m:t>1+</m:t>
                  </m:r>
                  <m:d>
                    <m:dPr>
                      <m:ctrlPr>
                        <w:rPr>
                          <w:rFonts w:ascii="Cambria Math" w:eastAsiaTheme="minorEastAsia" w:hAnsi="Cambria Math" w:cs="Arial"/>
                          <w:szCs w:val="22"/>
                        </w:rPr>
                      </m:ctrlPr>
                    </m:dPr>
                    <m:e>
                      <m:r>
                        <w:rPr>
                          <w:rFonts w:ascii="Cambria Math" w:eastAsiaTheme="minorEastAsia" w:hAnsi="Cambria Math" w:cs="Arial"/>
                          <w:szCs w:val="22"/>
                        </w:rPr>
                        <m:t>b</m:t>
                      </m:r>
                      <m:r>
                        <m:rPr>
                          <m:sty m:val="p"/>
                        </m:rPr>
                        <w:rPr>
                          <w:rFonts w:ascii="Cambria Math" w:eastAsiaTheme="minorEastAsia" w:hAnsi="Cambria Math" w:cs="Arial"/>
                          <w:szCs w:val="22"/>
                        </w:rPr>
                        <m:t>+</m:t>
                      </m:r>
                      <m:r>
                        <w:rPr>
                          <w:rFonts w:ascii="Cambria Math" w:eastAsiaTheme="minorEastAsia" w:hAnsi="Cambria Math" w:cs="Arial"/>
                          <w:szCs w:val="22"/>
                        </w:rPr>
                        <m:t>c</m:t>
                      </m:r>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L</m:t>
                          </m:r>
                        </m:e>
                        <m:sub>
                          <m:r>
                            <m:rPr>
                              <m:sty m:val="p"/>
                            </m:rPr>
                            <w:rPr>
                              <w:rFonts w:ascii="Cambria Math" w:eastAsiaTheme="minorEastAsia" w:hAnsi="Cambria Math" w:cs="Arial"/>
                              <w:szCs w:val="22"/>
                            </w:rPr>
                            <m:t>сз</m:t>
                          </m:r>
                        </m:sub>
                      </m:sSub>
                    </m:e>
                  </m:d>
                  <m:r>
                    <m:rPr>
                      <m:sty m:val="p"/>
                    </m:rPr>
                    <w:rPr>
                      <w:rFonts w:ascii="Cambria Math" w:eastAsiaTheme="minorEastAsia" w:hAnsi="Cambria Math" w:cs="Arial"/>
                      <w:szCs w:val="22"/>
                    </w:rPr>
                    <m:t>∙</m:t>
                  </m:r>
                  <m:sSubSup>
                    <m:sSubSupPr>
                      <m:ctrlPr>
                        <w:rPr>
                          <w:rFonts w:ascii="Cambria Math" w:eastAsiaTheme="minorEastAsia" w:hAnsi="Cambria Math" w:cs="Arial"/>
                          <w:szCs w:val="22"/>
                        </w:rPr>
                      </m:ctrlPr>
                    </m:sSubSupPr>
                    <m:e>
                      <m:r>
                        <w:rPr>
                          <w:rFonts w:ascii="Cambria Math" w:eastAsiaTheme="minorEastAsia" w:hAnsi="Cambria Math" w:cs="Arial"/>
                          <w:szCs w:val="22"/>
                        </w:rPr>
                        <m:t>d</m:t>
                      </m:r>
                    </m:e>
                    <m:sub>
                      <m:r>
                        <w:rPr>
                          <w:rFonts w:ascii="Cambria Math" w:eastAsiaTheme="minorEastAsia" w:hAnsi="Cambria Math" w:cs="Arial"/>
                          <w:szCs w:val="22"/>
                        </w:rPr>
                        <m:t>k</m:t>
                      </m:r>
                    </m:sub>
                    <m:sup>
                      <m:r>
                        <m:rPr>
                          <m:sty m:val="p"/>
                        </m:rPr>
                        <w:rPr>
                          <w:rFonts w:ascii="Cambria Math" w:eastAsiaTheme="minorEastAsia" w:hAnsi="Cambria Math" w:cs="Arial"/>
                          <w:szCs w:val="22"/>
                        </w:rPr>
                        <m:t>1,2</m:t>
                      </m:r>
                    </m:sup>
                  </m:sSubSup>
                </m:e>
              </m:d>
            </m:oMath>
            <w:r w:rsidR="00A24514" w:rsidRPr="00ED5FC5">
              <w:rPr>
                <w:rFonts w:eastAsiaTheme="minorEastAsia" w:cs="Arial"/>
                <w:szCs w:val="22"/>
              </w:rPr>
              <w:t>, ч, где</w:t>
            </w:r>
          </w:p>
          <w:p w14:paraId="477CA46E" w14:textId="77777777" w:rsidR="00A24514" w:rsidRPr="00ED5FC5" w:rsidRDefault="00A24514" w:rsidP="00645E13">
            <w:pPr>
              <w:ind w:firstLine="0"/>
              <w:jc w:val="center"/>
              <w:rPr>
                <w:rFonts w:eastAsiaTheme="minorEastAsia" w:cs="Arial"/>
              </w:rPr>
            </w:pPr>
          </w:p>
        </w:tc>
        <w:tc>
          <w:tcPr>
            <w:tcW w:w="1485" w:type="dxa"/>
            <w:vAlign w:val="center"/>
          </w:tcPr>
          <w:p w14:paraId="13BCDE1D" w14:textId="77777777" w:rsidR="00A24514" w:rsidRPr="00ED5FC5" w:rsidRDefault="00A24514" w:rsidP="00645E13">
            <w:pPr>
              <w:rPr>
                <w:rFonts w:eastAsiaTheme="minorEastAsia" w:cs="Arial"/>
              </w:rPr>
            </w:pPr>
          </w:p>
        </w:tc>
      </w:tr>
    </w:tbl>
    <w:p w14:paraId="0BCEF0E4" w14:textId="77777777" w:rsidR="00A24514" w:rsidRPr="00ED5FC5" w:rsidRDefault="00A24514" w:rsidP="00A24514">
      <w:pPr>
        <w:rPr>
          <w:rFonts w:eastAsiaTheme="minorEastAsia"/>
          <w:szCs w:val="22"/>
        </w:rPr>
      </w:pPr>
      <w:r w:rsidRPr="00ED5FC5">
        <w:rPr>
          <w:rFonts w:eastAsiaTheme="minorEastAsia"/>
          <w:szCs w:val="22"/>
        </w:rPr>
        <w:t xml:space="preserve">- </w:t>
      </w:r>
      <w:r w:rsidRPr="00ED5FC5">
        <w:rPr>
          <w:rFonts w:eastAsiaTheme="minorEastAsia" w:cs="Arial"/>
          <w:szCs w:val="22"/>
        </w:rPr>
        <w:t xml:space="preserve">a, b, c </w:t>
      </w:r>
      <w:r w:rsidRPr="00ED5FC5">
        <w:rPr>
          <w:rFonts w:eastAsiaTheme="minorEastAsia"/>
          <w:szCs w:val="22"/>
        </w:rPr>
        <w:t>- коэффициенты, учитывающие способ прокладки теплопровода;</w:t>
      </w:r>
    </w:p>
    <w:p w14:paraId="1CFC14FA" w14:textId="77777777" w:rsidR="00A24514" w:rsidRPr="00ED5FC5" w:rsidRDefault="00A24514" w:rsidP="00A24514">
      <w:pPr>
        <w:rPr>
          <w:rFonts w:eastAsiaTheme="minorEastAsia" w:cs="Arial"/>
          <w:szCs w:val="22"/>
        </w:rPr>
      </w:pPr>
      <w:r w:rsidRPr="00ED5FC5">
        <w:rPr>
          <w:rFonts w:eastAsiaTheme="minorEastAsia"/>
          <w:szCs w:val="22"/>
        </w:rPr>
        <w:t xml:space="preserve">- </w:t>
      </w:r>
      <m:oMath>
        <m:sSub>
          <m:sSubPr>
            <m:ctrlPr>
              <w:rPr>
                <w:rFonts w:ascii="Cambria Math" w:eastAsiaTheme="minorEastAsia" w:hAnsi="Cambria Math" w:cs="Arial"/>
                <w:szCs w:val="22"/>
              </w:rPr>
            </m:ctrlPr>
          </m:sSubPr>
          <m:e>
            <m:r>
              <w:rPr>
                <w:rFonts w:ascii="Cambria Math" w:eastAsiaTheme="minorEastAsia" w:hAnsi="Cambria Math" w:cs="Arial"/>
                <w:szCs w:val="22"/>
              </w:rPr>
              <m:t>L</m:t>
            </m:r>
          </m:e>
          <m:sub>
            <m:r>
              <m:rPr>
                <m:sty m:val="p"/>
              </m:rPr>
              <w:rPr>
                <w:rFonts w:ascii="Cambria Math" w:eastAsiaTheme="minorEastAsia" w:hAnsi="Cambria Math" w:cs="Arial"/>
                <w:szCs w:val="22"/>
              </w:rPr>
              <m:t>сз</m:t>
            </m:r>
          </m:sub>
        </m:sSub>
      </m:oMath>
      <w:r w:rsidRPr="00ED5FC5">
        <w:rPr>
          <w:rFonts w:eastAsiaTheme="minorEastAsia" w:cs="Arial"/>
          <w:szCs w:val="22"/>
        </w:rPr>
        <w:t xml:space="preserve"> </w:t>
      </w:r>
      <w:r w:rsidRPr="00ED5FC5">
        <w:rPr>
          <w:rFonts w:eastAsiaTheme="minorEastAsia"/>
          <w:szCs w:val="22"/>
        </w:rPr>
        <w:t>- расстояние между секционирующими задвижками (СЗ), м;</w:t>
      </w:r>
    </w:p>
    <w:p w14:paraId="0DBD6C80" w14:textId="77777777" w:rsidR="00A24514" w:rsidRPr="00ED5FC5" w:rsidRDefault="00A24514" w:rsidP="00A24514">
      <w:pPr>
        <w:rPr>
          <w:rFonts w:eastAsiaTheme="minorEastAsia" w:cs="Arial"/>
          <w:szCs w:val="22"/>
        </w:rPr>
      </w:pPr>
      <w:proofErr w:type="spellStart"/>
      <w:r w:rsidRPr="00ED5FC5">
        <w:rPr>
          <w:rFonts w:eastAsiaTheme="minorEastAsia" w:cs="Arial"/>
          <w:szCs w:val="22"/>
        </w:rPr>
        <w:t>d</w:t>
      </w:r>
      <w:r w:rsidRPr="00ED5FC5">
        <w:rPr>
          <w:rFonts w:eastAsiaTheme="minorEastAsia" w:cs="Arial"/>
          <w:szCs w:val="22"/>
          <w:vertAlign w:val="subscript"/>
        </w:rPr>
        <w:t>k</w:t>
      </w:r>
      <w:proofErr w:type="spellEnd"/>
      <w:r w:rsidRPr="00ED5FC5">
        <w:rPr>
          <w:rFonts w:eastAsiaTheme="minorEastAsia" w:cs="Arial"/>
          <w:szCs w:val="22"/>
        </w:rPr>
        <w:t xml:space="preserve"> – k</w:t>
      </w:r>
      <w:r w:rsidRPr="00ED5FC5">
        <w:rPr>
          <w:rFonts w:eastAsiaTheme="minorEastAsia"/>
          <w:szCs w:val="22"/>
        </w:rPr>
        <w:t>-й диаметр теплопровода, м.</w:t>
      </w:r>
    </w:p>
    <w:p w14:paraId="36F82E63" w14:textId="77777777" w:rsidR="00A24514" w:rsidRDefault="00A24514" w:rsidP="00A24514">
      <w:pPr>
        <w:rPr>
          <w:rFonts w:eastAsiaTheme="minorEastAsia"/>
          <w:szCs w:val="22"/>
        </w:rPr>
      </w:pPr>
      <w:r w:rsidRPr="00ED5FC5">
        <w:rPr>
          <w:rFonts w:eastAsiaTheme="minorEastAsia"/>
          <w:szCs w:val="22"/>
        </w:rPr>
        <w:t xml:space="preserve">Значения коэффициентов </w:t>
      </w:r>
      <w:r w:rsidRPr="00ED5FC5">
        <w:rPr>
          <w:rFonts w:eastAsiaTheme="minorEastAsia" w:cs="Arial"/>
          <w:szCs w:val="22"/>
        </w:rPr>
        <w:t xml:space="preserve">a, b, c, </w:t>
      </w:r>
      <w:r w:rsidRPr="00ED5FC5">
        <w:rPr>
          <w:rFonts w:eastAsiaTheme="minorEastAsia"/>
          <w:szCs w:val="22"/>
        </w:rPr>
        <w:t>учитывающих способ прокладки теплопровода, при</w:t>
      </w:r>
      <w:r w:rsidRPr="00ED5FC5">
        <w:rPr>
          <w:rFonts w:eastAsiaTheme="minorEastAsia"/>
          <w:szCs w:val="22"/>
        </w:rPr>
        <w:softHyphen/>
        <w:t>ведены в таблице 2.11.3.</w:t>
      </w:r>
    </w:p>
    <w:p w14:paraId="337E8594" w14:textId="77777777" w:rsidR="00ED5FC5" w:rsidRDefault="00ED5FC5" w:rsidP="00A24514">
      <w:pPr>
        <w:rPr>
          <w:rFonts w:eastAsiaTheme="minorEastAsia"/>
          <w:szCs w:val="22"/>
        </w:rPr>
      </w:pPr>
    </w:p>
    <w:p w14:paraId="37A36FB2" w14:textId="77777777" w:rsidR="00ED5FC5" w:rsidRDefault="00ED5FC5" w:rsidP="00A24514">
      <w:pPr>
        <w:rPr>
          <w:rFonts w:eastAsiaTheme="minorEastAsia"/>
          <w:szCs w:val="22"/>
        </w:rPr>
      </w:pPr>
    </w:p>
    <w:p w14:paraId="7B9A2A17" w14:textId="77777777" w:rsidR="00ED5FC5" w:rsidRPr="00ED5FC5" w:rsidRDefault="00ED5FC5" w:rsidP="00A24514">
      <w:pPr>
        <w:rPr>
          <w:rFonts w:eastAsiaTheme="minorEastAsia"/>
          <w:szCs w:val="22"/>
        </w:rPr>
      </w:pPr>
    </w:p>
    <w:p w14:paraId="6A18552B" w14:textId="77777777" w:rsidR="00A24514" w:rsidRPr="00753BC5" w:rsidRDefault="00A24514" w:rsidP="00A24514">
      <w:pPr>
        <w:rPr>
          <w:rFonts w:eastAsiaTheme="minorEastAsia"/>
          <w:szCs w:val="22"/>
          <w:highlight w:val="yellow"/>
        </w:rPr>
      </w:pPr>
    </w:p>
    <w:tbl>
      <w:tblPr>
        <w:tblW w:w="7160" w:type="dxa"/>
        <w:jc w:val="center"/>
        <w:tblLook w:val="04A0" w:firstRow="1" w:lastRow="0" w:firstColumn="1" w:lastColumn="0" w:noHBand="0" w:noVBand="1"/>
      </w:tblPr>
      <w:tblGrid>
        <w:gridCol w:w="4280"/>
        <w:gridCol w:w="960"/>
        <w:gridCol w:w="960"/>
        <w:gridCol w:w="960"/>
      </w:tblGrid>
      <w:tr w:rsidR="00A24514" w:rsidRPr="00ED5FC5" w14:paraId="7FC7BDE3" w14:textId="77777777" w:rsidTr="00645E13">
        <w:trPr>
          <w:trHeight w:val="315"/>
          <w:jc w:val="center"/>
        </w:trPr>
        <w:tc>
          <w:tcPr>
            <w:tcW w:w="7160" w:type="dxa"/>
            <w:gridSpan w:val="4"/>
            <w:tcBorders>
              <w:top w:val="nil"/>
              <w:left w:val="nil"/>
              <w:bottom w:val="nil"/>
              <w:right w:val="nil"/>
            </w:tcBorders>
            <w:shd w:val="clear" w:color="auto" w:fill="auto"/>
            <w:noWrap/>
            <w:vAlign w:val="center"/>
            <w:hideMark/>
          </w:tcPr>
          <w:p w14:paraId="42883E38" w14:textId="77777777" w:rsidR="00A24514" w:rsidRPr="00ED5FC5" w:rsidRDefault="00A24514" w:rsidP="00645E13">
            <w:pPr>
              <w:ind w:firstLine="0"/>
              <w:jc w:val="center"/>
              <w:rPr>
                <w:b/>
                <w:i/>
                <w:iCs/>
                <w:color w:val="000000"/>
              </w:rPr>
            </w:pPr>
            <w:r w:rsidRPr="00ED5FC5">
              <w:rPr>
                <w:b/>
                <w:i/>
                <w:iCs/>
                <w:color w:val="000000"/>
              </w:rPr>
              <w:lastRenderedPageBreak/>
              <w:t>Значения коэффициентов a, b, c.</w:t>
            </w:r>
          </w:p>
        </w:tc>
      </w:tr>
      <w:tr w:rsidR="00A24514" w:rsidRPr="00ED5FC5" w14:paraId="3811373A" w14:textId="77777777" w:rsidTr="00645E13">
        <w:trPr>
          <w:trHeight w:val="300"/>
          <w:jc w:val="center"/>
        </w:trPr>
        <w:tc>
          <w:tcPr>
            <w:tcW w:w="4280" w:type="dxa"/>
            <w:tcBorders>
              <w:top w:val="nil"/>
              <w:left w:val="nil"/>
              <w:bottom w:val="nil"/>
              <w:right w:val="nil"/>
            </w:tcBorders>
            <w:shd w:val="clear" w:color="auto" w:fill="auto"/>
            <w:noWrap/>
            <w:vAlign w:val="bottom"/>
            <w:hideMark/>
          </w:tcPr>
          <w:p w14:paraId="2CCC9B9C" w14:textId="77777777" w:rsidR="00A24514" w:rsidRPr="00ED5FC5" w:rsidRDefault="00A24514" w:rsidP="00645E13">
            <w:pPr>
              <w:ind w:firstLine="0"/>
              <w:jc w:val="left"/>
              <w:rPr>
                <w:rFonts w:ascii="Calibri" w:hAnsi="Calibri"/>
                <w:bCs w:val="0"/>
                <w:color w:val="000000"/>
                <w:sz w:val="22"/>
                <w:szCs w:val="22"/>
              </w:rPr>
            </w:pPr>
          </w:p>
        </w:tc>
        <w:tc>
          <w:tcPr>
            <w:tcW w:w="2880" w:type="dxa"/>
            <w:gridSpan w:val="3"/>
            <w:tcBorders>
              <w:top w:val="nil"/>
              <w:left w:val="nil"/>
              <w:bottom w:val="single" w:sz="4" w:space="0" w:color="auto"/>
              <w:right w:val="nil"/>
            </w:tcBorders>
            <w:shd w:val="clear" w:color="auto" w:fill="auto"/>
            <w:noWrap/>
            <w:vAlign w:val="bottom"/>
            <w:hideMark/>
          </w:tcPr>
          <w:p w14:paraId="407A8A1C" w14:textId="77777777" w:rsidR="00A24514" w:rsidRPr="00ED5FC5" w:rsidRDefault="00A24514" w:rsidP="00645E13">
            <w:pPr>
              <w:ind w:firstLine="0"/>
              <w:jc w:val="right"/>
              <w:rPr>
                <w:bCs w:val="0"/>
                <w:color w:val="000000"/>
              </w:rPr>
            </w:pPr>
            <w:r w:rsidRPr="00ED5FC5">
              <w:rPr>
                <w:bCs w:val="0"/>
                <w:color w:val="000000"/>
              </w:rPr>
              <w:t>Таблица 2.11.3.</w:t>
            </w:r>
          </w:p>
        </w:tc>
      </w:tr>
      <w:tr w:rsidR="00A24514" w:rsidRPr="00ED5FC5" w14:paraId="0099029A" w14:textId="77777777" w:rsidTr="00645E13">
        <w:trPr>
          <w:trHeight w:val="300"/>
          <w:jc w:val="center"/>
        </w:trPr>
        <w:tc>
          <w:tcPr>
            <w:tcW w:w="42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808ADC" w14:textId="77777777" w:rsidR="00A24514" w:rsidRPr="00ED5FC5" w:rsidRDefault="00A24514" w:rsidP="00645E13">
            <w:pPr>
              <w:ind w:firstLine="0"/>
              <w:jc w:val="left"/>
              <w:rPr>
                <w:bCs w:val="0"/>
                <w:color w:val="000000"/>
                <w:sz w:val="22"/>
                <w:szCs w:val="22"/>
              </w:rPr>
            </w:pPr>
            <w:r w:rsidRPr="00ED5FC5">
              <w:rPr>
                <w:bCs w:val="0"/>
                <w:color w:val="000000"/>
                <w:sz w:val="22"/>
              </w:rPr>
              <w:t>Способ прокладки теплопровода</w:t>
            </w:r>
          </w:p>
        </w:tc>
        <w:tc>
          <w:tcPr>
            <w:tcW w:w="2880" w:type="dxa"/>
            <w:gridSpan w:val="3"/>
            <w:tcBorders>
              <w:top w:val="single" w:sz="4" w:space="0" w:color="auto"/>
              <w:left w:val="nil"/>
              <w:bottom w:val="single" w:sz="4" w:space="0" w:color="auto"/>
              <w:right w:val="single" w:sz="4" w:space="0" w:color="auto"/>
            </w:tcBorders>
            <w:shd w:val="clear" w:color="auto" w:fill="auto"/>
            <w:vAlign w:val="center"/>
            <w:hideMark/>
          </w:tcPr>
          <w:p w14:paraId="695BC4C7" w14:textId="77777777" w:rsidR="00A24514" w:rsidRPr="00ED5FC5" w:rsidRDefault="00A24514" w:rsidP="00645E13">
            <w:pPr>
              <w:ind w:firstLine="0"/>
              <w:jc w:val="center"/>
              <w:rPr>
                <w:bCs w:val="0"/>
                <w:color w:val="000000"/>
                <w:sz w:val="22"/>
                <w:szCs w:val="22"/>
              </w:rPr>
            </w:pPr>
            <w:r w:rsidRPr="00ED5FC5">
              <w:rPr>
                <w:bCs w:val="0"/>
                <w:color w:val="000000"/>
                <w:sz w:val="22"/>
              </w:rPr>
              <w:t>Значения коэффициентов</w:t>
            </w:r>
          </w:p>
        </w:tc>
      </w:tr>
      <w:tr w:rsidR="00A24514" w:rsidRPr="00ED5FC5" w14:paraId="5F9123A9" w14:textId="77777777" w:rsidTr="00645E13">
        <w:trPr>
          <w:trHeight w:val="300"/>
          <w:jc w:val="center"/>
        </w:trPr>
        <w:tc>
          <w:tcPr>
            <w:tcW w:w="4280" w:type="dxa"/>
            <w:vMerge/>
            <w:tcBorders>
              <w:top w:val="single" w:sz="4" w:space="0" w:color="auto"/>
              <w:left w:val="single" w:sz="4" w:space="0" w:color="auto"/>
              <w:bottom w:val="single" w:sz="4" w:space="0" w:color="000000"/>
              <w:right w:val="single" w:sz="4" w:space="0" w:color="auto"/>
            </w:tcBorders>
            <w:vAlign w:val="center"/>
            <w:hideMark/>
          </w:tcPr>
          <w:p w14:paraId="09058E8A" w14:textId="77777777" w:rsidR="00A24514" w:rsidRPr="00ED5FC5" w:rsidRDefault="00A24514" w:rsidP="00645E13">
            <w:pPr>
              <w:ind w:firstLine="0"/>
              <w:jc w:val="left"/>
              <w:rPr>
                <w:bCs w:val="0"/>
                <w:color w:val="000000"/>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14:paraId="3539E747" w14:textId="77777777" w:rsidR="00A24514" w:rsidRPr="00ED5FC5" w:rsidRDefault="00A24514" w:rsidP="00645E13">
            <w:pPr>
              <w:ind w:firstLine="0"/>
              <w:jc w:val="center"/>
              <w:rPr>
                <w:bCs w:val="0"/>
                <w:i/>
                <w:iCs/>
                <w:color w:val="000000"/>
                <w:sz w:val="22"/>
                <w:szCs w:val="22"/>
              </w:rPr>
            </w:pPr>
            <w:r w:rsidRPr="00ED5FC5">
              <w:rPr>
                <w:bCs w:val="0"/>
                <w:i/>
                <w:iCs/>
                <w:color w:val="000000"/>
                <w:sz w:val="22"/>
              </w:rPr>
              <w:t>а</w:t>
            </w:r>
          </w:p>
        </w:tc>
        <w:tc>
          <w:tcPr>
            <w:tcW w:w="960" w:type="dxa"/>
            <w:tcBorders>
              <w:top w:val="nil"/>
              <w:left w:val="nil"/>
              <w:bottom w:val="single" w:sz="4" w:space="0" w:color="auto"/>
              <w:right w:val="single" w:sz="4" w:space="0" w:color="auto"/>
            </w:tcBorders>
            <w:shd w:val="clear" w:color="auto" w:fill="auto"/>
            <w:vAlign w:val="center"/>
            <w:hideMark/>
          </w:tcPr>
          <w:p w14:paraId="096A550B" w14:textId="77777777" w:rsidR="00A24514" w:rsidRPr="00ED5FC5" w:rsidRDefault="00A24514" w:rsidP="00645E13">
            <w:pPr>
              <w:ind w:firstLine="0"/>
              <w:jc w:val="center"/>
              <w:rPr>
                <w:bCs w:val="0"/>
                <w:i/>
                <w:iCs/>
                <w:color w:val="000000"/>
                <w:sz w:val="22"/>
                <w:szCs w:val="22"/>
              </w:rPr>
            </w:pPr>
            <w:r w:rsidRPr="00ED5FC5">
              <w:rPr>
                <w:bCs w:val="0"/>
                <w:i/>
                <w:iCs/>
                <w:color w:val="000000"/>
                <w:sz w:val="22"/>
              </w:rPr>
              <w:t>в</w:t>
            </w:r>
          </w:p>
        </w:tc>
        <w:tc>
          <w:tcPr>
            <w:tcW w:w="960" w:type="dxa"/>
            <w:tcBorders>
              <w:top w:val="nil"/>
              <w:left w:val="nil"/>
              <w:bottom w:val="single" w:sz="4" w:space="0" w:color="auto"/>
              <w:right w:val="single" w:sz="4" w:space="0" w:color="auto"/>
            </w:tcBorders>
            <w:shd w:val="clear" w:color="auto" w:fill="auto"/>
            <w:vAlign w:val="center"/>
            <w:hideMark/>
          </w:tcPr>
          <w:p w14:paraId="4F4D3257" w14:textId="77777777" w:rsidR="00A24514" w:rsidRPr="00ED5FC5" w:rsidRDefault="00A24514" w:rsidP="00645E13">
            <w:pPr>
              <w:ind w:firstLine="0"/>
              <w:jc w:val="center"/>
              <w:rPr>
                <w:bCs w:val="0"/>
                <w:i/>
                <w:iCs/>
                <w:color w:val="000000"/>
                <w:sz w:val="22"/>
                <w:szCs w:val="22"/>
              </w:rPr>
            </w:pPr>
            <w:r w:rsidRPr="00ED5FC5">
              <w:rPr>
                <w:bCs w:val="0"/>
                <w:i/>
                <w:iCs/>
                <w:color w:val="000000"/>
                <w:sz w:val="22"/>
              </w:rPr>
              <w:t>с</w:t>
            </w:r>
          </w:p>
        </w:tc>
      </w:tr>
      <w:tr w:rsidR="00A24514" w:rsidRPr="00753BC5" w14:paraId="4926F15C" w14:textId="77777777" w:rsidTr="00645E13">
        <w:trPr>
          <w:trHeight w:val="300"/>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5E11E9B4" w14:textId="77777777" w:rsidR="00A24514" w:rsidRPr="00ED5FC5" w:rsidRDefault="00A24514" w:rsidP="00645E13">
            <w:pPr>
              <w:ind w:firstLine="0"/>
              <w:rPr>
                <w:bCs w:val="0"/>
                <w:color w:val="000000"/>
                <w:sz w:val="22"/>
                <w:szCs w:val="22"/>
              </w:rPr>
            </w:pPr>
            <w:r w:rsidRPr="00ED5FC5">
              <w:rPr>
                <w:bCs w:val="0"/>
                <w:color w:val="000000"/>
                <w:sz w:val="22"/>
              </w:rPr>
              <w:t>в канале (без канала)</w:t>
            </w:r>
          </w:p>
        </w:tc>
        <w:tc>
          <w:tcPr>
            <w:tcW w:w="960" w:type="dxa"/>
            <w:tcBorders>
              <w:top w:val="nil"/>
              <w:left w:val="nil"/>
              <w:bottom w:val="single" w:sz="4" w:space="0" w:color="auto"/>
              <w:right w:val="single" w:sz="4" w:space="0" w:color="auto"/>
            </w:tcBorders>
            <w:shd w:val="clear" w:color="auto" w:fill="auto"/>
            <w:vAlign w:val="center"/>
            <w:hideMark/>
          </w:tcPr>
          <w:p w14:paraId="703F7A06" w14:textId="77777777" w:rsidR="00A24514" w:rsidRPr="00ED5FC5" w:rsidRDefault="00A24514" w:rsidP="00645E13">
            <w:pPr>
              <w:ind w:firstLine="0"/>
              <w:jc w:val="center"/>
              <w:rPr>
                <w:bCs w:val="0"/>
                <w:color w:val="000000"/>
                <w:sz w:val="22"/>
                <w:szCs w:val="22"/>
              </w:rPr>
            </w:pPr>
            <w:r w:rsidRPr="00ED5FC5">
              <w:rPr>
                <w:bCs w:val="0"/>
                <w:color w:val="000000"/>
                <w:sz w:val="22"/>
              </w:rPr>
              <w:t>6</w:t>
            </w:r>
          </w:p>
        </w:tc>
        <w:tc>
          <w:tcPr>
            <w:tcW w:w="960" w:type="dxa"/>
            <w:tcBorders>
              <w:top w:val="nil"/>
              <w:left w:val="nil"/>
              <w:bottom w:val="single" w:sz="4" w:space="0" w:color="auto"/>
              <w:right w:val="single" w:sz="4" w:space="0" w:color="auto"/>
            </w:tcBorders>
            <w:shd w:val="clear" w:color="auto" w:fill="auto"/>
            <w:vAlign w:val="center"/>
            <w:hideMark/>
          </w:tcPr>
          <w:p w14:paraId="4E393E00" w14:textId="77777777" w:rsidR="00A24514" w:rsidRPr="00ED5FC5" w:rsidRDefault="00A24514" w:rsidP="00645E13">
            <w:pPr>
              <w:ind w:firstLine="0"/>
              <w:jc w:val="center"/>
              <w:rPr>
                <w:bCs w:val="0"/>
                <w:color w:val="000000"/>
                <w:sz w:val="22"/>
                <w:szCs w:val="22"/>
              </w:rPr>
            </w:pPr>
            <w:r w:rsidRPr="00ED5FC5">
              <w:rPr>
                <w:bCs w:val="0"/>
                <w:color w:val="000000"/>
                <w:sz w:val="22"/>
              </w:rPr>
              <w:t>0.5</w:t>
            </w:r>
          </w:p>
        </w:tc>
        <w:tc>
          <w:tcPr>
            <w:tcW w:w="960" w:type="dxa"/>
            <w:tcBorders>
              <w:top w:val="nil"/>
              <w:left w:val="nil"/>
              <w:bottom w:val="single" w:sz="4" w:space="0" w:color="auto"/>
              <w:right w:val="single" w:sz="4" w:space="0" w:color="auto"/>
            </w:tcBorders>
            <w:shd w:val="clear" w:color="auto" w:fill="auto"/>
            <w:vAlign w:val="center"/>
            <w:hideMark/>
          </w:tcPr>
          <w:p w14:paraId="050C6FBA" w14:textId="77777777" w:rsidR="00A24514" w:rsidRPr="00ED5FC5" w:rsidRDefault="00A24514" w:rsidP="00645E13">
            <w:pPr>
              <w:ind w:firstLine="0"/>
              <w:jc w:val="center"/>
              <w:rPr>
                <w:bCs w:val="0"/>
                <w:color w:val="000000"/>
                <w:sz w:val="22"/>
                <w:szCs w:val="22"/>
              </w:rPr>
            </w:pPr>
            <w:r w:rsidRPr="00ED5FC5">
              <w:rPr>
                <w:bCs w:val="0"/>
                <w:color w:val="000000"/>
                <w:sz w:val="22"/>
              </w:rPr>
              <w:t>0,0015</w:t>
            </w:r>
          </w:p>
        </w:tc>
      </w:tr>
    </w:tbl>
    <w:p w14:paraId="76063880" w14:textId="77777777" w:rsidR="00A24514" w:rsidRPr="00753BC5" w:rsidRDefault="00A24514" w:rsidP="00A24514">
      <w:pPr>
        <w:rPr>
          <w:rFonts w:eastAsiaTheme="minorEastAsia"/>
          <w:szCs w:val="22"/>
          <w:highlight w:val="yellow"/>
        </w:rPr>
      </w:pPr>
    </w:p>
    <w:p w14:paraId="67B27DC9" w14:textId="77777777" w:rsidR="00A24514" w:rsidRPr="00ED5FC5" w:rsidRDefault="00A24514" w:rsidP="00A24514">
      <w:pPr>
        <w:rPr>
          <w:rFonts w:eastAsiaTheme="minorEastAsia"/>
          <w:szCs w:val="22"/>
        </w:rPr>
      </w:pPr>
      <w:r w:rsidRPr="00ED5FC5">
        <w:rPr>
          <w:rFonts w:eastAsiaTheme="minorEastAsia"/>
          <w:szCs w:val="22"/>
        </w:rPr>
        <w:t>В зависимости от диаметра теплопровода, значения расстояний между секционирую</w:t>
      </w:r>
      <w:r w:rsidRPr="00ED5FC5">
        <w:rPr>
          <w:rFonts w:eastAsiaTheme="minorEastAsia"/>
          <w:szCs w:val="22"/>
        </w:rPr>
        <w:softHyphen/>
        <w:t>щими задвижками (</w:t>
      </w:r>
      <m:oMath>
        <m:sSub>
          <m:sSubPr>
            <m:ctrlPr>
              <w:rPr>
                <w:rFonts w:ascii="Cambria Math" w:eastAsiaTheme="minorEastAsia" w:hAnsi="Cambria Math"/>
                <w:szCs w:val="22"/>
              </w:rPr>
            </m:ctrlPr>
          </m:sSubPr>
          <m:e>
            <m:r>
              <w:rPr>
                <w:rFonts w:ascii="Cambria Math" w:eastAsiaTheme="minorEastAsia" w:hAnsi="Cambria Math"/>
                <w:szCs w:val="22"/>
              </w:rPr>
              <m:t>L</m:t>
            </m:r>
          </m:e>
          <m:sub>
            <m:r>
              <m:rPr>
                <m:sty m:val="p"/>
              </m:rPr>
              <w:rPr>
                <w:rFonts w:ascii="Cambria Math" w:eastAsiaTheme="minorEastAsia" w:hAnsi="Cambria Math"/>
                <w:szCs w:val="22"/>
              </w:rPr>
              <m:t>сз</m:t>
            </m:r>
          </m:sub>
        </m:sSub>
      </m:oMath>
      <w:r w:rsidRPr="00ED5FC5">
        <w:rPr>
          <w:rFonts w:eastAsiaTheme="minorEastAsia"/>
          <w:szCs w:val="22"/>
        </w:rPr>
        <w:t>) должно соответствовать требованиям СНиП 41–02–2003:</w:t>
      </w:r>
    </w:p>
    <w:p w14:paraId="45906874" w14:textId="77777777" w:rsidR="00A24514" w:rsidRPr="00ED5FC5" w:rsidRDefault="00000000" w:rsidP="00A24514">
      <w:pPr>
        <w:ind w:firstLine="0"/>
        <w:rPr>
          <w:rFonts w:eastAsiaTheme="minorEastAsia"/>
          <w:szCs w:val="22"/>
        </w:rPr>
      </w:pPr>
      <m:oMathPara>
        <m:oMath>
          <m:sSub>
            <m:sSubPr>
              <m:ctrlPr>
                <w:rPr>
                  <w:rFonts w:ascii="Cambria Math" w:eastAsiaTheme="minorEastAsia" w:hAnsi="Cambria Math"/>
                  <w:szCs w:val="22"/>
                </w:rPr>
              </m:ctrlPr>
            </m:sSubPr>
            <m:e>
              <m:r>
                <w:rPr>
                  <w:rFonts w:ascii="Cambria Math" w:eastAsiaTheme="minorEastAsia" w:hAnsi="Cambria Math"/>
                  <w:szCs w:val="22"/>
                </w:rPr>
                <m:t>L</m:t>
              </m:r>
            </m:e>
            <m:sub>
              <m:r>
                <m:rPr>
                  <m:sty m:val="p"/>
                </m:rPr>
                <w:rPr>
                  <w:rFonts w:eastAsiaTheme="minorEastAsia"/>
                  <w:szCs w:val="22"/>
                </w:rPr>
                <m:t>сз</m:t>
              </m:r>
            </m:sub>
          </m:sSub>
          <m:r>
            <m:rPr>
              <m:sty m:val="p"/>
            </m:rPr>
            <w:rPr>
              <w:rFonts w:ascii="Cambria Math" w:eastAsiaTheme="minorEastAsia"/>
              <w:szCs w:val="22"/>
            </w:rPr>
            <m:t>=</m:t>
          </m:r>
          <m:d>
            <m:dPr>
              <m:begChr m:val="{"/>
              <m:endChr m:val=""/>
              <m:ctrlPr>
                <w:rPr>
                  <w:rFonts w:ascii="Cambria Math" w:eastAsiaTheme="minorEastAsia" w:hAnsi="Cambria Math"/>
                  <w:szCs w:val="22"/>
                </w:rPr>
              </m:ctrlPr>
            </m:dPr>
            <m:e>
              <m:eqArr>
                <m:eqArrPr>
                  <m:ctrlPr>
                    <w:rPr>
                      <w:rFonts w:ascii="Cambria Math" w:eastAsiaTheme="minorEastAsia" w:hAnsi="Cambria Math"/>
                      <w:szCs w:val="22"/>
                    </w:rPr>
                  </m:ctrlPr>
                </m:eqArrPr>
                <m:e>
                  <m:r>
                    <m:rPr>
                      <m:sty m:val="p"/>
                    </m:rPr>
                    <w:rPr>
                      <w:rFonts w:ascii="Cambria Math" w:eastAsiaTheme="minorEastAsia"/>
                      <w:szCs w:val="22"/>
                    </w:rPr>
                    <m:t xml:space="preserve">1000 </m:t>
                  </m:r>
                  <m:r>
                    <m:rPr>
                      <m:sty m:val="p"/>
                    </m:rPr>
                    <w:rPr>
                      <w:rFonts w:eastAsiaTheme="minorEastAsia"/>
                      <w:szCs w:val="22"/>
                    </w:rPr>
                    <m:t>м</m:t>
                  </m:r>
                  <m:r>
                    <m:rPr>
                      <m:sty m:val="p"/>
                    </m:rPr>
                    <w:rPr>
                      <w:rFonts w:ascii="Cambria Math" w:eastAsiaTheme="minorEastAsia"/>
                      <w:szCs w:val="22"/>
                    </w:rPr>
                    <m:t xml:space="preserve"> </m:t>
                  </m:r>
                  <m:r>
                    <m:rPr>
                      <m:sty m:val="p"/>
                    </m:rPr>
                    <w:rPr>
                      <w:rFonts w:eastAsiaTheme="minorEastAsia"/>
                      <w:szCs w:val="22"/>
                    </w:rPr>
                    <m:t>если</m:t>
                  </m:r>
                  <m:r>
                    <m:rPr>
                      <m:sty m:val="p"/>
                    </m:rPr>
                    <w:rPr>
                      <w:rFonts w:ascii="Cambria Math" w:eastAsiaTheme="minorEastAsia"/>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eastAsiaTheme="minorEastAsia"/>
                      <w:szCs w:val="22"/>
                    </w:rPr>
                    <m:t>≤</m:t>
                  </m:r>
                  <m:r>
                    <m:rPr>
                      <m:sty m:val="p"/>
                    </m:rPr>
                    <w:rPr>
                      <w:rFonts w:ascii="Cambria Math" w:eastAsiaTheme="minorEastAsia"/>
                      <w:szCs w:val="22"/>
                    </w:rPr>
                    <m:t xml:space="preserve">0,4 </m:t>
                  </m:r>
                  <m:r>
                    <m:rPr>
                      <m:sty m:val="p"/>
                    </m:rPr>
                    <w:rPr>
                      <w:rFonts w:eastAsiaTheme="minorEastAsia"/>
                      <w:szCs w:val="22"/>
                    </w:rPr>
                    <m:t>м</m:t>
                  </m:r>
                </m:e>
                <m:e>
                  <m:r>
                    <m:rPr>
                      <m:sty m:val="p"/>
                    </m:rPr>
                    <w:rPr>
                      <w:rFonts w:ascii="Cambria Math" w:eastAsiaTheme="minorEastAsia"/>
                      <w:szCs w:val="22"/>
                    </w:rPr>
                    <m:t xml:space="preserve">1500 </m:t>
                  </m:r>
                  <m:r>
                    <m:rPr>
                      <m:sty m:val="p"/>
                    </m:rPr>
                    <w:rPr>
                      <w:rFonts w:eastAsiaTheme="minorEastAsia"/>
                      <w:szCs w:val="22"/>
                    </w:rPr>
                    <m:t>м</m:t>
                  </m:r>
                  <m:r>
                    <m:rPr>
                      <m:sty m:val="p"/>
                    </m:rPr>
                    <w:rPr>
                      <w:rFonts w:ascii="Cambria Math" w:eastAsiaTheme="minorEastAsia"/>
                      <w:szCs w:val="22"/>
                    </w:rPr>
                    <m:t xml:space="preserve"> </m:t>
                  </m:r>
                  <m:r>
                    <m:rPr>
                      <m:sty m:val="p"/>
                    </m:rPr>
                    <w:rPr>
                      <w:rFonts w:eastAsiaTheme="minorEastAsia"/>
                      <w:szCs w:val="22"/>
                    </w:rPr>
                    <m:t>если</m:t>
                  </m:r>
                  <m:r>
                    <m:rPr>
                      <m:sty m:val="p"/>
                    </m:rPr>
                    <w:rPr>
                      <w:rFonts w:ascii="Cambria Math" w:eastAsiaTheme="minorEastAsia"/>
                      <w:szCs w:val="22"/>
                    </w:rPr>
                    <m:t xml:space="preserve"> 0,4</m:t>
                  </m:r>
                  <m:r>
                    <w:rPr>
                      <w:rFonts w:ascii="Cambria Math" w:eastAsiaTheme="minorEastAsia"/>
                      <w:szCs w:val="22"/>
                    </w:rPr>
                    <m:t>&lt;</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szCs w:val="22"/>
                    </w:rPr>
                    <m:t>&lt;</m:t>
                  </m:r>
                  <m:r>
                    <w:rPr>
                      <w:rFonts w:ascii="Cambria Math" w:eastAsiaTheme="minorEastAsia"/>
                      <w:szCs w:val="22"/>
                    </w:rPr>
                    <m:t xml:space="preserve">0,6 </m:t>
                  </m:r>
                  <m:r>
                    <w:rPr>
                      <w:rFonts w:eastAsiaTheme="minorEastAsia"/>
                      <w:szCs w:val="22"/>
                    </w:rPr>
                    <m:t>м</m:t>
                  </m:r>
                </m:e>
                <m:e>
                  <m:r>
                    <m:rPr>
                      <m:sty m:val="p"/>
                    </m:rPr>
                    <w:rPr>
                      <w:rFonts w:ascii="Cambria Math" w:eastAsiaTheme="minorEastAsia"/>
                      <w:szCs w:val="22"/>
                    </w:rPr>
                    <m:t xml:space="preserve">3000 </m:t>
                  </m:r>
                  <m:r>
                    <m:rPr>
                      <m:sty m:val="p"/>
                    </m:rPr>
                    <w:rPr>
                      <w:rFonts w:eastAsiaTheme="minorEastAsia"/>
                      <w:szCs w:val="22"/>
                    </w:rPr>
                    <m:t>м</m:t>
                  </m:r>
                  <m:r>
                    <m:rPr>
                      <m:sty m:val="p"/>
                    </m:rPr>
                    <w:rPr>
                      <w:rFonts w:ascii="Cambria Math" w:eastAsiaTheme="minorEastAsia"/>
                      <w:szCs w:val="22"/>
                    </w:rPr>
                    <m:t xml:space="preserve"> </m:t>
                  </m:r>
                  <m:r>
                    <m:rPr>
                      <m:sty m:val="p"/>
                    </m:rPr>
                    <w:rPr>
                      <w:rFonts w:eastAsiaTheme="minorEastAsia"/>
                      <w:szCs w:val="22"/>
                    </w:rPr>
                    <m:t>если</m:t>
                  </m:r>
                  <m:r>
                    <m:rPr>
                      <m:sty m:val="p"/>
                    </m:rPr>
                    <w:rPr>
                      <w:rFonts w:ascii="Cambria Math" w:eastAsiaTheme="minorEastAsia"/>
                      <w:szCs w:val="22"/>
                    </w:rPr>
                    <m:t xml:space="preserve"> 0,6</m:t>
                  </m:r>
                  <m:r>
                    <m:rPr>
                      <m:sty m:val="p"/>
                    </m:rPr>
                    <w:rPr>
                      <w:rFonts w:eastAsiaTheme="minorEastAsia"/>
                      <w:szCs w:val="22"/>
                    </w:rPr>
                    <m:t>≤</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szCs w:val="22"/>
                    </w:rPr>
                    <m:t>&lt;</m:t>
                  </m:r>
                  <m:r>
                    <w:rPr>
                      <w:rFonts w:ascii="Cambria Math" w:eastAsiaTheme="minorEastAsia"/>
                      <w:szCs w:val="22"/>
                    </w:rPr>
                    <m:t xml:space="preserve">0,9 </m:t>
                  </m:r>
                  <m:r>
                    <w:rPr>
                      <w:rFonts w:eastAsiaTheme="minorEastAsia"/>
                      <w:szCs w:val="22"/>
                    </w:rPr>
                    <m:t>м</m:t>
                  </m:r>
                  <m:ctrlPr>
                    <w:rPr>
                      <w:rFonts w:ascii="Cambria Math" w:eastAsia="Cambria Math" w:hAnsi="Cambria Math"/>
                      <w:szCs w:val="22"/>
                    </w:rPr>
                  </m:ctrlPr>
                </m:e>
                <m:e>
                  <m:r>
                    <m:rPr>
                      <m:sty m:val="p"/>
                    </m:rPr>
                    <w:rPr>
                      <w:rFonts w:ascii="Cambria Math" w:eastAsiaTheme="minorEastAsia"/>
                      <w:szCs w:val="22"/>
                    </w:rPr>
                    <m:t xml:space="preserve">5000 </m:t>
                  </m:r>
                  <m:r>
                    <m:rPr>
                      <m:sty m:val="p"/>
                    </m:rPr>
                    <w:rPr>
                      <w:rFonts w:eastAsiaTheme="minorEastAsia"/>
                      <w:szCs w:val="22"/>
                    </w:rPr>
                    <m:t>м</m:t>
                  </m:r>
                  <m:r>
                    <m:rPr>
                      <m:sty m:val="p"/>
                    </m:rPr>
                    <w:rPr>
                      <w:rFonts w:ascii="Cambria Math" w:eastAsiaTheme="minorEastAsia"/>
                      <w:szCs w:val="22"/>
                    </w:rPr>
                    <m:t xml:space="preserve"> </m:t>
                  </m:r>
                  <m:r>
                    <m:rPr>
                      <m:sty m:val="p"/>
                    </m:rPr>
                    <w:rPr>
                      <w:rFonts w:eastAsiaTheme="minorEastAsia"/>
                      <w:szCs w:val="22"/>
                    </w:rPr>
                    <m:t>если</m:t>
                  </m:r>
                  <m:r>
                    <m:rPr>
                      <m:sty m:val="p"/>
                    </m:rPr>
                    <w:rPr>
                      <w:rFonts w:ascii="Cambria Math" w:eastAsiaTheme="minorEastAsia"/>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eastAsiaTheme="minorEastAsia"/>
                      <w:szCs w:val="22"/>
                    </w:rPr>
                    <m:t>≥</m:t>
                  </m:r>
                  <m:r>
                    <m:rPr>
                      <m:sty m:val="p"/>
                    </m:rPr>
                    <w:rPr>
                      <w:rFonts w:ascii="Cambria Math" w:eastAsiaTheme="minorEastAsia"/>
                      <w:szCs w:val="22"/>
                    </w:rPr>
                    <m:t xml:space="preserve">0,9 </m:t>
                  </m:r>
                  <m:r>
                    <m:rPr>
                      <m:sty m:val="p"/>
                    </m:rPr>
                    <w:rPr>
                      <w:rFonts w:eastAsiaTheme="minorEastAsia"/>
                      <w:szCs w:val="22"/>
                    </w:rPr>
                    <m:t>м</m:t>
                  </m:r>
                </m:e>
              </m:eqArr>
            </m:e>
          </m:d>
        </m:oMath>
      </m:oMathPara>
    </w:p>
    <w:p w14:paraId="5003FB36" w14:textId="77777777" w:rsidR="00A24514" w:rsidRPr="00ED5FC5" w:rsidRDefault="00A24514" w:rsidP="00A24514">
      <w:pPr>
        <w:rPr>
          <w:rFonts w:eastAsiaTheme="minorEastAsia"/>
          <w:szCs w:val="22"/>
        </w:rPr>
      </w:pPr>
      <w:r w:rsidRPr="00ED5FC5">
        <w:rPr>
          <w:rFonts w:eastAsiaTheme="minorEastAsia"/>
          <w:szCs w:val="22"/>
        </w:rPr>
        <w:t>Время до восстановления ЗРА k-го диаметра принимается равным времени восста</w:t>
      </w:r>
      <w:r w:rsidRPr="00ED5FC5">
        <w:rPr>
          <w:rFonts w:eastAsiaTheme="minorEastAsia"/>
          <w:szCs w:val="22"/>
        </w:rPr>
        <w:softHyphen/>
        <w:t xml:space="preserve">новления теплопровода того же диаметра, так как отказ ЗРА и отказ теплопровода (одного и того же диаметра) при их восстановлении требуют сопоставимых временных затрат. </w:t>
      </w:r>
    </w:p>
    <w:p w14:paraId="43C934FD" w14:textId="77777777" w:rsidR="004A3B27" w:rsidRPr="00ED5FC5" w:rsidRDefault="00A24514" w:rsidP="00B17D59">
      <w:pPr>
        <w:rPr>
          <w:rFonts w:eastAsiaTheme="minorEastAsia"/>
          <w:szCs w:val="22"/>
        </w:rPr>
      </w:pPr>
      <w:r w:rsidRPr="00ED5FC5">
        <w:rPr>
          <w:color w:val="000000"/>
          <w:shd w:val="clear" w:color="auto" w:fill="FFFFFF"/>
        </w:rPr>
        <w:t xml:space="preserve">Интенсивность восстановления </w:t>
      </w:r>
      <w:proofErr w:type="gramStart"/>
      <w:r w:rsidRPr="00ED5FC5">
        <w:rPr>
          <w:color w:val="000000"/>
          <w:shd w:val="clear" w:color="auto" w:fill="FFFFFF"/>
        </w:rPr>
        <w:t>- это</w:t>
      </w:r>
      <w:proofErr w:type="gramEnd"/>
      <w:r w:rsidRPr="00ED5FC5">
        <w:rPr>
          <w:color w:val="000000"/>
          <w:shd w:val="clear" w:color="auto" w:fill="FFFFFF"/>
        </w:rPr>
        <w:t xml:space="preserve"> отношение условной плотности вероятности вос</w:t>
      </w:r>
      <w:r w:rsidRPr="00ED5FC5">
        <w:rPr>
          <w:color w:val="000000"/>
          <w:shd w:val="clear" w:color="auto" w:fill="FFFFFF"/>
        </w:rPr>
        <w:softHyphen/>
        <w:t>становления работоспособного состояния объекта, определенной для рассматриваемого мо</w:t>
      </w:r>
      <w:r w:rsidRPr="00ED5FC5">
        <w:rPr>
          <w:color w:val="000000"/>
          <w:shd w:val="clear" w:color="auto" w:fill="FFFFFF"/>
        </w:rPr>
        <w:softHyphen/>
        <w:t>мента времени при условии, что до этого момента восстановление не было завершено, к про</w:t>
      </w:r>
      <w:r w:rsidRPr="00ED5FC5">
        <w:rPr>
          <w:color w:val="000000"/>
          <w:shd w:val="clear" w:color="auto" w:fill="FFFFFF"/>
        </w:rPr>
        <w:softHyphen/>
        <w:t>должительности этого интервала.</w:t>
      </w:r>
      <w:r w:rsidRPr="00ED5FC5">
        <w:rPr>
          <w:rFonts w:eastAsiaTheme="minorEastAsia"/>
          <w:szCs w:val="22"/>
        </w:rPr>
        <w:t xml:space="preserve"> Интенсивность восстановления элементов тепловой сети определяется по формуле:</w:t>
      </w:r>
    </w:p>
    <w:tbl>
      <w:tblPr>
        <w:tblW w:w="0" w:type="auto"/>
        <w:tblLook w:val="04A0" w:firstRow="1" w:lastRow="0" w:firstColumn="1" w:lastColumn="0" w:noHBand="0" w:noVBand="1"/>
      </w:tblPr>
      <w:tblGrid>
        <w:gridCol w:w="4289"/>
      </w:tblGrid>
      <w:tr w:rsidR="00B17D59" w:rsidRPr="00ED5FC5" w14:paraId="135DBFC8" w14:textId="77777777" w:rsidTr="00645E13">
        <w:trPr>
          <w:trHeight w:val="648"/>
        </w:trPr>
        <w:tc>
          <w:tcPr>
            <w:tcW w:w="4289" w:type="dxa"/>
            <w:vAlign w:val="center"/>
          </w:tcPr>
          <w:p w14:paraId="190296BE" w14:textId="77777777" w:rsidR="00B17D59" w:rsidRPr="00ED5FC5" w:rsidRDefault="00000000" w:rsidP="00B17D59">
            <w:pPr>
              <w:ind w:firstLine="0"/>
              <w:jc w:val="center"/>
              <w:rPr>
                <w:rFonts w:eastAsiaTheme="minorEastAsia"/>
                <w:sz w:val="28"/>
                <w:szCs w:val="28"/>
              </w:rPr>
            </w:pPr>
            <m:oMathPara>
              <m:oMathParaPr>
                <m:jc m:val="right"/>
              </m:oMathParaPr>
              <m:oMath>
                <m:sSub>
                  <m:sSubPr>
                    <m:ctrlPr>
                      <w:rPr>
                        <w:rFonts w:ascii="Cambria Math" w:eastAsiaTheme="minorEastAsia" w:hAnsi="Cambria Math"/>
                        <w:sz w:val="28"/>
                        <w:szCs w:val="28"/>
                      </w:rPr>
                    </m:ctrlPr>
                  </m:sSubPr>
                  <m:e>
                    <m:r>
                      <w:rPr>
                        <w:rFonts w:ascii="Cambria Math" w:eastAsiaTheme="minorEastAsia" w:hAnsi="Cambria Math"/>
                        <w:sz w:val="28"/>
                        <w:szCs w:val="28"/>
                      </w:rPr>
                      <m:t>μ</m:t>
                    </m:r>
                  </m:e>
                  <m:sub>
                    <m:r>
                      <w:rPr>
                        <w:rFonts w:ascii="Cambria Math" w:eastAsiaTheme="minorEastAsia" w:hAnsi="Cambria Math"/>
                        <w:sz w:val="28"/>
                        <w:szCs w:val="28"/>
                      </w:rPr>
                      <m:t>i</m:t>
                    </m:r>
                  </m:sub>
                </m:sSub>
                <m:r>
                  <m:rPr>
                    <m:sty m:val="p"/>
                  </m:rPr>
                  <w:rPr>
                    <w:rFonts w:ascii="Cambria Math" w:eastAsiaTheme="minorEastAsia"/>
                    <w:sz w:val="28"/>
                    <w:szCs w:val="28"/>
                  </w:rPr>
                  <m:t>=</m:t>
                </m:r>
                <m:f>
                  <m:fPr>
                    <m:ctrlPr>
                      <w:rPr>
                        <w:rFonts w:ascii="Cambria Math" w:eastAsiaTheme="minorEastAsia" w:hAnsi="Cambria Math"/>
                        <w:sz w:val="28"/>
                        <w:szCs w:val="28"/>
                      </w:rPr>
                    </m:ctrlPr>
                  </m:fPr>
                  <m:num>
                    <m:r>
                      <m:rPr>
                        <m:sty m:val="p"/>
                      </m:rPr>
                      <w:rPr>
                        <w:rFonts w:ascii="Cambria Math" w:eastAsiaTheme="minorEastAsia"/>
                        <w:sz w:val="28"/>
                        <w:szCs w:val="28"/>
                      </w:rPr>
                      <m:t>1</m:t>
                    </m:r>
                  </m:num>
                  <m:den>
                    <m:sSubSup>
                      <m:sSubSupPr>
                        <m:ctrlPr>
                          <w:rPr>
                            <w:rFonts w:ascii="Cambria Math" w:eastAsiaTheme="minorEastAsia" w:hAnsi="Cambria Math"/>
                            <w:sz w:val="28"/>
                            <w:szCs w:val="28"/>
                          </w:rPr>
                        </m:ctrlPr>
                      </m:sSubSupPr>
                      <m:e>
                        <m:r>
                          <w:rPr>
                            <w:rFonts w:ascii="Cambria Math" w:eastAsiaTheme="minorEastAsia" w:hAnsi="Cambria Math"/>
                            <w:sz w:val="28"/>
                            <w:szCs w:val="28"/>
                          </w:rPr>
                          <m:t>z</m:t>
                        </m:r>
                      </m:e>
                      <m:sub>
                        <m:r>
                          <w:rPr>
                            <w:rFonts w:ascii="Cambria Math" w:eastAsiaTheme="minorEastAsia" w:hAnsi="Cambria Math"/>
                            <w:sz w:val="28"/>
                            <w:szCs w:val="28"/>
                          </w:rPr>
                          <m:t>k</m:t>
                        </m:r>
                      </m:sub>
                      <m:sup>
                        <m:r>
                          <m:rPr>
                            <m:sty m:val="p"/>
                          </m:rPr>
                          <w:rPr>
                            <w:rFonts w:ascii="Cambria Math" w:eastAsiaTheme="minorEastAsia"/>
                            <w:sz w:val="28"/>
                            <w:szCs w:val="28"/>
                          </w:rPr>
                          <m:t>р</m:t>
                        </m:r>
                      </m:sup>
                    </m:sSubSup>
                  </m:den>
                </m:f>
              </m:oMath>
            </m:oMathPara>
          </w:p>
        </w:tc>
      </w:tr>
    </w:tbl>
    <w:p w14:paraId="0E931D72" w14:textId="77777777" w:rsidR="00A24514" w:rsidRPr="00ED5FC5" w:rsidRDefault="00A24514" w:rsidP="00A24514">
      <w:pPr>
        <w:rPr>
          <w:rFonts w:eastAsiaTheme="minorEastAsia"/>
          <w:szCs w:val="22"/>
        </w:rPr>
      </w:pPr>
      <w:r w:rsidRPr="00ED5FC5">
        <w:rPr>
          <w:rFonts w:eastAsiaTheme="minorEastAsia"/>
          <w:szCs w:val="22"/>
        </w:rPr>
        <w:t>Стационарная вероятность рабочего состояния сети:</w:t>
      </w:r>
    </w:p>
    <w:tbl>
      <w:tblPr>
        <w:tblW w:w="0" w:type="auto"/>
        <w:jc w:val="center"/>
        <w:tblLook w:val="04A0" w:firstRow="1" w:lastRow="0" w:firstColumn="1" w:lastColumn="0" w:noHBand="0" w:noVBand="1"/>
      </w:tblPr>
      <w:tblGrid>
        <w:gridCol w:w="6836"/>
        <w:gridCol w:w="1701"/>
      </w:tblGrid>
      <w:tr w:rsidR="00A24514" w:rsidRPr="00ED5FC5" w14:paraId="09D4EDFF" w14:textId="77777777" w:rsidTr="00645E13">
        <w:trPr>
          <w:trHeight w:val="594"/>
          <w:jc w:val="center"/>
        </w:trPr>
        <w:tc>
          <w:tcPr>
            <w:tcW w:w="6836" w:type="dxa"/>
            <w:vAlign w:val="center"/>
          </w:tcPr>
          <w:p w14:paraId="3CDD6453" w14:textId="77777777" w:rsidR="00A24514" w:rsidRPr="00ED5FC5" w:rsidRDefault="00000000" w:rsidP="00645E13">
            <w:pPr>
              <w:ind w:firstLine="0"/>
              <w:rPr>
                <w:rFonts w:eastAsiaTheme="minorEastAsia"/>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r>
                  <m:rPr>
                    <m:sty m:val="p"/>
                  </m:rPr>
                  <w:rPr>
                    <w:rFonts w:ascii="Cambria Math" w:eastAsiaTheme="minorEastAsia" w:hAnsi="Cambria Math"/>
                    <w:szCs w:val="22"/>
                  </w:rPr>
                  <m:t>=</m:t>
                </m:r>
                <m:sSup>
                  <m:sSupPr>
                    <m:ctrlPr>
                      <w:rPr>
                        <w:rFonts w:ascii="Cambria Math" w:eastAsiaTheme="minorEastAsia" w:hAnsi="Cambria Math"/>
                        <w:szCs w:val="22"/>
                      </w:rPr>
                    </m:ctrlPr>
                  </m:sSupPr>
                  <m:e>
                    <m:d>
                      <m:dPr>
                        <m:ctrlPr>
                          <w:rPr>
                            <w:rFonts w:ascii="Cambria Math" w:eastAsiaTheme="minorEastAsia" w:hAnsi="Cambria Math"/>
                            <w:szCs w:val="22"/>
                          </w:rPr>
                        </m:ctrlPr>
                      </m:dPr>
                      <m:e>
                        <m:r>
                          <m:rPr>
                            <m:sty m:val="p"/>
                          </m:rPr>
                          <w:rPr>
                            <w:rFonts w:ascii="Cambria Math" w:eastAsiaTheme="minorEastAsia" w:hAnsi="Cambria Math"/>
                            <w:szCs w:val="22"/>
                          </w:rPr>
                          <m:t>1+</m:t>
                        </m:r>
                        <m:nary>
                          <m:naryPr>
                            <m:chr m:val="∑"/>
                            <m:limLoc m:val="undOvr"/>
                            <m:ctrlPr>
                              <w:rPr>
                                <w:rFonts w:ascii="Cambria Math" w:eastAsiaTheme="minorEastAsia" w:hAnsi="Cambria Math"/>
                                <w:szCs w:val="22"/>
                              </w:rPr>
                            </m:ctrlPr>
                          </m:naryPr>
                          <m:sub>
                            <m:r>
                              <w:rPr>
                                <w:rFonts w:ascii="Cambria Math" w:eastAsiaTheme="minorEastAsia" w:hAnsi="Cambria Math"/>
                                <w:szCs w:val="22"/>
                              </w:rPr>
                              <m:t>i</m:t>
                            </m:r>
                            <m:r>
                              <m:rPr>
                                <m:sty m:val="p"/>
                              </m:rPr>
                              <w:rPr>
                                <w:rFonts w:ascii="Cambria Math" w:eastAsiaTheme="minorEastAsia" w:hAnsi="Cambria Math"/>
                                <w:szCs w:val="22"/>
                              </w:rPr>
                              <m:t>=1</m:t>
                            </m:r>
                          </m:sub>
                          <m:sup>
                            <m:r>
                              <w:rPr>
                                <w:rFonts w:ascii="Cambria Math" w:eastAsiaTheme="minorEastAsia" w:hAnsi="Cambria Math"/>
                                <w:szCs w:val="22"/>
                              </w:rPr>
                              <m:t>N</m:t>
                            </m:r>
                          </m:sup>
                          <m:e>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λ</m:t>
                                    </m:r>
                                  </m:e>
                                  <m:sub>
                                    <m:r>
                                      <w:rPr>
                                        <w:rFonts w:ascii="Cambria Math" w:eastAsiaTheme="minorEastAsia" w:hAnsi="Cambria Math"/>
                                        <w:szCs w:val="22"/>
                                      </w:rPr>
                                      <m:t>i</m:t>
                                    </m:r>
                                  </m:sub>
                                </m:sSub>
                              </m:num>
                              <m:den>
                                <m:sSub>
                                  <m:sSubPr>
                                    <m:ctrlPr>
                                      <w:rPr>
                                        <w:rFonts w:ascii="Cambria Math" w:eastAsiaTheme="minorEastAsia" w:hAnsi="Cambria Math"/>
                                        <w:szCs w:val="22"/>
                                      </w:rPr>
                                    </m:ctrlPr>
                                  </m:sSubPr>
                                  <m:e>
                                    <m:r>
                                      <w:rPr>
                                        <w:rFonts w:ascii="Cambria Math" w:eastAsiaTheme="minorEastAsia" w:hAnsi="Cambria Math"/>
                                        <w:szCs w:val="22"/>
                                      </w:rPr>
                                      <m:t>μ</m:t>
                                    </m:r>
                                  </m:e>
                                  <m:sub>
                                    <m:r>
                                      <w:rPr>
                                        <w:rFonts w:ascii="Cambria Math" w:eastAsiaTheme="minorEastAsia" w:hAnsi="Cambria Math"/>
                                        <w:szCs w:val="22"/>
                                      </w:rPr>
                                      <m:t>i</m:t>
                                    </m:r>
                                  </m:sub>
                                </m:sSub>
                              </m:den>
                            </m:f>
                          </m:e>
                        </m:nary>
                      </m:e>
                    </m:d>
                  </m:e>
                  <m:sup>
                    <m:r>
                      <m:rPr>
                        <m:sty m:val="p"/>
                      </m:rPr>
                      <w:rPr>
                        <w:rFonts w:ascii="Cambria Math" w:eastAsiaTheme="minorEastAsia" w:hAnsi="Cambria Math"/>
                        <w:szCs w:val="22"/>
                      </w:rPr>
                      <m:t>-1</m:t>
                    </m:r>
                  </m:sup>
                </m:sSup>
              </m:oMath>
            </m:oMathPara>
          </w:p>
        </w:tc>
        <w:tc>
          <w:tcPr>
            <w:tcW w:w="1701" w:type="dxa"/>
            <w:vAlign w:val="center"/>
          </w:tcPr>
          <w:p w14:paraId="145E89B0" w14:textId="77777777" w:rsidR="00A24514" w:rsidRPr="00ED5FC5" w:rsidRDefault="00A24514" w:rsidP="00645E13">
            <w:pPr>
              <w:ind w:firstLine="0"/>
              <w:rPr>
                <w:rFonts w:eastAsiaTheme="minorEastAsia"/>
              </w:rPr>
            </w:pPr>
          </w:p>
        </w:tc>
      </w:tr>
    </w:tbl>
    <w:p w14:paraId="48BB06EF" w14:textId="77777777" w:rsidR="00A24514" w:rsidRPr="00ED5FC5" w:rsidRDefault="00A24514" w:rsidP="00A24514">
      <w:pPr>
        <w:rPr>
          <w:rFonts w:eastAsiaTheme="minorEastAsia"/>
          <w:szCs w:val="22"/>
        </w:rPr>
      </w:pPr>
      <w:r w:rsidRPr="00ED5FC5">
        <w:rPr>
          <w:rFonts w:eastAsiaTheme="minorEastAsia"/>
          <w:szCs w:val="22"/>
        </w:rPr>
        <w:t>Вероятность состояния сети, соответствующая отказу f-го элемента:</w:t>
      </w:r>
    </w:p>
    <w:tbl>
      <w:tblPr>
        <w:tblW w:w="8592" w:type="dxa"/>
        <w:jc w:val="center"/>
        <w:tblLook w:val="04A0" w:firstRow="1" w:lastRow="0" w:firstColumn="1" w:lastColumn="0" w:noHBand="0" w:noVBand="1"/>
      </w:tblPr>
      <w:tblGrid>
        <w:gridCol w:w="6849"/>
        <w:gridCol w:w="1743"/>
      </w:tblGrid>
      <w:tr w:rsidR="00A24514" w:rsidRPr="00753BC5" w14:paraId="715DED81" w14:textId="77777777" w:rsidTr="00645E13">
        <w:trPr>
          <w:trHeight w:val="459"/>
          <w:jc w:val="center"/>
        </w:trPr>
        <w:tc>
          <w:tcPr>
            <w:tcW w:w="6849" w:type="dxa"/>
            <w:vAlign w:val="center"/>
          </w:tcPr>
          <w:p w14:paraId="4A05DA9C" w14:textId="77777777" w:rsidR="00A24514" w:rsidRPr="00ED5FC5" w:rsidRDefault="00000000" w:rsidP="00645E13">
            <w:pPr>
              <w:ind w:firstLine="0"/>
              <w:rPr>
                <w:rFonts w:eastAsiaTheme="minorEastAsia"/>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r>
                  <m:rPr>
                    <m:sty m:val="p"/>
                  </m:rPr>
                  <w:rPr>
                    <w:rFonts w:ascii="Cambria Math" w:eastAsiaTheme="minorEastAsia" w:hAnsi="Cambria Math"/>
                    <w:szCs w:val="22"/>
                  </w:rPr>
                  <m:t>=</m:t>
                </m:r>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λ</m:t>
                        </m:r>
                      </m:e>
                      <m:sub>
                        <m:r>
                          <w:rPr>
                            <w:rFonts w:ascii="Cambria Math" w:eastAsiaTheme="minorEastAsia" w:hAnsi="Cambria Math"/>
                            <w:szCs w:val="22"/>
                          </w:rPr>
                          <m:t>f</m:t>
                        </m:r>
                      </m:sub>
                    </m:sSub>
                  </m:num>
                  <m:den>
                    <m:sSub>
                      <m:sSubPr>
                        <m:ctrlPr>
                          <w:rPr>
                            <w:rFonts w:ascii="Cambria Math" w:eastAsiaTheme="minorEastAsia" w:hAnsi="Cambria Math"/>
                            <w:szCs w:val="22"/>
                          </w:rPr>
                        </m:ctrlPr>
                      </m:sSubPr>
                      <m:e>
                        <m:r>
                          <w:rPr>
                            <w:rFonts w:ascii="Cambria Math" w:eastAsiaTheme="minorEastAsia" w:hAnsi="Cambria Math"/>
                            <w:szCs w:val="22"/>
                          </w:rPr>
                          <m:t>μ</m:t>
                        </m:r>
                      </m:e>
                      <m:sub>
                        <m:r>
                          <w:rPr>
                            <w:rFonts w:ascii="Cambria Math" w:eastAsiaTheme="minorEastAsia" w:hAnsi="Cambria Math"/>
                            <w:szCs w:val="22"/>
                          </w:rPr>
                          <m:t>f</m:t>
                        </m:r>
                      </m:sub>
                    </m:sSub>
                  </m:den>
                </m:f>
                <m:r>
                  <m:rPr>
                    <m:sty m:val="p"/>
                  </m:rPr>
                  <w:rPr>
                    <w:rFonts w:ascii="Cambria Math" w:eastAsiaTheme="minorEastAsia" w:hAnsi="Cambria Math"/>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oMath>
            </m:oMathPara>
          </w:p>
        </w:tc>
        <w:tc>
          <w:tcPr>
            <w:tcW w:w="1743" w:type="dxa"/>
            <w:vAlign w:val="center"/>
          </w:tcPr>
          <w:p w14:paraId="5DA08011" w14:textId="77777777" w:rsidR="00A24514" w:rsidRPr="00ED5FC5" w:rsidRDefault="00A24514" w:rsidP="00645E13">
            <w:pPr>
              <w:ind w:firstLine="0"/>
              <w:rPr>
                <w:rFonts w:eastAsiaTheme="minorEastAsia"/>
              </w:rPr>
            </w:pPr>
          </w:p>
        </w:tc>
      </w:tr>
    </w:tbl>
    <w:p w14:paraId="6E88439C" w14:textId="77777777" w:rsidR="00975A43" w:rsidRPr="00975A43" w:rsidRDefault="00975A43" w:rsidP="00975A43">
      <w:pPr>
        <w:rPr>
          <w:rFonts w:eastAsiaTheme="minorEastAsia"/>
          <w:szCs w:val="22"/>
        </w:rPr>
      </w:pPr>
      <w:r w:rsidRPr="00975A43">
        <w:rPr>
          <w:rFonts w:eastAsiaTheme="minorEastAsia"/>
          <w:szCs w:val="22"/>
        </w:rPr>
        <w:t>Результаты расчетов приведены в таблицах 2.11.5-2.11.10</w:t>
      </w:r>
    </w:p>
    <w:p w14:paraId="6FDC773A" w14:textId="77777777" w:rsidR="00A24514" w:rsidRPr="00ED5FC5" w:rsidRDefault="00A24514" w:rsidP="00A24514">
      <w:pPr>
        <w:rPr>
          <w:rFonts w:eastAsiaTheme="minorEastAsia"/>
          <w:b/>
          <w:i/>
          <w:szCs w:val="22"/>
        </w:rPr>
      </w:pPr>
      <w:r w:rsidRPr="00ED5FC5">
        <w:rPr>
          <w:rFonts w:eastAsiaTheme="minorEastAsia"/>
          <w:b/>
          <w:i/>
          <w:szCs w:val="22"/>
        </w:rPr>
        <w:t>Допущения, принятые в расчете:</w:t>
      </w:r>
    </w:p>
    <w:p w14:paraId="77D6EDB1" w14:textId="77777777" w:rsidR="00A24514" w:rsidRPr="00ED5FC5" w:rsidRDefault="00A24514" w:rsidP="00A24514">
      <w:pPr>
        <w:rPr>
          <w:rFonts w:eastAsiaTheme="minorEastAsia"/>
          <w:szCs w:val="22"/>
        </w:rPr>
      </w:pPr>
      <w:r w:rsidRPr="00ED5FC5">
        <w:rPr>
          <w:rFonts w:eastAsiaTheme="minorEastAsia"/>
          <w:szCs w:val="22"/>
        </w:rPr>
        <w:t>Численные значения показателей надежности определяются для отопительной на</w:t>
      </w:r>
      <w:r w:rsidRPr="00ED5FC5">
        <w:rPr>
          <w:rFonts w:eastAsiaTheme="minorEastAsia"/>
          <w:szCs w:val="22"/>
        </w:rPr>
        <w:softHyphen/>
        <w:t>грузки потребителей, отнесенных к узлам расчетной схемы ТС.</w:t>
      </w:r>
    </w:p>
    <w:p w14:paraId="0B69A8CC" w14:textId="77777777" w:rsidR="00A24514" w:rsidRPr="00ED5FC5" w:rsidRDefault="00A24514" w:rsidP="00A24514">
      <w:pPr>
        <w:rPr>
          <w:rFonts w:eastAsiaTheme="minorEastAsia"/>
          <w:szCs w:val="22"/>
        </w:rPr>
      </w:pPr>
      <w:r w:rsidRPr="00ED5FC5">
        <w:rPr>
          <w:rFonts w:eastAsiaTheme="minorEastAsia"/>
          <w:szCs w:val="22"/>
        </w:rPr>
        <w:t>В расчете принято:</w:t>
      </w:r>
    </w:p>
    <w:p w14:paraId="6F7D5992" w14:textId="77777777" w:rsidR="00A24514" w:rsidRPr="00ED5FC5" w:rsidRDefault="00A24514" w:rsidP="00A24514">
      <w:pPr>
        <w:rPr>
          <w:rFonts w:cs="Arial"/>
          <w:szCs w:val="22"/>
        </w:rPr>
      </w:pPr>
      <w:r w:rsidRPr="00ED5FC5">
        <w:rPr>
          <w:rFonts w:eastAsiaTheme="minorEastAsia"/>
          <w:szCs w:val="22"/>
        </w:rPr>
        <w:t>- р</w:t>
      </w:r>
      <w:r w:rsidRPr="00ED5FC5">
        <w:rPr>
          <w:rFonts w:cs="Arial"/>
          <w:szCs w:val="22"/>
        </w:rPr>
        <w:t>аспределение потока отказов в ТС простое пуассоновское;</w:t>
      </w:r>
    </w:p>
    <w:p w14:paraId="36E23079" w14:textId="77777777" w:rsidR="00A24514" w:rsidRPr="00ED5FC5" w:rsidRDefault="00A24514" w:rsidP="00A24514">
      <w:pPr>
        <w:rPr>
          <w:rFonts w:cs="Arial"/>
          <w:szCs w:val="22"/>
        </w:rPr>
      </w:pPr>
      <w:r w:rsidRPr="00ED5FC5">
        <w:rPr>
          <w:rFonts w:cs="Arial"/>
          <w:szCs w:val="22"/>
        </w:rPr>
        <w:t xml:space="preserve">- вероятность одновременного возникновения двух отказов не учитывается, так как в действующих ТС вероятность одновременного возникновения двух отказов на </w:t>
      </w:r>
      <w:proofErr w:type="gramStart"/>
      <w:r w:rsidRPr="00ED5FC5">
        <w:rPr>
          <w:rFonts w:cs="Arial"/>
          <w:szCs w:val="22"/>
        </w:rPr>
        <w:t>три - четыре</w:t>
      </w:r>
      <w:proofErr w:type="gramEnd"/>
      <w:r w:rsidRPr="00ED5FC5">
        <w:rPr>
          <w:rFonts w:cs="Arial"/>
          <w:szCs w:val="22"/>
        </w:rPr>
        <w:t xml:space="preserve"> порядка меньше вероятности возникновения одного отказа;</w:t>
      </w:r>
    </w:p>
    <w:p w14:paraId="1E6A644E" w14:textId="77777777" w:rsidR="00A24514" w:rsidRPr="00ED5FC5" w:rsidRDefault="00A24514" w:rsidP="00A24514">
      <w:pPr>
        <w:rPr>
          <w:szCs w:val="22"/>
        </w:rPr>
      </w:pPr>
      <w:r w:rsidRPr="00ED5FC5">
        <w:rPr>
          <w:rFonts w:cs="Arial"/>
          <w:szCs w:val="22"/>
        </w:rPr>
        <w:t>- и</w:t>
      </w:r>
      <w:r w:rsidRPr="00ED5FC5">
        <w:rPr>
          <w:szCs w:val="22"/>
        </w:rPr>
        <w:t>справное состояние ТС и состояние отказа участка ТС описываются графом со</w:t>
      </w:r>
      <w:r w:rsidRPr="00ED5FC5">
        <w:rPr>
          <w:szCs w:val="22"/>
        </w:rPr>
        <w:softHyphen/>
        <w:t>стояний, в котором переход ТС из исправного состояния в состояние отказа происходит при отказе одного любого элемента ТС. При расчете показателей надежности обратный перевод ТС из состояния отказа в исправное состояние не производится;</w:t>
      </w:r>
    </w:p>
    <w:p w14:paraId="7296CFB6" w14:textId="77777777" w:rsidR="00A24514" w:rsidRPr="00ED5FC5" w:rsidRDefault="00A24514" w:rsidP="00A24514">
      <w:pPr>
        <w:rPr>
          <w:szCs w:val="22"/>
        </w:rPr>
      </w:pPr>
      <w:r w:rsidRPr="00ED5FC5">
        <w:rPr>
          <w:szCs w:val="22"/>
        </w:rPr>
        <w:t xml:space="preserve">- при восстановлении отказавшего элемента ТС отказы других элементов </w:t>
      </w:r>
      <w:r w:rsidRPr="00ED5FC5">
        <w:rPr>
          <w:rFonts w:cs="Arial"/>
          <w:szCs w:val="22"/>
        </w:rPr>
        <w:t>ТС</w:t>
      </w:r>
      <w:r w:rsidRPr="00ED5FC5">
        <w:rPr>
          <w:szCs w:val="22"/>
        </w:rPr>
        <w:t xml:space="preserve"> не про</w:t>
      </w:r>
      <w:r w:rsidRPr="00ED5FC5">
        <w:rPr>
          <w:szCs w:val="22"/>
        </w:rPr>
        <w:softHyphen/>
        <w:t>исходят;</w:t>
      </w:r>
    </w:p>
    <w:p w14:paraId="1EAB6EFB" w14:textId="77777777" w:rsidR="00A24514" w:rsidRPr="00ED5FC5" w:rsidRDefault="00A24514" w:rsidP="00A24514">
      <w:pPr>
        <w:rPr>
          <w:szCs w:val="22"/>
        </w:rPr>
      </w:pPr>
      <w:r w:rsidRPr="00ED5FC5">
        <w:rPr>
          <w:szCs w:val="22"/>
        </w:rPr>
        <w:t>- при анализе последствий отказов в ТС, считается возможным перевод в состояние отказа любого элемента ТС, путем его отключения.</w:t>
      </w:r>
    </w:p>
    <w:p w14:paraId="31CD6262" w14:textId="77777777" w:rsidR="00A24514" w:rsidRPr="005476D8" w:rsidRDefault="00A24514" w:rsidP="00A24514">
      <w:pPr>
        <w:rPr>
          <w:szCs w:val="22"/>
        </w:rPr>
      </w:pPr>
      <w:r w:rsidRPr="00ED5FC5">
        <w:rPr>
          <w:szCs w:val="22"/>
        </w:rPr>
        <w:t>- н</w:t>
      </w:r>
      <w:r w:rsidRPr="00ED5FC5">
        <w:rPr>
          <w:rFonts w:cs="Arial"/>
          <w:szCs w:val="22"/>
        </w:rPr>
        <w:t>адежность тепловой сети оценивается по характеристикам надежности ее элемен</w:t>
      </w:r>
      <w:r w:rsidRPr="00ED5FC5">
        <w:rPr>
          <w:rFonts w:cs="Arial"/>
          <w:szCs w:val="22"/>
        </w:rPr>
        <w:softHyphen/>
        <w:t>тов. С этой целью вычисляются вероятностные меры возможных состояний ТС с определе</w:t>
      </w:r>
      <w:r w:rsidRPr="00ED5FC5">
        <w:rPr>
          <w:rFonts w:cs="Arial"/>
          <w:szCs w:val="22"/>
        </w:rPr>
        <w:softHyphen/>
        <w:t xml:space="preserve">нием </w:t>
      </w:r>
      <w:r w:rsidRPr="005476D8">
        <w:rPr>
          <w:rFonts w:cs="Arial"/>
          <w:szCs w:val="22"/>
        </w:rPr>
        <w:lastRenderedPageBreak/>
        <w:t xml:space="preserve">количества тепловой энергии, подаваемой каждому потребителю в этих состояниях </w:t>
      </w:r>
      <w:r w:rsidRPr="005476D8">
        <w:rPr>
          <w:szCs w:val="22"/>
        </w:rPr>
        <w:t>и учетом временного резерва на восстановление теплоснабжения потребителей.</w:t>
      </w:r>
    </w:p>
    <w:p w14:paraId="2F442338" w14:textId="77777777" w:rsidR="00A24514" w:rsidRPr="005476D8" w:rsidRDefault="00A24514" w:rsidP="00A24514">
      <w:pPr>
        <w:rPr>
          <w:szCs w:val="22"/>
        </w:rPr>
      </w:pPr>
      <w:r w:rsidRPr="005476D8">
        <w:rPr>
          <w:szCs w:val="22"/>
        </w:rPr>
        <w:t>- функциональным отказом ТС считается снижение температуры воздуха в здании по</w:t>
      </w:r>
      <w:r w:rsidRPr="005476D8">
        <w:rPr>
          <w:szCs w:val="22"/>
        </w:rPr>
        <w:softHyphen/>
        <w:t xml:space="preserve">требителя, ниже минимально допустимого значения, нормированного </w:t>
      </w:r>
      <w:r w:rsidRPr="005476D8">
        <w:rPr>
          <w:rFonts w:cs="Arial"/>
          <w:szCs w:val="22"/>
        </w:rPr>
        <w:t>СП 131.13330.2011</w:t>
      </w:r>
      <w:r w:rsidRPr="005476D8">
        <w:rPr>
          <w:szCs w:val="22"/>
        </w:rPr>
        <w:t>.</w:t>
      </w:r>
    </w:p>
    <w:p w14:paraId="6407D81C" w14:textId="77777777" w:rsidR="00A24514" w:rsidRPr="005476D8" w:rsidRDefault="00A24514" w:rsidP="00A24514">
      <w:pPr>
        <w:rPr>
          <w:szCs w:val="22"/>
        </w:rPr>
      </w:pPr>
      <w:r w:rsidRPr="005476D8">
        <w:rPr>
          <w:szCs w:val="22"/>
        </w:rPr>
        <w:t>- для каждого обобщенного потребителя электронной модели схемы теплоснабжения, коэффициент тепловой аккумуляции устанавливается, с учетом теплоаккумулирующих ха</w:t>
      </w:r>
      <w:r w:rsidRPr="005476D8">
        <w:rPr>
          <w:szCs w:val="22"/>
        </w:rPr>
        <w:softHyphen/>
        <w:t>рактеристик и категорийности зданий;</w:t>
      </w:r>
    </w:p>
    <w:p w14:paraId="1BFA8FED" w14:textId="77777777" w:rsidR="00A24514" w:rsidRPr="005476D8" w:rsidRDefault="00A24514" w:rsidP="00A24514">
      <w:pPr>
        <w:rPr>
          <w:szCs w:val="22"/>
        </w:rPr>
      </w:pPr>
      <w:r w:rsidRPr="005476D8">
        <w:rPr>
          <w:szCs w:val="22"/>
        </w:rPr>
        <w:t>- определение вероятности состояний ТС производится для временного сечения ото</w:t>
      </w:r>
      <w:r w:rsidRPr="005476D8">
        <w:rPr>
          <w:szCs w:val="22"/>
        </w:rPr>
        <w:softHyphen/>
        <w:t xml:space="preserve">пительного периода, соответствующего расчетной температуре наружного воздуха </w:t>
      </w:r>
      <m:oMath>
        <m:d>
          <m:dPr>
            <m:ctrlPr>
              <w:rPr>
                <w:rFonts w:ascii="Cambria Math" w:hAnsi="Cambria Math" w:cs="Arial"/>
                <w:szCs w:val="22"/>
              </w:rPr>
            </m:ctrlPr>
          </m:dPr>
          <m:e>
            <m:sSup>
              <m:sSupPr>
                <m:ctrlPr>
                  <w:rPr>
                    <w:rFonts w:ascii="Cambria Math" w:hAnsi="Cambria Math" w:cs="Arial"/>
                    <w:szCs w:val="22"/>
                  </w:rPr>
                </m:ctrlPr>
              </m:sSupPr>
              <m:e>
                <m:r>
                  <w:rPr>
                    <w:rFonts w:ascii="Cambria Math" w:hAnsi="Cambria Math" w:cs="Arial"/>
                    <w:szCs w:val="22"/>
                  </w:rPr>
                  <m:t>t</m:t>
                </m:r>
              </m:e>
              <m:sup>
                <m:r>
                  <m:rPr>
                    <m:sty m:val="p"/>
                  </m:rPr>
                  <w:rPr>
                    <w:rFonts w:ascii="Cambria Math" w:hAnsi="Cambria Math" w:cs="Arial"/>
                    <w:szCs w:val="22"/>
                  </w:rPr>
                  <m:t>нр</m:t>
                </m:r>
              </m:sup>
            </m:sSup>
          </m:e>
        </m:d>
      </m:oMath>
      <w:r w:rsidRPr="005476D8">
        <w:rPr>
          <w:szCs w:val="22"/>
        </w:rPr>
        <w:t>;</w:t>
      </w:r>
    </w:p>
    <w:p w14:paraId="76704432" w14:textId="77777777" w:rsidR="00A24514" w:rsidRPr="005476D8" w:rsidRDefault="00A24514" w:rsidP="00A24514">
      <w:pPr>
        <w:rPr>
          <w:szCs w:val="22"/>
        </w:rPr>
      </w:pPr>
      <w:r w:rsidRPr="005476D8">
        <w:rPr>
          <w:szCs w:val="22"/>
        </w:rPr>
        <w:t xml:space="preserve">- за расчетный период принимается продолжительность отопительного периода </w:t>
      </w:r>
      <m:oMath>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τ</m:t>
                </m:r>
              </m:e>
              <m:sub>
                <m:r>
                  <m:rPr>
                    <m:sty m:val="p"/>
                  </m:rPr>
                  <w:rPr>
                    <w:rFonts w:ascii="Cambria Math" w:hAnsi="Cambria Math" w:cs="Arial"/>
                    <w:szCs w:val="22"/>
                  </w:rPr>
                  <m:t>от</m:t>
                </m:r>
              </m:sub>
            </m:sSub>
          </m:e>
        </m:d>
      </m:oMath>
      <w:r w:rsidRPr="005476D8">
        <w:rPr>
          <w:szCs w:val="22"/>
        </w:rPr>
        <w:t>;</w:t>
      </w:r>
    </w:p>
    <w:p w14:paraId="4BF52ED8" w14:textId="77777777" w:rsidR="00A24514" w:rsidRPr="005476D8" w:rsidRDefault="00A24514" w:rsidP="00A24514">
      <w:pPr>
        <w:rPr>
          <w:szCs w:val="22"/>
        </w:rPr>
      </w:pPr>
      <w:r w:rsidRPr="005476D8">
        <w:rPr>
          <w:szCs w:val="22"/>
        </w:rPr>
        <w:t xml:space="preserve">- распределение потока отказов участка ТС подчиняется закону </w:t>
      </w:r>
      <w:r w:rsidR="00E32046" w:rsidRPr="005476D8">
        <w:rPr>
          <w:szCs w:val="22"/>
        </w:rPr>
        <w:t>Вейбулла</w:t>
      </w:r>
      <w:r w:rsidRPr="005476D8">
        <w:rPr>
          <w:szCs w:val="22"/>
        </w:rPr>
        <w:t>. Участки сети с продолжительностью эксплуатации более 25 лет выделяются в отдельную группу как потенциально ненадежные. На основе дополнительного анализа их состояния выбираются участки, требующие первоочередной перекладки. Для дальнейших расчетов интенсивность отказов этих участков принимается равной интенсивности отказов новых участков, а не пе</w:t>
      </w:r>
      <w:r w:rsidRPr="005476D8">
        <w:rPr>
          <w:szCs w:val="22"/>
        </w:rPr>
        <w:softHyphen/>
        <w:t>рекладываемых участков – максимальной (</w:t>
      </w:r>
      <w:proofErr w:type="gramStart"/>
      <w:r w:rsidRPr="005476D8">
        <w:rPr>
          <w:szCs w:val="22"/>
        </w:rPr>
        <w:t>т.е.</w:t>
      </w:r>
      <w:proofErr w:type="gramEnd"/>
      <w:r w:rsidRPr="005476D8">
        <w:rPr>
          <w:szCs w:val="22"/>
        </w:rPr>
        <w:t xml:space="preserve"> равной интенсивности отказов участков, имеющих продолжительность эксплуатации 25 лет);</w:t>
      </w:r>
    </w:p>
    <w:p w14:paraId="1812F7E7" w14:textId="77777777" w:rsidR="00A24514" w:rsidRPr="005476D8" w:rsidRDefault="00A24514" w:rsidP="00A24514">
      <w:pPr>
        <w:rPr>
          <w:rFonts w:eastAsiaTheme="minorEastAsia"/>
          <w:szCs w:val="22"/>
        </w:rPr>
      </w:pPr>
      <w:r w:rsidRPr="005476D8">
        <w:rPr>
          <w:szCs w:val="22"/>
        </w:rPr>
        <w:t xml:space="preserve">- расстояние между </w:t>
      </w:r>
      <w:r w:rsidRPr="005476D8">
        <w:rPr>
          <w:rFonts w:eastAsiaTheme="minorEastAsia"/>
          <w:szCs w:val="22"/>
        </w:rPr>
        <w:t>секционирующими задвижками</w:t>
      </w:r>
      <w:r w:rsidRPr="005476D8">
        <w:rPr>
          <w:szCs w:val="22"/>
        </w:rPr>
        <w:t xml:space="preserve"> в электронной модели схемы теп</w:t>
      </w:r>
      <w:r w:rsidRPr="005476D8">
        <w:rPr>
          <w:szCs w:val="22"/>
        </w:rPr>
        <w:softHyphen/>
        <w:t>лоснабжения проверяется с помощью топологического анализа их расположения на участках ТС. В ходе анализа проверяется выполнение следующих условий:</w:t>
      </w:r>
    </w:p>
    <w:p w14:paraId="2ABD0DD2" w14:textId="77777777" w:rsidR="00A24514" w:rsidRPr="005476D8" w:rsidRDefault="00A24514" w:rsidP="00A24514">
      <w:pPr>
        <w:ind w:firstLine="1134"/>
        <w:rPr>
          <w:rFonts w:eastAsiaTheme="minorEastAsia"/>
          <w:szCs w:val="22"/>
        </w:rPr>
      </w:pPr>
      <w:r w:rsidRPr="005476D8">
        <w:rPr>
          <w:rFonts w:eastAsiaTheme="minorEastAsia"/>
          <w:szCs w:val="22"/>
        </w:rPr>
        <w:t xml:space="preserve">- на участках ТС одного диаметра и отсутствии ответвлений, расстояние между СЗ должно быть не более того значения, которое указано в таблице </w:t>
      </w:r>
      <w:r w:rsidRPr="005476D8">
        <w:rPr>
          <w:bCs w:val="0"/>
          <w:color w:val="000000"/>
        </w:rPr>
        <w:t>2.11.4;</w:t>
      </w:r>
    </w:p>
    <w:p w14:paraId="31C7EDE8" w14:textId="77777777" w:rsidR="00A24514" w:rsidRPr="005476D8" w:rsidRDefault="00A24514" w:rsidP="00A24514">
      <w:pPr>
        <w:ind w:firstLine="1134"/>
        <w:rPr>
          <w:rFonts w:eastAsiaTheme="minorEastAsia"/>
          <w:szCs w:val="22"/>
        </w:rPr>
      </w:pPr>
      <w:r w:rsidRPr="005476D8">
        <w:rPr>
          <w:rFonts w:eastAsiaTheme="minorEastAsia"/>
          <w:szCs w:val="22"/>
        </w:rPr>
        <w:t xml:space="preserve">- на участках ТС с теплопроводами одного диаметра и наличии ответвлений, СЗ условно располагаются непосредственно за каждым ответвлением. </w:t>
      </w:r>
      <w:proofErr w:type="gramStart"/>
      <w:r w:rsidRPr="005476D8">
        <w:rPr>
          <w:rFonts w:eastAsiaTheme="minorEastAsia"/>
          <w:szCs w:val="22"/>
        </w:rPr>
        <w:t>При этом,</w:t>
      </w:r>
      <w:proofErr w:type="gramEnd"/>
      <w:r w:rsidRPr="005476D8">
        <w:rPr>
          <w:rFonts w:eastAsiaTheme="minorEastAsia"/>
          <w:szCs w:val="22"/>
        </w:rPr>
        <w:t xml:space="preserve"> расстояние до ближайшей СЗ должно быть не более того значения, которое указано в таблице </w:t>
      </w:r>
      <w:r w:rsidRPr="005476D8">
        <w:rPr>
          <w:bCs w:val="0"/>
          <w:color w:val="000000"/>
        </w:rPr>
        <w:t>2.11.4</w:t>
      </w:r>
      <w:r w:rsidRPr="005476D8">
        <w:rPr>
          <w:rFonts w:eastAsiaTheme="minorEastAsia"/>
          <w:szCs w:val="22"/>
        </w:rPr>
        <w:t>;</w:t>
      </w:r>
    </w:p>
    <w:p w14:paraId="5DFEB519" w14:textId="77777777" w:rsidR="00A24514" w:rsidRPr="005476D8" w:rsidRDefault="00A24514" w:rsidP="00A24514">
      <w:pPr>
        <w:ind w:firstLine="1134"/>
        <w:rPr>
          <w:rFonts w:eastAsiaTheme="minorEastAsia"/>
          <w:szCs w:val="22"/>
        </w:rPr>
      </w:pPr>
      <w:r w:rsidRPr="005476D8">
        <w:rPr>
          <w:rFonts w:eastAsiaTheme="minorEastAsia"/>
          <w:szCs w:val="22"/>
        </w:rPr>
        <w:t xml:space="preserve">- на участках ТС с разными диаметрами теплопроводов и отсутствии ответвлений, СЗ условно располагаются непосредственно за местом изменения диаметра теплопровода. </w:t>
      </w:r>
      <w:proofErr w:type="gramStart"/>
      <w:r w:rsidRPr="005476D8">
        <w:rPr>
          <w:rFonts w:eastAsiaTheme="minorEastAsia"/>
          <w:szCs w:val="22"/>
        </w:rPr>
        <w:t>При этом,</w:t>
      </w:r>
      <w:proofErr w:type="gramEnd"/>
      <w:r w:rsidRPr="005476D8">
        <w:rPr>
          <w:rFonts w:eastAsiaTheme="minorEastAsia"/>
          <w:szCs w:val="22"/>
        </w:rPr>
        <w:t xml:space="preserve"> расстояние до ближайшей СЗ должно быть не более того значения, которое соот</w:t>
      </w:r>
      <w:r w:rsidRPr="005476D8">
        <w:rPr>
          <w:rFonts w:eastAsiaTheme="minorEastAsia"/>
          <w:szCs w:val="22"/>
        </w:rPr>
        <w:softHyphen/>
        <w:t xml:space="preserve">ветствует расстоянию между СЗ меньшего диаметра (таблица </w:t>
      </w:r>
      <w:r w:rsidRPr="005476D8">
        <w:rPr>
          <w:bCs w:val="0"/>
          <w:color w:val="000000"/>
        </w:rPr>
        <w:t>2.11.4</w:t>
      </w:r>
      <w:r w:rsidRPr="005476D8">
        <w:rPr>
          <w:rFonts w:eastAsiaTheme="minorEastAsia"/>
          <w:szCs w:val="22"/>
        </w:rPr>
        <w:t>);</w:t>
      </w:r>
    </w:p>
    <w:p w14:paraId="015E910C" w14:textId="22D2793B" w:rsidR="004A3B27" w:rsidRDefault="00A24514" w:rsidP="005476D8">
      <w:pPr>
        <w:ind w:firstLine="1134"/>
        <w:rPr>
          <w:rFonts w:eastAsiaTheme="minorEastAsia"/>
          <w:szCs w:val="22"/>
        </w:rPr>
      </w:pPr>
      <w:r w:rsidRPr="005476D8">
        <w:rPr>
          <w:rFonts w:eastAsiaTheme="minorEastAsia"/>
          <w:szCs w:val="22"/>
        </w:rPr>
        <w:t xml:space="preserve">- на участках ТС с разными диаметрами теплопроводов и наличии ответвлений, СЗ условно располагаются непосредственно за каждым ответвлением на теплопроводе меньшего диаметра. </w:t>
      </w:r>
      <w:proofErr w:type="gramStart"/>
      <w:r w:rsidRPr="005476D8">
        <w:rPr>
          <w:rFonts w:eastAsiaTheme="minorEastAsia"/>
          <w:szCs w:val="22"/>
        </w:rPr>
        <w:t>При этом,</w:t>
      </w:r>
      <w:proofErr w:type="gramEnd"/>
      <w:r w:rsidRPr="005476D8">
        <w:rPr>
          <w:rFonts w:eastAsiaTheme="minorEastAsia"/>
          <w:szCs w:val="22"/>
        </w:rPr>
        <w:t xml:space="preserve"> расстояние до ближайшей СЗ должно быть не более того зна</w:t>
      </w:r>
      <w:r w:rsidRPr="005476D8">
        <w:rPr>
          <w:rFonts w:eastAsiaTheme="minorEastAsia"/>
          <w:szCs w:val="22"/>
        </w:rPr>
        <w:softHyphen/>
        <w:t>чения, которое соответствует расстоянию между СЗ меньшего диаметра (таблица 2.11.4).</w:t>
      </w:r>
    </w:p>
    <w:p w14:paraId="28B2A12F" w14:textId="77777777" w:rsidR="005476D8" w:rsidRDefault="005476D8" w:rsidP="005476D8">
      <w:pPr>
        <w:ind w:firstLine="1134"/>
        <w:rPr>
          <w:rFonts w:eastAsiaTheme="minorEastAsia"/>
          <w:szCs w:val="22"/>
        </w:rPr>
      </w:pPr>
    </w:p>
    <w:p w14:paraId="5925A244" w14:textId="77777777" w:rsidR="005476D8" w:rsidRDefault="005476D8" w:rsidP="005476D8">
      <w:pPr>
        <w:ind w:firstLine="1134"/>
        <w:rPr>
          <w:rFonts w:eastAsiaTheme="minorEastAsia"/>
          <w:szCs w:val="22"/>
        </w:rPr>
      </w:pPr>
    </w:p>
    <w:p w14:paraId="03EBB11E" w14:textId="77777777" w:rsidR="005476D8" w:rsidRDefault="005476D8" w:rsidP="005476D8">
      <w:pPr>
        <w:ind w:firstLine="1134"/>
        <w:rPr>
          <w:rFonts w:eastAsiaTheme="minorEastAsia"/>
          <w:szCs w:val="22"/>
        </w:rPr>
      </w:pPr>
    </w:p>
    <w:p w14:paraId="25333883" w14:textId="77777777" w:rsidR="005476D8" w:rsidRDefault="005476D8" w:rsidP="005476D8">
      <w:pPr>
        <w:ind w:firstLine="1134"/>
        <w:rPr>
          <w:rFonts w:eastAsiaTheme="minorEastAsia"/>
          <w:szCs w:val="22"/>
        </w:rPr>
      </w:pPr>
    </w:p>
    <w:p w14:paraId="112BE924" w14:textId="77777777" w:rsidR="005476D8" w:rsidRDefault="005476D8" w:rsidP="005476D8">
      <w:pPr>
        <w:ind w:firstLine="1134"/>
        <w:rPr>
          <w:rFonts w:eastAsiaTheme="minorEastAsia"/>
          <w:szCs w:val="22"/>
        </w:rPr>
      </w:pPr>
    </w:p>
    <w:p w14:paraId="61391A6C" w14:textId="77777777" w:rsidR="005476D8" w:rsidRDefault="005476D8" w:rsidP="005476D8">
      <w:pPr>
        <w:ind w:firstLine="1134"/>
        <w:rPr>
          <w:rFonts w:eastAsiaTheme="minorEastAsia"/>
          <w:szCs w:val="22"/>
        </w:rPr>
      </w:pPr>
    </w:p>
    <w:p w14:paraId="2D295DD4" w14:textId="77777777" w:rsidR="005476D8" w:rsidRDefault="005476D8" w:rsidP="005476D8">
      <w:pPr>
        <w:ind w:firstLine="1134"/>
        <w:rPr>
          <w:rFonts w:eastAsiaTheme="minorEastAsia"/>
          <w:szCs w:val="22"/>
        </w:rPr>
      </w:pPr>
    </w:p>
    <w:p w14:paraId="784B38A5" w14:textId="77777777" w:rsidR="005476D8" w:rsidRDefault="005476D8" w:rsidP="005476D8">
      <w:pPr>
        <w:ind w:firstLine="1134"/>
        <w:rPr>
          <w:rFonts w:eastAsiaTheme="minorEastAsia"/>
          <w:szCs w:val="22"/>
        </w:rPr>
      </w:pPr>
    </w:p>
    <w:p w14:paraId="56119872" w14:textId="77777777" w:rsidR="005476D8" w:rsidRDefault="005476D8" w:rsidP="005476D8">
      <w:pPr>
        <w:ind w:firstLine="1134"/>
        <w:rPr>
          <w:rFonts w:eastAsiaTheme="minorEastAsia"/>
          <w:szCs w:val="22"/>
        </w:rPr>
      </w:pPr>
    </w:p>
    <w:p w14:paraId="5F0B7F33" w14:textId="77777777" w:rsidR="005476D8" w:rsidRDefault="005476D8" w:rsidP="005476D8">
      <w:pPr>
        <w:ind w:firstLine="1134"/>
        <w:rPr>
          <w:rFonts w:eastAsiaTheme="minorEastAsia"/>
          <w:szCs w:val="22"/>
        </w:rPr>
      </w:pPr>
    </w:p>
    <w:p w14:paraId="5A71E02A" w14:textId="77777777" w:rsidR="005476D8" w:rsidRDefault="005476D8" w:rsidP="005476D8">
      <w:pPr>
        <w:ind w:firstLine="1134"/>
        <w:rPr>
          <w:rFonts w:eastAsiaTheme="minorEastAsia"/>
          <w:szCs w:val="22"/>
        </w:rPr>
      </w:pPr>
    </w:p>
    <w:p w14:paraId="7EFE19BB" w14:textId="77777777" w:rsidR="005476D8" w:rsidRDefault="005476D8" w:rsidP="005476D8">
      <w:pPr>
        <w:ind w:firstLine="1134"/>
        <w:rPr>
          <w:rFonts w:eastAsiaTheme="minorEastAsia"/>
          <w:szCs w:val="22"/>
        </w:rPr>
      </w:pPr>
    </w:p>
    <w:p w14:paraId="06B6C9BD" w14:textId="77777777" w:rsidR="005476D8" w:rsidRDefault="005476D8" w:rsidP="005476D8">
      <w:pPr>
        <w:ind w:firstLine="1134"/>
        <w:rPr>
          <w:rFonts w:eastAsiaTheme="minorEastAsia"/>
          <w:szCs w:val="22"/>
        </w:rPr>
      </w:pPr>
    </w:p>
    <w:p w14:paraId="3F7E071C" w14:textId="77777777" w:rsidR="005476D8" w:rsidRDefault="005476D8" w:rsidP="005476D8">
      <w:pPr>
        <w:ind w:firstLine="1134"/>
        <w:rPr>
          <w:rFonts w:eastAsiaTheme="minorEastAsia"/>
          <w:szCs w:val="22"/>
        </w:rPr>
      </w:pPr>
    </w:p>
    <w:p w14:paraId="16CBD843" w14:textId="77777777" w:rsidR="005476D8" w:rsidRDefault="005476D8" w:rsidP="005476D8">
      <w:pPr>
        <w:ind w:firstLine="1134"/>
        <w:rPr>
          <w:rFonts w:eastAsiaTheme="minorEastAsia"/>
          <w:szCs w:val="22"/>
        </w:rPr>
      </w:pPr>
    </w:p>
    <w:p w14:paraId="635CB26B" w14:textId="77777777" w:rsidR="005476D8" w:rsidRDefault="005476D8" w:rsidP="005476D8">
      <w:pPr>
        <w:ind w:firstLine="1134"/>
        <w:rPr>
          <w:rFonts w:eastAsiaTheme="minorEastAsia"/>
          <w:szCs w:val="22"/>
        </w:rPr>
      </w:pPr>
    </w:p>
    <w:p w14:paraId="012A1F5C" w14:textId="77777777" w:rsidR="005476D8" w:rsidRPr="005476D8" w:rsidRDefault="005476D8" w:rsidP="005476D8">
      <w:pPr>
        <w:ind w:firstLine="1134"/>
        <w:rPr>
          <w:rFonts w:eastAsiaTheme="minorEastAsia"/>
          <w:szCs w:val="22"/>
        </w:rPr>
      </w:pPr>
    </w:p>
    <w:p w14:paraId="23EF323B" w14:textId="77777777" w:rsidR="005F6455" w:rsidRPr="005476D8" w:rsidRDefault="005F6455" w:rsidP="00E32046">
      <w:pPr>
        <w:ind w:firstLine="0"/>
      </w:pPr>
    </w:p>
    <w:tbl>
      <w:tblPr>
        <w:tblW w:w="5000" w:type="pct"/>
        <w:tblLayout w:type="fixed"/>
        <w:tblLook w:val="04A0" w:firstRow="1" w:lastRow="0" w:firstColumn="1" w:lastColumn="0" w:noHBand="0" w:noVBand="1"/>
      </w:tblPr>
      <w:tblGrid>
        <w:gridCol w:w="1079"/>
        <w:gridCol w:w="1245"/>
        <w:gridCol w:w="842"/>
        <w:gridCol w:w="1376"/>
        <w:gridCol w:w="2494"/>
        <w:gridCol w:w="2602"/>
      </w:tblGrid>
      <w:tr w:rsidR="00E32046" w:rsidRPr="005476D8" w14:paraId="46309287" w14:textId="77777777" w:rsidTr="00645E13">
        <w:trPr>
          <w:trHeight w:val="20"/>
        </w:trPr>
        <w:tc>
          <w:tcPr>
            <w:tcW w:w="5000" w:type="pct"/>
            <w:gridSpan w:val="6"/>
            <w:tcBorders>
              <w:top w:val="nil"/>
              <w:left w:val="nil"/>
              <w:bottom w:val="nil"/>
              <w:right w:val="nil"/>
            </w:tcBorders>
            <w:shd w:val="clear" w:color="auto" w:fill="auto"/>
            <w:noWrap/>
            <w:vAlign w:val="bottom"/>
            <w:hideMark/>
          </w:tcPr>
          <w:p w14:paraId="2A66D61B" w14:textId="77777777" w:rsidR="00E32046" w:rsidRPr="005476D8" w:rsidRDefault="00E32046" w:rsidP="00645E13">
            <w:pPr>
              <w:ind w:firstLine="0"/>
              <w:jc w:val="center"/>
              <w:rPr>
                <w:b/>
                <w:i/>
                <w:iCs/>
                <w:color w:val="000000"/>
              </w:rPr>
            </w:pPr>
            <w:bookmarkStart w:id="177" w:name="_Toc365660451"/>
            <w:bookmarkStart w:id="178" w:name="_Toc521336114"/>
            <w:bookmarkStart w:id="179" w:name="_Toc103510053"/>
            <w:bookmarkStart w:id="180" w:name="RANGE!B15"/>
            <w:r w:rsidRPr="005476D8">
              <w:rPr>
                <w:b/>
                <w:i/>
                <w:iCs/>
                <w:color w:val="000000"/>
              </w:rPr>
              <w:lastRenderedPageBreak/>
              <w:t>Расстояние между СЗ и место их расположения, метр</w:t>
            </w:r>
            <w:bookmarkEnd w:id="177"/>
            <w:bookmarkEnd w:id="178"/>
            <w:bookmarkEnd w:id="179"/>
            <w:bookmarkEnd w:id="180"/>
          </w:p>
        </w:tc>
      </w:tr>
      <w:tr w:rsidR="00E32046" w:rsidRPr="005476D8" w14:paraId="35EE4276" w14:textId="77777777" w:rsidTr="00645E13">
        <w:trPr>
          <w:trHeight w:val="20"/>
        </w:trPr>
        <w:tc>
          <w:tcPr>
            <w:tcW w:w="559" w:type="pct"/>
            <w:tcBorders>
              <w:top w:val="nil"/>
              <w:left w:val="nil"/>
              <w:bottom w:val="nil"/>
              <w:right w:val="nil"/>
            </w:tcBorders>
            <w:shd w:val="clear" w:color="auto" w:fill="auto"/>
            <w:noWrap/>
            <w:vAlign w:val="bottom"/>
            <w:hideMark/>
          </w:tcPr>
          <w:p w14:paraId="50721687" w14:textId="77777777" w:rsidR="00E32046" w:rsidRPr="005476D8" w:rsidRDefault="00E32046" w:rsidP="00645E13">
            <w:pPr>
              <w:ind w:firstLine="0"/>
              <w:rPr>
                <w:rFonts w:ascii="Arial" w:hAnsi="Arial" w:cs="Arial"/>
                <w:bCs w:val="0"/>
                <w:color w:val="000000"/>
              </w:rPr>
            </w:pPr>
          </w:p>
        </w:tc>
        <w:tc>
          <w:tcPr>
            <w:tcW w:w="1083" w:type="pct"/>
            <w:gridSpan w:val="2"/>
            <w:tcBorders>
              <w:top w:val="nil"/>
              <w:left w:val="nil"/>
              <w:bottom w:val="nil"/>
              <w:right w:val="nil"/>
            </w:tcBorders>
            <w:shd w:val="clear" w:color="auto" w:fill="auto"/>
            <w:noWrap/>
            <w:vAlign w:val="bottom"/>
            <w:hideMark/>
          </w:tcPr>
          <w:p w14:paraId="43D71428" w14:textId="77777777" w:rsidR="00E32046" w:rsidRPr="005476D8" w:rsidRDefault="00E32046" w:rsidP="00645E13">
            <w:pPr>
              <w:ind w:firstLine="0"/>
              <w:jc w:val="left"/>
              <w:rPr>
                <w:rFonts w:ascii="Calibri" w:hAnsi="Calibri"/>
                <w:bCs w:val="0"/>
                <w:color w:val="000000"/>
                <w:sz w:val="22"/>
                <w:szCs w:val="22"/>
              </w:rPr>
            </w:pPr>
          </w:p>
        </w:tc>
        <w:tc>
          <w:tcPr>
            <w:tcW w:w="3358" w:type="pct"/>
            <w:gridSpan w:val="3"/>
            <w:tcBorders>
              <w:top w:val="nil"/>
              <w:left w:val="nil"/>
              <w:bottom w:val="single" w:sz="4" w:space="0" w:color="auto"/>
              <w:right w:val="nil"/>
            </w:tcBorders>
            <w:shd w:val="clear" w:color="auto" w:fill="auto"/>
            <w:noWrap/>
            <w:vAlign w:val="bottom"/>
            <w:hideMark/>
          </w:tcPr>
          <w:p w14:paraId="2D2D1794" w14:textId="77777777" w:rsidR="00E32046" w:rsidRPr="005476D8" w:rsidRDefault="00E32046" w:rsidP="00645E13">
            <w:pPr>
              <w:ind w:firstLine="0"/>
              <w:jc w:val="right"/>
              <w:rPr>
                <w:bCs w:val="0"/>
                <w:color w:val="000000"/>
              </w:rPr>
            </w:pPr>
            <w:r w:rsidRPr="005476D8">
              <w:rPr>
                <w:bCs w:val="0"/>
                <w:color w:val="000000"/>
              </w:rPr>
              <w:t>Таблица 2.11.4.</w:t>
            </w:r>
          </w:p>
        </w:tc>
      </w:tr>
      <w:tr w:rsidR="00E32046" w:rsidRPr="005476D8" w14:paraId="23BCD9A5" w14:textId="77777777" w:rsidTr="00645E13">
        <w:trPr>
          <w:trHeight w:val="20"/>
        </w:trPr>
        <w:tc>
          <w:tcPr>
            <w:tcW w:w="5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787D77" w14:textId="77777777" w:rsidR="00E32046" w:rsidRPr="005476D8" w:rsidRDefault="00E32046" w:rsidP="00645E13">
            <w:pPr>
              <w:ind w:firstLine="0"/>
              <w:jc w:val="left"/>
              <w:rPr>
                <w:bCs w:val="0"/>
                <w:color w:val="000000"/>
                <w:sz w:val="20"/>
                <w:szCs w:val="20"/>
              </w:rPr>
            </w:pPr>
            <w:r w:rsidRPr="005476D8">
              <w:rPr>
                <w:bCs w:val="0"/>
                <w:color w:val="000000"/>
                <w:sz w:val="20"/>
                <w:szCs w:val="20"/>
              </w:rPr>
              <w:t>Диаметр теплопро</w:t>
            </w:r>
            <w:r w:rsidRPr="005476D8">
              <w:rPr>
                <w:bCs w:val="0"/>
                <w:color w:val="000000"/>
                <w:sz w:val="20"/>
                <w:szCs w:val="20"/>
              </w:rPr>
              <w:softHyphen/>
              <w:t>вода</w:t>
            </w:r>
          </w:p>
        </w:tc>
        <w:tc>
          <w:tcPr>
            <w:tcW w:w="4441" w:type="pct"/>
            <w:gridSpan w:val="5"/>
            <w:tcBorders>
              <w:top w:val="single" w:sz="4" w:space="0" w:color="auto"/>
              <w:left w:val="nil"/>
              <w:bottom w:val="single" w:sz="4" w:space="0" w:color="auto"/>
              <w:right w:val="single" w:sz="4" w:space="0" w:color="auto"/>
            </w:tcBorders>
            <w:shd w:val="clear" w:color="auto" w:fill="auto"/>
            <w:vAlign w:val="center"/>
            <w:hideMark/>
          </w:tcPr>
          <w:p w14:paraId="7971F47A" w14:textId="77777777" w:rsidR="00E32046" w:rsidRPr="005476D8" w:rsidRDefault="00E32046" w:rsidP="00645E13">
            <w:pPr>
              <w:ind w:firstLine="0"/>
              <w:jc w:val="center"/>
              <w:rPr>
                <w:bCs w:val="0"/>
                <w:color w:val="000000"/>
                <w:sz w:val="20"/>
                <w:szCs w:val="20"/>
              </w:rPr>
            </w:pPr>
            <w:r w:rsidRPr="005476D8">
              <w:rPr>
                <w:bCs w:val="0"/>
                <w:color w:val="000000"/>
                <w:sz w:val="20"/>
                <w:szCs w:val="20"/>
              </w:rPr>
              <w:t>Расстояние между СЗ на участке ТС и место их расположения</w:t>
            </w:r>
          </w:p>
        </w:tc>
      </w:tr>
      <w:tr w:rsidR="00E32046" w:rsidRPr="005476D8" w14:paraId="3173A150" w14:textId="77777777" w:rsidTr="00645E13">
        <w:trPr>
          <w:trHeight w:val="20"/>
        </w:trPr>
        <w:tc>
          <w:tcPr>
            <w:tcW w:w="559" w:type="pct"/>
            <w:vMerge/>
            <w:tcBorders>
              <w:top w:val="single" w:sz="4" w:space="0" w:color="auto"/>
              <w:left w:val="single" w:sz="4" w:space="0" w:color="auto"/>
              <w:bottom w:val="single" w:sz="4" w:space="0" w:color="auto"/>
              <w:right w:val="single" w:sz="4" w:space="0" w:color="auto"/>
            </w:tcBorders>
            <w:vAlign w:val="center"/>
            <w:hideMark/>
          </w:tcPr>
          <w:p w14:paraId="1EF64305" w14:textId="77777777" w:rsidR="00E32046" w:rsidRPr="005476D8" w:rsidRDefault="00E32046" w:rsidP="00645E13">
            <w:pPr>
              <w:ind w:firstLine="0"/>
              <w:jc w:val="left"/>
              <w:rPr>
                <w:bCs w:val="0"/>
                <w:color w:val="000000"/>
                <w:sz w:val="20"/>
                <w:szCs w:val="20"/>
              </w:rPr>
            </w:pPr>
          </w:p>
        </w:tc>
        <w:tc>
          <w:tcPr>
            <w:tcW w:w="1797" w:type="pct"/>
            <w:gridSpan w:val="3"/>
            <w:tcBorders>
              <w:top w:val="single" w:sz="4" w:space="0" w:color="auto"/>
              <w:left w:val="nil"/>
              <w:bottom w:val="single" w:sz="4" w:space="0" w:color="auto"/>
              <w:right w:val="single" w:sz="4" w:space="0" w:color="auto"/>
            </w:tcBorders>
            <w:shd w:val="clear" w:color="auto" w:fill="auto"/>
            <w:vAlign w:val="center"/>
            <w:hideMark/>
          </w:tcPr>
          <w:p w14:paraId="6875D382" w14:textId="77777777" w:rsidR="00E32046" w:rsidRPr="005476D8" w:rsidRDefault="00E32046" w:rsidP="00645E13">
            <w:pPr>
              <w:ind w:firstLine="0"/>
              <w:jc w:val="center"/>
              <w:rPr>
                <w:bCs w:val="0"/>
                <w:color w:val="000000"/>
                <w:sz w:val="20"/>
                <w:szCs w:val="20"/>
              </w:rPr>
            </w:pPr>
            <w:r w:rsidRPr="005476D8">
              <w:rPr>
                <w:bCs w:val="0"/>
                <w:color w:val="000000"/>
                <w:sz w:val="20"/>
                <w:szCs w:val="20"/>
              </w:rPr>
              <w:t>диаметр теплопровода не изменяется</w:t>
            </w:r>
          </w:p>
        </w:tc>
        <w:tc>
          <w:tcPr>
            <w:tcW w:w="2644" w:type="pct"/>
            <w:gridSpan w:val="2"/>
            <w:tcBorders>
              <w:top w:val="single" w:sz="4" w:space="0" w:color="auto"/>
              <w:left w:val="nil"/>
              <w:bottom w:val="single" w:sz="4" w:space="0" w:color="auto"/>
              <w:right w:val="single" w:sz="4" w:space="0" w:color="auto"/>
            </w:tcBorders>
            <w:shd w:val="clear" w:color="auto" w:fill="auto"/>
            <w:vAlign w:val="center"/>
            <w:hideMark/>
          </w:tcPr>
          <w:p w14:paraId="0B400104" w14:textId="77777777" w:rsidR="00E32046" w:rsidRPr="005476D8" w:rsidRDefault="00E32046" w:rsidP="00645E13">
            <w:pPr>
              <w:ind w:firstLine="0"/>
              <w:jc w:val="center"/>
              <w:rPr>
                <w:bCs w:val="0"/>
                <w:color w:val="000000"/>
                <w:sz w:val="20"/>
                <w:szCs w:val="20"/>
              </w:rPr>
            </w:pPr>
            <w:r w:rsidRPr="005476D8">
              <w:rPr>
                <w:bCs w:val="0"/>
                <w:color w:val="000000"/>
                <w:sz w:val="20"/>
                <w:szCs w:val="20"/>
              </w:rPr>
              <w:t>диаметр теплопровода изменяется</w:t>
            </w:r>
          </w:p>
        </w:tc>
      </w:tr>
      <w:tr w:rsidR="00E32046" w:rsidRPr="005476D8" w14:paraId="0ECA189F" w14:textId="77777777" w:rsidTr="00645E13">
        <w:trPr>
          <w:trHeight w:val="20"/>
        </w:trPr>
        <w:tc>
          <w:tcPr>
            <w:tcW w:w="559" w:type="pct"/>
            <w:vMerge/>
            <w:tcBorders>
              <w:top w:val="single" w:sz="4" w:space="0" w:color="auto"/>
              <w:left w:val="single" w:sz="4" w:space="0" w:color="auto"/>
              <w:bottom w:val="single" w:sz="4" w:space="0" w:color="auto"/>
              <w:right w:val="single" w:sz="4" w:space="0" w:color="auto"/>
            </w:tcBorders>
            <w:vAlign w:val="center"/>
            <w:hideMark/>
          </w:tcPr>
          <w:p w14:paraId="3C005001" w14:textId="77777777" w:rsidR="00E32046" w:rsidRPr="005476D8" w:rsidRDefault="00E32046" w:rsidP="00645E13">
            <w:pPr>
              <w:ind w:firstLine="0"/>
              <w:jc w:val="left"/>
              <w:rPr>
                <w:bCs w:val="0"/>
                <w:color w:val="000000"/>
                <w:sz w:val="20"/>
                <w:szCs w:val="20"/>
              </w:rPr>
            </w:pPr>
          </w:p>
        </w:tc>
        <w:tc>
          <w:tcPr>
            <w:tcW w:w="646" w:type="pct"/>
            <w:tcBorders>
              <w:top w:val="nil"/>
              <w:left w:val="nil"/>
              <w:bottom w:val="single" w:sz="4" w:space="0" w:color="auto"/>
              <w:right w:val="single" w:sz="4" w:space="0" w:color="auto"/>
            </w:tcBorders>
            <w:shd w:val="clear" w:color="auto" w:fill="auto"/>
            <w:vAlign w:val="center"/>
            <w:hideMark/>
          </w:tcPr>
          <w:p w14:paraId="730A1D50" w14:textId="77777777" w:rsidR="00E32046" w:rsidRPr="005476D8" w:rsidRDefault="00E32046" w:rsidP="00645E13">
            <w:pPr>
              <w:ind w:firstLine="0"/>
              <w:jc w:val="center"/>
              <w:rPr>
                <w:bCs w:val="0"/>
                <w:color w:val="000000"/>
                <w:sz w:val="20"/>
                <w:szCs w:val="20"/>
              </w:rPr>
            </w:pPr>
            <w:r w:rsidRPr="005476D8">
              <w:rPr>
                <w:bCs w:val="0"/>
                <w:color w:val="000000"/>
                <w:sz w:val="20"/>
                <w:szCs w:val="20"/>
              </w:rPr>
              <w:t>ответвле</w:t>
            </w:r>
            <w:r w:rsidRPr="005476D8">
              <w:rPr>
                <w:bCs w:val="0"/>
                <w:color w:val="000000"/>
                <w:sz w:val="20"/>
                <w:szCs w:val="20"/>
              </w:rPr>
              <w:softHyphen/>
              <w:t>ний нет</w:t>
            </w:r>
          </w:p>
        </w:tc>
        <w:tc>
          <w:tcPr>
            <w:tcW w:w="1151" w:type="pct"/>
            <w:gridSpan w:val="2"/>
            <w:tcBorders>
              <w:top w:val="nil"/>
              <w:left w:val="nil"/>
              <w:bottom w:val="single" w:sz="4" w:space="0" w:color="auto"/>
              <w:right w:val="single" w:sz="4" w:space="0" w:color="auto"/>
            </w:tcBorders>
            <w:shd w:val="clear" w:color="auto" w:fill="auto"/>
            <w:vAlign w:val="center"/>
            <w:hideMark/>
          </w:tcPr>
          <w:p w14:paraId="661375EE" w14:textId="77777777" w:rsidR="00E32046" w:rsidRPr="005476D8" w:rsidRDefault="00E32046" w:rsidP="00645E13">
            <w:pPr>
              <w:ind w:firstLine="0"/>
              <w:jc w:val="center"/>
              <w:rPr>
                <w:bCs w:val="0"/>
                <w:color w:val="000000"/>
                <w:sz w:val="20"/>
                <w:szCs w:val="20"/>
              </w:rPr>
            </w:pPr>
            <w:r w:rsidRPr="005476D8">
              <w:rPr>
                <w:bCs w:val="0"/>
                <w:color w:val="000000"/>
                <w:sz w:val="20"/>
                <w:szCs w:val="20"/>
              </w:rPr>
              <w:t>ответвления есть</w:t>
            </w:r>
          </w:p>
        </w:tc>
        <w:tc>
          <w:tcPr>
            <w:tcW w:w="1294" w:type="pct"/>
            <w:tcBorders>
              <w:top w:val="nil"/>
              <w:left w:val="nil"/>
              <w:bottom w:val="single" w:sz="4" w:space="0" w:color="auto"/>
              <w:right w:val="single" w:sz="4" w:space="0" w:color="auto"/>
            </w:tcBorders>
            <w:shd w:val="clear" w:color="auto" w:fill="auto"/>
            <w:vAlign w:val="center"/>
            <w:hideMark/>
          </w:tcPr>
          <w:p w14:paraId="13A00CA5" w14:textId="77777777" w:rsidR="00E32046" w:rsidRPr="005476D8" w:rsidRDefault="00E32046" w:rsidP="00645E13">
            <w:pPr>
              <w:ind w:firstLine="0"/>
              <w:jc w:val="center"/>
              <w:rPr>
                <w:bCs w:val="0"/>
                <w:color w:val="000000"/>
                <w:sz w:val="20"/>
                <w:szCs w:val="20"/>
              </w:rPr>
            </w:pPr>
            <w:r w:rsidRPr="005476D8">
              <w:rPr>
                <w:bCs w:val="0"/>
                <w:color w:val="000000"/>
                <w:sz w:val="20"/>
                <w:szCs w:val="20"/>
              </w:rPr>
              <w:t>ответвлений нет</w:t>
            </w:r>
          </w:p>
        </w:tc>
        <w:tc>
          <w:tcPr>
            <w:tcW w:w="1349" w:type="pct"/>
            <w:tcBorders>
              <w:top w:val="nil"/>
              <w:left w:val="nil"/>
              <w:bottom w:val="single" w:sz="4" w:space="0" w:color="auto"/>
              <w:right w:val="single" w:sz="4" w:space="0" w:color="auto"/>
            </w:tcBorders>
            <w:shd w:val="clear" w:color="auto" w:fill="auto"/>
            <w:vAlign w:val="center"/>
            <w:hideMark/>
          </w:tcPr>
          <w:p w14:paraId="7E11DFF8" w14:textId="77777777" w:rsidR="00E32046" w:rsidRPr="005476D8" w:rsidRDefault="00E32046" w:rsidP="00645E13">
            <w:pPr>
              <w:ind w:firstLine="0"/>
              <w:jc w:val="center"/>
              <w:rPr>
                <w:bCs w:val="0"/>
                <w:color w:val="000000"/>
                <w:sz w:val="20"/>
                <w:szCs w:val="20"/>
              </w:rPr>
            </w:pPr>
            <w:r w:rsidRPr="005476D8">
              <w:rPr>
                <w:bCs w:val="0"/>
                <w:color w:val="000000"/>
                <w:sz w:val="20"/>
                <w:szCs w:val="20"/>
              </w:rPr>
              <w:t>ответвления есть</w:t>
            </w:r>
          </w:p>
        </w:tc>
      </w:tr>
      <w:tr w:rsidR="00E32046" w:rsidRPr="005476D8" w14:paraId="177AED5A" w14:textId="77777777" w:rsidTr="00645E13">
        <w:trPr>
          <w:trHeight w:val="20"/>
        </w:trPr>
        <w:tc>
          <w:tcPr>
            <w:tcW w:w="559" w:type="pct"/>
            <w:tcBorders>
              <w:top w:val="nil"/>
              <w:left w:val="single" w:sz="4" w:space="0" w:color="auto"/>
              <w:bottom w:val="single" w:sz="4" w:space="0" w:color="auto"/>
              <w:right w:val="single" w:sz="4" w:space="0" w:color="auto"/>
            </w:tcBorders>
            <w:shd w:val="clear" w:color="auto" w:fill="auto"/>
            <w:vAlign w:val="center"/>
            <w:hideMark/>
          </w:tcPr>
          <w:p w14:paraId="7A1F320C" w14:textId="77777777" w:rsidR="00E32046" w:rsidRPr="005476D8" w:rsidRDefault="00E32046" w:rsidP="00645E13">
            <w:pPr>
              <w:ind w:firstLine="0"/>
              <w:jc w:val="left"/>
              <w:rPr>
                <w:bCs w:val="0"/>
                <w:color w:val="000000"/>
                <w:sz w:val="20"/>
                <w:szCs w:val="20"/>
              </w:rPr>
            </w:pPr>
            <w:r w:rsidRPr="005476D8">
              <w:rPr>
                <w:bCs w:val="0"/>
                <w:color w:val="000000"/>
                <w:sz w:val="20"/>
                <w:szCs w:val="20"/>
              </w:rPr>
              <w:t>до 0,4</w:t>
            </w:r>
          </w:p>
        </w:tc>
        <w:tc>
          <w:tcPr>
            <w:tcW w:w="646" w:type="pct"/>
            <w:tcBorders>
              <w:top w:val="nil"/>
              <w:left w:val="nil"/>
              <w:bottom w:val="single" w:sz="4" w:space="0" w:color="auto"/>
              <w:right w:val="single" w:sz="4" w:space="0" w:color="auto"/>
            </w:tcBorders>
            <w:shd w:val="clear" w:color="auto" w:fill="auto"/>
            <w:vAlign w:val="center"/>
            <w:hideMark/>
          </w:tcPr>
          <w:p w14:paraId="19CFEF99" w14:textId="77777777" w:rsidR="00E32046" w:rsidRPr="005476D8" w:rsidRDefault="00E32046" w:rsidP="00645E13">
            <w:pPr>
              <w:ind w:firstLine="0"/>
              <w:jc w:val="center"/>
              <w:rPr>
                <w:bCs w:val="0"/>
                <w:color w:val="000000"/>
                <w:sz w:val="20"/>
                <w:szCs w:val="20"/>
              </w:rPr>
            </w:pPr>
            <w:r w:rsidRPr="005476D8">
              <w:rPr>
                <w:bCs w:val="0"/>
                <w:color w:val="000000"/>
                <w:sz w:val="20"/>
                <w:szCs w:val="20"/>
              </w:rPr>
              <w:t>1000</w:t>
            </w:r>
          </w:p>
        </w:tc>
        <w:tc>
          <w:tcPr>
            <w:tcW w:w="1151" w:type="pct"/>
            <w:gridSpan w:val="2"/>
            <w:tcBorders>
              <w:top w:val="nil"/>
              <w:left w:val="nil"/>
              <w:bottom w:val="single" w:sz="4" w:space="0" w:color="auto"/>
              <w:right w:val="single" w:sz="4" w:space="0" w:color="auto"/>
            </w:tcBorders>
            <w:shd w:val="clear" w:color="auto" w:fill="auto"/>
            <w:vAlign w:val="center"/>
            <w:hideMark/>
          </w:tcPr>
          <w:p w14:paraId="59277029"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w:t>
            </w:r>
            <w:r w:rsidRPr="005476D8">
              <w:rPr>
                <w:bCs w:val="0"/>
                <w:color w:val="000000"/>
                <w:sz w:val="20"/>
                <w:szCs w:val="20"/>
              </w:rPr>
              <w:softHyphen/>
              <w:t>ветвлением, расстояние до ближайшей СЗ не более 1000 м</w:t>
            </w:r>
          </w:p>
        </w:tc>
        <w:tc>
          <w:tcPr>
            <w:tcW w:w="1294" w:type="pct"/>
            <w:tcBorders>
              <w:top w:val="nil"/>
              <w:left w:val="nil"/>
              <w:bottom w:val="single" w:sz="4" w:space="0" w:color="auto"/>
              <w:right w:val="single" w:sz="4" w:space="0" w:color="auto"/>
            </w:tcBorders>
            <w:shd w:val="clear" w:color="auto" w:fill="auto"/>
            <w:vAlign w:val="center"/>
            <w:hideMark/>
          </w:tcPr>
          <w:p w14:paraId="5906BBD8" w14:textId="77777777" w:rsidR="00E32046" w:rsidRPr="005476D8" w:rsidRDefault="00E32046" w:rsidP="00645E13">
            <w:pPr>
              <w:ind w:right="-109" w:firstLine="0"/>
              <w:jc w:val="left"/>
              <w:rPr>
                <w:bCs w:val="0"/>
                <w:color w:val="000000"/>
                <w:sz w:val="20"/>
                <w:szCs w:val="20"/>
              </w:rPr>
            </w:pPr>
            <w:r w:rsidRPr="005476D8">
              <w:rPr>
                <w:bCs w:val="0"/>
                <w:color w:val="000000"/>
                <w:sz w:val="20"/>
                <w:szCs w:val="20"/>
              </w:rPr>
              <w:t>непосредственно за местом изменения диаметра, рас</w:t>
            </w:r>
            <w:r w:rsidRPr="005476D8">
              <w:rPr>
                <w:bCs w:val="0"/>
                <w:color w:val="000000"/>
                <w:sz w:val="20"/>
                <w:szCs w:val="20"/>
              </w:rPr>
              <w:softHyphen/>
              <w:t>стояние до ближайшей СЗ не более 1000 м</w:t>
            </w:r>
          </w:p>
        </w:tc>
        <w:tc>
          <w:tcPr>
            <w:tcW w:w="1349" w:type="pct"/>
            <w:tcBorders>
              <w:top w:val="nil"/>
              <w:left w:val="nil"/>
              <w:bottom w:val="single" w:sz="4" w:space="0" w:color="auto"/>
              <w:right w:val="single" w:sz="4" w:space="0" w:color="auto"/>
            </w:tcBorders>
            <w:shd w:val="clear" w:color="auto" w:fill="auto"/>
            <w:vAlign w:val="center"/>
            <w:hideMark/>
          </w:tcPr>
          <w:p w14:paraId="72613D55"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ответв</w:t>
            </w:r>
            <w:r w:rsidRPr="005476D8">
              <w:rPr>
                <w:bCs w:val="0"/>
                <w:color w:val="000000"/>
                <w:sz w:val="20"/>
                <w:szCs w:val="20"/>
              </w:rPr>
              <w:softHyphen/>
              <w:t>лением, на теплопроводе меньшего диаметра, рас</w:t>
            </w:r>
            <w:r w:rsidRPr="005476D8">
              <w:rPr>
                <w:bCs w:val="0"/>
                <w:color w:val="000000"/>
                <w:sz w:val="20"/>
                <w:szCs w:val="20"/>
              </w:rPr>
              <w:softHyphen/>
              <w:t>стояние до ближайшей СЗ не более 1000 м</w:t>
            </w:r>
          </w:p>
        </w:tc>
      </w:tr>
      <w:tr w:rsidR="00E32046" w:rsidRPr="005476D8" w14:paraId="398A5F48" w14:textId="77777777" w:rsidTr="00645E13">
        <w:trPr>
          <w:trHeight w:val="20"/>
        </w:trPr>
        <w:tc>
          <w:tcPr>
            <w:tcW w:w="559" w:type="pct"/>
            <w:tcBorders>
              <w:top w:val="nil"/>
              <w:left w:val="single" w:sz="4" w:space="0" w:color="auto"/>
              <w:bottom w:val="single" w:sz="4" w:space="0" w:color="auto"/>
              <w:right w:val="single" w:sz="4" w:space="0" w:color="auto"/>
            </w:tcBorders>
            <w:shd w:val="clear" w:color="auto" w:fill="auto"/>
            <w:vAlign w:val="center"/>
            <w:hideMark/>
          </w:tcPr>
          <w:p w14:paraId="61F058C1" w14:textId="77777777" w:rsidR="00E32046" w:rsidRPr="005476D8" w:rsidRDefault="00E32046" w:rsidP="00645E13">
            <w:pPr>
              <w:ind w:firstLine="0"/>
              <w:jc w:val="left"/>
              <w:rPr>
                <w:bCs w:val="0"/>
                <w:color w:val="000000"/>
                <w:sz w:val="20"/>
                <w:szCs w:val="20"/>
              </w:rPr>
            </w:pPr>
            <w:r w:rsidRPr="005476D8">
              <w:rPr>
                <w:bCs w:val="0"/>
                <w:color w:val="000000"/>
                <w:sz w:val="20"/>
                <w:szCs w:val="20"/>
              </w:rPr>
              <w:t>от 0,4 до 0,6</w:t>
            </w:r>
          </w:p>
        </w:tc>
        <w:tc>
          <w:tcPr>
            <w:tcW w:w="646" w:type="pct"/>
            <w:tcBorders>
              <w:top w:val="nil"/>
              <w:left w:val="nil"/>
              <w:bottom w:val="single" w:sz="4" w:space="0" w:color="auto"/>
              <w:right w:val="single" w:sz="4" w:space="0" w:color="auto"/>
            </w:tcBorders>
            <w:shd w:val="clear" w:color="auto" w:fill="auto"/>
            <w:vAlign w:val="center"/>
            <w:hideMark/>
          </w:tcPr>
          <w:p w14:paraId="5C89D3C1" w14:textId="77777777" w:rsidR="00E32046" w:rsidRPr="005476D8" w:rsidRDefault="00E32046" w:rsidP="00645E13">
            <w:pPr>
              <w:ind w:firstLine="0"/>
              <w:jc w:val="center"/>
              <w:rPr>
                <w:bCs w:val="0"/>
                <w:color w:val="000000"/>
                <w:sz w:val="20"/>
                <w:szCs w:val="20"/>
              </w:rPr>
            </w:pPr>
            <w:r w:rsidRPr="005476D8">
              <w:rPr>
                <w:bCs w:val="0"/>
                <w:color w:val="000000"/>
                <w:sz w:val="20"/>
                <w:szCs w:val="20"/>
              </w:rPr>
              <w:t>1500</w:t>
            </w:r>
          </w:p>
        </w:tc>
        <w:tc>
          <w:tcPr>
            <w:tcW w:w="1151" w:type="pct"/>
            <w:gridSpan w:val="2"/>
            <w:tcBorders>
              <w:top w:val="nil"/>
              <w:left w:val="nil"/>
              <w:bottom w:val="single" w:sz="4" w:space="0" w:color="auto"/>
              <w:right w:val="single" w:sz="4" w:space="0" w:color="auto"/>
            </w:tcBorders>
            <w:shd w:val="clear" w:color="auto" w:fill="auto"/>
            <w:vAlign w:val="center"/>
            <w:hideMark/>
          </w:tcPr>
          <w:p w14:paraId="2E8D85AE"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w:t>
            </w:r>
            <w:r w:rsidRPr="005476D8">
              <w:rPr>
                <w:bCs w:val="0"/>
                <w:color w:val="000000"/>
                <w:sz w:val="20"/>
                <w:szCs w:val="20"/>
              </w:rPr>
              <w:softHyphen/>
              <w:t>ветвлением, расстояние до ближайшей СЗ не более 1500 м</w:t>
            </w:r>
          </w:p>
        </w:tc>
        <w:tc>
          <w:tcPr>
            <w:tcW w:w="1294" w:type="pct"/>
            <w:tcBorders>
              <w:top w:val="nil"/>
              <w:left w:val="nil"/>
              <w:bottom w:val="single" w:sz="4" w:space="0" w:color="auto"/>
              <w:right w:val="single" w:sz="4" w:space="0" w:color="auto"/>
            </w:tcBorders>
            <w:shd w:val="clear" w:color="auto" w:fill="auto"/>
            <w:vAlign w:val="center"/>
            <w:hideMark/>
          </w:tcPr>
          <w:p w14:paraId="064E33A4" w14:textId="77777777" w:rsidR="00E32046" w:rsidRPr="005476D8" w:rsidRDefault="00E32046" w:rsidP="00645E13">
            <w:pPr>
              <w:ind w:right="-109" w:firstLine="0"/>
              <w:jc w:val="left"/>
              <w:rPr>
                <w:bCs w:val="0"/>
                <w:color w:val="000000"/>
                <w:sz w:val="20"/>
                <w:szCs w:val="20"/>
              </w:rPr>
            </w:pPr>
            <w:r w:rsidRPr="005476D8">
              <w:rPr>
                <w:bCs w:val="0"/>
                <w:color w:val="000000"/>
                <w:sz w:val="20"/>
                <w:szCs w:val="20"/>
              </w:rPr>
              <w:t>непосредственно за местом изменения диаметра, рас</w:t>
            </w:r>
            <w:r w:rsidRPr="005476D8">
              <w:rPr>
                <w:bCs w:val="0"/>
                <w:color w:val="000000"/>
                <w:sz w:val="20"/>
                <w:szCs w:val="20"/>
              </w:rPr>
              <w:softHyphen/>
              <w:t>стояние до ближайшей СЗ не более 1000 м</w:t>
            </w:r>
          </w:p>
        </w:tc>
        <w:tc>
          <w:tcPr>
            <w:tcW w:w="1349" w:type="pct"/>
            <w:tcBorders>
              <w:top w:val="nil"/>
              <w:left w:val="nil"/>
              <w:bottom w:val="single" w:sz="4" w:space="0" w:color="auto"/>
              <w:right w:val="single" w:sz="4" w:space="0" w:color="auto"/>
            </w:tcBorders>
            <w:shd w:val="clear" w:color="auto" w:fill="auto"/>
            <w:vAlign w:val="center"/>
            <w:hideMark/>
          </w:tcPr>
          <w:p w14:paraId="011FBC60"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ответв</w:t>
            </w:r>
            <w:r w:rsidRPr="005476D8">
              <w:rPr>
                <w:bCs w:val="0"/>
                <w:color w:val="000000"/>
                <w:sz w:val="20"/>
                <w:szCs w:val="20"/>
              </w:rPr>
              <w:softHyphen/>
              <w:t>лением, на теплопроводе меньшего диаметра, рас</w:t>
            </w:r>
            <w:r w:rsidRPr="005476D8">
              <w:rPr>
                <w:bCs w:val="0"/>
                <w:color w:val="000000"/>
                <w:sz w:val="20"/>
                <w:szCs w:val="20"/>
              </w:rPr>
              <w:softHyphen/>
              <w:t>стояние до ближайшей СЗ не более 1000 м</w:t>
            </w:r>
          </w:p>
        </w:tc>
      </w:tr>
      <w:tr w:rsidR="00E32046" w:rsidRPr="005476D8" w14:paraId="4ACFB428" w14:textId="77777777" w:rsidTr="00645E13">
        <w:trPr>
          <w:trHeight w:val="20"/>
        </w:trPr>
        <w:tc>
          <w:tcPr>
            <w:tcW w:w="559" w:type="pct"/>
            <w:tcBorders>
              <w:top w:val="nil"/>
              <w:left w:val="single" w:sz="4" w:space="0" w:color="auto"/>
              <w:bottom w:val="single" w:sz="4" w:space="0" w:color="auto"/>
              <w:right w:val="single" w:sz="4" w:space="0" w:color="auto"/>
            </w:tcBorders>
            <w:shd w:val="clear" w:color="auto" w:fill="auto"/>
            <w:vAlign w:val="center"/>
            <w:hideMark/>
          </w:tcPr>
          <w:p w14:paraId="0C760DAD" w14:textId="77777777" w:rsidR="00E32046" w:rsidRPr="005476D8" w:rsidRDefault="00E32046" w:rsidP="00645E13">
            <w:pPr>
              <w:ind w:firstLine="0"/>
              <w:jc w:val="left"/>
              <w:rPr>
                <w:bCs w:val="0"/>
                <w:color w:val="000000"/>
                <w:sz w:val="20"/>
                <w:szCs w:val="20"/>
              </w:rPr>
            </w:pPr>
            <w:r w:rsidRPr="005476D8">
              <w:rPr>
                <w:bCs w:val="0"/>
                <w:color w:val="000000"/>
                <w:sz w:val="20"/>
                <w:szCs w:val="20"/>
              </w:rPr>
              <w:t>от 0,6 до 0,9</w:t>
            </w:r>
          </w:p>
        </w:tc>
        <w:tc>
          <w:tcPr>
            <w:tcW w:w="646" w:type="pct"/>
            <w:tcBorders>
              <w:top w:val="nil"/>
              <w:left w:val="nil"/>
              <w:bottom w:val="single" w:sz="4" w:space="0" w:color="auto"/>
              <w:right w:val="single" w:sz="4" w:space="0" w:color="auto"/>
            </w:tcBorders>
            <w:shd w:val="clear" w:color="auto" w:fill="auto"/>
            <w:vAlign w:val="center"/>
            <w:hideMark/>
          </w:tcPr>
          <w:p w14:paraId="27F74D7D" w14:textId="77777777" w:rsidR="00E32046" w:rsidRPr="005476D8" w:rsidRDefault="00E32046" w:rsidP="00645E13">
            <w:pPr>
              <w:ind w:firstLine="0"/>
              <w:jc w:val="center"/>
              <w:rPr>
                <w:bCs w:val="0"/>
                <w:color w:val="000000"/>
                <w:sz w:val="20"/>
                <w:szCs w:val="20"/>
              </w:rPr>
            </w:pPr>
            <w:r w:rsidRPr="005476D8">
              <w:rPr>
                <w:bCs w:val="0"/>
                <w:color w:val="000000"/>
                <w:sz w:val="20"/>
                <w:szCs w:val="20"/>
              </w:rPr>
              <w:t>3000</w:t>
            </w:r>
          </w:p>
        </w:tc>
        <w:tc>
          <w:tcPr>
            <w:tcW w:w="1151" w:type="pct"/>
            <w:gridSpan w:val="2"/>
            <w:tcBorders>
              <w:top w:val="nil"/>
              <w:left w:val="nil"/>
              <w:bottom w:val="single" w:sz="4" w:space="0" w:color="auto"/>
              <w:right w:val="single" w:sz="4" w:space="0" w:color="auto"/>
            </w:tcBorders>
            <w:shd w:val="clear" w:color="auto" w:fill="auto"/>
            <w:vAlign w:val="center"/>
            <w:hideMark/>
          </w:tcPr>
          <w:p w14:paraId="55646B42"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w:t>
            </w:r>
            <w:r w:rsidRPr="005476D8">
              <w:rPr>
                <w:bCs w:val="0"/>
                <w:color w:val="000000"/>
                <w:sz w:val="20"/>
                <w:szCs w:val="20"/>
              </w:rPr>
              <w:softHyphen/>
              <w:t>ветвлением, расстояние до ближайшей СЗ не более 3000 м</w:t>
            </w:r>
          </w:p>
        </w:tc>
        <w:tc>
          <w:tcPr>
            <w:tcW w:w="1294" w:type="pct"/>
            <w:tcBorders>
              <w:top w:val="nil"/>
              <w:left w:val="nil"/>
              <w:bottom w:val="single" w:sz="4" w:space="0" w:color="auto"/>
              <w:right w:val="single" w:sz="4" w:space="0" w:color="auto"/>
            </w:tcBorders>
            <w:shd w:val="clear" w:color="auto" w:fill="auto"/>
            <w:vAlign w:val="center"/>
            <w:hideMark/>
          </w:tcPr>
          <w:p w14:paraId="08739B52" w14:textId="77777777" w:rsidR="00E32046" w:rsidRPr="005476D8" w:rsidRDefault="00E32046" w:rsidP="00645E13">
            <w:pPr>
              <w:ind w:right="-109" w:firstLine="0"/>
              <w:jc w:val="left"/>
              <w:rPr>
                <w:bCs w:val="0"/>
                <w:color w:val="000000"/>
                <w:sz w:val="20"/>
                <w:szCs w:val="20"/>
              </w:rPr>
            </w:pPr>
            <w:r w:rsidRPr="005476D8">
              <w:rPr>
                <w:bCs w:val="0"/>
                <w:color w:val="000000"/>
                <w:sz w:val="20"/>
                <w:szCs w:val="20"/>
              </w:rPr>
              <w:t>непосредственно за местом изменения диаметра, рас</w:t>
            </w:r>
            <w:r w:rsidRPr="005476D8">
              <w:rPr>
                <w:bCs w:val="0"/>
                <w:color w:val="000000"/>
                <w:sz w:val="20"/>
                <w:szCs w:val="20"/>
              </w:rPr>
              <w:softHyphen/>
              <w:t>стояние до ближайшей СЗ в соответствии с меньшим диаметром (не более 1000 м, 1500 м)</w:t>
            </w:r>
          </w:p>
        </w:tc>
        <w:tc>
          <w:tcPr>
            <w:tcW w:w="1349" w:type="pct"/>
            <w:tcBorders>
              <w:top w:val="nil"/>
              <w:left w:val="nil"/>
              <w:bottom w:val="single" w:sz="4" w:space="0" w:color="auto"/>
              <w:right w:val="single" w:sz="4" w:space="0" w:color="auto"/>
            </w:tcBorders>
            <w:shd w:val="clear" w:color="auto" w:fill="auto"/>
            <w:vAlign w:val="center"/>
            <w:hideMark/>
          </w:tcPr>
          <w:p w14:paraId="561A522F"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ответв</w:t>
            </w:r>
            <w:r w:rsidRPr="005476D8">
              <w:rPr>
                <w:bCs w:val="0"/>
                <w:color w:val="000000"/>
                <w:sz w:val="20"/>
                <w:szCs w:val="20"/>
              </w:rPr>
              <w:softHyphen/>
              <w:t>лением, на теплопроводе меньшего диаметра, рас</w:t>
            </w:r>
            <w:r w:rsidRPr="005476D8">
              <w:rPr>
                <w:bCs w:val="0"/>
                <w:color w:val="000000"/>
                <w:sz w:val="20"/>
                <w:szCs w:val="20"/>
              </w:rPr>
              <w:softHyphen/>
              <w:t>стояние до ближайшей СЗ в соответствии с меньшим диаметром (не более 1000 м, 1500 м)</w:t>
            </w:r>
          </w:p>
        </w:tc>
      </w:tr>
      <w:tr w:rsidR="00E32046" w:rsidRPr="00753BC5" w14:paraId="3777C7E9" w14:textId="77777777" w:rsidTr="00645E13">
        <w:trPr>
          <w:trHeight w:val="20"/>
        </w:trPr>
        <w:tc>
          <w:tcPr>
            <w:tcW w:w="559" w:type="pct"/>
            <w:tcBorders>
              <w:top w:val="nil"/>
              <w:left w:val="single" w:sz="4" w:space="0" w:color="auto"/>
              <w:bottom w:val="single" w:sz="4" w:space="0" w:color="auto"/>
              <w:right w:val="single" w:sz="4" w:space="0" w:color="auto"/>
            </w:tcBorders>
            <w:shd w:val="clear" w:color="auto" w:fill="auto"/>
            <w:vAlign w:val="center"/>
            <w:hideMark/>
          </w:tcPr>
          <w:p w14:paraId="1D3F4FA1" w14:textId="77777777" w:rsidR="00E32046" w:rsidRPr="005476D8" w:rsidRDefault="00E32046" w:rsidP="00645E13">
            <w:pPr>
              <w:ind w:firstLine="0"/>
              <w:jc w:val="left"/>
              <w:rPr>
                <w:bCs w:val="0"/>
                <w:color w:val="000000"/>
                <w:sz w:val="20"/>
                <w:szCs w:val="20"/>
              </w:rPr>
            </w:pPr>
            <w:r w:rsidRPr="005476D8">
              <w:rPr>
                <w:bCs w:val="0"/>
                <w:color w:val="000000"/>
                <w:sz w:val="20"/>
                <w:szCs w:val="20"/>
              </w:rPr>
              <w:t>более 0,9</w:t>
            </w:r>
          </w:p>
        </w:tc>
        <w:tc>
          <w:tcPr>
            <w:tcW w:w="646" w:type="pct"/>
            <w:tcBorders>
              <w:top w:val="nil"/>
              <w:left w:val="nil"/>
              <w:bottom w:val="single" w:sz="4" w:space="0" w:color="auto"/>
              <w:right w:val="single" w:sz="4" w:space="0" w:color="auto"/>
            </w:tcBorders>
            <w:shd w:val="clear" w:color="auto" w:fill="auto"/>
            <w:vAlign w:val="center"/>
            <w:hideMark/>
          </w:tcPr>
          <w:p w14:paraId="20DE98F3" w14:textId="77777777" w:rsidR="00E32046" w:rsidRPr="005476D8" w:rsidRDefault="00E32046" w:rsidP="00645E13">
            <w:pPr>
              <w:ind w:firstLine="0"/>
              <w:jc w:val="center"/>
              <w:rPr>
                <w:bCs w:val="0"/>
                <w:color w:val="000000"/>
                <w:sz w:val="20"/>
                <w:szCs w:val="20"/>
              </w:rPr>
            </w:pPr>
            <w:r w:rsidRPr="005476D8">
              <w:rPr>
                <w:bCs w:val="0"/>
                <w:color w:val="000000"/>
                <w:sz w:val="20"/>
                <w:szCs w:val="20"/>
              </w:rPr>
              <w:t>5000</w:t>
            </w:r>
          </w:p>
        </w:tc>
        <w:tc>
          <w:tcPr>
            <w:tcW w:w="1151" w:type="pct"/>
            <w:gridSpan w:val="2"/>
            <w:tcBorders>
              <w:top w:val="nil"/>
              <w:left w:val="nil"/>
              <w:bottom w:val="single" w:sz="4" w:space="0" w:color="auto"/>
              <w:right w:val="single" w:sz="4" w:space="0" w:color="auto"/>
            </w:tcBorders>
            <w:shd w:val="clear" w:color="auto" w:fill="auto"/>
            <w:vAlign w:val="center"/>
            <w:hideMark/>
          </w:tcPr>
          <w:p w14:paraId="169E645E"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w:t>
            </w:r>
            <w:r w:rsidRPr="005476D8">
              <w:rPr>
                <w:bCs w:val="0"/>
                <w:color w:val="000000"/>
                <w:sz w:val="20"/>
                <w:szCs w:val="20"/>
              </w:rPr>
              <w:softHyphen/>
              <w:t>ветвлением, расстояние до ближайшей СЗ не более 5000 м</w:t>
            </w:r>
          </w:p>
        </w:tc>
        <w:tc>
          <w:tcPr>
            <w:tcW w:w="1294" w:type="pct"/>
            <w:tcBorders>
              <w:top w:val="nil"/>
              <w:left w:val="nil"/>
              <w:bottom w:val="single" w:sz="4" w:space="0" w:color="auto"/>
              <w:right w:val="single" w:sz="4" w:space="0" w:color="auto"/>
            </w:tcBorders>
            <w:shd w:val="clear" w:color="auto" w:fill="auto"/>
            <w:vAlign w:val="center"/>
            <w:hideMark/>
          </w:tcPr>
          <w:p w14:paraId="557D2591" w14:textId="77777777" w:rsidR="00E32046" w:rsidRPr="005476D8" w:rsidRDefault="00E32046" w:rsidP="00645E13">
            <w:pPr>
              <w:ind w:right="-109" w:firstLine="0"/>
              <w:jc w:val="left"/>
              <w:rPr>
                <w:bCs w:val="0"/>
                <w:color w:val="000000"/>
                <w:sz w:val="20"/>
                <w:szCs w:val="20"/>
              </w:rPr>
            </w:pPr>
            <w:r w:rsidRPr="005476D8">
              <w:rPr>
                <w:bCs w:val="0"/>
                <w:color w:val="000000"/>
                <w:sz w:val="20"/>
                <w:szCs w:val="20"/>
              </w:rPr>
              <w:t>непосредственно за местом изменения диаметра, рас</w:t>
            </w:r>
            <w:r w:rsidRPr="005476D8">
              <w:rPr>
                <w:bCs w:val="0"/>
                <w:color w:val="000000"/>
                <w:sz w:val="20"/>
                <w:szCs w:val="20"/>
              </w:rPr>
              <w:softHyphen/>
              <w:t>стояние до ближайшей СЗ в соответствии с меньшим диаметром (не более 1000 м, 1500 м, 3000 м)</w:t>
            </w:r>
          </w:p>
        </w:tc>
        <w:tc>
          <w:tcPr>
            <w:tcW w:w="1349" w:type="pct"/>
            <w:tcBorders>
              <w:top w:val="nil"/>
              <w:left w:val="nil"/>
              <w:bottom w:val="single" w:sz="4" w:space="0" w:color="auto"/>
              <w:right w:val="single" w:sz="4" w:space="0" w:color="auto"/>
            </w:tcBorders>
            <w:shd w:val="clear" w:color="auto" w:fill="auto"/>
            <w:vAlign w:val="center"/>
            <w:hideMark/>
          </w:tcPr>
          <w:p w14:paraId="3D170717" w14:textId="77777777" w:rsidR="00E32046" w:rsidRPr="005476D8" w:rsidRDefault="00E32046" w:rsidP="00645E13">
            <w:pPr>
              <w:ind w:firstLine="0"/>
              <w:jc w:val="left"/>
              <w:rPr>
                <w:bCs w:val="0"/>
                <w:color w:val="000000"/>
                <w:sz w:val="20"/>
                <w:szCs w:val="20"/>
              </w:rPr>
            </w:pPr>
            <w:r w:rsidRPr="005476D8">
              <w:rPr>
                <w:bCs w:val="0"/>
                <w:color w:val="000000"/>
                <w:sz w:val="20"/>
                <w:szCs w:val="20"/>
              </w:rPr>
              <w:t>Непосредственно за ответв</w:t>
            </w:r>
            <w:r w:rsidRPr="005476D8">
              <w:rPr>
                <w:bCs w:val="0"/>
                <w:color w:val="000000"/>
                <w:sz w:val="20"/>
                <w:szCs w:val="20"/>
              </w:rPr>
              <w:softHyphen/>
              <w:t>лением, на теплопроводе меньшего диаметра, рас</w:t>
            </w:r>
            <w:r w:rsidRPr="005476D8">
              <w:rPr>
                <w:bCs w:val="0"/>
                <w:color w:val="000000"/>
                <w:sz w:val="20"/>
                <w:szCs w:val="20"/>
              </w:rPr>
              <w:softHyphen/>
              <w:t>стояние до ближайшей СЗ в соответствии с меньшим диаметром (не более 1000 м, 1500 м, 3000 м)</w:t>
            </w:r>
          </w:p>
        </w:tc>
      </w:tr>
    </w:tbl>
    <w:p w14:paraId="093D0539" w14:textId="77777777" w:rsidR="005F6455" w:rsidRPr="00753BC5" w:rsidRDefault="005F6455" w:rsidP="00CE72FA">
      <w:pPr>
        <w:pStyle w:val="ad"/>
        <w:rPr>
          <w:highlight w:val="yellow"/>
        </w:rPr>
      </w:pPr>
    </w:p>
    <w:p w14:paraId="04FE0B71" w14:textId="77777777" w:rsidR="005F6455" w:rsidRPr="00753BC5" w:rsidRDefault="005F6455" w:rsidP="00CE72FA">
      <w:pPr>
        <w:pStyle w:val="ad"/>
        <w:rPr>
          <w:highlight w:val="yellow"/>
        </w:rPr>
      </w:pPr>
    </w:p>
    <w:p w14:paraId="21099637" w14:textId="77777777" w:rsidR="005F6455" w:rsidRPr="00753BC5" w:rsidRDefault="005F6455" w:rsidP="00CE72FA">
      <w:pPr>
        <w:pStyle w:val="ad"/>
        <w:rPr>
          <w:highlight w:val="yellow"/>
        </w:rPr>
      </w:pPr>
    </w:p>
    <w:p w14:paraId="07D47D3F" w14:textId="77777777" w:rsidR="005F6455" w:rsidRPr="00753BC5" w:rsidRDefault="005F6455" w:rsidP="00CE72FA">
      <w:pPr>
        <w:pStyle w:val="ad"/>
        <w:rPr>
          <w:highlight w:val="yellow"/>
        </w:rPr>
      </w:pPr>
    </w:p>
    <w:p w14:paraId="7DD59560" w14:textId="77777777" w:rsidR="005F6455" w:rsidRPr="00753BC5" w:rsidRDefault="005F6455" w:rsidP="00CE72FA">
      <w:pPr>
        <w:pStyle w:val="ad"/>
        <w:rPr>
          <w:highlight w:val="yellow"/>
        </w:rPr>
      </w:pPr>
    </w:p>
    <w:p w14:paraId="05D08C9F" w14:textId="77777777" w:rsidR="005F6455" w:rsidRPr="00753BC5" w:rsidRDefault="005F6455" w:rsidP="00CE72FA">
      <w:pPr>
        <w:pStyle w:val="ad"/>
        <w:rPr>
          <w:highlight w:val="yellow"/>
        </w:rPr>
      </w:pPr>
    </w:p>
    <w:p w14:paraId="2CAF7645" w14:textId="77777777" w:rsidR="005F6455" w:rsidRPr="00753BC5" w:rsidRDefault="005F6455" w:rsidP="00CE72FA">
      <w:pPr>
        <w:pStyle w:val="ad"/>
        <w:rPr>
          <w:highlight w:val="yellow"/>
        </w:rPr>
      </w:pPr>
    </w:p>
    <w:p w14:paraId="62590BFB" w14:textId="77777777" w:rsidR="005F6455" w:rsidRPr="00753BC5" w:rsidRDefault="005F6455" w:rsidP="00CE72FA">
      <w:pPr>
        <w:pStyle w:val="ad"/>
        <w:rPr>
          <w:highlight w:val="yellow"/>
        </w:rPr>
      </w:pPr>
    </w:p>
    <w:p w14:paraId="0D2D9100" w14:textId="77777777" w:rsidR="005F6455" w:rsidRPr="00753BC5" w:rsidRDefault="005F6455" w:rsidP="00CE72FA">
      <w:pPr>
        <w:pStyle w:val="ad"/>
        <w:rPr>
          <w:highlight w:val="yellow"/>
        </w:rPr>
      </w:pPr>
    </w:p>
    <w:p w14:paraId="2820674C" w14:textId="77777777" w:rsidR="00377C88" w:rsidRPr="00753BC5" w:rsidRDefault="00377C88" w:rsidP="00CE72FA">
      <w:pPr>
        <w:pStyle w:val="ad"/>
        <w:rPr>
          <w:highlight w:val="yellow"/>
        </w:rPr>
      </w:pPr>
    </w:p>
    <w:p w14:paraId="7E278E38" w14:textId="77777777" w:rsidR="00377C88" w:rsidRPr="00753BC5" w:rsidRDefault="00377C88" w:rsidP="00CE72FA">
      <w:pPr>
        <w:pStyle w:val="ad"/>
        <w:rPr>
          <w:highlight w:val="yellow"/>
        </w:rPr>
      </w:pPr>
    </w:p>
    <w:p w14:paraId="4E8802B6" w14:textId="77777777" w:rsidR="00377C88" w:rsidRPr="00753BC5" w:rsidRDefault="00377C88" w:rsidP="00CE72FA">
      <w:pPr>
        <w:pStyle w:val="ad"/>
        <w:rPr>
          <w:highlight w:val="yellow"/>
        </w:rPr>
      </w:pPr>
    </w:p>
    <w:p w14:paraId="52DCF06F" w14:textId="77777777" w:rsidR="00377C88" w:rsidRPr="00753BC5" w:rsidRDefault="00377C88" w:rsidP="00CE72FA">
      <w:pPr>
        <w:pStyle w:val="ad"/>
        <w:rPr>
          <w:highlight w:val="yellow"/>
        </w:rPr>
      </w:pPr>
    </w:p>
    <w:p w14:paraId="0100B6E2" w14:textId="77777777" w:rsidR="00377C88" w:rsidRPr="00753BC5" w:rsidRDefault="00377C88" w:rsidP="00CE72FA">
      <w:pPr>
        <w:pStyle w:val="ad"/>
        <w:rPr>
          <w:highlight w:val="yellow"/>
        </w:rPr>
      </w:pPr>
    </w:p>
    <w:p w14:paraId="1374A670" w14:textId="77777777" w:rsidR="00377C88" w:rsidRPr="00753BC5" w:rsidRDefault="00377C88" w:rsidP="00CE72FA">
      <w:pPr>
        <w:pStyle w:val="ad"/>
        <w:rPr>
          <w:highlight w:val="yellow"/>
        </w:rPr>
      </w:pPr>
    </w:p>
    <w:p w14:paraId="7D21E237" w14:textId="77777777" w:rsidR="00377C88" w:rsidRPr="00753BC5" w:rsidRDefault="00377C88" w:rsidP="00CE72FA">
      <w:pPr>
        <w:pStyle w:val="ad"/>
        <w:rPr>
          <w:highlight w:val="yellow"/>
        </w:rPr>
      </w:pPr>
    </w:p>
    <w:p w14:paraId="17F040EC" w14:textId="77777777" w:rsidR="00377C88" w:rsidRPr="00753BC5" w:rsidRDefault="00377C88" w:rsidP="00CE72FA">
      <w:pPr>
        <w:pStyle w:val="ad"/>
        <w:rPr>
          <w:highlight w:val="yellow"/>
        </w:rPr>
      </w:pPr>
    </w:p>
    <w:p w14:paraId="76F74D03" w14:textId="77777777" w:rsidR="00377C88" w:rsidRPr="00753BC5" w:rsidRDefault="00377C88" w:rsidP="00CE72FA">
      <w:pPr>
        <w:pStyle w:val="ad"/>
        <w:rPr>
          <w:highlight w:val="yellow"/>
        </w:rPr>
      </w:pPr>
    </w:p>
    <w:p w14:paraId="08525D89" w14:textId="77777777" w:rsidR="00377C88" w:rsidRPr="00753BC5" w:rsidRDefault="00377C88" w:rsidP="00CE72FA">
      <w:pPr>
        <w:pStyle w:val="ad"/>
        <w:rPr>
          <w:highlight w:val="yellow"/>
        </w:rPr>
      </w:pPr>
    </w:p>
    <w:p w14:paraId="5ADB048B" w14:textId="77777777" w:rsidR="00377C88" w:rsidRPr="00753BC5" w:rsidRDefault="00377C88" w:rsidP="00CE72FA">
      <w:pPr>
        <w:pStyle w:val="ad"/>
        <w:rPr>
          <w:highlight w:val="yellow"/>
        </w:rPr>
      </w:pPr>
    </w:p>
    <w:p w14:paraId="1F4A360B" w14:textId="77777777" w:rsidR="00377C88" w:rsidRPr="00753BC5" w:rsidRDefault="00377C88" w:rsidP="00CE72FA">
      <w:pPr>
        <w:pStyle w:val="ad"/>
        <w:rPr>
          <w:highlight w:val="yellow"/>
        </w:rPr>
      </w:pPr>
    </w:p>
    <w:p w14:paraId="7D080CE6" w14:textId="77777777" w:rsidR="00285F4F" w:rsidRPr="00753BC5" w:rsidRDefault="00285F4F" w:rsidP="00CE72FA">
      <w:pPr>
        <w:pStyle w:val="ad"/>
        <w:rPr>
          <w:highlight w:val="yellow"/>
        </w:rPr>
      </w:pPr>
    </w:p>
    <w:p w14:paraId="2A81E789" w14:textId="77777777" w:rsidR="005476D8" w:rsidRDefault="005476D8" w:rsidP="00CE72FA">
      <w:pPr>
        <w:pStyle w:val="ad"/>
        <w:rPr>
          <w:highlight w:val="yellow"/>
        </w:rPr>
        <w:sectPr w:rsidR="005476D8" w:rsidSect="0047118A">
          <w:headerReference w:type="even" r:id="rId27"/>
          <w:footerReference w:type="default" r:id="rId28"/>
          <w:headerReference w:type="first" r:id="rId29"/>
          <w:type w:val="continuous"/>
          <w:pgSz w:w="11906" w:h="16838"/>
          <w:pgMar w:top="1134" w:right="567" w:bottom="1134" w:left="1701" w:header="709" w:footer="519" w:gutter="0"/>
          <w:cols w:space="720"/>
        </w:sectPr>
      </w:pPr>
    </w:p>
    <w:p w14:paraId="38E3C9A4" w14:textId="77777777" w:rsidR="00285F4F" w:rsidRDefault="00285F4F" w:rsidP="00CE72FA">
      <w:pPr>
        <w:pStyle w:val="ad"/>
        <w:rPr>
          <w:highlight w:val="yellow"/>
        </w:rPr>
      </w:pPr>
    </w:p>
    <w:tbl>
      <w:tblPr>
        <w:tblW w:w="5217" w:type="pct"/>
        <w:tblLook w:val="04A0" w:firstRow="1" w:lastRow="0" w:firstColumn="1" w:lastColumn="0" w:noHBand="0" w:noVBand="1"/>
      </w:tblPr>
      <w:tblGrid>
        <w:gridCol w:w="533"/>
        <w:gridCol w:w="2587"/>
        <w:gridCol w:w="1070"/>
        <w:gridCol w:w="1043"/>
        <w:gridCol w:w="1356"/>
        <w:gridCol w:w="985"/>
        <w:gridCol w:w="964"/>
        <w:gridCol w:w="1198"/>
        <w:gridCol w:w="1113"/>
        <w:gridCol w:w="1006"/>
        <w:gridCol w:w="985"/>
        <w:gridCol w:w="1168"/>
        <w:gridCol w:w="1164"/>
        <w:gridCol w:w="30"/>
      </w:tblGrid>
      <w:tr w:rsidR="005476D8" w:rsidRPr="005476D8" w14:paraId="0A1DBEBB" w14:textId="77777777" w:rsidTr="005476D8">
        <w:trPr>
          <w:trHeight w:val="324"/>
        </w:trPr>
        <w:tc>
          <w:tcPr>
            <w:tcW w:w="5000" w:type="pct"/>
            <w:gridSpan w:val="14"/>
            <w:tcBorders>
              <w:top w:val="nil"/>
              <w:left w:val="nil"/>
              <w:bottom w:val="nil"/>
              <w:right w:val="nil"/>
            </w:tcBorders>
            <w:shd w:val="clear" w:color="auto" w:fill="auto"/>
            <w:noWrap/>
            <w:vAlign w:val="center"/>
            <w:hideMark/>
          </w:tcPr>
          <w:p w14:paraId="59576DD7" w14:textId="77777777" w:rsidR="005476D8" w:rsidRPr="005476D8" w:rsidRDefault="005476D8" w:rsidP="005476D8">
            <w:pPr>
              <w:ind w:firstLine="0"/>
              <w:jc w:val="center"/>
              <w:rPr>
                <w:b/>
                <w:i/>
                <w:iCs/>
              </w:rPr>
            </w:pPr>
            <w:r w:rsidRPr="005476D8">
              <w:rPr>
                <w:b/>
                <w:i/>
                <w:iCs/>
              </w:rPr>
              <w:t xml:space="preserve">Расчет надежности трубопроводов тепловых сетей котельной (ЦРБ) № 1 </w:t>
            </w:r>
          </w:p>
        </w:tc>
      </w:tr>
      <w:tr w:rsidR="005476D8" w:rsidRPr="005476D8" w14:paraId="71188988" w14:textId="77777777" w:rsidTr="005476D8">
        <w:trPr>
          <w:gridAfter w:val="1"/>
          <w:wAfter w:w="11" w:type="pct"/>
          <w:trHeight w:val="312"/>
        </w:trPr>
        <w:tc>
          <w:tcPr>
            <w:tcW w:w="175" w:type="pct"/>
            <w:tcBorders>
              <w:top w:val="nil"/>
              <w:left w:val="nil"/>
              <w:bottom w:val="nil"/>
              <w:right w:val="nil"/>
            </w:tcBorders>
            <w:shd w:val="clear" w:color="auto" w:fill="auto"/>
            <w:noWrap/>
            <w:vAlign w:val="bottom"/>
            <w:hideMark/>
          </w:tcPr>
          <w:p w14:paraId="322AB572" w14:textId="77777777" w:rsidR="005476D8" w:rsidRPr="005476D8" w:rsidRDefault="005476D8" w:rsidP="005476D8">
            <w:pPr>
              <w:ind w:firstLine="0"/>
              <w:jc w:val="center"/>
              <w:rPr>
                <w:b/>
                <w:i/>
                <w:iCs/>
              </w:rPr>
            </w:pPr>
          </w:p>
        </w:tc>
        <w:tc>
          <w:tcPr>
            <w:tcW w:w="851" w:type="pct"/>
            <w:tcBorders>
              <w:top w:val="nil"/>
              <w:left w:val="nil"/>
              <w:bottom w:val="nil"/>
              <w:right w:val="nil"/>
            </w:tcBorders>
            <w:shd w:val="clear" w:color="auto" w:fill="auto"/>
            <w:noWrap/>
            <w:vAlign w:val="bottom"/>
            <w:hideMark/>
          </w:tcPr>
          <w:p w14:paraId="2B7FA205" w14:textId="77777777" w:rsidR="005476D8" w:rsidRPr="005476D8" w:rsidRDefault="005476D8" w:rsidP="005476D8">
            <w:pPr>
              <w:ind w:firstLine="0"/>
              <w:jc w:val="left"/>
              <w:rPr>
                <w:bCs w:val="0"/>
                <w:sz w:val="20"/>
                <w:szCs w:val="20"/>
              </w:rPr>
            </w:pPr>
          </w:p>
        </w:tc>
        <w:tc>
          <w:tcPr>
            <w:tcW w:w="352" w:type="pct"/>
            <w:tcBorders>
              <w:top w:val="nil"/>
              <w:left w:val="nil"/>
              <w:bottom w:val="nil"/>
              <w:right w:val="nil"/>
            </w:tcBorders>
            <w:shd w:val="clear" w:color="auto" w:fill="auto"/>
            <w:noWrap/>
            <w:vAlign w:val="bottom"/>
            <w:hideMark/>
          </w:tcPr>
          <w:p w14:paraId="5A7757DB" w14:textId="77777777" w:rsidR="005476D8" w:rsidRPr="005476D8" w:rsidRDefault="005476D8" w:rsidP="005476D8">
            <w:pPr>
              <w:ind w:firstLine="0"/>
              <w:jc w:val="left"/>
              <w:rPr>
                <w:bCs w:val="0"/>
                <w:sz w:val="20"/>
                <w:szCs w:val="20"/>
              </w:rPr>
            </w:pPr>
          </w:p>
        </w:tc>
        <w:tc>
          <w:tcPr>
            <w:tcW w:w="343" w:type="pct"/>
            <w:tcBorders>
              <w:top w:val="nil"/>
              <w:left w:val="nil"/>
              <w:bottom w:val="nil"/>
              <w:right w:val="nil"/>
            </w:tcBorders>
            <w:shd w:val="clear" w:color="auto" w:fill="auto"/>
            <w:noWrap/>
            <w:vAlign w:val="bottom"/>
            <w:hideMark/>
          </w:tcPr>
          <w:p w14:paraId="2F7255AF" w14:textId="77777777" w:rsidR="005476D8" w:rsidRPr="005476D8" w:rsidRDefault="005476D8" w:rsidP="005476D8">
            <w:pPr>
              <w:ind w:firstLine="0"/>
              <w:jc w:val="center"/>
              <w:rPr>
                <w:bCs w:val="0"/>
                <w:sz w:val="20"/>
                <w:szCs w:val="20"/>
              </w:rPr>
            </w:pPr>
          </w:p>
        </w:tc>
        <w:tc>
          <w:tcPr>
            <w:tcW w:w="446" w:type="pct"/>
            <w:tcBorders>
              <w:top w:val="nil"/>
              <w:left w:val="nil"/>
              <w:bottom w:val="nil"/>
              <w:right w:val="nil"/>
            </w:tcBorders>
            <w:shd w:val="clear" w:color="auto" w:fill="auto"/>
            <w:noWrap/>
            <w:vAlign w:val="bottom"/>
            <w:hideMark/>
          </w:tcPr>
          <w:p w14:paraId="504DEE58" w14:textId="77777777" w:rsidR="005476D8" w:rsidRPr="005476D8" w:rsidRDefault="005476D8" w:rsidP="005476D8">
            <w:pPr>
              <w:ind w:firstLine="0"/>
              <w:jc w:val="center"/>
              <w:rPr>
                <w:bCs w:val="0"/>
                <w:sz w:val="20"/>
                <w:szCs w:val="20"/>
              </w:rPr>
            </w:pPr>
          </w:p>
        </w:tc>
        <w:tc>
          <w:tcPr>
            <w:tcW w:w="324" w:type="pct"/>
            <w:tcBorders>
              <w:top w:val="nil"/>
              <w:left w:val="nil"/>
              <w:bottom w:val="nil"/>
              <w:right w:val="nil"/>
            </w:tcBorders>
            <w:shd w:val="clear" w:color="auto" w:fill="auto"/>
            <w:noWrap/>
            <w:vAlign w:val="bottom"/>
            <w:hideMark/>
          </w:tcPr>
          <w:p w14:paraId="58BD82A7" w14:textId="77777777" w:rsidR="005476D8" w:rsidRPr="005476D8" w:rsidRDefault="005476D8" w:rsidP="005476D8">
            <w:pPr>
              <w:ind w:firstLine="0"/>
              <w:jc w:val="left"/>
              <w:rPr>
                <w:bCs w:val="0"/>
                <w:sz w:val="20"/>
                <w:szCs w:val="20"/>
              </w:rPr>
            </w:pPr>
          </w:p>
        </w:tc>
        <w:tc>
          <w:tcPr>
            <w:tcW w:w="317" w:type="pct"/>
            <w:tcBorders>
              <w:top w:val="nil"/>
              <w:left w:val="nil"/>
              <w:bottom w:val="nil"/>
              <w:right w:val="nil"/>
            </w:tcBorders>
            <w:shd w:val="clear" w:color="auto" w:fill="auto"/>
            <w:noWrap/>
            <w:vAlign w:val="bottom"/>
            <w:hideMark/>
          </w:tcPr>
          <w:p w14:paraId="794A34F4" w14:textId="77777777" w:rsidR="005476D8" w:rsidRPr="005476D8" w:rsidRDefault="005476D8" w:rsidP="005476D8">
            <w:pPr>
              <w:ind w:firstLine="0"/>
              <w:jc w:val="left"/>
              <w:rPr>
                <w:bCs w:val="0"/>
                <w:sz w:val="20"/>
                <w:szCs w:val="20"/>
              </w:rPr>
            </w:pPr>
          </w:p>
        </w:tc>
        <w:tc>
          <w:tcPr>
            <w:tcW w:w="394" w:type="pct"/>
            <w:tcBorders>
              <w:top w:val="nil"/>
              <w:left w:val="nil"/>
              <w:bottom w:val="nil"/>
              <w:right w:val="nil"/>
            </w:tcBorders>
            <w:shd w:val="clear" w:color="auto" w:fill="auto"/>
            <w:noWrap/>
            <w:vAlign w:val="bottom"/>
            <w:hideMark/>
          </w:tcPr>
          <w:p w14:paraId="2EDE713F" w14:textId="77777777" w:rsidR="005476D8" w:rsidRPr="005476D8" w:rsidRDefault="005476D8" w:rsidP="005476D8">
            <w:pPr>
              <w:ind w:firstLine="0"/>
              <w:jc w:val="left"/>
              <w:rPr>
                <w:bCs w:val="0"/>
                <w:sz w:val="20"/>
                <w:szCs w:val="20"/>
              </w:rPr>
            </w:pPr>
          </w:p>
        </w:tc>
        <w:tc>
          <w:tcPr>
            <w:tcW w:w="366" w:type="pct"/>
            <w:tcBorders>
              <w:top w:val="nil"/>
              <w:left w:val="nil"/>
              <w:bottom w:val="nil"/>
              <w:right w:val="nil"/>
            </w:tcBorders>
            <w:shd w:val="clear" w:color="auto" w:fill="auto"/>
            <w:noWrap/>
            <w:vAlign w:val="bottom"/>
            <w:hideMark/>
          </w:tcPr>
          <w:p w14:paraId="26AB5A6D" w14:textId="77777777" w:rsidR="005476D8" w:rsidRPr="005476D8" w:rsidRDefault="005476D8" w:rsidP="005476D8">
            <w:pPr>
              <w:ind w:firstLine="0"/>
              <w:jc w:val="left"/>
              <w:rPr>
                <w:bCs w:val="0"/>
                <w:sz w:val="20"/>
                <w:szCs w:val="20"/>
              </w:rPr>
            </w:pPr>
          </w:p>
        </w:tc>
        <w:tc>
          <w:tcPr>
            <w:tcW w:w="331" w:type="pct"/>
            <w:tcBorders>
              <w:top w:val="nil"/>
              <w:left w:val="nil"/>
              <w:bottom w:val="nil"/>
              <w:right w:val="nil"/>
            </w:tcBorders>
            <w:shd w:val="clear" w:color="auto" w:fill="auto"/>
            <w:noWrap/>
            <w:vAlign w:val="bottom"/>
            <w:hideMark/>
          </w:tcPr>
          <w:p w14:paraId="16B8C797" w14:textId="77777777" w:rsidR="005476D8" w:rsidRPr="005476D8" w:rsidRDefault="005476D8" w:rsidP="005476D8">
            <w:pPr>
              <w:ind w:firstLine="0"/>
              <w:jc w:val="left"/>
              <w:rPr>
                <w:bCs w:val="0"/>
                <w:sz w:val="20"/>
                <w:szCs w:val="20"/>
              </w:rPr>
            </w:pPr>
          </w:p>
        </w:tc>
        <w:tc>
          <w:tcPr>
            <w:tcW w:w="1090" w:type="pct"/>
            <w:gridSpan w:val="3"/>
            <w:tcBorders>
              <w:top w:val="nil"/>
              <w:left w:val="nil"/>
              <w:bottom w:val="single" w:sz="4" w:space="0" w:color="auto"/>
              <w:right w:val="nil"/>
            </w:tcBorders>
            <w:shd w:val="clear" w:color="auto" w:fill="auto"/>
            <w:noWrap/>
            <w:vAlign w:val="bottom"/>
            <w:hideMark/>
          </w:tcPr>
          <w:p w14:paraId="49CDA3FA" w14:textId="3FFF3F9A" w:rsidR="005476D8" w:rsidRPr="005476D8" w:rsidRDefault="005476D8" w:rsidP="005476D8">
            <w:pPr>
              <w:ind w:firstLine="0"/>
              <w:jc w:val="right"/>
              <w:rPr>
                <w:bCs w:val="0"/>
              </w:rPr>
            </w:pPr>
            <w:r w:rsidRPr="005476D8">
              <w:rPr>
                <w:bCs w:val="0"/>
              </w:rPr>
              <w:t>Таблица</w:t>
            </w:r>
            <w:r>
              <w:rPr>
                <w:bCs w:val="0"/>
              </w:rPr>
              <w:t xml:space="preserve"> 2.1.5.</w:t>
            </w:r>
          </w:p>
        </w:tc>
      </w:tr>
      <w:tr w:rsidR="005476D8" w:rsidRPr="005476D8" w14:paraId="7459957C" w14:textId="77777777" w:rsidTr="00AC7E3C">
        <w:trPr>
          <w:gridAfter w:val="1"/>
          <w:wAfter w:w="11" w:type="pct"/>
          <w:trHeight w:val="20"/>
        </w:trPr>
        <w:tc>
          <w:tcPr>
            <w:tcW w:w="1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10CD5" w14:textId="77777777" w:rsidR="005476D8" w:rsidRPr="005476D8" w:rsidRDefault="005476D8" w:rsidP="005476D8">
            <w:pPr>
              <w:ind w:firstLine="0"/>
              <w:jc w:val="left"/>
              <w:rPr>
                <w:bCs w:val="0"/>
                <w:sz w:val="20"/>
                <w:szCs w:val="20"/>
              </w:rPr>
            </w:pPr>
            <w:r w:rsidRPr="005476D8">
              <w:rPr>
                <w:bCs w:val="0"/>
                <w:sz w:val="20"/>
                <w:szCs w:val="20"/>
              </w:rPr>
              <w:t xml:space="preserve">№, </w:t>
            </w:r>
            <w:proofErr w:type="spellStart"/>
            <w:r w:rsidRPr="005476D8">
              <w:rPr>
                <w:bCs w:val="0"/>
                <w:sz w:val="20"/>
                <w:szCs w:val="20"/>
              </w:rPr>
              <w:t>п.п</w:t>
            </w:r>
            <w:proofErr w:type="spellEnd"/>
            <w:r w:rsidRPr="005476D8">
              <w:rPr>
                <w:bCs w:val="0"/>
                <w:sz w:val="20"/>
                <w:szCs w:val="20"/>
              </w:rPr>
              <w:t>.</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07362CE9" w14:textId="77777777" w:rsidR="005476D8" w:rsidRPr="005476D8" w:rsidRDefault="005476D8" w:rsidP="005476D8">
            <w:pPr>
              <w:ind w:firstLine="0"/>
              <w:jc w:val="left"/>
              <w:rPr>
                <w:bCs w:val="0"/>
                <w:sz w:val="20"/>
                <w:szCs w:val="20"/>
              </w:rPr>
            </w:pPr>
            <w:r w:rsidRPr="005476D8">
              <w:rPr>
                <w:bCs w:val="0"/>
                <w:sz w:val="20"/>
                <w:szCs w:val="20"/>
              </w:rPr>
              <w:t>Наименование участка</w:t>
            </w:r>
          </w:p>
        </w:tc>
        <w:tc>
          <w:tcPr>
            <w:tcW w:w="352" w:type="pct"/>
            <w:tcBorders>
              <w:top w:val="single" w:sz="4" w:space="0" w:color="auto"/>
              <w:left w:val="nil"/>
              <w:bottom w:val="single" w:sz="4" w:space="0" w:color="auto"/>
              <w:right w:val="single" w:sz="4" w:space="0" w:color="auto"/>
            </w:tcBorders>
            <w:shd w:val="clear" w:color="auto" w:fill="auto"/>
            <w:vAlign w:val="center"/>
            <w:hideMark/>
          </w:tcPr>
          <w:p w14:paraId="44659ED7" w14:textId="52C07E49" w:rsidR="005476D8" w:rsidRPr="005476D8" w:rsidRDefault="005476D8" w:rsidP="005476D8">
            <w:pPr>
              <w:ind w:firstLine="0"/>
              <w:jc w:val="center"/>
              <w:rPr>
                <w:bCs w:val="0"/>
                <w:sz w:val="20"/>
                <w:szCs w:val="20"/>
              </w:rPr>
            </w:pPr>
            <w:r w:rsidRPr="005476D8">
              <w:rPr>
                <w:bCs w:val="0"/>
                <w:sz w:val="20"/>
                <w:szCs w:val="20"/>
              </w:rPr>
              <w:t>Диаметр трубопровода прямой сетевой воды, м</w:t>
            </w:r>
          </w:p>
        </w:tc>
        <w:tc>
          <w:tcPr>
            <w:tcW w:w="343" w:type="pct"/>
            <w:tcBorders>
              <w:top w:val="single" w:sz="4" w:space="0" w:color="auto"/>
              <w:left w:val="nil"/>
              <w:bottom w:val="single" w:sz="4" w:space="0" w:color="auto"/>
              <w:right w:val="single" w:sz="4" w:space="0" w:color="auto"/>
            </w:tcBorders>
            <w:shd w:val="clear" w:color="auto" w:fill="auto"/>
            <w:vAlign w:val="center"/>
            <w:hideMark/>
          </w:tcPr>
          <w:p w14:paraId="098B80CA" w14:textId="77777777" w:rsidR="005476D8" w:rsidRPr="005476D8" w:rsidRDefault="005476D8" w:rsidP="005476D8">
            <w:pPr>
              <w:ind w:firstLine="0"/>
              <w:jc w:val="center"/>
              <w:rPr>
                <w:bCs w:val="0"/>
                <w:sz w:val="20"/>
                <w:szCs w:val="20"/>
              </w:rPr>
            </w:pPr>
            <w:r w:rsidRPr="005476D8">
              <w:rPr>
                <w:bCs w:val="0"/>
                <w:sz w:val="20"/>
                <w:szCs w:val="20"/>
              </w:rPr>
              <w:t>Длина трубопроводов сетевой воды</w:t>
            </w:r>
          </w:p>
        </w:tc>
        <w:tc>
          <w:tcPr>
            <w:tcW w:w="446" w:type="pct"/>
            <w:tcBorders>
              <w:top w:val="single" w:sz="4" w:space="0" w:color="auto"/>
              <w:left w:val="nil"/>
              <w:bottom w:val="single" w:sz="4" w:space="0" w:color="auto"/>
              <w:right w:val="single" w:sz="4" w:space="0" w:color="auto"/>
            </w:tcBorders>
            <w:shd w:val="clear" w:color="auto" w:fill="auto"/>
            <w:vAlign w:val="center"/>
            <w:hideMark/>
          </w:tcPr>
          <w:p w14:paraId="47D88153" w14:textId="77777777" w:rsidR="005476D8" w:rsidRPr="005476D8" w:rsidRDefault="005476D8" w:rsidP="005476D8">
            <w:pPr>
              <w:ind w:firstLine="0"/>
              <w:jc w:val="center"/>
              <w:rPr>
                <w:bCs w:val="0"/>
                <w:sz w:val="20"/>
                <w:szCs w:val="20"/>
              </w:rPr>
            </w:pPr>
            <w:r w:rsidRPr="005476D8">
              <w:rPr>
                <w:bCs w:val="0"/>
                <w:sz w:val="20"/>
                <w:szCs w:val="20"/>
              </w:rPr>
              <w:t>Вид прокладки тепловой сети</w:t>
            </w:r>
          </w:p>
        </w:tc>
        <w:tc>
          <w:tcPr>
            <w:tcW w:w="324" w:type="pct"/>
            <w:tcBorders>
              <w:top w:val="single" w:sz="4" w:space="0" w:color="auto"/>
              <w:left w:val="nil"/>
              <w:bottom w:val="single" w:sz="4" w:space="0" w:color="auto"/>
              <w:right w:val="single" w:sz="4" w:space="0" w:color="auto"/>
            </w:tcBorders>
            <w:shd w:val="clear" w:color="auto" w:fill="auto"/>
            <w:vAlign w:val="center"/>
            <w:hideMark/>
          </w:tcPr>
          <w:p w14:paraId="57E632FB" w14:textId="77777777" w:rsidR="005476D8" w:rsidRPr="005476D8" w:rsidRDefault="005476D8" w:rsidP="005476D8">
            <w:pPr>
              <w:ind w:firstLine="0"/>
              <w:jc w:val="center"/>
              <w:rPr>
                <w:bCs w:val="0"/>
                <w:sz w:val="20"/>
                <w:szCs w:val="20"/>
              </w:rPr>
            </w:pPr>
            <w:r w:rsidRPr="005476D8">
              <w:rPr>
                <w:bCs w:val="0"/>
                <w:sz w:val="20"/>
                <w:szCs w:val="20"/>
              </w:rPr>
              <w:t>Год ввода в эксплуатацию</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53E9B41" w14:textId="77777777" w:rsidR="005476D8" w:rsidRPr="005476D8" w:rsidRDefault="005476D8" w:rsidP="005476D8">
            <w:pPr>
              <w:ind w:firstLine="0"/>
              <w:jc w:val="center"/>
              <w:rPr>
                <w:bCs w:val="0"/>
                <w:sz w:val="20"/>
                <w:szCs w:val="20"/>
              </w:rPr>
            </w:pPr>
            <w:r w:rsidRPr="005476D8">
              <w:rPr>
                <w:bCs w:val="0"/>
                <w:sz w:val="20"/>
                <w:szCs w:val="20"/>
              </w:rPr>
              <w:t>Период эксплуатации, лет</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3DD6DECF" w14:textId="77777777" w:rsidR="005476D8" w:rsidRPr="005476D8" w:rsidRDefault="005476D8" w:rsidP="005476D8">
            <w:pPr>
              <w:ind w:firstLine="0"/>
              <w:jc w:val="center"/>
              <w:rPr>
                <w:bCs w:val="0"/>
                <w:sz w:val="20"/>
                <w:szCs w:val="20"/>
              </w:rPr>
            </w:pPr>
            <w:r w:rsidRPr="005476D8">
              <w:rPr>
                <w:bCs w:val="0"/>
                <w:sz w:val="20"/>
                <w:szCs w:val="20"/>
              </w:rPr>
              <w:t>Средняя интенсивность отказов, 1/(км*ч)</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772E8F00" w14:textId="77777777" w:rsidR="005476D8" w:rsidRPr="005476D8" w:rsidRDefault="005476D8" w:rsidP="005476D8">
            <w:pPr>
              <w:ind w:firstLine="0"/>
              <w:jc w:val="center"/>
              <w:rPr>
                <w:bCs w:val="0"/>
                <w:sz w:val="20"/>
                <w:szCs w:val="20"/>
              </w:rPr>
            </w:pPr>
            <w:r w:rsidRPr="005476D8">
              <w:rPr>
                <w:bCs w:val="0"/>
                <w:sz w:val="20"/>
                <w:szCs w:val="20"/>
              </w:rPr>
              <w:t>Расчетное время восстановления, ч</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5030F11B" w14:textId="34105C6B" w:rsidR="005476D8" w:rsidRPr="005476D8" w:rsidRDefault="005476D8" w:rsidP="005476D8">
            <w:pPr>
              <w:ind w:firstLine="0"/>
              <w:jc w:val="center"/>
              <w:rPr>
                <w:bCs w:val="0"/>
                <w:sz w:val="20"/>
                <w:szCs w:val="20"/>
              </w:rPr>
            </w:pPr>
            <w:r w:rsidRPr="005476D8">
              <w:rPr>
                <w:bCs w:val="0"/>
                <w:sz w:val="20"/>
                <w:szCs w:val="20"/>
              </w:rPr>
              <w:t>Интенсивность восстановления, 1/ч</w:t>
            </w:r>
          </w:p>
        </w:tc>
        <w:tc>
          <w:tcPr>
            <w:tcW w:w="324" w:type="pct"/>
            <w:tcBorders>
              <w:top w:val="nil"/>
              <w:left w:val="nil"/>
              <w:bottom w:val="single" w:sz="4" w:space="0" w:color="auto"/>
              <w:right w:val="single" w:sz="4" w:space="0" w:color="auto"/>
            </w:tcBorders>
            <w:shd w:val="clear" w:color="auto" w:fill="auto"/>
            <w:vAlign w:val="center"/>
            <w:hideMark/>
          </w:tcPr>
          <w:p w14:paraId="009E6743" w14:textId="77777777" w:rsidR="005476D8" w:rsidRPr="005476D8" w:rsidRDefault="005476D8" w:rsidP="005476D8">
            <w:pPr>
              <w:ind w:firstLine="0"/>
              <w:jc w:val="center"/>
              <w:rPr>
                <w:bCs w:val="0"/>
                <w:sz w:val="20"/>
                <w:szCs w:val="20"/>
              </w:rPr>
            </w:pPr>
            <w:r w:rsidRPr="005476D8">
              <w:rPr>
                <w:bCs w:val="0"/>
                <w:sz w:val="20"/>
                <w:szCs w:val="20"/>
              </w:rPr>
              <w:t>Интенсивность отказов, 1/(км*ч)</w:t>
            </w:r>
          </w:p>
        </w:tc>
        <w:tc>
          <w:tcPr>
            <w:tcW w:w="384" w:type="pct"/>
            <w:tcBorders>
              <w:top w:val="nil"/>
              <w:left w:val="nil"/>
              <w:bottom w:val="single" w:sz="4" w:space="0" w:color="auto"/>
              <w:right w:val="single" w:sz="4" w:space="0" w:color="auto"/>
            </w:tcBorders>
            <w:shd w:val="clear" w:color="auto" w:fill="auto"/>
            <w:vAlign w:val="center"/>
            <w:hideMark/>
          </w:tcPr>
          <w:p w14:paraId="57EC2FA2" w14:textId="77777777" w:rsidR="005476D8" w:rsidRPr="005476D8" w:rsidRDefault="005476D8" w:rsidP="005476D8">
            <w:pPr>
              <w:ind w:firstLine="0"/>
              <w:jc w:val="center"/>
              <w:rPr>
                <w:bCs w:val="0"/>
                <w:color w:val="000000"/>
                <w:sz w:val="20"/>
                <w:szCs w:val="20"/>
              </w:rPr>
            </w:pPr>
            <w:r w:rsidRPr="005476D8">
              <w:rPr>
                <w:bCs w:val="0"/>
                <w:color w:val="000000"/>
                <w:sz w:val="20"/>
                <w:szCs w:val="20"/>
              </w:rPr>
              <w:t>Поток отказов, 1/ч</w:t>
            </w:r>
          </w:p>
        </w:tc>
        <w:tc>
          <w:tcPr>
            <w:tcW w:w="383" w:type="pct"/>
            <w:tcBorders>
              <w:top w:val="nil"/>
              <w:left w:val="nil"/>
              <w:bottom w:val="single" w:sz="4" w:space="0" w:color="auto"/>
              <w:right w:val="single" w:sz="4" w:space="0" w:color="auto"/>
            </w:tcBorders>
            <w:shd w:val="clear" w:color="auto" w:fill="auto"/>
            <w:vAlign w:val="center"/>
            <w:hideMark/>
          </w:tcPr>
          <w:p w14:paraId="1AEC3FD5" w14:textId="77777777" w:rsidR="005476D8" w:rsidRPr="005476D8" w:rsidRDefault="005476D8" w:rsidP="005476D8">
            <w:pPr>
              <w:ind w:firstLine="0"/>
              <w:jc w:val="center"/>
              <w:rPr>
                <w:bCs w:val="0"/>
                <w:color w:val="000000"/>
                <w:sz w:val="20"/>
                <w:szCs w:val="20"/>
              </w:rPr>
            </w:pPr>
            <w:r w:rsidRPr="005476D8">
              <w:rPr>
                <w:bCs w:val="0"/>
                <w:color w:val="000000"/>
                <w:sz w:val="20"/>
                <w:szCs w:val="20"/>
              </w:rPr>
              <w:t>Вероятность безотказной работы</w:t>
            </w:r>
          </w:p>
        </w:tc>
      </w:tr>
      <w:tr w:rsidR="005476D8" w:rsidRPr="005476D8" w14:paraId="61E24E3D"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0C7C38DD" w14:textId="77777777" w:rsidR="005476D8" w:rsidRPr="005476D8" w:rsidRDefault="005476D8" w:rsidP="005476D8">
            <w:pPr>
              <w:ind w:firstLine="0"/>
              <w:jc w:val="center"/>
              <w:rPr>
                <w:bCs w:val="0"/>
                <w:sz w:val="20"/>
                <w:szCs w:val="20"/>
              </w:rPr>
            </w:pPr>
            <w:r w:rsidRPr="005476D8">
              <w:rPr>
                <w:bCs w:val="0"/>
                <w:sz w:val="20"/>
                <w:szCs w:val="20"/>
              </w:rPr>
              <w:t>1</w:t>
            </w:r>
          </w:p>
        </w:tc>
        <w:tc>
          <w:tcPr>
            <w:tcW w:w="851" w:type="pct"/>
            <w:tcBorders>
              <w:top w:val="nil"/>
              <w:left w:val="nil"/>
              <w:bottom w:val="single" w:sz="4" w:space="0" w:color="auto"/>
              <w:right w:val="single" w:sz="4" w:space="0" w:color="auto"/>
            </w:tcBorders>
            <w:shd w:val="clear" w:color="auto" w:fill="auto"/>
            <w:vAlign w:val="center"/>
            <w:hideMark/>
          </w:tcPr>
          <w:p w14:paraId="149E3EF8" w14:textId="77777777" w:rsidR="005476D8" w:rsidRPr="005476D8" w:rsidRDefault="005476D8" w:rsidP="005476D8">
            <w:pPr>
              <w:ind w:firstLine="0"/>
              <w:jc w:val="left"/>
              <w:rPr>
                <w:bCs w:val="0"/>
                <w:color w:val="000000"/>
                <w:sz w:val="20"/>
                <w:szCs w:val="20"/>
              </w:rPr>
            </w:pPr>
            <w:r w:rsidRPr="005476D8">
              <w:rPr>
                <w:bCs w:val="0"/>
                <w:color w:val="000000"/>
                <w:sz w:val="20"/>
                <w:szCs w:val="20"/>
              </w:rPr>
              <w:t xml:space="preserve">котельная - УТ-1 </w:t>
            </w:r>
          </w:p>
        </w:tc>
        <w:tc>
          <w:tcPr>
            <w:tcW w:w="352" w:type="pct"/>
            <w:tcBorders>
              <w:top w:val="nil"/>
              <w:left w:val="nil"/>
              <w:bottom w:val="single" w:sz="4" w:space="0" w:color="auto"/>
              <w:right w:val="single" w:sz="4" w:space="0" w:color="auto"/>
            </w:tcBorders>
            <w:shd w:val="clear" w:color="auto" w:fill="auto"/>
            <w:noWrap/>
            <w:vAlign w:val="center"/>
            <w:hideMark/>
          </w:tcPr>
          <w:p w14:paraId="15E26AEA"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2A2C5D0A" w14:textId="77777777" w:rsidR="005476D8" w:rsidRPr="005476D8" w:rsidRDefault="005476D8" w:rsidP="005476D8">
            <w:pPr>
              <w:ind w:firstLine="0"/>
              <w:jc w:val="center"/>
              <w:rPr>
                <w:bCs w:val="0"/>
                <w:color w:val="000000"/>
                <w:sz w:val="20"/>
                <w:szCs w:val="20"/>
              </w:rPr>
            </w:pPr>
            <w:r w:rsidRPr="005476D8">
              <w:rPr>
                <w:bCs w:val="0"/>
                <w:color w:val="000000"/>
                <w:sz w:val="20"/>
                <w:szCs w:val="20"/>
              </w:rPr>
              <w:t>181,2</w:t>
            </w:r>
          </w:p>
        </w:tc>
        <w:tc>
          <w:tcPr>
            <w:tcW w:w="446" w:type="pct"/>
            <w:tcBorders>
              <w:top w:val="nil"/>
              <w:left w:val="nil"/>
              <w:bottom w:val="single" w:sz="4" w:space="0" w:color="auto"/>
              <w:right w:val="single" w:sz="4" w:space="0" w:color="auto"/>
            </w:tcBorders>
            <w:shd w:val="clear" w:color="auto" w:fill="auto"/>
            <w:vAlign w:val="center"/>
            <w:hideMark/>
          </w:tcPr>
          <w:p w14:paraId="02FA0DCC"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4DEFF153"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0909C910"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57730F00"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741368EF" w14:textId="77777777" w:rsidR="005476D8" w:rsidRPr="005476D8" w:rsidRDefault="005476D8" w:rsidP="005476D8">
            <w:pPr>
              <w:ind w:firstLine="0"/>
              <w:jc w:val="center"/>
              <w:rPr>
                <w:bCs w:val="0"/>
                <w:sz w:val="20"/>
                <w:szCs w:val="20"/>
              </w:rPr>
            </w:pPr>
            <w:r w:rsidRPr="005476D8">
              <w:rPr>
                <w:bCs w:val="0"/>
                <w:sz w:val="20"/>
                <w:szCs w:val="20"/>
              </w:rPr>
              <w:t>13,2</w:t>
            </w:r>
          </w:p>
        </w:tc>
        <w:tc>
          <w:tcPr>
            <w:tcW w:w="331" w:type="pct"/>
            <w:tcBorders>
              <w:top w:val="nil"/>
              <w:left w:val="nil"/>
              <w:bottom w:val="single" w:sz="4" w:space="0" w:color="auto"/>
              <w:right w:val="single" w:sz="4" w:space="0" w:color="auto"/>
            </w:tcBorders>
            <w:shd w:val="clear" w:color="auto" w:fill="auto"/>
            <w:noWrap/>
            <w:vAlign w:val="center"/>
            <w:hideMark/>
          </w:tcPr>
          <w:p w14:paraId="27AD9548" w14:textId="77777777" w:rsidR="005476D8" w:rsidRPr="005476D8" w:rsidRDefault="005476D8" w:rsidP="005476D8">
            <w:pPr>
              <w:ind w:firstLine="0"/>
              <w:jc w:val="center"/>
              <w:rPr>
                <w:bCs w:val="0"/>
                <w:sz w:val="20"/>
                <w:szCs w:val="20"/>
              </w:rPr>
            </w:pPr>
            <w:r w:rsidRPr="005476D8">
              <w:rPr>
                <w:bCs w:val="0"/>
                <w:sz w:val="20"/>
                <w:szCs w:val="20"/>
              </w:rPr>
              <w:t>0,0756</w:t>
            </w:r>
          </w:p>
        </w:tc>
        <w:tc>
          <w:tcPr>
            <w:tcW w:w="324" w:type="pct"/>
            <w:tcBorders>
              <w:top w:val="nil"/>
              <w:left w:val="nil"/>
              <w:bottom w:val="single" w:sz="4" w:space="0" w:color="auto"/>
              <w:right w:val="single" w:sz="4" w:space="0" w:color="auto"/>
            </w:tcBorders>
            <w:shd w:val="clear" w:color="auto" w:fill="auto"/>
            <w:noWrap/>
            <w:vAlign w:val="center"/>
            <w:hideMark/>
          </w:tcPr>
          <w:p w14:paraId="4944B9C1"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6C970FB4" w14:textId="77777777" w:rsidR="005476D8" w:rsidRPr="005476D8" w:rsidRDefault="005476D8" w:rsidP="005476D8">
            <w:pPr>
              <w:ind w:firstLine="0"/>
              <w:jc w:val="center"/>
              <w:rPr>
                <w:bCs w:val="0"/>
                <w:sz w:val="20"/>
                <w:szCs w:val="20"/>
              </w:rPr>
            </w:pPr>
            <w:r w:rsidRPr="005476D8">
              <w:rPr>
                <w:bCs w:val="0"/>
                <w:sz w:val="20"/>
                <w:szCs w:val="20"/>
              </w:rPr>
              <w:t>0,0000258</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A42707C" w14:textId="77777777" w:rsidR="005476D8" w:rsidRPr="005476D8" w:rsidRDefault="005476D8" w:rsidP="005476D8">
            <w:pPr>
              <w:ind w:firstLine="0"/>
              <w:jc w:val="center"/>
              <w:rPr>
                <w:bCs w:val="0"/>
                <w:color w:val="9C0006"/>
                <w:sz w:val="20"/>
                <w:szCs w:val="20"/>
              </w:rPr>
            </w:pPr>
            <w:r w:rsidRPr="005476D8">
              <w:rPr>
                <w:bCs w:val="0"/>
                <w:color w:val="9C0006"/>
                <w:sz w:val="20"/>
                <w:szCs w:val="20"/>
              </w:rPr>
              <w:t>0,65956</w:t>
            </w:r>
          </w:p>
        </w:tc>
      </w:tr>
      <w:tr w:rsidR="005476D8" w:rsidRPr="005476D8" w14:paraId="70C4D70E"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1E06A7A" w14:textId="77777777" w:rsidR="005476D8" w:rsidRPr="005476D8" w:rsidRDefault="005476D8" w:rsidP="005476D8">
            <w:pPr>
              <w:ind w:firstLine="0"/>
              <w:jc w:val="center"/>
              <w:rPr>
                <w:bCs w:val="0"/>
                <w:sz w:val="20"/>
                <w:szCs w:val="20"/>
              </w:rPr>
            </w:pPr>
            <w:r w:rsidRPr="005476D8">
              <w:rPr>
                <w:bCs w:val="0"/>
                <w:sz w:val="20"/>
                <w:szCs w:val="20"/>
              </w:rPr>
              <w:t>2</w:t>
            </w:r>
          </w:p>
        </w:tc>
        <w:tc>
          <w:tcPr>
            <w:tcW w:w="851" w:type="pct"/>
            <w:tcBorders>
              <w:top w:val="nil"/>
              <w:left w:val="nil"/>
              <w:bottom w:val="single" w:sz="4" w:space="0" w:color="auto"/>
              <w:right w:val="single" w:sz="4" w:space="0" w:color="auto"/>
            </w:tcBorders>
            <w:shd w:val="clear" w:color="auto" w:fill="auto"/>
            <w:vAlign w:val="center"/>
            <w:hideMark/>
          </w:tcPr>
          <w:p w14:paraId="5961AEDF"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УТ-1 - ж/д ул.Мира,10</w:t>
            </w:r>
          </w:p>
        </w:tc>
        <w:tc>
          <w:tcPr>
            <w:tcW w:w="352" w:type="pct"/>
            <w:tcBorders>
              <w:top w:val="nil"/>
              <w:left w:val="nil"/>
              <w:bottom w:val="single" w:sz="4" w:space="0" w:color="auto"/>
              <w:right w:val="single" w:sz="4" w:space="0" w:color="auto"/>
            </w:tcBorders>
            <w:shd w:val="clear" w:color="auto" w:fill="auto"/>
            <w:noWrap/>
            <w:vAlign w:val="center"/>
            <w:hideMark/>
          </w:tcPr>
          <w:p w14:paraId="137E9813"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7A9CDC6D" w14:textId="77777777" w:rsidR="005476D8" w:rsidRPr="005476D8" w:rsidRDefault="005476D8" w:rsidP="005476D8">
            <w:pPr>
              <w:ind w:firstLine="0"/>
              <w:jc w:val="center"/>
              <w:rPr>
                <w:bCs w:val="0"/>
                <w:color w:val="000000"/>
                <w:sz w:val="20"/>
                <w:szCs w:val="20"/>
              </w:rPr>
            </w:pPr>
            <w:r w:rsidRPr="005476D8">
              <w:rPr>
                <w:bCs w:val="0"/>
                <w:color w:val="000000"/>
                <w:sz w:val="20"/>
                <w:szCs w:val="20"/>
              </w:rPr>
              <w:t>90</w:t>
            </w:r>
          </w:p>
        </w:tc>
        <w:tc>
          <w:tcPr>
            <w:tcW w:w="446" w:type="pct"/>
            <w:tcBorders>
              <w:top w:val="nil"/>
              <w:left w:val="nil"/>
              <w:bottom w:val="single" w:sz="4" w:space="0" w:color="auto"/>
              <w:right w:val="single" w:sz="4" w:space="0" w:color="auto"/>
            </w:tcBorders>
            <w:shd w:val="clear" w:color="auto" w:fill="auto"/>
            <w:vAlign w:val="center"/>
            <w:hideMark/>
          </w:tcPr>
          <w:p w14:paraId="6EC14565"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07902104"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3F4F4A87"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5FEB0019"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556F9DDE" w14:textId="77777777" w:rsidR="005476D8" w:rsidRPr="005476D8" w:rsidRDefault="005476D8" w:rsidP="005476D8">
            <w:pPr>
              <w:ind w:firstLine="0"/>
              <w:jc w:val="center"/>
              <w:rPr>
                <w:bCs w:val="0"/>
                <w:sz w:val="20"/>
                <w:szCs w:val="20"/>
              </w:rPr>
            </w:pPr>
            <w:r w:rsidRPr="005476D8">
              <w:rPr>
                <w:bCs w:val="0"/>
                <w:sz w:val="20"/>
                <w:szCs w:val="20"/>
              </w:rPr>
              <w:t>6,2</w:t>
            </w:r>
          </w:p>
        </w:tc>
        <w:tc>
          <w:tcPr>
            <w:tcW w:w="331" w:type="pct"/>
            <w:tcBorders>
              <w:top w:val="nil"/>
              <w:left w:val="nil"/>
              <w:bottom w:val="single" w:sz="4" w:space="0" w:color="auto"/>
              <w:right w:val="single" w:sz="4" w:space="0" w:color="auto"/>
            </w:tcBorders>
            <w:shd w:val="clear" w:color="auto" w:fill="auto"/>
            <w:noWrap/>
            <w:vAlign w:val="center"/>
            <w:hideMark/>
          </w:tcPr>
          <w:p w14:paraId="36081EDF" w14:textId="77777777" w:rsidR="005476D8" w:rsidRPr="005476D8" w:rsidRDefault="005476D8" w:rsidP="005476D8">
            <w:pPr>
              <w:ind w:firstLine="0"/>
              <w:jc w:val="center"/>
              <w:rPr>
                <w:bCs w:val="0"/>
                <w:sz w:val="20"/>
                <w:szCs w:val="20"/>
              </w:rPr>
            </w:pPr>
            <w:r w:rsidRPr="005476D8">
              <w:rPr>
                <w:bCs w:val="0"/>
                <w:sz w:val="20"/>
                <w:szCs w:val="20"/>
              </w:rPr>
              <w:t>0,1613</w:t>
            </w:r>
          </w:p>
        </w:tc>
        <w:tc>
          <w:tcPr>
            <w:tcW w:w="324" w:type="pct"/>
            <w:tcBorders>
              <w:top w:val="nil"/>
              <w:left w:val="nil"/>
              <w:bottom w:val="single" w:sz="4" w:space="0" w:color="auto"/>
              <w:right w:val="single" w:sz="4" w:space="0" w:color="auto"/>
            </w:tcBorders>
            <w:shd w:val="clear" w:color="auto" w:fill="auto"/>
            <w:noWrap/>
            <w:vAlign w:val="center"/>
            <w:hideMark/>
          </w:tcPr>
          <w:p w14:paraId="709526F4"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25044598" w14:textId="77777777" w:rsidR="005476D8" w:rsidRPr="005476D8" w:rsidRDefault="005476D8" w:rsidP="005476D8">
            <w:pPr>
              <w:ind w:firstLine="0"/>
              <w:jc w:val="center"/>
              <w:rPr>
                <w:bCs w:val="0"/>
                <w:sz w:val="20"/>
                <w:szCs w:val="20"/>
              </w:rPr>
            </w:pPr>
            <w:r w:rsidRPr="005476D8">
              <w:rPr>
                <w:bCs w:val="0"/>
                <w:sz w:val="20"/>
                <w:szCs w:val="20"/>
              </w:rPr>
              <w:t>0,00001361</w:t>
            </w:r>
          </w:p>
        </w:tc>
        <w:tc>
          <w:tcPr>
            <w:tcW w:w="383" w:type="pct"/>
            <w:tcBorders>
              <w:top w:val="nil"/>
              <w:left w:val="nil"/>
              <w:bottom w:val="single" w:sz="4" w:space="0" w:color="auto"/>
              <w:right w:val="single" w:sz="4" w:space="0" w:color="auto"/>
            </w:tcBorders>
            <w:shd w:val="clear" w:color="auto" w:fill="auto"/>
            <w:noWrap/>
            <w:vAlign w:val="center"/>
            <w:hideMark/>
          </w:tcPr>
          <w:p w14:paraId="2FEEA1E0"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0,91583</w:t>
            </w:r>
          </w:p>
        </w:tc>
      </w:tr>
      <w:tr w:rsidR="005476D8" w:rsidRPr="005476D8" w14:paraId="2B2DC3B2"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4A7B1545" w14:textId="77777777" w:rsidR="005476D8" w:rsidRPr="005476D8" w:rsidRDefault="005476D8" w:rsidP="005476D8">
            <w:pPr>
              <w:ind w:firstLine="0"/>
              <w:jc w:val="center"/>
              <w:rPr>
                <w:bCs w:val="0"/>
                <w:sz w:val="20"/>
                <w:szCs w:val="20"/>
              </w:rPr>
            </w:pPr>
            <w:r w:rsidRPr="005476D8">
              <w:rPr>
                <w:bCs w:val="0"/>
                <w:sz w:val="20"/>
                <w:szCs w:val="20"/>
              </w:rPr>
              <w:t>3</w:t>
            </w:r>
          </w:p>
        </w:tc>
        <w:tc>
          <w:tcPr>
            <w:tcW w:w="851" w:type="pct"/>
            <w:tcBorders>
              <w:top w:val="nil"/>
              <w:left w:val="nil"/>
              <w:bottom w:val="single" w:sz="4" w:space="0" w:color="auto"/>
              <w:right w:val="single" w:sz="4" w:space="0" w:color="auto"/>
            </w:tcBorders>
            <w:shd w:val="clear" w:color="auto" w:fill="auto"/>
            <w:vAlign w:val="center"/>
            <w:hideMark/>
          </w:tcPr>
          <w:p w14:paraId="6EEBC22B"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УТ-1 - гараж</w:t>
            </w:r>
          </w:p>
        </w:tc>
        <w:tc>
          <w:tcPr>
            <w:tcW w:w="352" w:type="pct"/>
            <w:tcBorders>
              <w:top w:val="nil"/>
              <w:left w:val="nil"/>
              <w:bottom w:val="single" w:sz="4" w:space="0" w:color="auto"/>
              <w:right w:val="single" w:sz="4" w:space="0" w:color="auto"/>
            </w:tcBorders>
            <w:shd w:val="clear" w:color="auto" w:fill="auto"/>
            <w:noWrap/>
            <w:vAlign w:val="center"/>
            <w:hideMark/>
          </w:tcPr>
          <w:p w14:paraId="6584DE1C" w14:textId="77777777" w:rsidR="005476D8" w:rsidRPr="005476D8" w:rsidRDefault="005476D8" w:rsidP="005476D8">
            <w:pPr>
              <w:ind w:firstLine="0"/>
              <w:jc w:val="center"/>
              <w:rPr>
                <w:bCs w:val="0"/>
                <w:color w:val="000000"/>
                <w:sz w:val="20"/>
                <w:szCs w:val="20"/>
              </w:rPr>
            </w:pPr>
            <w:r w:rsidRPr="005476D8">
              <w:rPr>
                <w:bCs w:val="0"/>
                <w:color w:val="000000"/>
                <w:sz w:val="20"/>
                <w:szCs w:val="20"/>
              </w:rPr>
              <w:t>32</w:t>
            </w:r>
          </w:p>
        </w:tc>
        <w:tc>
          <w:tcPr>
            <w:tcW w:w="343" w:type="pct"/>
            <w:tcBorders>
              <w:top w:val="nil"/>
              <w:left w:val="nil"/>
              <w:bottom w:val="single" w:sz="4" w:space="0" w:color="auto"/>
              <w:right w:val="single" w:sz="4" w:space="0" w:color="auto"/>
            </w:tcBorders>
            <w:shd w:val="clear" w:color="auto" w:fill="auto"/>
            <w:noWrap/>
            <w:vAlign w:val="center"/>
            <w:hideMark/>
          </w:tcPr>
          <w:p w14:paraId="3549C6FE" w14:textId="77777777" w:rsidR="005476D8" w:rsidRPr="005476D8" w:rsidRDefault="005476D8" w:rsidP="005476D8">
            <w:pPr>
              <w:ind w:firstLine="0"/>
              <w:jc w:val="center"/>
              <w:rPr>
                <w:bCs w:val="0"/>
                <w:color w:val="000000"/>
                <w:sz w:val="20"/>
                <w:szCs w:val="20"/>
              </w:rPr>
            </w:pPr>
            <w:r w:rsidRPr="005476D8">
              <w:rPr>
                <w:bCs w:val="0"/>
                <w:color w:val="000000"/>
                <w:sz w:val="20"/>
                <w:szCs w:val="20"/>
              </w:rPr>
              <w:t>45</w:t>
            </w:r>
          </w:p>
        </w:tc>
        <w:tc>
          <w:tcPr>
            <w:tcW w:w="446" w:type="pct"/>
            <w:tcBorders>
              <w:top w:val="nil"/>
              <w:left w:val="nil"/>
              <w:bottom w:val="single" w:sz="4" w:space="0" w:color="auto"/>
              <w:right w:val="single" w:sz="4" w:space="0" w:color="auto"/>
            </w:tcBorders>
            <w:shd w:val="clear" w:color="auto" w:fill="auto"/>
            <w:vAlign w:val="center"/>
            <w:hideMark/>
          </w:tcPr>
          <w:p w14:paraId="6A63CA8C"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115E599E"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6BA0C66E"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11E96778"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423323A9" w14:textId="77777777" w:rsidR="005476D8" w:rsidRPr="005476D8" w:rsidRDefault="005476D8" w:rsidP="005476D8">
            <w:pPr>
              <w:ind w:firstLine="0"/>
              <w:jc w:val="center"/>
              <w:rPr>
                <w:bCs w:val="0"/>
                <w:sz w:val="20"/>
                <w:szCs w:val="20"/>
              </w:rPr>
            </w:pPr>
            <w:r w:rsidRPr="005476D8">
              <w:rPr>
                <w:bCs w:val="0"/>
                <w:sz w:val="20"/>
                <w:szCs w:val="20"/>
              </w:rPr>
              <w:t>3,2</w:t>
            </w:r>
          </w:p>
        </w:tc>
        <w:tc>
          <w:tcPr>
            <w:tcW w:w="331" w:type="pct"/>
            <w:tcBorders>
              <w:top w:val="nil"/>
              <w:left w:val="nil"/>
              <w:bottom w:val="single" w:sz="4" w:space="0" w:color="auto"/>
              <w:right w:val="single" w:sz="4" w:space="0" w:color="auto"/>
            </w:tcBorders>
            <w:shd w:val="clear" w:color="auto" w:fill="auto"/>
            <w:noWrap/>
            <w:vAlign w:val="center"/>
            <w:hideMark/>
          </w:tcPr>
          <w:p w14:paraId="3EEBE5A8" w14:textId="77777777" w:rsidR="005476D8" w:rsidRPr="005476D8" w:rsidRDefault="005476D8" w:rsidP="005476D8">
            <w:pPr>
              <w:ind w:firstLine="0"/>
              <w:jc w:val="center"/>
              <w:rPr>
                <w:bCs w:val="0"/>
                <w:sz w:val="20"/>
                <w:szCs w:val="20"/>
              </w:rPr>
            </w:pPr>
            <w:r w:rsidRPr="005476D8">
              <w:rPr>
                <w:bCs w:val="0"/>
                <w:sz w:val="20"/>
                <w:szCs w:val="20"/>
              </w:rPr>
              <w:t>0,3100</w:t>
            </w:r>
          </w:p>
        </w:tc>
        <w:tc>
          <w:tcPr>
            <w:tcW w:w="324" w:type="pct"/>
            <w:tcBorders>
              <w:top w:val="nil"/>
              <w:left w:val="nil"/>
              <w:bottom w:val="single" w:sz="4" w:space="0" w:color="auto"/>
              <w:right w:val="single" w:sz="4" w:space="0" w:color="auto"/>
            </w:tcBorders>
            <w:shd w:val="clear" w:color="auto" w:fill="auto"/>
            <w:noWrap/>
            <w:vAlign w:val="center"/>
            <w:hideMark/>
          </w:tcPr>
          <w:p w14:paraId="7AD64102"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0888E7E9" w14:textId="77777777" w:rsidR="005476D8" w:rsidRPr="005476D8" w:rsidRDefault="005476D8" w:rsidP="005476D8">
            <w:pPr>
              <w:ind w:firstLine="0"/>
              <w:jc w:val="center"/>
              <w:rPr>
                <w:bCs w:val="0"/>
                <w:sz w:val="20"/>
                <w:szCs w:val="20"/>
              </w:rPr>
            </w:pPr>
            <w:r w:rsidRPr="005476D8">
              <w:rPr>
                <w:bCs w:val="0"/>
                <w:sz w:val="20"/>
                <w:szCs w:val="20"/>
              </w:rPr>
              <w:t>0,00000018</w:t>
            </w:r>
          </w:p>
        </w:tc>
        <w:tc>
          <w:tcPr>
            <w:tcW w:w="383" w:type="pct"/>
            <w:tcBorders>
              <w:top w:val="nil"/>
              <w:left w:val="nil"/>
              <w:bottom w:val="single" w:sz="4" w:space="0" w:color="auto"/>
              <w:right w:val="single" w:sz="4" w:space="0" w:color="auto"/>
            </w:tcBorders>
            <w:shd w:val="clear" w:color="auto" w:fill="auto"/>
            <w:noWrap/>
            <w:vAlign w:val="center"/>
            <w:hideMark/>
          </w:tcPr>
          <w:p w14:paraId="073584A1"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0,99941</w:t>
            </w:r>
          </w:p>
        </w:tc>
      </w:tr>
      <w:tr w:rsidR="005476D8" w:rsidRPr="005476D8" w14:paraId="747C4DF5"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5B947C7" w14:textId="77777777" w:rsidR="005476D8" w:rsidRPr="005476D8" w:rsidRDefault="005476D8" w:rsidP="005476D8">
            <w:pPr>
              <w:ind w:firstLine="0"/>
              <w:jc w:val="center"/>
              <w:rPr>
                <w:bCs w:val="0"/>
                <w:sz w:val="20"/>
                <w:szCs w:val="20"/>
              </w:rPr>
            </w:pPr>
            <w:r w:rsidRPr="005476D8">
              <w:rPr>
                <w:bCs w:val="0"/>
                <w:sz w:val="20"/>
                <w:szCs w:val="20"/>
              </w:rPr>
              <w:t>4</w:t>
            </w:r>
          </w:p>
        </w:tc>
        <w:tc>
          <w:tcPr>
            <w:tcW w:w="851" w:type="pct"/>
            <w:tcBorders>
              <w:top w:val="nil"/>
              <w:left w:val="nil"/>
              <w:bottom w:val="single" w:sz="4" w:space="0" w:color="auto"/>
              <w:right w:val="single" w:sz="4" w:space="0" w:color="auto"/>
            </w:tcBorders>
            <w:shd w:val="clear" w:color="auto" w:fill="auto"/>
            <w:vAlign w:val="center"/>
            <w:hideMark/>
          </w:tcPr>
          <w:p w14:paraId="0003550B" w14:textId="77777777" w:rsidR="005476D8" w:rsidRPr="005476D8" w:rsidRDefault="005476D8" w:rsidP="005476D8">
            <w:pPr>
              <w:ind w:firstLine="0"/>
              <w:jc w:val="left"/>
              <w:rPr>
                <w:bCs w:val="0"/>
                <w:color w:val="000000"/>
                <w:sz w:val="20"/>
                <w:szCs w:val="20"/>
              </w:rPr>
            </w:pPr>
            <w:r w:rsidRPr="005476D8">
              <w:rPr>
                <w:bCs w:val="0"/>
                <w:color w:val="000000"/>
                <w:sz w:val="20"/>
                <w:szCs w:val="20"/>
              </w:rPr>
              <w:t>котельная - ЦРБ</w:t>
            </w:r>
          </w:p>
        </w:tc>
        <w:tc>
          <w:tcPr>
            <w:tcW w:w="352" w:type="pct"/>
            <w:tcBorders>
              <w:top w:val="nil"/>
              <w:left w:val="nil"/>
              <w:bottom w:val="single" w:sz="4" w:space="0" w:color="auto"/>
              <w:right w:val="single" w:sz="4" w:space="0" w:color="auto"/>
            </w:tcBorders>
            <w:shd w:val="clear" w:color="auto" w:fill="auto"/>
            <w:noWrap/>
            <w:vAlign w:val="center"/>
            <w:hideMark/>
          </w:tcPr>
          <w:p w14:paraId="1AE23FDF"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74B8FC51"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w:t>
            </w:r>
          </w:p>
        </w:tc>
        <w:tc>
          <w:tcPr>
            <w:tcW w:w="446" w:type="pct"/>
            <w:tcBorders>
              <w:top w:val="nil"/>
              <w:left w:val="nil"/>
              <w:bottom w:val="single" w:sz="4" w:space="0" w:color="auto"/>
              <w:right w:val="single" w:sz="4" w:space="0" w:color="auto"/>
            </w:tcBorders>
            <w:shd w:val="clear" w:color="auto" w:fill="auto"/>
            <w:vAlign w:val="center"/>
            <w:hideMark/>
          </w:tcPr>
          <w:p w14:paraId="77B4A0D4" w14:textId="77777777" w:rsidR="005476D8" w:rsidRPr="005476D8" w:rsidRDefault="005476D8" w:rsidP="005476D8">
            <w:pPr>
              <w:ind w:firstLine="0"/>
              <w:jc w:val="center"/>
              <w:rPr>
                <w:bCs w:val="0"/>
                <w:color w:val="000000"/>
                <w:sz w:val="20"/>
                <w:szCs w:val="20"/>
              </w:rPr>
            </w:pPr>
            <w:r w:rsidRPr="005476D8">
              <w:rPr>
                <w:bCs w:val="0"/>
                <w:color w:val="000000"/>
                <w:sz w:val="20"/>
                <w:szCs w:val="20"/>
              </w:rPr>
              <w:t>канальная</w:t>
            </w:r>
          </w:p>
        </w:tc>
        <w:tc>
          <w:tcPr>
            <w:tcW w:w="324" w:type="pct"/>
            <w:tcBorders>
              <w:top w:val="nil"/>
              <w:left w:val="nil"/>
              <w:bottom w:val="single" w:sz="4" w:space="0" w:color="auto"/>
              <w:right w:val="single" w:sz="4" w:space="0" w:color="auto"/>
            </w:tcBorders>
            <w:shd w:val="clear" w:color="auto" w:fill="auto"/>
            <w:vAlign w:val="center"/>
            <w:hideMark/>
          </w:tcPr>
          <w:p w14:paraId="678ACEBD"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532A0DE3"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0F63A685"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7CF7E2C0" w14:textId="77777777" w:rsidR="005476D8" w:rsidRPr="005476D8" w:rsidRDefault="005476D8" w:rsidP="005476D8">
            <w:pPr>
              <w:ind w:firstLine="0"/>
              <w:jc w:val="center"/>
              <w:rPr>
                <w:bCs w:val="0"/>
                <w:sz w:val="20"/>
                <w:szCs w:val="20"/>
              </w:rPr>
            </w:pPr>
            <w:r w:rsidRPr="005476D8">
              <w:rPr>
                <w:bCs w:val="0"/>
                <w:sz w:val="20"/>
                <w:szCs w:val="20"/>
              </w:rPr>
              <w:t>14,5</w:t>
            </w:r>
          </w:p>
        </w:tc>
        <w:tc>
          <w:tcPr>
            <w:tcW w:w="331" w:type="pct"/>
            <w:tcBorders>
              <w:top w:val="nil"/>
              <w:left w:val="nil"/>
              <w:bottom w:val="single" w:sz="4" w:space="0" w:color="auto"/>
              <w:right w:val="single" w:sz="4" w:space="0" w:color="auto"/>
            </w:tcBorders>
            <w:shd w:val="clear" w:color="auto" w:fill="auto"/>
            <w:noWrap/>
            <w:vAlign w:val="center"/>
            <w:hideMark/>
          </w:tcPr>
          <w:p w14:paraId="4CC2E6EC" w14:textId="77777777" w:rsidR="005476D8" w:rsidRPr="005476D8" w:rsidRDefault="005476D8" w:rsidP="005476D8">
            <w:pPr>
              <w:ind w:firstLine="0"/>
              <w:jc w:val="center"/>
              <w:rPr>
                <w:bCs w:val="0"/>
                <w:sz w:val="20"/>
                <w:szCs w:val="20"/>
              </w:rPr>
            </w:pPr>
            <w:r w:rsidRPr="005476D8">
              <w:rPr>
                <w:bCs w:val="0"/>
                <w:sz w:val="20"/>
                <w:szCs w:val="20"/>
              </w:rPr>
              <w:t>0,0691</w:t>
            </w:r>
          </w:p>
        </w:tc>
        <w:tc>
          <w:tcPr>
            <w:tcW w:w="324" w:type="pct"/>
            <w:tcBorders>
              <w:top w:val="nil"/>
              <w:left w:val="nil"/>
              <w:bottom w:val="single" w:sz="4" w:space="0" w:color="auto"/>
              <w:right w:val="single" w:sz="4" w:space="0" w:color="auto"/>
            </w:tcBorders>
            <w:shd w:val="clear" w:color="auto" w:fill="auto"/>
            <w:noWrap/>
            <w:vAlign w:val="center"/>
            <w:hideMark/>
          </w:tcPr>
          <w:p w14:paraId="6C21B948"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64CDFF48"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DC75E5F" w14:textId="77777777" w:rsidR="005476D8" w:rsidRPr="005476D8" w:rsidRDefault="005476D8" w:rsidP="005476D8">
            <w:pPr>
              <w:ind w:firstLine="0"/>
              <w:jc w:val="center"/>
              <w:rPr>
                <w:bCs w:val="0"/>
                <w:color w:val="9C0006"/>
                <w:sz w:val="20"/>
                <w:szCs w:val="20"/>
              </w:rPr>
            </w:pPr>
            <w:r w:rsidRPr="005476D8">
              <w:rPr>
                <w:bCs w:val="0"/>
                <w:color w:val="9C0006"/>
                <w:sz w:val="20"/>
                <w:szCs w:val="20"/>
              </w:rPr>
              <w:t>0,62764</w:t>
            </w:r>
          </w:p>
        </w:tc>
      </w:tr>
      <w:tr w:rsidR="005476D8" w:rsidRPr="005476D8" w14:paraId="23D38C99"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FC79BF9" w14:textId="77777777" w:rsidR="005476D8" w:rsidRPr="005476D8" w:rsidRDefault="005476D8" w:rsidP="005476D8">
            <w:pPr>
              <w:ind w:firstLine="0"/>
              <w:jc w:val="center"/>
              <w:rPr>
                <w:bCs w:val="0"/>
                <w:sz w:val="20"/>
                <w:szCs w:val="20"/>
              </w:rPr>
            </w:pPr>
            <w:r w:rsidRPr="005476D8">
              <w:rPr>
                <w:bCs w:val="0"/>
                <w:sz w:val="20"/>
                <w:szCs w:val="20"/>
              </w:rPr>
              <w:t>5</w:t>
            </w:r>
          </w:p>
        </w:tc>
        <w:tc>
          <w:tcPr>
            <w:tcW w:w="851" w:type="pct"/>
            <w:tcBorders>
              <w:top w:val="nil"/>
              <w:left w:val="nil"/>
              <w:bottom w:val="single" w:sz="4" w:space="0" w:color="auto"/>
              <w:right w:val="single" w:sz="4" w:space="0" w:color="auto"/>
            </w:tcBorders>
            <w:shd w:val="clear" w:color="auto" w:fill="auto"/>
            <w:vAlign w:val="center"/>
            <w:hideMark/>
          </w:tcPr>
          <w:p w14:paraId="07B795EC" w14:textId="77777777" w:rsidR="005476D8" w:rsidRPr="005476D8" w:rsidRDefault="005476D8" w:rsidP="005476D8">
            <w:pPr>
              <w:ind w:firstLine="0"/>
              <w:jc w:val="left"/>
              <w:rPr>
                <w:bCs w:val="0"/>
                <w:color w:val="000000"/>
                <w:sz w:val="20"/>
                <w:szCs w:val="20"/>
              </w:rPr>
            </w:pPr>
            <w:r w:rsidRPr="005476D8">
              <w:rPr>
                <w:bCs w:val="0"/>
                <w:color w:val="000000"/>
                <w:sz w:val="20"/>
                <w:szCs w:val="20"/>
              </w:rPr>
              <w:t>ЦРБ - гараж адм.</w:t>
            </w:r>
          </w:p>
        </w:tc>
        <w:tc>
          <w:tcPr>
            <w:tcW w:w="352" w:type="pct"/>
            <w:tcBorders>
              <w:top w:val="nil"/>
              <w:left w:val="nil"/>
              <w:bottom w:val="single" w:sz="4" w:space="0" w:color="auto"/>
              <w:right w:val="single" w:sz="4" w:space="0" w:color="auto"/>
            </w:tcBorders>
            <w:shd w:val="clear" w:color="auto" w:fill="auto"/>
            <w:noWrap/>
            <w:vAlign w:val="center"/>
            <w:hideMark/>
          </w:tcPr>
          <w:p w14:paraId="28FF38E1"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6235E7C7" w14:textId="77777777" w:rsidR="005476D8" w:rsidRPr="005476D8" w:rsidRDefault="005476D8" w:rsidP="005476D8">
            <w:pPr>
              <w:ind w:firstLine="0"/>
              <w:jc w:val="center"/>
              <w:rPr>
                <w:bCs w:val="0"/>
                <w:color w:val="000000"/>
                <w:sz w:val="20"/>
                <w:szCs w:val="20"/>
              </w:rPr>
            </w:pPr>
            <w:r w:rsidRPr="005476D8">
              <w:rPr>
                <w:bCs w:val="0"/>
                <w:color w:val="000000"/>
                <w:sz w:val="20"/>
                <w:szCs w:val="20"/>
              </w:rPr>
              <w:t>60</w:t>
            </w:r>
          </w:p>
        </w:tc>
        <w:tc>
          <w:tcPr>
            <w:tcW w:w="446" w:type="pct"/>
            <w:tcBorders>
              <w:top w:val="nil"/>
              <w:left w:val="nil"/>
              <w:bottom w:val="single" w:sz="4" w:space="0" w:color="auto"/>
              <w:right w:val="single" w:sz="4" w:space="0" w:color="auto"/>
            </w:tcBorders>
            <w:shd w:val="clear" w:color="auto" w:fill="auto"/>
            <w:vAlign w:val="center"/>
            <w:hideMark/>
          </w:tcPr>
          <w:p w14:paraId="4909A78B"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126D48B4"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058AE6A1"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3CBE5BAC"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6DCF9D43" w14:textId="77777777" w:rsidR="005476D8" w:rsidRPr="005476D8" w:rsidRDefault="005476D8" w:rsidP="005476D8">
            <w:pPr>
              <w:ind w:firstLine="0"/>
              <w:jc w:val="center"/>
              <w:rPr>
                <w:bCs w:val="0"/>
                <w:sz w:val="20"/>
                <w:szCs w:val="20"/>
              </w:rPr>
            </w:pPr>
            <w:r w:rsidRPr="005476D8">
              <w:rPr>
                <w:bCs w:val="0"/>
                <w:sz w:val="20"/>
                <w:szCs w:val="20"/>
              </w:rPr>
              <w:t>10,3</w:t>
            </w:r>
          </w:p>
        </w:tc>
        <w:tc>
          <w:tcPr>
            <w:tcW w:w="331" w:type="pct"/>
            <w:tcBorders>
              <w:top w:val="nil"/>
              <w:left w:val="nil"/>
              <w:bottom w:val="single" w:sz="4" w:space="0" w:color="auto"/>
              <w:right w:val="single" w:sz="4" w:space="0" w:color="auto"/>
            </w:tcBorders>
            <w:shd w:val="clear" w:color="auto" w:fill="auto"/>
            <w:noWrap/>
            <w:vAlign w:val="center"/>
            <w:hideMark/>
          </w:tcPr>
          <w:p w14:paraId="50D113FE" w14:textId="77777777" w:rsidR="005476D8" w:rsidRPr="005476D8" w:rsidRDefault="005476D8" w:rsidP="005476D8">
            <w:pPr>
              <w:ind w:firstLine="0"/>
              <w:jc w:val="center"/>
              <w:rPr>
                <w:bCs w:val="0"/>
                <w:sz w:val="20"/>
                <w:szCs w:val="20"/>
              </w:rPr>
            </w:pPr>
            <w:r w:rsidRPr="005476D8">
              <w:rPr>
                <w:bCs w:val="0"/>
                <w:sz w:val="20"/>
                <w:szCs w:val="20"/>
              </w:rPr>
              <w:t>0,0967</w:t>
            </w:r>
          </w:p>
        </w:tc>
        <w:tc>
          <w:tcPr>
            <w:tcW w:w="324" w:type="pct"/>
            <w:tcBorders>
              <w:top w:val="nil"/>
              <w:left w:val="nil"/>
              <w:bottom w:val="single" w:sz="4" w:space="0" w:color="auto"/>
              <w:right w:val="single" w:sz="4" w:space="0" w:color="auto"/>
            </w:tcBorders>
            <w:shd w:val="clear" w:color="auto" w:fill="auto"/>
            <w:noWrap/>
            <w:vAlign w:val="center"/>
            <w:hideMark/>
          </w:tcPr>
          <w:p w14:paraId="7FF8CC77"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06C8DF3B"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328806C" w14:textId="77777777" w:rsidR="005476D8" w:rsidRPr="005476D8" w:rsidRDefault="005476D8" w:rsidP="005476D8">
            <w:pPr>
              <w:ind w:firstLine="0"/>
              <w:jc w:val="center"/>
              <w:rPr>
                <w:bCs w:val="0"/>
                <w:color w:val="9C0006"/>
                <w:sz w:val="20"/>
                <w:szCs w:val="20"/>
              </w:rPr>
            </w:pPr>
            <w:r w:rsidRPr="005476D8">
              <w:rPr>
                <w:bCs w:val="0"/>
                <w:color w:val="9C0006"/>
                <w:sz w:val="20"/>
                <w:szCs w:val="20"/>
              </w:rPr>
              <w:t>0,73403</w:t>
            </w:r>
          </w:p>
        </w:tc>
      </w:tr>
      <w:tr w:rsidR="005476D8" w:rsidRPr="005476D8" w14:paraId="59C10679"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05C58980" w14:textId="77777777" w:rsidR="005476D8" w:rsidRPr="005476D8" w:rsidRDefault="005476D8" w:rsidP="005476D8">
            <w:pPr>
              <w:ind w:firstLine="0"/>
              <w:jc w:val="center"/>
              <w:rPr>
                <w:bCs w:val="0"/>
                <w:sz w:val="20"/>
                <w:szCs w:val="20"/>
              </w:rPr>
            </w:pPr>
            <w:r w:rsidRPr="005476D8">
              <w:rPr>
                <w:bCs w:val="0"/>
                <w:sz w:val="20"/>
                <w:szCs w:val="20"/>
              </w:rPr>
              <w:t>6</w:t>
            </w:r>
          </w:p>
        </w:tc>
        <w:tc>
          <w:tcPr>
            <w:tcW w:w="851" w:type="pct"/>
            <w:tcBorders>
              <w:top w:val="nil"/>
              <w:left w:val="nil"/>
              <w:bottom w:val="single" w:sz="4" w:space="0" w:color="auto"/>
              <w:right w:val="single" w:sz="4" w:space="0" w:color="auto"/>
            </w:tcBorders>
            <w:shd w:val="clear" w:color="auto" w:fill="auto"/>
            <w:vAlign w:val="center"/>
            <w:hideMark/>
          </w:tcPr>
          <w:p w14:paraId="0638A4A8" w14:textId="77777777" w:rsidR="005476D8" w:rsidRPr="005476D8" w:rsidRDefault="005476D8" w:rsidP="005476D8">
            <w:pPr>
              <w:ind w:firstLine="0"/>
              <w:jc w:val="left"/>
              <w:rPr>
                <w:bCs w:val="0"/>
                <w:color w:val="000000"/>
                <w:sz w:val="20"/>
                <w:szCs w:val="20"/>
              </w:rPr>
            </w:pPr>
            <w:r w:rsidRPr="005476D8">
              <w:rPr>
                <w:bCs w:val="0"/>
                <w:color w:val="000000"/>
                <w:sz w:val="20"/>
                <w:szCs w:val="20"/>
              </w:rPr>
              <w:t>гараж адм. - УТ-2</w:t>
            </w:r>
          </w:p>
        </w:tc>
        <w:tc>
          <w:tcPr>
            <w:tcW w:w="352" w:type="pct"/>
            <w:tcBorders>
              <w:top w:val="nil"/>
              <w:left w:val="nil"/>
              <w:bottom w:val="single" w:sz="4" w:space="0" w:color="auto"/>
              <w:right w:val="single" w:sz="4" w:space="0" w:color="auto"/>
            </w:tcBorders>
            <w:shd w:val="clear" w:color="auto" w:fill="auto"/>
            <w:noWrap/>
            <w:vAlign w:val="center"/>
            <w:hideMark/>
          </w:tcPr>
          <w:p w14:paraId="46117A80"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2795668E" w14:textId="77777777" w:rsidR="005476D8" w:rsidRPr="005476D8" w:rsidRDefault="005476D8" w:rsidP="005476D8">
            <w:pPr>
              <w:ind w:firstLine="0"/>
              <w:jc w:val="center"/>
              <w:rPr>
                <w:bCs w:val="0"/>
                <w:color w:val="000000"/>
                <w:sz w:val="20"/>
                <w:szCs w:val="20"/>
              </w:rPr>
            </w:pPr>
            <w:r w:rsidRPr="005476D8">
              <w:rPr>
                <w:bCs w:val="0"/>
                <w:color w:val="000000"/>
                <w:sz w:val="20"/>
                <w:szCs w:val="20"/>
              </w:rPr>
              <w:t>70</w:t>
            </w:r>
          </w:p>
        </w:tc>
        <w:tc>
          <w:tcPr>
            <w:tcW w:w="446" w:type="pct"/>
            <w:tcBorders>
              <w:top w:val="nil"/>
              <w:left w:val="nil"/>
              <w:bottom w:val="single" w:sz="4" w:space="0" w:color="auto"/>
              <w:right w:val="single" w:sz="4" w:space="0" w:color="auto"/>
            </w:tcBorders>
            <w:shd w:val="clear" w:color="auto" w:fill="auto"/>
            <w:vAlign w:val="center"/>
            <w:hideMark/>
          </w:tcPr>
          <w:p w14:paraId="298C1833"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7E89225B"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6DF80859"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5F6531F2"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4839F53E" w14:textId="77777777" w:rsidR="005476D8" w:rsidRPr="005476D8" w:rsidRDefault="005476D8" w:rsidP="005476D8">
            <w:pPr>
              <w:ind w:firstLine="0"/>
              <w:jc w:val="center"/>
              <w:rPr>
                <w:bCs w:val="0"/>
                <w:sz w:val="20"/>
                <w:szCs w:val="20"/>
              </w:rPr>
            </w:pPr>
            <w:r w:rsidRPr="005476D8">
              <w:rPr>
                <w:bCs w:val="0"/>
                <w:sz w:val="20"/>
                <w:szCs w:val="20"/>
              </w:rPr>
              <w:t>13,4</w:t>
            </w:r>
          </w:p>
        </w:tc>
        <w:tc>
          <w:tcPr>
            <w:tcW w:w="331" w:type="pct"/>
            <w:tcBorders>
              <w:top w:val="nil"/>
              <w:left w:val="nil"/>
              <w:bottom w:val="single" w:sz="4" w:space="0" w:color="auto"/>
              <w:right w:val="single" w:sz="4" w:space="0" w:color="auto"/>
            </w:tcBorders>
            <w:shd w:val="clear" w:color="auto" w:fill="auto"/>
            <w:noWrap/>
            <w:vAlign w:val="center"/>
            <w:hideMark/>
          </w:tcPr>
          <w:p w14:paraId="72822DAD" w14:textId="77777777" w:rsidR="005476D8" w:rsidRPr="005476D8" w:rsidRDefault="005476D8" w:rsidP="005476D8">
            <w:pPr>
              <w:ind w:firstLine="0"/>
              <w:jc w:val="center"/>
              <w:rPr>
                <w:bCs w:val="0"/>
                <w:sz w:val="20"/>
                <w:szCs w:val="20"/>
              </w:rPr>
            </w:pPr>
            <w:r w:rsidRPr="005476D8">
              <w:rPr>
                <w:bCs w:val="0"/>
                <w:sz w:val="20"/>
                <w:szCs w:val="20"/>
              </w:rPr>
              <w:t>0,0744</w:t>
            </w:r>
          </w:p>
        </w:tc>
        <w:tc>
          <w:tcPr>
            <w:tcW w:w="324" w:type="pct"/>
            <w:tcBorders>
              <w:top w:val="nil"/>
              <w:left w:val="nil"/>
              <w:bottom w:val="single" w:sz="4" w:space="0" w:color="auto"/>
              <w:right w:val="single" w:sz="4" w:space="0" w:color="auto"/>
            </w:tcBorders>
            <w:shd w:val="clear" w:color="auto" w:fill="auto"/>
            <w:noWrap/>
            <w:vAlign w:val="center"/>
            <w:hideMark/>
          </w:tcPr>
          <w:p w14:paraId="071F441B"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558475D5"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5A944CB" w14:textId="77777777" w:rsidR="005476D8" w:rsidRPr="005476D8" w:rsidRDefault="005476D8" w:rsidP="005476D8">
            <w:pPr>
              <w:ind w:firstLine="0"/>
              <w:jc w:val="center"/>
              <w:rPr>
                <w:bCs w:val="0"/>
                <w:color w:val="9C0006"/>
                <w:sz w:val="20"/>
                <w:szCs w:val="20"/>
              </w:rPr>
            </w:pPr>
            <w:r w:rsidRPr="005476D8">
              <w:rPr>
                <w:bCs w:val="0"/>
                <w:color w:val="9C0006"/>
                <w:sz w:val="20"/>
                <w:szCs w:val="20"/>
              </w:rPr>
              <w:t>0,65424</w:t>
            </w:r>
          </w:p>
        </w:tc>
      </w:tr>
      <w:tr w:rsidR="005476D8" w:rsidRPr="005476D8" w14:paraId="2D0A9CFA"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D222AEB" w14:textId="77777777" w:rsidR="005476D8" w:rsidRPr="005476D8" w:rsidRDefault="005476D8" w:rsidP="005476D8">
            <w:pPr>
              <w:ind w:firstLine="0"/>
              <w:jc w:val="center"/>
              <w:rPr>
                <w:bCs w:val="0"/>
                <w:sz w:val="20"/>
                <w:szCs w:val="20"/>
              </w:rPr>
            </w:pPr>
            <w:r w:rsidRPr="005476D8">
              <w:rPr>
                <w:bCs w:val="0"/>
                <w:sz w:val="20"/>
                <w:szCs w:val="20"/>
              </w:rPr>
              <w:t>7</w:t>
            </w:r>
          </w:p>
        </w:tc>
        <w:tc>
          <w:tcPr>
            <w:tcW w:w="851" w:type="pct"/>
            <w:tcBorders>
              <w:top w:val="nil"/>
              <w:left w:val="nil"/>
              <w:bottom w:val="single" w:sz="4" w:space="0" w:color="auto"/>
              <w:right w:val="single" w:sz="4" w:space="0" w:color="auto"/>
            </w:tcBorders>
            <w:shd w:val="clear" w:color="auto" w:fill="auto"/>
            <w:vAlign w:val="center"/>
            <w:hideMark/>
          </w:tcPr>
          <w:p w14:paraId="02D566D8"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УТ-2 – админ.  МО</w:t>
            </w:r>
          </w:p>
        </w:tc>
        <w:tc>
          <w:tcPr>
            <w:tcW w:w="352" w:type="pct"/>
            <w:tcBorders>
              <w:top w:val="nil"/>
              <w:left w:val="nil"/>
              <w:bottom w:val="single" w:sz="4" w:space="0" w:color="auto"/>
              <w:right w:val="single" w:sz="4" w:space="0" w:color="auto"/>
            </w:tcBorders>
            <w:shd w:val="clear" w:color="auto" w:fill="auto"/>
            <w:noWrap/>
            <w:vAlign w:val="center"/>
            <w:hideMark/>
          </w:tcPr>
          <w:p w14:paraId="4FD72E68"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0D1C1FA2" w14:textId="77777777" w:rsidR="005476D8" w:rsidRPr="005476D8" w:rsidRDefault="005476D8" w:rsidP="005476D8">
            <w:pPr>
              <w:ind w:firstLine="0"/>
              <w:jc w:val="center"/>
              <w:rPr>
                <w:bCs w:val="0"/>
                <w:color w:val="000000"/>
                <w:sz w:val="20"/>
                <w:szCs w:val="20"/>
              </w:rPr>
            </w:pPr>
            <w:r w:rsidRPr="005476D8">
              <w:rPr>
                <w:bCs w:val="0"/>
                <w:color w:val="000000"/>
                <w:sz w:val="20"/>
                <w:szCs w:val="20"/>
              </w:rPr>
              <w:t>30</w:t>
            </w:r>
          </w:p>
        </w:tc>
        <w:tc>
          <w:tcPr>
            <w:tcW w:w="446" w:type="pct"/>
            <w:tcBorders>
              <w:top w:val="nil"/>
              <w:left w:val="nil"/>
              <w:bottom w:val="single" w:sz="4" w:space="0" w:color="auto"/>
              <w:right w:val="single" w:sz="4" w:space="0" w:color="auto"/>
            </w:tcBorders>
            <w:shd w:val="clear" w:color="auto" w:fill="auto"/>
            <w:vAlign w:val="center"/>
            <w:hideMark/>
          </w:tcPr>
          <w:p w14:paraId="0AF637C9"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22C6DAC2"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41C31BEB"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7512DF3C"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700AEAF8" w14:textId="77777777" w:rsidR="005476D8" w:rsidRPr="005476D8" w:rsidRDefault="005476D8" w:rsidP="005476D8">
            <w:pPr>
              <w:ind w:firstLine="0"/>
              <w:jc w:val="center"/>
              <w:rPr>
                <w:bCs w:val="0"/>
                <w:sz w:val="20"/>
                <w:szCs w:val="20"/>
              </w:rPr>
            </w:pPr>
            <w:r w:rsidRPr="005476D8">
              <w:rPr>
                <w:bCs w:val="0"/>
                <w:sz w:val="20"/>
                <w:szCs w:val="20"/>
              </w:rPr>
              <w:t>5,8</w:t>
            </w:r>
          </w:p>
        </w:tc>
        <w:tc>
          <w:tcPr>
            <w:tcW w:w="331" w:type="pct"/>
            <w:tcBorders>
              <w:top w:val="nil"/>
              <w:left w:val="nil"/>
              <w:bottom w:val="single" w:sz="4" w:space="0" w:color="auto"/>
              <w:right w:val="single" w:sz="4" w:space="0" w:color="auto"/>
            </w:tcBorders>
            <w:shd w:val="clear" w:color="auto" w:fill="auto"/>
            <w:noWrap/>
            <w:vAlign w:val="center"/>
            <w:hideMark/>
          </w:tcPr>
          <w:p w14:paraId="6DE514C4" w14:textId="77777777" w:rsidR="005476D8" w:rsidRPr="005476D8" w:rsidRDefault="005476D8" w:rsidP="005476D8">
            <w:pPr>
              <w:ind w:firstLine="0"/>
              <w:jc w:val="center"/>
              <w:rPr>
                <w:bCs w:val="0"/>
                <w:sz w:val="20"/>
                <w:szCs w:val="20"/>
              </w:rPr>
            </w:pPr>
            <w:r w:rsidRPr="005476D8">
              <w:rPr>
                <w:bCs w:val="0"/>
                <w:sz w:val="20"/>
                <w:szCs w:val="20"/>
              </w:rPr>
              <w:t>0,1734</w:t>
            </w:r>
          </w:p>
        </w:tc>
        <w:tc>
          <w:tcPr>
            <w:tcW w:w="324" w:type="pct"/>
            <w:tcBorders>
              <w:top w:val="nil"/>
              <w:left w:val="nil"/>
              <w:bottom w:val="single" w:sz="4" w:space="0" w:color="auto"/>
              <w:right w:val="single" w:sz="4" w:space="0" w:color="auto"/>
            </w:tcBorders>
            <w:shd w:val="clear" w:color="auto" w:fill="auto"/>
            <w:noWrap/>
            <w:vAlign w:val="center"/>
            <w:hideMark/>
          </w:tcPr>
          <w:p w14:paraId="085A99F8"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16D16ED3" w14:textId="77777777" w:rsidR="005476D8" w:rsidRPr="005476D8" w:rsidRDefault="005476D8" w:rsidP="005476D8">
            <w:pPr>
              <w:ind w:firstLine="0"/>
              <w:jc w:val="center"/>
              <w:rPr>
                <w:bCs w:val="0"/>
                <w:sz w:val="20"/>
                <w:szCs w:val="20"/>
              </w:rPr>
            </w:pPr>
            <w:r w:rsidRPr="005476D8">
              <w:rPr>
                <w:bCs w:val="0"/>
                <w:sz w:val="20"/>
                <w:szCs w:val="20"/>
              </w:rPr>
              <w:t>0,00000032</w:t>
            </w:r>
          </w:p>
        </w:tc>
        <w:tc>
          <w:tcPr>
            <w:tcW w:w="383" w:type="pct"/>
            <w:tcBorders>
              <w:top w:val="nil"/>
              <w:left w:val="nil"/>
              <w:bottom w:val="single" w:sz="4" w:space="0" w:color="auto"/>
              <w:right w:val="single" w:sz="4" w:space="0" w:color="auto"/>
            </w:tcBorders>
            <w:shd w:val="clear" w:color="auto" w:fill="auto"/>
            <w:noWrap/>
            <w:vAlign w:val="center"/>
            <w:hideMark/>
          </w:tcPr>
          <w:p w14:paraId="7B95632D"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0,99813</w:t>
            </w:r>
          </w:p>
        </w:tc>
      </w:tr>
      <w:tr w:rsidR="005476D8" w:rsidRPr="005476D8" w14:paraId="76655DC4"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0B34DE64" w14:textId="77777777" w:rsidR="005476D8" w:rsidRPr="005476D8" w:rsidRDefault="005476D8" w:rsidP="005476D8">
            <w:pPr>
              <w:ind w:firstLine="0"/>
              <w:jc w:val="center"/>
              <w:rPr>
                <w:bCs w:val="0"/>
                <w:sz w:val="20"/>
                <w:szCs w:val="20"/>
              </w:rPr>
            </w:pPr>
            <w:r w:rsidRPr="005476D8">
              <w:rPr>
                <w:bCs w:val="0"/>
                <w:sz w:val="20"/>
                <w:szCs w:val="20"/>
              </w:rPr>
              <w:t>8</w:t>
            </w:r>
          </w:p>
        </w:tc>
        <w:tc>
          <w:tcPr>
            <w:tcW w:w="851" w:type="pct"/>
            <w:tcBorders>
              <w:top w:val="nil"/>
              <w:left w:val="nil"/>
              <w:bottom w:val="single" w:sz="4" w:space="0" w:color="auto"/>
              <w:right w:val="single" w:sz="4" w:space="0" w:color="auto"/>
            </w:tcBorders>
            <w:shd w:val="clear" w:color="auto" w:fill="auto"/>
            <w:vAlign w:val="center"/>
            <w:hideMark/>
          </w:tcPr>
          <w:p w14:paraId="06446551"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УТ-2 - прокуратура</w:t>
            </w:r>
          </w:p>
        </w:tc>
        <w:tc>
          <w:tcPr>
            <w:tcW w:w="352" w:type="pct"/>
            <w:tcBorders>
              <w:top w:val="nil"/>
              <w:left w:val="nil"/>
              <w:bottom w:val="single" w:sz="4" w:space="0" w:color="auto"/>
              <w:right w:val="single" w:sz="4" w:space="0" w:color="auto"/>
            </w:tcBorders>
            <w:shd w:val="clear" w:color="auto" w:fill="auto"/>
            <w:noWrap/>
            <w:vAlign w:val="center"/>
            <w:hideMark/>
          </w:tcPr>
          <w:p w14:paraId="08EF96BE"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6A76A0FB" w14:textId="77777777" w:rsidR="005476D8" w:rsidRPr="005476D8" w:rsidRDefault="005476D8" w:rsidP="005476D8">
            <w:pPr>
              <w:ind w:firstLine="0"/>
              <w:jc w:val="center"/>
              <w:rPr>
                <w:bCs w:val="0"/>
                <w:color w:val="000000"/>
                <w:sz w:val="20"/>
                <w:szCs w:val="20"/>
              </w:rPr>
            </w:pPr>
            <w:r w:rsidRPr="005476D8">
              <w:rPr>
                <w:bCs w:val="0"/>
                <w:color w:val="000000"/>
                <w:sz w:val="20"/>
                <w:szCs w:val="20"/>
              </w:rPr>
              <w:t>12,5</w:t>
            </w:r>
          </w:p>
        </w:tc>
        <w:tc>
          <w:tcPr>
            <w:tcW w:w="446" w:type="pct"/>
            <w:tcBorders>
              <w:top w:val="nil"/>
              <w:left w:val="nil"/>
              <w:bottom w:val="single" w:sz="4" w:space="0" w:color="auto"/>
              <w:right w:val="single" w:sz="4" w:space="0" w:color="auto"/>
            </w:tcBorders>
            <w:shd w:val="clear" w:color="auto" w:fill="auto"/>
            <w:vAlign w:val="center"/>
            <w:hideMark/>
          </w:tcPr>
          <w:p w14:paraId="640AB298"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09726343"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0456C65A"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10042957"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0AB29C64" w14:textId="77777777" w:rsidR="005476D8" w:rsidRPr="005476D8" w:rsidRDefault="005476D8" w:rsidP="005476D8">
            <w:pPr>
              <w:ind w:firstLine="0"/>
              <w:jc w:val="center"/>
              <w:rPr>
                <w:bCs w:val="0"/>
                <w:sz w:val="20"/>
                <w:szCs w:val="20"/>
              </w:rPr>
            </w:pPr>
            <w:r w:rsidRPr="005476D8">
              <w:rPr>
                <w:bCs w:val="0"/>
                <w:sz w:val="20"/>
                <w:szCs w:val="20"/>
              </w:rPr>
              <w:t>7,7</w:t>
            </w:r>
          </w:p>
        </w:tc>
        <w:tc>
          <w:tcPr>
            <w:tcW w:w="331" w:type="pct"/>
            <w:tcBorders>
              <w:top w:val="nil"/>
              <w:left w:val="nil"/>
              <w:bottom w:val="single" w:sz="4" w:space="0" w:color="auto"/>
              <w:right w:val="single" w:sz="4" w:space="0" w:color="auto"/>
            </w:tcBorders>
            <w:shd w:val="clear" w:color="auto" w:fill="auto"/>
            <w:noWrap/>
            <w:vAlign w:val="center"/>
            <w:hideMark/>
          </w:tcPr>
          <w:p w14:paraId="01265B22" w14:textId="77777777" w:rsidR="005476D8" w:rsidRPr="005476D8" w:rsidRDefault="005476D8" w:rsidP="005476D8">
            <w:pPr>
              <w:ind w:firstLine="0"/>
              <w:jc w:val="center"/>
              <w:rPr>
                <w:bCs w:val="0"/>
                <w:sz w:val="20"/>
                <w:szCs w:val="20"/>
              </w:rPr>
            </w:pPr>
            <w:r w:rsidRPr="005476D8">
              <w:rPr>
                <w:bCs w:val="0"/>
                <w:sz w:val="20"/>
                <w:szCs w:val="20"/>
              </w:rPr>
              <w:t>0,1301</w:t>
            </w:r>
          </w:p>
        </w:tc>
        <w:tc>
          <w:tcPr>
            <w:tcW w:w="324" w:type="pct"/>
            <w:tcBorders>
              <w:top w:val="nil"/>
              <w:left w:val="nil"/>
              <w:bottom w:val="single" w:sz="4" w:space="0" w:color="auto"/>
              <w:right w:val="single" w:sz="4" w:space="0" w:color="auto"/>
            </w:tcBorders>
            <w:shd w:val="clear" w:color="auto" w:fill="auto"/>
            <w:noWrap/>
            <w:vAlign w:val="center"/>
            <w:hideMark/>
          </w:tcPr>
          <w:p w14:paraId="3782E0AC"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32F1FE9A" w14:textId="77777777" w:rsidR="005476D8" w:rsidRPr="005476D8" w:rsidRDefault="005476D8" w:rsidP="005476D8">
            <w:pPr>
              <w:ind w:firstLine="0"/>
              <w:jc w:val="center"/>
              <w:rPr>
                <w:bCs w:val="0"/>
                <w:sz w:val="20"/>
                <w:szCs w:val="20"/>
              </w:rPr>
            </w:pPr>
            <w:r w:rsidRPr="005476D8">
              <w:rPr>
                <w:bCs w:val="0"/>
                <w:sz w:val="20"/>
                <w:szCs w:val="20"/>
              </w:rPr>
              <w:t>0,00000032</w:t>
            </w:r>
          </w:p>
        </w:tc>
        <w:tc>
          <w:tcPr>
            <w:tcW w:w="383" w:type="pct"/>
            <w:tcBorders>
              <w:top w:val="nil"/>
              <w:left w:val="nil"/>
              <w:bottom w:val="single" w:sz="4" w:space="0" w:color="auto"/>
              <w:right w:val="single" w:sz="4" w:space="0" w:color="auto"/>
            </w:tcBorders>
            <w:shd w:val="clear" w:color="auto" w:fill="auto"/>
            <w:noWrap/>
            <w:vAlign w:val="center"/>
            <w:hideMark/>
          </w:tcPr>
          <w:p w14:paraId="08C13044"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0,99751</w:t>
            </w:r>
          </w:p>
        </w:tc>
      </w:tr>
      <w:tr w:rsidR="005476D8" w:rsidRPr="005476D8" w14:paraId="4107B212"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29CB29D5" w14:textId="77777777" w:rsidR="005476D8" w:rsidRPr="005476D8" w:rsidRDefault="005476D8" w:rsidP="005476D8">
            <w:pPr>
              <w:ind w:firstLine="0"/>
              <w:jc w:val="center"/>
              <w:rPr>
                <w:bCs w:val="0"/>
                <w:sz w:val="20"/>
                <w:szCs w:val="20"/>
              </w:rPr>
            </w:pPr>
            <w:r w:rsidRPr="005476D8">
              <w:rPr>
                <w:bCs w:val="0"/>
                <w:sz w:val="20"/>
                <w:szCs w:val="20"/>
              </w:rPr>
              <w:t>9</w:t>
            </w:r>
          </w:p>
        </w:tc>
        <w:tc>
          <w:tcPr>
            <w:tcW w:w="851" w:type="pct"/>
            <w:tcBorders>
              <w:top w:val="nil"/>
              <w:left w:val="nil"/>
              <w:bottom w:val="single" w:sz="4" w:space="0" w:color="auto"/>
              <w:right w:val="single" w:sz="4" w:space="0" w:color="auto"/>
            </w:tcBorders>
            <w:shd w:val="clear" w:color="auto" w:fill="auto"/>
            <w:vAlign w:val="center"/>
            <w:hideMark/>
          </w:tcPr>
          <w:p w14:paraId="72108D25" w14:textId="77777777" w:rsidR="005476D8" w:rsidRPr="005476D8" w:rsidRDefault="005476D8" w:rsidP="005476D8">
            <w:pPr>
              <w:ind w:firstLine="0"/>
              <w:jc w:val="left"/>
              <w:rPr>
                <w:bCs w:val="0"/>
                <w:color w:val="000000"/>
                <w:sz w:val="20"/>
                <w:szCs w:val="20"/>
              </w:rPr>
            </w:pPr>
            <w:r w:rsidRPr="005476D8">
              <w:rPr>
                <w:bCs w:val="0"/>
                <w:color w:val="000000"/>
                <w:sz w:val="20"/>
                <w:szCs w:val="20"/>
              </w:rPr>
              <w:t>ЦРБ - УТ-3</w:t>
            </w:r>
          </w:p>
        </w:tc>
        <w:tc>
          <w:tcPr>
            <w:tcW w:w="352" w:type="pct"/>
            <w:tcBorders>
              <w:top w:val="nil"/>
              <w:left w:val="nil"/>
              <w:bottom w:val="single" w:sz="4" w:space="0" w:color="auto"/>
              <w:right w:val="single" w:sz="4" w:space="0" w:color="auto"/>
            </w:tcBorders>
            <w:shd w:val="clear" w:color="auto" w:fill="auto"/>
            <w:noWrap/>
            <w:vAlign w:val="center"/>
            <w:hideMark/>
          </w:tcPr>
          <w:p w14:paraId="0003AA33"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27A50D6B" w14:textId="77777777" w:rsidR="005476D8" w:rsidRPr="005476D8" w:rsidRDefault="005476D8" w:rsidP="005476D8">
            <w:pPr>
              <w:ind w:firstLine="0"/>
              <w:jc w:val="center"/>
              <w:rPr>
                <w:bCs w:val="0"/>
                <w:color w:val="000000"/>
                <w:sz w:val="20"/>
                <w:szCs w:val="20"/>
              </w:rPr>
            </w:pPr>
            <w:r w:rsidRPr="005476D8">
              <w:rPr>
                <w:bCs w:val="0"/>
                <w:color w:val="000000"/>
                <w:sz w:val="20"/>
                <w:szCs w:val="20"/>
              </w:rPr>
              <w:t>120</w:t>
            </w:r>
          </w:p>
        </w:tc>
        <w:tc>
          <w:tcPr>
            <w:tcW w:w="446" w:type="pct"/>
            <w:tcBorders>
              <w:top w:val="nil"/>
              <w:left w:val="nil"/>
              <w:bottom w:val="single" w:sz="4" w:space="0" w:color="auto"/>
              <w:right w:val="single" w:sz="4" w:space="0" w:color="auto"/>
            </w:tcBorders>
            <w:shd w:val="clear" w:color="auto" w:fill="auto"/>
            <w:vAlign w:val="center"/>
            <w:hideMark/>
          </w:tcPr>
          <w:p w14:paraId="02007FC4"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683244DA"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6B883BB2"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64670250"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5ED0B192" w14:textId="77777777" w:rsidR="005476D8" w:rsidRPr="005476D8" w:rsidRDefault="005476D8" w:rsidP="005476D8">
            <w:pPr>
              <w:ind w:firstLine="0"/>
              <w:jc w:val="center"/>
              <w:rPr>
                <w:bCs w:val="0"/>
                <w:sz w:val="20"/>
                <w:szCs w:val="20"/>
              </w:rPr>
            </w:pPr>
            <w:r w:rsidRPr="005476D8">
              <w:rPr>
                <w:bCs w:val="0"/>
                <w:sz w:val="20"/>
                <w:szCs w:val="20"/>
              </w:rPr>
              <w:t>15,3</w:t>
            </w:r>
          </w:p>
        </w:tc>
        <w:tc>
          <w:tcPr>
            <w:tcW w:w="331" w:type="pct"/>
            <w:tcBorders>
              <w:top w:val="nil"/>
              <w:left w:val="nil"/>
              <w:bottom w:val="single" w:sz="4" w:space="0" w:color="auto"/>
              <w:right w:val="single" w:sz="4" w:space="0" w:color="auto"/>
            </w:tcBorders>
            <w:shd w:val="clear" w:color="auto" w:fill="auto"/>
            <w:noWrap/>
            <w:vAlign w:val="center"/>
            <w:hideMark/>
          </w:tcPr>
          <w:p w14:paraId="07390735" w14:textId="77777777" w:rsidR="005476D8" w:rsidRPr="005476D8" w:rsidRDefault="005476D8" w:rsidP="005476D8">
            <w:pPr>
              <w:ind w:firstLine="0"/>
              <w:jc w:val="center"/>
              <w:rPr>
                <w:bCs w:val="0"/>
                <w:sz w:val="20"/>
                <w:szCs w:val="20"/>
              </w:rPr>
            </w:pPr>
            <w:r w:rsidRPr="005476D8">
              <w:rPr>
                <w:bCs w:val="0"/>
                <w:sz w:val="20"/>
                <w:szCs w:val="20"/>
              </w:rPr>
              <w:t>0,0654</w:t>
            </w:r>
          </w:p>
        </w:tc>
        <w:tc>
          <w:tcPr>
            <w:tcW w:w="324" w:type="pct"/>
            <w:tcBorders>
              <w:top w:val="nil"/>
              <w:left w:val="nil"/>
              <w:bottom w:val="single" w:sz="4" w:space="0" w:color="auto"/>
              <w:right w:val="single" w:sz="4" w:space="0" w:color="auto"/>
            </w:tcBorders>
            <w:shd w:val="clear" w:color="auto" w:fill="auto"/>
            <w:noWrap/>
            <w:vAlign w:val="center"/>
            <w:hideMark/>
          </w:tcPr>
          <w:p w14:paraId="31D63593"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01D22086"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536592B" w14:textId="77777777" w:rsidR="005476D8" w:rsidRPr="005476D8" w:rsidRDefault="005476D8" w:rsidP="005476D8">
            <w:pPr>
              <w:ind w:firstLine="0"/>
              <w:jc w:val="center"/>
              <w:rPr>
                <w:bCs w:val="0"/>
                <w:color w:val="9C0006"/>
                <w:sz w:val="20"/>
                <w:szCs w:val="20"/>
              </w:rPr>
            </w:pPr>
            <w:r w:rsidRPr="005476D8">
              <w:rPr>
                <w:bCs w:val="0"/>
                <w:color w:val="9C0006"/>
                <w:sz w:val="20"/>
                <w:szCs w:val="20"/>
              </w:rPr>
              <w:t>0,60636</w:t>
            </w:r>
          </w:p>
        </w:tc>
      </w:tr>
      <w:tr w:rsidR="005476D8" w:rsidRPr="005476D8" w14:paraId="1874F4E1"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F473939" w14:textId="77777777" w:rsidR="005476D8" w:rsidRPr="005476D8" w:rsidRDefault="005476D8" w:rsidP="005476D8">
            <w:pPr>
              <w:ind w:firstLine="0"/>
              <w:jc w:val="center"/>
              <w:rPr>
                <w:bCs w:val="0"/>
                <w:sz w:val="20"/>
                <w:szCs w:val="20"/>
              </w:rPr>
            </w:pPr>
            <w:r w:rsidRPr="005476D8">
              <w:rPr>
                <w:bCs w:val="0"/>
                <w:sz w:val="20"/>
                <w:szCs w:val="20"/>
              </w:rPr>
              <w:t>10</w:t>
            </w:r>
          </w:p>
        </w:tc>
        <w:tc>
          <w:tcPr>
            <w:tcW w:w="851" w:type="pct"/>
            <w:tcBorders>
              <w:top w:val="nil"/>
              <w:left w:val="nil"/>
              <w:bottom w:val="single" w:sz="4" w:space="0" w:color="auto"/>
              <w:right w:val="single" w:sz="4" w:space="0" w:color="auto"/>
            </w:tcBorders>
            <w:shd w:val="clear" w:color="auto" w:fill="auto"/>
            <w:vAlign w:val="center"/>
            <w:hideMark/>
          </w:tcPr>
          <w:p w14:paraId="4A6B33FF"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УТ-3 - аптека</w:t>
            </w:r>
          </w:p>
        </w:tc>
        <w:tc>
          <w:tcPr>
            <w:tcW w:w="352" w:type="pct"/>
            <w:tcBorders>
              <w:top w:val="nil"/>
              <w:left w:val="nil"/>
              <w:bottom w:val="single" w:sz="4" w:space="0" w:color="auto"/>
              <w:right w:val="single" w:sz="4" w:space="0" w:color="auto"/>
            </w:tcBorders>
            <w:shd w:val="clear" w:color="auto" w:fill="auto"/>
            <w:noWrap/>
            <w:vAlign w:val="center"/>
            <w:hideMark/>
          </w:tcPr>
          <w:p w14:paraId="0DB693E2"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3053FB33"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w:t>
            </w:r>
          </w:p>
        </w:tc>
        <w:tc>
          <w:tcPr>
            <w:tcW w:w="446" w:type="pct"/>
            <w:tcBorders>
              <w:top w:val="nil"/>
              <w:left w:val="nil"/>
              <w:bottom w:val="single" w:sz="4" w:space="0" w:color="auto"/>
              <w:right w:val="single" w:sz="4" w:space="0" w:color="auto"/>
            </w:tcBorders>
            <w:shd w:val="clear" w:color="auto" w:fill="auto"/>
            <w:vAlign w:val="center"/>
            <w:hideMark/>
          </w:tcPr>
          <w:p w14:paraId="20D8B2EA"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34547740"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276FAD97"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02633D72"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3438EBBF" w14:textId="77777777" w:rsidR="005476D8" w:rsidRPr="005476D8" w:rsidRDefault="005476D8" w:rsidP="005476D8">
            <w:pPr>
              <w:ind w:firstLine="0"/>
              <w:jc w:val="center"/>
              <w:rPr>
                <w:bCs w:val="0"/>
                <w:sz w:val="20"/>
                <w:szCs w:val="20"/>
              </w:rPr>
            </w:pPr>
            <w:r w:rsidRPr="005476D8">
              <w:rPr>
                <w:bCs w:val="0"/>
                <w:sz w:val="20"/>
                <w:szCs w:val="20"/>
              </w:rPr>
              <w:t>6,8</w:t>
            </w:r>
          </w:p>
        </w:tc>
        <w:tc>
          <w:tcPr>
            <w:tcW w:w="331" w:type="pct"/>
            <w:tcBorders>
              <w:top w:val="nil"/>
              <w:left w:val="nil"/>
              <w:bottom w:val="single" w:sz="4" w:space="0" w:color="auto"/>
              <w:right w:val="single" w:sz="4" w:space="0" w:color="auto"/>
            </w:tcBorders>
            <w:shd w:val="clear" w:color="auto" w:fill="auto"/>
            <w:noWrap/>
            <w:vAlign w:val="center"/>
            <w:hideMark/>
          </w:tcPr>
          <w:p w14:paraId="06B8D41C" w14:textId="77777777" w:rsidR="005476D8" w:rsidRPr="005476D8" w:rsidRDefault="005476D8" w:rsidP="005476D8">
            <w:pPr>
              <w:ind w:firstLine="0"/>
              <w:jc w:val="center"/>
              <w:rPr>
                <w:bCs w:val="0"/>
                <w:sz w:val="20"/>
                <w:szCs w:val="20"/>
              </w:rPr>
            </w:pPr>
            <w:r w:rsidRPr="005476D8">
              <w:rPr>
                <w:bCs w:val="0"/>
                <w:sz w:val="20"/>
                <w:szCs w:val="20"/>
              </w:rPr>
              <w:t>0,1465</w:t>
            </w:r>
          </w:p>
        </w:tc>
        <w:tc>
          <w:tcPr>
            <w:tcW w:w="324" w:type="pct"/>
            <w:tcBorders>
              <w:top w:val="nil"/>
              <w:left w:val="nil"/>
              <w:bottom w:val="single" w:sz="4" w:space="0" w:color="auto"/>
              <w:right w:val="single" w:sz="4" w:space="0" w:color="auto"/>
            </w:tcBorders>
            <w:shd w:val="clear" w:color="auto" w:fill="auto"/>
            <w:noWrap/>
            <w:vAlign w:val="center"/>
            <w:hideMark/>
          </w:tcPr>
          <w:p w14:paraId="7BADF8DB"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5C30DCB9" w14:textId="77777777" w:rsidR="005476D8" w:rsidRPr="005476D8" w:rsidRDefault="005476D8" w:rsidP="005476D8">
            <w:pPr>
              <w:ind w:firstLine="0"/>
              <w:jc w:val="center"/>
              <w:rPr>
                <w:bCs w:val="0"/>
                <w:sz w:val="20"/>
                <w:szCs w:val="20"/>
              </w:rPr>
            </w:pPr>
            <w:r w:rsidRPr="005476D8">
              <w:rPr>
                <w:bCs w:val="0"/>
                <w:sz w:val="20"/>
                <w:szCs w:val="20"/>
              </w:rPr>
              <w:t>0,00001361</w:t>
            </w:r>
          </w:p>
        </w:tc>
        <w:tc>
          <w:tcPr>
            <w:tcW w:w="383" w:type="pct"/>
            <w:tcBorders>
              <w:top w:val="nil"/>
              <w:left w:val="nil"/>
              <w:bottom w:val="single" w:sz="4" w:space="0" w:color="auto"/>
              <w:right w:val="single" w:sz="4" w:space="0" w:color="auto"/>
            </w:tcBorders>
            <w:shd w:val="clear" w:color="auto" w:fill="auto"/>
            <w:noWrap/>
            <w:vAlign w:val="center"/>
            <w:hideMark/>
          </w:tcPr>
          <w:p w14:paraId="59908617"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0,90734</w:t>
            </w:r>
          </w:p>
        </w:tc>
      </w:tr>
      <w:tr w:rsidR="005476D8" w:rsidRPr="005476D8" w14:paraId="4010686D"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9E30B04" w14:textId="77777777" w:rsidR="005476D8" w:rsidRPr="005476D8" w:rsidRDefault="005476D8" w:rsidP="005476D8">
            <w:pPr>
              <w:ind w:firstLine="0"/>
              <w:jc w:val="center"/>
              <w:rPr>
                <w:bCs w:val="0"/>
                <w:sz w:val="20"/>
                <w:szCs w:val="20"/>
              </w:rPr>
            </w:pPr>
            <w:r w:rsidRPr="005476D8">
              <w:rPr>
                <w:bCs w:val="0"/>
                <w:sz w:val="20"/>
                <w:szCs w:val="20"/>
              </w:rPr>
              <w:t>11</w:t>
            </w:r>
          </w:p>
        </w:tc>
        <w:tc>
          <w:tcPr>
            <w:tcW w:w="851" w:type="pct"/>
            <w:tcBorders>
              <w:top w:val="nil"/>
              <w:left w:val="nil"/>
              <w:bottom w:val="single" w:sz="4" w:space="0" w:color="auto"/>
              <w:right w:val="single" w:sz="4" w:space="0" w:color="auto"/>
            </w:tcBorders>
            <w:shd w:val="clear" w:color="auto" w:fill="auto"/>
            <w:vAlign w:val="center"/>
            <w:hideMark/>
          </w:tcPr>
          <w:p w14:paraId="762A89E4"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УТ-3 - УТ-4</w:t>
            </w:r>
          </w:p>
        </w:tc>
        <w:tc>
          <w:tcPr>
            <w:tcW w:w="352" w:type="pct"/>
            <w:tcBorders>
              <w:top w:val="nil"/>
              <w:left w:val="nil"/>
              <w:bottom w:val="single" w:sz="4" w:space="0" w:color="auto"/>
              <w:right w:val="single" w:sz="4" w:space="0" w:color="auto"/>
            </w:tcBorders>
            <w:shd w:val="clear" w:color="auto" w:fill="auto"/>
            <w:noWrap/>
            <w:vAlign w:val="center"/>
            <w:hideMark/>
          </w:tcPr>
          <w:p w14:paraId="58F8F02E"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6122F465" w14:textId="77777777" w:rsidR="005476D8" w:rsidRPr="005476D8" w:rsidRDefault="005476D8" w:rsidP="005476D8">
            <w:pPr>
              <w:ind w:firstLine="0"/>
              <w:jc w:val="center"/>
              <w:rPr>
                <w:bCs w:val="0"/>
                <w:color w:val="000000"/>
                <w:sz w:val="20"/>
                <w:szCs w:val="20"/>
              </w:rPr>
            </w:pPr>
            <w:r w:rsidRPr="005476D8">
              <w:rPr>
                <w:bCs w:val="0"/>
                <w:color w:val="000000"/>
                <w:sz w:val="20"/>
                <w:szCs w:val="20"/>
              </w:rPr>
              <w:t>290</w:t>
            </w:r>
          </w:p>
        </w:tc>
        <w:tc>
          <w:tcPr>
            <w:tcW w:w="446" w:type="pct"/>
            <w:tcBorders>
              <w:top w:val="nil"/>
              <w:left w:val="nil"/>
              <w:bottom w:val="single" w:sz="4" w:space="0" w:color="auto"/>
              <w:right w:val="single" w:sz="4" w:space="0" w:color="auto"/>
            </w:tcBorders>
            <w:shd w:val="clear" w:color="auto" w:fill="auto"/>
            <w:vAlign w:val="center"/>
            <w:hideMark/>
          </w:tcPr>
          <w:p w14:paraId="15069ECF"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3A07360E"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41B17C2C"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50F56998"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71E0BC3D" w14:textId="77777777" w:rsidR="005476D8" w:rsidRPr="005476D8" w:rsidRDefault="005476D8" w:rsidP="005476D8">
            <w:pPr>
              <w:ind w:firstLine="0"/>
              <w:jc w:val="center"/>
              <w:rPr>
                <w:bCs w:val="0"/>
                <w:sz w:val="20"/>
                <w:szCs w:val="20"/>
              </w:rPr>
            </w:pPr>
            <w:r w:rsidRPr="005476D8">
              <w:rPr>
                <w:bCs w:val="0"/>
                <w:sz w:val="20"/>
                <w:szCs w:val="20"/>
              </w:rPr>
              <w:t>14,1</w:t>
            </w:r>
          </w:p>
        </w:tc>
        <w:tc>
          <w:tcPr>
            <w:tcW w:w="331" w:type="pct"/>
            <w:tcBorders>
              <w:top w:val="nil"/>
              <w:left w:val="nil"/>
              <w:bottom w:val="single" w:sz="4" w:space="0" w:color="auto"/>
              <w:right w:val="single" w:sz="4" w:space="0" w:color="auto"/>
            </w:tcBorders>
            <w:shd w:val="clear" w:color="auto" w:fill="auto"/>
            <w:noWrap/>
            <w:vAlign w:val="center"/>
            <w:hideMark/>
          </w:tcPr>
          <w:p w14:paraId="55A27010" w14:textId="77777777" w:rsidR="005476D8" w:rsidRPr="005476D8" w:rsidRDefault="005476D8" w:rsidP="005476D8">
            <w:pPr>
              <w:ind w:firstLine="0"/>
              <w:jc w:val="center"/>
              <w:rPr>
                <w:bCs w:val="0"/>
                <w:sz w:val="20"/>
                <w:szCs w:val="20"/>
              </w:rPr>
            </w:pPr>
            <w:r w:rsidRPr="005476D8">
              <w:rPr>
                <w:bCs w:val="0"/>
                <w:sz w:val="20"/>
                <w:szCs w:val="20"/>
              </w:rPr>
              <w:t>0,0711</w:t>
            </w:r>
          </w:p>
        </w:tc>
        <w:tc>
          <w:tcPr>
            <w:tcW w:w="324" w:type="pct"/>
            <w:tcBorders>
              <w:top w:val="nil"/>
              <w:left w:val="nil"/>
              <w:bottom w:val="single" w:sz="4" w:space="0" w:color="auto"/>
              <w:right w:val="single" w:sz="4" w:space="0" w:color="auto"/>
            </w:tcBorders>
            <w:shd w:val="clear" w:color="auto" w:fill="auto"/>
            <w:noWrap/>
            <w:vAlign w:val="center"/>
            <w:hideMark/>
          </w:tcPr>
          <w:p w14:paraId="53B1F20C"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6C9FA733"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3DE3E7F" w14:textId="77777777" w:rsidR="005476D8" w:rsidRPr="005476D8" w:rsidRDefault="005476D8" w:rsidP="005476D8">
            <w:pPr>
              <w:ind w:firstLine="0"/>
              <w:jc w:val="center"/>
              <w:rPr>
                <w:bCs w:val="0"/>
                <w:color w:val="9C0006"/>
                <w:sz w:val="20"/>
                <w:szCs w:val="20"/>
              </w:rPr>
            </w:pPr>
            <w:r w:rsidRPr="005476D8">
              <w:rPr>
                <w:bCs w:val="0"/>
                <w:color w:val="9C0006"/>
                <w:sz w:val="20"/>
                <w:szCs w:val="20"/>
              </w:rPr>
              <w:t>0,63828</w:t>
            </w:r>
          </w:p>
        </w:tc>
      </w:tr>
      <w:tr w:rsidR="005476D8" w:rsidRPr="005476D8" w14:paraId="682F4CDF"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5082F2B7" w14:textId="77777777" w:rsidR="005476D8" w:rsidRPr="005476D8" w:rsidRDefault="005476D8" w:rsidP="005476D8">
            <w:pPr>
              <w:ind w:firstLine="0"/>
              <w:jc w:val="center"/>
              <w:rPr>
                <w:bCs w:val="0"/>
                <w:sz w:val="20"/>
                <w:szCs w:val="20"/>
              </w:rPr>
            </w:pPr>
            <w:r w:rsidRPr="005476D8">
              <w:rPr>
                <w:bCs w:val="0"/>
                <w:sz w:val="20"/>
                <w:szCs w:val="20"/>
              </w:rPr>
              <w:t>12</w:t>
            </w:r>
          </w:p>
        </w:tc>
        <w:tc>
          <w:tcPr>
            <w:tcW w:w="851" w:type="pct"/>
            <w:tcBorders>
              <w:top w:val="nil"/>
              <w:left w:val="nil"/>
              <w:bottom w:val="single" w:sz="4" w:space="0" w:color="auto"/>
              <w:right w:val="single" w:sz="4" w:space="0" w:color="auto"/>
            </w:tcBorders>
            <w:shd w:val="clear" w:color="auto" w:fill="auto"/>
            <w:vAlign w:val="center"/>
            <w:hideMark/>
          </w:tcPr>
          <w:p w14:paraId="4AA63D82" w14:textId="77777777" w:rsidR="005476D8" w:rsidRPr="005476D8" w:rsidRDefault="005476D8" w:rsidP="005476D8">
            <w:pPr>
              <w:ind w:firstLine="0"/>
              <w:jc w:val="left"/>
              <w:rPr>
                <w:bCs w:val="0"/>
                <w:color w:val="000000"/>
                <w:sz w:val="20"/>
                <w:szCs w:val="20"/>
              </w:rPr>
            </w:pPr>
            <w:r w:rsidRPr="005476D8">
              <w:rPr>
                <w:bCs w:val="0"/>
                <w:color w:val="000000"/>
                <w:sz w:val="20"/>
                <w:szCs w:val="20"/>
              </w:rPr>
              <w:t>УТ-4 -ж/д ул. Свободы,6</w:t>
            </w:r>
          </w:p>
        </w:tc>
        <w:tc>
          <w:tcPr>
            <w:tcW w:w="352" w:type="pct"/>
            <w:tcBorders>
              <w:top w:val="nil"/>
              <w:left w:val="nil"/>
              <w:bottom w:val="single" w:sz="4" w:space="0" w:color="auto"/>
              <w:right w:val="single" w:sz="4" w:space="0" w:color="auto"/>
            </w:tcBorders>
            <w:shd w:val="clear" w:color="auto" w:fill="auto"/>
            <w:noWrap/>
            <w:vAlign w:val="center"/>
            <w:hideMark/>
          </w:tcPr>
          <w:p w14:paraId="669274B3"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1B93D404" w14:textId="77777777" w:rsidR="005476D8" w:rsidRPr="005476D8" w:rsidRDefault="005476D8" w:rsidP="005476D8">
            <w:pPr>
              <w:ind w:firstLine="0"/>
              <w:jc w:val="center"/>
              <w:rPr>
                <w:bCs w:val="0"/>
                <w:color w:val="000000"/>
                <w:sz w:val="20"/>
                <w:szCs w:val="20"/>
              </w:rPr>
            </w:pPr>
            <w:r w:rsidRPr="005476D8">
              <w:rPr>
                <w:bCs w:val="0"/>
                <w:color w:val="000000"/>
                <w:sz w:val="20"/>
                <w:szCs w:val="20"/>
              </w:rPr>
              <w:t>130</w:t>
            </w:r>
          </w:p>
        </w:tc>
        <w:tc>
          <w:tcPr>
            <w:tcW w:w="446" w:type="pct"/>
            <w:tcBorders>
              <w:top w:val="nil"/>
              <w:left w:val="nil"/>
              <w:bottom w:val="single" w:sz="4" w:space="0" w:color="auto"/>
              <w:right w:val="single" w:sz="4" w:space="0" w:color="auto"/>
            </w:tcBorders>
            <w:shd w:val="clear" w:color="auto" w:fill="auto"/>
            <w:vAlign w:val="center"/>
            <w:hideMark/>
          </w:tcPr>
          <w:p w14:paraId="113960E4"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6146D096"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74BCE873"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0E2E7B71"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284254AD" w14:textId="77777777" w:rsidR="005476D8" w:rsidRPr="005476D8" w:rsidRDefault="005476D8" w:rsidP="005476D8">
            <w:pPr>
              <w:ind w:firstLine="0"/>
              <w:jc w:val="center"/>
              <w:rPr>
                <w:bCs w:val="0"/>
                <w:sz w:val="20"/>
                <w:szCs w:val="20"/>
              </w:rPr>
            </w:pPr>
            <w:r w:rsidRPr="005476D8">
              <w:rPr>
                <w:bCs w:val="0"/>
                <w:sz w:val="20"/>
                <w:szCs w:val="20"/>
              </w:rPr>
              <w:t>5,8</w:t>
            </w:r>
          </w:p>
        </w:tc>
        <w:tc>
          <w:tcPr>
            <w:tcW w:w="331" w:type="pct"/>
            <w:tcBorders>
              <w:top w:val="nil"/>
              <w:left w:val="nil"/>
              <w:bottom w:val="single" w:sz="4" w:space="0" w:color="auto"/>
              <w:right w:val="single" w:sz="4" w:space="0" w:color="auto"/>
            </w:tcBorders>
            <w:shd w:val="clear" w:color="auto" w:fill="auto"/>
            <w:noWrap/>
            <w:vAlign w:val="center"/>
            <w:hideMark/>
          </w:tcPr>
          <w:p w14:paraId="13B73449" w14:textId="77777777" w:rsidR="005476D8" w:rsidRPr="005476D8" w:rsidRDefault="005476D8" w:rsidP="005476D8">
            <w:pPr>
              <w:ind w:firstLine="0"/>
              <w:jc w:val="center"/>
              <w:rPr>
                <w:bCs w:val="0"/>
                <w:sz w:val="20"/>
                <w:szCs w:val="20"/>
              </w:rPr>
            </w:pPr>
            <w:r w:rsidRPr="005476D8">
              <w:rPr>
                <w:bCs w:val="0"/>
                <w:sz w:val="20"/>
                <w:szCs w:val="20"/>
              </w:rPr>
              <w:t>0,1734</w:t>
            </w:r>
          </w:p>
        </w:tc>
        <w:tc>
          <w:tcPr>
            <w:tcW w:w="324" w:type="pct"/>
            <w:tcBorders>
              <w:top w:val="nil"/>
              <w:left w:val="nil"/>
              <w:bottom w:val="single" w:sz="4" w:space="0" w:color="auto"/>
              <w:right w:val="single" w:sz="4" w:space="0" w:color="auto"/>
            </w:tcBorders>
            <w:shd w:val="clear" w:color="auto" w:fill="auto"/>
            <w:noWrap/>
            <w:vAlign w:val="center"/>
            <w:hideMark/>
          </w:tcPr>
          <w:p w14:paraId="765D9A46"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7FF473C0" w14:textId="77777777" w:rsidR="005476D8" w:rsidRPr="005476D8" w:rsidRDefault="005476D8" w:rsidP="005476D8">
            <w:pPr>
              <w:ind w:firstLine="0"/>
              <w:jc w:val="center"/>
              <w:rPr>
                <w:bCs w:val="0"/>
                <w:sz w:val="20"/>
                <w:szCs w:val="20"/>
              </w:rPr>
            </w:pPr>
            <w:r w:rsidRPr="005476D8">
              <w:rPr>
                <w:bCs w:val="0"/>
                <w:sz w:val="20"/>
                <w:szCs w:val="20"/>
              </w:rPr>
              <w:t>0,00001361</w:t>
            </w:r>
          </w:p>
        </w:tc>
        <w:tc>
          <w:tcPr>
            <w:tcW w:w="383" w:type="pct"/>
            <w:tcBorders>
              <w:top w:val="nil"/>
              <w:left w:val="nil"/>
              <w:bottom w:val="single" w:sz="4" w:space="0" w:color="auto"/>
              <w:right w:val="single" w:sz="4" w:space="0" w:color="auto"/>
            </w:tcBorders>
            <w:shd w:val="clear" w:color="auto" w:fill="auto"/>
            <w:noWrap/>
            <w:vAlign w:val="center"/>
            <w:hideMark/>
          </w:tcPr>
          <w:p w14:paraId="6009848F"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0,92170</w:t>
            </w:r>
          </w:p>
        </w:tc>
      </w:tr>
      <w:tr w:rsidR="005476D8" w:rsidRPr="005476D8" w14:paraId="63F0972A"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79A4E891" w14:textId="77777777" w:rsidR="005476D8" w:rsidRPr="005476D8" w:rsidRDefault="005476D8" w:rsidP="005476D8">
            <w:pPr>
              <w:ind w:firstLine="0"/>
              <w:jc w:val="center"/>
              <w:rPr>
                <w:bCs w:val="0"/>
                <w:sz w:val="20"/>
                <w:szCs w:val="20"/>
              </w:rPr>
            </w:pPr>
            <w:r w:rsidRPr="005476D8">
              <w:rPr>
                <w:bCs w:val="0"/>
                <w:sz w:val="20"/>
                <w:szCs w:val="20"/>
              </w:rPr>
              <w:t>13</w:t>
            </w:r>
          </w:p>
        </w:tc>
        <w:tc>
          <w:tcPr>
            <w:tcW w:w="851" w:type="pct"/>
            <w:tcBorders>
              <w:top w:val="nil"/>
              <w:left w:val="nil"/>
              <w:bottom w:val="single" w:sz="4" w:space="0" w:color="auto"/>
              <w:right w:val="single" w:sz="4" w:space="0" w:color="auto"/>
            </w:tcBorders>
            <w:shd w:val="clear" w:color="auto" w:fill="auto"/>
            <w:vAlign w:val="center"/>
            <w:hideMark/>
          </w:tcPr>
          <w:p w14:paraId="467AEF8C" w14:textId="787A0E13" w:rsidR="005476D8" w:rsidRPr="005476D8" w:rsidRDefault="005476D8" w:rsidP="005476D8">
            <w:pPr>
              <w:ind w:firstLine="0"/>
              <w:jc w:val="left"/>
              <w:rPr>
                <w:bCs w:val="0"/>
                <w:color w:val="000000"/>
                <w:sz w:val="20"/>
                <w:szCs w:val="20"/>
              </w:rPr>
            </w:pPr>
            <w:r w:rsidRPr="005476D8">
              <w:rPr>
                <w:bCs w:val="0"/>
                <w:color w:val="000000"/>
                <w:sz w:val="20"/>
                <w:szCs w:val="20"/>
              </w:rPr>
              <w:t xml:space="preserve">УТ-4 - МДОУ детский сад </w:t>
            </w:r>
          </w:p>
        </w:tc>
        <w:tc>
          <w:tcPr>
            <w:tcW w:w="352" w:type="pct"/>
            <w:tcBorders>
              <w:top w:val="nil"/>
              <w:left w:val="nil"/>
              <w:bottom w:val="single" w:sz="4" w:space="0" w:color="auto"/>
              <w:right w:val="single" w:sz="4" w:space="0" w:color="auto"/>
            </w:tcBorders>
            <w:shd w:val="clear" w:color="auto" w:fill="auto"/>
            <w:noWrap/>
            <w:vAlign w:val="center"/>
            <w:hideMark/>
          </w:tcPr>
          <w:p w14:paraId="7544A4D9" w14:textId="77777777" w:rsidR="005476D8" w:rsidRPr="005476D8" w:rsidRDefault="005476D8" w:rsidP="005476D8">
            <w:pPr>
              <w:ind w:firstLine="0"/>
              <w:jc w:val="center"/>
              <w:rPr>
                <w:bCs w:val="0"/>
                <w:color w:val="000000"/>
                <w:sz w:val="20"/>
                <w:szCs w:val="20"/>
              </w:rPr>
            </w:pPr>
            <w:r w:rsidRPr="005476D8">
              <w:rPr>
                <w:bCs w:val="0"/>
                <w:color w:val="000000"/>
                <w:sz w:val="20"/>
                <w:szCs w:val="20"/>
              </w:rPr>
              <w:t>76</w:t>
            </w:r>
          </w:p>
        </w:tc>
        <w:tc>
          <w:tcPr>
            <w:tcW w:w="343" w:type="pct"/>
            <w:tcBorders>
              <w:top w:val="nil"/>
              <w:left w:val="nil"/>
              <w:bottom w:val="single" w:sz="4" w:space="0" w:color="auto"/>
              <w:right w:val="single" w:sz="4" w:space="0" w:color="auto"/>
            </w:tcBorders>
            <w:shd w:val="clear" w:color="auto" w:fill="auto"/>
            <w:noWrap/>
            <w:vAlign w:val="center"/>
            <w:hideMark/>
          </w:tcPr>
          <w:p w14:paraId="6575149D" w14:textId="77777777" w:rsidR="005476D8" w:rsidRPr="005476D8" w:rsidRDefault="005476D8" w:rsidP="005476D8">
            <w:pPr>
              <w:ind w:firstLine="0"/>
              <w:jc w:val="center"/>
              <w:rPr>
                <w:bCs w:val="0"/>
                <w:color w:val="000000"/>
                <w:sz w:val="20"/>
                <w:szCs w:val="20"/>
              </w:rPr>
            </w:pPr>
            <w:r w:rsidRPr="005476D8">
              <w:rPr>
                <w:bCs w:val="0"/>
                <w:color w:val="000000"/>
                <w:sz w:val="20"/>
                <w:szCs w:val="20"/>
              </w:rPr>
              <w:t>166</w:t>
            </w:r>
          </w:p>
        </w:tc>
        <w:tc>
          <w:tcPr>
            <w:tcW w:w="446" w:type="pct"/>
            <w:tcBorders>
              <w:top w:val="nil"/>
              <w:left w:val="nil"/>
              <w:bottom w:val="single" w:sz="4" w:space="0" w:color="auto"/>
              <w:right w:val="single" w:sz="4" w:space="0" w:color="auto"/>
            </w:tcBorders>
            <w:shd w:val="clear" w:color="auto" w:fill="auto"/>
            <w:vAlign w:val="center"/>
            <w:hideMark/>
          </w:tcPr>
          <w:p w14:paraId="57A4A792"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62BD7264"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18DA44D1"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088EBB47"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66B352DB" w14:textId="77777777" w:rsidR="005476D8" w:rsidRPr="005476D8" w:rsidRDefault="005476D8" w:rsidP="005476D8">
            <w:pPr>
              <w:ind w:firstLine="0"/>
              <w:jc w:val="center"/>
              <w:rPr>
                <w:bCs w:val="0"/>
                <w:sz w:val="20"/>
                <w:szCs w:val="20"/>
              </w:rPr>
            </w:pPr>
            <w:r w:rsidRPr="005476D8">
              <w:rPr>
                <w:bCs w:val="0"/>
                <w:sz w:val="20"/>
                <w:szCs w:val="20"/>
              </w:rPr>
              <w:t>9,4</w:t>
            </w:r>
          </w:p>
        </w:tc>
        <w:tc>
          <w:tcPr>
            <w:tcW w:w="331" w:type="pct"/>
            <w:tcBorders>
              <w:top w:val="nil"/>
              <w:left w:val="nil"/>
              <w:bottom w:val="single" w:sz="4" w:space="0" w:color="auto"/>
              <w:right w:val="single" w:sz="4" w:space="0" w:color="auto"/>
            </w:tcBorders>
            <w:shd w:val="clear" w:color="auto" w:fill="auto"/>
            <w:noWrap/>
            <w:vAlign w:val="center"/>
            <w:hideMark/>
          </w:tcPr>
          <w:p w14:paraId="087E8104" w14:textId="77777777" w:rsidR="005476D8" w:rsidRPr="005476D8" w:rsidRDefault="005476D8" w:rsidP="005476D8">
            <w:pPr>
              <w:ind w:firstLine="0"/>
              <w:jc w:val="center"/>
              <w:rPr>
                <w:bCs w:val="0"/>
                <w:sz w:val="20"/>
                <w:szCs w:val="20"/>
              </w:rPr>
            </w:pPr>
            <w:r w:rsidRPr="005476D8">
              <w:rPr>
                <w:bCs w:val="0"/>
                <w:sz w:val="20"/>
                <w:szCs w:val="20"/>
              </w:rPr>
              <w:t>0,1068</w:t>
            </w:r>
          </w:p>
        </w:tc>
        <w:tc>
          <w:tcPr>
            <w:tcW w:w="324" w:type="pct"/>
            <w:tcBorders>
              <w:top w:val="nil"/>
              <w:left w:val="nil"/>
              <w:bottom w:val="single" w:sz="4" w:space="0" w:color="auto"/>
              <w:right w:val="single" w:sz="4" w:space="0" w:color="auto"/>
            </w:tcBorders>
            <w:shd w:val="clear" w:color="auto" w:fill="auto"/>
            <w:noWrap/>
            <w:vAlign w:val="center"/>
            <w:hideMark/>
          </w:tcPr>
          <w:p w14:paraId="782827AE"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37872503" w14:textId="77777777" w:rsidR="005476D8" w:rsidRPr="005476D8" w:rsidRDefault="005476D8" w:rsidP="005476D8">
            <w:pPr>
              <w:ind w:firstLine="0"/>
              <w:jc w:val="center"/>
              <w:rPr>
                <w:bCs w:val="0"/>
                <w:sz w:val="20"/>
                <w:szCs w:val="20"/>
              </w:rPr>
            </w:pPr>
            <w:r w:rsidRPr="005476D8">
              <w:rPr>
                <w:bCs w:val="0"/>
                <w:sz w:val="20"/>
                <w:szCs w:val="20"/>
              </w:rPr>
              <w:t>0,00000043</w:t>
            </w:r>
          </w:p>
        </w:tc>
        <w:tc>
          <w:tcPr>
            <w:tcW w:w="383" w:type="pct"/>
            <w:tcBorders>
              <w:top w:val="nil"/>
              <w:left w:val="nil"/>
              <w:bottom w:val="single" w:sz="4" w:space="0" w:color="auto"/>
              <w:right w:val="single" w:sz="4" w:space="0" w:color="auto"/>
            </w:tcBorders>
            <w:shd w:val="clear" w:color="auto" w:fill="auto"/>
            <w:noWrap/>
            <w:vAlign w:val="center"/>
            <w:hideMark/>
          </w:tcPr>
          <w:p w14:paraId="56A3C605"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0,99596</w:t>
            </w:r>
          </w:p>
        </w:tc>
      </w:tr>
      <w:tr w:rsidR="005476D8" w:rsidRPr="005476D8" w14:paraId="472A0E07"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1FE40EEF" w14:textId="77777777" w:rsidR="005476D8" w:rsidRPr="005476D8" w:rsidRDefault="005476D8" w:rsidP="005476D8">
            <w:pPr>
              <w:ind w:firstLine="0"/>
              <w:jc w:val="center"/>
              <w:rPr>
                <w:bCs w:val="0"/>
                <w:sz w:val="20"/>
                <w:szCs w:val="20"/>
              </w:rPr>
            </w:pPr>
            <w:r w:rsidRPr="005476D8">
              <w:rPr>
                <w:bCs w:val="0"/>
                <w:sz w:val="20"/>
                <w:szCs w:val="20"/>
              </w:rPr>
              <w:t>14</w:t>
            </w:r>
          </w:p>
        </w:tc>
        <w:tc>
          <w:tcPr>
            <w:tcW w:w="851" w:type="pct"/>
            <w:tcBorders>
              <w:top w:val="nil"/>
              <w:left w:val="nil"/>
              <w:bottom w:val="single" w:sz="4" w:space="0" w:color="auto"/>
              <w:right w:val="single" w:sz="4" w:space="0" w:color="auto"/>
            </w:tcBorders>
            <w:shd w:val="clear" w:color="auto" w:fill="auto"/>
            <w:vAlign w:val="center"/>
            <w:hideMark/>
          </w:tcPr>
          <w:p w14:paraId="0B1DB727" w14:textId="77777777" w:rsidR="005476D8" w:rsidRPr="005476D8" w:rsidRDefault="005476D8" w:rsidP="005476D8">
            <w:pPr>
              <w:ind w:firstLine="0"/>
              <w:jc w:val="left"/>
              <w:rPr>
                <w:bCs w:val="0"/>
                <w:color w:val="000000"/>
                <w:sz w:val="20"/>
                <w:szCs w:val="20"/>
              </w:rPr>
            </w:pPr>
            <w:r w:rsidRPr="005476D8">
              <w:rPr>
                <w:bCs w:val="0"/>
                <w:color w:val="000000"/>
                <w:sz w:val="20"/>
                <w:szCs w:val="20"/>
              </w:rPr>
              <w:t xml:space="preserve"> детский сад - пищеблок</w:t>
            </w:r>
          </w:p>
        </w:tc>
        <w:tc>
          <w:tcPr>
            <w:tcW w:w="352" w:type="pct"/>
            <w:tcBorders>
              <w:top w:val="nil"/>
              <w:left w:val="nil"/>
              <w:bottom w:val="single" w:sz="4" w:space="0" w:color="auto"/>
              <w:right w:val="single" w:sz="4" w:space="0" w:color="auto"/>
            </w:tcBorders>
            <w:shd w:val="clear" w:color="auto" w:fill="auto"/>
            <w:noWrap/>
            <w:vAlign w:val="center"/>
            <w:hideMark/>
          </w:tcPr>
          <w:p w14:paraId="0E07FBDB" w14:textId="77777777" w:rsidR="005476D8" w:rsidRPr="005476D8" w:rsidRDefault="005476D8" w:rsidP="005476D8">
            <w:pPr>
              <w:ind w:firstLine="0"/>
              <w:jc w:val="center"/>
              <w:rPr>
                <w:bCs w:val="0"/>
                <w:color w:val="000000"/>
                <w:sz w:val="20"/>
                <w:szCs w:val="20"/>
              </w:rPr>
            </w:pPr>
            <w:r w:rsidRPr="005476D8">
              <w:rPr>
                <w:bCs w:val="0"/>
                <w:color w:val="000000"/>
                <w:sz w:val="20"/>
                <w:szCs w:val="20"/>
              </w:rPr>
              <w:t>45</w:t>
            </w:r>
          </w:p>
        </w:tc>
        <w:tc>
          <w:tcPr>
            <w:tcW w:w="343" w:type="pct"/>
            <w:tcBorders>
              <w:top w:val="nil"/>
              <w:left w:val="nil"/>
              <w:bottom w:val="single" w:sz="4" w:space="0" w:color="auto"/>
              <w:right w:val="single" w:sz="4" w:space="0" w:color="auto"/>
            </w:tcBorders>
            <w:shd w:val="clear" w:color="auto" w:fill="auto"/>
            <w:noWrap/>
            <w:vAlign w:val="center"/>
            <w:hideMark/>
          </w:tcPr>
          <w:p w14:paraId="6355CC3C" w14:textId="77777777" w:rsidR="005476D8" w:rsidRPr="005476D8" w:rsidRDefault="005476D8" w:rsidP="005476D8">
            <w:pPr>
              <w:ind w:firstLine="0"/>
              <w:jc w:val="center"/>
              <w:rPr>
                <w:bCs w:val="0"/>
                <w:color w:val="000000"/>
                <w:sz w:val="20"/>
                <w:szCs w:val="20"/>
              </w:rPr>
            </w:pPr>
            <w:r w:rsidRPr="005476D8">
              <w:rPr>
                <w:bCs w:val="0"/>
                <w:color w:val="000000"/>
                <w:sz w:val="20"/>
                <w:szCs w:val="20"/>
              </w:rPr>
              <w:t>40</w:t>
            </w:r>
          </w:p>
        </w:tc>
        <w:tc>
          <w:tcPr>
            <w:tcW w:w="446" w:type="pct"/>
            <w:tcBorders>
              <w:top w:val="nil"/>
              <w:left w:val="nil"/>
              <w:bottom w:val="single" w:sz="4" w:space="0" w:color="auto"/>
              <w:right w:val="single" w:sz="4" w:space="0" w:color="auto"/>
            </w:tcBorders>
            <w:shd w:val="clear" w:color="auto" w:fill="auto"/>
            <w:vAlign w:val="center"/>
            <w:hideMark/>
          </w:tcPr>
          <w:p w14:paraId="6D89052B"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3C9827A0"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3434F945"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6F4BA53A"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440EA81E" w14:textId="77777777" w:rsidR="005476D8" w:rsidRPr="005476D8" w:rsidRDefault="005476D8" w:rsidP="005476D8">
            <w:pPr>
              <w:ind w:firstLine="0"/>
              <w:jc w:val="center"/>
              <w:rPr>
                <w:bCs w:val="0"/>
                <w:sz w:val="20"/>
                <w:szCs w:val="20"/>
              </w:rPr>
            </w:pPr>
            <w:r w:rsidRPr="005476D8">
              <w:rPr>
                <w:bCs w:val="0"/>
                <w:sz w:val="20"/>
                <w:szCs w:val="20"/>
              </w:rPr>
              <w:t>4,3</w:t>
            </w:r>
          </w:p>
        </w:tc>
        <w:tc>
          <w:tcPr>
            <w:tcW w:w="331" w:type="pct"/>
            <w:tcBorders>
              <w:top w:val="nil"/>
              <w:left w:val="nil"/>
              <w:bottom w:val="single" w:sz="4" w:space="0" w:color="auto"/>
              <w:right w:val="single" w:sz="4" w:space="0" w:color="auto"/>
            </w:tcBorders>
            <w:shd w:val="clear" w:color="auto" w:fill="auto"/>
            <w:noWrap/>
            <w:vAlign w:val="center"/>
            <w:hideMark/>
          </w:tcPr>
          <w:p w14:paraId="01545F18" w14:textId="77777777" w:rsidR="005476D8" w:rsidRPr="005476D8" w:rsidRDefault="005476D8" w:rsidP="005476D8">
            <w:pPr>
              <w:ind w:firstLine="0"/>
              <w:jc w:val="center"/>
              <w:rPr>
                <w:bCs w:val="0"/>
                <w:sz w:val="20"/>
                <w:szCs w:val="20"/>
              </w:rPr>
            </w:pPr>
            <w:r w:rsidRPr="005476D8">
              <w:rPr>
                <w:bCs w:val="0"/>
                <w:sz w:val="20"/>
                <w:szCs w:val="20"/>
              </w:rPr>
              <w:t>0,2302</w:t>
            </w:r>
          </w:p>
        </w:tc>
        <w:tc>
          <w:tcPr>
            <w:tcW w:w="324" w:type="pct"/>
            <w:tcBorders>
              <w:top w:val="nil"/>
              <w:left w:val="nil"/>
              <w:bottom w:val="single" w:sz="4" w:space="0" w:color="auto"/>
              <w:right w:val="single" w:sz="4" w:space="0" w:color="auto"/>
            </w:tcBorders>
            <w:shd w:val="clear" w:color="auto" w:fill="auto"/>
            <w:noWrap/>
            <w:vAlign w:val="center"/>
            <w:hideMark/>
          </w:tcPr>
          <w:p w14:paraId="1CD0C72E"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1075F0AE" w14:textId="77777777" w:rsidR="005476D8" w:rsidRPr="005476D8" w:rsidRDefault="005476D8" w:rsidP="005476D8">
            <w:pPr>
              <w:ind w:firstLine="0"/>
              <w:jc w:val="center"/>
              <w:rPr>
                <w:bCs w:val="0"/>
                <w:sz w:val="20"/>
                <w:szCs w:val="20"/>
              </w:rPr>
            </w:pPr>
            <w:r w:rsidRPr="005476D8">
              <w:rPr>
                <w:bCs w:val="0"/>
                <w:sz w:val="20"/>
                <w:szCs w:val="20"/>
              </w:rPr>
              <w:t>0,00000026</w:t>
            </w:r>
          </w:p>
        </w:tc>
        <w:tc>
          <w:tcPr>
            <w:tcW w:w="383" w:type="pct"/>
            <w:tcBorders>
              <w:top w:val="nil"/>
              <w:left w:val="nil"/>
              <w:bottom w:val="single" w:sz="4" w:space="0" w:color="auto"/>
              <w:right w:val="single" w:sz="4" w:space="0" w:color="auto"/>
            </w:tcBorders>
            <w:shd w:val="clear" w:color="auto" w:fill="auto"/>
            <w:noWrap/>
            <w:vAlign w:val="center"/>
            <w:hideMark/>
          </w:tcPr>
          <w:p w14:paraId="179EEE56"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0,99889</w:t>
            </w:r>
          </w:p>
        </w:tc>
      </w:tr>
      <w:tr w:rsidR="005476D8" w:rsidRPr="005476D8" w14:paraId="553A61C5"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33690E41" w14:textId="77777777" w:rsidR="005476D8" w:rsidRPr="005476D8" w:rsidRDefault="005476D8" w:rsidP="005476D8">
            <w:pPr>
              <w:ind w:firstLine="0"/>
              <w:jc w:val="center"/>
              <w:rPr>
                <w:bCs w:val="0"/>
                <w:sz w:val="20"/>
                <w:szCs w:val="20"/>
              </w:rPr>
            </w:pPr>
            <w:r w:rsidRPr="005476D8">
              <w:rPr>
                <w:bCs w:val="0"/>
                <w:sz w:val="20"/>
                <w:szCs w:val="20"/>
              </w:rPr>
              <w:t>15</w:t>
            </w:r>
          </w:p>
        </w:tc>
        <w:tc>
          <w:tcPr>
            <w:tcW w:w="851" w:type="pct"/>
            <w:tcBorders>
              <w:top w:val="nil"/>
              <w:left w:val="nil"/>
              <w:bottom w:val="single" w:sz="4" w:space="0" w:color="auto"/>
              <w:right w:val="single" w:sz="4" w:space="0" w:color="auto"/>
            </w:tcBorders>
            <w:shd w:val="clear" w:color="auto" w:fill="auto"/>
            <w:vAlign w:val="center"/>
            <w:hideMark/>
          </w:tcPr>
          <w:p w14:paraId="60549E64" w14:textId="77777777" w:rsidR="005476D8" w:rsidRPr="005476D8" w:rsidRDefault="005476D8" w:rsidP="005476D8">
            <w:pPr>
              <w:ind w:firstLine="0"/>
              <w:jc w:val="left"/>
              <w:rPr>
                <w:bCs w:val="0"/>
                <w:color w:val="000000"/>
                <w:sz w:val="20"/>
                <w:szCs w:val="20"/>
              </w:rPr>
            </w:pPr>
            <w:r w:rsidRPr="005476D8">
              <w:rPr>
                <w:bCs w:val="0"/>
                <w:color w:val="000000"/>
                <w:sz w:val="20"/>
                <w:szCs w:val="20"/>
              </w:rPr>
              <w:t>ЦРБ - УТ-5</w:t>
            </w:r>
          </w:p>
        </w:tc>
        <w:tc>
          <w:tcPr>
            <w:tcW w:w="352" w:type="pct"/>
            <w:tcBorders>
              <w:top w:val="nil"/>
              <w:left w:val="nil"/>
              <w:bottom w:val="single" w:sz="4" w:space="0" w:color="auto"/>
              <w:right w:val="single" w:sz="4" w:space="0" w:color="auto"/>
            </w:tcBorders>
            <w:shd w:val="clear" w:color="auto" w:fill="auto"/>
            <w:noWrap/>
            <w:vAlign w:val="center"/>
            <w:hideMark/>
          </w:tcPr>
          <w:p w14:paraId="294D46CF" w14:textId="77777777" w:rsidR="005476D8" w:rsidRPr="005476D8" w:rsidRDefault="005476D8" w:rsidP="005476D8">
            <w:pPr>
              <w:ind w:firstLine="0"/>
              <w:jc w:val="center"/>
              <w:rPr>
                <w:bCs w:val="0"/>
                <w:color w:val="000000"/>
                <w:sz w:val="20"/>
                <w:szCs w:val="20"/>
              </w:rPr>
            </w:pPr>
            <w:r w:rsidRPr="005476D8">
              <w:rPr>
                <w:bCs w:val="0"/>
                <w:color w:val="000000"/>
                <w:sz w:val="20"/>
                <w:szCs w:val="20"/>
              </w:rPr>
              <w:t>108</w:t>
            </w:r>
          </w:p>
        </w:tc>
        <w:tc>
          <w:tcPr>
            <w:tcW w:w="343" w:type="pct"/>
            <w:tcBorders>
              <w:top w:val="nil"/>
              <w:left w:val="nil"/>
              <w:bottom w:val="single" w:sz="4" w:space="0" w:color="auto"/>
              <w:right w:val="single" w:sz="4" w:space="0" w:color="auto"/>
            </w:tcBorders>
            <w:shd w:val="clear" w:color="auto" w:fill="auto"/>
            <w:noWrap/>
            <w:vAlign w:val="center"/>
            <w:hideMark/>
          </w:tcPr>
          <w:p w14:paraId="14A23CEE" w14:textId="77777777" w:rsidR="005476D8" w:rsidRPr="005476D8" w:rsidRDefault="005476D8" w:rsidP="005476D8">
            <w:pPr>
              <w:ind w:firstLine="0"/>
              <w:jc w:val="center"/>
              <w:rPr>
                <w:bCs w:val="0"/>
                <w:color w:val="000000"/>
                <w:sz w:val="20"/>
                <w:szCs w:val="20"/>
              </w:rPr>
            </w:pPr>
            <w:r w:rsidRPr="005476D8">
              <w:rPr>
                <w:bCs w:val="0"/>
                <w:color w:val="000000"/>
                <w:sz w:val="20"/>
                <w:szCs w:val="20"/>
              </w:rPr>
              <w:t>40</w:t>
            </w:r>
          </w:p>
        </w:tc>
        <w:tc>
          <w:tcPr>
            <w:tcW w:w="446" w:type="pct"/>
            <w:tcBorders>
              <w:top w:val="nil"/>
              <w:left w:val="nil"/>
              <w:bottom w:val="single" w:sz="4" w:space="0" w:color="auto"/>
              <w:right w:val="single" w:sz="4" w:space="0" w:color="auto"/>
            </w:tcBorders>
            <w:shd w:val="clear" w:color="auto" w:fill="auto"/>
            <w:vAlign w:val="center"/>
            <w:hideMark/>
          </w:tcPr>
          <w:p w14:paraId="2F08461C"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6B767D3B"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3BAF3134"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4AFF599A"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411D4E40" w14:textId="77777777" w:rsidR="005476D8" w:rsidRPr="005476D8" w:rsidRDefault="005476D8" w:rsidP="005476D8">
            <w:pPr>
              <w:ind w:firstLine="0"/>
              <w:jc w:val="center"/>
              <w:rPr>
                <w:bCs w:val="0"/>
                <w:sz w:val="20"/>
                <w:szCs w:val="20"/>
              </w:rPr>
            </w:pPr>
            <w:r w:rsidRPr="005476D8">
              <w:rPr>
                <w:bCs w:val="0"/>
                <w:sz w:val="20"/>
                <w:szCs w:val="20"/>
              </w:rPr>
              <w:t>11,4</w:t>
            </w:r>
          </w:p>
        </w:tc>
        <w:tc>
          <w:tcPr>
            <w:tcW w:w="331" w:type="pct"/>
            <w:tcBorders>
              <w:top w:val="nil"/>
              <w:left w:val="nil"/>
              <w:bottom w:val="single" w:sz="4" w:space="0" w:color="auto"/>
              <w:right w:val="single" w:sz="4" w:space="0" w:color="auto"/>
            </w:tcBorders>
            <w:shd w:val="clear" w:color="auto" w:fill="auto"/>
            <w:noWrap/>
            <w:vAlign w:val="center"/>
            <w:hideMark/>
          </w:tcPr>
          <w:p w14:paraId="1C4FB6E8" w14:textId="77777777" w:rsidR="005476D8" w:rsidRPr="005476D8" w:rsidRDefault="005476D8" w:rsidP="005476D8">
            <w:pPr>
              <w:ind w:firstLine="0"/>
              <w:jc w:val="center"/>
              <w:rPr>
                <w:bCs w:val="0"/>
                <w:sz w:val="20"/>
                <w:szCs w:val="20"/>
              </w:rPr>
            </w:pPr>
            <w:r w:rsidRPr="005476D8">
              <w:rPr>
                <w:bCs w:val="0"/>
                <w:sz w:val="20"/>
                <w:szCs w:val="20"/>
              </w:rPr>
              <w:t>0,0879</w:t>
            </w:r>
          </w:p>
        </w:tc>
        <w:tc>
          <w:tcPr>
            <w:tcW w:w="324" w:type="pct"/>
            <w:tcBorders>
              <w:top w:val="nil"/>
              <w:left w:val="nil"/>
              <w:bottom w:val="single" w:sz="4" w:space="0" w:color="auto"/>
              <w:right w:val="single" w:sz="4" w:space="0" w:color="auto"/>
            </w:tcBorders>
            <w:shd w:val="clear" w:color="auto" w:fill="auto"/>
            <w:noWrap/>
            <w:vAlign w:val="center"/>
            <w:hideMark/>
          </w:tcPr>
          <w:p w14:paraId="3928AAF6"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6833808C" w14:textId="77777777" w:rsidR="005476D8" w:rsidRPr="005476D8" w:rsidRDefault="005476D8" w:rsidP="005476D8">
            <w:pPr>
              <w:ind w:firstLine="0"/>
              <w:jc w:val="center"/>
              <w:rPr>
                <w:bCs w:val="0"/>
                <w:sz w:val="20"/>
                <w:szCs w:val="20"/>
              </w:rPr>
            </w:pPr>
            <w:r w:rsidRPr="005476D8">
              <w:rPr>
                <w:bCs w:val="0"/>
                <w:sz w:val="20"/>
                <w:szCs w:val="20"/>
              </w:rPr>
              <w:t>0,00002580</w:t>
            </w:r>
          </w:p>
        </w:tc>
        <w:tc>
          <w:tcPr>
            <w:tcW w:w="38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AD76B41" w14:textId="77777777" w:rsidR="005476D8" w:rsidRPr="005476D8" w:rsidRDefault="005476D8" w:rsidP="005476D8">
            <w:pPr>
              <w:ind w:firstLine="0"/>
              <w:jc w:val="center"/>
              <w:rPr>
                <w:bCs w:val="0"/>
                <w:color w:val="9C0006"/>
                <w:sz w:val="20"/>
                <w:szCs w:val="20"/>
              </w:rPr>
            </w:pPr>
            <w:r w:rsidRPr="005476D8">
              <w:rPr>
                <w:bCs w:val="0"/>
                <w:color w:val="9C0006"/>
                <w:sz w:val="20"/>
                <w:szCs w:val="20"/>
              </w:rPr>
              <w:t>0,70743</w:t>
            </w:r>
          </w:p>
        </w:tc>
      </w:tr>
      <w:tr w:rsidR="005476D8" w:rsidRPr="005476D8" w14:paraId="1AC4A9E8"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3BC5B582" w14:textId="77777777" w:rsidR="005476D8" w:rsidRPr="005476D8" w:rsidRDefault="005476D8" w:rsidP="005476D8">
            <w:pPr>
              <w:ind w:firstLine="0"/>
              <w:jc w:val="center"/>
              <w:rPr>
                <w:bCs w:val="0"/>
                <w:sz w:val="20"/>
                <w:szCs w:val="20"/>
              </w:rPr>
            </w:pPr>
            <w:r w:rsidRPr="005476D8">
              <w:rPr>
                <w:bCs w:val="0"/>
                <w:sz w:val="20"/>
                <w:szCs w:val="20"/>
              </w:rPr>
              <w:t>16</w:t>
            </w:r>
          </w:p>
        </w:tc>
        <w:tc>
          <w:tcPr>
            <w:tcW w:w="851" w:type="pct"/>
            <w:tcBorders>
              <w:top w:val="nil"/>
              <w:left w:val="nil"/>
              <w:bottom w:val="single" w:sz="4" w:space="0" w:color="auto"/>
              <w:right w:val="single" w:sz="4" w:space="0" w:color="auto"/>
            </w:tcBorders>
            <w:shd w:val="clear" w:color="auto" w:fill="auto"/>
            <w:vAlign w:val="center"/>
            <w:hideMark/>
          </w:tcPr>
          <w:p w14:paraId="2AD10821" w14:textId="6DF1EA9F" w:rsidR="005476D8" w:rsidRPr="005476D8" w:rsidRDefault="005476D8" w:rsidP="005476D8">
            <w:pPr>
              <w:ind w:firstLine="0"/>
              <w:jc w:val="left"/>
              <w:rPr>
                <w:bCs w:val="0"/>
                <w:color w:val="000000"/>
                <w:sz w:val="20"/>
                <w:szCs w:val="20"/>
              </w:rPr>
            </w:pPr>
            <w:r w:rsidRPr="005476D8">
              <w:rPr>
                <w:bCs w:val="0"/>
                <w:color w:val="000000"/>
                <w:sz w:val="20"/>
                <w:szCs w:val="20"/>
              </w:rPr>
              <w:t>УТ-5 - ж/д, ул. Красноармейская.д.6</w:t>
            </w:r>
          </w:p>
        </w:tc>
        <w:tc>
          <w:tcPr>
            <w:tcW w:w="352" w:type="pct"/>
            <w:tcBorders>
              <w:top w:val="nil"/>
              <w:left w:val="nil"/>
              <w:bottom w:val="single" w:sz="4" w:space="0" w:color="auto"/>
              <w:right w:val="single" w:sz="4" w:space="0" w:color="auto"/>
            </w:tcBorders>
            <w:shd w:val="clear" w:color="auto" w:fill="auto"/>
            <w:noWrap/>
            <w:vAlign w:val="center"/>
            <w:hideMark/>
          </w:tcPr>
          <w:p w14:paraId="3031B3E7" w14:textId="77777777" w:rsidR="005476D8" w:rsidRPr="005476D8" w:rsidRDefault="005476D8" w:rsidP="005476D8">
            <w:pPr>
              <w:ind w:firstLine="0"/>
              <w:jc w:val="center"/>
              <w:rPr>
                <w:bCs w:val="0"/>
                <w:color w:val="000000"/>
                <w:sz w:val="20"/>
                <w:szCs w:val="20"/>
              </w:rPr>
            </w:pPr>
            <w:r w:rsidRPr="005476D8">
              <w:rPr>
                <w:bCs w:val="0"/>
                <w:color w:val="000000"/>
                <w:sz w:val="20"/>
                <w:szCs w:val="20"/>
              </w:rPr>
              <w:t>57</w:t>
            </w:r>
          </w:p>
        </w:tc>
        <w:tc>
          <w:tcPr>
            <w:tcW w:w="343" w:type="pct"/>
            <w:tcBorders>
              <w:top w:val="nil"/>
              <w:left w:val="nil"/>
              <w:bottom w:val="single" w:sz="4" w:space="0" w:color="auto"/>
              <w:right w:val="single" w:sz="4" w:space="0" w:color="auto"/>
            </w:tcBorders>
            <w:shd w:val="clear" w:color="auto" w:fill="auto"/>
            <w:noWrap/>
            <w:vAlign w:val="center"/>
            <w:hideMark/>
          </w:tcPr>
          <w:p w14:paraId="7DCF7D8E" w14:textId="77777777" w:rsidR="005476D8" w:rsidRPr="005476D8" w:rsidRDefault="005476D8" w:rsidP="005476D8">
            <w:pPr>
              <w:ind w:firstLine="0"/>
              <w:jc w:val="center"/>
              <w:rPr>
                <w:bCs w:val="0"/>
                <w:color w:val="000000"/>
                <w:sz w:val="20"/>
                <w:szCs w:val="20"/>
              </w:rPr>
            </w:pPr>
            <w:r w:rsidRPr="005476D8">
              <w:rPr>
                <w:bCs w:val="0"/>
                <w:color w:val="000000"/>
                <w:sz w:val="20"/>
                <w:szCs w:val="20"/>
              </w:rPr>
              <w:t>120</w:t>
            </w:r>
          </w:p>
        </w:tc>
        <w:tc>
          <w:tcPr>
            <w:tcW w:w="446" w:type="pct"/>
            <w:tcBorders>
              <w:top w:val="nil"/>
              <w:left w:val="nil"/>
              <w:bottom w:val="single" w:sz="4" w:space="0" w:color="auto"/>
              <w:right w:val="single" w:sz="4" w:space="0" w:color="auto"/>
            </w:tcBorders>
            <w:shd w:val="clear" w:color="auto" w:fill="auto"/>
            <w:vAlign w:val="center"/>
            <w:hideMark/>
          </w:tcPr>
          <w:p w14:paraId="1C10AC38" w14:textId="77777777" w:rsidR="005476D8" w:rsidRPr="005476D8" w:rsidRDefault="005476D8" w:rsidP="005476D8">
            <w:pPr>
              <w:ind w:firstLine="0"/>
              <w:jc w:val="center"/>
              <w:rPr>
                <w:bCs w:val="0"/>
                <w:color w:val="000000"/>
                <w:sz w:val="20"/>
                <w:szCs w:val="20"/>
              </w:rPr>
            </w:pPr>
            <w:r w:rsidRPr="005476D8">
              <w:rPr>
                <w:bCs w:val="0"/>
                <w:color w:val="000000"/>
                <w:sz w:val="20"/>
                <w:szCs w:val="20"/>
              </w:rPr>
              <w:t>надземная</w:t>
            </w:r>
          </w:p>
        </w:tc>
        <w:tc>
          <w:tcPr>
            <w:tcW w:w="324" w:type="pct"/>
            <w:tcBorders>
              <w:top w:val="nil"/>
              <w:left w:val="nil"/>
              <w:bottom w:val="single" w:sz="4" w:space="0" w:color="auto"/>
              <w:right w:val="single" w:sz="4" w:space="0" w:color="auto"/>
            </w:tcBorders>
            <w:shd w:val="clear" w:color="auto" w:fill="auto"/>
            <w:vAlign w:val="center"/>
            <w:hideMark/>
          </w:tcPr>
          <w:p w14:paraId="46ABAF18" w14:textId="77777777" w:rsidR="005476D8" w:rsidRPr="005476D8" w:rsidRDefault="005476D8" w:rsidP="005476D8">
            <w:pPr>
              <w:ind w:firstLine="0"/>
              <w:jc w:val="center"/>
              <w:rPr>
                <w:bCs w:val="0"/>
                <w:color w:val="000000"/>
                <w:sz w:val="20"/>
                <w:szCs w:val="20"/>
              </w:rPr>
            </w:pPr>
            <w:r w:rsidRPr="005476D8">
              <w:rPr>
                <w:bCs w:val="0"/>
                <w:color w:val="000000"/>
                <w:sz w:val="20"/>
                <w:szCs w:val="20"/>
              </w:rPr>
              <w:t>1985</w:t>
            </w:r>
          </w:p>
        </w:tc>
        <w:tc>
          <w:tcPr>
            <w:tcW w:w="317" w:type="pct"/>
            <w:tcBorders>
              <w:top w:val="nil"/>
              <w:left w:val="nil"/>
              <w:bottom w:val="single" w:sz="4" w:space="0" w:color="auto"/>
              <w:right w:val="single" w:sz="4" w:space="0" w:color="auto"/>
            </w:tcBorders>
            <w:shd w:val="clear" w:color="auto" w:fill="auto"/>
            <w:noWrap/>
            <w:vAlign w:val="center"/>
            <w:hideMark/>
          </w:tcPr>
          <w:p w14:paraId="436901E3" w14:textId="77777777" w:rsidR="005476D8" w:rsidRPr="005476D8" w:rsidRDefault="005476D8" w:rsidP="005476D8">
            <w:pPr>
              <w:ind w:firstLine="0"/>
              <w:jc w:val="center"/>
              <w:rPr>
                <w:bCs w:val="0"/>
                <w:sz w:val="20"/>
                <w:szCs w:val="20"/>
              </w:rPr>
            </w:pPr>
            <w:r w:rsidRPr="005476D8">
              <w:rPr>
                <w:bCs w:val="0"/>
                <w:sz w:val="20"/>
                <w:szCs w:val="20"/>
              </w:rPr>
              <w:t>40</w:t>
            </w:r>
          </w:p>
        </w:tc>
        <w:tc>
          <w:tcPr>
            <w:tcW w:w="394" w:type="pct"/>
            <w:tcBorders>
              <w:top w:val="nil"/>
              <w:left w:val="nil"/>
              <w:bottom w:val="single" w:sz="4" w:space="0" w:color="auto"/>
              <w:right w:val="single" w:sz="4" w:space="0" w:color="auto"/>
            </w:tcBorders>
            <w:shd w:val="clear" w:color="auto" w:fill="auto"/>
            <w:noWrap/>
            <w:vAlign w:val="center"/>
            <w:hideMark/>
          </w:tcPr>
          <w:p w14:paraId="2E7A36F6"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219B3883" w14:textId="77777777" w:rsidR="005476D8" w:rsidRPr="005476D8" w:rsidRDefault="005476D8" w:rsidP="005476D8">
            <w:pPr>
              <w:ind w:firstLine="0"/>
              <w:jc w:val="center"/>
              <w:rPr>
                <w:bCs w:val="0"/>
                <w:sz w:val="20"/>
                <w:szCs w:val="20"/>
              </w:rPr>
            </w:pPr>
            <w:r w:rsidRPr="005476D8">
              <w:rPr>
                <w:bCs w:val="0"/>
                <w:sz w:val="20"/>
                <w:szCs w:val="20"/>
              </w:rPr>
              <w:t>6,1</w:t>
            </w:r>
          </w:p>
        </w:tc>
        <w:tc>
          <w:tcPr>
            <w:tcW w:w="331" w:type="pct"/>
            <w:tcBorders>
              <w:top w:val="nil"/>
              <w:left w:val="nil"/>
              <w:bottom w:val="single" w:sz="4" w:space="0" w:color="auto"/>
              <w:right w:val="single" w:sz="4" w:space="0" w:color="auto"/>
            </w:tcBorders>
            <w:shd w:val="clear" w:color="auto" w:fill="auto"/>
            <w:noWrap/>
            <w:vAlign w:val="center"/>
            <w:hideMark/>
          </w:tcPr>
          <w:p w14:paraId="5AD3B575" w14:textId="77777777" w:rsidR="005476D8" w:rsidRPr="005476D8" w:rsidRDefault="005476D8" w:rsidP="005476D8">
            <w:pPr>
              <w:ind w:firstLine="0"/>
              <w:jc w:val="center"/>
              <w:rPr>
                <w:bCs w:val="0"/>
                <w:sz w:val="20"/>
                <w:szCs w:val="20"/>
              </w:rPr>
            </w:pPr>
            <w:r w:rsidRPr="005476D8">
              <w:rPr>
                <w:bCs w:val="0"/>
                <w:sz w:val="20"/>
                <w:szCs w:val="20"/>
              </w:rPr>
              <w:t>0,1638</w:t>
            </w:r>
          </w:p>
        </w:tc>
        <w:tc>
          <w:tcPr>
            <w:tcW w:w="324" w:type="pct"/>
            <w:tcBorders>
              <w:top w:val="nil"/>
              <w:left w:val="nil"/>
              <w:bottom w:val="single" w:sz="4" w:space="0" w:color="auto"/>
              <w:right w:val="single" w:sz="4" w:space="0" w:color="auto"/>
            </w:tcBorders>
            <w:shd w:val="clear" w:color="auto" w:fill="auto"/>
            <w:noWrap/>
            <w:vAlign w:val="center"/>
            <w:hideMark/>
          </w:tcPr>
          <w:p w14:paraId="06E5285E" w14:textId="77777777" w:rsidR="005476D8" w:rsidRPr="005476D8" w:rsidRDefault="005476D8" w:rsidP="005476D8">
            <w:pPr>
              <w:ind w:firstLine="0"/>
              <w:jc w:val="center"/>
              <w:rPr>
                <w:bCs w:val="0"/>
                <w:sz w:val="20"/>
                <w:szCs w:val="20"/>
              </w:rPr>
            </w:pPr>
            <w:r w:rsidRPr="005476D8">
              <w:rPr>
                <w:bCs w:val="0"/>
                <w:sz w:val="20"/>
                <w:szCs w:val="20"/>
              </w:rPr>
              <w:t>0,000239</w:t>
            </w:r>
          </w:p>
        </w:tc>
        <w:tc>
          <w:tcPr>
            <w:tcW w:w="384" w:type="pct"/>
            <w:tcBorders>
              <w:top w:val="nil"/>
              <w:left w:val="nil"/>
              <w:bottom w:val="single" w:sz="4" w:space="0" w:color="auto"/>
              <w:right w:val="single" w:sz="4" w:space="0" w:color="auto"/>
            </w:tcBorders>
            <w:shd w:val="clear" w:color="auto" w:fill="auto"/>
            <w:noWrap/>
            <w:vAlign w:val="center"/>
            <w:hideMark/>
          </w:tcPr>
          <w:p w14:paraId="204A4FFA" w14:textId="77777777" w:rsidR="005476D8" w:rsidRPr="005476D8" w:rsidRDefault="005476D8" w:rsidP="005476D8">
            <w:pPr>
              <w:ind w:firstLine="0"/>
              <w:jc w:val="center"/>
              <w:rPr>
                <w:bCs w:val="0"/>
                <w:sz w:val="20"/>
                <w:szCs w:val="20"/>
              </w:rPr>
            </w:pPr>
            <w:r w:rsidRPr="005476D8">
              <w:rPr>
                <w:bCs w:val="0"/>
                <w:sz w:val="20"/>
                <w:szCs w:val="20"/>
              </w:rPr>
              <w:t>0,00001361</w:t>
            </w:r>
          </w:p>
        </w:tc>
        <w:tc>
          <w:tcPr>
            <w:tcW w:w="383" w:type="pct"/>
            <w:tcBorders>
              <w:top w:val="nil"/>
              <w:left w:val="nil"/>
              <w:bottom w:val="single" w:sz="4" w:space="0" w:color="auto"/>
              <w:right w:val="single" w:sz="4" w:space="0" w:color="auto"/>
            </w:tcBorders>
            <w:shd w:val="clear" w:color="auto" w:fill="auto"/>
            <w:noWrap/>
            <w:vAlign w:val="center"/>
            <w:hideMark/>
          </w:tcPr>
          <w:p w14:paraId="5DEAFBA4" w14:textId="77777777" w:rsidR="005476D8" w:rsidRPr="005476D8" w:rsidRDefault="005476D8" w:rsidP="005476D8">
            <w:pPr>
              <w:ind w:firstLine="0"/>
              <w:jc w:val="center"/>
              <w:rPr>
                <w:bCs w:val="0"/>
                <w:color w:val="000000"/>
                <w:sz w:val="20"/>
                <w:szCs w:val="20"/>
              </w:rPr>
            </w:pPr>
            <w:r w:rsidRPr="005476D8">
              <w:rPr>
                <w:bCs w:val="0"/>
                <w:color w:val="000000"/>
                <w:sz w:val="20"/>
                <w:szCs w:val="20"/>
              </w:rPr>
              <w:t>0,91713</w:t>
            </w:r>
          </w:p>
        </w:tc>
      </w:tr>
      <w:tr w:rsidR="005476D8" w:rsidRPr="005476D8" w14:paraId="50ED33A1" w14:textId="77777777" w:rsidTr="00AC7E3C">
        <w:trPr>
          <w:gridAfter w:val="1"/>
          <w:wAfter w:w="11" w:type="pct"/>
          <w:trHeight w:val="20"/>
        </w:trPr>
        <w:tc>
          <w:tcPr>
            <w:tcW w:w="175" w:type="pct"/>
            <w:tcBorders>
              <w:top w:val="nil"/>
              <w:left w:val="single" w:sz="4" w:space="0" w:color="auto"/>
              <w:bottom w:val="single" w:sz="4" w:space="0" w:color="auto"/>
              <w:right w:val="single" w:sz="4" w:space="0" w:color="auto"/>
            </w:tcBorders>
            <w:shd w:val="clear" w:color="auto" w:fill="auto"/>
            <w:noWrap/>
            <w:vAlign w:val="center"/>
            <w:hideMark/>
          </w:tcPr>
          <w:p w14:paraId="05B6EF45" w14:textId="77777777" w:rsidR="005476D8" w:rsidRPr="005476D8" w:rsidRDefault="005476D8" w:rsidP="005476D8">
            <w:pPr>
              <w:ind w:firstLine="0"/>
              <w:jc w:val="center"/>
              <w:rPr>
                <w:bCs w:val="0"/>
                <w:sz w:val="20"/>
                <w:szCs w:val="20"/>
              </w:rPr>
            </w:pPr>
            <w:r w:rsidRPr="005476D8">
              <w:rPr>
                <w:bCs w:val="0"/>
                <w:sz w:val="20"/>
                <w:szCs w:val="20"/>
              </w:rPr>
              <w:t>17</w:t>
            </w:r>
          </w:p>
        </w:tc>
        <w:tc>
          <w:tcPr>
            <w:tcW w:w="851" w:type="pct"/>
            <w:tcBorders>
              <w:top w:val="nil"/>
              <w:left w:val="nil"/>
              <w:bottom w:val="single" w:sz="4" w:space="0" w:color="auto"/>
              <w:right w:val="single" w:sz="4" w:space="0" w:color="auto"/>
            </w:tcBorders>
            <w:shd w:val="clear" w:color="auto" w:fill="auto"/>
            <w:vAlign w:val="center"/>
            <w:hideMark/>
          </w:tcPr>
          <w:p w14:paraId="5605D034" w14:textId="7146BA18" w:rsidR="005476D8" w:rsidRPr="005476D8" w:rsidRDefault="005476D8" w:rsidP="005476D8">
            <w:pPr>
              <w:ind w:firstLine="0"/>
              <w:jc w:val="left"/>
              <w:rPr>
                <w:bCs w:val="0"/>
                <w:color w:val="000000"/>
                <w:sz w:val="20"/>
                <w:szCs w:val="20"/>
              </w:rPr>
            </w:pPr>
            <w:r w:rsidRPr="005476D8">
              <w:rPr>
                <w:bCs w:val="0"/>
                <w:color w:val="000000"/>
                <w:sz w:val="20"/>
                <w:szCs w:val="20"/>
              </w:rPr>
              <w:t>УТ-5 - ж/д,2-й Пролетарский пер., д.8</w:t>
            </w:r>
          </w:p>
        </w:tc>
        <w:tc>
          <w:tcPr>
            <w:tcW w:w="352" w:type="pct"/>
            <w:tcBorders>
              <w:top w:val="nil"/>
              <w:left w:val="nil"/>
              <w:bottom w:val="single" w:sz="4" w:space="0" w:color="auto"/>
              <w:right w:val="single" w:sz="4" w:space="0" w:color="auto"/>
            </w:tcBorders>
            <w:shd w:val="clear" w:color="auto" w:fill="auto"/>
            <w:noWrap/>
            <w:vAlign w:val="center"/>
            <w:hideMark/>
          </w:tcPr>
          <w:p w14:paraId="38114630" w14:textId="77777777" w:rsidR="005476D8" w:rsidRPr="005476D8" w:rsidRDefault="005476D8" w:rsidP="005476D8">
            <w:pPr>
              <w:ind w:firstLine="0"/>
              <w:jc w:val="center"/>
              <w:rPr>
                <w:bCs w:val="0"/>
                <w:color w:val="000000"/>
                <w:sz w:val="20"/>
                <w:szCs w:val="20"/>
              </w:rPr>
            </w:pPr>
            <w:r w:rsidRPr="005476D8">
              <w:rPr>
                <w:bCs w:val="0"/>
                <w:color w:val="000000"/>
                <w:sz w:val="20"/>
                <w:szCs w:val="20"/>
              </w:rPr>
              <w:t>89</w:t>
            </w:r>
          </w:p>
        </w:tc>
        <w:tc>
          <w:tcPr>
            <w:tcW w:w="343" w:type="pct"/>
            <w:tcBorders>
              <w:top w:val="nil"/>
              <w:left w:val="nil"/>
              <w:bottom w:val="single" w:sz="4" w:space="0" w:color="auto"/>
              <w:right w:val="single" w:sz="4" w:space="0" w:color="auto"/>
            </w:tcBorders>
            <w:shd w:val="clear" w:color="auto" w:fill="auto"/>
            <w:noWrap/>
            <w:vAlign w:val="center"/>
            <w:hideMark/>
          </w:tcPr>
          <w:p w14:paraId="09BE7D7A" w14:textId="77777777" w:rsidR="005476D8" w:rsidRPr="005476D8" w:rsidRDefault="005476D8" w:rsidP="005476D8">
            <w:pPr>
              <w:ind w:firstLine="0"/>
              <w:jc w:val="center"/>
              <w:rPr>
                <w:bCs w:val="0"/>
                <w:color w:val="000000"/>
                <w:sz w:val="20"/>
                <w:szCs w:val="20"/>
              </w:rPr>
            </w:pPr>
            <w:r w:rsidRPr="005476D8">
              <w:rPr>
                <w:bCs w:val="0"/>
                <w:color w:val="000000"/>
                <w:sz w:val="20"/>
                <w:szCs w:val="20"/>
              </w:rPr>
              <w:t>158</w:t>
            </w:r>
          </w:p>
        </w:tc>
        <w:tc>
          <w:tcPr>
            <w:tcW w:w="446" w:type="pct"/>
            <w:tcBorders>
              <w:top w:val="nil"/>
              <w:left w:val="nil"/>
              <w:bottom w:val="single" w:sz="4" w:space="0" w:color="auto"/>
              <w:right w:val="single" w:sz="4" w:space="0" w:color="auto"/>
            </w:tcBorders>
            <w:shd w:val="clear" w:color="auto" w:fill="auto"/>
            <w:vAlign w:val="center"/>
            <w:hideMark/>
          </w:tcPr>
          <w:p w14:paraId="6BE06338" w14:textId="77777777" w:rsidR="005476D8" w:rsidRPr="005476D8" w:rsidRDefault="005476D8" w:rsidP="005476D8">
            <w:pPr>
              <w:ind w:firstLine="0"/>
              <w:jc w:val="center"/>
              <w:rPr>
                <w:bCs w:val="0"/>
                <w:color w:val="000000"/>
                <w:sz w:val="20"/>
                <w:szCs w:val="20"/>
              </w:rPr>
            </w:pPr>
            <w:r w:rsidRPr="005476D8">
              <w:rPr>
                <w:bCs w:val="0"/>
                <w:color w:val="000000"/>
                <w:sz w:val="20"/>
                <w:szCs w:val="20"/>
              </w:rPr>
              <w:t>канальная</w:t>
            </w:r>
          </w:p>
        </w:tc>
        <w:tc>
          <w:tcPr>
            <w:tcW w:w="324" w:type="pct"/>
            <w:tcBorders>
              <w:top w:val="nil"/>
              <w:left w:val="nil"/>
              <w:bottom w:val="single" w:sz="4" w:space="0" w:color="auto"/>
              <w:right w:val="single" w:sz="4" w:space="0" w:color="auto"/>
            </w:tcBorders>
            <w:shd w:val="clear" w:color="auto" w:fill="auto"/>
            <w:vAlign w:val="center"/>
            <w:hideMark/>
          </w:tcPr>
          <w:p w14:paraId="1A4B5A80" w14:textId="77777777" w:rsidR="005476D8" w:rsidRPr="005476D8" w:rsidRDefault="005476D8" w:rsidP="005476D8">
            <w:pPr>
              <w:ind w:firstLine="0"/>
              <w:jc w:val="center"/>
              <w:rPr>
                <w:bCs w:val="0"/>
                <w:color w:val="000000"/>
                <w:sz w:val="20"/>
                <w:szCs w:val="20"/>
              </w:rPr>
            </w:pPr>
            <w:r w:rsidRPr="005476D8">
              <w:rPr>
                <w:bCs w:val="0"/>
                <w:color w:val="000000"/>
                <w:sz w:val="20"/>
                <w:szCs w:val="20"/>
              </w:rPr>
              <w:t>2015</w:t>
            </w:r>
          </w:p>
        </w:tc>
        <w:tc>
          <w:tcPr>
            <w:tcW w:w="317" w:type="pct"/>
            <w:tcBorders>
              <w:top w:val="nil"/>
              <w:left w:val="nil"/>
              <w:bottom w:val="single" w:sz="4" w:space="0" w:color="auto"/>
              <w:right w:val="single" w:sz="4" w:space="0" w:color="auto"/>
            </w:tcBorders>
            <w:shd w:val="clear" w:color="auto" w:fill="auto"/>
            <w:noWrap/>
            <w:vAlign w:val="center"/>
            <w:hideMark/>
          </w:tcPr>
          <w:p w14:paraId="57DB9D6A" w14:textId="77777777" w:rsidR="005476D8" w:rsidRPr="005476D8" w:rsidRDefault="005476D8" w:rsidP="005476D8">
            <w:pPr>
              <w:ind w:firstLine="0"/>
              <w:jc w:val="center"/>
              <w:rPr>
                <w:bCs w:val="0"/>
                <w:sz w:val="20"/>
                <w:szCs w:val="20"/>
              </w:rPr>
            </w:pPr>
            <w:r w:rsidRPr="005476D8">
              <w:rPr>
                <w:bCs w:val="0"/>
                <w:sz w:val="20"/>
                <w:szCs w:val="20"/>
              </w:rPr>
              <w:t>10</w:t>
            </w:r>
          </w:p>
        </w:tc>
        <w:tc>
          <w:tcPr>
            <w:tcW w:w="394" w:type="pct"/>
            <w:tcBorders>
              <w:top w:val="nil"/>
              <w:left w:val="nil"/>
              <w:bottom w:val="single" w:sz="4" w:space="0" w:color="auto"/>
              <w:right w:val="single" w:sz="4" w:space="0" w:color="auto"/>
            </w:tcBorders>
            <w:shd w:val="clear" w:color="auto" w:fill="auto"/>
            <w:noWrap/>
            <w:vAlign w:val="center"/>
            <w:hideMark/>
          </w:tcPr>
          <w:p w14:paraId="1F32DF33" w14:textId="77777777" w:rsidR="005476D8" w:rsidRPr="005476D8" w:rsidRDefault="005476D8" w:rsidP="005476D8">
            <w:pPr>
              <w:ind w:firstLine="0"/>
              <w:jc w:val="center"/>
              <w:rPr>
                <w:bCs w:val="0"/>
                <w:sz w:val="20"/>
                <w:szCs w:val="20"/>
              </w:rPr>
            </w:pPr>
            <w:r w:rsidRPr="005476D8">
              <w:rPr>
                <w:bCs w:val="0"/>
                <w:sz w:val="20"/>
                <w:szCs w:val="20"/>
              </w:rPr>
              <w:t>0,0000057</w:t>
            </w:r>
          </w:p>
        </w:tc>
        <w:tc>
          <w:tcPr>
            <w:tcW w:w="366" w:type="pct"/>
            <w:tcBorders>
              <w:top w:val="nil"/>
              <w:left w:val="nil"/>
              <w:bottom w:val="single" w:sz="4" w:space="0" w:color="auto"/>
              <w:right w:val="single" w:sz="4" w:space="0" w:color="auto"/>
            </w:tcBorders>
            <w:shd w:val="clear" w:color="auto" w:fill="auto"/>
            <w:noWrap/>
            <w:vAlign w:val="center"/>
            <w:hideMark/>
          </w:tcPr>
          <w:p w14:paraId="7DA96C62" w14:textId="77777777" w:rsidR="005476D8" w:rsidRPr="005476D8" w:rsidRDefault="005476D8" w:rsidP="005476D8">
            <w:pPr>
              <w:ind w:firstLine="0"/>
              <w:jc w:val="center"/>
              <w:rPr>
                <w:bCs w:val="0"/>
                <w:sz w:val="20"/>
                <w:szCs w:val="20"/>
              </w:rPr>
            </w:pPr>
            <w:r w:rsidRPr="005476D8">
              <w:rPr>
                <w:bCs w:val="0"/>
                <w:sz w:val="20"/>
                <w:szCs w:val="20"/>
              </w:rPr>
              <w:t>10,0</w:t>
            </w:r>
          </w:p>
        </w:tc>
        <w:tc>
          <w:tcPr>
            <w:tcW w:w="331" w:type="pct"/>
            <w:tcBorders>
              <w:top w:val="nil"/>
              <w:left w:val="nil"/>
              <w:bottom w:val="single" w:sz="4" w:space="0" w:color="auto"/>
              <w:right w:val="single" w:sz="4" w:space="0" w:color="auto"/>
            </w:tcBorders>
            <w:shd w:val="clear" w:color="auto" w:fill="auto"/>
            <w:noWrap/>
            <w:vAlign w:val="center"/>
            <w:hideMark/>
          </w:tcPr>
          <w:p w14:paraId="67AFE908" w14:textId="77777777" w:rsidR="005476D8" w:rsidRPr="005476D8" w:rsidRDefault="005476D8" w:rsidP="005476D8">
            <w:pPr>
              <w:ind w:firstLine="0"/>
              <w:jc w:val="center"/>
              <w:rPr>
                <w:bCs w:val="0"/>
                <w:sz w:val="20"/>
                <w:szCs w:val="20"/>
              </w:rPr>
            </w:pPr>
            <w:r w:rsidRPr="005476D8">
              <w:rPr>
                <w:bCs w:val="0"/>
                <w:sz w:val="20"/>
                <w:szCs w:val="20"/>
              </w:rPr>
              <w:t>0,1000</w:t>
            </w:r>
          </w:p>
        </w:tc>
        <w:tc>
          <w:tcPr>
            <w:tcW w:w="324" w:type="pct"/>
            <w:tcBorders>
              <w:top w:val="nil"/>
              <w:left w:val="nil"/>
              <w:bottom w:val="single" w:sz="4" w:space="0" w:color="auto"/>
              <w:right w:val="single" w:sz="4" w:space="0" w:color="auto"/>
            </w:tcBorders>
            <w:shd w:val="clear" w:color="auto" w:fill="auto"/>
            <w:noWrap/>
            <w:vAlign w:val="center"/>
            <w:hideMark/>
          </w:tcPr>
          <w:p w14:paraId="628BB471" w14:textId="77777777" w:rsidR="005476D8" w:rsidRPr="005476D8" w:rsidRDefault="005476D8" w:rsidP="005476D8">
            <w:pPr>
              <w:ind w:firstLine="0"/>
              <w:jc w:val="center"/>
              <w:rPr>
                <w:bCs w:val="0"/>
                <w:sz w:val="20"/>
                <w:szCs w:val="20"/>
              </w:rPr>
            </w:pPr>
            <w:r w:rsidRPr="005476D8">
              <w:rPr>
                <w:bCs w:val="0"/>
                <w:sz w:val="20"/>
                <w:szCs w:val="20"/>
              </w:rPr>
              <w:t>0,000006</w:t>
            </w:r>
          </w:p>
        </w:tc>
        <w:tc>
          <w:tcPr>
            <w:tcW w:w="384" w:type="pct"/>
            <w:tcBorders>
              <w:top w:val="nil"/>
              <w:left w:val="nil"/>
              <w:bottom w:val="single" w:sz="4" w:space="0" w:color="auto"/>
              <w:right w:val="single" w:sz="4" w:space="0" w:color="auto"/>
            </w:tcBorders>
            <w:shd w:val="clear" w:color="auto" w:fill="auto"/>
            <w:noWrap/>
            <w:vAlign w:val="center"/>
            <w:hideMark/>
          </w:tcPr>
          <w:p w14:paraId="24963968" w14:textId="77777777" w:rsidR="005476D8" w:rsidRPr="005476D8" w:rsidRDefault="005476D8" w:rsidP="005476D8">
            <w:pPr>
              <w:ind w:firstLine="0"/>
              <w:jc w:val="center"/>
              <w:rPr>
                <w:bCs w:val="0"/>
                <w:sz w:val="20"/>
                <w:szCs w:val="20"/>
              </w:rPr>
            </w:pPr>
            <w:r w:rsidRPr="005476D8">
              <w:rPr>
                <w:bCs w:val="0"/>
                <w:sz w:val="20"/>
                <w:szCs w:val="20"/>
              </w:rPr>
              <w:t>0,00000051</w:t>
            </w:r>
          </w:p>
        </w:tc>
        <w:tc>
          <w:tcPr>
            <w:tcW w:w="383" w:type="pct"/>
            <w:tcBorders>
              <w:top w:val="nil"/>
              <w:left w:val="nil"/>
              <w:bottom w:val="single" w:sz="4" w:space="0" w:color="auto"/>
              <w:right w:val="single" w:sz="4" w:space="0" w:color="auto"/>
            </w:tcBorders>
            <w:shd w:val="clear" w:color="auto" w:fill="auto"/>
            <w:noWrap/>
            <w:vAlign w:val="center"/>
            <w:hideMark/>
          </w:tcPr>
          <w:p w14:paraId="322502E7" w14:textId="77777777" w:rsidR="005476D8" w:rsidRPr="005476D8" w:rsidRDefault="005476D8" w:rsidP="005476D8">
            <w:pPr>
              <w:ind w:firstLine="0"/>
              <w:jc w:val="center"/>
              <w:rPr>
                <w:bCs w:val="0"/>
                <w:color w:val="000000"/>
                <w:sz w:val="22"/>
                <w:szCs w:val="22"/>
              </w:rPr>
            </w:pPr>
            <w:r w:rsidRPr="005476D8">
              <w:rPr>
                <w:bCs w:val="0"/>
                <w:color w:val="000000"/>
                <w:sz w:val="22"/>
                <w:szCs w:val="22"/>
              </w:rPr>
              <w:t>0,99494</w:t>
            </w:r>
          </w:p>
        </w:tc>
      </w:tr>
    </w:tbl>
    <w:p w14:paraId="76EC3739" w14:textId="77777777" w:rsidR="005476D8" w:rsidRDefault="005476D8" w:rsidP="00CE72FA">
      <w:pPr>
        <w:pStyle w:val="ad"/>
        <w:rPr>
          <w:highlight w:val="yellow"/>
        </w:rPr>
      </w:pPr>
    </w:p>
    <w:p w14:paraId="727CC2C9" w14:textId="77777777" w:rsidR="005476D8" w:rsidRDefault="005476D8" w:rsidP="00CE72FA">
      <w:pPr>
        <w:pStyle w:val="ad"/>
        <w:rPr>
          <w:highlight w:val="yellow"/>
        </w:rPr>
      </w:pPr>
    </w:p>
    <w:p w14:paraId="19DBFBAC" w14:textId="77777777" w:rsidR="005476D8" w:rsidRDefault="005476D8" w:rsidP="00CE72FA">
      <w:pPr>
        <w:pStyle w:val="ad"/>
        <w:rPr>
          <w:highlight w:val="yellow"/>
        </w:rPr>
      </w:pPr>
    </w:p>
    <w:p w14:paraId="29D24F69" w14:textId="77777777" w:rsidR="005476D8" w:rsidRDefault="005476D8" w:rsidP="00CE72FA">
      <w:pPr>
        <w:pStyle w:val="ad"/>
        <w:rPr>
          <w:highlight w:val="yellow"/>
        </w:rPr>
      </w:pPr>
    </w:p>
    <w:p w14:paraId="3C23345E" w14:textId="77777777" w:rsidR="005476D8" w:rsidRDefault="005476D8" w:rsidP="00CE72FA">
      <w:pPr>
        <w:pStyle w:val="ad"/>
        <w:rPr>
          <w:highlight w:val="yellow"/>
        </w:rPr>
      </w:pPr>
    </w:p>
    <w:p w14:paraId="75BC7439" w14:textId="77777777" w:rsidR="005476D8" w:rsidRDefault="005476D8" w:rsidP="00CE72FA">
      <w:pPr>
        <w:pStyle w:val="ad"/>
        <w:rPr>
          <w:highlight w:val="yellow"/>
        </w:rPr>
      </w:pPr>
    </w:p>
    <w:p w14:paraId="1C3A2E6B" w14:textId="77777777" w:rsidR="00AC7E3C" w:rsidRDefault="00AC7E3C" w:rsidP="00CE72FA">
      <w:pPr>
        <w:pStyle w:val="ad"/>
        <w:rPr>
          <w:highlight w:val="yellow"/>
        </w:rPr>
      </w:pPr>
    </w:p>
    <w:p w14:paraId="4378CE0C" w14:textId="77777777" w:rsidR="005476D8" w:rsidRDefault="005476D8" w:rsidP="00CE72FA">
      <w:pPr>
        <w:pStyle w:val="ad"/>
        <w:rPr>
          <w:highlight w:val="yellow"/>
        </w:rPr>
      </w:pPr>
    </w:p>
    <w:tbl>
      <w:tblPr>
        <w:tblW w:w="5147" w:type="pct"/>
        <w:tblLook w:val="04A0" w:firstRow="1" w:lastRow="0" w:firstColumn="1" w:lastColumn="0" w:noHBand="0" w:noVBand="1"/>
      </w:tblPr>
      <w:tblGrid>
        <w:gridCol w:w="532"/>
        <w:gridCol w:w="2678"/>
        <w:gridCol w:w="422"/>
        <w:gridCol w:w="644"/>
        <w:gridCol w:w="423"/>
        <w:gridCol w:w="546"/>
        <w:gridCol w:w="423"/>
        <w:gridCol w:w="669"/>
        <w:gridCol w:w="423"/>
        <w:gridCol w:w="486"/>
        <w:gridCol w:w="423"/>
        <w:gridCol w:w="450"/>
        <w:gridCol w:w="423"/>
        <w:gridCol w:w="807"/>
        <w:gridCol w:w="423"/>
        <w:gridCol w:w="591"/>
        <w:gridCol w:w="423"/>
        <w:gridCol w:w="465"/>
        <w:gridCol w:w="423"/>
        <w:gridCol w:w="966"/>
        <w:gridCol w:w="1167"/>
        <w:gridCol w:w="768"/>
        <w:gridCol w:w="423"/>
      </w:tblGrid>
      <w:tr w:rsidR="00AC7E3C" w:rsidRPr="00AC7E3C" w14:paraId="42068BDA" w14:textId="77777777" w:rsidTr="00AC7E3C">
        <w:trPr>
          <w:gridAfter w:val="1"/>
          <w:wAfter w:w="141" w:type="pct"/>
          <w:trHeight w:val="324"/>
        </w:trPr>
        <w:tc>
          <w:tcPr>
            <w:tcW w:w="4859" w:type="pct"/>
            <w:gridSpan w:val="22"/>
            <w:tcBorders>
              <w:top w:val="nil"/>
              <w:left w:val="nil"/>
              <w:bottom w:val="nil"/>
              <w:right w:val="nil"/>
            </w:tcBorders>
            <w:shd w:val="clear" w:color="000000" w:fill="FFFFFF"/>
            <w:noWrap/>
            <w:vAlign w:val="center"/>
            <w:hideMark/>
          </w:tcPr>
          <w:p w14:paraId="10C71F40" w14:textId="77777777" w:rsidR="00AC7E3C" w:rsidRPr="00AC7E3C" w:rsidRDefault="00AC7E3C" w:rsidP="00AC7E3C">
            <w:pPr>
              <w:ind w:firstLine="0"/>
              <w:jc w:val="center"/>
              <w:rPr>
                <w:b/>
                <w:i/>
                <w:iCs/>
              </w:rPr>
            </w:pPr>
            <w:r w:rsidRPr="00AC7E3C">
              <w:rPr>
                <w:b/>
                <w:i/>
                <w:iCs/>
              </w:rPr>
              <w:lastRenderedPageBreak/>
              <w:t>Расчет надежности трубопроводов тепловых сетей котельной (гостиницы) №2</w:t>
            </w:r>
          </w:p>
        </w:tc>
      </w:tr>
      <w:tr w:rsidR="00AC7E3C" w:rsidRPr="00AC7E3C" w14:paraId="042CCD5F" w14:textId="77777777" w:rsidTr="00AC7E3C">
        <w:trPr>
          <w:trHeight w:val="312"/>
        </w:trPr>
        <w:tc>
          <w:tcPr>
            <w:tcW w:w="177" w:type="pct"/>
            <w:tcBorders>
              <w:top w:val="nil"/>
              <w:left w:val="nil"/>
              <w:bottom w:val="nil"/>
              <w:right w:val="nil"/>
            </w:tcBorders>
            <w:shd w:val="clear" w:color="000000" w:fill="FFFFFF"/>
            <w:noWrap/>
            <w:vAlign w:val="bottom"/>
            <w:hideMark/>
          </w:tcPr>
          <w:p w14:paraId="10300D7B" w14:textId="77777777" w:rsidR="00AC7E3C" w:rsidRPr="00AC7E3C" w:rsidRDefault="00AC7E3C" w:rsidP="00AC7E3C">
            <w:pPr>
              <w:ind w:firstLine="0"/>
              <w:jc w:val="left"/>
              <w:rPr>
                <w:bCs w:val="0"/>
                <w:sz w:val="20"/>
                <w:szCs w:val="20"/>
              </w:rPr>
            </w:pPr>
            <w:r w:rsidRPr="00AC7E3C">
              <w:rPr>
                <w:bCs w:val="0"/>
                <w:sz w:val="20"/>
                <w:szCs w:val="20"/>
              </w:rPr>
              <w:t> </w:t>
            </w:r>
          </w:p>
        </w:tc>
        <w:tc>
          <w:tcPr>
            <w:tcW w:w="893" w:type="pct"/>
            <w:tcBorders>
              <w:top w:val="nil"/>
              <w:left w:val="nil"/>
              <w:bottom w:val="nil"/>
              <w:right w:val="nil"/>
            </w:tcBorders>
            <w:shd w:val="clear" w:color="000000" w:fill="FFFFFF"/>
            <w:noWrap/>
            <w:vAlign w:val="bottom"/>
            <w:hideMark/>
          </w:tcPr>
          <w:p w14:paraId="1E81CEA6" w14:textId="77777777" w:rsidR="00AC7E3C" w:rsidRPr="00AC7E3C" w:rsidRDefault="00AC7E3C" w:rsidP="00AC7E3C">
            <w:pPr>
              <w:ind w:firstLine="0"/>
              <w:jc w:val="left"/>
              <w:rPr>
                <w:bCs w:val="0"/>
                <w:sz w:val="20"/>
                <w:szCs w:val="20"/>
              </w:rPr>
            </w:pPr>
            <w:r w:rsidRPr="00AC7E3C">
              <w:rPr>
                <w:bCs w:val="0"/>
                <w:sz w:val="20"/>
                <w:szCs w:val="20"/>
              </w:rPr>
              <w:t> </w:t>
            </w:r>
          </w:p>
        </w:tc>
        <w:tc>
          <w:tcPr>
            <w:tcW w:w="356" w:type="pct"/>
            <w:gridSpan w:val="2"/>
            <w:tcBorders>
              <w:top w:val="nil"/>
              <w:left w:val="nil"/>
              <w:bottom w:val="nil"/>
              <w:right w:val="nil"/>
            </w:tcBorders>
            <w:shd w:val="clear" w:color="000000" w:fill="FFFFFF"/>
            <w:noWrap/>
            <w:vAlign w:val="bottom"/>
            <w:hideMark/>
          </w:tcPr>
          <w:p w14:paraId="74E17B29" w14:textId="77777777" w:rsidR="00AC7E3C" w:rsidRPr="00AC7E3C" w:rsidRDefault="00AC7E3C" w:rsidP="00AC7E3C">
            <w:pPr>
              <w:ind w:firstLine="0"/>
              <w:jc w:val="center"/>
              <w:rPr>
                <w:bCs w:val="0"/>
                <w:sz w:val="20"/>
                <w:szCs w:val="20"/>
              </w:rPr>
            </w:pPr>
            <w:r w:rsidRPr="00AC7E3C">
              <w:rPr>
                <w:bCs w:val="0"/>
                <w:sz w:val="20"/>
                <w:szCs w:val="20"/>
              </w:rPr>
              <w:t> </w:t>
            </w:r>
          </w:p>
        </w:tc>
        <w:tc>
          <w:tcPr>
            <w:tcW w:w="323" w:type="pct"/>
            <w:gridSpan w:val="2"/>
            <w:tcBorders>
              <w:top w:val="nil"/>
              <w:left w:val="nil"/>
              <w:bottom w:val="nil"/>
              <w:right w:val="nil"/>
            </w:tcBorders>
            <w:shd w:val="clear" w:color="000000" w:fill="FFFFFF"/>
            <w:noWrap/>
            <w:vAlign w:val="bottom"/>
            <w:hideMark/>
          </w:tcPr>
          <w:p w14:paraId="093ED154" w14:textId="77777777" w:rsidR="00AC7E3C" w:rsidRPr="00AC7E3C" w:rsidRDefault="00AC7E3C" w:rsidP="00AC7E3C">
            <w:pPr>
              <w:ind w:firstLine="0"/>
              <w:jc w:val="center"/>
              <w:rPr>
                <w:bCs w:val="0"/>
                <w:sz w:val="20"/>
                <w:szCs w:val="20"/>
              </w:rPr>
            </w:pPr>
            <w:r w:rsidRPr="00AC7E3C">
              <w:rPr>
                <w:bCs w:val="0"/>
                <w:sz w:val="20"/>
                <w:szCs w:val="20"/>
              </w:rPr>
              <w:t> </w:t>
            </w:r>
          </w:p>
        </w:tc>
        <w:tc>
          <w:tcPr>
            <w:tcW w:w="364" w:type="pct"/>
            <w:gridSpan w:val="2"/>
            <w:tcBorders>
              <w:top w:val="nil"/>
              <w:left w:val="nil"/>
              <w:bottom w:val="nil"/>
              <w:right w:val="nil"/>
            </w:tcBorders>
            <w:shd w:val="clear" w:color="000000" w:fill="FFFFFF"/>
            <w:noWrap/>
            <w:vAlign w:val="bottom"/>
            <w:hideMark/>
          </w:tcPr>
          <w:p w14:paraId="49F139B0" w14:textId="77777777" w:rsidR="00AC7E3C" w:rsidRPr="00AC7E3C" w:rsidRDefault="00AC7E3C" w:rsidP="00AC7E3C">
            <w:pPr>
              <w:ind w:firstLine="0"/>
              <w:jc w:val="left"/>
              <w:rPr>
                <w:bCs w:val="0"/>
                <w:sz w:val="20"/>
                <w:szCs w:val="20"/>
              </w:rPr>
            </w:pPr>
            <w:r w:rsidRPr="00AC7E3C">
              <w:rPr>
                <w:bCs w:val="0"/>
                <w:sz w:val="20"/>
                <w:szCs w:val="20"/>
              </w:rPr>
              <w:t> </w:t>
            </w:r>
          </w:p>
        </w:tc>
        <w:tc>
          <w:tcPr>
            <w:tcW w:w="303" w:type="pct"/>
            <w:gridSpan w:val="2"/>
            <w:tcBorders>
              <w:top w:val="nil"/>
              <w:left w:val="nil"/>
              <w:bottom w:val="nil"/>
              <w:right w:val="nil"/>
            </w:tcBorders>
            <w:shd w:val="clear" w:color="000000" w:fill="FFFFFF"/>
            <w:noWrap/>
            <w:vAlign w:val="bottom"/>
            <w:hideMark/>
          </w:tcPr>
          <w:p w14:paraId="463EFB4A" w14:textId="77777777" w:rsidR="00AC7E3C" w:rsidRPr="00AC7E3C" w:rsidRDefault="00AC7E3C" w:rsidP="00AC7E3C">
            <w:pPr>
              <w:ind w:firstLine="0"/>
              <w:jc w:val="left"/>
              <w:rPr>
                <w:bCs w:val="0"/>
                <w:sz w:val="20"/>
                <w:szCs w:val="20"/>
              </w:rPr>
            </w:pPr>
            <w:r w:rsidRPr="00AC7E3C">
              <w:rPr>
                <w:bCs w:val="0"/>
                <w:sz w:val="20"/>
                <w:szCs w:val="20"/>
              </w:rPr>
              <w:t> </w:t>
            </w:r>
          </w:p>
        </w:tc>
        <w:tc>
          <w:tcPr>
            <w:tcW w:w="291" w:type="pct"/>
            <w:gridSpan w:val="2"/>
            <w:tcBorders>
              <w:top w:val="nil"/>
              <w:left w:val="nil"/>
              <w:bottom w:val="nil"/>
              <w:right w:val="nil"/>
            </w:tcBorders>
            <w:shd w:val="clear" w:color="000000" w:fill="FFFFFF"/>
            <w:noWrap/>
            <w:vAlign w:val="bottom"/>
            <w:hideMark/>
          </w:tcPr>
          <w:p w14:paraId="793B245D" w14:textId="77777777" w:rsidR="00AC7E3C" w:rsidRPr="00AC7E3C" w:rsidRDefault="00AC7E3C" w:rsidP="00AC7E3C">
            <w:pPr>
              <w:ind w:firstLine="0"/>
              <w:jc w:val="left"/>
              <w:rPr>
                <w:bCs w:val="0"/>
                <w:sz w:val="20"/>
                <w:szCs w:val="20"/>
              </w:rPr>
            </w:pPr>
            <w:r w:rsidRPr="00AC7E3C">
              <w:rPr>
                <w:bCs w:val="0"/>
                <w:sz w:val="20"/>
                <w:szCs w:val="20"/>
              </w:rPr>
              <w:t> </w:t>
            </w:r>
          </w:p>
        </w:tc>
        <w:tc>
          <w:tcPr>
            <w:tcW w:w="410" w:type="pct"/>
            <w:gridSpan w:val="2"/>
            <w:tcBorders>
              <w:top w:val="nil"/>
              <w:left w:val="nil"/>
              <w:bottom w:val="nil"/>
              <w:right w:val="nil"/>
            </w:tcBorders>
            <w:shd w:val="clear" w:color="000000" w:fill="FFFFFF"/>
            <w:noWrap/>
            <w:vAlign w:val="bottom"/>
            <w:hideMark/>
          </w:tcPr>
          <w:p w14:paraId="6CEF05DC" w14:textId="77777777" w:rsidR="00AC7E3C" w:rsidRPr="00AC7E3C" w:rsidRDefault="00AC7E3C" w:rsidP="00AC7E3C">
            <w:pPr>
              <w:ind w:firstLine="0"/>
              <w:jc w:val="left"/>
              <w:rPr>
                <w:bCs w:val="0"/>
                <w:sz w:val="20"/>
                <w:szCs w:val="20"/>
              </w:rPr>
            </w:pPr>
            <w:r w:rsidRPr="00AC7E3C">
              <w:rPr>
                <w:bCs w:val="0"/>
                <w:sz w:val="20"/>
                <w:szCs w:val="20"/>
              </w:rPr>
              <w:t> </w:t>
            </w:r>
          </w:p>
        </w:tc>
        <w:tc>
          <w:tcPr>
            <w:tcW w:w="338" w:type="pct"/>
            <w:gridSpan w:val="2"/>
            <w:tcBorders>
              <w:top w:val="nil"/>
              <w:left w:val="nil"/>
              <w:bottom w:val="nil"/>
              <w:right w:val="nil"/>
            </w:tcBorders>
            <w:shd w:val="clear" w:color="000000" w:fill="FFFFFF"/>
            <w:noWrap/>
            <w:vAlign w:val="bottom"/>
            <w:hideMark/>
          </w:tcPr>
          <w:p w14:paraId="28C0AF5A" w14:textId="77777777" w:rsidR="00AC7E3C" w:rsidRPr="00AC7E3C" w:rsidRDefault="00AC7E3C" w:rsidP="00AC7E3C">
            <w:pPr>
              <w:ind w:firstLine="0"/>
              <w:jc w:val="left"/>
              <w:rPr>
                <w:bCs w:val="0"/>
                <w:sz w:val="20"/>
                <w:szCs w:val="20"/>
              </w:rPr>
            </w:pPr>
            <w:r w:rsidRPr="00AC7E3C">
              <w:rPr>
                <w:bCs w:val="0"/>
                <w:sz w:val="20"/>
                <w:szCs w:val="20"/>
              </w:rPr>
              <w:t> </w:t>
            </w:r>
          </w:p>
        </w:tc>
        <w:tc>
          <w:tcPr>
            <w:tcW w:w="296" w:type="pct"/>
            <w:gridSpan w:val="2"/>
            <w:tcBorders>
              <w:top w:val="nil"/>
              <w:left w:val="nil"/>
              <w:bottom w:val="nil"/>
              <w:right w:val="nil"/>
            </w:tcBorders>
            <w:shd w:val="clear" w:color="000000" w:fill="FFFFFF"/>
            <w:noWrap/>
            <w:vAlign w:val="bottom"/>
            <w:hideMark/>
          </w:tcPr>
          <w:p w14:paraId="0313CEDD" w14:textId="77777777" w:rsidR="00AC7E3C" w:rsidRPr="00AC7E3C" w:rsidRDefault="00AC7E3C" w:rsidP="00AC7E3C">
            <w:pPr>
              <w:ind w:firstLine="0"/>
              <w:jc w:val="left"/>
              <w:rPr>
                <w:bCs w:val="0"/>
                <w:sz w:val="20"/>
                <w:szCs w:val="20"/>
              </w:rPr>
            </w:pPr>
            <w:r w:rsidRPr="00AC7E3C">
              <w:rPr>
                <w:bCs w:val="0"/>
                <w:sz w:val="20"/>
                <w:szCs w:val="20"/>
              </w:rPr>
              <w:t> </w:t>
            </w:r>
          </w:p>
        </w:tc>
        <w:tc>
          <w:tcPr>
            <w:tcW w:w="1251" w:type="pct"/>
            <w:gridSpan w:val="5"/>
            <w:tcBorders>
              <w:top w:val="nil"/>
              <w:left w:val="nil"/>
              <w:bottom w:val="single" w:sz="4" w:space="0" w:color="auto"/>
            </w:tcBorders>
            <w:shd w:val="clear" w:color="000000" w:fill="FFFFFF"/>
            <w:noWrap/>
            <w:vAlign w:val="bottom"/>
            <w:hideMark/>
          </w:tcPr>
          <w:p w14:paraId="29F3AC7C" w14:textId="6C91D09A" w:rsidR="00AC7E3C" w:rsidRPr="00AC7E3C" w:rsidRDefault="00AC7E3C" w:rsidP="00D82380">
            <w:pPr>
              <w:ind w:firstLine="0"/>
              <w:jc w:val="right"/>
              <w:rPr>
                <w:bCs w:val="0"/>
              </w:rPr>
            </w:pPr>
            <w:r>
              <w:rPr>
                <w:bCs w:val="0"/>
              </w:rPr>
              <w:t xml:space="preserve">   </w:t>
            </w:r>
            <w:r w:rsidRPr="00AC7E3C">
              <w:rPr>
                <w:bCs w:val="0"/>
              </w:rPr>
              <w:t>Таблица 2.1.6.</w:t>
            </w:r>
          </w:p>
        </w:tc>
      </w:tr>
      <w:tr w:rsidR="00AC7E3C" w:rsidRPr="00AC7E3C" w14:paraId="1171318F" w14:textId="77777777" w:rsidTr="00AC7E3C">
        <w:trPr>
          <w:trHeight w:val="1380"/>
        </w:trPr>
        <w:tc>
          <w:tcPr>
            <w:tcW w:w="1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5CF6218" w14:textId="77777777" w:rsidR="00AC7E3C" w:rsidRPr="00AC7E3C" w:rsidRDefault="00AC7E3C" w:rsidP="00AC7E3C">
            <w:pPr>
              <w:ind w:firstLine="0"/>
              <w:jc w:val="left"/>
              <w:rPr>
                <w:bCs w:val="0"/>
                <w:sz w:val="20"/>
                <w:szCs w:val="20"/>
              </w:rPr>
            </w:pPr>
            <w:r w:rsidRPr="00AC7E3C">
              <w:rPr>
                <w:bCs w:val="0"/>
                <w:sz w:val="20"/>
                <w:szCs w:val="20"/>
              </w:rPr>
              <w:t xml:space="preserve">№, </w:t>
            </w:r>
            <w:proofErr w:type="spellStart"/>
            <w:r w:rsidRPr="00AC7E3C">
              <w:rPr>
                <w:bCs w:val="0"/>
                <w:sz w:val="20"/>
                <w:szCs w:val="20"/>
              </w:rPr>
              <w:t>п.п</w:t>
            </w:r>
            <w:proofErr w:type="spellEnd"/>
            <w:r w:rsidRPr="00AC7E3C">
              <w:rPr>
                <w:bCs w:val="0"/>
                <w:sz w:val="20"/>
                <w:szCs w:val="20"/>
              </w:rPr>
              <w:t>.</w:t>
            </w:r>
          </w:p>
        </w:tc>
        <w:tc>
          <w:tcPr>
            <w:tcW w:w="1034" w:type="pct"/>
            <w:gridSpan w:val="2"/>
            <w:tcBorders>
              <w:top w:val="single" w:sz="4" w:space="0" w:color="auto"/>
              <w:left w:val="nil"/>
              <w:bottom w:val="single" w:sz="4" w:space="0" w:color="auto"/>
              <w:right w:val="single" w:sz="4" w:space="0" w:color="auto"/>
            </w:tcBorders>
            <w:shd w:val="clear" w:color="000000" w:fill="FFFFFF"/>
            <w:vAlign w:val="center"/>
            <w:hideMark/>
          </w:tcPr>
          <w:p w14:paraId="3FF30F7B" w14:textId="77777777" w:rsidR="00AC7E3C" w:rsidRPr="00AC7E3C" w:rsidRDefault="00AC7E3C" w:rsidP="00AC7E3C">
            <w:pPr>
              <w:ind w:firstLine="0"/>
              <w:jc w:val="left"/>
              <w:rPr>
                <w:bCs w:val="0"/>
                <w:sz w:val="20"/>
                <w:szCs w:val="20"/>
              </w:rPr>
            </w:pPr>
            <w:r w:rsidRPr="00AC7E3C">
              <w:rPr>
                <w:bCs w:val="0"/>
                <w:sz w:val="20"/>
                <w:szCs w:val="20"/>
              </w:rPr>
              <w:t>Наименование участка</w:t>
            </w:r>
          </w:p>
        </w:tc>
        <w:tc>
          <w:tcPr>
            <w:tcW w:w="356" w:type="pct"/>
            <w:gridSpan w:val="2"/>
            <w:tcBorders>
              <w:top w:val="single" w:sz="4" w:space="0" w:color="auto"/>
              <w:left w:val="nil"/>
              <w:bottom w:val="single" w:sz="4" w:space="0" w:color="auto"/>
              <w:right w:val="single" w:sz="4" w:space="0" w:color="auto"/>
            </w:tcBorders>
            <w:shd w:val="clear" w:color="000000" w:fill="FFFFFF"/>
            <w:vAlign w:val="center"/>
            <w:hideMark/>
          </w:tcPr>
          <w:p w14:paraId="6AA5B693" w14:textId="4E2BD60C" w:rsidR="00AC7E3C" w:rsidRPr="00AC7E3C" w:rsidRDefault="00AC7E3C" w:rsidP="00AC7E3C">
            <w:pPr>
              <w:ind w:firstLine="0"/>
              <w:jc w:val="center"/>
              <w:rPr>
                <w:bCs w:val="0"/>
                <w:sz w:val="20"/>
                <w:szCs w:val="20"/>
              </w:rPr>
            </w:pPr>
            <w:r w:rsidRPr="00AC7E3C">
              <w:rPr>
                <w:bCs w:val="0"/>
                <w:sz w:val="20"/>
                <w:szCs w:val="20"/>
              </w:rPr>
              <w:t>Диаметр трубопровода прямой сетевой воды, м</w:t>
            </w:r>
          </w:p>
        </w:tc>
        <w:tc>
          <w:tcPr>
            <w:tcW w:w="323" w:type="pct"/>
            <w:gridSpan w:val="2"/>
            <w:tcBorders>
              <w:top w:val="single" w:sz="4" w:space="0" w:color="auto"/>
              <w:left w:val="nil"/>
              <w:bottom w:val="single" w:sz="4" w:space="0" w:color="auto"/>
              <w:right w:val="single" w:sz="4" w:space="0" w:color="auto"/>
            </w:tcBorders>
            <w:shd w:val="clear" w:color="000000" w:fill="FFFFFF"/>
            <w:vAlign w:val="center"/>
            <w:hideMark/>
          </w:tcPr>
          <w:p w14:paraId="725A1DE2" w14:textId="77777777" w:rsidR="00AC7E3C" w:rsidRPr="00AC7E3C" w:rsidRDefault="00AC7E3C" w:rsidP="00AC7E3C">
            <w:pPr>
              <w:ind w:firstLine="0"/>
              <w:jc w:val="center"/>
              <w:rPr>
                <w:bCs w:val="0"/>
                <w:sz w:val="20"/>
                <w:szCs w:val="20"/>
              </w:rPr>
            </w:pPr>
            <w:r w:rsidRPr="00AC7E3C">
              <w:rPr>
                <w:bCs w:val="0"/>
                <w:sz w:val="20"/>
                <w:szCs w:val="20"/>
              </w:rPr>
              <w:t>Длина трубопроводов сетевой воды</w:t>
            </w:r>
          </w:p>
        </w:tc>
        <w:tc>
          <w:tcPr>
            <w:tcW w:w="364" w:type="pct"/>
            <w:gridSpan w:val="2"/>
            <w:tcBorders>
              <w:top w:val="single" w:sz="4" w:space="0" w:color="auto"/>
              <w:left w:val="nil"/>
              <w:bottom w:val="single" w:sz="4" w:space="0" w:color="auto"/>
              <w:right w:val="single" w:sz="4" w:space="0" w:color="auto"/>
            </w:tcBorders>
            <w:shd w:val="clear" w:color="000000" w:fill="FFFFFF"/>
            <w:vAlign w:val="center"/>
            <w:hideMark/>
          </w:tcPr>
          <w:p w14:paraId="06396A4E" w14:textId="77777777" w:rsidR="00AC7E3C" w:rsidRPr="00AC7E3C" w:rsidRDefault="00AC7E3C" w:rsidP="00AC7E3C">
            <w:pPr>
              <w:ind w:firstLine="0"/>
              <w:jc w:val="center"/>
              <w:rPr>
                <w:bCs w:val="0"/>
                <w:sz w:val="20"/>
                <w:szCs w:val="20"/>
              </w:rPr>
            </w:pPr>
            <w:r w:rsidRPr="00AC7E3C">
              <w:rPr>
                <w:bCs w:val="0"/>
                <w:sz w:val="20"/>
                <w:szCs w:val="20"/>
              </w:rPr>
              <w:t>Вид прокладки тепловой сети</w:t>
            </w:r>
          </w:p>
        </w:tc>
        <w:tc>
          <w:tcPr>
            <w:tcW w:w="303" w:type="pct"/>
            <w:gridSpan w:val="2"/>
            <w:tcBorders>
              <w:top w:val="single" w:sz="4" w:space="0" w:color="auto"/>
              <w:left w:val="nil"/>
              <w:bottom w:val="single" w:sz="4" w:space="0" w:color="auto"/>
              <w:right w:val="single" w:sz="4" w:space="0" w:color="auto"/>
            </w:tcBorders>
            <w:shd w:val="clear" w:color="000000" w:fill="FFFFFF"/>
            <w:vAlign w:val="center"/>
            <w:hideMark/>
          </w:tcPr>
          <w:p w14:paraId="63AFE7E8" w14:textId="77777777" w:rsidR="00AC7E3C" w:rsidRPr="00AC7E3C" w:rsidRDefault="00AC7E3C" w:rsidP="00AC7E3C">
            <w:pPr>
              <w:ind w:firstLine="0"/>
              <w:jc w:val="center"/>
              <w:rPr>
                <w:bCs w:val="0"/>
                <w:sz w:val="20"/>
                <w:szCs w:val="20"/>
              </w:rPr>
            </w:pPr>
            <w:r w:rsidRPr="00AC7E3C">
              <w:rPr>
                <w:bCs w:val="0"/>
                <w:sz w:val="20"/>
                <w:szCs w:val="20"/>
              </w:rPr>
              <w:t>Год ввода в эксплуатацию</w:t>
            </w:r>
          </w:p>
        </w:tc>
        <w:tc>
          <w:tcPr>
            <w:tcW w:w="291" w:type="pct"/>
            <w:gridSpan w:val="2"/>
            <w:tcBorders>
              <w:top w:val="single" w:sz="4" w:space="0" w:color="auto"/>
              <w:left w:val="nil"/>
              <w:bottom w:val="single" w:sz="4" w:space="0" w:color="auto"/>
              <w:right w:val="single" w:sz="4" w:space="0" w:color="auto"/>
            </w:tcBorders>
            <w:shd w:val="clear" w:color="000000" w:fill="FFFFFF"/>
            <w:vAlign w:val="center"/>
            <w:hideMark/>
          </w:tcPr>
          <w:p w14:paraId="6E60AA9C" w14:textId="77777777" w:rsidR="00AC7E3C" w:rsidRPr="00AC7E3C" w:rsidRDefault="00AC7E3C" w:rsidP="00AC7E3C">
            <w:pPr>
              <w:ind w:firstLine="0"/>
              <w:jc w:val="center"/>
              <w:rPr>
                <w:bCs w:val="0"/>
                <w:sz w:val="20"/>
                <w:szCs w:val="20"/>
              </w:rPr>
            </w:pPr>
            <w:r w:rsidRPr="00AC7E3C">
              <w:rPr>
                <w:bCs w:val="0"/>
                <w:sz w:val="20"/>
                <w:szCs w:val="20"/>
              </w:rPr>
              <w:t>Период эксплуатации, лет</w:t>
            </w:r>
          </w:p>
        </w:tc>
        <w:tc>
          <w:tcPr>
            <w:tcW w:w="410" w:type="pct"/>
            <w:gridSpan w:val="2"/>
            <w:tcBorders>
              <w:top w:val="single" w:sz="4" w:space="0" w:color="auto"/>
              <w:left w:val="nil"/>
              <w:bottom w:val="single" w:sz="4" w:space="0" w:color="auto"/>
              <w:right w:val="single" w:sz="4" w:space="0" w:color="auto"/>
            </w:tcBorders>
            <w:shd w:val="clear" w:color="000000" w:fill="FFFFFF"/>
            <w:vAlign w:val="center"/>
            <w:hideMark/>
          </w:tcPr>
          <w:p w14:paraId="0D7E2221" w14:textId="77777777" w:rsidR="00AC7E3C" w:rsidRPr="00AC7E3C" w:rsidRDefault="00AC7E3C" w:rsidP="00AC7E3C">
            <w:pPr>
              <w:ind w:firstLine="0"/>
              <w:jc w:val="center"/>
              <w:rPr>
                <w:bCs w:val="0"/>
                <w:sz w:val="20"/>
                <w:szCs w:val="20"/>
              </w:rPr>
            </w:pPr>
            <w:r w:rsidRPr="00AC7E3C">
              <w:rPr>
                <w:bCs w:val="0"/>
                <w:sz w:val="20"/>
                <w:szCs w:val="20"/>
              </w:rPr>
              <w:t>Средняя интенсивность отказов, 1/(км*ч)</w:t>
            </w:r>
          </w:p>
        </w:tc>
        <w:tc>
          <w:tcPr>
            <w:tcW w:w="338" w:type="pct"/>
            <w:gridSpan w:val="2"/>
            <w:tcBorders>
              <w:top w:val="single" w:sz="4" w:space="0" w:color="auto"/>
              <w:left w:val="nil"/>
              <w:bottom w:val="single" w:sz="4" w:space="0" w:color="auto"/>
              <w:right w:val="single" w:sz="4" w:space="0" w:color="auto"/>
            </w:tcBorders>
            <w:shd w:val="clear" w:color="000000" w:fill="FFFFFF"/>
            <w:vAlign w:val="center"/>
            <w:hideMark/>
          </w:tcPr>
          <w:p w14:paraId="3AEFFE6A" w14:textId="77777777" w:rsidR="00AC7E3C" w:rsidRPr="00AC7E3C" w:rsidRDefault="00AC7E3C" w:rsidP="00AC7E3C">
            <w:pPr>
              <w:ind w:firstLine="0"/>
              <w:jc w:val="center"/>
              <w:rPr>
                <w:bCs w:val="0"/>
                <w:sz w:val="20"/>
                <w:szCs w:val="20"/>
              </w:rPr>
            </w:pPr>
            <w:r w:rsidRPr="00AC7E3C">
              <w:rPr>
                <w:bCs w:val="0"/>
                <w:sz w:val="20"/>
                <w:szCs w:val="20"/>
              </w:rPr>
              <w:t>Расчетное время восстановления, ч</w:t>
            </w:r>
          </w:p>
        </w:tc>
        <w:tc>
          <w:tcPr>
            <w:tcW w:w="296" w:type="pct"/>
            <w:gridSpan w:val="2"/>
            <w:tcBorders>
              <w:top w:val="single" w:sz="4" w:space="0" w:color="auto"/>
              <w:left w:val="nil"/>
              <w:bottom w:val="single" w:sz="4" w:space="0" w:color="auto"/>
              <w:right w:val="single" w:sz="4" w:space="0" w:color="auto"/>
            </w:tcBorders>
            <w:shd w:val="clear" w:color="000000" w:fill="FFFFFF"/>
            <w:vAlign w:val="center"/>
            <w:hideMark/>
          </w:tcPr>
          <w:p w14:paraId="24000BB7" w14:textId="686F797C" w:rsidR="00AC7E3C" w:rsidRPr="00AC7E3C" w:rsidRDefault="00AC7E3C" w:rsidP="00AC7E3C">
            <w:pPr>
              <w:ind w:firstLine="0"/>
              <w:jc w:val="center"/>
              <w:rPr>
                <w:bCs w:val="0"/>
                <w:sz w:val="20"/>
                <w:szCs w:val="20"/>
              </w:rPr>
            </w:pPr>
            <w:r w:rsidRPr="00AC7E3C">
              <w:rPr>
                <w:bCs w:val="0"/>
                <w:sz w:val="20"/>
                <w:szCs w:val="20"/>
              </w:rPr>
              <w:t>Интенсивность восстановления, 1/ч</w:t>
            </w:r>
          </w:p>
        </w:tc>
        <w:tc>
          <w:tcPr>
            <w:tcW w:w="322" w:type="pct"/>
            <w:tcBorders>
              <w:top w:val="single" w:sz="4" w:space="0" w:color="auto"/>
              <w:left w:val="nil"/>
              <w:bottom w:val="single" w:sz="4" w:space="0" w:color="auto"/>
              <w:right w:val="single" w:sz="4" w:space="0" w:color="auto"/>
            </w:tcBorders>
            <w:shd w:val="clear" w:color="000000" w:fill="FFFFFF"/>
            <w:vAlign w:val="center"/>
            <w:hideMark/>
          </w:tcPr>
          <w:p w14:paraId="30CE31D7" w14:textId="77777777" w:rsidR="00AC7E3C" w:rsidRPr="00AC7E3C" w:rsidRDefault="00AC7E3C" w:rsidP="00AC7E3C">
            <w:pPr>
              <w:ind w:firstLine="0"/>
              <w:jc w:val="center"/>
              <w:rPr>
                <w:bCs w:val="0"/>
                <w:sz w:val="20"/>
                <w:szCs w:val="20"/>
              </w:rPr>
            </w:pPr>
            <w:r w:rsidRPr="00AC7E3C">
              <w:rPr>
                <w:bCs w:val="0"/>
                <w:sz w:val="20"/>
                <w:szCs w:val="20"/>
              </w:rPr>
              <w:t>Интенсивность отказов, 1/(км*ч)</w:t>
            </w:r>
          </w:p>
        </w:tc>
        <w:tc>
          <w:tcPr>
            <w:tcW w:w="389" w:type="pct"/>
            <w:tcBorders>
              <w:top w:val="single" w:sz="4" w:space="0" w:color="auto"/>
              <w:left w:val="nil"/>
              <w:bottom w:val="single" w:sz="4" w:space="0" w:color="auto"/>
              <w:right w:val="single" w:sz="4" w:space="0" w:color="auto"/>
            </w:tcBorders>
            <w:shd w:val="clear" w:color="000000" w:fill="FFFFFF"/>
            <w:vAlign w:val="center"/>
            <w:hideMark/>
          </w:tcPr>
          <w:p w14:paraId="715ACE15" w14:textId="77777777" w:rsidR="00AC7E3C" w:rsidRPr="00AC7E3C" w:rsidRDefault="00AC7E3C" w:rsidP="00AC7E3C">
            <w:pPr>
              <w:ind w:firstLine="0"/>
              <w:jc w:val="center"/>
              <w:rPr>
                <w:bCs w:val="0"/>
                <w:color w:val="000000"/>
                <w:sz w:val="20"/>
                <w:szCs w:val="20"/>
              </w:rPr>
            </w:pPr>
            <w:r w:rsidRPr="00AC7E3C">
              <w:rPr>
                <w:bCs w:val="0"/>
                <w:color w:val="000000"/>
                <w:sz w:val="20"/>
                <w:szCs w:val="20"/>
              </w:rPr>
              <w:t>Поток отказов, 1/ч</w:t>
            </w:r>
          </w:p>
        </w:tc>
        <w:tc>
          <w:tcPr>
            <w:tcW w:w="398" w:type="pct"/>
            <w:gridSpan w:val="2"/>
            <w:tcBorders>
              <w:top w:val="single" w:sz="4" w:space="0" w:color="auto"/>
              <w:left w:val="nil"/>
              <w:bottom w:val="single" w:sz="4" w:space="0" w:color="auto"/>
              <w:right w:val="single" w:sz="4" w:space="0" w:color="auto"/>
            </w:tcBorders>
            <w:shd w:val="clear" w:color="000000" w:fill="FFFFFF"/>
            <w:vAlign w:val="center"/>
            <w:hideMark/>
          </w:tcPr>
          <w:p w14:paraId="43A0F8AF" w14:textId="77777777" w:rsidR="00AC7E3C" w:rsidRPr="00AC7E3C" w:rsidRDefault="00AC7E3C" w:rsidP="00AC7E3C">
            <w:pPr>
              <w:ind w:firstLine="0"/>
              <w:jc w:val="center"/>
              <w:rPr>
                <w:bCs w:val="0"/>
                <w:color w:val="000000"/>
                <w:sz w:val="20"/>
                <w:szCs w:val="20"/>
              </w:rPr>
            </w:pPr>
            <w:r w:rsidRPr="00AC7E3C">
              <w:rPr>
                <w:bCs w:val="0"/>
                <w:color w:val="000000"/>
                <w:sz w:val="20"/>
                <w:szCs w:val="20"/>
              </w:rPr>
              <w:t>Вероятность безотказной работы</w:t>
            </w:r>
          </w:p>
        </w:tc>
      </w:tr>
      <w:tr w:rsidR="00AC7E3C" w:rsidRPr="00AC7E3C" w14:paraId="1EA7C729"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263EDE9" w14:textId="77777777" w:rsidR="00AC7E3C" w:rsidRPr="00AC7E3C" w:rsidRDefault="00AC7E3C" w:rsidP="00AC7E3C">
            <w:pPr>
              <w:ind w:firstLine="0"/>
              <w:jc w:val="center"/>
              <w:rPr>
                <w:bCs w:val="0"/>
                <w:color w:val="000000"/>
                <w:sz w:val="20"/>
                <w:szCs w:val="20"/>
              </w:rPr>
            </w:pPr>
            <w:r w:rsidRPr="00AC7E3C">
              <w:rPr>
                <w:bCs w:val="0"/>
                <w:color w:val="000000"/>
                <w:sz w:val="20"/>
                <w:szCs w:val="20"/>
              </w:rPr>
              <w:t>1</w:t>
            </w:r>
          </w:p>
        </w:tc>
        <w:tc>
          <w:tcPr>
            <w:tcW w:w="1034" w:type="pct"/>
            <w:gridSpan w:val="2"/>
            <w:tcBorders>
              <w:top w:val="nil"/>
              <w:left w:val="nil"/>
              <w:bottom w:val="single" w:sz="4" w:space="0" w:color="auto"/>
              <w:right w:val="single" w:sz="4" w:space="0" w:color="auto"/>
            </w:tcBorders>
            <w:shd w:val="clear" w:color="auto" w:fill="auto"/>
            <w:vAlign w:val="center"/>
            <w:hideMark/>
          </w:tcPr>
          <w:p w14:paraId="0EAAE32E" w14:textId="77777777" w:rsidR="00AC7E3C" w:rsidRPr="00AC7E3C" w:rsidRDefault="00AC7E3C" w:rsidP="00AC7E3C">
            <w:pPr>
              <w:ind w:firstLine="0"/>
              <w:jc w:val="left"/>
              <w:rPr>
                <w:bCs w:val="0"/>
                <w:color w:val="000000"/>
                <w:sz w:val="20"/>
                <w:szCs w:val="20"/>
              </w:rPr>
            </w:pPr>
            <w:r w:rsidRPr="00AC7E3C">
              <w:rPr>
                <w:bCs w:val="0"/>
                <w:color w:val="000000"/>
                <w:sz w:val="20"/>
                <w:szCs w:val="20"/>
              </w:rPr>
              <w:t>котельная – УТ-1</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4CDA25E4"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108</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7EC6EEC" w14:textId="77777777" w:rsidR="00AC7E3C" w:rsidRPr="00AC7E3C" w:rsidRDefault="00AC7E3C" w:rsidP="00AC7E3C">
            <w:pPr>
              <w:ind w:firstLine="0"/>
              <w:jc w:val="center"/>
              <w:rPr>
                <w:bCs w:val="0"/>
                <w:color w:val="000000"/>
                <w:sz w:val="20"/>
                <w:szCs w:val="20"/>
              </w:rPr>
            </w:pPr>
            <w:r w:rsidRPr="00AC7E3C">
              <w:rPr>
                <w:bCs w:val="0"/>
                <w:color w:val="000000"/>
                <w:sz w:val="20"/>
                <w:szCs w:val="20"/>
              </w:rPr>
              <w:t>22</w:t>
            </w:r>
          </w:p>
        </w:tc>
        <w:tc>
          <w:tcPr>
            <w:tcW w:w="364" w:type="pct"/>
            <w:gridSpan w:val="2"/>
            <w:tcBorders>
              <w:top w:val="nil"/>
              <w:left w:val="nil"/>
              <w:bottom w:val="single" w:sz="4" w:space="0" w:color="auto"/>
              <w:right w:val="single" w:sz="4" w:space="0" w:color="auto"/>
            </w:tcBorders>
            <w:shd w:val="clear" w:color="auto" w:fill="auto"/>
            <w:vAlign w:val="center"/>
            <w:hideMark/>
          </w:tcPr>
          <w:p w14:paraId="74683E6E"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5E2FF4F9"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70D5EDC3"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5A0F54F7"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193B5CC7" w14:textId="77777777" w:rsidR="00AC7E3C" w:rsidRPr="00AC7E3C" w:rsidRDefault="00AC7E3C" w:rsidP="00AC7E3C">
            <w:pPr>
              <w:ind w:firstLine="0"/>
              <w:jc w:val="center"/>
              <w:rPr>
                <w:bCs w:val="0"/>
                <w:sz w:val="20"/>
                <w:szCs w:val="20"/>
              </w:rPr>
            </w:pPr>
            <w:r w:rsidRPr="00AC7E3C">
              <w:rPr>
                <w:bCs w:val="0"/>
                <w:sz w:val="20"/>
                <w:szCs w:val="20"/>
              </w:rPr>
              <w:t>13,2</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1562F7FE" w14:textId="77777777" w:rsidR="00AC7E3C" w:rsidRPr="00AC7E3C" w:rsidRDefault="00AC7E3C" w:rsidP="00AC7E3C">
            <w:pPr>
              <w:ind w:firstLine="0"/>
              <w:jc w:val="center"/>
              <w:rPr>
                <w:bCs w:val="0"/>
                <w:sz w:val="20"/>
                <w:szCs w:val="20"/>
              </w:rPr>
            </w:pPr>
            <w:r w:rsidRPr="00AC7E3C">
              <w:rPr>
                <w:bCs w:val="0"/>
                <w:sz w:val="20"/>
                <w:szCs w:val="20"/>
              </w:rPr>
              <w:t>0,0756</w:t>
            </w:r>
          </w:p>
        </w:tc>
        <w:tc>
          <w:tcPr>
            <w:tcW w:w="322" w:type="pct"/>
            <w:tcBorders>
              <w:top w:val="nil"/>
              <w:left w:val="nil"/>
              <w:bottom w:val="single" w:sz="4" w:space="0" w:color="auto"/>
              <w:right w:val="single" w:sz="4" w:space="0" w:color="auto"/>
            </w:tcBorders>
            <w:shd w:val="clear" w:color="000000" w:fill="FFFFFF"/>
            <w:noWrap/>
            <w:vAlign w:val="center"/>
            <w:hideMark/>
          </w:tcPr>
          <w:p w14:paraId="10D07982"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nil"/>
              <w:left w:val="nil"/>
              <w:bottom w:val="single" w:sz="4" w:space="0" w:color="auto"/>
              <w:right w:val="single" w:sz="4" w:space="0" w:color="auto"/>
            </w:tcBorders>
            <w:shd w:val="clear" w:color="000000" w:fill="FFFFFF"/>
            <w:noWrap/>
            <w:vAlign w:val="center"/>
            <w:hideMark/>
          </w:tcPr>
          <w:p w14:paraId="28D2267A" w14:textId="77777777" w:rsidR="00AC7E3C" w:rsidRPr="00AC7E3C" w:rsidRDefault="00AC7E3C" w:rsidP="00AC7E3C">
            <w:pPr>
              <w:ind w:firstLine="0"/>
              <w:jc w:val="center"/>
              <w:rPr>
                <w:bCs w:val="0"/>
                <w:sz w:val="20"/>
                <w:szCs w:val="20"/>
              </w:rPr>
            </w:pPr>
            <w:r w:rsidRPr="00AC7E3C">
              <w:rPr>
                <w:bCs w:val="0"/>
                <w:sz w:val="20"/>
                <w:szCs w:val="20"/>
              </w:rPr>
              <w:t>0,0000223</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11ADD48" w14:textId="77777777" w:rsidR="00AC7E3C" w:rsidRPr="00AC7E3C" w:rsidRDefault="00AC7E3C" w:rsidP="00AC7E3C">
            <w:pPr>
              <w:ind w:firstLine="0"/>
              <w:jc w:val="center"/>
              <w:rPr>
                <w:bCs w:val="0"/>
                <w:color w:val="9C0006"/>
                <w:sz w:val="20"/>
                <w:szCs w:val="20"/>
              </w:rPr>
            </w:pPr>
            <w:r w:rsidRPr="00AC7E3C">
              <w:rPr>
                <w:bCs w:val="0"/>
                <w:color w:val="9C0006"/>
                <w:sz w:val="20"/>
                <w:szCs w:val="20"/>
              </w:rPr>
              <w:t>0,70583</w:t>
            </w:r>
          </w:p>
        </w:tc>
      </w:tr>
      <w:tr w:rsidR="00AC7E3C" w:rsidRPr="00AC7E3C" w14:paraId="283CD7C1"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590259F" w14:textId="77777777" w:rsidR="00AC7E3C" w:rsidRPr="00AC7E3C" w:rsidRDefault="00AC7E3C" w:rsidP="00AC7E3C">
            <w:pPr>
              <w:ind w:firstLine="0"/>
              <w:jc w:val="center"/>
              <w:rPr>
                <w:bCs w:val="0"/>
                <w:color w:val="000000"/>
                <w:sz w:val="20"/>
                <w:szCs w:val="20"/>
              </w:rPr>
            </w:pPr>
            <w:r w:rsidRPr="00AC7E3C">
              <w:rPr>
                <w:bCs w:val="0"/>
                <w:color w:val="000000"/>
                <w:sz w:val="20"/>
                <w:szCs w:val="20"/>
              </w:rPr>
              <w:t>2</w:t>
            </w:r>
          </w:p>
        </w:tc>
        <w:tc>
          <w:tcPr>
            <w:tcW w:w="1034" w:type="pct"/>
            <w:gridSpan w:val="2"/>
            <w:tcBorders>
              <w:top w:val="nil"/>
              <w:left w:val="nil"/>
              <w:bottom w:val="single" w:sz="4" w:space="0" w:color="auto"/>
              <w:right w:val="single" w:sz="4" w:space="0" w:color="auto"/>
            </w:tcBorders>
            <w:shd w:val="clear" w:color="auto" w:fill="auto"/>
            <w:vAlign w:val="center"/>
            <w:hideMark/>
          </w:tcPr>
          <w:p w14:paraId="2600014E" w14:textId="3626CA54" w:rsidR="00AC7E3C" w:rsidRPr="00AC7E3C" w:rsidRDefault="00AC7E3C" w:rsidP="00AC7E3C">
            <w:pPr>
              <w:ind w:right="-112" w:firstLine="0"/>
              <w:jc w:val="left"/>
              <w:rPr>
                <w:bCs w:val="0"/>
                <w:color w:val="000000"/>
                <w:sz w:val="20"/>
                <w:szCs w:val="20"/>
              </w:rPr>
            </w:pPr>
            <w:r w:rsidRPr="00AC7E3C">
              <w:rPr>
                <w:bCs w:val="0"/>
                <w:color w:val="000000"/>
                <w:sz w:val="20"/>
                <w:szCs w:val="20"/>
              </w:rPr>
              <w:t>УТ-1 - 1-й Пролетарский пер., д.1</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693EDE2E" w14:textId="77777777" w:rsidR="00AC7E3C" w:rsidRPr="00AC7E3C" w:rsidRDefault="00AC7E3C" w:rsidP="00AC7E3C">
            <w:pPr>
              <w:ind w:firstLine="0"/>
              <w:jc w:val="center"/>
              <w:rPr>
                <w:bCs w:val="0"/>
                <w:color w:val="000000"/>
                <w:sz w:val="20"/>
                <w:szCs w:val="20"/>
              </w:rPr>
            </w:pPr>
            <w:r w:rsidRPr="00AC7E3C">
              <w:rPr>
                <w:bCs w:val="0"/>
                <w:color w:val="000000"/>
                <w:sz w:val="20"/>
                <w:szCs w:val="20"/>
              </w:rPr>
              <w:t>32</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2BDE8A8A" w14:textId="77777777" w:rsidR="00AC7E3C" w:rsidRPr="00AC7E3C" w:rsidRDefault="00AC7E3C" w:rsidP="00AC7E3C">
            <w:pPr>
              <w:ind w:firstLine="0"/>
              <w:jc w:val="center"/>
              <w:rPr>
                <w:bCs w:val="0"/>
                <w:color w:val="000000"/>
                <w:sz w:val="20"/>
                <w:szCs w:val="20"/>
              </w:rPr>
            </w:pPr>
            <w:r w:rsidRPr="00AC7E3C">
              <w:rPr>
                <w:bCs w:val="0"/>
                <w:color w:val="000000"/>
                <w:sz w:val="20"/>
                <w:szCs w:val="20"/>
              </w:rPr>
              <w:t>87</w:t>
            </w:r>
          </w:p>
        </w:tc>
        <w:tc>
          <w:tcPr>
            <w:tcW w:w="364" w:type="pct"/>
            <w:gridSpan w:val="2"/>
            <w:tcBorders>
              <w:top w:val="nil"/>
              <w:left w:val="nil"/>
              <w:bottom w:val="single" w:sz="4" w:space="0" w:color="auto"/>
              <w:right w:val="single" w:sz="4" w:space="0" w:color="auto"/>
            </w:tcBorders>
            <w:shd w:val="clear" w:color="auto" w:fill="auto"/>
            <w:vAlign w:val="center"/>
            <w:hideMark/>
          </w:tcPr>
          <w:p w14:paraId="1375A554"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3544F26"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2018</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746D3127" w14:textId="77777777" w:rsidR="00AC7E3C" w:rsidRPr="00AC7E3C" w:rsidRDefault="00AC7E3C" w:rsidP="00AC7E3C">
            <w:pPr>
              <w:ind w:firstLine="0"/>
              <w:jc w:val="center"/>
              <w:rPr>
                <w:bCs w:val="0"/>
                <w:sz w:val="20"/>
                <w:szCs w:val="20"/>
              </w:rPr>
            </w:pPr>
            <w:r w:rsidRPr="00AC7E3C">
              <w:rPr>
                <w:bCs w:val="0"/>
                <w:sz w:val="20"/>
                <w:szCs w:val="20"/>
              </w:rPr>
              <w:t>7</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1C03A8E5"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53731941" w14:textId="77777777" w:rsidR="00AC7E3C" w:rsidRPr="00AC7E3C" w:rsidRDefault="00AC7E3C" w:rsidP="00AC7E3C">
            <w:pPr>
              <w:ind w:firstLine="0"/>
              <w:jc w:val="center"/>
              <w:rPr>
                <w:bCs w:val="0"/>
                <w:sz w:val="20"/>
                <w:szCs w:val="20"/>
              </w:rPr>
            </w:pPr>
            <w:r w:rsidRPr="00AC7E3C">
              <w:rPr>
                <w:bCs w:val="0"/>
                <w:sz w:val="20"/>
                <w:szCs w:val="20"/>
              </w:rPr>
              <w:t>3,1</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019CB812" w14:textId="77777777" w:rsidR="00AC7E3C" w:rsidRPr="00AC7E3C" w:rsidRDefault="00AC7E3C" w:rsidP="00AC7E3C">
            <w:pPr>
              <w:ind w:firstLine="0"/>
              <w:jc w:val="center"/>
              <w:rPr>
                <w:bCs w:val="0"/>
                <w:sz w:val="20"/>
                <w:szCs w:val="20"/>
              </w:rPr>
            </w:pPr>
            <w:r w:rsidRPr="00AC7E3C">
              <w:rPr>
                <w:bCs w:val="0"/>
                <w:sz w:val="20"/>
                <w:szCs w:val="20"/>
              </w:rPr>
              <w:t>0,3220</w:t>
            </w:r>
          </w:p>
        </w:tc>
        <w:tc>
          <w:tcPr>
            <w:tcW w:w="322" w:type="pct"/>
            <w:tcBorders>
              <w:top w:val="nil"/>
              <w:left w:val="nil"/>
              <w:bottom w:val="single" w:sz="4" w:space="0" w:color="auto"/>
              <w:right w:val="single" w:sz="4" w:space="0" w:color="auto"/>
            </w:tcBorders>
            <w:shd w:val="clear" w:color="000000" w:fill="FFFFFF"/>
            <w:noWrap/>
            <w:vAlign w:val="center"/>
            <w:hideMark/>
          </w:tcPr>
          <w:p w14:paraId="744E3BC4"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7857B501" w14:textId="77777777" w:rsidR="00AC7E3C" w:rsidRPr="00AC7E3C" w:rsidRDefault="00AC7E3C" w:rsidP="00AC7E3C">
            <w:pPr>
              <w:ind w:firstLine="0"/>
              <w:jc w:val="center"/>
              <w:rPr>
                <w:bCs w:val="0"/>
                <w:sz w:val="20"/>
                <w:szCs w:val="20"/>
              </w:rPr>
            </w:pPr>
            <w:r w:rsidRPr="00AC7E3C">
              <w:rPr>
                <w:bCs w:val="0"/>
                <w:sz w:val="20"/>
                <w:szCs w:val="20"/>
              </w:rPr>
              <w:t>0,00000018</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57C7D4D5"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0,99943</w:t>
            </w:r>
          </w:p>
        </w:tc>
      </w:tr>
      <w:tr w:rsidR="00AC7E3C" w:rsidRPr="00AC7E3C" w14:paraId="6C919CEE"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12DE1ED" w14:textId="77777777" w:rsidR="00AC7E3C" w:rsidRPr="00AC7E3C" w:rsidRDefault="00AC7E3C" w:rsidP="00AC7E3C">
            <w:pPr>
              <w:ind w:firstLine="0"/>
              <w:jc w:val="center"/>
              <w:rPr>
                <w:bCs w:val="0"/>
                <w:color w:val="000000"/>
                <w:sz w:val="20"/>
                <w:szCs w:val="20"/>
              </w:rPr>
            </w:pPr>
            <w:r w:rsidRPr="00AC7E3C">
              <w:rPr>
                <w:bCs w:val="0"/>
                <w:color w:val="000000"/>
                <w:sz w:val="20"/>
                <w:szCs w:val="20"/>
              </w:rPr>
              <w:t>3</w:t>
            </w:r>
          </w:p>
        </w:tc>
        <w:tc>
          <w:tcPr>
            <w:tcW w:w="1034" w:type="pct"/>
            <w:gridSpan w:val="2"/>
            <w:tcBorders>
              <w:top w:val="nil"/>
              <w:left w:val="nil"/>
              <w:bottom w:val="single" w:sz="4" w:space="0" w:color="auto"/>
              <w:right w:val="single" w:sz="4" w:space="0" w:color="auto"/>
            </w:tcBorders>
            <w:shd w:val="clear" w:color="auto" w:fill="auto"/>
            <w:vAlign w:val="center"/>
            <w:hideMark/>
          </w:tcPr>
          <w:p w14:paraId="184120A2"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УТ-1 - УТ-2</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158DB109"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77CD5300" w14:textId="77777777" w:rsidR="00AC7E3C" w:rsidRPr="00AC7E3C" w:rsidRDefault="00AC7E3C" w:rsidP="00AC7E3C">
            <w:pPr>
              <w:ind w:firstLine="0"/>
              <w:jc w:val="center"/>
              <w:rPr>
                <w:bCs w:val="0"/>
                <w:color w:val="000000"/>
                <w:sz w:val="20"/>
                <w:szCs w:val="20"/>
              </w:rPr>
            </w:pPr>
            <w:r w:rsidRPr="00AC7E3C">
              <w:rPr>
                <w:bCs w:val="0"/>
                <w:color w:val="000000"/>
                <w:sz w:val="20"/>
                <w:szCs w:val="20"/>
              </w:rPr>
              <w:t>120</w:t>
            </w:r>
          </w:p>
        </w:tc>
        <w:tc>
          <w:tcPr>
            <w:tcW w:w="364" w:type="pct"/>
            <w:gridSpan w:val="2"/>
            <w:tcBorders>
              <w:top w:val="nil"/>
              <w:left w:val="nil"/>
              <w:bottom w:val="single" w:sz="4" w:space="0" w:color="auto"/>
              <w:right w:val="single" w:sz="4" w:space="0" w:color="auto"/>
            </w:tcBorders>
            <w:shd w:val="clear" w:color="auto" w:fill="auto"/>
            <w:vAlign w:val="center"/>
            <w:hideMark/>
          </w:tcPr>
          <w:p w14:paraId="1AF611B3"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6D11CCAD"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2018</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5EE60215" w14:textId="77777777" w:rsidR="00AC7E3C" w:rsidRPr="00AC7E3C" w:rsidRDefault="00AC7E3C" w:rsidP="00AC7E3C">
            <w:pPr>
              <w:ind w:firstLine="0"/>
              <w:jc w:val="center"/>
              <w:rPr>
                <w:bCs w:val="0"/>
                <w:sz w:val="20"/>
                <w:szCs w:val="20"/>
              </w:rPr>
            </w:pPr>
            <w:r w:rsidRPr="00AC7E3C">
              <w:rPr>
                <w:bCs w:val="0"/>
                <w:sz w:val="20"/>
                <w:szCs w:val="20"/>
              </w:rPr>
              <w:t>7</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8EAB593"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1F4488FE" w14:textId="77777777" w:rsidR="00AC7E3C" w:rsidRPr="00AC7E3C" w:rsidRDefault="00AC7E3C" w:rsidP="00AC7E3C">
            <w:pPr>
              <w:ind w:firstLine="0"/>
              <w:jc w:val="center"/>
              <w:rPr>
                <w:bCs w:val="0"/>
                <w:sz w:val="20"/>
                <w:szCs w:val="20"/>
              </w:rPr>
            </w:pPr>
            <w:r w:rsidRPr="00AC7E3C">
              <w:rPr>
                <w:bCs w:val="0"/>
                <w:sz w:val="20"/>
                <w:szCs w:val="20"/>
              </w:rPr>
              <w:t>9,1</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234841C8" w14:textId="77777777" w:rsidR="00AC7E3C" w:rsidRPr="00AC7E3C" w:rsidRDefault="00AC7E3C" w:rsidP="00AC7E3C">
            <w:pPr>
              <w:ind w:firstLine="0"/>
              <w:jc w:val="center"/>
              <w:rPr>
                <w:bCs w:val="0"/>
                <w:sz w:val="20"/>
                <w:szCs w:val="20"/>
              </w:rPr>
            </w:pPr>
            <w:r w:rsidRPr="00AC7E3C">
              <w:rPr>
                <w:bCs w:val="0"/>
                <w:sz w:val="20"/>
                <w:szCs w:val="20"/>
              </w:rPr>
              <w:t>0,1100</w:t>
            </w:r>
          </w:p>
        </w:tc>
        <w:tc>
          <w:tcPr>
            <w:tcW w:w="322" w:type="pct"/>
            <w:tcBorders>
              <w:top w:val="nil"/>
              <w:left w:val="nil"/>
              <w:bottom w:val="single" w:sz="4" w:space="0" w:color="auto"/>
              <w:right w:val="single" w:sz="4" w:space="0" w:color="auto"/>
            </w:tcBorders>
            <w:shd w:val="clear" w:color="000000" w:fill="FFFFFF"/>
            <w:noWrap/>
            <w:vAlign w:val="center"/>
            <w:hideMark/>
          </w:tcPr>
          <w:p w14:paraId="26105067"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5AE9427A" w14:textId="77777777" w:rsidR="00AC7E3C" w:rsidRPr="00AC7E3C" w:rsidRDefault="00AC7E3C" w:rsidP="00AC7E3C">
            <w:pPr>
              <w:ind w:firstLine="0"/>
              <w:jc w:val="center"/>
              <w:rPr>
                <w:bCs w:val="0"/>
                <w:sz w:val="20"/>
                <w:szCs w:val="20"/>
              </w:rPr>
            </w:pPr>
            <w:r w:rsidRPr="00AC7E3C">
              <w:rPr>
                <w:bCs w:val="0"/>
                <w:sz w:val="20"/>
                <w:szCs w:val="20"/>
              </w:rPr>
              <w:t>0,00000043</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41A831F7"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0,99607</w:t>
            </w:r>
          </w:p>
        </w:tc>
      </w:tr>
      <w:tr w:rsidR="00AC7E3C" w:rsidRPr="00AC7E3C" w14:paraId="115E116B"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93E4C40" w14:textId="77777777" w:rsidR="00AC7E3C" w:rsidRPr="00AC7E3C" w:rsidRDefault="00AC7E3C" w:rsidP="00AC7E3C">
            <w:pPr>
              <w:ind w:firstLine="0"/>
              <w:jc w:val="center"/>
              <w:rPr>
                <w:bCs w:val="0"/>
                <w:color w:val="000000"/>
                <w:sz w:val="20"/>
                <w:szCs w:val="20"/>
              </w:rPr>
            </w:pPr>
            <w:r w:rsidRPr="00AC7E3C">
              <w:rPr>
                <w:bCs w:val="0"/>
                <w:color w:val="000000"/>
                <w:sz w:val="20"/>
                <w:szCs w:val="20"/>
              </w:rPr>
              <w:t>4</w:t>
            </w:r>
          </w:p>
        </w:tc>
        <w:tc>
          <w:tcPr>
            <w:tcW w:w="1034" w:type="pct"/>
            <w:gridSpan w:val="2"/>
            <w:tcBorders>
              <w:top w:val="nil"/>
              <w:left w:val="nil"/>
              <w:bottom w:val="single" w:sz="4" w:space="0" w:color="auto"/>
              <w:right w:val="single" w:sz="4" w:space="0" w:color="auto"/>
            </w:tcBorders>
            <w:shd w:val="clear" w:color="auto" w:fill="auto"/>
            <w:vAlign w:val="center"/>
            <w:hideMark/>
          </w:tcPr>
          <w:p w14:paraId="55FFFB68" w14:textId="15DF9222" w:rsidR="00AC7E3C" w:rsidRPr="00AC7E3C" w:rsidRDefault="00AC7E3C" w:rsidP="00AC7E3C">
            <w:pPr>
              <w:ind w:firstLine="0"/>
              <w:jc w:val="left"/>
              <w:rPr>
                <w:bCs w:val="0"/>
                <w:color w:val="000000"/>
                <w:sz w:val="20"/>
                <w:szCs w:val="20"/>
              </w:rPr>
            </w:pPr>
            <w:r w:rsidRPr="00AC7E3C">
              <w:rPr>
                <w:bCs w:val="0"/>
                <w:color w:val="000000"/>
                <w:sz w:val="20"/>
                <w:szCs w:val="20"/>
              </w:rPr>
              <w:t>УТ-2 - 1-й Пролетарский пер. д.3</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585C9B8C" w14:textId="77777777" w:rsidR="00AC7E3C" w:rsidRPr="00AC7E3C" w:rsidRDefault="00AC7E3C" w:rsidP="00AC7E3C">
            <w:pPr>
              <w:ind w:firstLine="0"/>
              <w:jc w:val="center"/>
              <w:rPr>
                <w:bCs w:val="0"/>
                <w:color w:val="000000"/>
                <w:sz w:val="20"/>
                <w:szCs w:val="20"/>
              </w:rPr>
            </w:pPr>
            <w:r w:rsidRPr="00AC7E3C">
              <w:rPr>
                <w:bCs w:val="0"/>
                <w:color w:val="000000"/>
                <w:sz w:val="20"/>
                <w:szCs w:val="20"/>
              </w:rPr>
              <w:t>57</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73C830BC" w14:textId="77777777" w:rsidR="00AC7E3C" w:rsidRPr="00AC7E3C" w:rsidRDefault="00AC7E3C" w:rsidP="00AC7E3C">
            <w:pPr>
              <w:ind w:firstLine="0"/>
              <w:jc w:val="center"/>
              <w:rPr>
                <w:bCs w:val="0"/>
                <w:color w:val="000000"/>
                <w:sz w:val="20"/>
                <w:szCs w:val="20"/>
              </w:rPr>
            </w:pPr>
            <w:r w:rsidRPr="00AC7E3C">
              <w:rPr>
                <w:bCs w:val="0"/>
                <w:color w:val="000000"/>
                <w:sz w:val="20"/>
                <w:szCs w:val="20"/>
              </w:rPr>
              <w:t>12</w:t>
            </w:r>
          </w:p>
        </w:tc>
        <w:tc>
          <w:tcPr>
            <w:tcW w:w="364" w:type="pct"/>
            <w:gridSpan w:val="2"/>
            <w:tcBorders>
              <w:top w:val="nil"/>
              <w:left w:val="nil"/>
              <w:bottom w:val="single" w:sz="4" w:space="0" w:color="auto"/>
              <w:right w:val="single" w:sz="4" w:space="0" w:color="auto"/>
            </w:tcBorders>
            <w:shd w:val="clear" w:color="auto" w:fill="auto"/>
            <w:vAlign w:val="center"/>
            <w:hideMark/>
          </w:tcPr>
          <w:p w14:paraId="62028532"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15BCB465"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2012</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03614962" w14:textId="77777777" w:rsidR="00AC7E3C" w:rsidRPr="00AC7E3C" w:rsidRDefault="00AC7E3C" w:rsidP="00AC7E3C">
            <w:pPr>
              <w:ind w:firstLine="0"/>
              <w:jc w:val="center"/>
              <w:rPr>
                <w:bCs w:val="0"/>
                <w:sz w:val="20"/>
                <w:szCs w:val="20"/>
              </w:rPr>
            </w:pPr>
            <w:r w:rsidRPr="00AC7E3C">
              <w:rPr>
                <w:bCs w:val="0"/>
                <w:sz w:val="20"/>
                <w:szCs w:val="20"/>
              </w:rPr>
              <w:t>13</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4648DB0A"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7407EF70" w14:textId="77777777" w:rsidR="00AC7E3C" w:rsidRPr="00AC7E3C" w:rsidRDefault="00AC7E3C" w:rsidP="00AC7E3C">
            <w:pPr>
              <w:ind w:firstLine="0"/>
              <w:jc w:val="center"/>
              <w:rPr>
                <w:bCs w:val="0"/>
                <w:sz w:val="20"/>
                <w:szCs w:val="20"/>
              </w:rPr>
            </w:pPr>
            <w:r w:rsidRPr="00AC7E3C">
              <w:rPr>
                <w:bCs w:val="0"/>
                <w:sz w:val="20"/>
                <w:szCs w:val="20"/>
              </w:rPr>
              <w:t>6,7</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6F798F99" w14:textId="77777777" w:rsidR="00AC7E3C" w:rsidRPr="00AC7E3C" w:rsidRDefault="00AC7E3C" w:rsidP="00AC7E3C">
            <w:pPr>
              <w:ind w:firstLine="0"/>
              <w:jc w:val="center"/>
              <w:rPr>
                <w:bCs w:val="0"/>
                <w:sz w:val="20"/>
                <w:szCs w:val="20"/>
              </w:rPr>
            </w:pPr>
            <w:r w:rsidRPr="00AC7E3C">
              <w:rPr>
                <w:bCs w:val="0"/>
                <w:sz w:val="20"/>
                <w:szCs w:val="20"/>
              </w:rPr>
              <w:t>0,1486</w:t>
            </w:r>
          </w:p>
        </w:tc>
        <w:tc>
          <w:tcPr>
            <w:tcW w:w="322" w:type="pct"/>
            <w:tcBorders>
              <w:top w:val="nil"/>
              <w:left w:val="nil"/>
              <w:bottom w:val="single" w:sz="4" w:space="0" w:color="auto"/>
              <w:right w:val="single" w:sz="4" w:space="0" w:color="auto"/>
            </w:tcBorders>
            <w:shd w:val="clear" w:color="000000" w:fill="FFFFFF"/>
            <w:noWrap/>
            <w:vAlign w:val="center"/>
            <w:hideMark/>
          </w:tcPr>
          <w:p w14:paraId="2586E0C9"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426A50C4" w14:textId="77777777" w:rsidR="00AC7E3C" w:rsidRPr="00AC7E3C" w:rsidRDefault="00AC7E3C" w:rsidP="00AC7E3C">
            <w:pPr>
              <w:ind w:firstLine="0"/>
              <w:jc w:val="center"/>
              <w:rPr>
                <w:bCs w:val="0"/>
                <w:sz w:val="20"/>
                <w:szCs w:val="20"/>
              </w:rPr>
            </w:pPr>
            <w:r w:rsidRPr="00AC7E3C">
              <w:rPr>
                <w:bCs w:val="0"/>
                <w:sz w:val="20"/>
                <w:szCs w:val="20"/>
              </w:rPr>
              <w:t>0,00000032</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03A94F91"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0,99782</w:t>
            </w:r>
          </w:p>
        </w:tc>
      </w:tr>
      <w:tr w:rsidR="00AC7E3C" w:rsidRPr="00AC7E3C" w14:paraId="37D264F0"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0CF01FF" w14:textId="77777777" w:rsidR="00AC7E3C" w:rsidRPr="00AC7E3C" w:rsidRDefault="00AC7E3C" w:rsidP="00AC7E3C">
            <w:pPr>
              <w:ind w:firstLine="0"/>
              <w:jc w:val="center"/>
              <w:rPr>
                <w:bCs w:val="0"/>
                <w:color w:val="000000"/>
                <w:sz w:val="20"/>
                <w:szCs w:val="20"/>
              </w:rPr>
            </w:pPr>
            <w:r w:rsidRPr="00AC7E3C">
              <w:rPr>
                <w:bCs w:val="0"/>
                <w:color w:val="000000"/>
                <w:sz w:val="20"/>
                <w:szCs w:val="20"/>
              </w:rPr>
              <w:t>5</w:t>
            </w:r>
          </w:p>
        </w:tc>
        <w:tc>
          <w:tcPr>
            <w:tcW w:w="1034" w:type="pct"/>
            <w:gridSpan w:val="2"/>
            <w:tcBorders>
              <w:top w:val="nil"/>
              <w:left w:val="nil"/>
              <w:bottom w:val="single" w:sz="4" w:space="0" w:color="auto"/>
              <w:right w:val="single" w:sz="4" w:space="0" w:color="auto"/>
            </w:tcBorders>
            <w:shd w:val="clear" w:color="auto" w:fill="auto"/>
            <w:vAlign w:val="center"/>
            <w:hideMark/>
          </w:tcPr>
          <w:p w14:paraId="008C8276" w14:textId="70D0A42D" w:rsidR="00AC7E3C" w:rsidRPr="00AC7E3C" w:rsidRDefault="00AC7E3C" w:rsidP="00AC7E3C">
            <w:pPr>
              <w:ind w:firstLine="0"/>
              <w:jc w:val="left"/>
              <w:rPr>
                <w:bCs w:val="0"/>
                <w:color w:val="000000"/>
                <w:sz w:val="20"/>
                <w:szCs w:val="20"/>
              </w:rPr>
            </w:pPr>
            <w:r w:rsidRPr="00AC7E3C">
              <w:rPr>
                <w:bCs w:val="0"/>
                <w:color w:val="000000"/>
                <w:sz w:val="20"/>
                <w:szCs w:val="20"/>
              </w:rPr>
              <w:t>УТ-2 - ул. Пролетарская, д.11</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29758EC8"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108</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1DF3650D" w14:textId="77777777" w:rsidR="00AC7E3C" w:rsidRPr="00AC7E3C" w:rsidRDefault="00AC7E3C" w:rsidP="00AC7E3C">
            <w:pPr>
              <w:ind w:firstLine="0"/>
              <w:jc w:val="center"/>
              <w:rPr>
                <w:bCs w:val="0"/>
                <w:color w:val="000000"/>
                <w:sz w:val="20"/>
                <w:szCs w:val="20"/>
              </w:rPr>
            </w:pPr>
            <w:r w:rsidRPr="00AC7E3C">
              <w:rPr>
                <w:bCs w:val="0"/>
                <w:color w:val="000000"/>
                <w:sz w:val="20"/>
                <w:szCs w:val="20"/>
              </w:rPr>
              <w:t>37</w:t>
            </w:r>
          </w:p>
        </w:tc>
        <w:tc>
          <w:tcPr>
            <w:tcW w:w="364" w:type="pct"/>
            <w:gridSpan w:val="2"/>
            <w:tcBorders>
              <w:top w:val="nil"/>
              <w:left w:val="nil"/>
              <w:bottom w:val="single" w:sz="4" w:space="0" w:color="auto"/>
              <w:right w:val="single" w:sz="4" w:space="0" w:color="auto"/>
            </w:tcBorders>
            <w:shd w:val="clear" w:color="auto" w:fill="auto"/>
            <w:vAlign w:val="center"/>
            <w:hideMark/>
          </w:tcPr>
          <w:p w14:paraId="1D787343" w14:textId="77777777" w:rsidR="00AC7E3C" w:rsidRPr="00AC7E3C" w:rsidRDefault="00AC7E3C" w:rsidP="00AC7E3C">
            <w:pPr>
              <w:ind w:firstLine="0"/>
              <w:jc w:val="center"/>
              <w:rPr>
                <w:bCs w:val="0"/>
                <w:color w:val="000000"/>
                <w:sz w:val="16"/>
                <w:szCs w:val="16"/>
              </w:rPr>
            </w:pPr>
            <w:r w:rsidRPr="00AC7E3C">
              <w:rPr>
                <w:bCs w:val="0"/>
                <w:color w:val="000000"/>
                <w:sz w:val="16"/>
                <w:szCs w:val="16"/>
              </w:rPr>
              <w:t>канальная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30EA90C5"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1985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31C092F9" w14:textId="77777777" w:rsidR="00AC7E3C" w:rsidRPr="00AC7E3C" w:rsidRDefault="00AC7E3C" w:rsidP="00AC7E3C">
            <w:pPr>
              <w:ind w:firstLine="0"/>
              <w:jc w:val="center"/>
              <w:rPr>
                <w:bCs w:val="0"/>
                <w:sz w:val="20"/>
                <w:szCs w:val="20"/>
              </w:rPr>
            </w:pPr>
            <w:r w:rsidRPr="00AC7E3C">
              <w:rPr>
                <w:bCs w:val="0"/>
                <w:sz w:val="20"/>
                <w:szCs w:val="20"/>
              </w:rPr>
              <w:t>40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43D31B88"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14D41407" w14:textId="77777777" w:rsidR="00AC7E3C" w:rsidRPr="00AC7E3C" w:rsidRDefault="00AC7E3C" w:rsidP="00AC7E3C">
            <w:pPr>
              <w:ind w:firstLine="0"/>
              <w:jc w:val="center"/>
              <w:rPr>
                <w:bCs w:val="0"/>
                <w:sz w:val="20"/>
                <w:szCs w:val="20"/>
              </w:rPr>
            </w:pPr>
            <w:r w:rsidRPr="00AC7E3C">
              <w:rPr>
                <w:bCs w:val="0"/>
                <w:sz w:val="20"/>
                <w:szCs w:val="20"/>
              </w:rPr>
              <w:t>10,3</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271103A5" w14:textId="77777777" w:rsidR="00AC7E3C" w:rsidRPr="00AC7E3C" w:rsidRDefault="00AC7E3C" w:rsidP="00AC7E3C">
            <w:pPr>
              <w:ind w:firstLine="0"/>
              <w:jc w:val="center"/>
              <w:rPr>
                <w:bCs w:val="0"/>
                <w:sz w:val="20"/>
                <w:szCs w:val="20"/>
              </w:rPr>
            </w:pPr>
            <w:r w:rsidRPr="00AC7E3C">
              <w:rPr>
                <w:bCs w:val="0"/>
                <w:sz w:val="20"/>
                <w:szCs w:val="20"/>
              </w:rPr>
              <w:t>0,0967</w:t>
            </w:r>
          </w:p>
        </w:tc>
        <w:tc>
          <w:tcPr>
            <w:tcW w:w="322" w:type="pct"/>
            <w:tcBorders>
              <w:top w:val="nil"/>
              <w:left w:val="nil"/>
              <w:bottom w:val="single" w:sz="4" w:space="0" w:color="auto"/>
              <w:right w:val="single" w:sz="4" w:space="0" w:color="auto"/>
            </w:tcBorders>
            <w:shd w:val="clear" w:color="000000" w:fill="FFFFFF"/>
            <w:noWrap/>
            <w:vAlign w:val="center"/>
            <w:hideMark/>
          </w:tcPr>
          <w:p w14:paraId="52C5A622" w14:textId="77777777" w:rsidR="00AC7E3C" w:rsidRPr="00AC7E3C" w:rsidRDefault="00AC7E3C" w:rsidP="00AC7E3C">
            <w:pPr>
              <w:ind w:firstLine="0"/>
              <w:jc w:val="center"/>
              <w:rPr>
                <w:bCs w:val="0"/>
                <w:sz w:val="20"/>
                <w:szCs w:val="20"/>
              </w:rPr>
            </w:pPr>
            <w:r w:rsidRPr="00AC7E3C">
              <w:rPr>
                <w:bCs w:val="0"/>
                <w:sz w:val="20"/>
                <w:szCs w:val="20"/>
              </w:rPr>
              <w:t>0,000239</w:t>
            </w:r>
          </w:p>
        </w:tc>
        <w:tc>
          <w:tcPr>
            <w:tcW w:w="389" w:type="pct"/>
            <w:tcBorders>
              <w:top w:val="nil"/>
              <w:left w:val="nil"/>
              <w:bottom w:val="single" w:sz="4" w:space="0" w:color="auto"/>
              <w:right w:val="single" w:sz="4" w:space="0" w:color="auto"/>
            </w:tcBorders>
            <w:shd w:val="clear" w:color="000000" w:fill="FFFFFF"/>
            <w:noWrap/>
            <w:vAlign w:val="center"/>
            <w:hideMark/>
          </w:tcPr>
          <w:p w14:paraId="0383545A" w14:textId="77777777" w:rsidR="00AC7E3C" w:rsidRPr="00AC7E3C" w:rsidRDefault="00AC7E3C" w:rsidP="00AC7E3C">
            <w:pPr>
              <w:ind w:firstLine="0"/>
              <w:jc w:val="center"/>
              <w:rPr>
                <w:bCs w:val="0"/>
                <w:sz w:val="20"/>
                <w:szCs w:val="20"/>
              </w:rPr>
            </w:pPr>
            <w:r w:rsidRPr="00AC7E3C">
              <w:rPr>
                <w:bCs w:val="0"/>
                <w:sz w:val="20"/>
                <w:szCs w:val="20"/>
              </w:rPr>
              <w:t>0,00002580</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047A6AF" w14:textId="77777777" w:rsidR="00AC7E3C" w:rsidRPr="00AC7E3C" w:rsidRDefault="00AC7E3C" w:rsidP="00AC7E3C">
            <w:pPr>
              <w:ind w:firstLine="0"/>
              <w:jc w:val="center"/>
              <w:rPr>
                <w:bCs w:val="0"/>
                <w:color w:val="9C0006"/>
                <w:sz w:val="20"/>
                <w:szCs w:val="20"/>
              </w:rPr>
            </w:pPr>
            <w:r w:rsidRPr="00AC7E3C">
              <w:rPr>
                <w:bCs w:val="0"/>
                <w:color w:val="9C0006"/>
                <w:sz w:val="20"/>
                <w:szCs w:val="20"/>
              </w:rPr>
              <w:t>0,73391</w:t>
            </w:r>
          </w:p>
        </w:tc>
      </w:tr>
      <w:tr w:rsidR="00AC7E3C" w:rsidRPr="00AC7E3C" w14:paraId="14CC87BB"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1D770B1B" w14:textId="77777777" w:rsidR="00AC7E3C" w:rsidRPr="00AC7E3C" w:rsidRDefault="00AC7E3C" w:rsidP="00AC7E3C">
            <w:pPr>
              <w:ind w:firstLine="0"/>
              <w:jc w:val="center"/>
              <w:rPr>
                <w:bCs w:val="0"/>
                <w:color w:val="000000"/>
                <w:sz w:val="20"/>
                <w:szCs w:val="20"/>
              </w:rPr>
            </w:pPr>
            <w:r w:rsidRPr="00AC7E3C">
              <w:rPr>
                <w:bCs w:val="0"/>
                <w:color w:val="000000"/>
                <w:sz w:val="20"/>
                <w:szCs w:val="20"/>
              </w:rPr>
              <w:t>6</w:t>
            </w:r>
          </w:p>
        </w:tc>
        <w:tc>
          <w:tcPr>
            <w:tcW w:w="1034" w:type="pct"/>
            <w:gridSpan w:val="2"/>
            <w:tcBorders>
              <w:top w:val="nil"/>
              <w:left w:val="nil"/>
              <w:bottom w:val="single" w:sz="4" w:space="0" w:color="auto"/>
              <w:right w:val="single" w:sz="4" w:space="0" w:color="auto"/>
            </w:tcBorders>
            <w:shd w:val="clear" w:color="auto" w:fill="auto"/>
            <w:vAlign w:val="center"/>
            <w:hideMark/>
          </w:tcPr>
          <w:p w14:paraId="7AF1BBF5" w14:textId="34D8317B" w:rsidR="00AC7E3C" w:rsidRPr="00AC7E3C" w:rsidRDefault="00AC7E3C" w:rsidP="00AC7E3C">
            <w:pPr>
              <w:ind w:firstLine="0"/>
              <w:jc w:val="left"/>
              <w:rPr>
                <w:bCs w:val="0"/>
                <w:color w:val="000000"/>
                <w:sz w:val="20"/>
                <w:szCs w:val="20"/>
              </w:rPr>
            </w:pPr>
            <w:r w:rsidRPr="00AC7E3C">
              <w:rPr>
                <w:bCs w:val="0"/>
                <w:color w:val="000000"/>
                <w:sz w:val="20"/>
                <w:szCs w:val="20"/>
              </w:rPr>
              <w:t>ул. Пролетарская, д.11 - МКУК РКДЦ</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26C4AC34" w14:textId="77777777" w:rsidR="00AC7E3C" w:rsidRPr="00AC7E3C" w:rsidRDefault="00AC7E3C" w:rsidP="00AC7E3C">
            <w:pPr>
              <w:ind w:firstLine="0"/>
              <w:jc w:val="center"/>
              <w:rPr>
                <w:bCs w:val="0"/>
                <w:color w:val="000000"/>
                <w:sz w:val="20"/>
                <w:szCs w:val="20"/>
              </w:rPr>
            </w:pPr>
            <w:r w:rsidRPr="00AC7E3C">
              <w:rPr>
                <w:bCs w:val="0"/>
                <w:color w:val="000000"/>
                <w:sz w:val="20"/>
                <w:szCs w:val="20"/>
              </w:rPr>
              <w:t>57</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20F06A7" w14:textId="77777777" w:rsidR="00AC7E3C" w:rsidRPr="00AC7E3C" w:rsidRDefault="00AC7E3C" w:rsidP="00AC7E3C">
            <w:pPr>
              <w:ind w:firstLine="0"/>
              <w:jc w:val="center"/>
              <w:rPr>
                <w:bCs w:val="0"/>
                <w:color w:val="000000"/>
                <w:sz w:val="20"/>
                <w:szCs w:val="20"/>
              </w:rPr>
            </w:pPr>
            <w:r w:rsidRPr="00AC7E3C">
              <w:rPr>
                <w:bCs w:val="0"/>
                <w:color w:val="000000"/>
                <w:sz w:val="20"/>
                <w:szCs w:val="20"/>
              </w:rPr>
              <w:t>55</w:t>
            </w:r>
          </w:p>
        </w:tc>
        <w:tc>
          <w:tcPr>
            <w:tcW w:w="364" w:type="pct"/>
            <w:gridSpan w:val="2"/>
            <w:tcBorders>
              <w:top w:val="nil"/>
              <w:left w:val="nil"/>
              <w:bottom w:val="single" w:sz="4" w:space="0" w:color="auto"/>
              <w:right w:val="single" w:sz="4" w:space="0" w:color="auto"/>
            </w:tcBorders>
            <w:shd w:val="clear" w:color="auto" w:fill="auto"/>
            <w:vAlign w:val="center"/>
            <w:hideMark/>
          </w:tcPr>
          <w:p w14:paraId="757F249C"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9AC5CC0"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2009</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546EF0C4" w14:textId="77777777" w:rsidR="00AC7E3C" w:rsidRPr="00AC7E3C" w:rsidRDefault="00AC7E3C" w:rsidP="00AC7E3C">
            <w:pPr>
              <w:ind w:firstLine="0"/>
              <w:jc w:val="center"/>
              <w:rPr>
                <w:bCs w:val="0"/>
                <w:sz w:val="20"/>
                <w:szCs w:val="20"/>
              </w:rPr>
            </w:pPr>
            <w:r w:rsidRPr="00AC7E3C">
              <w:rPr>
                <w:bCs w:val="0"/>
                <w:sz w:val="20"/>
                <w:szCs w:val="20"/>
              </w:rPr>
              <w:t>16</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F175FD4"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7EC40C92" w14:textId="77777777" w:rsidR="00AC7E3C" w:rsidRPr="00AC7E3C" w:rsidRDefault="00AC7E3C" w:rsidP="00AC7E3C">
            <w:pPr>
              <w:ind w:firstLine="0"/>
              <w:jc w:val="center"/>
              <w:rPr>
                <w:bCs w:val="0"/>
                <w:sz w:val="20"/>
                <w:szCs w:val="20"/>
              </w:rPr>
            </w:pPr>
            <w:r w:rsidRPr="00AC7E3C">
              <w:rPr>
                <w:bCs w:val="0"/>
                <w:sz w:val="20"/>
                <w:szCs w:val="20"/>
              </w:rPr>
              <w:t>6,2</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422344F6" w14:textId="77777777" w:rsidR="00AC7E3C" w:rsidRPr="00AC7E3C" w:rsidRDefault="00AC7E3C" w:rsidP="00AC7E3C">
            <w:pPr>
              <w:ind w:firstLine="0"/>
              <w:jc w:val="center"/>
              <w:rPr>
                <w:bCs w:val="0"/>
                <w:sz w:val="20"/>
                <w:szCs w:val="20"/>
              </w:rPr>
            </w:pPr>
            <w:r w:rsidRPr="00AC7E3C">
              <w:rPr>
                <w:bCs w:val="0"/>
                <w:sz w:val="20"/>
                <w:szCs w:val="20"/>
              </w:rPr>
              <w:t>0,1601</w:t>
            </w:r>
          </w:p>
        </w:tc>
        <w:tc>
          <w:tcPr>
            <w:tcW w:w="322" w:type="pct"/>
            <w:tcBorders>
              <w:top w:val="nil"/>
              <w:left w:val="nil"/>
              <w:bottom w:val="single" w:sz="4" w:space="0" w:color="auto"/>
              <w:right w:val="single" w:sz="4" w:space="0" w:color="auto"/>
            </w:tcBorders>
            <w:shd w:val="clear" w:color="000000" w:fill="FFFFFF"/>
            <w:noWrap/>
            <w:vAlign w:val="center"/>
            <w:hideMark/>
          </w:tcPr>
          <w:p w14:paraId="5E195806"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0D52C309" w14:textId="77777777" w:rsidR="00AC7E3C" w:rsidRPr="00AC7E3C" w:rsidRDefault="00AC7E3C" w:rsidP="00AC7E3C">
            <w:pPr>
              <w:ind w:firstLine="0"/>
              <w:jc w:val="center"/>
              <w:rPr>
                <w:bCs w:val="0"/>
                <w:sz w:val="20"/>
                <w:szCs w:val="20"/>
              </w:rPr>
            </w:pPr>
            <w:r w:rsidRPr="00AC7E3C">
              <w:rPr>
                <w:bCs w:val="0"/>
                <w:sz w:val="20"/>
                <w:szCs w:val="20"/>
              </w:rPr>
              <w:t>0,00000032</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3B10F67A"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0,99797</w:t>
            </w:r>
          </w:p>
        </w:tc>
      </w:tr>
      <w:tr w:rsidR="00AC7E3C" w:rsidRPr="00AC7E3C" w14:paraId="072BFF62"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057FC982" w14:textId="77777777" w:rsidR="00AC7E3C" w:rsidRPr="00AC7E3C" w:rsidRDefault="00AC7E3C" w:rsidP="00AC7E3C">
            <w:pPr>
              <w:ind w:firstLine="0"/>
              <w:jc w:val="center"/>
              <w:rPr>
                <w:bCs w:val="0"/>
                <w:color w:val="000000"/>
                <w:sz w:val="20"/>
                <w:szCs w:val="20"/>
              </w:rPr>
            </w:pPr>
            <w:r w:rsidRPr="00AC7E3C">
              <w:rPr>
                <w:bCs w:val="0"/>
                <w:color w:val="000000"/>
                <w:sz w:val="20"/>
                <w:szCs w:val="20"/>
              </w:rPr>
              <w:t>7</w:t>
            </w:r>
          </w:p>
        </w:tc>
        <w:tc>
          <w:tcPr>
            <w:tcW w:w="1034" w:type="pct"/>
            <w:gridSpan w:val="2"/>
            <w:tcBorders>
              <w:top w:val="nil"/>
              <w:left w:val="nil"/>
              <w:bottom w:val="single" w:sz="4" w:space="0" w:color="auto"/>
              <w:right w:val="single" w:sz="4" w:space="0" w:color="auto"/>
            </w:tcBorders>
            <w:shd w:val="clear" w:color="auto" w:fill="auto"/>
            <w:vAlign w:val="center"/>
            <w:hideMark/>
          </w:tcPr>
          <w:p w14:paraId="12623906" w14:textId="5072C49A" w:rsidR="00AC7E3C" w:rsidRPr="00AC7E3C" w:rsidRDefault="00AC7E3C" w:rsidP="00AC7E3C">
            <w:pPr>
              <w:ind w:firstLine="0"/>
              <w:jc w:val="left"/>
              <w:rPr>
                <w:bCs w:val="0"/>
                <w:color w:val="000000"/>
                <w:sz w:val="20"/>
                <w:szCs w:val="20"/>
              </w:rPr>
            </w:pPr>
            <w:r w:rsidRPr="00AC7E3C">
              <w:rPr>
                <w:bCs w:val="0"/>
                <w:color w:val="000000"/>
                <w:sz w:val="20"/>
                <w:szCs w:val="20"/>
              </w:rPr>
              <w:t>котельная - МКДОУ ДШИ, 1-й Пролетарский переулок, д.2</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5D3268E1" w14:textId="77777777" w:rsidR="00AC7E3C" w:rsidRPr="00AC7E3C" w:rsidRDefault="00AC7E3C" w:rsidP="00AC7E3C">
            <w:pPr>
              <w:ind w:firstLine="0"/>
              <w:jc w:val="center"/>
              <w:rPr>
                <w:bCs w:val="0"/>
                <w:color w:val="000000"/>
                <w:sz w:val="20"/>
                <w:szCs w:val="20"/>
              </w:rPr>
            </w:pPr>
            <w:r w:rsidRPr="00AC7E3C">
              <w:rPr>
                <w:bCs w:val="0"/>
                <w:color w:val="000000"/>
                <w:sz w:val="20"/>
                <w:szCs w:val="20"/>
              </w:rPr>
              <w:t>57</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71EE6770"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w:t>
            </w:r>
          </w:p>
        </w:tc>
        <w:tc>
          <w:tcPr>
            <w:tcW w:w="364" w:type="pct"/>
            <w:gridSpan w:val="2"/>
            <w:tcBorders>
              <w:top w:val="nil"/>
              <w:left w:val="nil"/>
              <w:bottom w:val="single" w:sz="4" w:space="0" w:color="auto"/>
              <w:right w:val="single" w:sz="4" w:space="0" w:color="auto"/>
            </w:tcBorders>
            <w:shd w:val="clear" w:color="auto" w:fill="auto"/>
            <w:vAlign w:val="center"/>
            <w:hideMark/>
          </w:tcPr>
          <w:p w14:paraId="62031C83"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C69ABED"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2012</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6CF570DF" w14:textId="77777777" w:rsidR="00AC7E3C" w:rsidRPr="00AC7E3C" w:rsidRDefault="00AC7E3C" w:rsidP="00AC7E3C">
            <w:pPr>
              <w:ind w:firstLine="0"/>
              <w:jc w:val="center"/>
              <w:rPr>
                <w:bCs w:val="0"/>
                <w:sz w:val="20"/>
                <w:szCs w:val="20"/>
              </w:rPr>
            </w:pPr>
            <w:r w:rsidRPr="00AC7E3C">
              <w:rPr>
                <w:bCs w:val="0"/>
                <w:sz w:val="20"/>
                <w:szCs w:val="20"/>
              </w:rPr>
              <w:t>13</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1EF809AF"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2C983CFE" w14:textId="77777777" w:rsidR="00AC7E3C" w:rsidRPr="00AC7E3C" w:rsidRDefault="00AC7E3C" w:rsidP="00AC7E3C">
            <w:pPr>
              <w:ind w:firstLine="0"/>
              <w:jc w:val="center"/>
              <w:rPr>
                <w:bCs w:val="0"/>
                <w:sz w:val="20"/>
                <w:szCs w:val="20"/>
              </w:rPr>
            </w:pPr>
            <w:r w:rsidRPr="00AC7E3C">
              <w:rPr>
                <w:bCs w:val="0"/>
                <w:sz w:val="20"/>
                <w:szCs w:val="20"/>
              </w:rPr>
              <w:t>5,8</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67689B83" w14:textId="77777777" w:rsidR="00AC7E3C" w:rsidRPr="00AC7E3C" w:rsidRDefault="00AC7E3C" w:rsidP="00AC7E3C">
            <w:pPr>
              <w:ind w:firstLine="0"/>
              <w:jc w:val="center"/>
              <w:rPr>
                <w:bCs w:val="0"/>
                <w:sz w:val="20"/>
                <w:szCs w:val="20"/>
              </w:rPr>
            </w:pPr>
            <w:r w:rsidRPr="00AC7E3C">
              <w:rPr>
                <w:bCs w:val="0"/>
                <w:sz w:val="20"/>
                <w:szCs w:val="20"/>
              </w:rPr>
              <w:t>0,1734</w:t>
            </w:r>
          </w:p>
        </w:tc>
        <w:tc>
          <w:tcPr>
            <w:tcW w:w="322" w:type="pct"/>
            <w:tcBorders>
              <w:top w:val="nil"/>
              <w:left w:val="nil"/>
              <w:bottom w:val="single" w:sz="4" w:space="0" w:color="auto"/>
              <w:right w:val="single" w:sz="4" w:space="0" w:color="auto"/>
            </w:tcBorders>
            <w:shd w:val="clear" w:color="000000" w:fill="FFFFFF"/>
            <w:noWrap/>
            <w:vAlign w:val="center"/>
            <w:hideMark/>
          </w:tcPr>
          <w:p w14:paraId="3322D61E"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5A7D1B75" w14:textId="77777777" w:rsidR="00AC7E3C" w:rsidRPr="00AC7E3C" w:rsidRDefault="00AC7E3C" w:rsidP="00AC7E3C">
            <w:pPr>
              <w:ind w:firstLine="0"/>
              <w:jc w:val="center"/>
              <w:rPr>
                <w:bCs w:val="0"/>
                <w:sz w:val="20"/>
                <w:szCs w:val="20"/>
              </w:rPr>
            </w:pPr>
            <w:r w:rsidRPr="00AC7E3C">
              <w:rPr>
                <w:bCs w:val="0"/>
                <w:sz w:val="20"/>
                <w:szCs w:val="20"/>
              </w:rPr>
              <w:t>0,00000032</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0C933A30"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0,99813</w:t>
            </w:r>
          </w:p>
        </w:tc>
      </w:tr>
      <w:tr w:rsidR="00AC7E3C" w:rsidRPr="00AC7E3C" w14:paraId="25497A16"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DF11211" w14:textId="77777777" w:rsidR="00AC7E3C" w:rsidRPr="00AC7E3C" w:rsidRDefault="00AC7E3C" w:rsidP="00AC7E3C">
            <w:pPr>
              <w:ind w:firstLine="0"/>
              <w:jc w:val="center"/>
              <w:rPr>
                <w:bCs w:val="0"/>
                <w:color w:val="000000"/>
                <w:sz w:val="20"/>
                <w:szCs w:val="20"/>
              </w:rPr>
            </w:pPr>
            <w:r w:rsidRPr="00AC7E3C">
              <w:rPr>
                <w:bCs w:val="0"/>
                <w:color w:val="000000"/>
                <w:sz w:val="20"/>
                <w:szCs w:val="20"/>
              </w:rPr>
              <w:t>8</w:t>
            </w:r>
          </w:p>
        </w:tc>
        <w:tc>
          <w:tcPr>
            <w:tcW w:w="1034" w:type="pct"/>
            <w:gridSpan w:val="2"/>
            <w:tcBorders>
              <w:top w:val="nil"/>
              <w:left w:val="nil"/>
              <w:bottom w:val="single" w:sz="4" w:space="0" w:color="auto"/>
              <w:right w:val="single" w:sz="4" w:space="0" w:color="auto"/>
            </w:tcBorders>
            <w:shd w:val="clear" w:color="auto" w:fill="auto"/>
            <w:vAlign w:val="center"/>
            <w:hideMark/>
          </w:tcPr>
          <w:p w14:paraId="644EEA3E" w14:textId="77777777" w:rsidR="00AC7E3C" w:rsidRPr="00AC7E3C" w:rsidRDefault="00AC7E3C" w:rsidP="00AC7E3C">
            <w:pPr>
              <w:ind w:firstLine="0"/>
              <w:jc w:val="left"/>
              <w:rPr>
                <w:bCs w:val="0"/>
                <w:color w:val="000000"/>
                <w:sz w:val="20"/>
                <w:szCs w:val="20"/>
              </w:rPr>
            </w:pPr>
            <w:r w:rsidRPr="00AC7E3C">
              <w:rPr>
                <w:bCs w:val="0"/>
                <w:color w:val="000000"/>
                <w:sz w:val="20"/>
                <w:szCs w:val="20"/>
              </w:rPr>
              <w:t>котельная - УТ-3</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427D4515"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108</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5AD01A6F" w14:textId="77777777" w:rsidR="00AC7E3C" w:rsidRPr="00AC7E3C" w:rsidRDefault="00AC7E3C" w:rsidP="00AC7E3C">
            <w:pPr>
              <w:ind w:firstLine="0"/>
              <w:jc w:val="center"/>
              <w:rPr>
                <w:bCs w:val="0"/>
                <w:color w:val="000000"/>
                <w:sz w:val="20"/>
                <w:szCs w:val="20"/>
              </w:rPr>
            </w:pPr>
            <w:r w:rsidRPr="00AC7E3C">
              <w:rPr>
                <w:bCs w:val="0"/>
                <w:color w:val="000000"/>
                <w:sz w:val="20"/>
                <w:szCs w:val="20"/>
              </w:rPr>
              <w:t>18</w:t>
            </w:r>
          </w:p>
        </w:tc>
        <w:tc>
          <w:tcPr>
            <w:tcW w:w="364" w:type="pct"/>
            <w:gridSpan w:val="2"/>
            <w:tcBorders>
              <w:top w:val="nil"/>
              <w:left w:val="nil"/>
              <w:bottom w:val="single" w:sz="4" w:space="0" w:color="auto"/>
              <w:right w:val="single" w:sz="4" w:space="0" w:color="auto"/>
            </w:tcBorders>
            <w:shd w:val="clear" w:color="auto" w:fill="auto"/>
            <w:vAlign w:val="center"/>
            <w:hideMark/>
          </w:tcPr>
          <w:p w14:paraId="7C92EC10"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B77168D"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12A8F911"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7767AC7B"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5F50EA6F" w14:textId="77777777" w:rsidR="00AC7E3C" w:rsidRPr="00AC7E3C" w:rsidRDefault="00AC7E3C" w:rsidP="00AC7E3C">
            <w:pPr>
              <w:ind w:firstLine="0"/>
              <w:jc w:val="center"/>
              <w:rPr>
                <w:bCs w:val="0"/>
                <w:sz w:val="20"/>
                <w:szCs w:val="20"/>
              </w:rPr>
            </w:pPr>
            <w:r w:rsidRPr="00AC7E3C">
              <w:rPr>
                <w:bCs w:val="0"/>
                <w:sz w:val="20"/>
                <w:szCs w:val="20"/>
              </w:rPr>
              <w:t>16,5</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3E3E98FD" w14:textId="77777777" w:rsidR="00AC7E3C" w:rsidRPr="00AC7E3C" w:rsidRDefault="00AC7E3C" w:rsidP="00AC7E3C">
            <w:pPr>
              <w:ind w:firstLine="0"/>
              <w:jc w:val="center"/>
              <w:rPr>
                <w:bCs w:val="0"/>
                <w:sz w:val="20"/>
                <w:szCs w:val="20"/>
              </w:rPr>
            </w:pPr>
            <w:r w:rsidRPr="00AC7E3C">
              <w:rPr>
                <w:bCs w:val="0"/>
                <w:sz w:val="20"/>
                <w:szCs w:val="20"/>
              </w:rPr>
              <w:t>0,0605</w:t>
            </w:r>
          </w:p>
        </w:tc>
        <w:tc>
          <w:tcPr>
            <w:tcW w:w="322" w:type="pct"/>
            <w:tcBorders>
              <w:top w:val="nil"/>
              <w:left w:val="nil"/>
              <w:bottom w:val="single" w:sz="4" w:space="0" w:color="auto"/>
              <w:right w:val="single" w:sz="4" w:space="0" w:color="auto"/>
            </w:tcBorders>
            <w:shd w:val="clear" w:color="000000" w:fill="FFFFFF"/>
            <w:noWrap/>
            <w:vAlign w:val="center"/>
            <w:hideMark/>
          </w:tcPr>
          <w:p w14:paraId="027FF4A3"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nil"/>
              <w:left w:val="nil"/>
              <w:bottom w:val="single" w:sz="4" w:space="0" w:color="auto"/>
              <w:right w:val="single" w:sz="4" w:space="0" w:color="auto"/>
            </w:tcBorders>
            <w:shd w:val="clear" w:color="000000" w:fill="FFFFFF"/>
            <w:noWrap/>
            <w:vAlign w:val="center"/>
            <w:hideMark/>
          </w:tcPr>
          <w:p w14:paraId="01D8B2B6" w14:textId="77777777" w:rsidR="00AC7E3C" w:rsidRPr="00AC7E3C" w:rsidRDefault="00AC7E3C" w:rsidP="00AC7E3C">
            <w:pPr>
              <w:ind w:firstLine="0"/>
              <w:jc w:val="center"/>
              <w:rPr>
                <w:bCs w:val="0"/>
                <w:sz w:val="20"/>
                <w:szCs w:val="20"/>
              </w:rPr>
            </w:pPr>
            <w:r w:rsidRPr="00AC7E3C">
              <w:rPr>
                <w:bCs w:val="0"/>
                <w:sz w:val="20"/>
                <w:szCs w:val="20"/>
              </w:rPr>
              <w:t>0,0000223</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14CAB03" w14:textId="77777777" w:rsidR="00AC7E3C" w:rsidRPr="00AC7E3C" w:rsidRDefault="00AC7E3C" w:rsidP="00AC7E3C">
            <w:pPr>
              <w:ind w:firstLine="0"/>
              <w:jc w:val="center"/>
              <w:rPr>
                <w:bCs w:val="0"/>
                <w:color w:val="9C0006"/>
                <w:sz w:val="20"/>
                <w:szCs w:val="20"/>
              </w:rPr>
            </w:pPr>
            <w:r w:rsidRPr="00AC7E3C">
              <w:rPr>
                <w:bCs w:val="0"/>
                <w:color w:val="9C0006"/>
                <w:sz w:val="20"/>
                <w:szCs w:val="20"/>
              </w:rPr>
              <w:t>0,63229</w:t>
            </w:r>
          </w:p>
        </w:tc>
      </w:tr>
      <w:tr w:rsidR="00AC7E3C" w:rsidRPr="00AC7E3C" w14:paraId="53FD2D01"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0EDD74D6" w14:textId="77777777" w:rsidR="00AC7E3C" w:rsidRPr="00AC7E3C" w:rsidRDefault="00AC7E3C" w:rsidP="00AC7E3C">
            <w:pPr>
              <w:ind w:firstLine="0"/>
              <w:jc w:val="center"/>
              <w:rPr>
                <w:bCs w:val="0"/>
                <w:color w:val="000000"/>
                <w:sz w:val="20"/>
                <w:szCs w:val="20"/>
              </w:rPr>
            </w:pPr>
            <w:r w:rsidRPr="00AC7E3C">
              <w:rPr>
                <w:bCs w:val="0"/>
                <w:color w:val="000000"/>
                <w:sz w:val="20"/>
                <w:szCs w:val="20"/>
              </w:rPr>
              <w:t>9</w:t>
            </w:r>
          </w:p>
        </w:tc>
        <w:tc>
          <w:tcPr>
            <w:tcW w:w="1034" w:type="pct"/>
            <w:gridSpan w:val="2"/>
            <w:tcBorders>
              <w:top w:val="nil"/>
              <w:left w:val="nil"/>
              <w:bottom w:val="single" w:sz="4" w:space="0" w:color="auto"/>
              <w:right w:val="single" w:sz="4" w:space="0" w:color="auto"/>
            </w:tcBorders>
            <w:shd w:val="clear" w:color="auto" w:fill="auto"/>
            <w:vAlign w:val="center"/>
            <w:hideMark/>
          </w:tcPr>
          <w:p w14:paraId="60D7FD39"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УТ-3 - магазин</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591A587C"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2C172A6" w14:textId="77777777" w:rsidR="00AC7E3C" w:rsidRPr="00AC7E3C" w:rsidRDefault="00AC7E3C" w:rsidP="00AC7E3C">
            <w:pPr>
              <w:ind w:firstLine="0"/>
              <w:jc w:val="center"/>
              <w:rPr>
                <w:bCs w:val="0"/>
                <w:color w:val="000000"/>
                <w:sz w:val="20"/>
                <w:szCs w:val="20"/>
              </w:rPr>
            </w:pPr>
            <w:r w:rsidRPr="00AC7E3C">
              <w:rPr>
                <w:bCs w:val="0"/>
                <w:color w:val="000000"/>
                <w:sz w:val="20"/>
                <w:szCs w:val="20"/>
              </w:rPr>
              <w:t>24</w:t>
            </w:r>
          </w:p>
        </w:tc>
        <w:tc>
          <w:tcPr>
            <w:tcW w:w="364" w:type="pct"/>
            <w:gridSpan w:val="2"/>
            <w:tcBorders>
              <w:top w:val="nil"/>
              <w:left w:val="nil"/>
              <w:bottom w:val="single" w:sz="4" w:space="0" w:color="auto"/>
              <w:right w:val="single" w:sz="4" w:space="0" w:color="auto"/>
            </w:tcBorders>
            <w:shd w:val="clear" w:color="auto" w:fill="auto"/>
            <w:vAlign w:val="center"/>
            <w:hideMark/>
          </w:tcPr>
          <w:p w14:paraId="32582FD5" w14:textId="77777777" w:rsidR="00AC7E3C" w:rsidRPr="00AC7E3C" w:rsidRDefault="00AC7E3C" w:rsidP="00AC7E3C">
            <w:pPr>
              <w:ind w:firstLine="0"/>
              <w:jc w:val="center"/>
              <w:rPr>
                <w:bCs w:val="0"/>
                <w:color w:val="000000"/>
                <w:sz w:val="16"/>
                <w:szCs w:val="16"/>
              </w:rPr>
            </w:pPr>
            <w:r w:rsidRPr="00AC7E3C">
              <w:rPr>
                <w:bCs w:val="0"/>
                <w:color w:val="000000"/>
                <w:sz w:val="16"/>
                <w:szCs w:val="16"/>
              </w:rPr>
              <w:t>канальная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7C2FDCEF"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533BC5DE"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722B808"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49FAD157" w14:textId="77777777" w:rsidR="00AC7E3C" w:rsidRPr="00AC7E3C" w:rsidRDefault="00AC7E3C" w:rsidP="00AC7E3C">
            <w:pPr>
              <w:ind w:firstLine="0"/>
              <w:jc w:val="center"/>
              <w:rPr>
                <w:bCs w:val="0"/>
                <w:sz w:val="20"/>
                <w:szCs w:val="20"/>
              </w:rPr>
            </w:pPr>
            <w:r w:rsidRPr="00AC7E3C">
              <w:rPr>
                <w:bCs w:val="0"/>
                <w:sz w:val="20"/>
                <w:szCs w:val="20"/>
              </w:rPr>
              <w:t>2,7</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363DC68E" w14:textId="77777777" w:rsidR="00AC7E3C" w:rsidRPr="00AC7E3C" w:rsidRDefault="00AC7E3C" w:rsidP="00AC7E3C">
            <w:pPr>
              <w:ind w:firstLine="0"/>
              <w:jc w:val="center"/>
              <w:rPr>
                <w:bCs w:val="0"/>
                <w:sz w:val="20"/>
                <w:szCs w:val="20"/>
              </w:rPr>
            </w:pPr>
            <w:r w:rsidRPr="00AC7E3C">
              <w:rPr>
                <w:bCs w:val="0"/>
                <w:sz w:val="20"/>
                <w:szCs w:val="20"/>
              </w:rPr>
              <w:t>0,3770</w:t>
            </w:r>
          </w:p>
        </w:tc>
        <w:tc>
          <w:tcPr>
            <w:tcW w:w="322" w:type="pct"/>
            <w:tcBorders>
              <w:top w:val="nil"/>
              <w:left w:val="nil"/>
              <w:bottom w:val="single" w:sz="4" w:space="0" w:color="auto"/>
              <w:right w:val="single" w:sz="4" w:space="0" w:color="auto"/>
            </w:tcBorders>
            <w:shd w:val="clear" w:color="000000" w:fill="FFFFFF"/>
            <w:noWrap/>
            <w:vAlign w:val="center"/>
            <w:hideMark/>
          </w:tcPr>
          <w:p w14:paraId="7AF70827"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7200C6D0"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22D80323"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0,99962</w:t>
            </w:r>
          </w:p>
        </w:tc>
      </w:tr>
      <w:tr w:rsidR="00AC7E3C" w:rsidRPr="00AC7E3C" w14:paraId="6CE729ED"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2B470A8"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w:t>
            </w:r>
          </w:p>
        </w:tc>
        <w:tc>
          <w:tcPr>
            <w:tcW w:w="1034" w:type="pct"/>
            <w:gridSpan w:val="2"/>
            <w:tcBorders>
              <w:top w:val="nil"/>
              <w:left w:val="nil"/>
              <w:bottom w:val="single" w:sz="4" w:space="0" w:color="auto"/>
              <w:right w:val="single" w:sz="4" w:space="0" w:color="auto"/>
            </w:tcBorders>
            <w:shd w:val="clear" w:color="auto" w:fill="auto"/>
            <w:vAlign w:val="center"/>
            <w:hideMark/>
          </w:tcPr>
          <w:p w14:paraId="4F52A915"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УТ-3 - УТ-4</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312D727B"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378DA915" w14:textId="77777777" w:rsidR="00AC7E3C" w:rsidRPr="00AC7E3C" w:rsidRDefault="00AC7E3C" w:rsidP="00AC7E3C">
            <w:pPr>
              <w:ind w:firstLine="0"/>
              <w:jc w:val="center"/>
              <w:rPr>
                <w:bCs w:val="0"/>
                <w:color w:val="000000"/>
                <w:sz w:val="20"/>
                <w:szCs w:val="20"/>
              </w:rPr>
            </w:pPr>
            <w:r w:rsidRPr="00AC7E3C">
              <w:rPr>
                <w:bCs w:val="0"/>
                <w:color w:val="000000"/>
                <w:sz w:val="20"/>
                <w:szCs w:val="20"/>
              </w:rPr>
              <w:t>70</w:t>
            </w:r>
          </w:p>
        </w:tc>
        <w:tc>
          <w:tcPr>
            <w:tcW w:w="364" w:type="pct"/>
            <w:gridSpan w:val="2"/>
            <w:tcBorders>
              <w:top w:val="nil"/>
              <w:left w:val="nil"/>
              <w:bottom w:val="single" w:sz="4" w:space="0" w:color="auto"/>
              <w:right w:val="single" w:sz="4" w:space="0" w:color="auto"/>
            </w:tcBorders>
            <w:shd w:val="clear" w:color="auto" w:fill="auto"/>
            <w:vAlign w:val="center"/>
            <w:hideMark/>
          </w:tcPr>
          <w:p w14:paraId="509C60A5"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1A3487DD"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6C4CEEAB"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5E6CF79A"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1563B4ED" w14:textId="77777777" w:rsidR="00AC7E3C" w:rsidRPr="00AC7E3C" w:rsidRDefault="00AC7E3C" w:rsidP="00AC7E3C">
            <w:pPr>
              <w:ind w:firstLine="0"/>
              <w:jc w:val="center"/>
              <w:rPr>
                <w:bCs w:val="0"/>
                <w:sz w:val="20"/>
                <w:szCs w:val="20"/>
              </w:rPr>
            </w:pPr>
            <w:r w:rsidRPr="00AC7E3C">
              <w:rPr>
                <w:bCs w:val="0"/>
                <w:sz w:val="20"/>
                <w:szCs w:val="20"/>
              </w:rPr>
              <w:t>9,6</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2D20A3BE" w14:textId="77777777" w:rsidR="00AC7E3C" w:rsidRPr="00AC7E3C" w:rsidRDefault="00AC7E3C" w:rsidP="00AC7E3C">
            <w:pPr>
              <w:ind w:firstLine="0"/>
              <w:jc w:val="center"/>
              <w:rPr>
                <w:bCs w:val="0"/>
                <w:sz w:val="20"/>
                <w:szCs w:val="20"/>
              </w:rPr>
            </w:pPr>
            <w:r w:rsidRPr="00AC7E3C">
              <w:rPr>
                <w:bCs w:val="0"/>
                <w:sz w:val="20"/>
                <w:szCs w:val="20"/>
              </w:rPr>
              <w:t>0,1038</w:t>
            </w:r>
          </w:p>
        </w:tc>
        <w:tc>
          <w:tcPr>
            <w:tcW w:w="322" w:type="pct"/>
            <w:tcBorders>
              <w:top w:val="nil"/>
              <w:left w:val="nil"/>
              <w:bottom w:val="single" w:sz="4" w:space="0" w:color="auto"/>
              <w:right w:val="single" w:sz="4" w:space="0" w:color="auto"/>
            </w:tcBorders>
            <w:shd w:val="clear" w:color="000000" w:fill="FFFFFF"/>
            <w:noWrap/>
            <w:vAlign w:val="center"/>
            <w:hideMark/>
          </w:tcPr>
          <w:p w14:paraId="583679FA"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nil"/>
              <w:left w:val="nil"/>
              <w:bottom w:val="single" w:sz="4" w:space="0" w:color="auto"/>
              <w:right w:val="single" w:sz="4" w:space="0" w:color="auto"/>
            </w:tcBorders>
            <w:shd w:val="clear" w:color="000000" w:fill="FFFFFF"/>
            <w:noWrap/>
            <w:vAlign w:val="center"/>
            <w:hideMark/>
          </w:tcPr>
          <w:p w14:paraId="3CF25060" w14:textId="77777777" w:rsidR="00AC7E3C" w:rsidRPr="00AC7E3C" w:rsidRDefault="00AC7E3C" w:rsidP="00AC7E3C">
            <w:pPr>
              <w:ind w:firstLine="0"/>
              <w:jc w:val="center"/>
              <w:rPr>
                <w:bCs w:val="0"/>
                <w:sz w:val="20"/>
                <w:szCs w:val="20"/>
              </w:rPr>
            </w:pPr>
            <w:r w:rsidRPr="00AC7E3C">
              <w:rPr>
                <w:bCs w:val="0"/>
                <w:sz w:val="20"/>
                <w:szCs w:val="20"/>
              </w:rPr>
              <w:t>0,0000157</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7024393" w14:textId="77777777" w:rsidR="00AC7E3C" w:rsidRPr="00AC7E3C" w:rsidRDefault="00AC7E3C" w:rsidP="00AC7E3C">
            <w:pPr>
              <w:ind w:firstLine="0"/>
              <w:jc w:val="center"/>
              <w:rPr>
                <w:bCs w:val="0"/>
                <w:color w:val="9C0006"/>
                <w:sz w:val="20"/>
                <w:szCs w:val="20"/>
              </w:rPr>
            </w:pPr>
            <w:r w:rsidRPr="00AC7E3C">
              <w:rPr>
                <w:bCs w:val="0"/>
                <w:color w:val="9C0006"/>
                <w:sz w:val="20"/>
                <w:szCs w:val="20"/>
              </w:rPr>
              <w:t>0,84931</w:t>
            </w:r>
          </w:p>
        </w:tc>
      </w:tr>
      <w:tr w:rsidR="00AC7E3C" w:rsidRPr="00AC7E3C" w14:paraId="18450F13"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7B406CE5" w14:textId="77777777" w:rsidR="00AC7E3C" w:rsidRPr="00AC7E3C" w:rsidRDefault="00AC7E3C" w:rsidP="00AC7E3C">
            <w:pPr>
              <w:ind w:firstLine="0"/>
              <w:jc w:val="center"/>
              <w:rPr>
                <w:bCs w:val="0"/>
                <w:color w:val="000000"/>
                <w:sz w:val="20"/>
                <w:szCs w:val="20"/>
              </w:rPr>
            </w:pPr>
            <w:r w:rsidRPr="00AC7E3C">
              <w:rPr>
                <w:bCs w:val="0"/>
                <w:color w:val="000000"/>
                <w:sz w:val="20"/>
                <w:szCs w:val="20"/>
              </w:rPr>
              <w:t>11</w:t>
            </w:r>
          </w:p>
        </w:tc>
        <w:tc>
          <w:tcPr>
            <w:tcW w:w="1034" w:type="pct"/>
            <w:gridSpan w:val="2"/>
            <w:tcBorders>
              <w:top w:val="nil"/>
              <w:left w:val="nil"/>
              <w:bottom w:val="single" w:sz="4" w:space="0" w:color="auto"/>
              <w:right w:val="single" w:sz="4" w:space="0" w:color="auto"/>
            </w:tcBorders>
            <w:shd w:val="clear" w:color="auto" w:fill="auto"/>
            <w:vAlign w:val="center"/>
            <w:hideMark/>
          </w:tcPr>
          <w:p w14:paraId="719E7A82"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УТ-4 - магазин «Магнит»</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67CECE07" w14:textId="77777777" w:rsidR="00AC7E3C" w:rsidRPr="00AC7E3C" w:rsidRDefault="00AC7E3C" w:rsidP="00AC7E3C">
            <w:pPr>
              <w:ind w:firstLine="0"/>
              <w:jc w:val="center"/>
              <w:rPr>
                <w:bCs w:val="0"/>
                <w:color w:val="000000"/>
                <w:sz w:val="20"/>
                <w:szCs w:val="20"/>
              </w:rPr>
            </w:pPr>
            <w:r w:rsidRPr="00AC7E3C">
              <w:rPr>
                <w:bCs w:val="0"/>
                <w:color w:val="000000"/>
                <w:sz w:val="20"/>
                <w:szCs w:val="20"/>
              </w:rPr>
              <w:t>32</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03C2C5AD" w14:textId="77777777" w:rsidR="00AC7E3C" w:rsidRPr="00AC7E3C" w:rsidRDefault="00AC7E3C" w:rsidP="00AC7E3C">
            <w:pPr>
              <w:ind w:firstLine="0"/>
              <w:jc w:val="center"/>
              <w:rPr>
                <w:bCs w:val="0"/>
                <w:color w:val="000000"/>
                <w:sz w:val="20"/>
                <w:szCs w:val="20"/>
              </w:rPr>
            </w:pPr>
            <w:r w:rsidRPr="00AC7E3C">
              <w:rPr>
                <w:bCs w:val="0"/>
                <w:color w:val="000000"/>
                <w:sz w:val="20"/>
                <w:szCs w:val="20"/>
              </w:rPr>
              <w:t>40</w:t>
            </w:r>
          </w:p>
        </w:tc>
        <w:tc>
          <w:tcPr>
            <w:tcW w:w="364" w:type="pct"/>
            <w:gridSpan w:val="2"/>
            <w:tcBorders>
              <w:top w:val="nil"/>
              <w:left w:val="nil"/>
              <w:bottom w:val="single" w:sz="4" w:space="0" w:color="auto"/>
              <w:right w:val="single" w:sz="4" w:space="0" w:color="auto"/>
            </w:tcBorders>
            <w:shd w:val="clear" w:color="auto" w:fill="auto"/>
            <w:vAlign w:val="center"/>
            <w:hideMark/>
          </w:tcPr>
          <w:p w14:paraId="62263D3C"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70081A42"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2009</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01E452A9" w14:textId="77777777" w:rsidR="00AC7E3C" w:rsidRPr="00AC7E3C" w:rsidRDefault="00AC7E3C" w:rsidP="00AC7E3C">
            <w:pPr>
              <w:ind w:firstLine="0"/>
              <w:jc w:val="center"/>
              <w:rPr>
                <w:bCs w:val="0"/>
                <w:sz w:val="20"/>
                <w:szCs w:val="20"/>
              </w:rPr>
            </w:pPr>
            <w:r w:rsidRPr="00AC7E3C">
              <w:rPr>
                <w:bCs w:val="0"/>
                <w:sz w:val="20"/>
                <w:szCs w:val="20"/>
              </w:rPr>
              <w:t>16</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2F43DA76"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5920BC22" w14:textId="77777777" w:rsidR="00AC7E3C" w:rsidRPr="00AC7E3C" w:rsidRDefault="00AC7E3C" w:rsidP="00AC7E3C">
            <w:pPr>
              <w:ind w:firstLine="0"/>
              <w:jc w:val="center"/>
              <w:rPr>
                <w:bCs w:val="0"/>
                <w:sz w:val="20"/>
                <w:szCs w:val="20"/>
              </w:rPr>
            </w:pPr>
            <w:r w:rsidRPr="00AC7E3C">
              <w:rPr>
                <w:bCs w:val="0"/>
                <w:sz w:val="20"/>
                <w:szCs w:val="20"/>
              </w:rPr>
              <w:t>3,3</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57DE37F8" w14:textId="77777777" w:rsidR="00AC7E3C" w:rsidRPr="00AC7E3C" w:rsidRDefault="00AC7E3C" w:rsidP="00AC7E3C">
            <w:pPr>
              <w:ind w:firstLine="0"/>
              <w:jc w:val="center"/>
              <w:rPr>
                <w:bCs w:val="0"/>
                <w:sz w:val="20"/>
                <w:szCs w:val="20"/>
              </w:rPr>
            </w:pPr>
            <w:r w:rsidRPr="00AC7E3C">
              <w:rPr>
                <w:bCs w:val="0"/>
                <w:sz w:val="20"/>
                <w:szCs w:val="20"/>
              </w:rPr>
              <w:t>0,3054</w:t>
            </w:r>
          </w:p>
        </w:tc>
        <w:tc>
          <w:tcPr>
            <w:tcW w:w="322" w:type="pct"/>
            <w:tcBorders>
              <w:top w:val="nil"/>
              <w:left w:val="nil"/>
              <w:bottom w:val="single" w:sz="4" w:space="0" w:color="auto"/>
              <w:right w:val="single" w:sz="4" w:space="0" w:color="auto"/>
            </w:tcBorders>
            <w:shd w:val="clear" w:color="000000" w:fill="FFFFFF"/>
            <w:noWrap/>
            <w:vAlign w:val="center"/>
            <w:hideMark/>
          </w:tcPr>
          <w:p w14:paraId="03161A36"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01F8396D" w14:textId="77777777" w:rsidR="00AC7E3C" w:rsidRPr="00AC7E3C" w:rsidRDefault="00AC7E3C" w:rsidP="00AC7E3C">
            <w:pPr>
              <w:ind w:firstLine="0"/>
              <w:jc w:val="center"/>
              <w:rPr>
                <w:bCs w:val="0"/>
                <w:sz w:val="20"/>
                <w:szCs w:val="20"/>
              </w:rPr>
            </w:pPr>
            <w:r w:rsidRPr="00AC7E3C">
              <w:rPr>
                <w:bCs w:val="0"/>
                <w:sz w:val="20"/>
                <w:szCs w:val="20"/>
              </w:rPr>
              <w:t>0,00000018</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2ABFB9BB"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0,99940</w:t>
            </w:r>
          </w:p>
        </w:tc>
      </w:tr>
      <w:tr w:rsidR="00AC7E3C" w:rsidRPr="00AC7E3C" w14:paraId="473DF3A3"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C601D6D" w14:textId="77777777" w:rsidR="00AC7E3C" w:rsidRPr="00AC7E3C" w:rsidRDefault="00AC7E3C" w:rsidP="00AC7E3C">
            <w:pPr>
              <w:ind w:firstLine="0"/>
              <w:jc w:val="center"/>
              <w:rPr>
                <w:bCs w:val="0"/>
                <w:color w:val="000000"/>
                <w:sz w:val="20"/>
                <w:szCs w:val="20"/>
              </w:rPr>
            </w:pPr>
            <w:r w:rsidRPr="00AC7E3C">
              <w:rPr>
                <w:bCs w:val="0"/>
                <w:color w:val="000000"/>
                <w:sz w:val="20"/>
                <w:szCs w:val="20"/>
              </w:rPr>
              <w:t>12</w:t>
            </w:r>
          </w:p>
        </w:tc>
        <w:tc>
          <w:tcPr>
            <w:tcW w:w="1034" w:type="pct"/>
            <w:gridSpan w:val="2"/>
            <w:tcBorders>
              <w:top w:val="nil"/>
              <w:left w:val="nil"/>
              <w:bottom w:val="single" w:sz="4" w:space="0" w:color="auto"/>
              <w:right w:val="single" w:sz="4" w:space="0" w:color="auto"/>
            </w:tcBorders>
            <w:shd w:val="clear" w:color="auto" w:fill="auto"/>
            <w:vAlign w:val="center"/>
            <w:hideMark/>
          </w:tcPr>
          <w:p w14:paraId="7E55AA0C"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УТ-4 - УТ-5</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37698B31"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70DA1F4" w14:textId="77777777" w:rsidR="00AC7E3C" w:rsidRPr="00AC7E3C" w:rsidRDefault="00AC7E3C" w:rsidP="00AC7E3C">
            <w:pPr>
              <w:ind w:firstLine="0"/>
              <w:jc w:val="center"/>
              <w:rPr>
                <w:bCs w:val="0"/>
                <w:color w:val="000000"/>
                <w:sz w:val="20"/>
                <w:szCs w:val="20"/>
              </w:rPr>
            </w:pPr>
            <w:r w:rsidRPr="00AC7E3C">
              <w:rPr>
                <w:bCs w:val="0"/>
                <w:color w:val="000000"/>
                <w:sz w:val="20"/>
                <w:szCs w:val="20"/>
              </w:rPr>
              <w:t>30</w:t>
            </w:r>
          </w:p>
        </w:tc>
        <w:tc>
          <w:tcPr>
            <w:tcW w:w="364" w:type="pct"/>
            <w:gridSpan w:val="2"/>
            <w:tcBorders>
              <w:top w:val="nil"/>
              <w:left w:val="nil"/>
              <w:bottom w:val="single" w:sz="4" w:space="0" w:color="auto"/>
              <w:right w:val="single" w:sz="4" w:space="0" w:color="auto"/>
            </w:tcBorders>
            <w:shd w:val="clear" w:color="auto" w:fill="auto"/>
            <w:vAlign w:val="center"/>
            <w:hideMark/>
          </w:tcPr>
          <w:p w14:paraId="110AEE9A"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6B703F11"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4C306710"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77EE9C43"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17EDB32C" w14:textId="77777777" w:rsidR="00AC7E3C" w:rsidRPr="00AC7E3C" w:rsidRDefault="00AC7E3C" w:rsidP="00AC7E3C">
            <w:pPr>
              <w:ind w:firstLine="0"/>
              <w:jc w:val="center"/>
              <w:rPr>
                <w:bCs w:val="0"/>
                <w:sz w:val="20"/>
                <w:szCs w:val="20"/>
              </w:rPr>
            </w:pPr>
            <w:r w:rsidRPr="00AC7E3C">
              <w:rPr>
                <w:bCs w:val="0"/>
                <w:sz w:val="20"/>
                <w:szCs w:val="20"/>
              </w:rPr>
              <w:t>8,1</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14FF6A24" w14:textId="77777777" w:rsidR="00AC7E3C" w:rsidRPr="00AC7E3C" w:rsidRDefault="00AC7E3C" w:rsidP="00AC7E3C">
            <w:pPr>
              <w:ind w:firstLine="0"/>
              <w:jc w:val="center"/>
              <w:rPr>
                <w:bCs w:val="0"/>
                <w:sz w:val="20"/>
                <w:szCs w:val="20"/>
              </w:rPr>
            </w:pPr>
            <w:r w:rsidRPr="00AC7E3C">
              <w:rPr>
                <w:bCs w:val="0"/>
                <w:sz w:val="20"/>
                <w:szCs w:val="20"/>
              </w:rPr>
              <w:t>0,1228</w:t>
            </w:r>
          </w:p>
        </w:tc>
        <w:tc>
          <w:tcPr>
            <w:tcW w:w="322" w:type="pct"/>
            <w:tcBorders>
              <w:top w:val="nil"/>
              <w:left w:val="nil"/>
              <w:bottom w:val="single" w:sz="4" w:space="0" w:color="auto"/>
              <w:right w:val="single" w:sz="4" w:space="0" w:color="auto"/>
            </w:tcBorders>
            <w:shd w:val="clear" w:color="000000" w:fill="FFFFFF"/>
            <w:noWrap/>
            <w:vAlign w:val="center"/>
            <w:hideMark/>
          </w:tcPr>
          <w:p w14:paraId="2597A1AD"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nil"/>
              <w:left w:val="nil"/>
              <w:bottom w:val="single" w:sz="4" w:space="0" w:color="auto"/>
              <w:right w:val="single" w:sz="4" w:space="0" w:color="auto"/>
            </w:tcBorders>
            <w:shd w:val="clear" w:color="000000" w:fill="FFFFFF"/>
            <w:noWrap/>
            <w:vAlign w:val="center"/>
            <w:hideMark/>
          </w:tcPr>
          <w:p w14:paraId="45221EF9" w14:textId="77777777" w:rsidR="00AC7E3C" w:rsidRPr="00AC7E3C" w:rsidRDefault="00AC7E3C" w:rsidP="00AC7E3C">
            <w:pPr>
              <w:ind w:firstLine="0"/>
              <w:jc w:val="center"/>
              <w:rPr>
                <w:bCs w:val="0"/>
                <w:sz w:val="20"/>
                <w:szCs w:val="20"/>
              </w:rPr>
            </w:pPr>
            <w:r w:rsidRPr="00AC7E3C">
              <w:rPr>
                <w:bCs w:val="0"/>
                <w:sz w:val="20"/>
                <w:szCs w:val="20"/>
              </w:rPr>
              <w:t>0,0000157</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90B07FB" w14:textId="77777777" w:rsidR="00AC7E3C" w:rsidRPr="00AC7E3C" w:rsidRDefault="00AC7E3C" w:rsidP="00AC7E3C">
            <w:pPr>
              <w:ind w:firstLine="0"/>
              <w:jc w:val="center"/>
              <w:rPr>
                <w:bCs w:val="0"/>
                <w:color w:val="9C0006"/>
                <w:sz w:val="20"/>
                <w:szCs w:val="20"/>
              </w:rPr>
            </w:pPr>
            <w:r w:rsidRPr="00AC7E3C">
              <w:rPr>
                <w:bCs w:val="0"/>
                <w:color w:val="9C0006"/>
                <w:sz w:val="20"/>
                <w:szCs w:val="20"/>
              </w:rPr>
              <w:t>0,87265</w:t>
            </w:r>
          </w:p>
        </w:tc>
      </w:tr>
      <w:tr w:rsidR="00AC7E3C" w:rsidRPr="00AC7E3C" w14:paraId="7E10CF3C"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EB88AAF" w14:textId="77777777" w:rsidR="00AC7E3C" w:rsidRPr="00AC7E3C" w:rsidRDefault="00AC7E3C" w:rsidP="00AC7E3C">
            <w:pPr>
              <w:ind w:firstLine="0"/>
              <w:jc w:val="center"/>
              <w:rPr>
                <w:bCs w:val="0"/>
                <w:color w:val="000000"/>
                <w:sz w:val="20"/>
                <w:szCs w:val="20"/>
              </w:rPr>
            </w:pPr>
            <w:r w:rsidRPr="00AC7E3C">
              <w:rPr>
                <w:bCs w:val="0"/>
                <w:color w:val="000000"/>
                <w:sz w:val="20"/>
                <w:szCs w:val="20"/>
              </w:rPr>
              <w:t>13</w:t>
            </w:r>
          </w:p>
        </w:tc>
        <w:tc>
          <w:tcPr>
            <w:tcW w:w="1034" w:type="pct"/>
            <w:gridSpan w:val="2"/>
            <w:tcBorders>
              <w:top w:val="nil"/>
              <w:left w:val="nil"/>
              <w:bottom w:val="single" w:sz="4" w:space="0" w:color="auto"/>
              <w:right w:val="single" w:sz="4" w:space="0" w:color="auto"/>
            </w:tcBorders>
            <w:shd w:val="clear" w:color="auto" w:fill="auto"/>
            <w:vAlign w:val="center"/>
            <w:hideMark/>
          </w:tcPr>
          <w:p w14:paraId="78AD2693" w14:textId="29F01C72" w:rsidR="00AC7E3C" w:rsidRPr="00AC7E3C" w:rsidRDefault="00AC7E3C" w:rsidP="00AC7E3C">
            <w:pPr>
              <w:ind w:firstLine="0"/>
              <w:jc w:val="left"/>
              <w:rPr>
                <w:bCs w:val="0"/>
                <w:color w:val="000000"/>
                <w:sz w:val="20"/>
                <w:szCs w:val="20"/>
              </w:rPr>
            </w:pPr>
            <w:r w:rsidRPr="00AC7E3C">
              <w:rPr>
                <w:bCs w:val="0"/>
                <w:color w:val="000000"/>
                <w:sz w:val="20"/>
                <w:szCs w:val="20"/>
              </w:rPr>
              <w:t>УТ-5 - ул. Пролетарская, д.19</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25ADCECA" w14:textId="77777777" w:rsidR="00AC7E3C" w:rsidRPr="00AC7E3C" w:rsidRDefault="00AC7E3C" w:rsidP="00AC7E3C">
            <w:pPr>
              <w:ind w:firstLine="0"/>
              <w:jc w:val="center"/>
              <w:rPr>
                <w:bCs w:val="0"/>
                <w:color w:val="000000"/>
                <w:sz w:val="20"/>
                <w:szCs w:val="20"/>
              </w:rPr>
            </w:pPr>
            <w:r w:rsidRPr="00AC7E3C">
              <w:rPr>
                <w:bCs w:val="0"/>
                <w:color w:val="000000"/>
                <w:sz w:val="20"/>
                <w:szCs w:val="20"/>
              </w:rPr>
              <w:t>57</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17E2D8C0" w14:textId="77777777" w:rsidR="00AC7E3C" w:rsidRPr="00AC7E3C" w:rsidRDefault="00AC7E3C" w:rsidP="00AC7E3C">
            <w:pPr>
              <w:ind w:firstLine="0"/>
              <w:jc w:val="center"/>
              <w:rPr>
                <w:bCs w:val="0"/>
                <w:color w:val="000000"/>
                <w:sz w:val="20"/>
                <w:szCs w:val="20"/>
              </w:rPr>
            </w:pPr>
            <w:r w:rsidRPr="00AC7E3C">
              <w:rPr>
                <w:bCs w:val="0"/>
                <w:color w:val="000000"/>
                <w:sz w:val="20"/>
                <w:szCs w:val="20"/>
              </w:rPr>
              <w:t>171,6</w:t>
            </w:r>
          </w:p>
        </w:tc>
        <w:tc>
          <w:tcPr>
            <w:tcW w:w="364" w:type="pct"/>
            <w:gridSpan w:val="2"/>
            <w:tcBorders>
              <w:top w:val="nil"/>
              <w:left w:val="nil"/>
              <w:bottom w:val="single" w:sz="4" w:space="0" w:color="auto"/>
              <w:right w:val="single" w:sz="4" w:space="0" w:color="auto"/>
            </w:tcBorders>
            <w:shd w:val="clear" w:color="auto" w:fill="auto"/>
            <w:vAlign w:val="center"/>
            <w:hideMark/>
          </w:tcPr>
          <w:p w14:paraId="74A20E85"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0813FD2E"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2012</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01E480BE" w14:textId="77777777" w:rsidR="00AC7E3C" w:rsidRPr="00AC7E3C" w:rsidRDefault="00AC7E3C" w:rsidP="00AC7E3C">
            <w:pPr>
              <w:ind w:firstLine="0"/>
              <w:jc w:val="center"/>
              <w:rPr>
                <w:bCs w:val="0"/>
                <w:sz w:val="20"/>
                <w:szCs w:val="20"/>
              </w:rPr>
            </w:pPr>
            <w:r w:rsidRPr="00AC7E3C">
              <w:rPr>
                <w:bCs w:val="0"/>
                <w:sz w:val="20"/>
                <w:szCs w:val="20"/>
              </w:rPr>
              <w:t>13</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62BA0E3"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42C7F038" w14:textId="77777777" w:rsidR="00AC7E3C" w:rsidRPr="00AC7E3C" w:rsidRDefault="00AC7E3C" w:rsidP="00AC7E3C">
            <w:pPr>
              <w:ind w:firstLine="0"/>
              <w:jc w:val="center"/>
              <w:rPr>
                <w:bCs w:val="0"/>
                <w:sz w:val="20"/>
                <w:szCs w:val="20"/>
              </w:rPr>
            </w:pPr>
            <w:r w:rsidRPr="00AC7E3C">
              <w:rPr>
                <w:bCs w:val="0"/>
                <w:sz w:val="20"/>
                <w:szCs w:val="20"/>
              </w:rPr>
              <w:t>6,6</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0B577754" w14:textId="77777777" w:rsidR="00AC7E3C" w:rsidRPr="00AC7E3C" w:rsidRDefault="00AC7E3C" w:rsidP="00AC7E3C">
            <w:pPr>
              <w:ind w:firstLine="0"/>
              <w:jc w:val="center"/>
              <w:rPr>
                <w:bCs w:val="0"/>
                <w:sz w:val="20"/>
                <w:szCs w:val="20"/>
              </w:rPr>
            </w:pPr>
            <w:r w:rsidRPr="00AC7E3C">
              <w:rPr>
                <w:bCs w:val="0"/>
                <w:sz w:val="20"/>
                <w:szCs w:val="20"/>
              </w:rPr>
              <w:t>0,1508</w:t>
            </w:r>
          </w:p>
        </w:tc>
        <w:tc>
          <w:tcPr>
            <w:tcW w:w="322" w:type="pct"/>
            <w:tcBorders>
              <w:top w:val="nil"/>
              <w:left w:val="nil"/>
              <w:bottom w:val="single" w:sz="4" w:space="0" w:color="auto"/>
              <w:right w:val="single" w:sz="4" w:space="0" w:color="auto"/>
            </w:tcBorders>
            <w:shd w:val="clear" w:color="000000" w:fill="FFFFFF"/>
            <w:noWrap/>
            <w:vAlign w:val="center"/>
            <w:hideMark/>
          </w:tcPr>
          <w:p w14:paraId="358982F8"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7772396F" w14:textId="77777777" w:rsidR="00AC7E3C" w:rsidRPr="00AC7E3C" w:rsidRDefault="00AC7E3C" w:rsidP="00AC7E3C">
            <w:pPr>
              <w:ind w:firstLine="0"/>
              <w:jc w:val="center"/>
              <w:rPr>
                <w:bCs w:val="0"/>
                <w:sz w:val="20"/>
                <w:szCs w:val="20"/>
              </w:rPr>
            </w:pPr>
            <w:r w:rsidRPr="00AC7E3C">
              <w:rPr>
                <w:bCs w:val="0"/>
                <w:sz w:val="20"/>
                <w:szCs w:val="20"/>
              </w:rPr>
              <w:t>0,00000032</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74125341"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0,99785</w:t>
            </w:r>
          </w:p>
        </w:tc>
      </w:tr>
      <w:tr w:rsidR="00AC7E3C" w:rsidRPr="00AC7E3C" w14:paraId="67E017FA"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5EB1CEB" w14:textId="77777777" w:rsidR="00AC7E3C" w:rsidRPr="00AC7E3C" w:rsidRDefault="00AC7E3C" w:rsidP="00AC7E3C">
            <w:pPr>
              <w:ind w:firstLine="0"/>
              <w:jc w:val="center"/>
              <w:rPr>
                <w:bCs w:val="0"/>
                <w:color w:val="000000"/>
                <w:sz w:val="20"/>
                <w:szCs w:val="20"/>
              </w:rPr>
            </w:pPr>
            <w:r w:rsidRPr="00AC7E3C">
              <w:rPr>
                <w:bCs w:val="0"/>
                <w:color w:val="000000"/>
                <w:sz w:val="20"/>
                <w:szCs w:val="20"/>
              </w:rPr>
              <w:t>14</w:t>
            </w:r>
          </w:p>
        </w:tc>
        <w:tc>
          <w:tcPr>
            <w:tcW w:w="1034" w:type="pct"/>
            <w:gridSpan w:val="2"/>
            <w:tcBorders>
              <w:top w:val="nil"/>
              <w:left w:val="nil"/>
              <w:bottom w:val="single" w:sz="4" w:space="0" w:color="auto"/>
              <w:right w:val="single" w:sz="4" w:space="0" w:color="auto"/>
            </w:tcBorders>
            <w:shd w:val="clear" w:color="auto" w:fill="auto"/>
            <w:vAlign w:val="center"/>
            <w:hideMark/>
          </w:tcPr>
          <w:p w14:paraId="07C14169"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УТ-5 - УТ-6</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1BF70B0D"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F6FA426"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100</w:t>
            </w:r>
          </w:p>
        </w:tc>
        <w:tc>
          <w:tcPr>
            <w:tcW w:w="364" w:type="pct"/>
            <w:gridSpan w:val="2"/>
            <w:tcBorders>
              <w:top w:val="nil"/>
              <w:left w:val="nil"/>
              <w:bottom w:val="single" w:sz="4" w:space="0" w:color="auto"/>
              <w:right w:val="single" w:sz="4" w:space="0" w:color="auto"/>
            </w:tcBorders>
            <w:shd w:val="clear" w:color="auto" w:fill="auto"/>
            <w:vAlign w:val="center"/>
            <w:hideMark/>
          </w:tcPr>
          <w:p w14:paraId="28F92903"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79A71E72"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1B47EAC3"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105EB52"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4B217045" w14:textId="77777777" w:rsidR="00AC7E3C" w:rsidRPr="00AC7E3C" w:rsidRDefault="00AC7E3C" w:rsidP="00AC7E3C">
            <w:pPr>
              <w:ind w:firstLine="0"/>
              <w:jc w:val="center"/>
              <w:rPr>
                <w:bCs w:val="0"/>
                <w:sz w:val="20"/>
                <w:szCs w:val="20"/>
              </w:rPr>
            </w:pPr>
            <w:r w:rsidRPr="00AC7E3C">
              <w:rPr>
                <w:bCs w:val="0"/>
                <w:sz w:val="20"/>
                <w:szCs w:val="20"/>
              </w:rPr>
              <w:t>8,1</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5CDCEBD8" w14:textId="77777777" w:rsidR="00AC7E3C" w:rsidRPr="00AC7E3C" w:rsidRDefault="00AC7E3C" w:rsidP="00AC7E3C">
            <w:pPr>
              <w:ind w:firstLine="0"/>
              <w:jc w:val="center"/>
              <w:rPr>
                <w:bCs w:val="0"/>
                <w:sz w:val="20"/>
                <w:szCs w:val="20"/>
              </w:rPr>
            </w:pPr>
            <w:r w:rsidRPr="00AC7E3C">
              <w:rPr>
                <w:bCs w:val="0"/>
                <w:sz w:val="20"/>
                <w:szCs w:val="20"/>
              </w:rPr>
              <w:t>0,1228</w:t>
            </w:r>
          </w:p>
        </w:tc>
        <w:tc>
          <w:tcPr>
            <w:tcW w:w="322" w:type="pct"/>
            <w:tcBorders>
              <w:top w:val="nil"/>
              <w:left w:val="nil"/>
              <w:bottom w:val="single" w:sz="4" w:space="0" w:color="auto"/>
              <w:right w:val="single" w:sz="4" w:space="0" w:color="auto"/>
            </w:tcBorders>
            <w:shd w:val="clear" w:color="000000" w:fill="FFFFFF"/>
            <w:noWrap/>
            <w:vAlign w:val="center"/>
            <w:hideMark/>
          </w:tcPr>
          <w:p w14:paraId="2250A313"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nil"/>
              <w:left w:val="nil"/>
              <w:bottom w:val="single" w:sz="4" w:space="0" w:color="auto"/>
              <w:right w:val="single" w:sz="4" w:space="0" w:color="auto"/>
            </w:tcBorders>
            <w:shd w:val="clear" w:color="000000" w:fill="FFFFFF"/>
            <w:noWrap/>
            <w:vAlign w:val="center"/>
            <w:hideMark/>
          </w:tcPr>
          <w:p w14:paraId="0A8CCF12" w14:textId="77777777" w:rsidR="00AC7E3C" w:rsidRPr="00AC7E3C" w:rsidRDefault="00AC7E3C" w:rsidP="00AC7E3C">
            <w:pPr>
              <w:ind w:firstLine="0"/>
              <w:jc w:val="center"/>
              <w:rPr>
                <w:bCs w:val="0"/>
                <w:sz w:val="20"/>
                <w:szCs w:val="20"/>
              </w:rPr>
            </w:pPr>
            <w:r w:rsidRPr="00AC7E3C">
              <w:rPr>
                <w:bCs w:val="0"/>
                <w:sz w:val="20"/>
                <w:szCs w:val="20"/>
              </w:rPr>
              <w:t>0,0000157</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6F09DBC" w14:textId="77777777" w:rsidR="00AC7E3C" w:rsidRPr="00AC7E3C" w:rsidRDefault="00AC7E3C" w:rsidP="00AC7E3C">
            <w:pPr>
              <w:ind w:firstLine="0"/>
              <w:jc w:val="center"/>
              <w:rPr>
                <w:bCs w:val="0"/>
                <w:color w:val="9C0006"/>
                <w:sz w:val="20"/>
                <w:szCs w:val="20"/>
              </w:rPr>
            </w:pPr>
            <w:r w:rsidRPr="00AC7E3C">
              <w:rPr>
                <w:bCs w:val="0"/>
                <w:color w:val="9C0006"/>
                <w:sz w:val="20"/>
                <w:szCs w:val="20"/>
              </w:rPr>
              <w:t>0,87265</w:t>
            </w:r>
          </w:p>
        </w:tc>
      </w:tr>
      <w:tr w:rsidR="00AC7E3C" w:rsidRPr="00AC7E3C" w14:paraId="38D0FF33"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1B04B421" w14:textId="77777777" w:rsidR="00AC7E3C" w:rsidRPr="00AC7E3C" w:rsidRDefault="00AC7E3C" w:rsidP="00AC7E3C">
            <w:pPr>
              <w:ind w:firstLine="0"/>
              <w:jc w:val="center"/>
              <w:rPr>
                <w:bCs w:val="0"/>
                <w:color w:val="000000"/>
                <w:sz w:val="20"/>
                <w:szCs w:val="20"/>
              </w:rPr>
            </w:pPr>
            <w:r w:rsidRPr="00AC7E3C">
              <w:rPr>
                <w:bCs w:val="0"/>
                <w:color w:val="000000"/>
                <w:sz w:val="20"/>
                <w:szCs w:val="20"/>
              </w:rPr>
              <w:t>15</w:t>
            </w:r>
          </w:p>
        </w:tc>
        <w:tc>
          <w:tcPr>
            <w:tcW w:w="1034" w:type="pct"/>
            <w:gridSpan w:val="2"/>
            <w:tcBorders>
              <w:top w:val="nil"/>
              <w:left w:val="nil"/>
              <w:bottom w:val="single" w:sz="4" w:space="0" w:color="auto"/>
              <w:right w:val="single" w:sz="4" w:space="0" w:color="auto"/>
            </w:tcBorders>
            <w:shd w:val="clear" w:color="auto" w:fill="auto"/>
            <w:vAlign w:val="center"/>
            <w:hideMark/>
          </w:tcPr>
          <w:p w14:paraId="1E7F1574"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УТ-6 - магазин</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0C66D737"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05B04D0" w14:textId="77777777" w:rsidR="00AC7E3C" w:rsidRPr="00AC7E3C" w:rsidRDefault="00AC7E3C" w:rsidP="00AC7E3C">
            <w:pPr>
              <w:ind w:firstLine="0"/>
              <w:jc w:val="center"/>
              <w:rPr>
                <w:bCs w:val="0"/>
                <w:color w:val="000000"/>
                <w:sz w:val="20"/>
                <w:szCs w:val="20"/>
              </w:rPr>
            </w:pPr>
            <w:r w:rsidRPr="00AC7E3C">
              <w:rPr>
                <w:bCs w:val="0"/>
                <w:color w:val="000000"/>
                <w:sz w:val="20"/>
                <w:szCs w:val="20"/>
              </w:rPr>
              <w:t>33</w:t>
            </w:r>
          </w:p>
        </w:tc>
        <w:tc>
          <w:tcPr>
            <w:tcW w:w="364" w:type="pct"/>
            <w:gridSpan w:val="2"/>
            <w:tcBorders>
              <w:top w:val="nil"/>
              <w:left w:val="nil"/>
              <w:bottom w:val="single" w:sz="4" w:space="0" w:color="auto"/>
              <w:right w:val="single" w:sz="4" w:space="0" w:color="auto"/>
            </w:tcBorders>
            <w:shd w:val="clear" w:color="auto" w:fill="auto"/>
            <w:vAlign w:val="center"/>
            <w:hideMark/>
          </w:tcPr>
          <w:p w14:paraId="1ED4835F"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59C084E3"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49B6ED34"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09B6BD95"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4293C0DD" w14:textId="77777777" w:rsidR="00AC7E3C" w:rsidRPr="00AC7E3C" w:rsidRDefault="00AC7E3C" w:rsidP="00AC7E3C">
            <w:pPr>
              <w:ind w:firstLine="0"/>
              <w:jc w:val="center"/>
              <w:rPr>
                <w:bCs w:val="0"/>
                <w:sz w:val="20"/>
                <w:szCs w:val="20"/>
              </w:rPr>
            </w:pPr>
            <w:r w:rsidRPr="00AC7E3C">
              <w:rPr>
                <w:bCs w:val="0"/>
                <w:sz w:val="20"/>
                <w:szCs w:val="20"/>
              </w:rPr>
              <w:t>2,0</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395ABFEB" w14:textId="77777777" w:rsidR="00AC7E3C" w:rsidRPr="00AC7E3C" w:rsidRDefault="00AC7E3C" w:rsidP="00AC7E3C">
            <w:pPr>
              <w:ind w:firstLine="0"/>
              <w:jc w:val="center"/>
              <w:rPr>
                <w:bCs w:val="0"/>
                <w:sz w:val="20"/>
                <w:szCs w:val="20"/>
              </w:rPr>
            </w:pPr>
            <w:r w:rsidRPr="00AC7E3C">
              <w:rPr>
                <w:bCs w:val="0"/>
                <w:sz w:val="20"/>
                <w:szCs w:val="20"/>
              </w:rPr>
              <w:t>0,5073</w:t>
            </w:r>
          </w:p>
        </w:tc>
        <w:tc>
          <w:tcPr>
            <w:tcW w:w="322" w:type="pct"/>
            <w:tcBorders>
              <w:top w:val="nil"/>
              <w:left w:val="nil"/>
              <w:bottom w:val="single" w:sz="4" w:space="0" w:color="auto"/>
              <w:right w:val="single" w:sz="4" w:space="0" w:color="auto"/>
            </w:tcBorders>
            <w:shd w:val="clear" w:color="000000" w:fill="FFFFFF"/>
            <w:noWrap/>
            <w:vAlign w:val="center"/>
            <w:hideMark/>
          </w:tcPr>
          <w:p w14:paraId="698167D8"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2479C2A1"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6E2C694F"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0,99972</w:t>
            </w:r>
          </w:p>
        </w:tc>
      </w:tr>
      <w:tr w:rsidR="00AC7E3C" w:rsidRPr="00AC7E3C" w14:paraId="19AFA32D"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4DB18F9" w14:textId="77777777" w:rsidR="00AC7E3C" w:rsidRPr="00AC7E3C" w:rsidRDefault="00AC7E3C" w:rsidP="00AC7E3C">
            <w:pPr>
              <w:ind w:firstLine="0"/>
              <w:jc w:val="center"/>
              <w:rPr>
                <w:bCs w:val="0"/>
                <w:color w:val="000000"/>
                <w:sz w:val="20"/>
                <w:szCs w:val="20"/>
              </w:rPr>
            </w:pPr>
            <w:r w:rsidRPr="00AC7E3C">
              <w:rPr>
                <w:bCs w:val="0"/>
                <w:color w:val="000000"/>
                <w:sz w:val="20"/>
                <w:szCs w:val="20"/>
              </w:rPr>
              <w:t>16</w:t>
            </w:r>
          </w:p>
        </w:tc>
        <w:tc>
          <w:tcPr>
            <w:tcW w:w="1034" w:type="pct"/>
            <w:gridSpan w:val="2"/>
            <w:tcBorders>
              <w:top w:val="nil"/>
              <w:left w:val="nil"/>
              <w:bottom w:val="single" w:sz="4" w:space="0" w:color="auto"/>
              <w:right w:val="single" w:sz="4" w:space="0" w:color="auto"/>
            </w:tcBorders>
            <w:shd w:val="clear" w:color="auto" w:fill="auto"/>
            <w:vAlign w:val="center"/>
            <w:hideMark/>
          </w:tcPr>
          <w:p w14:paraId="2459F34F"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УТ-6 - ул. Вокзальная, д.25</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29D7D1ED" w14:textId="77777777" w:rsidR="00AC7E3C" w:rsidRPr="00AC7E3C" w:rsidRDefault="00AC7E3C" w:rsidP="00AC7E3C">
            <w:pPr>
              <w:ind w:firstLine="0"/>
              <w:jc w:val="center"/>
              <w:rPr>
                <w:bCs w:val="0"/>
                <w:color w:val="000000"/>
                <w:sz w:val="20"/>
                <w:szCs w:val="20"/>
              </w:rPr>
            </w:pPr>
            <w:r w:rsidRPr="00AC7E3C">
              <w:rPr>
                <w:bCs w:val="0"/>
                <w:color w:val="000000"/>
                <w:sz w:val="20"/>
                <w:szCs w:val="20"/>
              </w:rPr>
              <w:t>32</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579D3BBA" w14:textId="77777777" w:rsidR="00AC7E3C" w:rsidRPr="00AC7E3C" w:rsidRDefault="00AC7E3C" w:rsidP="00AC7E3C">
            <w:pPr>
              <w:ind w:firstLine="0"/>
              <w:jc w:val="center"/>
              <w:rPr>
                <w:bCs w:val="0"/>
                <w:color w:val="000000"/>
                <w:sz w:val="20"/>
                <w:szCs w:val="20"/>
              </w:rPr>
            </w:pPr>
            <w:r w:rsidRPr="00AC7E3C">
              <w:rPr>
                <w:bCs w:val="0"/>
                <w:color w:val="000000"/>
                <w:sz w:val="20"/>
                <w:szCs w:val="20"/>
              </w:rPr>
              <w:t>118</w:t>
            </w:r>
          </w:p>
        </w:tc>
        <w:tc>
          <w:tcPr>
            <w:tcW w:w="364" w:type="pct"/>
            <w:gridSpan w:val="2"/>
            <w:tcBorders>
              <w:top w:val="nil"/>
              <w:left w:val="nil"/>
              <w:bottom w:val="single" w:sz="4" w:space="0" w:color="auto"/>
              <w:right w:val="single" w:sz="4" w:space="0" w:color="auto"/>
            </w:tcBorders>
            <w:shd w:val="clear" w:color="auto" w:fill="auto"/>
            <w:vAlign w:val="center"/>
            <w:hideMark/>
          </w:tcPr>
          <w:p w14:paraId="4609251D"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67E19B81"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2018</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55179920" w14:textId="77777777" w:rsidR="00AC7E3C" w:rsidRPr="00AC7E3C" w:rsidRDefault="00AC7E3C" w:rsidP="00AC7E3C">
            <w:pPr>
              <w:ind w:firstLine="0"/>
              <w:jc w:val="center"/>
              <w:rPr>
                <w:bCs w:val="0"/>
                <w:sz w:val="20"/>
                <w:szCs w:val="20"/>
              </w:rPr>
            </w:pPr>
            <w:r w:rsidRPr="00AC7E3C">
              <w:rPr>
                <w:bCs w:val="0"/>
                <w:sz w:val="20"/>
                <w:szCs w:val="20"/>
              </w:rPr>
              <w:t>7</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055A44BC"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730B872F" w14:textId="77777777" w:rsidR="00AC7E3C" w:rsidRPr="00AC7E3C" w:rsidRDefault="00AC7E3C" w:rsidP="00AC7E3C">
            <w:pPr>
              <w:ind w:firstLine="0"/>
              <w:jc w:val="center"/>
              <w:rPr>
                <w:bCs w:val="0"/>
                <w:sz w:val="20"/>
                <w:szCs w:val="20"/>
              </w:rPr>
            </w:pPr>
            <w:r w:rsidRPr="00AC7E3C">
              <w:rPr>
                <w:bCs w:val="0"/>
                <w:sz w:val="20"/>
                <w:szCs w:val="20"/>
              </w:rPr>
              <w:t>3,1</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1C4DFA55" w14:textId="77777777" w:rsidR="00AC7E3C" w:rsidRPr="00AC7E3C" w:rsidRDefault="00AC7E3C" w:rsidP="00AC7E3C">
            <w:pPr>
              <w:ind w:firstLine="0"/>
              <w:jc w:val="center"/>
              <w:rPr>
                <w:bCs w:val="0"/>
                <w:sz w:val="20"/>
                <w:szCs w:val="20"/>
              </w:rPr>
            </w:pPr>
            <w:r w:rsidRPr="00AC7E3C">
              <w:rPr>
                <w:bCs w:val="0"/>
                <w:sz w:val="20"/>
                <w:szCs w:val="20"/>
              </w:rPr>
              <w:t>0,3271</w:t>
            </w:r>
          </w:p>
        </w:tc>
        <w:tc>
          <w:tcPr>
            <w:tcW w:w="322" w:type="pct"/>
            <w:tcBorders>
              <w:top w:val="nil"/>
              <w:left w:val="nil"/>
              <w:bottom w:val="single" w:sz="4" w:space="0" w:color="auto"/>
              <w:right w:val="single" w:sz="4" w:space="0" w:color="auto"/>
            </w:tcBorders>
            <w:shd w:val="clear" w:color="000000" w:fill="FFFFFF"/>
            <w:noWrap/>
            <w:vAlign w:val="center"/>
            <w:hideMark/>
          </w:tcPr>
          <w:p w14:paraId="768943DA"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0AFCEC26" w14:textId="77777777" w:rsidR="00AC7E3C" w:rsidRPr="00AC7E3C" w:rsidRDefault="00AC7E3C" w:rsidP="00AC7E3C">
            <w:pPr>
              <w:ind w:firstLine="0"/>
              <w:jc w:val="center"/>
              <w:rPr>
                <w:bCs w:val="0"/>
                <w:sz w:val="20"/>
                <w:szCs w:val="20"/>
              </w:rPr>
            </w:pPr>
            <w:r w:rsidRPr="00AC7E3C">
              <w:rPr>
                <w:bCs w:val="0"/>
                <w:sz w:val="20"/>
                <w:szCs w:val="20"/>
              </w:rPr>
              <w:t>0,00000018</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23FC1B4A"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0,99944</w:t>
            </w:r>
          </w:p>
        </w:tc>
      </w:tr>
      <w:tr w:rsidR="00AC7E3C" w:rsidRPr="00AC7E3C" w14:paraId="70223D2F" w14:textId="77777777" w:rsidTr="00AC7E3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2D327" w14:textId="704D6BD4" w:rsidR="00AC7E3C" w:rsidRPr="00AC7E3C" w:rsidRDefault="00AC7E3C" w:rsidP="00AC7E3C">
            <w:pPr>
              <w:ind w:firstLine="0"/>
              <w:jc w:val="center"/>
              <w:rPr>
                <w:bCs w:val="0"/>
                <w:color w:val="000000"/>
                <w:sz w:val="20"/>
                <w:szCs w:val="20"/>
              </w:rPr>
            </w:pPr>
            <w:r>
              <w:rPr>
                <w:bCs w:val="0"/>
                <w:color w:val="000000"/>
                <w:sz w:val="20"/>
                <w:szCs w:val="20"/>
              </w:rPr>
              <w:t>17</w:t>
            </w:r>
          </w:p>
        </w:tc>
        <w:tc>
          <w:tcPr>
            <w:tcW w:w="10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DB344B" w14:textId="77777777" w:rsidR="00AC7E3C" w:rsidRPr="00AC7E3C" w:rsidRDefault="00AC7E3C" w:rsidP="00AC7E3C">
            <w:pPr>
              <w:ind w:firstLine="0"/>
              <w:jc w:val="left"/>
              <w:rPr>
                <w:bCs w:val="0"/>
                <w:color w:val="000000"/>
                <w:sz w:val="20"/>
                <w:szCs w:val="20"/>
              </w:rPr>
            </w:pPr>
            <w:r w:rsidRPr="00AC7E3C">
              <w:rPr>
                <w:bCs w:val="0"/>
                <w:color w:val="000000"/>
                <w:sz w:val="20"/>
                <w:szCs w:val="20"/>
              </w:rPr>
              <w:t>котельная - УТ-7</w:t>
            </w:r>
          </w:p>
        </w:tc>
        <w:tc>
          <w:tcPr>
            <w:tcW w:w="35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1F2C5"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108</w:t>
            </w:r>
          </w:p>
        </w:tc>
        <w:tc>
          <w:tcPr>
            <w:tcW w:w="32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B3B05" w14:textId="77777777" w:rsidR="00AC7E3C" w:rsidRPr="00AC7E3C" w:rsidRDefault="00AC7E3C" w:rsidP="00AC7E3C">
            <w:pPr>
              <w:ind w:firstLine="0"/>
              <w:jc w:val="center"/>
              <w:rPr>
                <w:bCs w:val="0"/>
                <w:color w:val="000000"/>
                <w:sz w:val="20"/>
                <w:szCs w:val="20"/>
              </w:rPr>
            </w:pPr>
            <w:r w:rsidRPr="00AC7E3C">
              <w:rPr>
                <w:bCs w:val="0"/>
                <w:color w:val="000000"/>
                <w:sz w:val="20"/>
                <w:szCs w:val="20"/>
              </w:rPr>
              <w:t>12</w:t>
            </w:r>
          </w:p>
        </w:tc>
        <w:tc>
          <w:tcPr>
            <w:tcW w:w="36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940549" w14:textId="77777777" w:rsidR="00AC7E3C" w:rsidRPr="00AC7E3C" w:rsidRDefault="00AC7E3C" w:rsidP="00AC7E3C">
            <w:pPr>
              <w:ind w:firstLine="0"/>
              <w:jc w:val="center"/>
              <w:rPr>
                <w:bCs w:val="0"/>
                <w:color w:val="000000"/>
                <w:sz w:val="16"/>
                <w:szCs w:val="16"/>
              </w:rPr>
            </w:pPr>
            <w:r w:rsidRPr="00AC7E3C">
              <w:rPr>
                <w:bCs w:val="0"/>
                <w:color w:val="000000"/>
                <w:sz w:val="16"/>
                <w:szCs w:val="16"/>
              </w:rPr>
              <w:t>канальная</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9B8C86"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1985</w:t>
            </w:r>
          </w:p>
        </w:tc>
        <w:tc>
          <w:tcPr>
            <w:tcW w:w="29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AC3B3" w14:textId="77777777" w:rsidR="00AC7E3C" w:rsidRPr="00AC7E3C" w:rsidRDefault="00AC7E3C" w:rsidP="00AC7E3C">
            <w:pPr>
              <w:ind w:firstLine="0"/>
              <w:jc w:val="center"/>
              <w:rPr>
                <w:bCs w:val="0"/>
                <w:sz w:val="20"/>
                <w:szCs w:val="20"/>
              </w:rPr>
            </w:pPr>
            <w:r w:rsidRPr="00AC7E3C">
              <w:rPr>
                <w:bCs w:val="0"/>
                <w:sz w:val="20"/>
                <w:szCs w:val="20"/>
              </w:rPr>
              <w:t>40</w:t>
            </w:r>
          </w:p>
        </w:tc>
        <w:tc>
          <w:tcPr>
            <w:tcW w:w="410"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28DC3"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51C41" w14:textId="77777777" w:rsidR="00AC7E3C" w:rsidRPr="00AC7E3C" w:rsidRDefault="00AC7E3C" w:rsidP="00AC7E3C">
            <w:pPr>
              <w:ind w:firstLine="0"/>
              <w:jc w:val="center"/>
              <w:rPr>
                <w:bCs w:val="0"/>
                <w:sz w:val="20"/>
                <w:szCs w:val="20"/>
              </w:rPr>
            </w:pPr>
            <w:r w:rsidRPr="00AC7E3C">
              <w:rPr>
                <w:bCs w:val="0"/>
                <w:sz w:val="20"/>
                <w:szCs w:val="20"/>
              </w:rPr>
              <w:t>12,6</w:t>
            </w:r>
          </w:p>
        </w:tc>
        <w:tc>
          <w:tcPr>
            <w:tcW w:w="296"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F995BE" w14:textId="77777777" w:rsidR="00AC7E3C" w:rsidRPr="00AC7E3C" w:rsidRDefault="00AC7E3C" w:rsidP="00AC7E3C">
            <w:pPr>
              <w:ind w:firstLine="0"/>
              <w:jc w:val="center"/>
              <w:rPr>
                <w:bCs w:val="0"/>
                <w:sz w:val="20"/>
                <w:szCs w:val="20"/>
              </w:rPr>
            </w:pPr>
            <w:r w:rsidRPr="00AC7E3C">
              <w:rPr>
                <w:bCs w:val="0"/>
                <w:sz w:val="20"/>
                <w:szCs w:val="20"/>
              </w:rPr>
              <w:t>0,0793</w:t>
            </w:r>
          </w:p>
        </w:tc>
        <w:tc>
          <w:tcPr>
            <w:tcW w:w="32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299B3" w14:textId="77777777" w:rsidR="00AC7E3C" w:rsidRPr="00AC7E3C" w:rsidRDefault="00AC7E3C" w:rsidP="00AC7E3C">
            <w:pPr>
              <w:ind w:firstLine="0"/>
              <w:jc w:val="center"/>
              <w:rPr>
                <w:bCs w:val="0"/>
                <w:sz w:val="20"/>
                <w:szCs w:val="20"/>
              </w:rPr>
            </w:pPr>
            <w:r w:rsidRPr="00AC7E3C">
              <w:rPr>
                <w:bCs w:val="0"/>
                <w:sz w:val="20"/>
                <w:szCs w:val="20"/>
              </w:rPr>
              <w:t>0,000239</w:t>
            </w:r>
          </w:p>
        </w:tc>
        <w:tc>
          <w:tcPr>
            <w:tcW w:w="38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55A6" w14:textId="77777777" w:rsidR="00AC7E3C" w:rsidRPr="00AC7E3C" w:rsidRDefault="00AC7E3C" w:rsidP="00AC7E3C">
            <w:pPr>
              <w:ind w:firstLine="0"/>
              <w:jc w:val="center"/>
              <w:rPr>
                <w:bCs w:val="0"/>
                <w:sz w:val="20"/>
                <w:szCs w:val="20"/>
              </w:rPr>
            </w:pPr>
            <w:r w:rsidRPr="00AC7E3C">
              <w:rPr>
                <w:bCs w:val="0"/>
                <w:sz w:val="20"/>
                <w:szCs w:val="20"/>
              </w:rPr>
              <w:t>0,00002580</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5859142" w14:textId="77777777" w:rsidR="00AC7E3C" w:rsidRPr="00AC7E3C" w:rsidRDefault="00AC7E3C" w:rsidP="00AC7E3C">
            <w:pPr>
              <w:ind w:firstLine="0"/>
              <w:jc w:val="center"/>
              <w:rPr>
                <w:bCs w:val="0"/>
                <w:color w:val="9C0006"/>
                <w:sz w:val="20"/>
                <w:szCs w:val="20"/>
              </w:rPr>
            </w:pPr>
            <w:r w:rsidRPr="00AC7E3C">
              <w:rPr>
                <w:bCs w:val="0"/>
                <w:color w:val="9C0006"/>
                <w:sz w:val="20"/>
                <w:szCs w:val="20"/>
              </w:rPr>
              <w:t>0,67537</w:t>
            </w:r>
          </w:p>
        </w:tc>
      </w:tr>
      <w:tr w:rsidR="00AC7E3C" w:rsidRPr="00AC7E3C" w14:paraId="19976CE9" w14:textId="77777777" w:rsidTr="00AC7E3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2145B" w14:textId="77777777" w:rsidR="00AC7E3C" w:rsidRPr="00AC7E3C" w:rsidRDefault="00AC7E3C" w:rsidP="00AC7E3C">
            <w:pPr>
              <w:ind w:firstLine="0"/>
              <w:jc w:val="center"/>
              <w:rPr>
                <w:bCs w:val="0"/>
                <w:color w:val="000000"/>
                <w:sz w:val="20"/>
                <w:szCs w:val="20"/>
              </w:rPr>
            </w:pPr>
            <w:r w:rsidRPr="00AC7E3C">
              <w:rPr>
                <w:bCs w:val="0"/>
                <w:color w:val="000000"/>
                <w:sz w:val="20"/>
                <w:szCs w:val="20"/>
              </w:rPr>
              <w:t>18</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3B23D0A2"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УТ-7 - УТ-8</w:t>
            </w:r>
          </w:p>
        </w:tc>
        <w:tc>
          <w:tcPr>
            <w:tcW w:w="35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7AE24" w14:textId="77777777" w:rsidR="00AC7E3C" w:rsidRPr="00AC7E3C" w:rsidRDefault="00AC7E3C" w:rsidP="00AC7E3C">
            <w:pPr>
              <w:ind w:firstLine="0"/>
              <w:jc w:val="center"/>
              <w:rPr>
                <w:bCs w:val="0"/>
                <w:color w:val="000000"/>
                <w:sz w:val="20"/>
                <w:szCs w:val="20"/>
              </w:rPr>
            </w:pPr>
            <w:r w:rsidRPr="00AC7E3C">
              <w:rPr>
                <w:bCs w:val="0"/>
                <w:color w:val="000000"/>
                <w:sz w:val="20"/>
                <w:szCs w:val="20"/>
              </w:rPr>
              <w:t>108</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B08C60" w14:textId="77777777" w:rsidR="00AC7E3C" w:rsidRPr="00AC7E3C" w:rsidRDefault="00AC7E3C" w:rsidP="00AC7E3C">
            <w:pPr>
              <w:ind w:firstLine="0"/>
              <w:jc w:val="center"/>
              <w:rPr>
                <w:bCs w:val="0"/>
                <w:color w:val="000000"/>
                <w:sz w:val="20"/>
                <w:szCs w:val="20"/>
              </w:rPr>
            </w:pPr>
            <w:r w:rsidRPr="00AC7E3C">
              <w:rPr>
                <w:bCs w:val="0"/>
                <w:color w:val="000000"/>
                <w:sz w:val="20"/>
                <w:szCs w:val="20"/>
              </w:rPr>
              <w:t>32</w:t>
            </w:r>
          </w:p>
        </w:tc>
        <w:tc>
          <w:tcPr>
            <w:tcW w:w="364" w:type="pct"/>
            <w:gridSpan w:val="2"/>
            <w:tcBorders>
              <w:top w:val="single" w:sz="4" w:space="0" w:color="auto"/>
              <w:left w:val="nil"/>
              <w:bottom w:val="single" w:sz="4" w:space="0" w:color="auto"/>
              <w:right w:val="single" w:sz="4" w:space="0" w:color="auto"/>
            </w:tcBorders>
            <w:shd w:val="clear" w:color="auto" w:fill="auto"/>
            <w:vAlign w:val="center"/>
            <w:hideMark/>
          </w:tcPr>
          <w:p w14:paraId="5505E490"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single" w:sz="4" w:space="0" w:color="auto"/>
              <w:left w:val="nil"/>
              <w:bottom w:val="single" w:sz="4" w:space="0" w:color="auto"/>
              <w:right w:val="single" w:sz="4" w:space="0" w:color="auto"/>
            </w:tcBorders>
            <w:shd w:val="clear" w:color="auto" w:fill="auto"/>
            <w:vAlign w:val="center"/>
            <w:hideMark/>
          </w:tcPr>
          <w:p w14:paraId="5E1E5029"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4BF62BA8"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DF5A20D"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3569448" w14:textId="77777777" w:rsidR="00AC7E3C" w:rsidRPr="00AC7E3C" w:rsidRDefault="00AC7E3C" w:rsidP="00AC7E3C">
            <w:pPr>
              <w:ind w:firstLine="0"/>
              <w:jc w:val="center"/>
              <w:rPr>
                <w:bCs w:val="0"/>
                <w:sz w:val="20"/>
                <w:szCs w:val="20"/>
              </w:rPr>
            </w:pPr>
            <w:r w:rsidRPr="00AC7E3C">
              <w:rPr>
                <w:bCs w:val="0"/>
                <w:sz w:val="20"/>
                <w:szCs w:val="20"/>
              </w:rPr>
              <w:t>13,0</w:t>
            </w:r>
          </w:p>
        </w:tc>
        <w:tc>
          <w:tcPr>
            <w:tcW w:w="296"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7B835389" w14:textId="77777777" w:rsidR="00AC7E3C" w:rsidRPr="00AC7E3C" w:rsidRDefault="00AC7E3C" w:rsidP="00AC7E3C">
            <w:pPr>
              <w:ind w:firstLine="0"/>
              <w:jc w:val="center"/>
              <w:rPr>
                <w:bCs w:val="0"/>
                <w:sz w:val="20"/>
                <w:szCs w:val="20"/>
              </w:rPr>
            </w:pPr>
            <w:r w:rsidRPr="00AC7E3C">
              <w:rPr>
                <w:bCs w:val="0"/>
                <w:sz w:val="20"/>
                <w:szCs w:val="20"/>
              </w:rPr>
              <w:t>0,0768</w:t>
            </w:r>
          </w:p>
        </w:tc>
        <w:tc>
          <w:tcPr>
            <w:tcW w:w="322" w:type="pct"/>
            <w:tcBorders>
              <w:top w:val="single" w:sz="4" w:space="0" w:color="auto"/>
              <w:left w:val="nil"/>
              <w:bottom w:val="single" w:sz="4" w:space="0" w:color="auto"/>
              <w:right w:val="single" w:sz="4" w:space="0" w:color="auto"/>
            </w:tcBorders>
            <w:shd w:val="clear" w:color="000000" w:fill="FFFFFF"/>
            <w:noWrap/>
            <w:vAlign w:val="center"/>
            <w:hideMark/>
          </w:tcPr>
          <w:p w14:paraId="7828B69D"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single" w:sz="4" w:space="0" w:color="auto"/>
              <w:left w:val="nil"/>
              <w:bottom w:val="single" w:sz="4" w:space="0" w:color="auto"/>
              <w:right w:val="single" w:sz="4" w:space="0" w:color="auto"/>
            </w:tcBorders>
            <w:shd w:val="clear" w:color="000000" w:fill="FFFFFF"/>
            <w:noWrap/>
            <w:vAlign w:val="center"/>
            <w:hideMark/>
          </w:tcPr>
          <w:p w14:paraId="4CF28B03" w14:textId="77777777" w:rsidR="00AC7E3C" w:rsidRPr="00AC7E3C" w:rsidRDefault="00AC7E3C" w:rsidP="00AC7E3C">
            <w:pPr>
              <w:ind w:firstLine="0"/>
              <w:jc w:val="center"/>
              <w:rPr>
                <w:bCs w:val="0"/>
                <w:sz w:val="20"/>
                <w:szCs w:val="20"/>
              </w:rPr>
            </w:pPr>
            <w:r w:rsidRPr="00AC7E3C">
              <w:rPr>
                <w:bCs w:val="0"/>
                <w:sz w:val="20"/>
                <w:szCs w:val="20"/>
              </w:rPr>
              <w:t>0,0000223</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FCBD42D" w14:textId="77777777" w:rsidR="00AC7E3C" w:rsidRPr="00AC7E3C" w:rsidRDefault="00AC7E3C" w:rsidP="00AC7E3C">
            <w:pPr>
              <w:ind w:firstLine="0"/>
              <w:jc w:val="center"/>
              <w:rPr>
                <w:bCs w:val="0"/>
                <w:color w:val="9C0006"/>
                <w:sz w:val="20"/>
                <w:szCs w:val="20"/>
              </w:rPr>
            </w:pPr>
            <w:r w:rsidRPr="00AC7E3C">
              <w:rPr>
                <w:bCs w:val="0"/>
                <w:color w:val="9C0006"/>
                <w:sz w:val="20"/>
                <w:szCs w:val="20"/>
              </w:rPr>
              <w:t>0,71043</w:t>
            </w:r>
          </w:p>
        </w:tc>
      </w:tr>
      <w:tr w:rsidR="00AC7E3C" w:rsidRPr="00AC7E3C" w14:paraId="3C5B3F97" w14:textId="77777777" w:rsidTr="00AC7E3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39E0B6" w14:textId="6F70F7AD" w:rsidR="00AC7E3C" w:rsidRPr="00AC7E3C" w:rsidRDefault="00AC7E3C" w:rsidP="00AC7E3C">
            <w:pPr>
              <w:ind w:firstLine="0"/>
              <w:jc w:val="center"/>
              <w:rPr>
                <w:bCs w:val="0"/>
                <w:color w:val="000000"/>
                <w:sz w:val="20"/>
                <w:szCs w:val="20"/>
              </w:rPr>
            </w:pPr>
            <w:r>
              <w:rPr>
                <w:bCs w:val="0"/>
                <w:color w:val="000000"/>
                <w:sz w:val="20"/>
                <w:szCs w:val="20"/>
              </w:rPr>
              <w:t>19</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046E9D8F" w14:textId="6303143A" w:rsidR="00AC7E3C" w:rsidRPr="00AC7E3C" w:rsidRDefault="00AC7E3C" w:rsidP="00AC7E3C">
            <w:pPr>
              <w:ind w:firstLine="0"/>
              <w:jc w:val="left"/>
              <w:rPr>
                <w:bCs w:val="0"/>
                <w:color w:val="000000"/>
                <w:sz w:val="20"/>
                <w:szCs w:val="20"/>
              </w:rPr>
            </w:pPr>
            <w:r w:rsidRPr="00AC7E3C">
              <w:rPr>
                <w:bCs w:val="0"/>
                <w:color w:val="000000"/>
                <w:sz w:val="20"/>
                <w:szCs w:val="20"/>
              </w:rPr>
              <w:t>УТ-8 - Магазин «Лариса», ул. Вокзальная, д.15</w:t>
            </w:r>
          </w:p>
        </w:tc>
        <w:tc>
          <w:tcPr>
            <w:tcW w:w="35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9F1898"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F480C" w14:textId="77777777" w:rsidR="00AC7E3C" w:rsidRPr="00AC7E3C" w:rsidRDefault="00AC7E3C" w:rsidP="00AC7E3C">
            <w:pPr>
              <w:ind w:firstLine="0"/>
              <w:jc w:val="center"/>
              <w:rPr>
                <w:bCs w:val="0"/>
                <w:color w:val="000000"/>
                <w:sz w:val="20"/>
                <w:szCs w:val="20"/>
              </w:rPr>
            </w:pPr>
            <w:r w:rsidRPr="00AC7E3C">
              <w:rPr>
                <w:bCs w:val="0"/>
                <w:color w:val="000000"/>
                <w:sz w:val="20"/>
                <w:szCs w:val="20"/>
              </w:rPr>
              <w:t>23</w:t>
            </w:r>
          </w:p>
        </w:tc>
        <w:tc>
          <w:tcPr>
            <w:tcW w:w="364" w:type="pct"/>
            <w:gridSpan w:val="2"/>
            <w:tcBorders>
              <w:top w:val="single" w:sz="4" w:space="0" w:color="auto"/>
              <w:left w:val="nil"/>
              <w:bottom w:val="single" w:sz="4" w:space="0" w:color="auto"/>
              <w:right w:val="single" w:sz="4" w:space="0" w:color="auto"/>
            </w:tcBorders>
            <w:shd w:val="clear" w:color="auto" w:fill="auto"/>
            <w:vAlign w:val="center"/>
            <w:hideMark/>
          </w:tcPr>
          <w:p w14:paraId="49FBE37A"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single" w:sz="4" w:space="0" w:color="auto"/>
              <w:left w:val="nil"/>
              <w:bottom w:val="single" w:sz="4" w:space="0" w:color="auto"/>
              <w:right w:val="single" w:sz="4" w:space="0" w:color="auto"/>
            </w:tcBorders>
            <w:shd w:val="clear" w:color="auto" w:fill="auto"/>
            <w:vAlign w:val="center"/>
            <w:hideMark/>
          </w:tcPr>
          <w:p w14:paraId="5F52A778"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00EF92DF"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01E21430"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592D1821" w14:textId="77777777" w:rsidR="00AC7E3C" w:rsidRPr="00AC7E3C" w:rsidRDefault="00AC7E3C" w:rsidP="00AC7E3C">
            <w:pPr>
              <w:ind w:firstLine="0"/>
              <w:jc w:val="center"/>
              <w:rPr>
                <w:bCs w:val="0"/>
                <w:sz w:val="20"/>
                <w:szCs w:val="20"/>
              </w:rPr>
            </w:pPr>
            <w:r w:rsidRPr="00AC7E3C">
              <w:rPr>
                <w:bCs w:val="0"/>
                <w:sz w:val="20"/>
                <w:szCs w:val="20"/>
              </w:rPr>
              <w:t>2,3</w:t>
            </w:r>
          </w:p>
        </w:tc>
        <w:tc>
          <w:tcPr>
            <w:tcW w:w="296"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2039326" w14:textId="77777777" w:rsidR="00AC7E3C" w:rsidRPr="00AC7E3C" w:rsidRDefault="00AC7E3C" w:rsidP="00AC7E3C">
            <w:pPr>
              <w:ind w:firstLine="0"/>
              <w:jc w:val="center"/>
              <w:rPr>
                <w:bCs w:val="0"/>
                <w:sz w:val="20"/>
                <w:szCs w:val="20"/>
              </w:rPr>
            </w:pPr>
            <w:r w:rsidRPr="00AC7E3C">
              <w:rPr>
                <w:bCs w:val="0"/>
                <w:sz w:val="20"/>
                <w:szCs w:val="20"/>
              </w:rPr>
              <w:t>0,4428</w:t>
            </w:r>
          </w:p>
        </w:tc>
        <w:tc>
          <w:tcPr>
            <w:tcW w:w="322" w:type="pct"/>
            <w:tcBorders>
              <w:top w:val="single" w:sz="4" w:space="0" w:color="auto"/>
              <w:left w:val="nil"/>
              <w:bottom w:val="single" w:sz="4" w:space="0" w:color="auto"/>
              <w:right w:val="single" w:sz="4" w:space="0" w:color="auto"/>
            </w:tcBorders>
            <w:shd w:val="clear" w:color="000000" w:fill="FFFFFF"/>
            <w:noWrap/>
            <w:vAlign w:val="center"/>
            <w:hideMark/>
          </w:tcPr>
          <w:p w14:paraId="4E30EC46"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single" w:sz="4" w:space="0" w:color="auto"/>
              <w:left w:val="nil"/>
              <w:bottom w:val="single" w:sz="4" w:space="0" w:color="auto"/>
              <w:right w:val="single" w:sz="4" w:space="0" w:color="auto"/>
            </w:tcBorders>
            <w:shd w:val="clear" w:color="000000" w:fill="FFFFFF"/>
            <w:noWrap/>
            <w:vAlign w:val="center"/>
            <w:hideMark/>
          </w:tcPr>
          <w:p w14:paraId="45E5209B"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0220B8B9"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0,99968</w:t>
            </w:r>
          </w:p>
        </w:tc>
      </w:tr>
      <w:tr w:rsidR="00AC7E3C" w:rsidRPr="00AC7E3C" w14:paraId="5CAAB575" w14:textId="77777777" w:rsidTr="00AC7E3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3480C"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7A0FA3B6" w14:textId="56BF4D58" w:rsidR="00AC7E3C" w:rsidRPr="00AC7E3C" w:rsidRDefault="00AC7E3C" w:rsidP="00AC7E3C">
            <w:pPr>
              <w:ind w:firstLine="0"/>
              <w:jc w:val="left"/>
              <w:rPr>
                <w:bCs w:val="0"/>
                <w:color w:val="000000"/>
                <w:sz w:val="20"/>
                <w:szCs w:val="20"/>
              </w:rPr>
            </w:pPr>
            <w:r w:rsidRPr="00AC7E3C">
              <w:rPr>
                <w:bCs w:val="0"/>
                <w:color w:val="000000"/>
                <w:sz w:val="20"/>
                <w:szCs w:val="20"/>
              </w:rPr>
              <w:t>УТ-8 - ул. Вокзальная, д.19</w:t>
            </w:r>
          </w:p>
        </w:tc>
        <w:tc>
          <w:tcPr>
            <w:tcW w:w="35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087587" w14:textId="77777777" w:rsidR="00AC7E3C" w:rsidRPr="00AC7E3C" w:rsidRDefault="00AC7E3C" w:rsidP="00AC7E3C">
            <w:pPr>
              <w:ind w:firstLine="0"/>
              <w:jc w:val="center"/>
              <w:rPr>
                <w:bCs w:val="0"/>
                <w:color w:val="000000"/>
                <w:sz w:val="20"/>
                <w:szCs w:val="20"/>
              </w:rPr>
            </w:pPr>
            <w:r w:rsidRPr="00AC7E3C">
              <w:rPr>
                <w:bCs w:val="0"/>
                <w:color w:val="000000"/>
                <w:sz w:val="20"/>
                <w:szCs w:val="20"/>
              </w:rPr>
              <w:t>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9191FC" w14:textId="77777777" w:rsidR="00AC7E3C" w:rsidRPr="00AC7E3C" w:rsidRDefault="00AC7E3C" w:rsidP="00AC7E3C">
            <w:pPr>
              <w:ind w:firstLine="0"/>
              <w:jc w:val="center"/>
              <w:rPr>
                <w:bCs w:val="0"/>
                <w:color w:val="000000"/>
                <w:sz w:val="20"/>
                <w:szCs w:val="20"/>
              </w:rPr>
            </w:pPr>
            <w:r w:rsidRPr="00AC7E3C">
              <w:rPr>
                <w:bCs w:val="0"/>
                <w:color w:val="000000"/>
                <w:sz w:val="20"/>
                <w:szCs w:val="20"/>
              </w:rPr>
              <w:t>45</w:t>
            </w:r>
          </w:p>
        </w:tc>
        <w:tc>
          <w:tcPr>
            <w:tcW w:w="364" w:type="pct"/>
            <w:gridSpan w:val="2"/>
            <w:tcBorders>
              <w:top w:val="single" w:sz="4" w:space="0" w:color="auto"/>
              <w:left w:val="nil"/>
              <w:bottom w:val="single" w:sz="4" w:space="0" w:color="auto"/>
              <w:right w:val="single" w:sz="4" w:space="0" w:color="auto"/>
            </w:tcBorders>
            <w:shd w:val="clear" w:color="auto" w:fill="auto"/>
            <w:vAlign w:val="center"/>
            <w:hideMark/>
          </w:tcPr>
          <w:p w14:paraId="1B9A5780"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single" w:sz="4" w:space="0" w:color="auto"/>
              <w:left w:val="nil"/>
              <w:bottom w:val="single" w:sz="4" w:space="0" w:color="auto"/>
              <w:right w:val="single" w:sz="4" w:space="0" w:color="auto"/>
            </w:tcBorders>
            <w:shd w:val="clear" w:color="auto" w:fill="auto"/>
            <w:vAlign w:val="center"/>
            <w:hideMark/>
          </w:tcPr>
          <w:p w14:paraId="0B1B9328" w14:textId="77777777" w:rsidR="00AC7E3C" w:rsidRPr="00AC7E3C" w:rsidRDefault="00AC7E3C" w:rsidP="00AC7E3C">
            <w:pPr>
              <w:ind w:firstLine="0"/>
              <w:jc w:val="center"/>
              <w:rPr>
                <w:bCs w:val="0"/>
                <w:color w:val="000000"/>
                <w:sz w:val="20"/>
                <w:szCs w:val="20"/>
              </w:rPr>
            </w:pPr>
            <w:r w:rsidRPr="00AC7E3C">
              <w:rPr>
                <w:bCs w:val="0"/>
                <w:color w:val="000000"/>
                <w:sz w:val="20"/>
                <w:szCs w:val="20"/>
              </w:rPr>
              <w:t>1975</w:t>
            </w:r>
          </w:p>
        </w:tc>
        <w:tc>
          <w:tcPr>
            <w:tcW w:w="291"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BE92E36" w14:textId="77777777" w:rsidR="00AC7E3C" w:rsidRPr="00AC7E3C" w:rsidRDefault="00AC7E3C" w:rsidP="00AC7E3C">
            <w:pPr>
              <w:ind w:firstLine="0"/>
              <w:jc w:val="center"/>
              <w:rPr>
                <w:bCs w:val="0"/>
                <w:sz w:val="20"/>
                <w:szCs w:val="20"/>
              </w:rPr>
            </w:pPr>
            <w:r w:rsidRPr="00AC7E3C">
              <w:rPr>
                <w:bCs w:val="0"/>
                <w:sz w:val="20"/>
                <w:szCs w:val="20"/>
              </w:rPr>
              <w:t>50</w:t>
            </w:r>
          </w:p>
        </w:tc>
        <w:tc>
          <w:tcPr>
            <w:tcW w:w="41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7B9EAECC"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1A4B881" w14:textId="77777777" w:rsidR="00AC7E3C" w:rsidRPr="00AC7E3C" w:rsidRDefault="00AC7E3C" w:rsidP="00AC7E3C">
            <w:pPr>
              <w:ind w:firstLine="0"/>
              <w:jc w:val="center"/>
              <w:rPr>
                <w:bCs w:val="0"/>
                <w:sz w:val="20"/>
                <w:szCs w:val="20"/>
              </w:rPr>
            </w:pPr>
            <w:r w:rsidRPr="00AC7E3C">
              <w:rPr>
                <w:bCs w:val="0"/>
                <w:sz w:val="20"/>
                <w:szCs w:val="20"/>
              </w:rPr>
              <w:t>5,6</w:t>
            </w:r>
          </w:p>
        </w:tc>
        <w:tc>
          <w:tcPr>
            <w:tcW w:w="296"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7746F205" w14:textId="77777777" w:rsidR="00AC7E3C" w:rsidRPr="00AC7E3C" w:rsidRDefault="00AC7E3C" w:rsidP="00AC7E3C">
            <w:pPr>
              <w:ind w:firstLine="0"/>
              <w:jc w:val="center"/>
              <w:rPr>
                <w:bCs w:val="0"/>
                <w:sz w:val="20"/>
                <w:szCs w:val="20"/>
              </w:rPr>
            </w:pPr>
            <w:r w:rsidRPr="00AC7E3C">
              <w:rPr>
                <w:bCs w:val="0"/>
                <w:sz w:val="20"/>
                <w:szCs w:val="20"/>
              </w:rPr>
              <w:t>0,1794</w:t>
            </w:r>
          </w:p>
        </w:tc>
        <w:tc>
          <w:tcPr>
            <w:tcW w:w="322" w:type="pct"/>
            <w:tcBorders>
              <w:top w:val="single" w:sz="4" w:space="0" w:color="auto"/>
              <w:left w:val="nil"/>
              <w:bottom w:val="single" w:sz="4" w:space="0" w:color="auto"/>
              <w:right w:val="single" w:sz="4" w:space="0" w:color="auto"/>
            </w:tcBorders>
            <w:shd w:val="clear" w:color="000000" w:fill="FFFFFF"/>
            <w:noWrap/>
            <w:vAlign w:val="center"/>
            <w:hideMark/>
          </w:tcPr>
          <w:p w14:paraId="77BF9CC1" w14:textId="77777777" w:rsidR="00AC7E3C" w:rsidRPr="00AC7E3C" w:rsidRDefault="00AC7E3C" w:rsidP="00AC7E3C">
            <w:pPr>
              <w:ind w:firstLine="0"/>
              <w:jc w:val="center"/>
              <w:rPr>
                <w:bCs w:val="0"/>
                <w:sz w:val="20"/>
                <w:szCs w:val="20"/>
              </w:rPr>
            </w:pPr>
            <w:r w:rsidRPr="00AC7E3C">
              <w:rPr>
                <w:bCs w:val="0"/>
                <w:sz w:val="20"/>
                <w:szCs w:val="20"/>
              </w:rPr>
              <w:t>0,020630</w:t>
            </w:r>
          </w:p>
        </w:tc>
        <w:tc>
          <w:tcPr>
            <w:tcW w:w="389" w:type="pct"/>
            <w:tcBorders>
              <w:top w:val="single" w:sz="4" w:space="0" w:color="auto"/>
              <w:left w:val="nil"/>
              <w:bottom w:val="single" w:sz="4" w:space="0" w:color="auto"/>
              <w:right w:val="single" w:sz="4" w:space="0" w:color="auto"/>
            </w:tcBorders>
            <w:shd w:val="clear" w:color="000000" w:fill="FFFFFF"/>
            <w:noWrap/>
            <w:vAlign w:val="center"/>
            <w:hideMark/>
          </w:tcPr>
          <w:p w14:paraId="0CED8A88" w14:textId="77777777" w:rsidR="00AC7E3C" w:rsidRPr="00AC7E3C" w:rsidRDefault="00AC7E3C" w:rsidP="00AC7E3C">
            <w:pPr>
              <w:ind w:firstLine="0"/>
              <w:jc w:val="center"/>
              <w:rPr>
                <w:bCs w:val="0"/>
                <w:sz w:val="20"/>
                <w:szCs w:val="20"/>
              </w:rPr>
            </w:pPr>
            <w:r w:rsidRPr="00AC7E3C">
              <w:rPr>
                <w:bCs w:val="0"/>
                <w:sz w:val="20"/>
                <w:szCs w:val="20"/>
              </w:rPr>
              <w:t>0,0000588</w:t>
            </w:r>
          </w:p>
        </w:tc>
        <w:tc>
          <w:tcPr>
            <w:tcW w:w="398" w:type="pct"/>
            <w:gridSpan w:val="2"/>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FE844F9" w14:textId="77777777" w:rsidR="00AC7E3C" w:rsidRPr="00AC7E3C" w:rsidRDefault="00AC7E3C" w:rsidP="00AC7E3C">
            <w:pPr>
              <w:ind w:firstLine="0"/>
              <w:jc w:val="center"/>
              <w:rPr>
                <w:bCs w:val="0"/>
                <w:color w:val="9C0006"/>
                <w:sz w:val="20"/>
                <w:szCs w:val="20"/>
              </w:rPr>
            </w:pPr>
            <w:r w:rsidRPr="00AC7E3C">
              <w:rPr>
                <w:bCs w:val="0"/>
                <w:color w:val="9C0006"/>
                <w:sz w:val="20"/>
                <w:szCs w:val="20"/>
              </w:rPr>
              <w:t>0,67299</w:t>
            </w:r>
          </w:p>
        </w:tc>
      </w:tr>
      <w:tr w:rsidR="00AC7E3C" w:rsidRPr="00AC7E3C" w14:paraId="1BA950AB" w14:textId="77777777" w:rsidTr="00AC7E3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041C4" w14:textId="77777777" w:rsidR="00AC7E3C" w:rsidRPr="00AC7E3C" w:rsidRDefault="00AC7E3C" w:rsidP="00AC7E3C">
            <w:pPr>
              <w:ind w:firstLine="0"/>
              <w:jc w:val="center"/>
              <w:rPr>
                <w:bCs w:val="0"/>
                <w:color w:val="000000"/>
                <w:sz w:val="20"/>
                <w:szCs w:val="20"/>
              </w:rPr>
            </w:pPr>
            <w:r w:rsidRPr="00AC7E3C">
              <w:rPr>
                <w:bCs w:val="0"/>
                <w:color w:val="000000"/>
                <w:sz w:val="20"/>
                <w:szCs w:val="20"/>
              </w:rPr>
              <w:t>21</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50E7C422" w14:textId="6826D6C2" w:rsidR="00AC7E3C" w:rsidRPr="00AC7E3C" w:rsidRDefault="00AC7E3C" w:rsidP="00AC7E3C">
            <w:pPr>
              <w:ind w:firstLine="0"/>
              <w:jc w:val="left"/>
              <w:rPr>
                <w:bCs w:val="0"/>
                <w:color w:val="000000"/>
                <w:sz w:val="20"/>
                <w:szCs w:val="20"/>
              </w:rPr>
            </w:pPr>
            <w:r w:rsidRPr="00AC7E3C">
              <w:rPr>
                <w:bCs w:val="0"/>
                <w:color w:val="000000"/>
                <w:sz w:val="20"/>
                <w:szCs w:val="20"/>
              </w:rPr>
              <w:t>УТ-8 - Вокзал РЖД</w:t>
            </w:r>
          </w:p>
        </w:tc>
        <w:tc>
          <w:tcPr>
            <w:tcW w:w="35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5C3493"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59DEA4" w14:textId="77777777" w:rsidR="00AC7E3C" w:rsidRPr="00AC7E3C" w:rsidRDefault="00AC7E3C" w:rsidP="00AC7E3C">
            <w:pPr>
              <w:ind w:firstLine="0"/>
              <w:jc w:val="center"/>
              <w:rPr>
                <w:bCs w:val="0"/>
                <w:color w:val="000000"/>
                <w:sz w:val="20"/>
                <w:szCs w:val="20"/>
              </w:rPr>
            </w:pPr>
            <w:r w:rsidRPr="00AC7E3C">
              <w:rPr>
                <w:bCs w:val="0"/>
                <w:color w:val="000000"/>
                <w:sz w:val="20"/>
                <w:szCs w:val="20"/>
              </w:rPr>
              <w:t>130</w:t>
            </w:r>
          </w:p>
        </w:tc>
        <w:tc>
          <w:tcPr>
            <w:tcW w:w="364" w:type="pct"/>
            <w:gridSpan w:val="2"/>
            <w:tcBorders>
              <w:top w:val="single" w:sz="4" w:space="0" w:color="auto"/>
              <w:left w:val="nil"/>
              <w:bottom w:val="single" w:sz="4" w:space="0" w:color="auto"/>
              <w:right w:val="single" w:sz="4" w:space="0" w:color="auto"/>
            </w:tcBorders>
            <w:shd w:val="clear" w:color="auto" w:fill="auto"/>
            <w:vAlign w:val="center"/>
            <w:hideMark/>
          </w:tcPr>
          <w:p w14:paraId="64BF215A"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single" w:sz="4" w:space="0" w:color="auto"/>
              <w:left w:val="nil"/>
              <w:bottom w:val="single" w:sz="4" w:space="0" w:color="auto"/>
              <w:right w:val="single" w:sz="4" w:space="0" w:color="auto"/>
            </w:tcBorders>
            <w:shd w:val="clear" w:color="auto" w:fill="auto"/>
            <w:vAlign w:val="center"/>
            <w:hideMark/>
          </w:tcPr>
          <w:p w14:paraId="136F6991"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2018</w:t>
            </w:r>
          </w:p>
        </w:tc>
        <w:tc>
          <w:tcPr>
            <w:tcW w:w="291"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4319A6C" w14:textId="77777777" w:rsidR="00AC7E3C" w:rsidRPr="00AC7E3C" w:rsidRDefault="00AC7E3C" w:rsidP="00AC7E3C">
            <w:pPr>
              <w:ind w:firstLine="0"/>
              <w:jc w:val="center"/>
              <w:rPr>
                <w:bCs w:val="0"/>
                <w:sz w:val="20"/>
                <w:szCs w:val="20"/>
              </w:rPr>
            </w:pPr>
            <w:r w:rsidRPr="00AC7E3C">
              <w:rPr>
                <w:bCs w:val="0"/>
                <w:sz w:val="20"/>
                <w:szCs w:val="20"/>
              </w:rPr>
              <w:t>7</w:t>
            </w:r>
          </w:p>
        </w:tc>
        <w:tc>
          <w:tcPr>
            <w:tcW w:w="41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6DFDE44B"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402C00E4" w14:textId="77777777" w:rsidR="00AC7E3C" w:rsidRPr="00AC7E3C" w:rsidRDefault="00AC7E3C" w:rsidP="00AC7E3C">
            <w:pPr>
              <w:ind w:firstLine="0"/>
              <w:jc w:val="center"/>
              <w:rPr>
                <w:bCs w:val="0"/>
                <w:sz w:val="20"/>
                <w:szCs w:val="20"/>
              </w:rPr>
            </w:pPr>
            <w:r w:rsidRPr="00AC7E3C">
              <w:rPr>
                <w:bCs w:val="0"/>
                <w:sz w:val="20"/>
                <w:szCs w:val="20"/>
              </w:rPr>
              <w:t>7,5</w:t>
            </w:r>
          </w:p>
        </w:tc>
        <w:tc>
          <w:tcPr>
            <w:tcW w:w="296"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732AF72D" w14:textId="77777777" w:rsidR="00AC7E3C" w:rsidRPr="00AC7E3C" w:rsidRDefault="00AC7E3C" w:rsidP="00AC7E3C">
            <w:pPr>
              <w:ind w:firstLine="0"/>
              <w:jc w:val="center"/>
              <w:rPr>
                <w:bCs w:val="0"/>
                <w:sz w:val="20"/>
                <w:szCs w:val="20"/>
              </w:rPr>
            </w:pPr>
            <w:r w:rsidRPr="00AC7E3C">
              <w:rPr>
                <w:bCs w:val="0"/>
                <w:sz w:val="20"/>
                <w:szCs w:val="20"/>
              </w:rPr>
              <w:t>0,1340</w:t>
            </w:r>
          </w:p>
        </w:tc>
        <w:tc>
          <w:tcPr>
            <w:tcW w:w="322" w:type="pct"/>
            <w:tcBorders>
              <w:top w:val="single" w:sz="4" w:space="0" w:color="auto"/>
              <w:left w:val="nil"/>
              <w:bottom w:val="single" w:sz="4" w:space="0" w:color="auto"/>
              <w:right w:val="single" w:sz="4" w:space="0" w:color="auto"/>
            </w:tcBorders>
            <w:shd w:val="clear" w:color="000000" w:fill="FFFFFF"/>
            <w:noWrap/>
            <w:vAlign w:val="center"/>
            <w:hideMark/>
          </w:tcPr>
          <w:p w14:paraId="52597D12"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single" w:sz="4" w:space="0" w:color="auto"/>
              <w:left w:val="nil"/>
              <w:bottom w:val="single" w:sz="4" w:space="0" w:color="auto"/>
              <w:right w:val="single" w:sz="4" w:space="0" w:color="auto"/>
            </w:tcBorders>
            <w:shd w:val="clear" w:color="000000" w:fill="FFFFFF"/>
            <w:noWrap/>
            <w:vAlign w:val="center"/>
            <w:hideMark/>
          </w:tcPr>
          <w:p w14:paraId="4E2001F7" w14:textId="77777777" w:rsidR="00AC7E3C" w:rsidRPr="00AC7E3C" w:rsidRDefault="00AC7E3C" w:rsidP="00AC7E3C">
            <w:pPr>
              <w:ind w:firstLine="0"/>
              <w:jc w:val="center"/>
              <w:rPr>
                <w:bCs w:val="0"/>
                <w:sz w:val="20"/>
                <w:szCs w:val="20"/>
              </w:rPr>
            </w:pPr>
            <w:r w:rsidRPr="00AC7E3C">
              <w:rPr>
                <w:bCs w:val="0"/>
                <w:sz w:val="20"/>
                <w:szCs w:val="20"/>
              </w:rPr>
              <w:t>0,00000043</w:t>
            </w:r>
          </w:p>
        </w:tc>
        <w:tc>
          <w:tcPr>
            <w:tcW w:w="398"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CF8462F"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0,99677</w:t>
            </w:r>
          </w:p>
        </w:tc>
      </w:tr>
      <w:tr w:rsidR="00AC7E3C" w:rsidRPr="00AC7E3C" w14:paraId="3481A6F0"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988708F" w14:textId="77777777" w:rsidR="00AC7E3C" w:rsidRPr="00AC7E3C" w:rsidRDefault="00AC7E3C" w:rsidP="00AC7E3C">
            <w:pPr>
              <w:ind w:firstLine="0"/>
              <w:jc w:val="center"/>
              <w:rPr>
                <w:bCs w:val="0"/>
                <w:color w:val="000000"/>
                <w:sz w:val="20"/>
                <w:szCs w:val="20"/>
              </w:rPr>
            </w:pPr>
            <w:r w:rsidRPr="00AC7E3C">
              <w:rPr>
                <w:bCs w:val="0"/>
                <w:color w:val="000000"/>
                <w:sz w:val="20"/>
                <w:szCs w:val="20"/>
              </w:rPr>
              <w:t>22</w:t>
            </w:r>
          </w:p>
        </w:tc>
        <w:tc>
          <w:tcPr>
            <w:tcW w:w="1034" w:type="pct"/>
            <w:gridSpan w:val="2"/>
            <w:tcBorders>
              <w:top w:val="nil"/>
              <w:left w:val="nil"/>
              <w:bottom w:val="single" w:sz="4" w:space="0" w:color="auto"/>
              <w:right w:val="single" w:sz="4" w:space="0" w:color="auto"/>
            </w:tcBorders>
            <w:shd w:val="clear" w:color="auto" w:fill="auto"/>
            <w:vAlign w:val="center"/>
            <w:hideMark/>
          </w:tcPr>
          <w:p w14:paraId="1252FFE2"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УТ-7 - УТ-9</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152F4417" w14:textId="77777777" w:rsidR="00AC7E3C" w:rsidRPr="00AC7E3C" w:rsidRDefault="00AC7E3C" w:rsidP="00AC7E3C">
            <w:pPr>
              <w:ind w:firstLine="0"/>
              <w:jc w:val="center"/>
              <w:rPr>
                <w:bCs w:val="0"/>
                <w:color w:val="000000"/>
                <w:sz w:val="20"/>
                <w:szCs w:val="20"/>
              </w:rPr>
            </w:pPr>
            <w:r w:rsidRPr="00AC7E3C">
              <w:rPr>
                <w:bCs w:val="0"/>
                <w:color w:val="000000"/>
                <w:sz w:val="20"/>
                <w:szCs w:val="20"/>
              </w:rPr>
              <w:t>76</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5153E8AB"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w:t>
            </w:r>
          </w:p>
        </w:tc>
        <w:tc>
          <w:tcPr>
            <w:tcW w:w="364" w:type="pct"/>
            <w:gridSpan w:val="2"/>
            <w:tcBorders>
              <w:top w:val="nil"/>
              <w:left w:val="nil"/>
              <w:bottom w:val="single" w:sz="4" w:space="0" w:color="auto"/>
              <w:right w:val="single" w:sz="4" w:space="0" w:color="auto"/>
            </w:tcBorders>
            <w:shd w:val="clear" w:color="auto" w:fill="auto"/>
            <w:vAlign w:val="center"/>
            <w:hideMark/>
          </w:tcPr>
          <w:p w14:paraId="1B11B872"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11DDBC77"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2018</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0293ECEA" w14:textId="77777777" w:rsidR="00AC7E3C" w:rsidRPr="00AC7E3C" w:rsidRDefault="00AC7E3C" w:rsidP="00AC7E3C">
            <w:pPr>
              <w:ind w:firstLine="0"/>
              <w:jc w:val="center"/>
              <w:rPr>
                <w:bCs w:val="0"/>
                <w:sz w:val="20"/>
                <w:szCs w:val="20"/>
              </w:rPr>
            </w:pPr>
            <w:r w:rsidRPr="00AC7E3C">
              <w:rPr>
                <w:bCs w:val="0"/>
                <w:sz w:val="20"/>
                <w:szCs w:val="20"/>
              </w:rPr>
              <w:t>7</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7FF46BA6"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5ED2CAAC" w14:textId="77777777" w:rsidR="00AC7E3C" w:rsidRPr="00AC7E3C" w:rsidRDefault="00AC7E3C" w:rsidP="00AC7E3C">
            <w:pPr>
              <w:ind w:firstLine="0"/>
              <w:jc w:val="center"/>
              <w:rPr>
                <w:bCs w:val="0"/>
                <w:sz w:val="20"/>
                <w:szCs w:val="20"/>
              </w:rPr>
            </w:pPr>
            <w:r w:rsidRPr="00AC7E3C">
              <w:rPr>
                <w:bCs w:val="0"/>
                <w:sz w:val="20"/>
                <w:szCs w:val="20"/>
              </w:rPr>
              <w:t>8,8</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57B613B5" w14:textId="77777777" w:rsidR="00AC7E3C" w:rsidRPr="00AC7E3C" w:rsidRDefault="00AC7E3C" w:rsidP="00AC7E3C">
            <w:pPr>
              <w:ind w:firstLine="0"/>
              <w:jc w:val="center"/>
              <w:rPr>
                <w:bCs w:val="0"/>
                <w:sz w:val="20"/>
                <w:szCs w:val="20"/>
              </w:rPr>
            </w:pPr>
            <w:r w:rsidRPr="00AC7E3C">
              <w:rPr>
                <w:bCs w:val="0"/>
                <w:sz w:val="20"/>
                <w:szCs w:val="20"/>
              </w:rPr>
              <w:t>0,1134</w:t>
            </w:r>
          </w:p>
        </w:tc>
        <w:tc>
          <w:tcPr>
            <w:tcW w:w="322" w:type="pct"/>
            <w:tcBorders>
              <w:top w:val="nil"/>
              <w:left w:val="nil"/>
              <w:bottom w:val="single" w:sz="4" w:space="0" w:color="auto"/>
              <w:right w:val="single" w:sz="4" w:space="0" w:color="auto"/>
            </w:tcBorders>
            <w:shd w:val="clear" w:color="000000" w:fill="FFFFFF"/>
            <w:noWrap/>
            <w:vAlign w:val="center"/>
            <w:hideMark/>
          </w:tcPr>
          <w:p w14:paraId="7F1EDDD1"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5E309DAD" w14:textId="77777777" w:rsidR="00AC7E3C" w:rsidRPr="00AC7E3C" w:rsidRDefault="00AC7E3C" w:rsidP="00AC7E3C">
            <w:pPr>
              <w:ind w:firstLine="0"/>
              <w:jc w:val="center"/>
              <w:rPr>
                <w:bCs w:val="0"/>
                <w:sz w:val="20"/>
                <w:szCs w:val="20"/>
              </w:rPr>
            </w:pPr>
            <w:r w:rsidRPr="00AC7E3C">
              <w:rPr>
                <w:bCs w:val="0"/>
                <w:sz w:val="20"/>
                <w:szCs w:val="20"/>
              </w:rPr>
              <w:t>0,00000043</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0A1DCE57"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0,99619</w:t>
            </w:r>
          </w:p>
        </w:tc>
      </w:tr>
      <w:tr w:rsidR="00AC7E3C" w:rsidRPr="00AC7E3C" w14:paraId="14516F15"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CEE1C07" w14:textId="77777777" w:rsidR="00AC7E3C" w:rsidRPr="00AC7E3C" w:rsidRDefault="00AC7E3C" w:rsidP="00AC7E3C">
            <w:pPr>
              <w:ind w:firstLine="0"/>
              <w:jc w:val="center"/>
              <w:rPr>
                <w:bCs w:val="0"/>
                <w:color w:val="000000"/>
                <w:sz w:val="20"/>
                <w:szCs w:val="20"/>
              </w:rPr>
            </w:pPr>
            <w:r w:rsidRPr="00AC7E3C">
              <w:rPr>
                <w:bCs w:val="0"/>
                <w:color w:val="000000"/>
                <w:sz w:val="20"/>
                <w:szCs w:val="20"/>
              </w:rPr>
              <w:t>23</w:t>
            </w:r>
          </w:p>
        </w:tc>
        <w:tc>
          <w:tcPr>
            <w:tcW w:w="1034" w:type="pct"/>
            <w:gridSpan w:val="2"/>
            <w:tcBorders>
              <w:top w:val="nil"/>
              <w:left w:val="nil"/>
              <w:bottom w:val="single" w:sz="4" w:space="0" w:color="auto"/>
              <w:right w:val="single" w:sz="4" w:space="0" w:color="auto"/>
            </w:tcBorders>
            <w:shd w:val="clear" w:color="auto" w:fill="auto"/>
            <w:vAlign w:val="center"/>
            <w:hideMark/>
          </w:tcPr>
          <w:p w14:paraId="05B62664" w14:textId="403DBF15" w:rsidR="00AC7E3C" w:rsidRPr="00AC7E3C" w:rsidRDefault="00AC7E3C" w:rsidP="00AC7E3C">
            <w:pPr>
              <w:ind w:firstLine="0"/>
              <w:jc w:val="left"/>
              <w:rPr>
                <w:bCs w:val="0"/>
                <w:color w:val="000000"/>
                <w:sz w:val="20"/>
                <w:szCs w:val="20"/>
              </w:rPr>
            </w:pPr>
            <w:r w:rsidRPr="00AC7E3C">
              <w:rPr>
                <w:bCs w:val="0"/>
                <w:color w:val="000000"/>
                <w:sz w:val="20"/>
                <w:szCs w:val="20"/>
              </w:rPr>
              <w:t>УТ-9 - ул. Вокзальная, д.13</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37EB88E5"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61EF865E" w14:textId="77777777" w:rsidR="00AC7E3C" w:rsidRPr="00AC7E3C" w:rsidRDefault="00AC7E3C" w:rsidP="00AC7E3C">
            <w:pPr>
              <w:ind w:firstLine="0"/>
              <w:jc w:val="center"/>
              <w:rPr>
                <w:bCs w:val="0"/>
                <w:color w:val="000000"/>
                <w:sz w:val="20"/>
                <w:szCs w:val="20"/>
              </w:rPr>
            </w:pPr>
            <w:r w:rsidRPr="00AC7E3C">
              <w:rPr>
                <w:bCs w:val="0"/>
                <w:color w:val="000000"/>
                <w:sz w:val="20"/>
                <w:szCs w:val="20"/>
              </w:rPr>
              <w:t>15</w:t>
            </w:r>
          </w:p>
        </w:tc>
        <w:tc>
          <w:tcPr>
            <w:tcW w:w="364" w:type="pct"/>
            <w:gridSpan w:val="2"/>
            <w:tcBorders>
              <w:top w:val="nil"/>
              <w:left w:val="nil"/>
              <w:bottom w:val="single" w:sz="4" w:space="0" w:color="auto"/>
              <w:right w:val="single" w:sz="4" w:space="0" w:color="auto"/>
            </w:tcBorders>
            <w:shd w:val="clear" w:color="auto" w:fill="auto"/>
            <w:vAlign w:val="center"/>
            <w:hideMark/>
          </w:tcPr>
          <w:p w14:paraId="3D02A16F"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8F7FEA2"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4CF0687D"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3DE562DF"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240EC839" w14:textId="77777777" w:rsidR="00AC7E3C" w:rsidRPr="00AC7E3C" w:rsidRDefault="00AC7E3C" w:rsidP="00AC7E3C">
            <w:pPr>
              <w:ind w:firstLine="0"/>
              <w:jc w:val="center"/>
              <w:rPr>
                <w:bCs w:val="0"/>
                <w:sz w:val="20"/>
                <w:szCs w:val="20"/>
              </w:rPr>
            </w:pPr>
            <w:r w:rsidRPr="00AC7E3C">
              <w:rPr>
                <w:bCs w:val="0"/>
                <w:sz w:val="20"/>
                <w:szCs w:val="20"/>
              </w:rPr>
              <w:t>2,5</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662409EC" w14:textId="77777777" w:rsidR="00AC7E3C" w:rsidRPr="00AC7E3C" w:rsidRDefault="00AC7E3C" w:rsidP="00AC7E3C">
            <w:pPr>
              <w:ind w:firstLine="0"/>
              <w:jc w:val="center"/>
              <w:rPr>
                <w:bCs w:val="0"/>
                <w:sz w:val="20"/>
                <w:szCs w:val="20"/>
              </w:rPr>
            </w:pPr>
            <w:r w:rsidRPr="00AC7E3C">
              <w:rPr>
                <w:bCs w:val="0"/>
                <w:sz w:val="20"/>
                <w:szCs w:val="20"/>
              </w:rPr>
              <w:t>0,4043</w:t>
            </w:r>
          </w:p>
        </w:tc>
        <w:tc>
          <w:tcPr>
            <w:tcW w:w="322" w:type="pct"/>
            <w:tcBorders>
              <w:top w:val="nil"/>
              <w:left w:val="nil"/>
              <w:bottom w:val="single" w:sz="4" w:space="0" w:color="auto"/>
              <w:right w:val="single" w:sz="4" w:space="0" w:color="auto"/>
            </w:tcBorders>
            <w:shd w:val="clear" w:color="000000" w:fill="FFFFFF"/>
            <w:noWrap/>
            <w:vAlign w:val="center"/>
            <w:hideMark/>
          </w:tcPr>
          <w:p w14:paraId="0F9D8D10"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2A3948A0"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72A3E33C"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0,99965</w:t>
            </w:r>
          </w:p>
        </w:tc>
      </w:tr>
      <w:tr w:rsidR="00AC7E3C" w:rsidRPr="00AC7E3C" w14:paraId="38815E32"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131F3CE4" w14:textId="77777777" w:rsidR="00AC7E3C" w:rsidRPr="00AC7E3C" w:rsidRDefault="00AC7E3C" w:rsidP="00AC7E3C">
            <w:pPr>
              <w:ind w:firstLine="0"/>
              <w:jc w:val="center"/>
              <w:rPr>
                <w:bCs w:val="0"/>
                <w:color w:val="000000"/>
                <w:sz w:val="20"/>
                <w:szCs w:val="20"/>
              </w:rPr>
            </w:pPr>
            <w:r w:rsidRPr="00AC7E3C">
              <w:rPr>
                <w:bCs w:val="0"/>
                <w:color w:val="000000"/>
                <w:sz w:val="20"/>
                <w:szCs w:val="20"/>
              </w:rPr>
              <w:t>24</w:t>
            </w:r>
          </w:p>
        </w:tc>
        <w:tc>
          <w:tcPr>
            <w:tcW w:w="1034" w:type="pct"/>
            <w:gridSpan w:val="2"/>
            <w:tcBorders>
              <w:top w:val="nil"/>
              <w:left w:val="nil"/>
              <w:bottom w:val="single" w:sz="4" w:space="0" w:color="auto"/>
              <w:right w:val="single" w:sz="4" w:space="0" w:color="auto"/>
            </w:tcBorders>
            <w:shd w:val="clear" w:color="auto" w:fill="auto"/>
            <w:vAlign w:val="center"/>
            <w:hideMark/>
          </w:tcPr>
          <w:p w14:paraId="306FBC83" w14:textId="77777777" w:rsidR="00AC7E3C" w:rsidRPr="00AC7E3C" w:rsidRDefault="00AC7E3C" w:rsidP="00AC7E3C">
            <w:pPr>
              <w:ind w:firstLine="0"/>
              <w:jc w:val="left"/>
              <w:rPr>
                <w:bCs w:val="0"/>
                <w:color w:val="000000"/>
                <w:sz w:val="20"/>
                <w:szCs w:val="20"/>
              </w:rPr>
            </w:pPr>
            <w:r w:rsidRPr="00AC7E3C">
              <w:rPr>
                <w:bCs w:val="0"/>
                <w:color w:val="000000"/>
                <w:sz w:val="20"/>
                <w:szCs w:val="20"/>
              </w:rPr>
              <w:t>УТ-9 - магазин ул. Вокзальная</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499FC495"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11455D8D" w14:textId="77777777" w:rsidR="00AC7E3C" w:rsidRPr="00AC7E3C" w:rsidRDefault="00AC7E3C" w:rsidP="00AC7E3C">
            <w:pPr>
              <w:ind w:firstLine="0"/>
              <w:jc w:val="center"/>
              <w:rPr>
                <w:bCs w:val="0"/>
                <w:color w:val="000000"/>
                <w:sz w:val="20"/>
                <w:szCs w:val="20"/>
              </w:rPr>
            </w:pPr>
            <w:r w:rsidRPr="00AC7E3C">
              <w:rPr>
                <w:bCs w:val="0"/>
                <w:color w:val="000000"/>
                <w:sz w:val="20"/>
                <w:szCs w:val="20"/>
              </w:rPr>
              <w:t>29</w:t>
            </w:r>
          </w:p>
        </w:tc>
        <w:tc>
          <w:tcPr>
            <w:tcW w:w="364" w:type="pct"/>
            <w:gridSpan w:val="2"/>
            <w:tcBorders>
              <w:top w:val="nil"/>
              <w:left w:val="nil"/>
              <w:bottom w:val="single" w:sz="4" w:space="0" w:color="auto"/>
              <w:right w:val="single" w:sz="4" w:space="0" w:color="auto"/>
            </w:tcBorders>
            <w:shd w:val="clear" w:color="auto" w:fill="auto"/>
            <w:vAlign w:val="center"/>
            <w:hideMark/>
          </w:tcPr>
          <w:p w14:paraId="2D22A066"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2470290C"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7DE3697A"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18526F66"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2D885C1F" w14:textId="77777777" w:rsidR="00AC7E3C" w:rsidRPr="00AC7E3C" w:rsidRDefault="00AC7E3C" w:rsidP="00AC7E3C">
            <w:pPr>
              <w:ind w:firstLine="0"/>
              <w:jc w:val="center"/>
              <w:rPr>
                <w:bCs w:val="0"/>
                <w:sz w:val="20"/>
                <w:szCs w:val="20"/>
              </w:rPr>
            </w:pPr>
            <w:r w:rsidRPr="00AC7E3C">
              <w:rPr>
                <w:bCs w:val="0"/>
                <w:sz w:val="20"/>
                <w:szCs w:val="20"/>
              </w:rPr>
              <w:t>2,2</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6342D059" w14:textId="77777777" w:rsidR="00AC7E3C" w:rsidRPr="00AC7E3C" w:rsidRDefault="00AC7E3C" w:rsidP="00AC7E3C">
            <w:pPr>
              <w:ind w:firstLine="0"/>
              <w:jc w:val="center"/>
              <w:rPr>
                <w:bCs w:val="0"/>
                <w:sz w:val="20"/>
                <w:szCs w:val="20"/>
              </w:rPr>
            </w:pPr>
            <w:r w:rsidRPr="00AC7E3C">
              <w:rPr>
                <w:bCs w:val="0"/>
                <w:sz w:val="20"/>
                <w:szCs w:val="20"/>
              </w:rPr>
              <w:t>0,4574</w:t>
            </w:r>
          </w:p>
        </w:tc>
        <w:tc>
          <w:tcPr>
            <w:tcW w:w="322" w:type="pct"/>
            <w:tcBorders>
              <w:top w:val="nil"/>
              <w:left w:val="nil"/>
              <w:bottom w:val="single" w:sz="4" w:space="0" w:color="auto"/>
              <w:right w:val="single" w:sz="4" w:space="0" w:color="auto"/>
            </w:tcBorders>
            <w:shd w:val="clear" w:color="000000" w:fill="FFFFFF"/>
            <w:noWrap/>
            <w:vAlign w:val="center"/>
            <w:hideMark/>
          </w:tcPr>
          <w:p w14:paraId="153FE44A"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4F25AB52"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732A4AB8"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0,99969</w:t>
            </w:r>
          </w:p>
        </w:tc>
      </w:tr>
      <w:tr w:rsidR="00AC7E3C" w:rsidRPr="00AC7E3C" w14:paraId="109470D3" w14:textId="77777777" w:rsidTr="00AC7E3C">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560766A0"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1034" w:type="pct"/>
            <w:gridSpan w:val="2"/>
            <w:tcBorders>
              <w:top w:val="nil"/>
              <w:left w:val="nil"/>
              <w:bottom w:val="single" w:sz="4" w:space="0" w:color="auto"/>
              <w:right w:val="single" w:sz="4" w:space="0" w:color="auto"/>
            </w:tcBorders>
            <w:shd w:val="clear" w:color="auto" w:fill="auto"/>
            <w:vAlign w:val="center"/>
            <w:hideMark/>
          </w:tcPr>
          <w:p w14:paraId="74F8E662" w14:textId="6EA1B57D" w:rsidR="00AC7E3C" w:rsidRPr="00AC7E3C" w:rsidRDefault="00AC7E3C" w:rsidP="00AC7E3C">
            <w:pPr>
              <w:ind w:right="-158" w:firstLine="0"/>
              <w:jc w:val="left"/>
              <w:rPr>
                <w:bCs w:val="0"/>
                <w:color w:val="000000"/>
                <w:sz w:val="20"/>
                <w:szCs w:val="20"/>
              </w:rPr>
            </w:pPr>
            <w:r w:rsidRPr="00AC7E3C">
              <w:rPr>
                <w:bCs w:val="0"/>
                <w:color w:val="000000"/>
                <w:sz w:val="20"/>
                <w:szCs w:val="20"/>
              </w:rPr>
              <w:t>УТ-9 - магазин ул. Вокзальная, 11</w:t>
            </w:r>
          </w:p>
        </w:tc>
        <w:tc>
          <w:tcPr>
            <w:tcW w:w="356" w:type="pct"/>
            <w:gridSpan w:val="2"/>
            <w:tcBorders>
              <w:top w:val="nil"/>
              <w:left w:val="nil"/>
              <w:bottom w:val="single" w:sz="4" w:space="0" w:color="auto"/>
              <w:right w:val="single" w:sz="4" w:space="0" w:color="auto"/>
            </w:tcBorders>
            <w:shd w:val="clear" w:color="auto" w:fill="auto"/>
            <w:noWrap/>
            <w:vAlign w:val="center"/>
            <w:hideMark/>
          </w:tcPr>
          <w:p w14:paraId="0BAB2AC7" w14:textId="77777777" w:rsidR="00AC7E3C" w:rsidRPr="00AC7E3C" w:rsidRDefault="00AC7E3C" w:rsidP="00AC7E3C">
            <w:pPr>
              <w:ind w:firstLine="0"/>
              <w:jc w:val="center"/>
              <w:rPr>
                <w:bCs w:val="0"/>
                <w:color w:val="000000"/>
                <w:sz w:val="20"/>
                <w:szCs w:val="20"/>
              </w:rPr>
            </w:pPr>
            <w:r w:rsidRPr="00AC7E3C">
              <w:rPr>
                <w:bCs w:val="0"/>
                <w:color w:val="000000"/>
                <w:sz w:val="20"/>
                <w:szCs w:val="20"/>
              </w:rPr>
              <w:t>25</w:t>
            </w:r>
          </w:p>
        </w:tc>
        <w:tc>
          <w:tcPr>
            <w:tcW w:w="323" w:type="pct"/>
            <w:gridSpan w:val="2"/>
            <w:tcBorders>
              <w:top w:val="nil"/>
              <w:left w:val="nil"/>
              <w:bottom w:val="single" w:sz="4" w:space="0" w:color="auto"/>
              <w:right w:val="single" w:sz="4" w:space="0" w:color="auto"/>
            </w:tcBorders>
            <w:shd w:val="clear" w:color="auto" w:fill="auto"/>
            <w:noWrap/>
            <w:vAlign w:val="center"/>
            <w:hideMark/>
          </w:tcPr>
          <w:p w14:paraId="4094BA6F" w14:textId="77777777" w:rsidR="00AC7E3C" w:rsidRPr="00AC7E3C" w:rsidRDefault="00AC7E3C" w:rsidP="00AC7E3C">
            <w:pPr>
              <w:ind w:firstLine="0"/>
              <w:jc w:val="center"/>
              <w:rPr>
                <w:bCs w:val="0"/>
                <w:color w:val="000000"/>
                <w:sz w:val="20"/>
                <w:szCs w:val="20"/>
              </w:rPr>
            </w:pPr>
            <w:r w:rsidRPr="00AC7E3C">
              <w:rPr>
                <w:bCs w:val="0"/>
                <w:color w:val="000000"/>
                <w:sz w:val="20"/>
                <w:szCs w:val="20"/>
              </w:rPr>
              <w:t>16</w:t>
            </w:r>
          </w:p>
        </w:tc>
        <w:tc>
          <w:tcPr>
            <w:tcW w:w="364" w:type="pct"/>
            <w:gridSpan w:val="2"/>
            <w:tcBorders>
              <w:top w:val="nil"/>
              <w:left w:val="nil"/>
              <w:bottom w:val="single" w:sz="4" w:space="0" w:color="auto"/>
              <w:right w:val="single" w:sz="4" w:space="0" w:color="auto"/>
            </w:tcBorders>
            <w:shd w:val="clear" w:color="auto" w:fill="auto"/>
            <w:vAlign w:val="center"/>
            <w:hideMark/>
          </w:tcPr>
          <w:p w14:paraId="24C0F943" w14:textId="77777777" w:rsidR="00AC7E3C" w:rsidRPr="00AC7E3C" w:rsidRDefault="00AC7E3C" w:rsidP="00AC7E3C">
            <w:pPr>
              <w:ind w:firstLine="0"/>
              <w:jc w:val="center"/>
              <w:rPr>
                <w:bCs w:val="0"/>
                <w:color w:val="000000"/>
                <w:sz w:val="16"/>
                <w:szCs w:val="16"/>
              </w:rPr>
            </w:pPr>
            <w:r w:rsidRPr="00AC7E3C">
              <w:rPr>
                <w:bCs w:val="0"/>
                <w:color w:val="000000"/>
                <w:sz w:val="16"/>
                <w:szCs w:val="16"/>
              </w:rPr>
              <w:t>надземная</w:t>
            </w:r>
          </w:p>
        </w:tc>
        <w:tc>
          <w:tcPr>
            <w:tcW w:w="303" w:type="pct"/>
            <w:gridSpan w:val="2"/>
            <w:tcBorders>
              <w:top w:val="nil"/>
              <w:left w:val="nil"/>
              <w:bottom w:val="single" w:sz="4" w:space="0" w:color="auto"/>
              <w:right w:val="single" w:sz="4" w:space="0" w:color="auto"/>
            </w:tcBorders>
            <w:shd w:val="clear" w:color="auto" w:fill="auto"/>
            <w:vAlign w:val="center"/>
            <w:hideMark/>
          </w:tcPr>
          <w:p w14:paraId="1A273704" w14:textId="77777777" w:rsidR="00AC7E3C" w:rsidRPr="00AC7E3C" w:rsidRDefault="00AC7E3C" w:rsidP="00AC7E3C">
            <w:pPr>
              <w:ind w:firstLine="0"/>
              <w:jc w:val="center"/>
              <w:rPr>
                <w:bCs w:val="0"/>
                <w:color w:val="000000"/>
                <w:sz w:val="20"/>
                <w:szCs w:val="20"/>
              </w:rPr>
            </w:pPr>
            <w:r w:rsidRPr="00AC7E3C">
              <w:rPr>
                <w:bCs w:val="0"/>
                <w:color w:val="000000"/>
                <w:sz w:val="20"/>
                <w:szCs w:val="20"/>
              </w:rPr>
              <w:t>2020</w:t>
            </w:r>
          </w:p>
        </w:tc>
        <w:tc>
          <w:tcPr>
            <w:tcW w:w="291" w:type="pct"/>
            <w:gridSpan w:val="2"/>
            <w:tcBorders>
              <w:top w:val="nil"/>
              <w:left w:val="nil"/>
              <w:bottom w:val="single" w:sz="4" w:space="0" w:color="auto"/>
              <w:right w:val="single" w:sz="4" w:space="0" w:color="auto"/>
            </w:tcBorders>
            <w:shd w:val="clear" w:color="000000" w:fill="FFFFFF"/>
            <w:noWrap/>
            <w:vAlign w:val="center"/>
            <w:hideMark/>
          </w:tcPr>
          <w:p w14:paraId="6D76465A" w14:textId="77777777" w:rsidR="00AC7E3C" w:rsidRPr="00AC7E3C" w:rsidRDefault="00AC7E3C" w:rsidP="00AC7E3C">
            <w:pPr>
              <w:ind w:firstLine="0"/>
              <w:jc w:val="center"/>
              <w:rPr>
                <w:bCs w:val="0"/>
                <w:sz w:val="20"/>
                <w:szCs w:val="20"/>
              </w:rPr>
            </w:pPr>
            <w:r w:rsidRPr="00AC7E3C">
              <w:rPr>
                <w:bCs w:val="0"/>
                <w:sz w:val="20"/>
                <w:szCs w:val="20"/>
              </w:rPr>
              <w:t>5</w:t>
            </w:r>
          </w:p>
        </w:tc>
        <w:tc>
          <w:tcPr>
            <w:tcW w:w="410" w:type="pct"/>
            <w:gridSpan w:val="2"/>
            <w:tcBorders>
              <w:top w:val="nil"/>
              <w:left w:val="nil"/>
              <w:bottom w:val="single" w:sz="4" w:space="0" w:color="auto"/>
              <w:right w:val="single" w:sz="4" w:space="0" w:color="auto"/>
            </w:tcBorders>
            <w:shd w:val="clear" w:color="000000" w:fill="FFFFFF"/>
            <w:noWrap/>
            <w:vAlign w:val="center"/>
            <w:hideMark/>
          </w:tcPr>
          <w:p w14:paraId="6D75E9D9" w14:textId="77777777" w:rsidR="00AC7E3C" w:rsidRPr="00AC7E3C" w:rsidRDefault="00AC7E3C" w:rsidP="00AC7E3C">
            <w:pPr>
              <w:ind w:firstLine="0"/>
              <w:jc w:val="center"/>
              <w:rPr>
                <w:bCs w:val="0"/>
                <w:sz w:val="20"/>
                <w:szCs w:val="20"/>
              </w:rPr>
            </w:pPr>
            <w:r w:rsidRPr="00AC7E3C">
              <w:rPr>
                <w:bCs w:val="0"/>
                <w:sz w:val="20"/>
                <w:szCs w:val="20"/>
              </w:rPr>
              <w:t>0,0000057</w:t>
            </w:r>
          </w:p>
        </w:tc>
        <w:tc>
          <w:tcPr>
            <w:tcW w:w="338" w:type="pct"/>
            <w:gridSpan w:val="2"/>
            <w:tcBorders>
              <w:top w:val="nil"/>
              <w:left w:val="nil"/>
              <w:bottom w:val="single" w:sz="4" w:space="0" w:color="auto"/>
              <w:right w:val="single" w:sz="4" w:space="0" w:color="auto"/>
            </w:tcBorders>
            <w:shd w:val="clear" w:color="000000" w:fill="FFFFFF"/>
            <w:noWrap/>
            <w:vAlign w:val="center"/>
            <w:hideMark/>
          </w:tcPr>
          <w:p w14:paraId="5F990D1C" w14:textId="77777777" w:rsidR="00AC7E3C" w:rsidRPr="00AC7E3C" w:rsidRDefault="00AC7E3C" w:rsidP="00AC7E3C">
            <w:pPr>
              <w:ind w:firstLine="0"/>
              <w:jc w:val="center"/>
              <w:rPr>
                <w:bCs w:val="0"/>
                <w:sz w:val="20"/>
                <w:szCs w:val="20"/>
              </w:rPr>
            </w:pPr>
            <w:r w:rsidRPr="00AC7E3C">
              <w:rPr>
                <w:bCs w:val="0"/>
                <w:sz w:val="20"/>
                <w:szCs w:val="20"/>
              </w:rPr>
              <w:t>2,2</w:t>
            </w:r>
          </w:p>
        </w:tc>
        <w:tc>
          <w:tcPr>
            <w:tcW w:w="296" w:type="pct"/>
            <w:gridSpan w:val="2"/>
            <w:tcBorders>
              <w:top w:val="nil"/>
              <w:left w:val="nil"/>
              <w:bottom w:val="single" w:sz="4" w:space="0" w:color="auto"/>
              <w:right w:val="single" w:sz="4" w:space="0" w:color="auto"/>
            </w:tcBorders>
            <w:shd w:val="clear" w:color="000000" w:fill="FFFFFF"/>
            <w:noWrap/>
            <w:vAlign w:val="center"/>
            <w:hideMark/>
          </w:tcPr>
          <w:p w14:paraId="0D98DEF1" w14:textId="77777777" w:rsidR="00AC7E3C" w:rsidRPr="00AC7E3C" w:rsidRDefault="00AC7E3C" w:rsidP="00AC7E3C">
            <w:pPr>
              <w:ind w:firstLine="0"/>
              <w:jc w:val="center"/>
              <w:rPr>
                <w:bCs w:val="0"/>
                <w:sz w:val="20"/>
                <w:szCs w:val="20"/>
              </w:rPr>
            </w:pPr>
            <w:r w:rsidRPr="00AC7E3C">
              <w:rPr>
                <w:bCs w:val="0"/>
                <w:sz w:val="20"/>
                <w:szCs w:val="20"/>
              </w:rPr>
              <w:t>0,4650</w:t>
            </w:r>
          </w:p>
        </w:tc>
        <w:tc>
          <w:tcPr>
            <w:tcW w:w="322" w:type="pct"/>
            <w:tcBorders>
              <w:top w:val="nil"/>
              <w:left w:val="nil"/>
              <w:bottom w:val="single" w:sz="4" w:space="0" w:color="auto"/>
              <w:right w:val="single" w:sz="4" w:space="0" w:color="auto"/>
            </w:tcBorders>
            <w:shd w:val="clear" w:color="000000" w:fill="FFFFFF"/>
            <w:noWrap/>
            <w:vAlign w:val="center"/>
            <w:hideMark/>
          </w:tcPr>
          <w:p w14:paraId="3CAD6904" w14:textId="77777777" w:rsidR="00AC7E3C" w:rsidRPr="00AC7E3C" w:rsidRDefault="00AC7E3C" w:rsidP="00AC7E3C">
            <w:pPr>
              <w:ind w:firstLine="0"/>
              <w:jc w:val="center"/>
              <w:rPr>
                <w:bCs w:val="0"/>
                <w:sz w:val="20"/>
                <w:szCs w:val="20"/>
              </w:rPr>
            </w:pPr>
            <w:r w:rsidRPr="00AC7E3C">
              <w:rPr>
                <w:bCs w:val="0"/>
                <w:sz w:val="20"/>
                <w:szCs w:val="20"/>
              </w:rPr>
              <w:t>0,000006</w:t>
            </w:r>
          </w:p>
        </w:tc>
        <w:tc>
          <w:tcPr>
            <w:tcW w:w="389" w:type="pct"/>
            <w:tcBorders>
              <w:top w:val="nil"/>
              <w:left w:val="nil"/>
              <w:bottom w:val="single" w:sz="4" w:space="0" w:color="auto"/>
              <w:right w:val="single" w:sz="4" w:space="0" w:color="auto"/>
            </w:tcBorders>
            <w:shd w:val="clear" w:color="000000" w:fill="FFFFFF"/>
            <w:noWrap/>
            <w:vAlign w:val="center"/>
            <w:hideMark/>
          </w:tcPr>
          <w:p w14:paraId="63A29166" w14:textId="77777777" w:rsidR="00AC7E3C" w:rsidRPr="00AC7E3C" w:rsidRDefault="00AC7E3C" w:rsidP="00AC7E3C">
            <w:pPr>
              <w:ind w:firstLine="0"/>
              <w:jc w:val="center"/>
              <w:rPr>
                <w:bCs w:val="0"/>
                <w:sz w:val="20"/>
                <w:szCs w:val="20"/>
              </w:rPr>
            </w:pPr>
            <w:r w:rsidRPr="00AC7E3C">
              <w:rPr>
                <w:bCs w:val="0"/>
                <w:sz w:val="20"/>
                <w:szCs w:val="20"/>
              </w:rPr>
              <w:t>0,00000014</w:t>
            </w:r>
          </w:p>
        </w:tc>
        <w:tc>
          <w:tcPr>
            <w:tcW w:w="398" w:type="pct"/>
            <w:gridSpan w:val="2"/>
            <w:tcBorders>
              <w:top w:val="nil"/>
              <w:left w:val="nil"/>
              <w:bottom w:val="single" w:sz="4" w:space="0" w:color="auto"/>
              <w:right w:val="single" w:sz="4" w:space="0" w:color="auto"/>
            </w:tcBorders>
            <w:shd w:val="clear" w:color="000000" w:fill="FFFFFF"/>
            <w:noWrap/>
            <w:vAlign w:val="center"/>
            <w:hideMark/>
          </w:tcPr>
          <w:p w14:paraId="6EB0D2D0" w14:textId="77777777" w:rsidR="00AC7E3C" w:rsidRPr="00AC7E3C" w:rsidRDefault="00AC7E3C" w:rsidP="00AC7E3C">
            <w:pPr>
              <w:ind w:firstLine="0"/>
              <w:jc w:val="center"/>
              <w:rPr>
                <w:bCs w:val="0"/>
                <w:color w:val="000000"/>
                <w:sz w:val="20"/>
                <w:szCs w:val="20"/>
              </w:rPr>
            </w:pPr>
            <w:r w:rsidRPr="00AC7E3C">
              <w:rPr>
                <w:bCs w:val="0"/>
                <w:color w:val="000000"/>
                <w:sz w:val="20"/>
                <w:szCs w:val="20"/>
              </w:rPr>
              <w:t>0,99969</w:t>
            </w:r>
          </w:p>
        </w:tc>
      </w:tr>
    </w:tbl>
    <w:p w14:paraId="7A8704D7" w14:textId="77777777" w:rsidR="005476D8" w:rsidRDefault="005476D8" w:rsidP="00CE72FA">
      <w:pPr>
        <w:pStyle w:val="ad"/>
        <w:rPr>
          <w:highlight w:val="yellow"/>
        </w:rPr>
      </w:pPr>
    </w:p>
    <w:tbl>
      <w:tblPr>
        <w:tblW w:w="5156" w:type="pct"/>
        <w:tblLook w:val="04A0" w:firstRow="1" w:lastRow="0" w:firstColumn="1" w:lastColumn="0" w:noHBand="0" w:noVBand="1"/>
      </w:tblPr>
      <w:tblGrid>
        <w:gridCol w:w="531"/>
        <w:gridCol w:w="3013"/>
        <w:gridCol w:w="1133"/>
        <w:gridCol w:w="853"/>
        <w:gridCol w:w="1133"/>
        <w:gridCol w:w="992"/>
        <w:gridCol w:w="850"/>
        <w:gridCol w:w="1133"/>
        <w:gridCol w:w="992"/>
        <w:gridCol w:w="986"/>
        <w:gridCol w:w="966"/>
        <w:gridCol w:w="1166"/>
        <w:gridCol w:w="1277"/>
      </w:tblGrid>
      <w:tr w:rsidR="00B9038F" w:rsidRPr="00B9038F" w14:paraId="24857EE3" w14:textId="77777777" w:rsidTr="00B9038F">
        <w:trPr>
          <w:trHeight w:val="324"/>
        </w:trPr>
        <w:tc>
          <w:tcPr>
            <w:tcW w:w="5000" w:type="pct"/>
            <w:gridSpan w:val="13"/>
            <w:tcBorders>
              <w:top w:val="nil"/>
              <w:left w:val="nil"/>
              <w:bottom w:val="nil"/>
              <w:right w:val="nil"/>
            </w:tcBorders>
            <w:shd w:val="clear" w:color="000000" w:fill="FFFFFF"/>
            <w:noWrap/>
            <w:vAlign w:val="center"/>
            <w:hideMark/>
          </w:tcPr>
          <w:p w14:paraId="2C070632" w14:textId="77777777" w:rsidR="00B9038F" w:rsidRPr="00B9038F" w:rsidRDefault="00B9038F" w:rsidP="00B9038F">
            <w:pPr>
              <w:ind w:firstLine="0"/>
              <w:jc w:val="center"/>
              <w:rPr>
                <w:b/>
                <w:i/>
                <w:iCs/>
              </w:rPr>
            </w:pPr>
            <w:r w:rsidRPr="00B9038F">
              <w:rPr>
                <w:b/>
                <w:i/>
                <w:iCs/>
              </w:rPr>
              <w:lastRenderedPageBreak/>
              <w:t>Расчет надежности трубопроводов тепловых сетей котельной (Микрорайон) №3</w:t>
            </w:r>
          </w:p>
        </w:tc>
      </w:tr>
      <w:tr w:rsidR="00D82380" w:rsidRPr="00B9038F" w14:paraId="6BABF7B8" w14:textId="77777777" w:rsidTr="00D82380">
        <w:trPr>
          <w:trHeight w:val="312"/>
        </w:trPr>
        <w:tc>
          <w:tcPr>
            <w:tcW w:w="177" w:type="pct"/>
            <w:tcBorders>
              <w:top w:val="nil"/>
              <w:left w:val="nil"/>
              <w:bottom w:val="nil"/>
              <w:right w:val="nil"/>
            </w:tcBorders>
            <w:shd w:val="clear" w:color="000000" w:fill="FFFFFF"/>
            <w:noWrap/>
            <w:vAlign w:val="bottom"/>
            <w:hideMark/>
          </w:tcPr>
          <w:p w14:paraId="30619253" w14:textId="77777777" w:rsidR="00B9038F" w:rsidRPr="00B9038F" w:rsidRDefault="00B9038F" w:rsidP="00B9038F">
            <w:pPr>
              <w:ind w:firstLine="0"/>
              <w:jc w:val="left"/>
              <w:rPr>
                <w:bCs w:val="0"/>
                <w:sz w:val="20"/>
                <w:szCs w:val="20"/>
              </w:rPr>
            </w:pPr>
            <w:r w:rsidRPr="00B9038F">
              <w:rPr>
                <w:bCs w:val="0"/>
                <w:sz w:val="20"/>
                <w:szCs w:val="20"/>
              </w:rPr>
              <w:t> </w:t>
            </w:r>
          </w:p>
        </w:tc>
        <w:tc>
          <w:tcPr>
            <w:tcW w:w="1003" w:type="pct"/>
            <w:tcBorders>
              <w:top w:val="nil"/>
              <w:left w:val="nil"/>
              <w:bottom w:val="nil"/>
              <w:right w:val="nil"/>
            </w:tcBorders>
            <w:shd w:val="clear" w:color="000000" w:fill="FFFFFF"/>
            <w:noWrap/>
            <w:vAlign w:val="bottom"/>
            <w:hideMark/>
          </w:tcPr>
          <w:p w14:paraId="2A37350C" w14:textId="77777777" w:rsidR="00B9038F" w:rsidRPr="00B9038F" w:rsidRDefault="00B9038F" w:rsidP="00B9038F">
            <w:pPr>
              <w:ind w:firstLine="0"/>
              <w:jc w:val="left"/>
              <w:rPr>
                <w:bCs w:val="0"/>
                <w:sz w:val="20"/>
                <w:szCs w:val="20"/>
              </w:rPr>
            </w:pPr>
            <w:r w:rsidRPr="00B9038F">
              <w:rPr>
                <w:bCs w:val="0"/>
                <w:sz w:val="20"/>
                <w:szCs w:val="20"/>
              </w:rPr>
              <w:t> </w:t>
            </w:r>
          </w:p>
        </w:tc>
        <w:tc>
          <w:tcPr>
            <w:tcW w:w="377" w:type="pct"/>
            <w:tcBorders>
              <w:top w:val="nil"/>
              <w:left w:val="nil"/>
              <w:bottom w:val="nil"/>
              <w:right w:val="nil"/>
            </w:tcBorders>
            <w:shd w:val="clear" w:color="000000" w:fill="FFFFFF"/>
            <w:noWrap/>
            <w:vAlign w:val="bottom"/>
            <w:hideMark/>
          </w:tcPr>
          <w:p w14:paraId="22FADE5C" w14:textId="77777777" w:rsidR="00B9038F" w:rsidRPr="00B9038F" w:rsidRDefault="00B9038F" w:rsidP="00B9038F">
            <w:pPr>
              <w:ind w:firstLine="0"/>
              <w:jc w:val="center"/>
              <w:rPr>
                <w:bCs w:val="0"/>
                <w:sz w:val="20"/>
                <w:szCs w:val="20"/>
              </w:rPr>
            </w:pPr>
            <w:r w:rsidRPr="00B9038F">
              <w:rPr>
                <w:bCs w:val="0"/>
                <w:sz w:val="20"/>
                <w:szCs w:val="20"/>
              </w:rPr>
              <w:t> </w:t>
            </w:r>
          </w:p>
        </w:tc>
        <w:tc>
          <w:tcPr>
            <w:tcW w:w="284" w:type="pct"/>
            <w:tcBorders>
              <w:top w:val="nil"/>
              <w:left w:val="nil"/>
              <w:bottom w:val="nil"/>
              <w:right w:val="nil"/>
            </w:tcBorders>
            <w:shd w:val="clear" w:color="000000" w:fill="FFFFFF"/>
            <w:noWrap/>
            <w:vAlign w:val="bottom"/>
            <w:hideMark/>
          </w:tcPr>
          <w:p w14:paraId="0D313077" w14:textId="77777777" w:rsidR="00B9038F" w:rsidRPr="00B9038F" w:rsidRDefault="00B9038F" w:rsidP="00B9038F">
            <w:pPr>
              <w:ind w:firstLine="0"/>
              <w:jc w:val="center"/>
              <w:rPr>
                <w:bCs w:val="0"/>
                <w:sz w:val="20"/>
                <w:szCs w:val="20"/>
              </w:rPr>
            </w:pPr>
            <w:r w:rsidRPr="00B9038F">
              <w:rPr>
                <w:bCs w:val="0"/>
                <w:sz w:val="20"/>
                <w:szCs w:val="20"/>
              </w:rPr>
              <w:t> </w:t>
            </w:r>
          </w:p>
        </w:tc>
        <w:tc>
          <w:tcPr>
            <w:tcW w:w="377" w:type="pct"/>
            <w:tcBorders>
              <w:top w:val="nil"/>
              <w:left w:val="nil"/>
              <w:bottom w:val="nil"/>
              <w:right w:val="nil"/>
            </w:tcBorders>
            <w:shd w:val="clear" w:color="000000" w:fill="FFFFFF"/>
            <w:noWrap/>
            <w:vAlign w:val="bottom"/>
            <w:hideMark/>
          </w:tcPr>
          <w:p w14:paraId="331CEBD2" w14:textId="77777777" w:rsidR="00B9038F" w:rsidRPr="00B9038F" w:rsidRDefault="00B9038F" w:rsidP="00B9038F">
            <w:pPr>
              <w:ind w:firstLine="0"/>
              <w:jc w:val="left"/>
              <w:rPr>
                <w:bCs w:val="0"/>
                <w:sz w:val="20"/>
                <w:szCs w:val="20"/>
              </w:rPr>
            </w:pPr>
            <w:r w:rsidRPr="00B9038F">
              <w:rPr>
                <w:bCs w:val="0"/>
                <w:sz w:val="20"/>
                <w:szCs w:val="20"/>
              </w:rPr>
              <w:t> </w:t>
            </w:r>
          </w:p>
        </w:tc>
        <w:tc>
          <w:tcPr>
            <w:tcW w:w="330" w:type="pct"/>
            <w:tcBorders>
              <w:top w:val="nil"/>
              <w:left w:val="nil"/>
              <w:bottom w:val="nil"/>
              <w:right w:val="nil"/>
            </w:tcBorders>
            <w:shd w:val="clear" w:color="000000" w:fill="FFFFFF"/>
            <w:noWrap/>
            <w:vAlign w:val="bottom"/>
            <w:hideMark/>
          </w:tcPr>
          <w:p w14:paraId="778F9FAB" w14:textId="77777777" w:rsidR="00B9038F" w:rsidRPr="00B9038F" w:rsidRDefault="00B9038F" w:rsidP="00B9038F">
            <w:pPr>
              <w:ind w:firstLine="0"/>
              <w:jc w:val="left"/>
              <w:rPr>
                <w:bCs w:val="0"/>
                <w:sz w:val="20"/>
                <w:szCs w:val="20"/>
              </w:rPr>
            </w:pPr>
            <w:r w:rsidRPr="00B9038F">
              <w:rPr>
                <w:bCs w:val="0"/>
                <w:sz w:val="20"/>
                <w:szCs w:val="20"/>
              </w:rPr>
              <w:t> </w:t>
            </w:r>
          </w:p>
        </w:tc>
        <w:tc>
          <w:tcPr>
            <w:tcW w:w="283" w:type="pct"/>
            <w:tcBorders>
              <w:top w:val="nil"/>
              <w:left w:val="nil"/>
              <w:bottom w:val="nil"/>
              <w:right w:val="nil"/>
            </w:tcBorders>
            <w:shd w:val="clear" w:color="000000" w:fill="FFFFFF"/>
            <w:noWrap/>
            <w:vAlign w:val="bottom"/>
            <w:hideMark/>
          </w:tcPr>
          <w:p w14:paraId="5BED4ECB" w14:textId="77777777" w:rsidR="00B9038F" w:rsidRPr="00B9038F" w:rsidRDefault="00B9038F" w:rsidP="00B9038F">
            <w:pPr>
              <w:ind w:firstLine="0"/>
              <w:jc w:val="left"/>
              <w:rPr>
                <w:bCs w:val="0"/>
                <w:sz w:val="20"/>
                <w:szCs w:val="20"/>
              </w:rPr>
            </w:pPr>
            <w:r w:rsidRPr="00B9038F">
              <w:rPr>
                <w:bCs w:val="0"/>
                <w:sz w:val="20"/>
                <w:szCs w:val="20"/>
              </w:rPr>
              <w:t> </w:t>
            </w:r>
          </w:p>
        </w:tc>
        <w:tc>
          <w:tcPr>
            <w:tcW w:w="377" w:type="pct"/>
            <w:tcBorders>
              <w:top w:val="nil"/>
              <w:left w:val="nil"/>
              <w:bottom w:val="nil"/>
              <w:right w:val="nil"/>
            </w:tcBorders>
            <w:shd w:val="clear" w:color="000000" w:fill="FFFFFF"/>
            <w:noWrap/>
            <w:vAlign w:val="bottom"/>
            <w:hideMark/>
          </w:tcPr>
          <w:p w14:paraId="39F49C56" w14:textId="77777777" w:rsidR="00B9038F" w:rsidRPr="00B9038F" w:rsidRDefault="00B9038F" w:rsidP="00B9038F">
            <w:pPr>
              <w:ind w:firstLine="0"/>
              <w:jc w:val="left"/>
              <w:rPr>
                <w:bCs w:val="0"/>
                <w:sz w:val="20"/>
                <w:szCs w:val="20"/>
              </w:rPr>
            </w:pPr>
            <w:r w:rsidRPr="00B9038F">
              <w:rPr>
                <w:bCs w:val="0"/>
                <w:sz w:val="20"/>
                <w:szCs w:val="20"/>
              </w:rPr>
              <w:t> </w:t>
            </w:r>
          </w:p>
        </w:tc>
        <w:tc>
          <w:tcPr>
            <w:tcW w:w="330" w:type="pct"/>
            <w:tcBorders>
              <w:top w:val="nil"/>
              <w:left w:val="nil"/>
              <w:bottom w:val="nil"/>
              <w:right w:val="nil"/>
            </w:tcBorders>
            <w:shd w:val="clear" w:color="000000" w:fill="FFFFFF"/>
            <w:noWrap/>
            <w:vAlign w:val="bottom"/>
            <w:hideMark/>
          </w:tcPr>
          <w:p w14:paraId="781E59DE" w14:textId="77777777" w:rsidR="00B9038F" w:rsidRPr="00B9038F" w:rsidRDefault="00B9038F" w:rsidP="00B9038F">
            <w:pPr>
              <w:ind w:firstLine="0"/>
              <w:jc w:val="left"/>
              <w:rPr>
                <w:bCs w:val="0"/>
                <w:sz w:val="20"/>
                <w:szCs w:val="20"/>
              </w:rPr>
            </w:pPr>
            <w:r w:rsidRPr="00B9038F">
              <w:rPr>
                <w:bCs w:val="0"/>
                <w:sz w:val="20"/>
                <w:szCs w:val="20"/>
              </w:rPr>
              <w:t> </w:t>
            </w:r>
          </w:p>
        </w:tc>
        <w:tc>
          <w:tcPr>
            <w:tcW w:w="328" w:type="pct"/>
            <w:tcBorders>
              <w:top w:val="nil"/>
              <w:left w:val="nil"/>
              <w:bottom w:val="nil"/>
              <w:right w:val="nil"/>
            </w:tcBorders>
            <w:shd w:val="clear" w:color="000000" w:fill="FFFFFF"/>
            <w:noWrap/>
            <w:vAlign w:val="bottom"/>
            <w:hideMark/>
          </w:tcPr>
          <w:p w14:paraId="3F6A968E" w14:textId="77777777" w:rsidR="00B9038F" w:rsidRPr="00B9038F" w:rsidRDefault="00B9038F" w:rsidP="00B9038F">
            <w:pPr>
              <w:ind w:firstLine="0"/>
              <w:jc w:val="left"/>
              <w:rPr>
                <w:bCs w:val="0"/>
                <w:sz w:val="20"/>
                <w:szCs w:val="20"/>
              </w:rPr>
            </w:pPr>
            <w:r w:rsidRPr="00B9038F">
              <w:rPr>
                <w:bCs w:val="0"/>
                <w:sz w:val="20"/>
                <w:szCs w:val="20"/>
              </w:rPr>
              <w:t> </w:t>
            </w:r>
          </w:p>
        </w:tc>
        <w:tc>
          <w:tcPr>
            <w:tcW w:w="1134" w:type="pct"/>
            <w:gridSpan w:val="3"/>
            <w:tcBorders>
              <w:top w:val="nil"/>
              <w:left w:val="nil"/>
              <w:bottom w:val="single" w:sz="4" w:space="0" w:color="auto"/>
              <w:right w:val="nil"/>
            </w:tcBorders>
            <w:shd w:val="clear" w:color="000000" w:fill="FFFFFF"/>
            <w:noWrap/>
            <w:vAlign w:val="bottom"/>
            <w:hideMark/>
          </w:tcPr>
          <w:p w14:paraId="771E97A1" w14:textId="1E4E6B38" w:rsidR="00B9038F" w:rsidRPr="00B9038F" w:rsidRDefault="00B9038F" w:rsidP="00B9038F">
            <w:pPr>
              <w:ind w:firstLine="0"/>
              <w:jc w:val="right"/>
              <w:rPr>
                <w:bCs w:val="0"/>
              </w:rPr>
            </w:pPr>
            <w:r w:rsidRPr="00B9038F">
              <w:rPr>
                <w:bCs w:val="0"/>
              </w:rPr>
              <w:t>Таблица</w:t>
            </w:r>
            <w:r w:rsidR="00D82380">
              <w:rPr>
                <w:bCs w:val="0"/>
              </w:rPr>
              <w:t xml:space="preserve"> 2.1.7.</w:t>
            </w:r>
          </w:p>
        </w:tc>
      </w:tr>
      <w:tr w:rsidR="00D82380" w:rsidRPr="00B9038F" w14:paraId="4E6FCCCA" w14:textId="77777777" w:rsidTr="00D82380">
        <w:trPr>
          <w:trHeight w:val="1380"/>
        </w:trPr>
        <w:tc>
          <w:tcPr>
            <w:tcW w:w="1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F4B2DFA" w14:textId="77777777" w:rsidR="00B9038F" w:rsidRPr="00B9038F" w:rsidRDefault="00B9038F" w:rsidP="00B9038F">
            <w:pPr>
              <w:ind w:firstLine="0"/>
              <w:jc w:val="left"/>
              <w:rPr>
                <w:bCs w:val="0"/>
                <w:sz w:val="20"/>
                <w:szCs w:val="20"/>
              </w:rPr>
            </w:pPr>
            <w:r w:rsidRPr="00B9038F">
              <w:rPr>
                <w:bCs w:val="0"/>
                <w:sz w:val="20"/>
                <w:szCs w:val="20"/>
              </w:rPr>
              <w:t xml:space="preserve">№, </w:t>
            </w:r>
            <w:proofErr w:type="spellStart"/>
            <w:r w:rsidRPr="00B9038F">
              <w:rPr>
                <w:bCs w:val="0"/>
                <w:sz w:val="20"/>
                <w:szCs w:val="20"/>
              </w:rPr>
              <w:t>п.п</w:t>
            </w:r>
            <w:proofErr w:type="spellEnd"/>
            <w:r w:rsidRPr="00B9038F">
              <w:rPr>
                <w:bCs w:val="0"/>
                <w:sz w:val="20"/>
                <w:szCs w:val="20"/>
              </w:rPr>
              <w:t>.</w:t>
            </w:r>
          </w:p>
        </w:tc>
        <w:tc>
          <w:tcPr>
            <w:tcW w:w="1003" w:type="pct"/>
            <w:tcBorders>
              <w:top w:val="single" w:sz="4" w:space="0" w:color="auto"/>
              <w:left w:val="nil"/>
              <w:bottom w:val="single" w:sz="4" w:space="0" w:color="auto"/>
              <w:right w:val="single" w:sz="4" w:space="0" w:color="auto"/>
            </w:tcBorders>
            <w:shd w:val="clear" w:color="000000" w:fill="FFFFFF"/>
            <w:vAlign w:val="center"/>
            <w:hideMark/>
          </w:tcPr>
          <w:p w14:paraId="422FAB75" w14:textId="77777777" w:rsidR="00B9038F" w:rsidRPr="00B9038F" w:rsidRDefault="00B9038F" w:rsidP="00B9038F">
            <w:pPr>
              <w:ind w:firstLine="0"/>
              <w:jc w:val="left"/>
              <w:rPr>
                <w:bCs w:val="0"/>
                <w:sz w:val="20"/>
                <w:szCs w:val="20"/>
              </w:rPr>
            </w:pPr>
            <w:r w:rsidRPr="00B9038F">
              <w:rPr>
                <w:bCs w:val="0"/>
                <w:sz w:val="20"/>
                <w:szCs w:val="20"/>
              </w:rPr>
              <w:t>Наименование участка</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39D186F7" w14:textId="4CF42C0F" w:rsidR="00B9038F" w:rsidRPr="00B9038F" w:rsidRDefault="00B9038F" w:rsidP="00B9038F">
            <w:pPr>
              <w:ind w:firstLine="0"/>
              <w:jc w:val="center"/>
              <w:rPr>
                <w:bCs w:val="0"/>
                <w:sz w:val="20"/>
                <w:szCs w:val="20"/>
              </w:rPr>
            </w:pPr>
            <w:r w:rsidRPr="00B9038F">
              <w:rPr>
                <w:bCs w:val="0"/>
                <w:sz w:val="20"/>
                <w:szCs w:val="20"/>
              </w:rPr>
              <w:t xml:space="preserve">Диаметр трубопровода прямой сетевой </w:t>
            </w:r>
            <w:r w:rsidR="00D82380" w:rsidRPr="00D82380">
              <w:rPr>
                <w:bCs w:val="0"/>
                <w:sz w:val="20"/>
                <w:szCs w:val="20"/>
              </w:rPr>
              <w:t>воды, м</w:t>
            </w:r>
          </w:p>
        </w:tc>
        <w:tc>
          <w:tcPr>
            <w:tcW w:w="284" w:type="pct"/>
            <w:tcBorders>
              <w:top w:val="single" w:sz="4" w:space="0" w:color="auto"/>
              <w:left w:val="nil"/>
              <w:bottom w:val="single" w:sz="4" w:space="0" w:color="auto"/>
              <w:right w:val="single" w:sz="4" w:space="0" w:color="auto"/>
            </w:tcBorders>
            <w:shd w:val="clear" w:color="000000" w:fill="FFFFFF"/>
            <w:vAlign w:val="center"/>
            <w:hideMark/>
          </w:tcPr>
          <w:p w14:paraId="363374F1" w14:textId="77777777" w:rsidR="00B9038F" w:rsidRPr="00B9038F" w:rsidRDefault="00B9038F" w:rsidP="00B9038F">
            <w:pPr>
              <w:ind w:firstLine="0"/>
              <w:jc w:val="center"/>
              <w:rPr>
                <w:bCs w:val="0"/>
                <w:sz w:val="20"/>
                <w:szCs w:val="20"/>
              </w:rPr>
            </w:pPr>
            <w:r w:rsidRPr="00B9038F">
              <w:rPr>
                <w:bCs w:val="0"/>
                <w:sz w:val="20"/>
                <w:szCs w:val="20"/>
              </w:rPr>
              <w:t>Длина трубопроводов сетевой воды</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6F1A18C4" w14:textId="77777777" w:rsidR="00B9038F" w:rsidRPr="00B9038F" w:rsidRDefault="00B9038F" w:rsidP="00B9038F">
            <w:pPr>
              <w:ind w:firstLine="0"/>
              <w:jc w:val="center"/>
              <w:rPr>
                <w:bCs w:val="0"/>
                <w:sz w:val="20"/>
                <w:szCs w:val="20"/>
              </w:rPr>
            </w:pPr>
            <w:r w:rsidRPr="00B9038F">
              <w:rPr>
                <w:bCs w:val="0"/>
                <w:sz w:val="20"/>
                <w:szCs w:val="20"/>
              </w:rPr>
              <w:t>Вид прокладки тепловой сети</w:t>
            </w:r>
          </w:p>
        </w:tc>
        <w:tc>
          <w:tcPr>
            <w:tcW w:w="330" w:type="pct"/>
            <w:tcBorders>
              <w:top w:val="single" w:sz="4" w:space="0" w:color="auto"/>
              <w:left w:val="nil"/>
              <w:bottom w:val="single" w:sz="4" w:space="0" w:color="auto"/>
              <w:right w:val="single" w:sz="4" w:space="0" w:color="auto"/>
            </w:tcBorders>
            <w:shd w:val="clear" w:color="000000" w:fill="FFFFFF"/>
            <w:vAlign w:val="center"/>
            <w:hideMark/>
          </w:tcPr>
          <w:p w14:paraId="57350186" w14:textId="77777777" w:rsidR="00B9038F" w:rsidRPr="00B9038F" w:rsidRDefault="00B9038F" w:rsidP="00B9038F">
            <w:pPr>
              <w:ind w:firstLine="0"/>
              <w:jc w:val="center"/>
              <w:rPr>
                <w:bCs w:val="0"/>
                <w:sz w:val="20"/>
                <w:szCs w:val="20"/>
              </w:rPr>
            </w:pPr>
            <w:r w:rsidRPr="00B9038F">
              <w:rPr>
                <w:bCs w:val="0"/>
                <w:sz w:val="20"/>
                <w:szCs w:val="20"/>
              </w:rPr>
              <w:t>Год ввода в эксплуатацию</w:t>
            </w:r>
          </w:p>
        </w:tc>
        <w:tc>
          <w:tcPr>
            <w:tcW w:w="283" w:type="pct"/>
            <w:tcBorders>
              <w:top w:val="single" w:sz="4" w:space="0" w:color="auto"/>
              <w:left w:val="nil"/>
              <w:bottom w:val="single" w:sz="4" w:space="0" w:color="auto"/>
              <w:right w:val="single" w:sz="4" w:space="0" w:color="auto"/>
            </w:tcBorders>
            <w:shd w:val="clear" w:color="000000" w:fill="FFFFFF"/>
            <w:vAlign w:val="center"/>
            <w:hideMark/>
          </w:tcPr>
          <w:p w14:paraId="2788684B" w14:textId="77777777" w:rsidR="00B9038F" w:rsidRPr="00B9038F" w:rsidRDefault="00B9038F" w:rsidP="00B9038F">
            <w:pPr>
              <w:ind w:firstLine="0"/>
              <w:jc w:val="center"/>
              <w:rPr>
                <w:bCs w:val="0"/>
                <w:sz w:val="20"/>
                <w:szCs w:val="20"/>
              </w:rPr>
            </w:pPr>
            <w:r w:rsidRPr="00B9038F">
              <w:rPr>
                <w:bCs w:val="0"/>
                <w:sz w:val="20"/>
                <w:szCs w:val="20"/>
              </w:rPr>
              <w:t>Период эксплуатации, лет</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3715CD54" w14:textId="77777777" w:rsidR="00B9038F" w:rsidRPr="00B9038F" w:rsidRDefault="00B9038F" w:rsidP="00B9038F">
            <w:pPr>
              <w:ind w:firstLine="0"/>
              <w:jc w:val="center"/>
              <w:rPr>
                <w:bCs w:val="0"/>
                <w:sz w:val="20"/>
                <w:szCs w:val="20"/>
              </w:rPr>
            </w:pPr>
            <w:r w:rsidRPr="00B9038F">
              <w:rPr>
                <w:bCs w:val="0"/>
                <w:sz w:val="20"/>
                <w:szCs w:val="20"/>
              </w:rPr>
              <w:t>Средняя интенсивность отказов, 1/(км*ч)</w:t>
            </w:r>
          </w:p>
        </w:tc>
        <w:tc>
          <w:tcPr>
            <w:tcW w:w="330" w:type="pct"/>
            <w:tcBorders>
              <w:top w:val="single" w:sz="4" w:space="0" w:color="auto"/>
              <w:left w:val="nil"/>
              <w:bottom w:val="single" w:sz="4" w:space="0" w:color="auto"/>
              <w:right w:val="single" w:sz="4" w:space="0" w:color="auto"/>
            </w:tcBorders>
            <w:shd w:val="clear" w:color="000000" w:fill="FFFFFF"/>
            <w:vAlign w:val="center"/>
            <w:hideMark/>
          </w:tcPr>
          <w:p w14:paraId="5A72DF50" w14:textId="77777777" w:rsidR="00B9038F" w:rsidRPr="00B9038F" w:rsidRDefault="00B9038F" w:rsidP="00B9038F">
            <w:pPr>
              <w:ind w:firstLine="0"/>
              <w:jc w:val="center"/>
              <w:rPr>
                <w:bCs w:val="0"/>
                <w:sz w:val="20"/>
                <w:szCs w:val="20"/>
              </w:rPr>
            </w:pPr>
            <w:r w:rsidRPr="00B9038F">
              <w:rPr>
                <w:bCs w:val="0"/>
                <w:sz w:val="20"/>
                <w:szCs w:val="20"/>
              </w:rPr>
              <w:t>Расчетное время восстановления, ч</w:t>
            </w:r>
          </w:p>
        </w:tc>
        <w:tc>
          <w:tcPr>
            <w:tcW w:w="328" w:type="pct"/>
            <w:tcBorders>
              <w:top w:val="single" w:sz="4" w:space="0" w:color="auto"/>
              <w:left w:val="nil"/>
              <w:bottom w:val="single" w:sz="4" w:space="0" w:color="auto"/>
              <w:right w:val="single" w:sz="4" w:space="0" w:color="auto"/>
            </w:tcBorders>
            <w:shd w:val="clear" w:color="000000" w:fill="FFFFFF"/>
            <w:vAlign w:val="center"/>
            <w:hideMark/>
          </w:tcPr>
          <w:p w14:paraId="03EDEB10" w14:textId="3ACBE017" w:rsidR="00B9038F" w:rsidRPr="00B9038F" w:rsidRDefault="00B9038F" w:rsidP="00B9038F">
            <w:pPr>
              <w:ind w:firstLine="0"/>
              <w:jc w:val="center"/>
              <w:rPr>
                <w:bCs w:val="0"/>
                <w:sz w:val="20"/>
                <w:szCs w:val="20"/>
              </w:rPr>
            </w:pPr>
            <w:r w:rsidRPr="00B9038F">
              <w:rPr>
                <w:bCs w:val="0"/>
                <w:sz w:val="20"/>
                <w:szCs w:val="20"/>
              </w:rPr>
              <w:t xml:space="preserve">Интенсивность </w:t>
            </w:r>
            <w:r w:rsidR="00D82380" w:rsidRPr="00D82380">
              <w:rPr>
                <w:bCs w:val="0"/>
                <w:sz w:val="20"/>
                <w:szCs w:val="20"/>
              </w:rPr>
              <w:t>восстановления</w:t>
            </w:r>
            <w:r w:rsidRPr="00B9038F">
              <w:rPr>
                <w:bCs w:val="0"/>
                <w:sz w:val="20"/>
                <w:szCs w:val="20"/>
              </w:rPr>
              <w:t>, 1/ч</w:t>
            </w:r>
          </w:p>
        </w:tc>
        <w:tc>
          <w:tcPr>
            <w:tcW w:w="321" w:type="pct"/>
            <w:tcBorders>
              <w:top w:val="nil"/>
              <w:left w:val="nil"/>
              <w:bottom w:val="single" w:sz="4" w:space="0" w:color="auto"/>
              <w:right w:val="single" w:sz="4" w:space="0" w:color="auto"/>
            </w:tcBorders>
            <w:shd w:val="clear" w:color="000000" w:fill="FFFFFF"/>
            <w:vAlign w:val="center"/>
            <w:hideMark/>
          </w:tcPr>
          <w:p w14:paraId="595F86F9" w14:textId="77777777" w:rsidR="00B9038F" w:rsidRPr="00B9038F" w:rsidRDefault="00B9038F" w:rsidP="00B9038F">
            <w:pPr>
              <w:ind w:firstLine="0"/>
              <w:jc w:val="center"/>
              <w:rPr>
                <w:bCs w:val="0"/>
                <w:sz w:val="20"/>
                <w:szCs w:val="20"/>
              </w:rPr>
            </w:pPr>
            <w:r w:rsidRPr="00B9038F">
              <w:rPr>
                <w:bCs w:val="0"/>
                <w:sz w:val="20"/>
                <w:szCs w:val="20"/>
              </w:rPr>
              <w:t>Интенсивность отказов, 1/(км*ч)</w:t>
            </w:r>
          </w:p>
        </w:tc>
        <w:tc>
          <w:tcPr>
            <w:tcW w:w="388" w:type="pct"/>
            <w:tcBorders>
              <w:top w:val="nil"/>
              <w:left w:val="nil"/>
              <w:bottom w:val="single" w:sz="4" w:space="0" w:color="auto"/>
              <w:right w:val="single" w:sz="4" w:space="0" w:color="auto"/>
            </w:tcBorders>
            <w:shd w:val="clear" w:color="000000" w:fill="FFFFFF"/>
            <w:vAlign w:val="center"/>
            <w:hideMark/>
          </w:tcPr>
          <w:p w14:paraId="40C9E735" w14:textId="77777777" w:rsidR="00B9038F" w:rsidRPr="00B9038F" w:rsidRDefault="00B9038F" w:rsidP="00B9038F">
            <w:pPr>
              <w:ind w:firstLine="0"/>
              <w:jc w:val="center"/>
              <w:rPr>
                <w:bCs w:val="0"/>
                <w:sz w:val="20"/>
                <w:szCs w:val="20"/>
              </w:rPr>
            </w:pPr>
            <w:r w:rsidRPr="00B9038F">
              <w:rPr>
                <w:bCs w:val="0"/>
                <w:sz w:val="20"/>
                <w:szCs w:val="20"/>
              </w:rPr>
              <w:t>Поток отказов, 1/ч</w:t>
            </w:r>
          </w:p>
        </w:tc>
        <w:tc>
          <w:tcPr>
            <w:tcW w:w="425" w:type="pct"/>
            <w:tcBorders>
              <w:top w:val="nil"/>
              <w:left w:val="nil"/>
              <w:bottom w:val="single" w:sz="4" w:space="0" w:color="auto"/>
              <w:right w:val="single" w:sz="4" w:space="0" w:color="auto"/>
            </w:tcBorders>
            <w:shd w:val="clear" w:color="000000" w:fill="FFFFFF"/>
            <w:vAlign w:val="center"/>
            <w:hideMark/>
          </w:tcPr>
          <w:p w14:paraId="1CB7B38C" w14:textId="77777777" w:rsidR="00B9038F" w:rsidRPr="00B9038F" w:rsidRDefault="00B9038F" w:rsidP="00B9038F">
            <w:pPr>
              <w:ind w:firstLine="0"/>
              <w:jc w:val="center"/>
              <w:rPr>
                <w:bCs w:val="0"/>
                <w:sz w:val="20"/>
                <w:szCs w:val="20"/>
              </w:rPr>
            </w:pPr>
            <w:r w:rsidRPr="00B9038F">
              <w:rPr>
                <w:bCs w:val="0"/>
                <w:sz w:val="20"/>
                <w:szCs w:val="20"/>
              </w:rPr>
              <w:t>Вероятность безотказной работы</w:t>
            </w:r>
          </w:p>
        </w:tc>
      </w:tr>
      <w:tr w:rsidR="00D82380" w:rsidRPr="00B9038F" w14:paraId="3E9D22D1"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C8848B3" w14:textId="77777777" w:rsidR="00B9038F" w:rsidRPr="00B9038F" w:rsidRDefault="00B9038F" w:rsidP="00B9038F">
            <w:pPr>
              <w:ind w:firstLine="0"/>
              <w:jc w:val="center"/>
              <w:rPr>
                <w:bCs w:val="0"/>
                <w:color w:val="000000"/>
                <w:sz w:val="20"/>
                <w:szCs w:val="20"/>
              </w:rPr>
            </w:pPr>
            <w:r w:rsidRPr="00B9038F">
              <w:rPr>
                <w:bCs w:val="0"/>
                <w:color w:val="000000"/>
                <w:sz w:val="20"/>
                <w:szCs w:val="20"/>
              </w:rPr>
              <w:t>1</w:t>
            </w:r>
          </w:p>
        </w:tc>
        <w:tc>
          <w:tcPr>
            <w:tcW w:w="1003" w:type="pct"/>
            <w:tcBorders>
              <w:top w:val="nil"/>
              <w:left w:val="nil"/>
              <w:bottom w:val="single" w:sz="4" w:space="0" w:color="auto"/>
              <w:right w:val="single" w:sz="4" w:space="0" w:color="auto"/>
            </w:tcBorders>
            <w:shd w:val="clear" w:color="auto" w:fill="auto"/>
            <w:vAlign w:val="center"/>
            <w:hideMark/>
          </w:tcPr>
          <w:p w14:paraId="4359F6A9" w14:textId="77777777" w:rsidR="00B9038F" w:rsidRPr="00B9038F" w:rsidRDefault="00B9038F" w:rsidP="00B9038F">
            <w:pPr>
              <w:ind w:firstLine="0"/>
              <w:jc w:val="left"/>
              <w:rPr>
                <w:bCs w:val="0"/>
                <w:color w:val="000000"/>
                <w:sz w:val="20"/>
                <w:szCs w:val="20"/>
              </w:rPr>
            </w:pPr>
            <w:r w:rsidRPr="00B9038F">
              <w:rPr>
                <w:bCs w:val="0"/>
                <w:color w:val="000000"/>
                <w:sz w:val="20"/>
                <w:szCs w:val="20"/>
              </w:rPr>
              <w:t>котельная-УТ-1</w:t>
            </w:r>
          </w:p>
        </w:tc>
        <w:tc>
          <w:tcPr>
            <w:tcW w:w="377" w:type="pct"/>
            <w:tcBorders>
              <w:top w:val="nil"/>
              <w:left w:val="nil"/>
              <w:bottom w:val="single" w:sz="4" w:space="0" w:color="auto"/>
              <w:right w:val="single" w:sz="4" w:space="0" w:color="auto"/>
            </w:tcBorders>
            <w:shd w:val="clear" w:color="auto" w:fill="auto"/>
            <w:noWrap/>
            <w:vAlign w:val="center"/>
            <w:hideMark/>
          </w:tcPr>
          <w:p w14:paraId="6D588024" w14:textId="77777777" w:rsidR="00B9038F" w:rsidRPr="00B9038F" w:rsidRDefault="00B9038F" w:rsidP="00B9038F">
            <w:pPr>
              <w:ind w:firstLine="0"/>
              <w:jc w:val="center"/>
              <w:rPr>
                <w:bCs w:val="0"/>
                <w:color w:val="000000"/>
                <w:sz w:val="20"/>
                <w:szCs w:val="20"/>
              </w:rPr>
            </w:pPr>
            <w:r w:rsidRPr="00B9038F">
              <w:rPr>
                <w:bCs w:val="0"/>
                <w:color w:val="000000"/>
                <w:sz w:val="20"/>
                <w:szCs w:val="20"/>
              </w:rPr>
              <w:t>159</w:t>
            </w:r>
          </w:p>
        </w:tc>
        <w:tc>
          <w:tcPr>
            <w:tcW w:w="284" w:type="pct"/>
            <w:tcBorders>
              <w:top w:val="nil"/>
              <w:left w:val="nil"/>
              <w:bottom w:val="single" w:sz="4" w:space="0" w:color="auto"/>
              <w:right w:val="single" w:sz="4" w:space="0" w:color="auto"/>
            </w:tcBorders>
            <w:shd w:val="clear" w:color="auto" w:fill="auto"/>
            <w:noWrap/>
            <w:vAlign w:val="center"/>
            <w:hideMark/>
          </w:tcPr>
          <w:p w14:paraId="7738E19B" w14:textId="77777777" w:rsidR="00B9038F" w:rsidRPr="00B9038F" w:rsidRDefault="00B9038F" w:rsidP="00B9038F">
            <w:pPr>
              <w:ind w:firstLine="0"/>
              <w:jc w:val="center"/>
              <w:rPr>
                <w:bCs w:val="0"/>
                <w:color w:val="000000"/>
                <w:sz w:val="20"/>
                <w:szCs w:val="20"/>
              </w:rPr>
            </w:pPr>
            <w:r w:rsidRPr="00B9038F">
              <w:rPr>
                <w:bCs w:val="0"/>
                <w:color w:val="000000"/>
                <w:sz w:val="20"/>
                <w:szCs w:val="20"/>
              </w:rPr>
              <w:t>5</w:t>
            </w:r>
          </w:p>
        </w:tc>
        <w:tc>
          <w:tcPr>
            <w:tcW w:w="377" w:type="pct"/>
            <w:tcBorders>
              <w:top w:val="nil"/>
              <w:left w:val="nil"/>
              <w:bottom w:val="single" w:sz="4" w:space="0" w:color="auto"/>
              <w:right w:val="single" w:sz="4" w:space="0" w:color="auto"/>
            </w:tcBorders>
            <w:shd w:val="clear" w:color="auto" w:fill="auto"/>
            <w:vAlign w:val="center"/>
            <w:hideMark/>
          </w:tcPr>
          <w:p w14:paraId="5C33F350"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500A3594"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32B64FB9"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171D47B3"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5954492F" w14:textId="77777777" w:rsidR="00B9038F" w:rsidRPr="00B9038F" w:rsidRDefault="00B9038F" w:rsidP="00B9038F">
            <w:pPr>
              <w:ind w:firstLine="0"/>
              <w:jc w:val="center"/>
              <w:rPr>
                <w:bCs w:val="0"/>
                <w:sz w:val="20"/>
                <w:szCs w:val="20"/>
              </w:rPr>
            </w:pPr>
            <w:r w:rsidRPr="00B9038F">
              <w:rPr>
                <w:bCs w:val="0"/>
                <w:sz w:val="20"/>
                <w:szCs w:val="20"/>
              </w:rPr>
              <w:t>21,4</w:t>
            </w:r>
          </w:p>
        </w:tc>
        <w:tc>
          <w:tcPr>
            <w:tcW w:w="328" w:type="pct"/>
            <w:tcBorders>
              <w:top w:val="nil"/>
              <w:left w:val="nil"/>
              <w:bottom w:val="single" w:sz="4" w:space="0" w:color="auto"/>
              <w:right w:val="single" w:sz="4" w:space="0" w:color="auto"/>
            </w:tcBorders>
            <w:shd w:val="clear" w:color="000000" w:fill="FFFFFF"/>
            <w:noWrap/>
            <w:vAlign w:val="center"/>
            <w:hideMark/>
          </w:tcPr>
          <w:p w14:paraId="118881E5" w14:textId="77777777" w:rsidR="00B9038F" w:rsidRPr="00B9038F" w:rsidRDefault="00B9038F" w:rsidP="00B9038F">
            <w:pPr>
              <w:ind w:firstLine="0"/>
              <w:jc w:val="center"/>
              <w:rPr>
                <w:bCs w:val="0"/>
                <w:sz w:val="20"/>
                <w:szCs w:val="20"/>
              </w:rPr>
            </w:pPr>
            <w:r w:rsidRPr="00B9038F">
              <w:rPr>
                <w:bCs w:val="0"/>
                <w:sz w:val="20"/>
                <w:szCs w:val="20"/>
              </w:rPr>
              <w:t>0,0468</w:t>
            </w:r>
          </w:p>
        </w:tc>
        <w:tc>
          <w:tcPr>
            <w:tcW w:w="321" w:type="pct"/>
            <w:tcBorders>
              <w:top w:val="nil"/>
              <w:left w:val="nil"/>
              <w:bottom w:val="single" w:sz="4" w:space="0" w:color="auto"/>
              <w:right w:val="single" w:sz="4" w:space="0" w:color="auto"/>
            </w:tcBorders>
            <w:shd w:val="clear" w:color="000000" w:fill="FFFFFF"/>
            <w:noWrap/>
            <w:vAlign w:val="center"/>
            <w:hideMark/>
          </w:tcPr>
          <w:p w14:paraId="3CEBDE4C"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3FBBD49D" w14:textId="77777777" w:rsidR="00B9038F" w:rsidRPr="00B9038F" w:rsidRDefault="00B9038F" w:rsidP="00B9038F">
            <w:pPr>
              <w:ind w:firstLine="0"/>
              <w:jc w:val="center"/>
              <w:rPr>
                <w:bCs w:val="0"/>
                <w:sz w:val="20"/>
                <w:szCs w:val="20"/>
              </w:rPr>
            </w:pPr>
            <w:r w:rsidRPr="00B9038F">
              <w:rPr>
                <w:bCs w:val="0"/>
                <w:sz w:val="20"/>
                <w:szCs w:val="20"/>
              </w:rPr>
              <w:t>0,00000201</w:t>
            </w:r>
          </w:p>
        </w:tc>
        <w:tc>
          <w:tcPr>
            <w:tcW w:w="425" w:type="pct"/>
            <w:tcBorders>
              <w:top w:val="nil"/>
              <w:left w:val="nil"/>
              <w:bottom w:val="single" w:sz="4" w:space="0" w:color="auto"/>
              <w:right w:val="single" w:sz="4" w:space="0" w:color="auto"/>
            </w:tcBorders>
            <w:shd w:val="clear" w:color="000000" w:fill="FFFFFF"/>
            <w:noWrap/>
            <w:vAlign w:val="center"/>
            <w:hideMark/>
          </w:tcPr>
          <w:p w14:paraId="23D85E0F" w14:textId="77777777" w:rsidR="00B9038F" w:rsidRPr="00B9038F" w:rsidRDefault="00B9038F" w:rsidP="00B9038F">
            <w:pPr>
              <w:ind w:firstLine="0"/>
              <w:jc w:val="center"/>
              <w:rPr>
                <w:bCs w:val="0"/>
                <w:sz w:val="20"/>
                <w:szCs w:val="20"/>
              </w:rPr>
            </w:pPr>
            <w:r w:rsidRPr="00B9038F">
              <w:rPr>
                <w:bCs w:val="0"/>
                <w:sz w:val="20"/>
                <w:szCs w:val="20"/>
              </w:rPr>
              <w:t>0,9570</w:t>
            </w:r>
          </w:p>
        </w:tc>
      </w:tr>
      <w:tr w:rsidR="00D82380" w:rsidRPr="00B9038F" w14:paraId="76A90359"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D4D7CB3" w14:textId="77777777" w:rsidR="00B9038F" w:rsidRPr="00B9038F" w:rsidRDefault="00B9038F" w:rsidP="00B9038F">
            <w:pPr>
              <w:ind w:firstLine="0"/>
              <w:jc w:val="center"/>
              <w:rPr>
                <w:bCs w:val="0"/>
                <w:color w:val="000000"/>
                <w:sz w:val="20"/>
                <w:szCs w:val="20"/>
              </w:rPr>
            </w:pPr>
            <w:r w:rsidRPr="00B9038F">
              <w:rPr>
                <w:bCs w:val="0"/>
                <w:color w:val="000000"/>
                <w:sz w:val="20"/>
                <w:szCs w:val="20"/>
              </w:rPr>
              <w:t>2</w:t>
            </w:r>
          </w:p>
        </w:tc>
        <w:tc>
          <w:tcPr>
            <w:tcW w:w="1003" w:type="pct"/>
            <w:tcBorders>
              <w:top w:val="nil"/>
              <w:left w:val="nil"/>
              <w:bottom w:val="single" w:sz="4" w:space="0" w:color="auto"/>
              <w:right w:val="single" w:sz="4" w:space="0" w:color="auto"/>
            </w:tcBorders>
            <w:shd w:val="clear" w:color="auto" w:fill="auto"/>
            <w:vAlign w:val="center"/>
            <w:hideMark/>
          </w:tcPr>
          <w:p w14:paraId="10B5B187"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УТ-1 - УТ-2</w:t>
            </w:r>
          </w:p>
        </w:tc>
        <w:tc>
          <w:tcPr>
            <w:tcW w:w="377" w:type="pct"/>
            <w:tcBorders>
              <w:top w:val="nil"/>
              <w:left w:val="nil"/>
              <w:bottom w:val="single" w:sz="4" w:space="0" w:color="auto"/>
              <w:right w:val="single" w:sz="4" w:space="0" w:color="auto"/>
            </w:tcBorders>
            <w:shd w:val="clear" w:color="auto" w:fill="auto"/>
            <w:noWrap/>
            <w:vAlign w:val="center"/>
            <w:hideMark/>
          </w:tcPr>
          <w:p w14:paraId="25683AFF"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2AAC0FE5" w14:textId="77777777" w:rsidR="00B9038F" w:rsidRPr="00B9038F" w:rsidRDefault="00B9038F" w:rsidP="00B9038F">
            <w:pPr>
              <w:ind w:firstLine="0"/>
              <w:jc w:val="center"/>
              <w:rPr>
                <w:bCs w:val="0"/>
                <w:color w:val="000000"/>
                <w:sz w:val="20"/>
                <w:szCs w:val="20"/>
              </w:rPr>
            </w:pPr>
            <w:r w:rsidRPr="00B9038F">
              <w:rPr>
                <w:bCs w:val="0"/>
                <w:color w:val="000000"/>
                <w:sz w:val="20"/>
                <w:szCs w:val="20"/>
              </w:rPr>
              <w:t>60</w:t>
            </w:r>
          </w:p>
        </w:tc>
        <w:tc>
          <w:tcPr>
            <w:tcW w:w="377" w:type="pct"/>
            <w:tcBorders>
              <w:top w:val="nil"/>
              <w:left w:val="nil"/>
              <w:bottom w:val="single" w:sz="4" w:space="0" w:color="auto"/>
              <w:right w:val="single" w:sz="4" w:space="0" w:color="auto"/>
            </w:tcBorders>
            <w:shd w:val="clear" w:color="auto" w:fill="auto"/>
            <w:vAlign w:val="center"/>
            <w:hideMark/>
          </w:tcPr>
          <w:p w14:paraId="25EA9411"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333F1BC8"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171985B3"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492AE6CA"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0DE4A728" w14:textId="77777777" w:rsidR="00B9038F" w:rsidRPr="00B9038F" w:rsidRDefault="00B9038F" w:rsidP="00B9038F">
            <w:pPr>
              <w:ind w:firstLine="0"/>
              <w:jc w:val="center"/>
              <w:rPr>
                <w:bCs w:val="0"/>
                <w:sz w:val="20"/>
                <w:szCs w:val="20"/>
              </w:rPr>
            </w:pPr>
            <w:r w:rsidRPr="00B9038F">
              <w:rPr>
                <w:bCs w:val="0"/>
                <w:sz w:val="20"/>
                <w:szCs w:val="20"/>
              </w:rPr>
              <w:t>12,4</w:t>
            </w:r>
          </w:p>
        </w:tc>
        <w:tc>
          <w:tcPr>
            <w:tcW w:w="328" w:type="pct"/>
            <w:tcBorders>
              <w:top w:val="nil"/>
              <w:left w:val="nil"/>
              <w:bottom w:val="single" w:sz="4" w:space="0" w:color="auto"/>
              <w:right w:val="single" w:sz="4" w:space="0" w:color="auto"/>
            </w:tcBorders>
            <w:shd w:val="clear" w:color="000000" w:fill="FFFFFF"/>
            <w:noWrap/>
            <w:vAlign w:val="center"/>
            <w:hideMark/>
          </w:tcPr>
          <w:p w14:paraId="17ED5FDB" w14:textId="77777777" w:rsidR="00B9038F" w:rsidRPr="00B9038F" w:rsidRDefault="00B9038F" w:rsidP="00B9038F">
            <w:pPr>
              <w:ind w:firstLine="0"/>
              <w:jc w:val="center"/>
              <w:rPr>
                <w:bCs w:val="0"/>
                <w:sz w:val="20"/>
                <w:szCs w:val="20"/>
              </w:rPr>
            </w:pPr>
            <w:r w:rsidRPr="00B9038F">
              <w:rPr>
                <w:bCs w:val="0"/>
                <w:sz w:val="20"/>
                <w:szCs w:val="20"/>
              </w:rPr>
              <w:t>0,0806</w:t>
            </w:r>
          </w:p>
        </w:tc>
        <w:tc>
          <w:tcPr>
            <w:tcW w:w="321" w:type="pct"/>
            <w:tcBorders>
              <w:top w:val="nil"/>
              <w:left w:val="nil"/>
              <w:bottom w:val="single" w:sz="4" w:space="0" w:color="auto"/>
              <w:right w:val="single" w:sz="4" w:space="0" w:color="auto"/>
            </w:tcBorders>
            <w:shd w:val="clear" w:color="000000" w:fill="FFFFFF"/>
            <w:noWrap/>
            <w:vAlign w:val="center"/>
            <w:hideMark/>
          </w:tcPr>
          <w:p w14:paraId="0883227D"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29CEC54B" w14:textId="77777777" w:rsidR="00B9038F" w:rsidRPr="00B9038F" w:rsidRDefault="00B9038F" w:rsidP="00B9038F">
            <w:pPr>
              <w:ind w:firstLine="0"/>
              <w:jc w:val="center"/>
              <w:rPr>
                <w:bCs w:val="0"/>
                <w:sz w:val="20"/>
                <w:szCs w:val="20"/>
              </w:rPr>
            </w:pPr>
            <w:r w:rsidRPr="00B9038F">
              <w:rPr>
                <w:bCs w:val="0"/>
                <w:sz w:val="20"/>
                <w:szCs w:val="20"/>
              </w:rPr>
              <w:t>0,00000137</w:t>
            </w:r>
          </w:p>
        </w:tc>
        <w:tc>
          <w:tcPr>
            <w:tcW w:w="425" w:type="pct"/>
            <w:tcBorders>
              <w:top w:val="nil"/>
              <w:left w:val="nil"/>
              <w:bottom w:val="single" w:sz="4" w:space="0" w:color="auto"/>
              <w:right w:val="single" w:sz="4" w:space="0" w:color="auto"/>
            </w:tcBorders>
            <w:shd w:val="clear" w:color="000000" w:fill="FFFFFF"/>
            <w:noWrap/>
            <w:vAlign w:val="center"/>
            <w:hideMark/>
          </w:tcPr>
          <w:p w14:paraId="7C738457" w14:textId="77777777" w:rsidR="00B9038F" w:rsidRPr="00B9038F" w:rsidRDefault="00B9038F" w:rsidP="00B9038F">
            <w:pPr>
              <w:ind w:firstLine="0"/>
              <w:jc w:val="center"/>
              <w:rPr>
                <w:bCs w:val="0"/>
                <w:sz w:val="20"/>
                <w:szCs w:val="20"/>
              </w:rPr>
            </w:pPr>
            <w:r w:rsidRPr="00B9038F">
              <w:rPr>
                <w:bCs w:val="0"/>
                <w:sz w:val="20"/>
                <w:szCs w:val="20"/>
              </w:rPr>
              <w:t>0,9830</w:t>
            </w:r>
          </w:p>
        </w:tc>
      </w:tr>
      <w:tr w:rsidR="00D82380" w:rsidRPr="00B9038F" w14:paraId="4CF159C0"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CF27660" w14:textId="77777777" w:rsidR="00B9038F" w:rsidRPr="00B9038F" w:rsidRDefault="00B9038F" w:rsidP="00B9038F">
            <w:pPr>
              <w:ind w:firstLine="0"/>
              <w:jc w:val="center"/>
              <w:rPr>
                <w:bCs w:val="0"/>
                <w:color w:val="000000"/>
                <w:sz w:val="20"/>
                <w:szCs w:val="20"/>
              </w:rPr>
            </w:pPr>
            <w:r w:rsidRPr="00B9038F">
              <w:rPr>
                <w:bCs w:val="0"/>
                <w:color w:val="000000"/>
                <w:sz w:val="20"/>
                <w:szCs w:val="20"/>
              </w:rPr>
              <w:t>3</w:t>
            </w:r>
          </w:p>
        </w:tc>
        <w:tc>
          <w:tcPr>
            <w:tcW w:w="1003" w:type="pct"/>
            <w:tcBorders>
              <w:top w:val="nil"/>
              <w:left w:val="nil"/>
              <w:bottom w:val="single" w:sz="4" w:space="0" w:color="auto"/>
              <w:right w:val="single" w:sz="4" w:space="0" w:color="auto"/>
            </w:tcBorders>
            <w:shd w:val="clear" w:color="auto" w:fill="auto"/>
            <w:vAlign w:val="center"/>
            <w:hideMark/>
          </w:tcPr>
          <w:p w14:paraId="0CB42342"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УТ-1 - ул. Полевая, д.2-А</w:t>
            </w:r>
          </w:p>
        </w:tc>
        <w:tc>
          <w:tcPr>
            <w:tcW w:w="377" w:type="pct"/>
            <w:tcBorders>
              <w:top w:val="nil"/>
              <w:left w:val="nil"/>
              <w:bottom w:val="single" w:sz="4" w:space="0" w:color="auto"/>
              <w:right w:val="single" w:sz="4" w:space="0" w:color="auto"/>
            </w:tcBorders>
            <w:shd w:val="clear" w:color="auto" w:fill="auto"/>
            <w:noWrap/>
            <w:vAlign w:val="center"/>
            <w:hideMark/>
          </w:tcPr>
          <w:p w14:paraId="75B96168" w14:textId="77777777" w:rsidR="00B9038F" w:rsidRPr="00B9038F" w:rsidRDefault="00B9038F" w:rsidP="00B9038F">
            <w:pPr>
              <w:ind w:firstLine="0"/>
              <w:jc w:val="center"/>
              <w:rPr>
                <w:bCs w:val="0"/>
                <w:color w:val="000000"/>
                <w:sz w:val="20"/>
                <w:szCs w:val="20"/>
              </w:rPr>
            </w:pPr>
            <w:r w:rsidRPr="00B9038F">
              <w:rPr>
                <w:bCs w:val="0"/>
                <w:color w:val="000000"/>
                <w:sz w:val="20"/>
                <w:szCs w:val="20"/>
              </w:rPr>
              <w:t>32</w:t>
            </w:r>
          </w:p>
        </w:tc>
        <w:tc>
          <w:tcPr>
            <w:tcW w:w="284" w:type="pct"/>
            <w:tcBorders>
              <w:top w:val="nil"/>
              <w:left w:val="nil"/>
              <w:bottom w:val="single" w:sz="4" w:space="0" w:color="auto"/>
              <w:right w:val="single" w:sz="4" w:space="0" w:color="auto"/>
            </w:tcBorders>
            <w:shd w:val="clear" w:color="auto" w:fill="auto"/>
            <w:noWrap/>
            <w:vAlign w:val="center"/>
            <w:hideMark/>
          </w:tcPr>
          <w:p w14:paraId="63DAC917" w14:textId="77777777" w:rsidR="00B9038F" w:rsidRPr="00B9038F" w:rsidRDefault="00B9038F" w:rsidP="00B9038F">
            <w:pPr>
              <w:ind w:firstLine="0"/>
              <w:jc w:val="center"/>
              <w:rPr>
                <w:bCs w:val="0"/>
                <w:color w:val="000000"/>
                <w:sz w:val="20"/>
                <w:szCs w:val="20"/>
              </w:rPr>
            </w:pPr>
            <w:r w:rsidRPr="00B9038F">
              <w:rPr>
                <w:bCs w:val="0"/>
                <w:color w:val="000000"/>
                <w:sz w:val="20"/>
                <w:szCs w:val="20"/>
              </w:rPr>
              <w:t>122</w:t>
            </w:r>
          </w:p>
        </w:tc>
        <w:tc>
          <w:tcPr>
            <w:tcW w:w="377" w:type="pct"/>
            <w:tcBorders>
              <w:top w:val="nil"/>
              <w:left w:val="nil"/>
              <w:bottom w:val="single" w:sz="4" w:space="0" w:color="auto"/>
              <w:right w:val="single" w:sz="4" w:space="0" w:color="auto"/>
            </w:tcBorders>
            <w:shd w:val="clear" w:color="auto" w:fill="auto"/>
            <w:vAlign w:val="center"/>
            <w:hideMark/>
          </w:tcPr>
          <w:p w14:paraId="5B61705D"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44208709"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2EE949A6"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46BB35ED"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1710B006" w14:textId="77777777" w:rsidR="00B9038F" w:rsidRPr="00B9038F" w:rsidRDefault="00B9038F" w:rsidP="00B9038F">
            <w:pPr>
              <w:ind w:firstLine="0"/>
              <w:jc w:val="center"/>
              <w:rPr>
                <w:bCs w:val="0"/>
                <w:sz w:val="20"/>
                <w:szCs w:val="20"/>
              </w:rPr>
            </w:pPr>
            <w:r w:rsidRPr="00B9038F">
              <w:rPr>
                <w:bCs w:val="0"/>
                <w:sz w:val="20"/>
                <w:szCs w:val="20"/>
              </w:rPr>
              <w:t>3,9</w:t>
            </w:r>
          </w:p>
        </w:tc>
        <w:tc>
          <w:tcPr>
            <w:tcW w:w="328" w:type="pct"/>
            <w:tcBorders>
              <w:top w:val="nil"/>
              <w:left w:val="nil"/>
              <w:bottom w:val="single" w:sz="4" w:space="0" w:color="auto"/>
              <w:right w:val="single" w:sz="4" w:space="0" w:color="auto"/>
            </w:tcBorders>
            <w:shd w:val="clear" w:color="000000" w:fill="FFFFFF"/>
            <w:noWrap/>
            <w:vAlign w:val="center"/>
            <w:hideMark/>
          </w:tcPr>
          <w:p w14:paraId="763D915F" w14:textId="77777777" w:rsidR="00B9038F" w:rsidRPr="00B9038F" w:rsidRDefault="00B9038F" w:rsidP="00B9038F">
            <w:pPr>
              <w:ind w:firstLine="0"/>
              <w:jc w:val="center"/>
              <w:rPr>
                <w:bCs w:val="0"/>
                <w:sz w:val="20"/>
                <w:szCs w:val="20"/>
              </w:rPr>
            </w:pPr>
            <w:r w:rsidRPr="00B9038F">
              <w:rPr>
                <w:bCs w:val="0"/>
                <w:sz w:val="20"/>
                <w:szCs w:val="20"/>
              </w:rPr>
              <w:t>0,2596</w:t>
            </w:r>
          </w:p>
        </w:tc>
        <w:tc>
          <w:tcPr>
            <w:tcW w:w="321" w:type="pct"/>
            <w:tcBorders>
              <w:top w:val="nil"/>
              <w:left w:val="nil"/>
              <w:bottom w:val="single" w:sz="4" w:space="0" w:color="auto"/>
              <w:right w:val="single" w:sz="4" w:space="0" w:color="auto"/>
            </w:tcBorders>
            <w:shd w:val="clear" w:color="000000" w:fill="FFFFFF"/>
            <w:noWrap/>
            <w:vAlign w:val="center"/>
            <w:hideMark/>
          </w:tcPr>
          <w:p w14:paraId="32FED662"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75734497" w14:textId="77777777" w:rsidR="00B9038F" w:rsidRPr="00B9038F" w:rsidRDefault="00B9038F" w:rsidP="00B9038F">
            <w:pPr>
              <w:ind w:firstLine="0"/>
              <w:jc w:val="center"/>
              <w:rPr>
                <w:bCs w:val="0"/>
                <w:sz w:val="20"/>
                <w:szCs w:val="20"/>
              </w:rPr>
            </w:pPr>
            <w:r w:rsidRPr="00B9038F">
              <w:rPr>
                <w:bCs w:val="0"/>
                <w:sz w:val="20"/>
                <w:szCs w:val="20"/>
              </w:rPr>
              <w:t>0,00000040</w:t>
            </w:r>
          </w:p>
        </w:tc>
        <w:tc>
          <w:tcPr>
            <w:tcW w:w="425" w:type="pct"/>
            <w:tcBorders>
              <w:top w:val="nil"/>
              <w:left w:val="nil"/>
              <w:bottom w:val="single" w:sz="4" w:space="0" w:color="auto"/>
              <w:right w:val="single" w:sz="4" w:space="0" w:color="auto"/>
            </w:tcBorders>
            <w:shd w:val="clear" w:color="000000" w:fill="FFFFFF"/>
            <w:noWrap/>
            <w:vAlign w:val="center"/>
            <w:hideMark/>
          </w:tcPr>
          <w:p w14:paraId="621B50A3" w14:textId="77777777" w:rsidR="00B9038F" w:rsidRPr="00B9038F" w:rsidRDefault="00B9038F" w:rsidP="00B9038F">
            <w:pPr>
              <w:ind w:firstLine="0"/>
              <w:jc w:val="center"/>
              <w:rPr>
                <w:bCs w:val="0"/>
                <w:sz w:val="20"/>
                <w:szCs w:val="20"/>
              </w:rPr>
            </w:pPr>
            <w:r w:rsidRPr="00B9038F">
              <w:rPr>
                <w:bCs w:val="0"/>
                <w:sz w:val="20"/>
                <w:szCs w:val="20"/>
              </w:rPr>
              <w:t>0,9984</w:t>
            </w:r>
          </w:p>
        </w:tc>
      </w:tr>
      <w:tr w:rsidR="00D82380" w:rsidRPr="00B9038F" w14:paraId="59DC6D51"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20D011A" w14:textId="77777777" w:rsidR="00B9038F" w:rsidRPr="00B9038F" w:rsidRDefault="00B9038F" w:rsidP="00B9038F">
            <w:pPr>
              <w:ind w:firstLine="0"/>
              <w:jc w:val="center"/>
              <w:rPr>
                <w:bCs w:val="0"/>
                <w:color w:val="000000"/>
                <w:sz w:val="20"/>
                <w:szCs w:val="20"/>
              </w:rPr>
            </w:pPr>
            <w:r w:rsidRPr="00B9038F">
              <w:rPr>
                <w:bCs w:val="0"/>
                <w:color w:val="000000"/>
                <w:sz w:val="20"/>
                <w:szCs w:val="20"/>
              </w:rPr>
              <w:t>4</w:t>
            </w:r>
          </w:p>
        </w:tc>
        <w:tc>
          <w:tcPr>
            <w:tcW w:w="1003" w:type="pct"/>
            <w:tcBorders>
              <w:top w:val="nil"/>
              <w:left w:val="nil"/>
              <w:bottom w:val="single" w:sz="4" w:space="0" w:color="auto"/>
              <w:right w:val="single" w:sz="4" w:space="0" w:color="auto"/>
            </w:tcBorders>
            <w:shd w:val="clear" w:color="auto" w:fill="auto"/>
            <w:vAlign w:val="center"/>
            <w:hideMark/>
          </w:tcPr>
          <w:p w14:paraId="27F020EF"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УТ-2 - УТ-4</w:t>
            </w:r>
          </w:p>
        </w:tc>
        <w:tc>
          <w:tcPr>
            <w:tcW w:w="377" w:type="pct"/>
            <w:tcBorders>
              <w:top w:val="nil"/>
              <w:left w:val="nil"/>
              <w:bottom w:val="single" w:sz="4" w:space="0" w:color="auto"/>
              <w:right w:val="single" w:sz="4" w:space="0" w:color="auto"/>
            </w:tcBorders>
            <w:shd w:val="clear" w:color="auto" w:fill="auto"/>
            <w:noWrap/>
            <w:vAlign w:val="center"/>
            <w:hideMark/>
          </w:tcPr>
          <w:p w14:paraId="422C262C"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32C14C6A" w14:textId="77777777" w:rsidR="00B9038F" w:rsidRPr="00B9038F" w:rsidRDefault="00B9038F" w:rsidP="00B9038F">
            <w:pPr>
              <w:ind w:firstLine="0"/>
              <w:jc w:val="center"/>
              <w:rPr>
                <w:bCs w:val="0"/>
                <w:color w:val="000000"/>
                <w:sz w:val="20"/>
                <w:szCs w:val="20"/>
              </w:rPr>
            </w:pPr>
            <w:r w:rsidRPr="00B9038F">
              <w:rPr>
                <w:bCs w:val="0"/>
                <w:color w:val="000000"/>
                <w:sz w:val="20"/>
                <w:szCs w:val="20"/>
              </w:rPr>
              <w:t>45</w:t>
            </w:r>
          </w:p>
        </w:tc>
        <w:tc>
          <w:tcPr>
            <w:tcW w:w="377" w:type="pct"/>
            <w:tcBorders>
              <w:top w:val="nil"/>
              <w:left w:val="nil"/>
              <w:bottom w:val="single" w:sz="4" w:space="0" w:color="auto"/>
              <w:right w:val="single" w:sz="4" w:space="0" w:color="auto"/>
            </w:tcBorders>
            <w:shd w:val="clear" w:color="auto" w:fill="auto"/>
            <w:vAlign w:val="center"/>
            <w:hideMark/>
          </w:tcPr>
          <w:p w14:paraId="3C9D3D99"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7750EE2C" w14:textId="77777777" w:rsidR="00B9038F" w:rsidRPr="00B9038F" w:rsidRDefault="00B9038F" w:rsidP="00B9038F">
            <w:pPr>
              <w:ind w:firstLine="0"/>
              <w:jc w:val="center"/>
              <w:rPr>
                <w:bCs w:val="0"/>
                <w:color w:val="000000"/>
                <w:sz w:val="20"/>
                <w:szCs w:val="20"/>
              </w:rPr>
            </w:pPr>
            <w:r w:rsidRPr="00B9038F">
              <w:rPr>
                <w:bCs w:val="0"/>
                <w:color w:val="000000"/>
                <w:sz w:val="20"/>
                <w:szCs w:val="20"/>
              </w:rPr>
              <w:t>2018</w:t>
            </w:r>
          </w:p>
        </w:tc>
        <w:tc>
          <w:tcPr>
            <w:tcW w:w="283" w:type="pct"/>
            <w:tcBorders>
              <w:top w:val="nil"/>
              <w:left w:val="nil"/>
              <w:bottom w:val="single" w:sz="4" w:space="0" w:color="auto"/>
              <w:right w:val="single" w:sz="4" w:space="0" w:color="auto"/>
            </w:tcBorders>
            <w:shd w:val="clear" w:color="000000" w:fill="FFFFFF"/>
            <w:noWrap/>
            <w:vAlign w:val="center"/>
            <w:hideMark/>
          </w:tcPr>
          <w:p w14:paraId="76CDF4C8" w14:textId="77777777" w:rsidR="00B9038F" w:rsidRPr="00B9038F" w:rsidRDefault="00B9038F" w:rsidP="00B9038F">
            <w:pPr>
              <w:ind w:firstLine="0"/>
              <w:jc w:val="center"/>
              <w:rPr>
                <w:bCs w:val="0"/>
                <w:sz w:val="20"/>
                <w:szCs w:val="20"/>
              </w:rPr>
            </w:pPr>
            <w:r w:rsidRPr="00B9038F">
              <w:rPr>
                <w:bCs w:val="0"/>
                <w:sz w:val="20"/>
                <w:szCs w:val="20"/>
              </w:rPr>
              <w:t>7</w:t>
            </w:r>
          </w:p>
        </w:tc>
        <w:tc>
          <w:tcPr>
            <w:tcW w:w="377" w:type="pct"/>
            <w:tcBorders>
              <w:top w:val="nil"/>
              <w:left w:val="nil"/>
              <w:bottom w:val="single" w:sz="4" w:space="0" w:color="auto"/>
              <w:right w:val="single" w:sz="4" w:space="0" w:color="auto"/>
            </w:tcBorders>
            <w:shd w:val="clear" w:color="000000" w:fill="FFFFFF"/>
            <w:noWrap/>
            <w:vAlign w:val="center"/>
            <w:hideMark/>
          </w:tcPr>
          <w:p w14:paraId="5634A4F3"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3CA8E7B4" w14:textId="77777777" w:rsidR="00B9038F" w:rsidRPr="00B9038F" w:rsidRDefault="00B9038F" w:rsidP="00B9038F">
            <w:pPr>
              <w:ind w:firstLine="0"/>
              <w:jc w:val="center"/>
              <w:rPr>
                <w:bCs w:val="0"/>
                <w:sz w:val="20"/>
                <w:szCs w:val="20"/>
              </w:rPr>
            </w:pPr>
            <w:r w:rsidRPr="00B9038F">
              <w:rPr>
                <w:bCs w:val="0"/>
                <w:sz w:val="20"/>
                <w:szCs w:val="20"/>
              </w:rPr>
              <w:t>15,3</w:t>
            </w:r>
          </w:p>
        </w:tc>
        <w:tc>
          <w:tcPr>
            <w:tcW w:w="328" w:type="pct"/>
            <w:tcBorders>
              <w:top w:val="nil"/>
              <w:left w:val="nil"/>
              <w:bottom w:val="single" w:sz="4" w:space="0" w:color="auto"/>
              <w:right w:val="single" w:sz="4" w:space="0" w:color="auto"/>
            </w:tcBorders>
            <w:shd w:val="clear" w:color="000000" w:fill="FFFFFF"/>
            <w:noWrap/>
            <w:vAlign w:val="center"/>
            <w:hideMark/>
          </w:tcPr>
          <w:p w14:paraId="36CDADAC" w14:textId="77777777" w:rsidR="00B9038F" w:rsidRPr="00B9038F" w:rsidRDefault="00B9038F" w:rsidP="00B9038F">
            <w:pPr>
              <w:ind w:firstLine="0"/>
              <w:jc w:val="center"/>
              <w:rPr>
                <w:bCs w:val="0"/>
                <w:sz w:val="20"/>
                <w:szCs w:val="20"/>
              </w:rPr>
            </w:pPr>
            <w:r w:rsidRPr="00B9038F">
              <w:rPr>
                <w:bCs w:val="0"/>
                <w:sz w:val="20"/>
                <w:szCs w:val="20"/>
              </w:rPr>
              <w:t>0,0654</w:t>
            </w:r>
          </w:p>
        </w:tc>
        <w:tc>
          <w:tcPr>
            <w:tcW w:w="321" w:type="pct"/>
            <w:tcBorders>
              <w:top w:val="nil"/>
              <w:left w:val="nil"/>
              <w:bottom w:val="single" w:sz="4" w:space="0" w:color="auto"/>
              <w:right w:val="single" w:sz="4" w:space="0" w:color="auto"/>
            </w:tcBorders>
            <w:shd w:val="clear" w:color="000000" w:fill="FFFFFF"/>
            <w:noWrap/>
            <w:vAlign w:val="center"/>
            <w:hideMark/>
          </w:tcPr>
          <w:p w14:paraId="0B8C6BB1" w14:textId="77777777" w:rsidR="00B9038F" w:rsidRPr="00B9038F" w:rsidRDefault="00B9038F" w:rsidP="00B9038F">
            <w:pPr>
              <w:ind w:firstLine="0"/>
              <w:jc w:val="center"/>
              <w:rPr>
                <w:bCs w:val="0"/>
                <w:sz w:val="20"/>
                <w:szCs w:val="20"/>
              </w:rPr>
            </w:pPr>
            <w:r w:rsidRPr="00B9038F">
              <w:rPr>
                <w:bCs w:val="0"/>
                <w:sz w:val="20"/>
                <w:szCs w:val="20"/>
              </w:rPr>
              <w:t>0,000006</w:t>
            </w:r>
          </w:p>
        </w:tc>
        <w:tc>
          <w:tcPr>
            <w:tcW w:w="388" w:type="pct"/>
            <w:tcBorders>
              <w:top w:val="nil"/>
              <w:left w:val="nil"/>
              <w:bottom w:val="single" w:sz="4" w:space="0" w:color="auto"/>
              <w:right w:val="single" w:sz="4" w:space="0" w:color="auto"/>
            </w:tcBorders>
            <w:shd w:val="clear" w:color="000000" w:fill="FFFFFF"/>
            <w:noWrap/>
            <w:vAlign w:val="center"/>
            <w:hideMark/>
          </w:tcPr>
          <w:p w14:paraId="250C0E5D" w14:textId="77777777" w:rsidR="00B9038F" w:rsidRPr="00B9038F" w:rsidRDefault="00B9038F" w:rsidP="00B9038F">
            <w:pPr>
              <w:ind w:firstLine="0"/>
              <w:jc w:val="center"/>
              <w:rPr>
                <w:bCs w:val="0"/>
                <w:sz w:val="20"/>
                <w:szCs w:val="20"/>
              </w:rPr>
            </w:pPr>
            <w:r w:rsidRPr="00B9038F">
              <w:rPr>
                <w:bCs w:val="0"/>
                <w:sz w:val="20"/>
                <w:szCs w:val="20"/>
              </w:rPr>
              <w:t>0,00000062</w:t>
            </w:r>
          </w:p>
        </w:tc>
        <w:tc>
          <w:tcPr>
            <w:tcW w:w="425" w:type="pct"/>
            <w:tcBorders>
              <w:top w:val="nil"/>
              <w:left w:val="nil"/>
              <w:bottom w:val="single" w:sz="4" w:space="0" w:color="auto"/>
              <w:right w:val="single" w:sz="4" w:space="0" w:color="auto"/>
            </w:tcBorders>
            <w:shd w:val="clear" w:color="000000" w:fill="FFFFFF"/>
            <w:noWrap/>
            <w:vAlign w:val="center"/>
            <w:hideMark/>
          </w:tcPr>
          <w:p w14:paraId="5A8FCDF1" w14:textId="77777777" w:rsidR="00B9038F" w:rsidRPr="00B9038F" w:rsidRDefault="00B9038F" w:rsidP="00B9038F">
            <w:pPr>
              <w:ind w:firstLine="0"/>
              <w:jc w:val="center"/>
              <w:rPr>
                <w:bCs w:val="0"/>
                <w:sz w:val="20"/>
                <w:szCs w:val="20"/>
              </w:rPr>
            </w:pPr>
            <w:r w:rsidRPr="00B9038F">
              <w:rPr>
                <w:bCs w:val="0"/>
                <w:sz w:val="20"/>
                <w:szCs w:val="20"/>
              </w:rPr>
              <w:t>0,9906</w:t>
            </w:r>
          </w:p>
        </w:tc>
      </w:tr>
      <w:tr w:rsidR="00D82380" w:rsidRPr="00B9038F" w14:paraId="261A3925"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785AA34D" w14:textId="77777777" w:rsidR="00B9038F" w:rsidRPr="00B9038F" w:rsidRDefault="00B9038F" w:rsidP="00B9038F">
            <w:pPr>
              <w:ind w:firstLine="0"/>
              <w:jc w:val="center"/>
              <w:rPr>
                <w:bCs w:val="0"/>
                <w:color w:val="000000"/>
                <w:sz w:val="20"/>
                <w:szCs w:val="20"/>
              </w:rPr>
            </w:pPr>
            <w:r w:rsidRPr="00B9038F">
              <w:rPr>
                <w:bCs w:val="0"/>
                <w:color w:val="000000"/>
                <w:sz w:val="20"/>
                <w:szCs w:val="20"/>
              </w:rPr>
              <w:t>5</w:t>
            </w:r>
          </w:p>
        </w:tc>
        <w:tc>
          <w:tcPr>
            <w:tcW w:w="1003" w:type="pct"/>
            <w:tcBorders>
              <w:top w:val="nil"/>
              <w:left w:val="nil"/>
              <w:bottom w:val="single" w:sz="4" w:space="0" w:color="auto"/>
              <w:right w:val="single" w:sz="4" w:space="0" w:color="auto"/>
            </w:tcBorders>
            <w:shd w:val="clear" w:color="auto" w:fill="auto"/>
            <w:vAlign w:val="center"/>
            <w:hideMark/>
          </w:tcPr>
          <w:p w14:paraId="4837A9DF"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УТ-4 - Микрорайон, д.3</w:t>
            </w:r>
          </w:p>
        </w:tc>
        <w:tc>
          <w:tcPr>
            <w:tcW w:w="377" w:type="pct"/>
            <w:tcBorders>
              <w:top w:val="nil"/>
              <w:left w:val="nil"/>
              <w:bottom w:val="single" w:sz="4" w:space="0" w:color="auto"/>
              <w:right w:val="single" w:sz="4" w:space="0" w:color="auto"/>
            </w:tcBorders>
            <w:shd w:val="clear" w:color="auto" w:fill="auto"/>
            <w:noWrap/>
            <w:vAlign w:val="center"/>
            <w:hideMark/>
          </w:tcPr>
          <w:p w14:paraId="1A7CB53E" w14:textId="77777777" w:rsidR="00B9038F" w:rsidRPr="00B9038F" w:rsidRDefault="00B9038F" w:rsidP="00B9038F">
            <w:pPr>
              <w:ind w:firstLine="0"/>
              <w:jc w:val="center"/>
              <w:rPr>
                <w:bCs w:val="0"/>
                <w:color w:val="000000"/>
                <w:sz w:val="20"/>
                <w:szCs w:val="20"/>
              </w:rPr>
            </w:pPr>
            <w:r w:rsidRPr="00B9038F">
              <w:rPr>
                <w:bCs w:val="0"/>
                <w:color w:val="000000"/>
                <w:sz w:val="20"/>
                <w:szCs w:val="20"/>
              </w:rPr>
              <w:t>57</w:t>
            </w:r>
          </w:p>
        </w:tc>
        <w:tc>
          <w:tcPr>
            <w:tcW w:w="284" w:type="pct"/>
            <w:tcBorders>
              <w:top w:val="nil"/>
              <w:left w:val="nil"/>
              <w:bottom w:val="single" w:sz="4" w:space="0" w:color="auto"/>
              <w:right w:val="single" w:sz="4" w:space="0" w:color="auto"/>
            </w:tcBorders>
            <w:shd w:val="clear" w:color="auto" w:fill="auto"/>
            <w:noWrap/>
            <w:vAlign w:val="center"/>
            <w:hideMark/>
          </w:tcPr>
          <w:p w14:paraId="3D41CE36" w14:textId="77777777" w:rsidR="00B9038F" w:rsidRPr="00B9038F" w:rsidRDefault="00B9038F" w:rsidP="00B9038F">
            <w:pPr>
              <w:ind w:firstLine="0"/>
              <w:jc w:val="center"/>
              <w:rPr>
                <w:bCs w:val="0"/>
                <w:color w:val="000000"/>
                <w:sz w:val="20"/>
                <w:szCs w:val="20"/>
              </w:rPr>
            </w:pPr>
            <w:r w:rsidRPr="00B9038F">
              <w:rPr>
                <w:bCs w:val="0"/>
                <w:color w:val="000000"/>
                <w:sz w:val="20"/>
                <w:szCs w:val="20"/>
              </w:rPr>
              <w:t>5</w:t>
            </w:r>
          </w:p>
        </w:tc>
        <w:tc>
          <w:tcPr>
            <w:tcW w:w="377" w:type="pct"/>
            <w:tcBorders>
              <w:top w:val="nil"/>
              <w:left w:val="nil"/>
              <w:bottom w:val="single" w:sz="4" w:space="0" w:color="auto"/>
              <w:right w:val="single" w:sz="4" w:space="0" w:color="auto"/>
            </w:tcBorders>
            <w:shd w:val="clear" w:color="auto" w:fill="auto"/>
            <w:vAlign w:val="center"/>
            <w:hideMark/>
          </w:tcPr>
          <w:p w14:paraId="2090BA6C"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6B4C7BAD"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70318FC2"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386505AE"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1697B5F6" w14:textId="77777777" w:rsidR="00B9038F" w:rsidRPr="00B9038F" w:rsidRDefault="00B9038F" w:rsidP="00B9038F">
            <w:pPr>
              <w:ind w:firstLine="0"/>
              <w:jc w:val="center"/>
              <w:rPr>
                <w:bCs w:val="0"/>
                <w:sz w:val="20"/>
                <w:szCs w:val="20"/>
              </w:rPr>
            </w:pPr>
            <w:r w:rsidRPr="00B9038F">
              <w:rPr>
                <w:bCs w:val="0"/>
                <w:sz w:val="20"/>
                <w:szCs w:val="20"/>
              </w:rPr>
              <w:t>6,8</w:t>
            </w:r>
          </w:p>
        </w:tc>
        <w:tc>
          <w:tcPr>
            <w:tcW w:w="328" w:type="pct"/>
            <w:tcBorders>
              <w:top w:val="nil"/>
              <w:left w:val="nil"/>
              <w:bottom w:val="single" w:sz="4" w:space="0" w:color="auto"/>
              <w:right w:val="single" w:sz="4" w:space="0" w:color="auto"/>
            </w:tcBorders>
            <w:shd w:val="clear" w:color="000000" w:fill="FFFFFF"/>
            <w:noWrap/>
            <w:vAlign w:val="center"/>
            <w:hideMark/>
          </w:tcPr>
          <w:p w14:paraId="552C585C" w14:textId="77777777" w:rsidR="00B9038F" w:rsidRPr="00B9038F" w:rsidRDefault="00B9038F" w:rsidP="00B9038F">
            <w:pPr>
              <w:ind w:firstLine="0"/>
              <w:jc w:val="center"/>
              <w:rPr>
                <w:bCs w:val="0"/>
                <w:sz w:val="20"/>
                <w:szCs w:val="20"/>
              </w:rPr>
            </w:pPr>
            <w:r w:rsidRPr="00B9038F">
              <w:rPr>
                <w:bCs w:val="0"/>
                <w:sz w:val="20"/>
                <w:szCs w:val="20"/>
              </w:rPr>
              <w:t>0,1465</w:t>
            </w:r>
          </w:p>
        </w:tc>
        <w:tc>
          <w:tcPr>
            <w:tcW w:w="321" w:type="pct"/>
            <w:tcBorders>
              <w:top w:val="nil"/>
              <w:left w:val="nil"/>
              <w:bottom w:val="single" w:sz="4" w:space="0" w:color="auto"/>
              <w:right w:val="single" w:sz="4" w:space="0" w:color="auto"/>
            </w:tcBorders>
            <w:shd w:val="clear" w:color="000000" w:fill="FFFFFF"/>
            <w:noWrap/>
            <w:vAlign w:val="center"/>
            <w:hideMark/>
          </w:tcPr>
          <w:p w14:paraId="2146B1E4"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302343F5" w14:textId="77777777" w:rsidR="00B9038F" w:rsidRPr="00B9038F" w:rsidRDefault="00B9038F" w:rsidP="00B9038F">
            <w:pPr>
              <w:ind w:firstLine="0"/>
              <w:jc w:val="center"/>
              <w:rPr>
                <w:bCs w:val="0"/>
                <w:sz w:val="20"/>
                <w:szCs w:val="20"/>
              </w:rPr>
            </w:pPr>
            <w:r w:rsidRPr="00B9038F">
              <w:rPr>
                <w:bCs w:val="0"/>
                <w:sz w:val="20"/>
                <w:szCs w:val="20"/>
              </w:rPr>
              <w:t>0,00000072</w:t>
            </w:r>
          </w:p>
        </w:tc>
        <w:tc>
          <w:tcPr>
            <w:tcW w:w="425" w:type="pct"/>
            <w:tcBorders>
              <w:top w:val="nil"/>
              <w:left w:val="nil"/>
              <w:bottom w:val="single" w:sz="4" w:space="0" w:color="auto"/>
              <w:right w:val="single" w:sz="4" w:space="0" w:color="auto"/>
            </w:tcBorders>
            <w:shd w:val="clear" w:color="000000" w:fill="FFFFFF"/>
            <w:noWrap/>
            <w:vAlign w:val="center"/>
            <w:hideMark/>
          </w:tcPr>
          <w:p w14:paraId="53F2D675" w14:textId="77777777" w:rsidR="00B9038F" w:rsidRPr="00B9038F" w:rsidRDefault="00B9038F" w:rsidP="00B9038F">
            <w:pPr>
              <w:ind w:firstLine="0"/>
              <w:jc w:val="center"/>
              <w:rPr>
                <w:bCs w:val="0"/>
                <w:sz w:val="20"/>
                <w:szCs w:val="20"/>
              </w:rPr>
            </w:pPr>
            <w:r w:rsidRPr="00B9038F">
              <w:rPr>
                <w:bCs w:val="0"/>
                <w:sz w:val="20"/>
                <w:szCs w:val="20"/>
              </w:rPr>
              <w:t>0,9951</w:t>
            </w:r>
          </w:p>
        </w:tc>
      </w:tr>
      <w:tr w:rsidR="00D82380" w:rsidRPr="00B9038F" w14:paraId="61F726D9"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570F16D5" w14:textId="77777777" w:rsidR="00B9038F" w:rsidRPr="00B9038F" w:rsidRDefault="00B9038F" w:rsidP="00B9038F">
            <w:pPr>
              <w:ind w:firstLine="0"/>
              <w:jc w:val="center"/>
              <w:rPr>
                <w:bCs w:val="0"/>
                <w:color w:val="000000"/>
                <w:sz w:val="20"/>
                <w:szCs w:val="20"/>
              </w:rPr>
            </w:pPr>
            <w:r w:rsidRPr="00B9038F">
              <w:rPr>
                <w:bCs w:val="0"/>
                <w:color w:val="000000"/>
                <w:sz w:val="20"/>
                <w:szCs w:val="20"/>
              </w:rPr>
              <w:t>6</w:t>
            </w:r>
          </w:p>
        </w:tc>
        <w:tc>
          <w:tcPr>
            <w:tcW w:w="1003" w:type="pct"/>
            <w:tcBorders>
              <w:top w:val="nil"/>
              <w:left w:val="nil"/>
              <w:bottom w:val="single" w:sz="4" w:space="0" w:color="auto"/>
              <w:right w:val="single" w:sz="4" w:space="0" w:color="auto"/>
            </w:tcBorders>
            <w:shd w:val="clear" w:color="auto" w:fill="auto"/>
            <w:vAlign w:val="center"/>
            <w:hideMark/>
          </w:tcPr>
          <w:p w14:paraId="78EBD3C6"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УТ-4 - Микрорайон, д.4</w:t>
            </w:r>
          </w:p>
        </w:tc>
        <w:tc>
          <w:tcPr>
            <w:tcW w:w="377" w:type="pct"/>
            <w:tcBorders>
              <w:top w:val="nil"/>
              <w:left w:val="nil"/>
              <w:bottom w:val="single" w:sz="4" w:space="0" w:color="auto"/>
              <w:right w:val="single" w:sz="4" w:space="0" w:color="auto"/>
            </w:tcBorders>
            <w:shd w:val="clear" w:color="auto" w:fill="auto"/>
            <w:noWrap/>
            <w:vAlign w:val="center"/>
            <w:hideMark/>
          </w:tcPr>
          <w:p w14:paraId="0A285070"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47A295C1"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100</w:t>
            </w:r>
          </w:p>
        </w:tc>
        <w:tc>
          <w:tcPr>
            <w:tcW w:w="377" w:type="pct"/>
            <w:tcBorders>
              <w:top w:val="nil"/>
              <w:left w:val="nil"/>
              <w:bottom w:val="single" w:sz="4" w:space="0" w:color="auto"/>
              <w:right w:val="single" w:sz="4" w:space="0" w:color="auto"/>
            </w:tcBorders>
            <w:shd w:val="clear" w:color="auto" w:fill="auto"/>
            <w:vAlign w:val="center"/>
            <w:hideMark/>
          </w:tcPr>
          <w:p w14:paraId="4357E860"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1E7A8DDC" w14:textId="77777777" w:rsidR="00B9038F" w:rsidRPr="00B9038F" w:rsidRDefault="00B9038F" w:rsidP="00B9038F">
            <w:pPr>
              <w:ind w:firstLine="0"/>
              <w:jc w:val="center"/>
              <w:rPr>
                <w:bCs w:val="0"/>
                <w:color w:val="000000"/>
                <w:sz w:val="20"/>
                <w:szCs w:val="20"/>
              </w:rPr>
            </w:pPr>
            <w:r w:rsidRPr="00B9038F">
              <w:rPr>
                <w:bCs w:val="0"/>
                <w:color w:val="000000"/>
                <w:sz w:val="20"/>
                <w:szCs w:val="20"/>
              </w:rPr>
              <w:t>2018</w:t>
            </w:r>
          </w:p>
        </w:tc>
        <w:tc>
          <w:tcPr>
            <w:tcW w:w="283" w:type="pct"/>
            <w:tcBorders>
              <w:top w:val="nil"/>
              <w:left w:val="nil"/>
              <w:bottom w:val="single" w:sz="4" w:space="0" w:color="auto"/>
              <w:right w:val="single" w:sz="4" w:space="0" w:color="auto"/>
            </w:tcBorders>
            <w:shd w:val="clear" w:color="000000" w:fill="FFFFFF"/>
            <w:noWrap/>
            <w:vAlign w:val="center"/>
            <w:hideMark/>
          </w:tcPr>
          <w:p w14:paraId="5EA0E25F" w14:textId="77777777" w:rsidR="00B9038F" w:rsidRPr="00B9038F" w:rsidRDefault="00B9038F" w:rsidP="00B9038F">
            <w:pPr>
              <w:ind w:firstLine="0"/>
              <w:jc w:val="center"/>
              <w:rPr>
                <w:bCs w:val="0"/>
                <w:sz w:val="20"/>
                <w:szCs w:val="20"/>
              </w:rPr>
            </w:pPr>
            <w:r w:rsidRPr="00B9038F">
              <w:rPr>
                <w:bCs w:val="0"/>
                <w:sz w:val="20"/>
                <w:szCs w:val="20"/>
              </w:rPr>
              <w:t>7</w:t>
            </w:r>
          </w:p>
        </w:tc>
        <w:tc>
          <w:tcPr>
            <w:tcW w:w="377" w:type="pct"/>
            <w:tcBorders>
              <w:top w:val="nil"/>
              <w:left w:val="nil"/>
              <w:bottom w:val="single" w:sz="4" w:space="0" w:color="auto"/>
              <w:right w:val="single" w:sz="4" w:space="0" w:color="auto"/>
            </w:tcBorders>
            <w:shd w:val="clear" w:color="000000" w:fill="FFFFFF"/>
            <w:noWrap/>
            <w:vAlign w:val="center"/>
            <w:hideMark/>
          </w:tcPr>
          <w:p w14:paraId="5D195238"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2F7403EA" w14:textId="77777777" w:rsidR="00B9038F" w:rsidRPr="00B9038F" w:rsidRDefault="00B9038F" w:rsidP="00B9038F">
            <w:pPr>
              <w:ind w:firstLine="0"/>
              <w:jc w:val="center"/>
              <w:rPr>
                <w:bCs w:val="0"/>
                <w:sz w:val="20"/>
                <w:szCs w:val="20"/>
              </w:rPr>
            </w:pPr>
            <w:r w:rsidRPr="00B9038F">
              <w:rPr>
                <w:bCs w:val="0"/>
                <w:sz w:val="20"/>
                <w:szCs w:val="20"/>
              </w:rPr>
              <w:t>14,1</w:t>
            </w:r>
          </w:p>
        </w:tc>
        <w:tc>
          <w:tcPr>
            <w:tcW w:w="328" w:type="pct"/>
            <w:tcBorders>
              <w:top w:val="nil"/>
              <w:left w:val="nil"/>
              <w:bottom w:val="single" w:sz="4" w:space="0" w:color="auto"/>
              <w:right w:val="single" w:sz="4" w:space="0" w:color="auto"/>
            </w:tcBorders>
            <w:shd w:val="clear" w:color="000000" w:fill="FFFFFF"/>
            <w:noWrap/>
            <w:vAlign w:val="center"/>
            <w:hideMark/>
          </w:tcPr>
          <w:p w14:paraId="10C6EC1F" w14:textId="77777777" w:rsidR="00B9038F" w:rsidRPr="00B9038F" w:rsidRDefault="00B9038F" w:rsidP="00B9038F">
            <w:pPr>
              <w:ind w:firstLine="0"/>
              <w:jc w:val="center"/>
              <w:rPr>
                <w:bCs w:val="0"/>
                <w:sz w:val="20"/>
                <w:szCs w:val="20"/>
              </w:rPr>
            </w:pPr>
            <w:r w:rsidRPr="00B9038F">
              <w:rPr>
                <w:bCs w:val="0"/>
                <w:sz w:val="20"/>
                <w:szCs w:val="20"/>
              </w:rPr>
              <w:t>0,0711</w:t>
            </w:r>
          </w:p>
        </w:tc>
        <w:tc>
          <w:tcPr>
            <w:tcW w:w="321" w:type="pct"/>
            <w:tcBorders>
              <w:top w:val="nil"/>
              <w:left w:val="nil"/>
              <w:bottom w:val="single" w:sz="4" w:space="0" w:color="auto"/>
              <w:right w:val="single" w:sz="4" w:space="0" w:color="auto"/>
            </w:tcBorders>
            <w:shd w:val="clear" w:color="000000" w:fill="FFFFFF"/>
            <w:noWrap/>
            <w:vAlign w:val="center"/>
            <w:hideMark/>
          </w:tcPr>
          <w:p w14:paraId="3A5D1902" w14:textId="77777777" w:rsidR="00B9038F" w:rsidRPr="00B9038F" w:rsidRDefault="00B9038F" w:rsidP="00B9038F">
            <w:pPr>
              <w:ind w:firstLine="0"/>
              <w:jc w:val="center"/>
              <w:rPr>
                <w:bCs w:val="0"/>
                <w:sz w:val="20"/>
                <w:szCs w:val="20"/>
              </w:rPr>
            </w:pPr>
            <w:r w:rsidRPr="00B9038F">
              <w:rPr>
                <w:bCs w:val="0"/>
                <w:sz w:val="20"/>
                <w:szCs w:val="20"/>
              </w:rPr>
              <w:t>0,000006</w:t>
            </w:r>
          </w:p>
        </w:tc>
        <w:tc>
          <w:tcPr>
            <w:tcW w:w="388" w:type="pct"/>
            <w:tcBorders>
              <w:top w:val="nil"/>
              <w:left w:val="nil"/>
              <w:bottom w:val="single" w:sz="4" w:space="0" w:color="auto"/>
              <w:right w:val="single" w:sz="4" w:space="0" w:color="auto"/>
            </w:tcBorders>
            <w:shd w:val="clear" w:color="000000" w:fill="FFFFFF"/>
            <w:noWrap/>
            <w:vAlign w:val="center"/>
            <w:hideMark/>
          </w:tcPr>
          <w:p w14:paraId="209540F6" w14:textId="77777777" w:rsidR="00B9038F" w:rsidRPr="00B9038F" w:rsidRDefault="00B9038F" w:rsidP="00B9038F">
            <w:pPr>
              <w:ind w:firstLine="0"/>
              <w:jc w:val="center"/>
              <w:rPr>
                <w:bCs w:val="0"/>
                <w:sz w:val="20"/>
                <w:szCs w:val="20"/>
              </w:rPr>
            </w:pPr>
            <w:r w:rsidRPr="00B9038F">
              <w:rPr>
                <w:bCs w:val="0"/>
                <w:sz w:val="20"/>
                <w:szCs w:val="20"/>
              </w:rPr>
              <w:t>0,00000062</w:t>
            </w:r>
          </w:p>
        </w:tc>
        <w:tc>
          <w:tcPr>
            <w:tcW w:w="425" w:type="pct"/>
            <w:tcBorders>
              <w:top w:val="nil"/>
              <w:left w:val="nil"/>
              <w:bottom w:val="single" w:sz="4" w:space="0" w:color="auto"/>
              <w:right w:val="single" w:sz="4" w:space="0" w:color="auto"/>
            </w:tcBorders>
            <w:shd w:val="clear" w:color="000000" w:fill="FFFFFF"/>
            <w:noWrap/>
            <w:vAlign w:val="center"/>
            <w:hideMark/>
          </w:tcPr>
          <w:p w14:paraId="18E9F20A" w14:textId="77777777" w:rsidR="00B9038F" w:rsidRPr="00B9038F" w:rsidRDefault="00B9038F" w:rsidP="00B9038F">
            <w:pPr>
              <w:ind w:firstLine="0"/>
              <w:jc w:val="center"/>
              <w:rPr>
                <w:bCs w:val="0"/>
                <w:sz w:val="20"/>
                <w:szCs w:val="20"/>
              </w:rPr>
            </w:pPr>
            <w:r w:rsidRPr="00B9038F">
              <w:rPr>
                <w:bCs w:val="0"/>
                <w:sz w:val="20"/>
                <w:szCs w:val="20"/>
              </w:rPr>
              <w:t>0,9913</w:t>
            </w:r>
          </w:p>
        </w:tc>
      </w:tr>
      <w:tr w:rsidR="00D82380" w:rsidRPr="00B9038F" w14:paraId="18050A9E"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19A3C08" w14:textId="77777777" w:rsidR="00B9038F" w:rsidRPr="00B9038F" w:rsidRDefault="00B9038F" w:rsidP="00B9038F">
            <w:pPr>
              <w:ind w:firstLine="0"/>
              <w:jc w:val="center"/>
              <w:rPr>
                <w:bCs w:val="0"/>
                <w:color w:val="000000"/>
                <w:sz w:val="20"/>
                <w:szCs w:val="20"/>
              </w:rPr>
            </w:pPr>
            <w:r w:rsidRPr="00B9038F">
              <w:rPr>
                <w:bCs w:val="0"/>
                <w:color w:val="000000"/>
                <w:sz w:val="20"/>
                <w:szCs w:val="20"/>
              </w:rPr>
              <w:t>7</w:t>
            </w:r>
          </w:p>
        </w:tc>
        <w:tc>
          <w:tcPr>
            <w:tcW w:w="1003" w:type="pct"/>
            <w:tcBorders>
              <w:top w:val="nil"/>
              <w:left w:val="nil"/>
              <w:bottom w:val="single" w:sz="4" w:space="0" w:color="auto"/>
              <w:right w:val="single" w:sz="4" w:space="0" w:color="auto"/>
            </w:tcBorders>
            <w:shd w:val="clear" w:color="auto" w:fill="auto"/>
            <w:vAlign w:val="center"/>
            <w:hideMark/>
          </w:tcPr>
          <w:p w14:paraId="74FDD9A4"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УТ-2 - Т.2</w:t>
            </w:r>
          </w:p>
        </w:tc>
        <w:tc>
          <w:tcPr>
            <w:tcW w:w="377" w:type="pct"/>
            <w:tcBorders>
              <w:top w:val="nil"/>
              <w:left w:val="nil"/>
              <w:bottom w:val="single" w:sz="4" w:space="0" w:color="auto"/>
              <w:right w:val="single" w:sz="4" w:space="0" w:color="auto"/>
            </w:tcBorders>
            <w:shd w:val="clear" w:color="auto" w:fill="auto"/>
            <w:noWrap/>
            <w:vAlign w:val="center"/>
            <w:hideMark/>
          </w:tcPr>
          <w:p w14:paraId="49936782"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36F6B4AD" w14:textId="77777777" w:rsidR="00B9038F" w:rsidRPr="00B9038F" w:rsidRDefault="00B9038F" w:rsidP="00B9038F">
            <w:pPr>
              <w:ind w:firstLine="0"/>
              <w:jc w:val="center"/>
              <w:rPr>
                <w:bCs w:val="0"/>
                <w:color w:val="000000"/>
                <w:sz w:val="20"/>
                <w:szCs w:val="20"/>
              </w:rPr>
            </w:pPr>
            <w:r w:rsidRPr="00B9038F">
              <w:rPr>
                <w:bCs w:val="0"/>
                <w:color w:val="000000"/>
                <w:sz w:val="20"/>
                <w:szCs w:val="20"/>
              </w:rPr>
              <w:t>20</w:t>
            </w:r>
          </w:p>
        </w:tc>
        <w:tc>
          <w:tcPr>
            <w:tcW w:w="377" w:type="pct"/>
            <w:tcBorders>
              <w:top w:val="nil"/>
              <w:left w:val="nil"/>
              <w:bottom w:val="single" w:sz="4" w:space="0" w:color="auto"/>
              <w:right w:val="single" w:sz="4" w:space="0" w:color="auto"/>
            </w:tcBorders>
            <w:shd w:val="clear" w:color="auto" w:fill="auto"/>
            <w:vAlign w:val="center"/>
            <w:hideMark/>
          </w:tcPr>
          <w:p w14:paraId="317E3182"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513E07D7"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53BFA51C"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7A2E137C"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54AE86F7" w14:textId="77777777" w:rsidR="00B9038F" w:rsidRPr="00B9038F" w:rsidRDefault="00B9038F" w:rsidP="00B9038F">
            <w:pPr>
              <w:ind w:firstLine="0"/>
              <w:jc w:val="center"/>
              <w:rPr>
                <w:bCs w:val="0"/>
                <w:sz w:val="20"/>
                <w:szCs w:val="20"/>
              </w:rPr>
            </w:pPr>
            <w:r w:rsidRPr="00B9038F">
              <w:rPr>
                <w:bCs w:val="0"/>
                <w:sz w:val="20"/>
                <w:szCs w:val="20"/>
              </w:rPr>
              <w:t>12,2</w:t>
            </w:r>
          </w:p>
        </w:tc>
        <w:tc>
          <w:tcPr>
            <w:tcW w:w="328" w:type="pct"/>
            <w:tcBorders>
              <w:top w:val="nil"/>
              <w:left w:val="nil"/>
              <w:bottom w:val="single" w:sz="4" w:space="0" w:color="auto"/>
              <w:right w:val="single" w:sz="4" w:space="0" w:color="auto"/>
            </w:tcBorders>
            <w:shd w:val="clear" w:color="000000" w:fill="FFFFFF"/>
            <w:noWrap/>
            <w:vAlign w:val="center"/>
            <w:hideMark/>
          </w:tcPr>
          <w:p w14:paraId="467C8294" w14:textId="77777777" w:rsidR="00B9038F" w:rsidRPr="00B9038F" w:rsidRDefault="00B9038F" w:rsidP="00B9038F">
            <w:pPr>
              <w:ind w:firstLine="0"/>
              <w:jc w:val="center"/>
              <w:rPr>
                <w:bCs w:val="0"/>
                <w:sz w:val="20"/>
                <w:szCs w:val="20"/>
              </w:rPr>
            </w:pPr>
            <w:r w:rsidRPr="00B9038F">
              <w:rPr>
                <w:bCs w:val="0"/>
                <w:sz w:val="20"/>
                <w:szCs w:val="20"/>
              </w:rPr>
              <w:t>0,0820</w:t>
            </w:r>
          </w:p>
        </w:tc>
        <w:tc>
          <w:tcPr>
            <w:tcW w:w="321" w:type="pct"/>
            <w:tcBorders>
              <w:top w:val="nil"/>
              <w:left w:val="nil"/>
              <w:bottom w:val="single" w:sz="4" w:space="0" w:color="auto"/>
              <w:right w:val="single" w:sz="4" w:space="0" w:color="auto"/>
            </w:tcBorders>
            <w:shd w:val="clear" w:color="000000" w:fill="FFFFFF"/>
            <w:noWrap/>
            <w:vAlign w:val="center"/>
            <w:hideMark/>
          </w:tcPr>
          <w:p w14:paraId="31AA413B"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6B9549A0" w14:textId="77777777" w:rsidR="00B9038F" w:rsidRPr="00B9038F" w:rsidRDefault="00B9038F" w:rsidP="00B9038F">
            <w:pPr>
              <w:ind w:firstLine="0"/>
              <w:jc w:val="center"/>
              <w:rPr>
                <w:bCs w:val="0"/>
                <w:sz w:val="20"/>
                <w:szCs w:val="20"/>
              </w:rPr>
            </w:pPr>
            <w:r w:rsidRPr="00B9038F">
              <w:rPr>
                <w:bCs w:val="0"/>
                <w:sz w:val="20"/>
                <w:szCs w:val="20"/>
              </w:rPr>
              <w:t>0,00000137</w:t>
            </w:r>
          </w:p>
        </w:tc>
        <w:tc>
          <w:tcPr>
            <w:tcW w:w="425" w:type="pct"/>
            <w:tcBorders>
              <w:top w:val="nil"/>
              <w:left w:val="nil"/>
              <w:bottom w:val="single" w:sz="4" w:space="0" w:color="auto"/>
              <w:right w:val="single" w:sz="4" w:space="0" w:color="auto"/>
            </w:tcBorders>
            <w:shd w:val="clear" w:color="000000" w:fill="FFFFFF"/>
            <w:noWrap/>
            <w:vAlign w:val="center"/>
            <w:hideMark/>
          </w:tcPr>
          <w:p w14:paraId="59366D1E" w14:textId="77777777" w:rsidR="00B9038F" w:rsidRPr="00B9038F" w:rsidRDefault="00B9038F" w:rsidP="00B9038F">
            <w:pPr>
              <w:ind w:firstLine="0"/>
              <w:jc w:val="center"/>
              <w:rPr>
                <w:bCs w:val="0"/>
                <w:sz w:val="20"/>
                <w:szCs w:val="20"/>
              </w:rPr>
            </w:pPr>
            <w:r w:rsidRPr="00B9038F">
              <w:rPr>
                <w:bCs w:val="0"/>
                <w:sz w:val="20"/>
                <w:szCs w:val="20"/>
              </w:rPr>
              <w:t>0,9833</w:t>
            </w:r>
          </w:p>
        </w:tc>
      </w:tr>
      <w:tr w:rsidR="00D82380" w:rsidRPr="00B9038F" w14:paraId="5C411BFB"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14750666" w14:textId="77777777" w:rsidR="00B9038F" w:rsidRPr="00B9038F" w:rsidRDefault="00B9038F" w:rsidP="00B9038F">
            <w:pPr>
              <w:ind w:firstLine="0"/>
              <w:jc w:val="center"/>
              <w:rPr>
                <w:bCs w:val="0"/>
                <w:color w:val="000000"/>
                <w:sz w:val="20"/>
                <w:szCs w:val="20"/>
              </w:rPr>
            </w:pPr>
            <w:r w:rsidRPr="00B9038F">
              <w:rPr>
                <w:bCs w:val="0"/>
                <w:color w:val="000000"/>
                <w:sz w:val="20"/>
                <w:szCs w:val="20"/>
              </w:rPr>
              <w:t>8</w:t>
            </w:r>
          </w:p>
        </w:tc>
        <w:tc>
          <w:tcPr>
            <w:tcW w:w="1003" w:type="pct"/>
            <w:tcBorders>
              <w:top w:val="nil"/>
              <w:left w:val="nil"/>
              <w:bottom w:val="single" w:sz="4" w:space="0" w:color="auto"/>
              <w:right w:val="single" w:sz="4" w:space="0" w:color="auto"/>
            </w:tcBorders>
            <w:shd w:val="clear" w:color="auto" w:fill="auto"/>
            <w:vAlign w:val="center"/>
            <w:hideMark/>
          </w:tcPr>
          <w:p w14:paraId="688336F7" w14:textId="77777777" w:rsidR="00B9038F" w:rsidRPr="00B9038F" w:rsidRDefault="00B9038F" w:rsidP="00B9038F">
            <w:pPr>
              <w:ind w:firstLine="0"/>
              <w:jc w:val="left"/>
              <w:rPr>
                <w:bCs w:val="0"/>
                <w:color w:val="000000"/>
                <w:sz w:val="20"/>
                <w:szCs w:val="20"/>
              </w:rPr>
            </w:pPr>
            <w:r w:rsidRPr="00B9038F">
              <w:rPr>
                <w:bCs w:val="0"/>
                <w:color w:val="000000"/>
                <w:sz w:val="20"/>
                <w:szCs w:val="20"/>
              </w:rPr>
              <w:t>Т.1 - Т.2</w:t>
            </w:r>
          </w:p>
        </w:tc>
        <w:tc>
          <w:tcPr>
            <w:tcW w:w="377" w:type="pct"/>
            <w:tcBorders>
              <w:top w:val="nil"/>
              <w:left w:val="nil"/>
              <w:bottom w:val="single" w:sz="4" w:space="0" w:color="auto"/>
              <w:right w:val="single" w:sz="4" w:space="0" w:color="auto"/>
            </w:tcBorders>
            <w:shd w:val="clear" w:color="auto" w:fill="auto"/>
            <w:noWrap/>
            <w:vAlign w:val="center"/>
            <w:hideMark/>
          </w:tcPr>
          <w:p w14:paraId="0CE09F9D"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20580382" w14:textId="77777777" w:rsidR="00B9038F" w:rsidRPr="00B9038F" w:rsidRDefault="00B9038F" w:rsidP="00B9038F">
            <w:pPr>
              <w:ind w:firstLine="0"/>
              <w:jc w:val="center"/>
              <w:rPr>
                <w:bCs w:val="0"/>
                <w:color w:val="000000"/>
                <w:sz w:val="20"/>
                <w:szCs w:val="20"/>
              </w:rPr>
            </w:pPr>
            <w:r w:rsidRPr="00B9038F">
              <w:rPr>
                <w:bCs w:val="0"/>
                <w:color w:val="000000"/>
                <w:sz w:val="20"/>
                <w:szCs w:val="20"/>
              </w:rPr>
              <w:t>57</w:t>
            </w:r>
          </w:p>
        </w:tc>
        <w:tc>
          <w:tcPr>
            <w:tcW w:w="377" w:type="pct"/>
            <w:tcBorders>
              <w:top w:val="nil"/>
              <w:left w:val="nil"/>
              <w:bottom w:val="single" w:sz="4" w:space="0" w:color="auto"/>
              <w:right w:val="single" w:sz="4" w:space="0" w:color="auto"/>
            </w:tcBorders>
            <w:shd w:val="clear" w:color="auto" w:fill="auto"/>
            <w:vAlign w:val="center"/>
            <w:hideMark/>
          </w:tcPr>
          <w:p w14:paraId="6B8B51EA" w14:textId="77777777" w:rsidR="00B9038F" w:rsidRPr="00B9038F" w:rsidRDefault="00B9038F" w:rsidP="00B9038F">
            <w:pPr>
              <w:ind w:firstLine="0"/>
              <w:jc w:val="center"/>
              <w:rPr>
                <w:bCs w:val="0"/>
                <w:color w:val="000000"/>
                <w:sz w:val="20"/>
                <w:szCs w:val="20"/>
              </w:rPr>
            </w:pPr>
            <w:r w:rsidRPr="00B9038F">
              <w:rPr>
                <w:bCs w:val="0"/>
                <w:color w:val="000000"/>
                <w:sz w:val="20"/>
                <w:szCs w:val="20"/>
              </w:rPr>
              <w:t>канальная</w:t>
            </w:r>
          </w:p>
        </w:tc>
        <w:tc>
          <w:tcPr>
            <w:tcW w:w="330" w:type="pct"/>
            <w:tcBorders>
              <w:top w:val="nil"/>
              <w:left w:val="nil"/>
              <w:bottom w:val="single" w:sz="4" w:space="0" w:color="auto"/>
              <w:right w:val="single" w:sz="4" w:space="0" w:color="auto"/>
            </w:tcBorders>
            <w:shd w:val="clear" w:color="auto" w:fill="auto"/>
            <w:vAlign w:val="center"/>
            <w:hideMark/>
          </w:tcPr>
          <w:p w14:paraId="5AD266FB"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54C59774"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3B50290A"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0D432DB1" w14:textId="77777777" w:rsidR="00B9038F" w:rsidRPr="00B9038F" w:rsidRDefault="00B9038F" w:rsidP="00B9038F">
            <w:pPr>
              <w:ind w:firstLine="0"/>
              <w:jc w:val="center"/>
              <w:rPr>
                <w:bCs w:val="0"/>
                <w:sz w:val="20"/>
                <w:szCs w:val="20"/>
              </w:rPr>
            </w:pPr>
            <w:r w:rsidRPr="00B9038F">
              <w:rPr>
                <w:bCs w:val="0"/>
                <w:sz w:val="20"/>
                <w:szCs w:val="20"/>
              </w:rPr>
              <w:t>14,3</w:t>
            </w:r>
          </w:p>
        </w:tc>
        <w:tc>
          <w:tcPr>
            <w:tcW w:w="328" w:type="pct"/>
            <w:tcBorders>
              <w:top w:val="nil"/>
              <w:left w:val="nil"/>
              <w:bottom w:val="single" w:sz="4" w:space="0" w:color="auto"/>
              <w:right w:val="single" w:sz="4" w:space="0" w:color="auto"/>
            </w:tcBorders>
            <w:shd w:val="clear" w:color="000000" w:fill="FFFFFF"/>
            <w:noWrap/>
            <w:vAlign w:val="center"/>
            <w:hideMark/>
          </w:tcPr>
          <w:p w14:paraId="653C9699" w14:textId="77777777" w:rsidR="00B9038F" w:rsidRPr="00B9038F" w:rsidRDefault="00B9038F" w:rsidP="00B9038F">
            <w:pPr>
              <w:ind w:firstLine="0"/>
              <w:jc w:val="center"/>
              <w:rPr>
                <w:bCs w:val="0"/>
                <w:sz w:val="20"/>
                <w:szCs w:val="20"/>
              </w:rPr>
            </w:pPr>
            <w:r w:rsidRPr="00B9038F">
              <w:rPr>
                <w:bCs w:val="0"/>
                <w:sz w:val="20"/>
                <w:szCs w:val="20"/>
              </w:rPr>
              <w:t>0,0701</w:t>
            </w:r>
          </w:p>
        </w:tc>
        <w:tc>
          <w:tcPr>
            <w:tcW w:w="321" w:type="pct"/>
            <w:tcBorders>
              <w:top w:val="nil"/>
              <w:left w:val="nil"/>
              <w:bottom w:val="single" w:sz="4" w:space="0" w:color="auto"/>
              <w:right w:val="single" w:sz="4" w:space="0" w:color="auto"/>
            </w:tcBorders>
            <w:shd w:val="clear" w:color="000000" w:fill="FFFFFF"/>
            <w:noWrap/>
            <w:vAlign w:val="center"/>
            <w:hideMark/>
          </w:tcPr>
          <w:p w14:paraId="606A475E"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6840CE8B" w14:textId="77777777" w:rsidR="00B9038F" w:rsidRPr="00B9038F" w:rsidRDefault="00B9038F" w:rsidP="00B9038F">
            <w:pPr>
              <w:ind w:firstLine="0"/>
              <w:jc w:val="center"/>
              <w:rPr>
                <w:bCs w:val="0"/>
                <w:sz w:val="20"/>
                <w:szCs w:val="20"/>
              </w:rPr>
            </w:pPr>
            <w:r w:rsidRPr="00B9038F">
              <w:rPr>
                <w:bCs w:val="0"/>
                <w:sz w:val="20"/>
                <w:szCs w:val="20"/>
              </w:rPr>
              <w:t>0,00000137</w:t>
            </w:r>
          </w:p>
        </w:tc>
        <w:tc>
          <w:tcPr>
            <w:tcW w:w="425" w:type="pct"/>
            <w:tcBorders>
              <w:top w:val="nil"/>
              <w:left w:val="nil"/>
              <w:bottom w:val="single" w:sz="4" w:space="0" w:color="auto"/>
              <w:right w:val="single" w:sz="4" w:space="0" w:color="auto"/>
            </w:tcBorders>
            <w:shd w:val="clear" w:color="000000" w:fill="FFFFFF"/>
            <w:noWrap/>
            <w:vAlign w:val="center"/>
            <w:hideMark/>
          </w:tcPr>
          <w:p w14:paraId="19408BD5" w14:textId="77777777" w:rsidR="00B9038F" w:rsidRPr="00B9038F" w:rsidRDefault="00B9038F" w:rsidP="00B9038F">
            <w:pPr>
              <w:ind w:firstLine="0"/>
              <w:jc w:val="center"/>
              <w:rPr>
                <w:bCs w:val="0"/>
                <w:sz w:val="20"/>
                <w:szCs w:val="20"/>
              </w:rPr>
            </w:pPr>
            <w:r w:rsidRPr="00B9038F">
              <w:rPr>
                <w:bCs w:val="0"/>
                <w:sz w:val="20"/>
                <w:szCs w:val="20"/>
              </w:rPr>
              <w:t>0,9805</w:t>
            </w:r>
          </w:p>
        </w:tc>
      </w:tr>
      <w:tr w:rsidR="00D82380" w:rsidRPr="00B9038F" w14:paraId="76DD8F99"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8DB4F77" w14:textId="77777777" w:rsidR="00B9038F" w:rsidRPr="00B9038F" w:rsidRDefault="00B9038F" w:rsidP="00B9038F">
            <w:pPr>
              <w:ind w:firstLine="0"/>
              <w:jc w:val="center"/>
              <w:rPr>
                <w:bCs w:val="0"/>
                <w:color w:val="000000"/>
                <w:sz w:val="20"/>
                <w:szCs w:val="20"/>
              </w:rPr>
            </w:pPr>
            <w:r w:rsidRPr="00B9038F">
              <w:rPr>
                <w:bCs w:val="0"/>
                <w:color w:val="000000"/>
                <w:sz w:val="20"/>
                <w:szCs w:val="20"/>
              </w:rPr>
              <w:t>9</w:t>
            </w:r>
          </w:p>
        </w:tc>
        <w:tc>
          <w:tcPr>
            <w:tcW w:w="1003" w:type="pct"/>
            <w:tcBorders>
              <w:top w:val="nil"/>
              <w:left w:val="nil"/>
              <w:bottom w:val="single" w:sz="4" w:space="0" w:color="auto"/>
              <w:right w:val="single" w:sz="4" w:space="0" w:color="auto"/>
            </w:tcBorders>
            <w:shd w:val="clear" w:color="auto" w:fill="auto"/>
            <w:vAlign w:val="center"/>
            <w:hideMark/>
          </w:tcPr>
          <w:p w14:paraId="2084558F" w14:textId="77777777" w:rsidR="00B9038F" w:rsidRPr="00B9038F" w:rsidRDefault="00B9038F" w:rsidP="00B9038F">
            <w:pPr>
              <w:ind w:firstLine="0"/>
              <w:jc w:val="left"/>
              <w:rPr>
                <w:bCs w:val="0"/>
                <w:color w:val="000000"/>
                <w:sz w:val="20"/>
                <w:szCs w:val="20"/>
              </w:rPr>
            </w:pPr>
            <w:r w:rsidRPr="00B9038F">
              <w:rPr>
                <w:bCs w:val="0"/>
                <w:color w:val="000000"/>
                <w:sz w:val="20"/>
                <w:szCs w:val="20"/>
              </w:rPr>
              <w:t>Т.1 - УТ-3</w:t>
            </w:r>
          </w:p>
        </w:tc>
        <w:tc>
          <w:tcPr>
            <w:tcW w:w="377" w:type="pct"/>
            <w:tcBorders>
              <w:top w:val="nil"/>
              <w:left w:val="nil"/>
              <w:bottom w:val="single" w:sz="4" w:space="0" w:color="auto"/>
              <w:right w:val="single" w:sz="4" w:space="0" w:color="auto"/>
            </w:tcBorders>
            <w:shd w:val="clear" w:color="auto" w:fill="auto"/>
            <w:noWrap/>
            <w:vAlign w:val="center"/>
            <w:hideMark/>
          </w:tcPr>
          <w:p w14:paraId="0FD313D0"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2FABC344" w14:textId="77777777" w:rsidR="00B9038F" w:rsidRPr="00B9038F" w:rsidRDefault="00B9038F" w:rsidP="00B9038F">
            <w:pPr>
              <w:ind w:firstLine="0"/>
              <w:jc w:val="center"/>
              <w:rPr>
                <w:bCs w:val="0"/>
                <w:color w:val="000000"/>
                <w:sz w:val="20"/>
                <w:szCs w:val="20"/>
              </w:rPr>
            </w:pPr>
            <w:r w:rsidRPr="00B9038F">
              <w:rPr>
                <w:bCs w:val="0"/>
                <w:color w:val="000000"/>
                <w:sz w:val="20"/>
                <w:szCs w:val="20"/>
              </w:rPr>
              <w:t>30</w:t>
            </w:r>
          </w:p>
        </w:tc>
        <w:tc>
          <w:tcPr>
            <w:tcW w:w="377" w:type="pct"/>
            <w:tcBorders>
              <w:top w:val="nil"/>
              <w:left w:val="nil"/>
              <w:bottom w:val="single" w:sz="4" w:space="0" w:color="auto"/>
              <w:right w:val="single" w:sz="4" w:space="0" w:color="auto"/>
            </w:tcBorders>
            <w:shd w:val="clear" w:color="auto" w:fill="auto"/>
            <w:vAlign w:val="center"/>
            <w:hideMark/>
          </w:tcPr>
          <w:p w14:paraId="6B6EE416"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18311EC6"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2F76524B"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693FE235"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52D5F8B9" w14:textId="77777777" w:rsidR="00B9038F" w:rsidRPr="00B9038F" w:rsidRDefault="00B9038F" w:rsidP="00B9038F">
            <w:pPr>
              <w:ind w:firstLine="0"/>
              <w:jc w:val="center"/>
              <w:rPr>
                <w:bCs w:val="0"/>
                <w:sz w:val="20"/>
                <w:szCs w:val="20"/>
              </w:rPr>
            </w:pPr>
            <w:r w:rsidRPr="00B9038F">
              <w:rPr>
                <w:bCs w:val="0"/>
                <w:sz w:val="20"/>
                <w:szCs w:val="20"/>
              </w:rPr>
              <w:t>12,6</w:t>
            </w:r>
          </w:p>
        </w:tc>
        <w:tc>
          <w:tcPr>
            <w:tcW w:w="328" w:type="pct"/>
            <w:tcBorders>
              <w:top w:val="nil"/>
              <w:left w:val="nil"/>
              <w:bottom w:val="single" w:sz="4" w:space="0" w:color="auto"/>
              <w:right w:val="single" w:sz="4" w:space="0" w:color="auto"/>
            </w:tcBorders>
            <w:shd w:val="clear" w:color="000000" w:fill="FFFFFF"/>
            <w:noWrap/>
            <w:vAlign w:val="center"/>
            <w:hideMark/>
          </w:tcPr>
          <w:p w14:paraId="75B3B981" w14:textId="77777777" w:rsidR="00B9038F" w:rsidRPr="00B9038F" w:rsidRDefault="00B9038F" w:rsidP="00B9038F">
            <w:pPr>
              <w:ind w:firstLine="0"/>
              <w:jc w:val="center"/>
              <w:rPr>
                <w:bCs w:val="0"/>
                <w:sz w:val="20"/>
                <w:szCs w:val="20"/>
              </w:rPr>
            </w:pPr>
            <w:r w:rsidRPr="00B9038F">
              <w:rPr>
                <w:bCs w:val="0"/>
                <w:sz w:val="20"/>
                <w:szCs w:val="20"/>
              </w:rPr>
              <w:t>0,0793</w:t>
            </w:r>
          </w:p>
        </w:tc>
        <w:tc>
          <w:tcPr>
            <w:tcW w:w="321" w:type="pct"/>
            <w:tcBorders>
              <w:top w:val="nil"/>
              <w:left w:val="nil"/>
              <w:bottom w:val="single" w:sz="4" w:space="0" w:color="auto"/>
              <w:right w:val="single" w:sz="4" w:space="0" w:color="auto"/>
            </w:tcBorders>
            <w:shd w:val="clear" w:color="000000" w:fill="FFFFFF"/>
            <w:noWrap/>
            <w:vAlign w:val="center"/>
            <w:hideMark/>
          </w:tcPr>
          <w:p w14:paraId="0AE08413"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62378A44" w14:textId="77777777" w:rsidR="00B9038F" w:rsidRPr="00B9038F" w:rsidRDefault="00B9038F" w:rsidP="00B9038F">
            <w:pPr>
              <w:ind w:firstLine="0"/>
              <w:jc w:val="center"/>
              <w:rPr>
                <w:bCs w:val="0"/>
                <w:sz w:val="20"/>
                <w:szCs w:val="20"/>
              </w:rPr>
            </w:pPr>
            <w:r w:rsidRPr="00B9038F">
              <w:rPr>
                <w:bCs w:val="0"/>
                <w:sz w:val="20"/>
                <w:szCs w:val="20"/>
              </w:rPr>
              <w:t>0,00000137</w:t>
            </w:r>
          </w:p>
        </w:tc>
        <w:tc>
          <w:tcPr>
            <w:tcW w:w="425" w:type="pct"/>
            <w:tcBorders>
              <w:top w:val="nil"/>
              <w:left w:val="nil"/>
              <w:bottom w:val="single" w:sz="4" w:space="0" w:color="auto"/>
              <w:right w:val="single" w:sz="4" w:space="0" w:color="auto"/>
            </w:tcBorders>
            <w:shd w:val="clear" w:color="000000" w:fill="FFFFFF"/>
            <w:noWrap/>
            <w:vAlign w:val="center"/>
            <w:hideMark/>
          </w:tcPr>
          <w:p w14:paraId="07C049D8" w14:textId="77777777" w:rsidR="00B9038F" w:rsidRPr="00B9038F" w:rsidRDefault="00B9038F" w:rsidP="00B9038F">
            <w:pPr>
              <w:ind w:firstLine="0"/>
              <w:jc w:val="center"/>
              <w:rPr>
                <w:bCs w:val="0"/>
                <w:sz w:val="20"/>
                <w:szCs w:val="20"/>
              </w:rPr>
            </w:pPr>
            <w:r w:rsidRPr="00B9038F">
              <w:rPr>
                <w:bCs w:val="0"/>
                <w:sz w:val="20"/>
                <w:szCs w:val="20"/>
              </w:rPr>
              <w:t>0,9828</w:t>
            </w:r>
          </w:p>
        </w:tc>
      </w:tr>
      <w:tr w:rsidR="00D82380" w:rsidRPr="00B9038F" w14:paraId="018DF7F0"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2CDAE043"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w:t>
            </w:r>
          </w:p>
        </w:tc>
        <w:tc>
          <w:tcPr>
            <w:tcW w:w="1003" w:type="pct"/>
            <w:tcBorders>
              <w:top w:val="nil"/>
              <w:left w:val="nil"/>
              <w:bottom w:val="single" w:sz="4" w:space="0" w:color="auto"/>
              <w:right w:val="single" w:sz="4" w:space="0" w:color="auto"/>
            </w:tcBorders>
            <w:shd w:val="clear" w:color="auto" w:fill="auto"/>
            <w:vAlign w:val="center"/>
            <w:hideMark/>
          </w:tcPr>
          <w:p w14:paraId="63DA3198"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УТ-3 - КЦСОН</w:t>
            </w:r>
          </w:p>
        </w:tc>
        <w:tc>
          <w:tcPr>
            <w:tcW w:w="377" w:type="pct"/>
            <w:tcBorders>
              <w:top w:val="nil"/>
              <w:left w:val="nil"/>
              <w:bottom w:val="single" w:sz="4" w:space="0" w:color="auto"/>
              <w:right w:val="single" w:sz="4" w:space="0" w:color="auto"/>
            </w:tcBorders>
            <w:shd w:val="clear" w:color="auto" w:fill="auto"/>
            <w:noWrap/>
            <w:vAlign w:val="center"/>
            <w:hideMark/>
          </w:tcPr>
          <w:p w14:paraId="44AD8A75" w14:textId="77777777" w:rsidR="00B9038F" w:rsidRPr="00B9038F" w:rsidRDefault="00B9038F" w:rsidP="00B9038F">
            <w:pPr>
              <w:ind w:firstLine="0"/>
              <w:jc w:val="center"/>
              <w:rPr>
                <w:bCs w:val="0"/>
                <w:color w:val="000000"/>
                <w:sz w:val="20"/>
                <w:szCs w:val="20"/>
              </w:rPr>
            </w:pPr>
            <w:r w:rsidRPr="00B9038F">
              <w:rPr>
                <w:bCs w:val="0"/>
                <w:color w:val="000000"/>
                <w:sz w:val="20"/>
                <w:szCs w:val="20"/>
              </w:rPr>
              <w:t>57</w:t>
            </w:r>
          </w:p>
        </w:tc>
        <w:tc>
          <w:tcPr>
            <w:tcW w:w="284" w:type="pct"/>
            <w:tcBorders>
              <w:top w:val="nil"/>
              <w:left w:val="nil"/>
              <w:bottom w:val="single" w:sz="4" w:space="0" w:color="auto"/>
              <w:right w:val="single" w:sz="4" w:space="0" w:color="auto"/>
            </w:tcBorders>
            <w:shd w:val="clear" w:color="auto" w:fill="auto"/>
            <w:noWrap/>
            <w:vAlign w:val="center"/>
            <w:hideMark/>
          </w:tcPr>
          <w:p w14:paraId="50A5761B" w14:textId="77777777" w:rsidR="00B9038F" w:rsidRPr="00B9038F" w:rsidRDefault="00B9038F" w:rsidP="00B9038F">
            <w:pPr>
              <w:ind w:firstLine="0"/>
              <w:jc w:val="center"/>
              <w:rPr>
                <w:bCs w:val="0"/>
                <w:color w:val="000000"/>
                <w:sz w:val="20"/>
                <w:szCs w:val="20"/>
              </w:rPr>
            </w:pPr>
            <w:r w:rsidRPr="00B9038F">
              <w:rPr>
                <w:bCs w:val="0"/>
                <w:color w:val="000000"/>
                <w:sz w:val="20"/>
                <w:szCs w:val="20"/>
              </w:rPr>
              <w:t>122</w:t>
            </w:r>
          </w:p>
        </w:tc>
        <w:tc>
          <w:tcPr>
            <w:tcW w:w="377" w:type="pct"/>
            <w:tcBorders>
              <w:top w:val="nil"/>
              <w:left w:val="nil"/>
              <w:bottom w:val="single" w:sz="4" w:space="0" w:color="auto"/>
              <w:right w:val="single" w:sz="4" w:space="0" w:color="auto"/>
            </w:tcBorders>
            <w:shd w:val="clear" w:color="auto" w:fill="auto"/>
            <w:vAlign w:val="center"/>
            <w:hideMark/>
          </w:tcPr>
          <w:p w14:paraId="76B0CE36"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77E3D6BD"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7AB20ADD"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1B57CA61"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11FBBC17" w14:textId="77777777" w:rsidR="00B9038F" w:rsidRPr="00B9038F" w:rsidRDefault="00B9038F" w:rsidP="00B9038F">
            <w:pPr>
              <w:ind w:firstLine="0"/>
              <w:jc w:val="center"/>
              <w:rPr>
                <w:bCs w:val="0"/>
                <w:sz w:val="20"/>
                <w:szCs w:val="20"/>
              </w:rPr>
            </w:pPr>
            <w:r w:rsidRPr="00B9038F">
              <w:rPr>
                <w:bCs w:val="0"/>
                <w:sz w:val="20"/>
                <w:szCs w:val="20"/>
              </w:rPr>
              <w:t>5,3</w:t>
            </w:r>
          </w:p>
        </w:tc>
        <w:tc>
          <w:tcPr>
            <w:tcW w:w="328" w:type="pct"/>
            <w:tcBorders>
              <w:top w:val="nil"/>
              <w:left w:val="nil"/>
              <w:bottom w:val="single" w:sz="4" w:space="0" w:color="auto"/>
              <w:right w:val="single" w:sz="4" w:space="0" w:color="auto"/>
            </w:tcBorders>
            <w:shd w:val="clear" w:color="000000" w:fill="FFFFFF"/>
            <w:noWrap/>
            <w:vAlign w:val="center"/>
            <w:hideMark/>
          </w:tcPr>
          <w:p w14:paraId="016B7176" w14:textId="77777777" w:rsidR="00B9038F" w:rsidRPr="00B9038F" w:rsidRDefault="00B9038F" w:rsidP="00B9038F">
            <w:pPr>
              <w:ind w:firstLine="0"/>
              <w:jc w:val="center"/>
              <w:rPr>
                <w:bCs w:val="0"/>
                <w:sz w:val="20"/>
                <w:szCs w:val="20"/>
              </w:rPr>
            </w:pPr>
            <w:r w:rsidRPr="00B9038F">
              <w:rPr>
                <w:bCs w:val="0"/>
                <w:sz w:val="20"/>
                <w:szCs w:val="20"/>
              </w:rPr>
              <w:t>0,1892</w:t>
            </w:r>
          </w:p>
        </w:tc>
        <w:tc>
          <w:tcPr>
            <w:tcW w:w="321" w:type="pct"/>
            <w:tcBorders>
              <w:top w:val="nil"/>
              <w:left w:val="nil"/>
              <w:bottom w:val="single" w:sz="4" w:space="0" w:color="auto"/>
              <w:right w:val="single" w:sz="4" w:space="0" w:color="auto"/>
            </w:tcBorders>
            <w:shd w:val="clear" w:color="000000" w:fill="FFFFFF"/>
            <w:noWrap/>
            <w:vAlign w:val="center"/>
            <w:hideMark/>
          </w:tcPr>
          <w:p w14:paraId="11EC6AB3"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35C61CA9" w14:textId="77777777" w:rsidR="00B9038F" w:rsidRPr="00B9038F" w:rsidRDefault="00B9038F" w:rsidP="00B9038F">
            <w:pPr>
              <w:ind w:firstLine="0"/>
              <w:jc w:val="center"/>
              <w:rPr>
                <w:bCs w:val="0"/>
                <w:sz w:val="20"/>
                <w:szCs w:val="20"/>
              </w:rPr>
            </w:pPr>
            <w:r w:rsidRPr="00B9038F">
              <w:rPr>
                <w:bCs w:val="0"/>
                <w:sz w:val="20"/>
                <w:szCs w:val="20"/>
              </w:rPr>
              <w:t>0,00000072</w:t>
            </w:r>
          </w:p>
        </w:tc>
        <w:tc>
          <w:tcPr>
            <w:tcW w:w="425" w:type="pct"/>
            <w:tcBorders>
              <w:top w:val="nil"/>
              <w:left w:val="nil"/>
              <w:bottom w:val="single" w:sz="4" w:space="0" w:color="auto"/>
              <w:right w:val="single" w:sz="4" w:space="0" w:color="auto"/>
            </w:tcBorders>
            <w:shd w:val="clear" w:color="000000" w:fill="FFFFFF"/>
            <w:noWrap/>
            <w:vAlign w:val="center"/>
            <w:hideMark/>
          </w:tcPr>
          <w:p w14:paraId="0C465740" w14:textId="77777777" w:rsidR="00B9038F" w:rsidRPr="00B9038F" w:rsidRDefault="00B9038F" w:rsidP="00B9038F">
            <w:pPr>
              <w:ind w:firstLine="0"/>
              <w:jc w:val="center"/>
              <w:rPr>
                <w:bCs w:val="0"/>
                <w:sz w:val="20"/>
                <w:szCs w:val="20"/>
              </w:rPr>
            </w:pPr>
            <w:r w:rsidRPr="00B9038F">
              <w:rPr>
                <w:bCs w:val="0"/>
                <w:sz w:val="20"/>
                <w:szCs w:val="20"/>
              </w:rPr>
              <w:t>0,9962</w:t>
            </w:r>
          </w:p>
        </w:tc>
      </w:tr>
      <w:tr w:rsidR="00D82380" w:rsidRPr="00B9038F" w14:paraId="4B890FDD"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E6D62D1" w14:textId="77777777" w:rsidR="00B9038F" w:rsidRPr="00B9038F" w:rsidRDefault="00B9038F" w:rsidP="00B9038F">
            <w:pPr>
              <w:ind w:firstLine="0"/>
              <w:jc w:val="center"/>
              <w:rPr>
                <w:bCs w:val="0"/>
                <w:color w:val="000000"/>
                <w:sz w:val="20"/>
                <w:szCs w:val="20"/>
              </w:rPr>
            </w:pPr>
            <w:r w:rsidRPr="00B9038F">
              <w:rPr>
                <w:bCs w:val="0"/>
                <w:color w:val="000000"/>
                <w:sz w:val="20"/>
                <w:szCs w:val="20"/>
              </w:rPr>
              <w:t>11</w:t>
            </w:r>
          </w:p>
        </w:tc>
        <w:tc>
          <w:tcPr>
            <w:tcW w:w="1003" w:type="pct"/>
            <w:tcBorders>
              <w:top w:val="nil"/>
              <w:left w:val="nil"/>
              <w:bottom w:val="single" w:sz="4" w:space="0" w:color="auto"/>
              <w:right w:val="single" w:sz="4" w:space="0" w:color="auto"/>
            </w:tcBorders>
            <w:shd w:val="clear" w:color="auto" w:fill="auto"/>
            <w:vAlign w:val="center"/>
            <w:hideMark/>
          </w:tcPr>
          <w:p w14:paraId="0574C159" w14:textId="77777777" w:rsidR="00B9038F" w:rsidRPr="00B9038F" w:rsidRDefault="00B9038F" w:rsidP="00B9038F">
            <w:pPr>
              <w:ind w:firstLine="0"/>
              <w:jc w:val="left"/>
              <w:rPr>
                <w:bCs w:val="0"/>
                <w:color w:val="000000"/>
                <w:sz w:val="20"/>
                <w:szCs w:val="20"/>
              </w:rPr>
            </w:pPr>
            <w:r w:rsidRPr="00B9038F">
              <w:rPr>
                <w:bCs w:val="0"/>
                <w:color w:val="000000"/>
                <w:sz w:val="20"/>
                <w:szCs w:val="20"/>
              </w:rPr>
              <w:t>УТ-3 - Т.3</w:t>
            </w:r>
          </w:p>
        </w:tc>
        <w:tc>
          <w:tcPr>
            <w:tcW w:w="377" w:type="pct"/>
            <w:tcBorders>
              <w:top w:val="nil"/>
              <w:left w:val="nil"/>
              <w:bottom w:val="single" w:sz="4" w:space="0" w:color="auto"/>
              <w:right w:val="single" w:sz="4" w:space="0" w:color="auto"/>
            </w:tcBorders>
            <w:shd w:val="clear" w:color="auto" w:fill="auto"/>
            <w:noWrap/>
            <w:vAlign w:val="center"/>
            <w:hideMark/>
          </w:tcPr>
          <w:p w14:paraId="6B2A34F8" w14:textId="77777777" w:rsidR="00B9038F" w:rsidRPr="00B9038F" w:rsidRDefault="00B9038F" w:rsidP="00B9038F">
            <w:pPr>
              <w:ind w:firstLine="0"/>
              <w:jc w:val="center"/>
              <w:rPr>
                <w:bCs w:val="0"/>
                <w:color w:val="000000"/>
                <w:sz w:val="20"/>
                <w:szCs w:val="20"/>
              </w:rPr>
            </w:pPr>
            <w:r w:rsidRPr="00B9038F">
              <w:rPr>
                <w:bCs w:val="0"/>
                <w:color w:val="000000"/>
                <w:sz w:val="20"/>
                <w:szCs w:val="20"/>
              </w:rPr>
              <w:t>108</w:t>
            </w:r>
          </w:p>
        </w:tc>
        <w:tc>
          <w:tcPr>
            <w:tcW w:w="284" w:type="pct"/>
            <w:tcBorders>
              <w:top w:val="nil"/>
              <w:left w:val="nil"/>
              <w:bottom w:val="single" w:sz="4" w:space="0" w:color="auto"/>
              <w:right w:val="single" w:sz="4" w:space="0" w:color="auto"/>
            </w:tcBorders>
            <w:shd w:val="clear" w:color="auto" w:fill="auto"/>
            <w:noWrap/>
            <w:vAlign w:val="center"/>
            <w:hideMark/>
          </w:tcPr>
          <w:p w14:paraId="4D3EEC6E" w14:textId="77777777" w:rsidR="00B9038F" w:rsidRPr="00B9038F" w:rsidRDefault="00B9038F" w:rsidP="00B9038F">
            <w:pPr>
              <w:ind w:firstLine="0"/>
              <w:jc w:val="center"/>
              <w:rPr>
                <w:bCs w:val="0"/>
                <w:color w:val="000000"/>
                <w:sz w:val="20"/>
                <w:szCs w:val="20"/>
              </w:rPr>
            </w:pPr>
            <w:r w:rsidRPr="00B9038F">
              <w:rPr>
                <w:bCs w:val="0"/>
                <w:color w:val="000000"/>
                <w:sz w:val="20"/>
                <w:szCs w:val="20"/>
              </w:rPr>
              <w:t>60</w:t>
            </w:r>
          </w:p>
        </w:tc>
        <w:tc>
          <w:tcPr>
            <w:tcW w:w="377" w:type="pct"/>
            <w:tcBorders>
              <w:top w:val="nil"/>
              <w:left w:val="nil"/>
              <w:bottom w:val="single" w:sz="4" w:space="0" w:color="auto"/>
              <w:right w:val="single" w:sz="4" w:space="0" w:color="auto"/>
            </w:tcBorders>
            <w:shd w:val="clear" w:color="auto" w:fill="auto"/>
            <w:vAlign w:val="center"/>
            <w:hideMark/>
          </w:tcPr>
          <w:p w14:paraId="020105D1"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7C48CBD5"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0FC0B155"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6E5FB329"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68692F51" w14:textId="77777777" w:rsidR="00B9038F" w:rsidRPr="00B9038F" w:rsidRDefault="00B9038F" w:rsidP="00B9038F">
            <w:pPr>
              <w:ind w:firstLine="0"/>
              <w:jc w:val="center"/>
              <w:rPr>
                <w:bCs w:val="0"/>
                <w:sz w:val="20"/>
                <w:szCs w:val="20"/>
              </w:rPr>
            </w:pPr>
            <w:r w:rsidRPr="00B9038F">
              <w:rPr>
                <w:bCs w:val="0"/>
                <w:sz w:val="20"/>
                <w:szCs w:val="20"/>
              </w:rPr>
              <w:t>13,1</w:t>
            </w:r>
          </w:p>
        </w:tc>
        <w:tc>
          <w:tcPr>
            <w:tcW w:w="328" w:type="pct"/>
            <w:tcBorders>
              <w:top w:val="nil"/>
              <w:left w:val="nil"/>
              <w:bottom w:val="single" w:sz="4" w:space="0" w:color="auto"/>
              <w:right w:val="single" w:sz="4" w:space="0" w:color="auto"/>
            </w:tcBorders>
            <w:shd w:val="clear" w:color="000000" w:fill="FFFFFF"/>
            <w:noWrap/>
            <w:vAlign w:val="center"/>
            <w:hideMark/>
          </w:tcPr>
          <w:p w14:paraId="26492758" w14:textId="77777777" w:rsidR="00B9038F" w:rsidRPr="00B9038F" w:rsidRDefault="00B9038F" w:rsidP="00B9038F">
            <w:pPr>
              <w:ind w:firstLine="0"/>
              <w:jc w:val="center"/>
              <w:rPr>
                <w:bCs w:val="0"/>
                <w:sz w:val="20"/>
                <w:szCs w:val="20"/>
              </w:rPr>
            </w:pPr>
            <w:r w:rsidRPr="00B9038F">
              <w:rPr>
                <w:bCs w:val="0"/>
                <w:sz w:val="20"/>
                <w:szCs w:val="20"/>
              </w:rPr>
              <w:t>0,0762</w:t>
            </w:r>
          </w:p>
        </w:tc>
        <w:tc>
          <w:tcPr>
            <w:tcW w:w="321" w:type="pct"/>
            <w:tcBorders>
              <w:top w:val="nil"/>
              <w:left w:val="nil"/>
              <w:bottom w:val="single" w:sz="4" w:space="0" w:color="auto"/>
              <w:right w:val="single" w:sz="4" w:space="0" w:color="auto"/>
            </w:tcBorders>
            <w:shd w:val="clear" w:color="000000" w:fill="FFFFFF"/>
            <w:noWrap/>
            <w:vAlign w:val="center"/>
            <w:hideMark/>
          </w:tcPr>
          <w:p w14:paraId="5F772A8A"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79A7EC96" w14:textId="77777777" w:rsidR="00B9038F" w:rsidRPr="00B9038F" w:rsidRDefault="00B9038F" w:rsidP="00B9038F">
            <w:pPr>
              <w:ind w:firstLine="0"/>
              <w:jc w:val="center"/>
              <w:rPr>
                <w:bCs w:val="0"/>
                <w:sz w:val="20"/>
                <w:szCs w:val="20"/>
              </w:rPr>
            </w:pPr>
            <w:r w:rsidRPr="00B9038F">
              <w:rPr>
                <w:bCs w:val="0"/>
                <w:sz w:val="20"/>
                <w:szCs w:val="20"/>
              </w:rPr>
              <w:t>0,00000137</w:t>
            </w:r>
          </w:p>
        </w:tc>
        <w:tc>
          <w:tcPr>
            <w:tcW w:w="425" w:type="pct"/>
            <w:tcBorders>
              <w:top w:val="nil"/>
              <w:left w:val="nil"/>
              <w:bottom w:val="single" w:sz="4" w:space="0" w:color="auto"/>
              <w:right w:val="single" w:sz="4" w:space="0" w:color="auto"/>
            </w:tcBorders>
            <w:shd w:val="clear" w:color="000000" w:fill="FFFFFF"/>
            <w:noWrap/>
            <w:vAlign w:val="center"/>
            <w:hideMark/>
          </w:tcPr>
          <w:p w14:paraId="3A2C2B62" w14:textId="77777777" w:rsidR="00B9038F" w:rsidRPr="00B9038F" w:rsidRDefault="00B9038F" w:rsidP="00B9038F">
            <w:pPr>
              <w:ind w:firstLine="0"/>
              <w:jc w:val="center"/>
              <w:rPr>
                <w:bCs w:val="0"/>
                <w:sz w:val="20"/>
                <w:szCs w:val="20"/>
              </w:rPr>
            </w:pPr>
            <w:r w:rsidRPr="00B9038F">
              <w:rPr>
                <w:bCs w:val="0"/>
                <w:sz w:val="20"/>
                <w:szCs w:val="20"/>
              </w:rPr>
              <w:t>0,9821</w:t>
            </w:r>
          </w:p>
        </w:tc>
      </w:tr>
      <w:tr w:rsidR="00D82380" w:rsidRPr="00B9038F" w14:paraId="71188A42" w14:textId="77777777" w:rsidTr="00D82380">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4327324" w14:textId="77777777" w:rsidR="00B9038F" w:rsidRPr="00B9038F" w:rsidRDefault="00B9038F" w:rsidP="00B9038F">
            <w:pPr>
              <w:ind w:firstLine="0"/>
              <w:jc w:val="center"/>
              <w:rPr>
                <w:bCs w:val="0"/>
                <w:color w:val="000000"/>
                <w:sz w:val="20"/>
                <w:szCs w:val="20"/>
              </w:rPr>
            </w:pPr>
            <w:r w:rsidRPr="00B9038F">
              <w:rPr>
                <w:bCs w:val="0"/>
                <w:color w:val="000000"/>
                <w:sz w:val="20"/>
                <w:szCs w:val="20"/>
              </w:rPr>
              <w:t>12</w:t>
            </w:r>
          </w:p>
        </w:tc>
        <w:tc>
          <w:tcPr>
            <w:tcW w:w="1003" w:type="pct"/>
            <w:tcBorders>
              <w:top w:val="nil"/>
              <w:left w:val="nil"/>
              <w:bottom w:val="single" w:sz="4" w:space="0" w:color="auto"/>
              <w:right w:val="single" w:sz="4" w:space="0" w:color="auto"/>
            </w:tcBorders>
            <w:shd w:val="clear" w:color="auto" w:fill="auto"/>
            <w:vAlign w:val="center"/>
            <w:hideMark/>
          </w:tcPr>
          <w:p w14:paraId="7E780E75" w14:textId="77777777" w:rsidR="00B9038F" w:rsidRPr="00B9038F" w:rsidRDefault="00B9038F" w:rsidP="00B9038F">
            <w:pPr>
              <w:ind w:firstLine="0"/>
              <w:jc w:val="left"/>
              <w:rPr>
                <w:bCs w:val="0"/>
                <w:color w:val="000000"/>
                <w:sz w:val="20"/>
                <w:szCs w:val="20"/>
              </w:rPr>
            </w:pPr>
            <w:r w:rsidRPr="00B9038F">
              <w:rPr>
                <w:bCs w:val="0"/>
                <w:color w:val="000000"/>
                <w:sz w:val="20"/>
                <w:szCs w:val="20"/>
              </w:rPr>
              <w:t>Т.3 - Микрорайон, д.6</w:t>
            </w:r>
          </w:p>
        </w:tc>
        <w:tc>
          <w:tcPr>
            <w:tcW w:w="377" w:type="pct"/>
            <w:tcBorders>
              <w:top w:val="nil"/>
              <w:left w:val="nil"/>
              <w:bottom w:val="single" w:sz="4" w:space="0" w:color="auto"/>
              <w:right w:val="single" w:sz="4" w:space="0" w:color="auto"/>
            </w:tcBorders>
            <w:shd w:val="clear" w:color="auto" w:fill="auto"/>
            <w:noWrap/>
            <w:vAlign w:val="center"/>
            <w:hideMark/>
          </w:tcPr>
          <w:p w14:paraId="5ECF8B4C" w14:textId="77777777" w:rsidR="00B9038F" w:rsidRPr="00B9038F" w:rsidRDefault="00B9038F" w:rsidP="00B9038F">
            <w:pPr>
              <w:ind w:firstLine="0"/>
              <w:jc w:val="center"/>
              <w:rPr>
                <w:bCs w:val="0"/>
                <w:color w:val="000000"/>
                <w:sz w:val="20"/>
                <w:szCs w:val="20"/>
              </w:rPr>
            </w:pPr>
            <w:r w:rsidRPr="00B9038F">
              <w:rPr>
                <w:bCs w:val="0"/>
                <w:color w:val="000000"/>
                <w:sz w:val="20"/>
                <w:szCs w:val="20"/>
              </w:rPr>
              <w:t>57</w:t>
            </w:r>
          </w:p>
        </w:tc>
        <w:tc>
          <w:tcPr>
            <w:tcW w:w="284" w:type="pct"/>
            <w:tcBorders>
              <w:top w:val="nil"/>
              <w:left w:val="nil"/>
              <w:bottom w:val="single" w:sz="4" w:space="0" w:color="auto"/>
              <w:right w:val="single" w:sz="4" w:space="0" w:color="auto"/>
            </w:tcBorders>
            <w:shd w:val="clear" w:color="auto" w:fill="auto"/>
            <w:noWrap/>
            <w:vAlign w:val="center"/>
            <w:hideMark/>
          </w:tcPr>
          <w:p w14:paraId="5B1FD8EB" w14:textId="77777777" w:rsidR="00B9038F" w:rsidRPr="00B9038F" w:rsidRDefault="00B9038F" w:rsidP="00B9038F">
            <w:pPr>
              <w:ind w:firstLine="0"/>
              <w:jc w:val="center"/>
              <w:rPr>
                <w:bCs w:val="0"/>
                <w:color w:val="000000"/>
                <w:sz w:val="20"/>
                <w:szCs w:val="20"/>
              </w:rPr>
            </w:pPr>
            <w:r w:rsidRPr="00B9038F">
              <w:rPr>
                <w:bCs w:val="0"/>
                <w:color w:val="000000"/>
                <w:sz w:val="20"/>
                <w:szCs w:val="20"/>
              </w:rPr>
              <w:t>35</w:t>
            </w:r>
          </w:p>
        </w:tc>
        <w:tc>
          <w:tcPr>
            <w:tcW w:w="377" w:type="pct"/>
            <w:tcBorders>
              <w:top w:val="nil"/>
              <w:left w:val="nil"/>
              <w:bottom w:val="single" w:sz="4" w:space="0" w:color="auto"/>
              <w:right w:val="single" w:sz="4" w:space="0" w:color="auto"/>
            </w:tcBorders>
            <w:shd w:val="clear" w:color="auto" w:fill="auto"/>
            <w:vAlign w:val="center"/>
            <w:hideMark/>
          </w:tcPr>
          <w:p w14:paraId="6FD1A84E" w14:textId="77777777" w:rsidR="00B9038F" w:rsidRPr="00B9038F" w:rsidRDefault="00B9038F" w:rsidP="00B9038F">
            <w:pPr>
              <w:ind w:firstLine="0"/>
              <w:jc w:val="center"/>
              <w:rPr>
                <w:bCs w:val="0"/>
                <w:color w:val="000000"/>
                <w:sz w:val="20"/>
                <w:szCs w:val="20"/>
              </w:rPr>
            </w:pPr>
            <w:r w:rsidRPr="00B9038F">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5932989E" w14:textId="77777777" w:rsidR="00B9038F" w:rsidRPr="00B9038F" w:rsidRDefault="00B9038F" w:rsidP="00B9038F">
            <w:pPr>
              <w:ind w:firstLine="0"/>
              <w:jc w:val="center"/>
              <w:rPr>
                <w:bCs w:val="0"/>
                <w:color w:val="000000"/>
                <w:sz w:val="20"/>
                <w:szCs w:val="20"/>
              </w:rPr>
            </w:pPr>
            <w:r w:rsidRPr="00B9038F">
              <w:rPr>
                <w:bCs w:val="0"/>
                <w:color w:val="000000"/>
                <w:sz w:val="20"/>
                <w:szCs w:val="20"/>
              </w:rPr>
              <w:t>1999</w:t>
            </w:r>
          </w:p>
        </w:tc>
        <w:tc>
          <w:tcPr>
            <w:tcW w:w="283" w:type="pct"/>
            <w:tcBorders>
              <w:top w:val="nil"/>
              <w:left w:val="nil"/>
              <w:bottom w:val="single" w:sz="4" w:space="0" w:color="auto"/>
              <w:right w:val="single" w:sz="4" w:space="0" w:color="auto"/>
            </w:tcBorders>
            <w:shd w:val="clear" w:color="000000" w:fill="FFFFFF"/>
            <w:noWrap/>
            <w:vAlign w:val="center"/>
            <w:hideMark/>
          </w:tcPr>
          <w:p w14:paraId="0515CEFA" w14:textId="77777777" w:rsidR="00B9038F" w:rsidRPr="00B9038F" w:rsidRDefault="00B9038F" w:rsidP="00B9038F">
            <w:pPr>
              <w:ind w:firstLine="0"/>
              <w:jc w:val="center"/>
              <w:rPr>
                <w:bCs w:val="0"/>
                <w:sz w:val="20"/>
                <w:szCs w:val="20"/>
              </w:rPr>
            </w:pPr>
            <w:r w:rsidRPr="00B9038F">
              <w:rPr>
                <w:bCs w:val="0"/>
                <w:sz w:val="20"/>
                <w:szCs w:val="20"/>
              </w:rPr>
              <w:t>26</w:t>
            </w:r>
          </w:p>
        </w:tc>
        <w:tc>
          <w:tcPr>
            <w:tcW w:w="377" w:type="pct"/>
            <w:tcBorders>
              <w:top w:val="nil"/>
              <w:left w:val="nil"/>
              <w:bottom w:val="single" w:sz="4" w:space="0" w:color="auto"/>
              <w:right w:val="single" w:sz="4" w:space="0" w:color="auto"/>
            </w:tcBorders>
            <w:shd w:val="clear" w:color="000000" w:fill="FFFFFF"/>
            <w:noWrap/>
            <w:vAlign w:val="center"/>
            <w:hideMark/>
          </w:tcPr>
          <w:p w14:paraId="30B1FDAD" w14:textId="77777777" w:rsidR="00B9038F" w:rsidRPr="00B9038F" w:rsidRDefault="00B9038F" w:rsidP="00B9038F">
            <w:pPr>
              <w:ind w:firstLine="0"/>
              <w:jc w:val="center"/>
              <w:rPr>
                <w:bCs w:val="0"/>
                <w:sz w:val="20"/>
                <w:szCs w:val="20"/>
              </w:rPr>
            </w:pPr>
            <w:r w:rsidRPr="00B9038F">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375D99CF" w14:textId="77777777" w:rsidR="00B9038F" w:rsidRPr="00B9038F" w:rsidRDefault="00B9038F" w:rsidP="00B9038F">
            <w:pPr>
              <w:ind w:firstLine="0"/>
              <w:jc w:val="center"/>
              <w:rPr>
                <w:bCs w:val="0"/>
                <w:sz w:val="20"/>
                <w:szCs w:val="20"/>
              </w:rPr>
            </w:pPr>
            <w:r w:rsidRPr="00B9038F">
              <w:rPr>
                <w:bCs w:val="0"/>
                <w:sz w:val="20"/>
                <w:szCs w:val="20"/>
              </w:rPr>
              <w:t>5,9</w:t>
            </w:r>
          </w:p>
        </w:tc>
        <w:tc>
          <w:tcPr>
            <w:tcW w:w="328" w:type="pct"/>
            <w:tcBorders>
              <w:top w:val="nil"/>
              <w:left w:val="nil"/>
              <w:bottom w:val="single" w:sz="4" w:space="0" w:color="auto"/>
              <w:right w:val="single" w:sz="4" w:space="0" w:color="auto"/>
            </w:tcBorders>
            <w:shd w:val="clear" w:color="000000" w:fill="FFFFFF"/>
            <w:noWrap/>
            <w:vAlign w:val="center"/>
            <w:hideMark/>
          </w:tcPr>
          <w:p w14:paraId="1CE26A60" w14:textId="77777777" w:rsidR="00B9038F" w:rsidRPr="00B9038F" w:rsidRDefault="00B9038F" w:rsidP="00B9038F">
            <w:pPr>
              <w:ind w:firstLine="0"/>
              <w:jc w:val="center"/>
              <w:rPr>
                <w:bCs w:val="0"/>
                <w:sz w:val="20"/>
                <w:szCs w:val="20"/>
              </w:rPr>
            </w:pPr>
            <w:r w:rsidRPr="00B9038F">
              <w:rPr>
                <w:bCs w:val="0"/>
                <w:sz w:val="20"/>
                <w:szCs w:val="20"/>
              </w:rPr>
              <w:t>0,1706</w:t>
            </w:r>
          </w:p>
        </w:tc>
        <w:tc>
          <w:tcPr>
            <w:tcW w:w="321" w:type="pct"/>
            <w:tcBorders>
              <w:top w:val="nil"/>
              <w:left w:val="nil"/>
              <w:bottom w:val="single" w:sz="4" w:space="0" w:color="auto"/>
              <w:right w:val="single" w:sz="4" w:space="0" w:color="auto"/>
            </w:tcBorders>
            <w:shd w:val="clear" w:color="000000" w:fill="FFFFFF"/>
            <w:noWrap/>
            <w:vAlign w:val="center"/>
            <w:hideMark/>
          </w:tcPr>
          <w:p w14:paraId="3517A5FD" w14:textId="77777777" w:rsidR="00B9038F" w:rsidRPr="00B9038F" w:rsidRDefault="00B9038F" w:rsidP="00B9038F">
            <w:pPr>
              <w:ind w:firstLine="0"/>
              <w:jc w:val="center"/>
              <w:rPr>
                <w:bCs w:val="0"/>
                <w:sz w:val="20"/>
                <w:szCs w:val="20"/>
              </w:rPr>
            </w:pPr>
            <w:r w:rsidRPr="00B9038F">
              <w:rPr>
                <w:bCs w:val="0"/>
                <w:sz w:val="20"/>
                <w:szCs w:val="20"/>
              </w:rPr>
              <w:t>0,000013</w:t>
            </w:r>
          </w:p>
        </w:tc>
        <w:tc>
          <w:tcPr>
            <w:tcW w:w="388" w:type="pct"/>
            <w:tcBorders>
              <w:top w:val="nil"/>
              <w:left w:val="nil"/>
              <w:bottom w:val="single" w:sz="4" w:space="0" w:color="auto"/>
              <w:right w:val="single" w:sz="4" w:space="0" w:color="auto"/>
            </w:tcBorders>
            <w:shd w:val="clear" w:color="000000" w:fill="FFFFFF"/>
            <w:noWrap/>
            <w:vAlign w:val="center"/>
            <w:hideMark/>
          </w:tcPr>
          <w:p w14:paraId="6747AED4" w14:textId="77777777" w:rsidR="00B9038F" w:rsidRPr="00B9038F" w:rsidRDefault="00B9038F" w:rsidP="00B9038F">
            <w:pPr>
              <w:ind w:firstLine="0"/>
              <w:jc w:val="center"/>
              <w:rPr>
                <w:bCs w:val="0"/>
                <w:sz w:val="20"/>
                <w:szCs w:val="20"/>
              </w:rPr>
            </w:pPr>
            <w:r w:rsidRPr="00B9038F">
              <w:rPr>
                <w:bCs w:val="0"/>
                <w:sz w:val="20"/>
                <w:szCs w:val="20"/>
              </w:rPr>
              <w:t>0,00000072</w:t>
            </w:r>
          </w:p>
        </w:tc>
        <w:tc>
          <w:tcPr>
            <w:tcW w:w="425" w:type="pct"/>
            <w:tcBorders>
              <w:top w:val="nil"/>
              <w:left w:val="nil"/>
              <w:bottom w:val="single" w:sz="4" w:space="0" w:color="auto"/>
              <w:right w:val="single" w:sz="4" w:space="0" w:color="auto"/>
            </w:tcBorders>
            <w:shd w:val="clear" w:color="000000" w:fill="FFFFFF"/>
            <w:noWrap/>
            <w:vAlign w:val="center"/>
            <w:hideMark/>
          </w:tcPr>
          <w:p w14:paraId="440AE5A3" w14:textId="77777777" w:rsidR="00B9038F" w:rsidRPr="00B9038F" w:rsidRDefault="00B9038F" w:rsidP="00B9038F">
            <w:pPr>
              <w:ind w:firstLine="0"/>
              <w:jc w:val="center"/>
              <w:rPr>
                <w:bCs w:val="0"/>
                <w:sz w:val="20"/>
                <w:szCs w:val="20"/>
              </w:rPr>
            </w:pPr>
            <w:r w:rsidRPr="00B9038F">
              <w:rPr>
                <w:bCs w:val="0"/>
                <w:sz w:val="20"/>
                <w:szCs w:val="20"/>
              </w:rPr>
              <w:t>0,9958</w:t>
            </w:r>
          </w:p>
        </w:tc>
      </w:tr>
    </w:tbl>
    <w:p w14:paraId="0C849EA1" w14:textId="77777777" w:rsidR="005476D8" w:rsidRDefault="005476D8" w:rsidP="00CE72FA">
      <w:pPr>
        <w:pStyle w:val="ad"/>
        <w:rPr>
          <w:highlight w:val="yellow"/>
        </w:rPr>
      </w:pPr>
    </w:p>
    <w:p w14:paraId="0C7CB7FC" w14:textId="77777777" w:rsidR="005476D8" w:rsidRDefault="005476D8" w:rsidP="00CE72FA">
      <w:pPr>
        <w:pStyle w:val="ad"/>
        <w:rPr>
          <w:highlight w:val="yellow"/>
        </w:rPr>
      </w:pPr>
    </w:p>
    <w:p w14:paraId="659D7022" w14:textId="77777777" w:rsidR="005476D8" w:rsidRDefault="005476D8" w:rsidP="00CE72FA">
      <w:pPr>
        <w:pStyle w:val="ad"/>
        <w:rPr>
          <w:highlight w:val="yellow"/>
        </w:rPr>
      </w:pPr>
    </w:p>
    <w:p w14:paraId="3061917F" w14:textId="77777777" w:rsidR="005476D8" w:rsidRDefault="005476D8" w:rsidP="00CE72FA">
      <w:pPr>
        <w:pStyle w:val="ad"/>
        <w:rPr>
          <w:highlight w:val="yellow"/>
        </w:rPr>
      </w:pPr>
    </w:p>
    <w:p w14:paraId="65283ABD" w14:textId="77777777" w:rsidR="005476D8" w:rsidRDefault="005476D8" w:rsidP="00CE72FA">
      <w:pPr>
        <w:pStyle w:val="ad"/>
        <w:rPr>
          <w:highlight w:val="yellow"/>
        </w:rPr>
      </w:pPr>
    </w:p>
    <w:p w14:paraId="00096C5E" w14:textId="77777777" w:rsidR="005476D8" w:rsidRDefault="005476D8" w:rsidP="00CE72FA">
      <w:pPr>
        <w:pStyle w:val="ad"/>
        <w:rPr>
          <w:highlight w:val="yellow"/>
        </w:rPr>
      </w:pPr>
    </w:p>
    <w:p w14:paraId="7DAC7EBC" w14:textId="77777777" w:rsidR="005476D8" w:rsidRDefault="005476D8" w:rsidP="00CE72FA">
      <w:pPr>
        <w:pStyle w:val="ad"/>
        <w:rPr>
          <w:highlight w:val="yellow"/>
        </w:rPr>
      </w:pPr>
    </w:p>
    <w:p w14:paraId="1CD0852C" w14:textId="77777777" w:rsidR="005476D8" w:rsidRDefault="005476D8" w:rsidP="00CE72FA">
      <w:pPr>
        <w:pStyle w:val="ad"/>
        <w:rPr>
          <w:highlight w:val="yellow"/>
        </w:rPr>
      </w:pPr>
    </w:p>
    <w:p w14:paraId="1E70A6E8" w14:textId="77777777" w:rsidR="005476D8" w:rsidRDefault="005476D8" w:rsidP="00CE72FA">
      <w:pPr>
        <w:pStyle w:val="ad"/>
        <w:rPr>
          <w:highlight w:val="yellow"/>
        </w:rPr>
      </w:pPr>
    </w:p>
    <w:p w14:paraId="7642A4E8" w14:textId="77777777" w:rsidR="005476D8" w:rsidRDefault="005476D8" w:rsidP="00CE72FA">
      <w:pPr>
        <w:pStyle w:val="ad"/>
        <w:rPr>
          <w:highlight w:val="yellow"/>
        </w:rPr>
      </w:pPr>
    </w:p>
    <w:p w14:paraId="7B82842B" w14:textId="77777777" w:rsidR="005476D8" w:rsidRDefault="005476D8" w:rsidP="00CE72FA">
      <w:pPr>
        <w:pStyle w:val="ad"/>
        <w:rPr>
          <w:highlight w:val="yellow"/>
        </w:rPr>
      </w:pPr>
    </w:p>
    <w:tbl>
      <w:tblPr>
        <w:tblW w:w="5156" w:type="pct"/>
        <w:tblLayout w:type="fixed"/>
        <w:tblLook w:val="04A0" w:firstRow="1" w:lastRow="0" w:firstColumn="1" w:lastColumn="0" w:noHBand="0" w:noVBand="1"/>
      </w:tblPr>
      <w:tblGrid>
        <w:gridCol w:w="531"/>
        <w:gridCol w:w="2163"/>
        <w:gridCol w:w="1557"/>
        <w:gridCol w:w="1277"/>
        <w:gridCol w:w="1133"/>
        <w:gridCol w:w="992"/>
        <w:gridCol w:w="847"/>
        <w:gridCol w:w="1136"/>
        <w:gridCol w:w="992"/>
        <w:gridCol w:w="1136"/>
        <w:gridCol w:w="989"/>
        <w:gridCol w:w="1280"/>
        <w:gridCol w:w="992"/>
      </w:tblGrid>
      <w:tr w:rsidR="00191F94" w:rsidRPr="00191F94" w14:paraId="7ABDE077" w14:textId="77777777" w:rsidTr="00191F94">
        <w:trPr>
          <w:trHeight w:val="324"/>
        </w:trPr>
        <w:tc>
          <w:tcPr>
            <w:tcW w:w="5000" w:type="pct"/>
            <w:gridSpan w:val="13"/>
            <w:tcBorders>
              <w:top w:val="nil"/>
              <w:left w:val="nil"/>
              <w:bottom w:val="nil"/>
              <w:right w:val="nil"/>
            </w:tcBorders>
            <w:shd w:val="clear" w:color="000000" w:fill="FFFFFF"/>
            <w:noWrap/>
            <w:vAlign w:val="center"/>
            <w:hideMark/>
          </w:tcPr>
          <w:p w14:paraId="05C8930C" w14:textId="77777777" w:rsidR="00191F94" w:rsidRPr="00191F94" w:rsidRDefault="00191F94" w:rsidP="00191F94">
            <w:pPr>
              <w:ind w:firstLine="0"/>
              <w:jc w:val="center"/>
              <w:rPr>
                <w:b/>
                <w:i/>
                <w:iCs/>
              </w:rPr>
            </w:pPr>
            <w:r w:rsidRPr="00191F94">
              <w:rPr>
                <w:b/>
                <w:i/>
                <w:iCs/>
              </w:rPr>
              <w:lastRenderedPageBreak/>
              <w:t>Расчет надежности трубопроводов тепловых сетей котельной (СОШ) №4</w:t>
            </w:r>
          </w:p>
        </w:tc>
      </w:tr>
      <w:tr w:rsidR="00191F94" w:rsidRPr="00191F94" w14:paraId="7C507A4D" w14:textId="77777777" w:rsidTr="00191F94">
        <w:trPr>
          <w:trHeight w:val="312"/>
        </w:trPr>
        <w:tc>
          <w:tcPr>
            <w:tcW w:w="177" w:type="pct"/>
            <w:tcBorders>
              <w:top w:val="nil"/>
              <w:left w:val="nil"/>
              <w:bottom w:val="nil"/>
              <w:right w:val="nil"/>
            </w:tcBorders>
            <w:shd w:val="clear" w:color="000000" w:fill="FFFFFF"/>
            <w:noWrap/>
            <w:vAlign w:val="bottom"/>
            <w:hideMark/>
          </w:tcPr>
          <w:p w14:paraId="61591C68" w14:textId="77777777" w:rsidR="00191F94" w:rsidRPr="00191F94" w:rsidRDefault="00191F94" w:rsidP="00191F94">
            <w:pPr>
              <w:ind w:firstLine="0"/>
              <w:jc w:val="left"/>
              <w:rPr>
                <w:bCs w:val="0"/>
                <w:sz w:val="20"/>
                <w:szCs w:val="20"/>
              </w:rPr>
            </w:pPr>
            <w:r w:rsidRPr="00191F94">
              <w:rPr>
                <w:bCs w:val="0"/>
                <w:sz w:val="20"/>
                <w:szCs w:val="20"/>
              </w:rPr>
              <w:t> </w:t>
            </w:r>
          </w:p>
        </w:tc>
        <w:tc>
          <w:tcPr>
            <w:tcW w:w="720" w:type="pct"/>
            <w:tcBorders>
              <w:top w:val="nil"/>
              <w:left w:val="nil"/>
              <w:bottom w:val="nil"/>
              <w:right w:val="nil"/>
            </w:tcBorders>
            <w:shd w:val="clear" w:color="000000" w:fill="FFFFFF"/>
            <w:noWrap/>
            <w:vAlign w:val="bottom"/>
            <w:hideMark/>
          </w:tcPr>
          <w:p w14:paraId="32A3A044" w14:textId="77777777" w:rsidR="00191F94" w:rsidRPr="00191F94" w:rsidRDefault="00191F94" w:rsidP="00191F94">
            <w:pPr>
              <w:ind w:firstLine="0"/>
              <w:jc w:val="left"/>
              <w:rPr>
                <w:bCs w:val="0"/>
                <w:sz w:val="20"/>
                <w:szCs w:val="20"/>
              </w:rPr>
            </w:pPr>
            <w:r w:rsidRPr="00191F94">
              <w:rPr>
                <w:bCs w:val="0"/>
                <w:sz w:val="20"/>
                <w:szCs w:val="20"/>
              </w:rPr>
              <w:t> </w:t>
            </w:r>
          </w:p>
        </w:tc>
        <w:tc>
          <w:tcPr>
            <w:tcW w:w="518" w:type="pct"/>
            <w:tcBorders>
              <w:top w:val="nil"/>
              <w:left w:val="nil"/>
              <w:bottom w:val="nil"/>
              <w:right w:val="nil"/>
            </w:tcBorders>
            <w:shd w:val="clear" w:color="000000" w:fill="FFFFFF"/>
            <w:noWrap/>
            <w:vAlign w:val="bottom"/>
            <w:hideMark/>
          </w:tcPr>
          <w:p w14:paraId="4A482C6A" w14:textId="77777777" w:rsidR="00191F94" w:rsidRPr="00191F94" w:rsidRDefault="00191F94" w:rsidP="00191F94">
            <w:pPr>
              <w:ind w:firstLine="0"/>
              <w:jc w:val="center"/>
              <w:rPr>
                <w:bCs w:val="0"/>
                <w:sz w:val="20"/>
                <w:szCs w:val="20"/>
              </w:rPr>
            </w:pPr>
            <w:r w:rsidRPr="00191F94">
              <w:rPr>
                <w:bCs w:val="0"/>
                <w:sz w:val="20"/>
                <w:szCs w:val="20"/>
              </w:rPr>
              <w:t> </w:t>
            </w:r>
          </w:p>
        </w:tc>
        <w:tc>
          <w:tcPr>
            <w:tcW w:w="425" w:type="pct"/>
            <w:tcBorders>
              <w:top w:val="nil"/>
              <w:left w:val="nil"/>
              <w:bottom w:val="nil"/>
              <w:right w:val="nil"/>
            </w:tcBorders>
            <w:shd w:val="clear" w:color="000000" w:fill="FFFFFF"/>
            <w:noWrap/>
            <w:vAlign w:val="bottom"/>
            <w:hideMark/>
          </w:tcPr>
          <w:p w14:paraId="4DDCC4EF" w14:textId="77777777" w:rsidR="00191F94" w:rsidRPr="00191F94" w:rsidRDefault="00191F94" w:rsidP="00191F94">
            <w:pPr>
              <w:ind w:firstLine="0"/>
              <w:jc w:val="center"/>
              <w:rPr>
                <w:bCs w:val="0"/>
                <w:sz w:val="20"/>
                <w:szCs w:val="20"/>
              </w:rPr>
            </w:pPr>
            <w:r w:rsidRPr="00191F94">
              <w:rPr>
                <w:bCs w:val="0"/>
                <w:sz w:val="20"/>
                <w:szCs w:val="20"/>
              </w:rPr>
              <w:t> </w:t>
            </w:r>
          </w:p>
        </w:tc>
        <w:tc>
          <w:tcPr>
            <w:tcW w:w="377" w:type="pct"/>
            <w:tcBorders>
              <w:top w:val="nil"/>
              <w:left w:val="nil"/>
              <w:bottom w:val="nil"/>
              <w:right w:val="nil"/>
            </w:tcBorders>
            <w:shd w:val="clear" w:color="000000" w:fill="FFFFFF"/>
            <w:noWrap/>
            <w:vAlign w:val="bottom"/>
            <w:hideMark/>
          </w:tcPr>
          <w:p w14:paraId="297BEA47" w14:textId="77777777" w:rsidR="00191F94" w:rsidRPr="00191F94" w:rsidRDefault="00191F94" w:rsidP="00191F94">
            <w:pPr>
              <w:ind w:firstLine="0"/>
              <w:jc w:val="left"/>
              <w:rPr>
                <w:bCs w:val="0"/>
                <w:sz w:val="20"/>
                <w:szCs w:val="20"/>
              </w:rPr>
            </w:pPr>
            <w:r w:rsidRPr="00191F94">
              <w:rPr>
                <w:bCs w:val="0"/>
                <w:sz w:val="20"/>
                <w:szCs w:val="20"/>
              </w:rPr>
              <w:t> </w:t>
            </w:r>
          </w:p>
        </w:tc>
        <w:tc>
          <w:tcPr>
            <w:tcW w:w="330" w:type="pct"/>
            <w:tcBorders>
              <w:top w:val="nil"/>
              <w:left w:val="nil"/>
              <w:bottom w:val="nil"/>
              <w:right w:val="nil"/>
            </w:tcBorders>
            <w:shd w:val="clear" w:color="000000" w:fill="FFFFFF"/>
            <w:noWrap/>
            <w:vAlign w:val="bottom"/>
            <w:hideMark/>
          </w:tcPr>
          <w:p w14:paraId="11D77D63" w14:textId="77777777" w:rsidR="00191F94" w:rsidRPr="00191F94" w:rsidRDefault="00191F94" w:rsidP="00191F94">
            <w:pPr>
              <w:ind w:firstLine="0"/>
              <w:jc w:val="left"/>
              <w:rPr>
                <w:bCs w:val="0"/>
                <w:sz w:val="20"/>
                <w:szCs w:val="20"/>
              </w:rPr>
            </w:pPr>
            <w:r w:rsidRPr="00191F94">
              <w:rPr>
                <w:bCs w:val="0"/>
                <w:sz w:val="20"/>
                <w:szCs w:val="20"/>
              </w:rPr>
              <w:t> </w:t>
            </w:r>
          </w:p>
        </w:tc>
        <w:tc>
          <w:tcPr>
            <w:tcW w:w="282" w:type="pct"/>
            <w:tcBorders>
              <w:top w:val="nil"/>
              <w:left w:val="nil"/>
              <w:bottom w:val="nil"/>
              <w:right w:val="nil"/>
            </w:tcBorders>
            <w:shd w:val="clear" w:color="000000" w:fill="FFFFFF"/>
            <w:noWrap/>
            <w:vAlign w:val="bottom"/>
            <w:hideMark/>
          </w:tcPr>
          <w:p w14:paraId="12F1FF68" w14:textId="77777777" w:rsidR="00191F94" w:rsidRPr="00191F94" w:rsidRDefault="00191F94" w:rsidP="00191F94">
            <w:pPr>
              <w:ind w:firstLine="0"/>
              <w:jc w:val="left"/>
              <w:rPr>
                <w:bCs w:val="0"/>
                <w:sz w:val="20"/>
                <w:szCs w:val="20"/>
              </w:rPr>
            </w:pPr>
            <w:r w:rsidRPr="00191F94">
              <w:rPr>
                <w:bCs w:val="0"/>
                <w:sz w:val="20"/>
                <w:szCs w:val="20"/>
              </w:rPr>
              <w:t> </w:t>
            </w:r>
          </w:p>
        </w:tc>
        <w:tc>
          <w:tcPr>
            <w:tcW w:w="378" w:type="pct"/>
            <w:tcBorders>
              <w:top w:val="nil"/>
              <w:left w:val="nil"/>
              <w:bottom w:val="nil"/>
              <w:right w:val="nil"/>
            </w:tcBorders>
            <w:shd w:val="clear" w:color="000000" w:fill="FFFFFF"/>
            <w:noWrap/>
            <w:vAlign w:val="bottom"/>
            <w:hideMark/>
          </w:tcPr>
          <w:p w14:paraId="68DFF459" w14:textId="77777777" w:rsidR="00191F94" w:rsidRPr="00191F94" w:rsidRDefault="00191F94" w:rsidP="00191F94">
            <w:pPr>
              <w:ind w:firstLine="0"/>
              <w:jc w:val="left"/>
              <w:rPr>
                <w:bCs w:val="0"/>
                <w:sz w:val="20"/>
                <w:szCs w:val="20"/>
              </w:rPr>
            </w:pPr>
            <w:r w:rsidRPr="00191F94">
              <w:rPr>
                <w:bCs w:val="0"/>
                <w:sz w:val="20"/>
                <w:szCs w:val="20"/>
              </w:rPr>
              <w:t> </w:t>
            </w:r>
          </w:p>
        </w:tc>
        <w:tc>
          <w:tcPr>
            <w:tcW w:w="330" w:type="pct"/>
            <w:tcBorders>
              <w:top w:val="nil"/>
              <w:left w:val="nil"/>
              <w:bottom w:val="nil"/>
              <w:right w:val="nil"/>
            </w:tcBorders>
            <w:shd w:val="clear" w:color="000000" w:fill="FFFFFF"/>
            <w:noWrap/>
            <w:vAlign w:val="bottom"/>
            <w:hideMark/>
          </w:tcPr>
          <w:p w14:paraId="72ADE3AE" w14:textId="77777777" w:rsidR="00191F94" w:rsidRPr="00191F94" w:rsidRDefault="00191F94" w:rsidP="00191F94">
            <w:pPr>
              <w:ind w:firstLine="0"/>
              <w:jc w:val="left"/>
              <w:rPr>
                <w:bCs w:val="0"/>
                <w:sz w:val="20"/>
                <w:szCs w:val="20"/>
              </w:rPr>
            </w:pPr>
            <w:r w:rsidRPr="00191F94">
              <w:rPr>
                <w:bCs w:val="0"/>
                <w:sz w:val="20"/>
                <w:szCs w:val="20"/>
              </w:rPr>
              <w:t> </w:t>
            </w:r>
          </w:p>
        </w:tc>
        <w:tc>
          <w:tcPr>
            <w:tcW w:w="378" w:type="pct"/>
            <w:tcBorders>
              <w:top w:val="nil"/>
              <w:left w:val="nil"/>
              <w:bottom w:val="nil"/>
              <w:right w:val="nil"/>
            </w:tcBorders>
            <w:shd w:val="clear" w:color="000000" w:fill="FFFFFF"/>
            <w:noWrap/>
            <w:vAlign w:val="bottom"/>
            <w:hideMark/>
          </w:tcPr>
          <w:p w14:paraId="140472E4" w14:textId="77777777" w:rsidR="00191F94" w:rsidRPr="00191F94" w:rsidRDefault="00191F94" w:rsidP="00191F94">
            <w:pPr>
              <w:ind w:firstLine="0"/>
              <w:jc w:val="left"/>
              <w:rPr>
                <w:bCs w:val="0"/>
                <w:sz w:val="20"/>
                <w:szCs w:val="20"/>
              </w:rPr>
            </w:pPr>
            <w:r w:rsidRPr="00191F94">
              <w:rPr>
                <w:bCs w:val="0"/>
                <w:sz w:val="20"/>
                <w:szCs w:val="20"/>
              </w:rPr>
              <w:t> </w:t>
            </w:r>
          </w:p>
        </w:tc>
        <w:tc>
          <w:tcPr>
            <w:tcW w:w="1085" w:type="pct"/>
            <w:gridSpan w:val="3"/>
            <w:tcBorders>
              <w:top w:val="nil"/>
              <w:left w:val="nil"/>
              <w:bottom w:val="single" w:sz="4" w:space="0" w:color="auto"/>
              <w:right w:val="nil"/>
            </w:tcBorders>
            <w:shd w:val="clear" w:color="000000" w:fill="FFFFFF"/>
            <w:noWrap/>
            <w:vAlign w:val="bottom"/>
            <w:hideMark/>
          </w:tcPr>
          <w:p w14:paraId="09B83EDE" w14:textId="6D3B7BA9" w:rsidR="00191F94" w:rsidRPr="00191F94" w:rsidRDefault="00191F94" w:rsidP="00191F94">
            <w:pPr>
              <w:ind w:firstLine="0"/>
              <w:jc w:val="right"/>
              <w:rPr>
                <w:bCs w:val="0"/>
              </w:rPr>
            </w:pPr>
            <w:r w:rsidRPr="00191F94">
              <w:rPr>
                <w:bCs w:val="0"/>
              </w:rPr>
              <w:t>Таблица</w:t>
            </w:r>
            <w:r w:rsidR="008767DA">
              <w:rPr>
                <w:bCs w:val="0"/>
              </w:rPr>
              <w:t xml:space="preserve"> 2.1.8</w:t>
            </w:r>
          </w:p>
        </w:tc>
      </w:tr>
      <w:tr w:rsidR="00191F94" w:rsidRPr="00191F94" w14:paraId="2BD14D08" w14:textId="77777777" w:rsidTr="00191F94">
        <w:trPr>
          <w:trHeight w:val="20"/>
        </w:trPr>
        <w:tc>
          <w:tcPr>
            <w:tcW w:w="17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70C9E5" w14:textId="77777777" w:rsidR="00191F94" w:rsidRPr="00191F94" w:rsidRDefault="00191F94" w:rsidP="00191F94">
            <w:pPr>
              <w:ind w:firstLine="0"/>
              <w:jc w:val="left"/>
              <w:rPr>
                <w:bCs w:val="0"/>
                <w:sz w:val="20"/>
                <w:szCs w:val="20"/>
              </w:rPr>
            </w:pPr>
            <w:r w:rsidRPr="00191F94">
              <w:rPr>
                <w:bCs w:val="0"/>
                <w:sz w:val="20"/>
                <w:szCs w:val="20"/>
              </w:rPr>
              <w:t xml:space="preserve">№, </w:t>
            </w:r>
            <w:proofErr w:type="spellStart"/>
            <w:r w:rsidRPr="00191F94">
              <w:rPr>
                <w:bCs w:val="0"/>
                <w:sz w:val="20"/>
                <w:szCs w:val="20"/>
              </w:rPr>
              <w:t>п.п</w:t>
            </w:r>
            <w:proofErr w:type="spellEnd"/>
            <w:r w:rsidRPr="00191F94">
              <w:rPr>
                <w:bCs w:val="0"/>
                <w:sz w:val="20"/>
                <w:szCs w:val="20"/>
              </w:rPr>
              <w:t>.</w:t>
            </w:r>
          </w:p>
        </w:tc>
        <w:tc>
          <w:tcPr>
            <w:tcW w:w="720" w:type="pct"/>
            <w:tcBorders>
              <w:top w:val="single" w:sz="4" w:space="0" w:color="auto"/>
              <w:left w:val="nil"/>
              <w:bottom w:val="single" w:sz="4" w:space="0" w:color="auto"/>
              <w:right w:val="single" w:sz="4" w:space="0" w:color="auto"/>
            </w:tcBorders>
            <w:shd w:val="clear" w:color="000000" w:fill="FFFFFF"/>
            <w:vAlign w:val="center"/>
            <w:hideMark/>
          </w:tcPr>
          <w:p w14:paraId="1FFE1BA7" w14:textId="77777777" w:rsidR="00191F94" w:rsidRPr="00191F94" w:rsidRDefault="00191F94" w:rsidP="00191F94">
            <w:pPr>
              <w:ind w:firstLine="0"/>
              <w:jc w:val="left"/>
              <w:rPr>
                <w:bCs w:val="0"/>
                <w:sz w:val="20"/>
                <w:szCs w:val="20"/>
              </w:rPr>
            </w:pPr>
            <w:r w:rsidRPr="00191F94">
              <w:rPr>
                <w:bCs w:val="0"/>
                <w:sz w:val="20"/>
                <w:szCs w:val="20"/>
              </w:rPr>
              <w:t>Наименование участка</w:t>
            </w:r>
          </w:p>
        </w:tc>
        <w:tc>
          <w:tcPr>
            <w:tcW w:w="518" w:type="pct"/>
            <w:tcBorders>
              <w:top w:val="single" w:sz="4" w:space="0" w:color="auto"/>
              <w:left w:val="nil"/>
              <w:bottom w:val="single" w:sz="4" w:space="0" w:color="auto"/>
              <w:right w:val="single" w:sz="4" w:space="0" w:color="auto"/>
            </w:tcBorders>
            <w:shd w:val="clear" w:color="000000" w:fill="FFFFFF"/>
            <w:vAlign w:val="center"/>
            <w:hideMark/>
          </w:tcPr>
          <w:p w14:paraId="727797C1" w14:textId="52B2F0A9" w:rsidR="00191F94" w:rsidRPr="00191F94" w:rsidRDefault="00191F94" w:rsidP="00191F94">
            <w:pPr>
              <w:ind w:firstLine="0"/>
              <w:jc w:val="center"/>
              <w:rPr>
                <w:bCs w:val="0"/>
                <w:sz w:val="20"/>
                <w:szCs w:val="20"/>
              </w:rPr>
            </w:pPr>
            <w:r w:rsidRPr="00191F94">
              <w:rPr>
                <w:bCs w:val="0"/>
                <w:sz w:val="20"/>
                <w:szCs w:val="20"/>
              </w:rPr>
              <w:t>Диаметр трубопровода прямой сетевой воды, м</w:t>
            </w:r>
          </w:p>
        </w:tc>
        <w:tc>
          <w:tcPr>
            <w:tcW w:w="425" w:type="pct"/>
            <w:tcBorders>
              <w:top w:val="single" w:sz="4" w:space="0" w:color="auto"/>
              <w:left w:val="nil"/>
              <w:bottom w:val="single" w:sz="4" w:space="0" w:color="auto"/>
              <w:right w:val="single" w:sz="4" w:space="0" w:color="auto"/>
            </w:tcBorders>
            <w:shd w:val="clear" w:color="000000" w:fill="FFFFFF"/>
            <w:vAlign w:val="center"/>
            <w:hideMark/>
          </w:tcPr>
          <w:p w14:paraId="7105A8E4" w14:textId="77777777" w:rsidR="00191F94" w:rsidRPr="00191F94" w:rsidRDefault="00191F94" w:rsidP="00191F94">
            <w:pPr>
              <w:ind w:firstLine="0"/>
              <w:jc w:val="center"/>
              <w:rPr>
                <w:bCs w:val="0"/>
                <w:sz w:val="20"/>
                <w:szCs w:val="20"/>
              </w:rPr>
            </w:pPr>
            <w:r w:rsidRPr="00191F94">
              <w:rPr>
                <w:bCs w:val="0"/>
                <w:sz w:val="20"/>
                <w:szCs w:val="20"/>
              </w:rPr>
              <w:t>Длина трубопроводов сетевой воды</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012D34AF" w14:textId="77777777" w:rsidR="00191F94" w:rsidRPr="00191F94" w:rsidRDefault="00191F94" w:rsidP="00191F94">
            <w:pPr>
              <w:ind w:firstLine="0"/>
              <w:jc w:val="center"/>
              <w:rPr>
                <w:bCs w:val="0"/>
                <w:sz w:val="20"/>
                <w:szCs w:val="20"/>
              </w:rPr>
            </w:pPr>
            <w:r w:rsidRPr="00191F94">
              <w:rPr>
                <w:bCs w:val="0"/>
                <w:sz w:val="20"/>
                <w:szCs w:val="20"/>
              </w:rPr>
              <w:t>Вид прокладки тепловой сети</w:t>
            </w:r>
          </w:p>
        </w:tc>
        <w:tc>
          <w:tcPr>
            <w:tcW w:w="330" w:type="pct"/>
            <w:tcBorders>
              <w:top w:val="single" w:sz="4" w:space="0" w:color="auto"/>
              <w:left w:val="nil"/>
              <w:bottom w:val="single" w:sz="4" w:space="0" w:color="auto"/>
              <w:right w:val="single" w:sz="4" w:space="0" w:color="auto"/>
            </w:tcBorders>
            <w:shd w:val="clear" w:color="000000" w:fill="FFFFFF"/>
            <w:vAlign w:val="center"/>
            <w:hideMark/>
          </w:tcPr>
          <w:p w14:paraId="3E4AC8CF" w14:textId="77777777" w:rsidR="00191F94" w:rsidRPr="00191F94" w:rsidRDefault="00191F94" w:rsidP="00191F94">
            <w:pPr>
              <w:ind w:firstLine="0"/>
              <w:jc w:val="center"/>
              <w:rPr>
                <w:bCs w:val="0"/>
                <w:sz w:val="20"/>
                <w:szCs w:val="20"/>
              </w:rPr>
            </w:pPr>
            <w:r w:rsidRPr="00191F94">
              <w:rPr>
                <w:bCs w:val="0"/>
                <w:sz w:val="20"/>
                <w:szCs w:val="20"/>
              </w:rPr>
              <w:t>Год ввода в эксплуатацию</w:t>
            </w:r>
          </w:p>
        </w:tc>
        <w:tc>
          <w:tcPr>
            <w:tcW w:w="282" w:type="pct"/>
            <w:tcBorders>
              <w:top w:val="single" w:sz="4" w:space="0" w:color="auto"/>
              <w:left w:val="nil"/>
              <w:bottom w:val="single" w:sz="4" w:space="0" w:color="auto"/>
              <w:right w:val="single" w:sz="4" w:space="0" w:color="auto"/>
            </w:tcBorders>
            <w:shd w:val="clear" w:color="000000" w:fill="FFFFFF"/>
            <w:vAlign w:val="center"/>
            <w:hideMark/>
          </w:tcPr>
          <w:p w14:paraId="56067F9F" w14:textId="77777777" w:rsidR="00191F94" w:rsidRPr="00191F94" w:rsidRDefault="00191F94" w:rsidP="00191F94">
            <w:pPr>
              <w:ind w:firstLine="0"/>
              <w:jc w:val="center"/>
              <w:rPr>
                <w:bCs w:val="0"/>
                <w:sz w:val="20"/>
                <w:szCs w:val="20"/>
              </w:rPr>
            </w:pPr>
            <w:r w:rsidRPr="00191F94">
              <w:rPr>
                <w:bCs w:val="0"/>
                <w:sz w:val="20"/>
                <w:szCs w:val="20"/>
              </w:rPr>
              <w:t>Период эксплуатации, лет</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14:paraId="525AD492" w14:textId="77777777" w:rsidR="00191F94" w:rsidRPr="00191F94" w:rsidRDefault="00191F94" w:rsidP="00191F94">
            <w:pPr>
              <w:ind w:firstLine="0"/>
              <w:jc w:val="center"/>
              <w:rPr>
                <w:bCs w:val="0"/>
                <w:sz w:val="20"/>
                <w:szCs w:val="20"/>
              </w:rPr>
            </w:pPr>
            <w:r w:rsidRPr="00191F94">
              <w:rPr>
                <w:bCs w:val="0"/>
                <w:sz w:val="20"/>
                <w:szCs w:val="20"/>
              </w:rPr>
              <w:t>Средняя интенсивность отказов, 1/(км*ч)</w:t>
            </w:r>
          </w:p>
        </w:tc>
        <w:tc>
          <w:tcPr>
            <w:tcW w:w="330" w:type="pct"/>
            <w:tcBorders>
              <w:top w:val="single" w:sz="4" w:space="0" w:color="auto"/>
              <w:left w:val="nil"/>
              <w:bottom w:val="single" w:sz="4" w:space="0" w:color="auto"/>
              <w:right w:val="single" w:sz="4" w:space="0" w:color="auto"/>
            </w:tcBorders>
            <w:shd w:val="clear" w:color="000000" w:fill="FFFFFF"/>
            <w:vAlign w:val="center"/>
            <w:hideMark/>
          </w:tcPr>
          <w:p w14:paraId="0199CEC4" w14:textId="77777777" w:rsidR="00191F94" w:rsidRPr="00191F94" w:rsidRDefault="00191F94" w:rsidP="00191F94">
            <w:pPr>
              <w:ind w:firstLine="0"/>
              <w:jc w:val="center"/>
              <w:rPr>
                <w:bCs w:val="0"/>
                <w:sz w:val="20"/>
                <w:szCs w:val="20"/>
              </w:rPr>
            </w:pPr>
            <w:r w:rsidRPr="00191F94">
              <w:rPr>
                <w:bCs w:val="0"/>
                <w:sz w:val="20"/>
                <w:szCs w:val="20"/>
              </w:rPr>
              <w:t>Расчетное время восстановления, ч</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14:paraId="049DF3FF" w14:textId="5466D854" w:rsidR="00191F94" w:rsidRPr="00191F94" w:rsidRDefault="00191F94" w:rsidP="00191F94">
            <w:pPr>
              <w:ind w:firstLine="0"/>
              <w:jc w:val="center"/>
              <w:rPr>
                <w:bCs w:val="0"/>
                <w:sz w:val="20"/>
                <w:szCs w:val="20"/>
              </w:rPr>
            </w:pPr>
            <w:r w:rsidRPr="00191F94">
              <w:rPr>
                <w:bCs w:val="0"/>
                <w:sz w:val="20"/>
                <w:szCs w:val="20"/>
              </w:rPr>
              <w:t>Интенсивность восстановления, 1/ч</w:t>
            </w:r>
          </w:p>
        </w:tc>
        <w:tc>
          <w:tcPr>
            <w:tcW w:w="329" w:type="pct"/>
            <w:tcBorders>
              <w:top w:val="nil"/>
              <w:left w:val="nil"/>
              <w:bottom w:val="single" w:sz="4" w:space="0" w:color="auto"/>
              <w:right w:val="single" w:sz="4" w:space="0" w:color="auto"/>
            </w:tcBorders>
            <w:shd w:val="clear" w:color="000000" w:fill="FFFFFF"/>
            <w:vAlign w:val="center"/>
            <w:hideMark/>
          </w:tcPr>
          <w:p w14:paraId="3AA6395B" w14:textId="77777777" w:rsidR="00191F94" w:rsidRPr="00191F94" w:rsidRDefault="00191F94" w:rsidP="00191F94">
            <w:pPr>
              <w:ind w:firstLine="0"/>
              <w:jc w:val="center"/>
              <w:rPr>
                <w:bCs w:val="0"/>
                <w:sz w:val="20"/>
                <w:szCs w:val="20"/>
              </w:rPr>
            </w:pPr>
            <w:r w:rsidRPr="00191F94">
              <w:rPr>
                <w:bCs w:val="0"/>
                <w:sz w:val="20"/>
                <w:szCs w:val="20"/>
              </w:rPr>
              <w:t>Интенсивность отказов, 1/(км*ч)</w:t>
            </w:r>
          </w:p>
        </w:tc>
        <w:tc>
          <w:tcPr>
            <w:tcW w:w="426" w:type="pct"/>
            <w:tcBorders>
              <w:top w:val="nil"/>
              <w:left w:val="nil"/>
              <w:bottom w:val="single" w:sz="4" w:space="0" w:color="auto"/>
              <w:right w:val="single" w:sz="4" w:space="0" w:color="auto"/>
            </w:tcBorders>
            <w:shd w:val="clear" w:color="000000" w:fill="FFFFFF"/>
            <w:vAlign w:val="center"/>
            <w:hideMark/>
          </w:tcPr>
          <w:p w14:paraId="15F3347B" w14:textId="77777777" w:rsidR="00191F94" w:rsidRPr="00191F94" w:rsidRDefault="00191F94" w:rsidP="00191F94">
            <w:pPr>
              <w:ind w:firstLine="0"/>
              <w:jc w:val="center"/>
              <w:rPr>
                <w:bCs w:val="0"/>
                <w:sz w:val="20"/>
                <w:szCs w:val="20"/>
              </w:rPr>
            </w:pPr>
            <w:r w:rsidRPr="00191F94">
              <w:rPr>
                <w:bCs w:val="0"/>
                <w:sz w:val="20"/>
                <w:szCs w:val="20"/>
              </w:rPr>
              <w:t>Поток отказов, 1/ч</w:t>
            </w:r>
          </w:p>
        </w:tc>
        <w:tc>
          <w:tcPr>
            <w:tcW w:w="330" w:type="pct"/>
            <w:tcBorders>
              <w:top w:val="nil"/>
              <w:left w:val="nil"/>
              <w:bottom w:val="single" w:sz="4" w:space="0" w:color="auto"/>
              <w:right w:val="single" w:sz="4" w:space="0" w:color="auto"/>
            </w:tcBorders>
            <w:shd w:val="clear" w:color="000000" w:fill="FFFFFF"/>
            <w:vAlign w:val="center"/>
            <w:hideMark/>
          </w:tcPr>
          <w:p w14:paraId="2E3113CC" w14:textId="77777777" w:rsidR="00191F94" w:rsidRPr="00191F94" w:rsidRDefault="00191F94" w:rsidP="00191F94">
            <w:pPr>
              <w:ind w:firstLine="0"/>
              <w:jc w:val="center"/>
              <w:rPr>
                <w:bCs w:val="0"/>
                <w:sz w:val="22"/>
                <w:szCs w:val="22"/>
              </w:rPr>
            </w:pPr>
            <w:r w:rsidRPr="00191F94">
              <w:rPr>
                <w:bCs w:val="0"/>
                <w:sz w:val="22"/>
                <w:szCs w:val="22"/>
              </w:rPr>
              <w:t>Вероятность безотказной работы</w:t>
            </w:r>
          </w:p>
        </w:tc>
      </w:tr>
      <w:tr w:rsidR="00191F94" w:rsidRPr="00191F94" w14:paraId="069C31A9" w14:textId="77777777" w:rsidTr="00191F94">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09BA75F0" w14:textId="77777777" w:rsidR="00191F94" w:rsidRPr="00191F94" w:rsidRDefault="00191F94" w:rsidP="00191F94">
            <w:pPr>
              <w:ind w:firstLine="0"/>
              <w:jc w:val="center"/>
              <w:rPr>
                <w:bCs w:val="0"/>
                <w:color w:val="000000"/>
                <w:sz w:val="20"/>
                <w:szCs w:val="20"/>
              </w:rPr>
            </w:pPr>
            <w:r w:rsidRPr="00191F94">
              <w:rPr>
                <w:bCs w:val="0"/>
                <w:color w:val="000000"/>
                <w:sz w:val="20"/>
                <w:szCs w:val="20"/>
              </w:rPr>
              <w:t>1</w:t>
            </w:r>
          </w:p>
        </w:tc>
        <w:tc>
          <w:tcPr>
            <w:tcW w:w="720" w:type="pct"/>
            <w:tcBorders>
              <w:top w:val="nil"/>
              <w:left w:val="nil"/>
              <w:bottom w:val="single" w:sz="4" w:space="0" w:color="auto"/>
              <w:right w:val="single" w:sz="4" w:space="0" w:color="auto"/>
            </w:tcBorders>
            <w:shd w:val="clear" w:color="auto" w:fill="auto"/>
            <w:vAlign w:val="center"/>
            <w:hideMark/>
          </w:tcPr>
          <w:p w14:paraId="514B3015" w14:textId="77777777" w:rsidR="00191F94" w:rsidRPr="00191F94" w:rsidRDefault="00191F94" w:rsidP="00191F94">
            <w:pPr>
              <w:ind w:firstLine="0"/>
              <w:jc w:val="left"/>
              <w:rPr>
                <w:bCs w:val="0"/>
                <w:color w:val="000000"/>
                <w:sz w:val="20"/>
                <w:szCs w:val="20"/>
              </w:rPr>
            </w:pPr>
            <w:r w:rsidRPr="00191F94">
              <w:rPr>
                <w:bCs w:val="0"/>
                <w:color w:val="000000"/>
                <w:sz w:val="20"/>
                <w:szCs w:val="20"/>
              </w:rPr>
              <w:t>котельная – Т.1</w:t>
            </w:r>
          </w:p>
        </w:tc>
        <w:tc>
          <w:tcPr>
            <w:tcW w:w="518" w:type="pct"/>
            <w:tcBorders>
              <w:top w:val="nil"/>
              <w:left w:val="nil"/>
              <w:bottom w:val="single" w:sz="4" w:space="0" w:color="auto"/>
              <w:right w:val="single" w:sz="4" w:space="0" w:color="auto"/>
            </w:tcBorders>
            <w:shd w:val="clear" w:color="auto" w:fill="auto"/>
            <w:noWrap/>
            <w:vAlign w:val="center"/>
            <w:hideMark/>
          </w:tcPr>
          <w:p w14:paraId="4C8082CD"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5" w:type="pct"/>
            <w:tcBorders>
              <w:top w:val="nil"/>
              <w:left w:val="nil"/>
              <w:bottom w:val="single" w:sz="4" w:space="0" w:color="auto"/>
              <w:right w:val="single" w:sz="4" w:space="0" w:color="auto"/>
            </w:tcBorders>
            <w:shd w:val="clear" w:color="auto" w:fill="auto"/>
            <w:noWrap/>
            <w:vAlign w:val="center"/>
            <w:hideMark/>
          </w:tcPr>
          <w:p w14:paraId="7926BEE5" w14:textId="77777777" w:rsidR="00191F94" w:rsidRPr="00191F94" w:rsidRDefault="00191F94" w:rsidP="00191F94">
            <w:pPr>
              <w:ind w:firstLine="0"/>
              <w:jc w:val="center"/>
              <w:rPr>
                <w:bCs w:val="0"/>
                <w:color w:val="000000"/>
                <w:sz w:val="20"/>
                <w:szCs w:val="20"/>
              </w:rPr>
            </w:pPr>
            <w:r w:rsidRPr="00191F94">
              <w:rPr>
                <w:bCs w:val="0"/>
                <w:color w:val="000000"/>
                <w:sz w:val="20"/>
                <w:szCs w:val="20"/>
              </w:rPr>
              <w:t>15</w:t>
            </w:r>
          </w:p>
        </w:tc>
        <w:tc>
          <w:tcPr>
            <w:tcW w:w="377" w:type="pct"/>
            <w:tcBorders>
              <w:top w:val="nil"/>
              <w:left w:val="nil"/>
              <w:bottom w:val="single" w:sz="4" w:space="0" w:color="auto"/>
              <w:right w:val="single" w:sz="4" w:space="0" w:color="auto"/>
            </w:tcBorders>
            <w:shd w:val="clear" w:color="auto" w:fill="auto"/>
            <w:vAlign w:val="center"/>
            <w:hideMark/>
          </w:tcPr>
          <w:p w14:paraId="5E7661E2" w14:textId="77777777" w:rsidR="00191F94" w:rsidRPr="00191F94" w:rsidRDefault="00191F94" w:rsidP="00191F94">
            <w:pPr>
              <w:ind w:firstLine="0"/>
              <w:jc w:val="center"/>
              <w:rPr>
                <w:bCs w:val="0"/>
                <w:color w:val="000000"/>
                <w:sz w:val="20"/>
                <w:szCs w:val="20"/>
              </w:rPr>
            </w:pPr>
            <w:r w:rsidRPr="00191F94">
              <w:rPr>
                <w:bCs w:val="0"/>
                <w:color w:val="000000"/>
                <w:sz w:val="20"/>
                <w:szCs w:val="20"/>
              </w:rPr>
              <w:t>канальная</w:t>
            </w:r>
          </w:p>
        </w:tc>
        <w:tc>
          <w:tcPr>
            <w:tcW w:w="330" w:type="pct"/>
            <w:tcBorders>
              <w:top w:val="nil"/>
              <w:left w:val="nil"/>
              <w:bottom w:val="single" w:sz="4" w:space="0" w:color="auto"/>
              <w:right w:val="single" w:sz="4" w:space="0" w:color="auto"/>
            </w:tcBorders>
            <w:shd w:val="clear" w:color="auto" w:fill="auto"/>
            <w:vAlign w:val="center"/>
            <w:hideMark/>
          </w:tcPr>
          <w:p w14:paraId="7E95FD54"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2015</w:t>
            </w:r>
          </w:p>
        </w:tc>
        <w:tc>
          <w:tcPr>
            <w:tcW w:w="282" w:type="pct"/>
            <w:tcBorders>
              <w:top w:val="nil"/>
              <w:left w:val="nil"/>
              <w:bottom w:val="single" w:sz="4" w:space="0" w:color="auto"/>
              <w:right w:val="single" w:sz="4" w:space="0" w:color="auto"/>
            </w:tcBorders>
            <w:shd w:val="clear" w:color="000000" w:fill="FFFFFF"/>
            <w:noWrap/>
            <w:vAlign w:val="center"/>
            <w:hideMark/>
          </w:tcPr>
          <w:p w14:paraId="5B2484BD" w14:textId="77777777" w:rsidR="00191F94" w:rsidRPr="00191F94" w:rsidRDefault="00191F94" w:rsidP="00191F94">
            <w:pPr>
              <w:ind w:firstLine="0"/>
              <w:jc w:val="center"/>
              <w:rPr>
                <w:bCs w:val="0"/>
                <w:sz w:val="20"/>
                <w:szCs w:val="20"/>
              </w:rPr>
            </w:pPr>
            <w:r w:rsidRPr="00191F94">
              <w:rPr>
                <w:bCs w:val="0"/>
                <w:sz w:val="20"/>
                <w:szCs w:val="20"/>
              </w:rPr>
              <w:t>10</w:t>
            </w:r>
          </w:p>
        </w:tc>
        <w:tc>
          <w:tcPr>
            <w:tcW w:w="378" w:type="pct"/>
            <w:tcBorders>
              <w:top w:val="nil"/>
              <w:left w:val="nil"/>
              <w:bottom w:val="single" w:sz="4" w:space="0" w:color="auto"/>
              <w:right w:val="single" w:sz="4" w:space="0" w:color="auto"/>
            </w:tcBorders>
            <w:shd w:val="clear" w:color="000000" w:fill="FFFFFF"/>
            <w:noWrap/>
            <w:vAlign w:val="center"/>
            <w:hideMark/>
          </w:tcPr>
          <w:p w14:paraId="23051F01"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168322C3" w14:textId="77777777" w:rsidR="00191F94" w:rsidRPr="00191F94" w:rsidRDefault="00191F94" w:rsidP="00191F94">
            <w:pPr>
              <w:ind w:firstLine="0"/>
              <w:jc w:val="center"/>
              <w:rPr>
                <w:bCs w:val="0"/>
                <w:sz w:val="20"/>
                <w:szCs w:val="20"/>
              </w:rPr>
            </w:pPr>
            <w:r w:rsidRPr="00191F94">
              <w:rPr>
                <w:bCs w:val="0"/>
                <w:sz w:val="20"/>
                <w:szCs w:val="20"/>
              </w:rPr>
              <w:t>8,8</w:t>
            </w:r>
          </w:p>
        </w:tc>
        <w:tc>
          <w:tcPr>
            <w:tcW w:w="378" w:type="pct"/>
            <w:tcBorders>
              <w:top w:val="nil"/>
              <w:left w:val="nil"/>
              <w:bottom w:val="single" w:sz="4" w:space="0" w:color="auto"/>
              <w:right w:val="single" w:sz="4" w:space="0" w:color="auto"/>
            </w:tcBorders>
            <w:shd w:val="clear" w:color="000000" w:fill="FFFFFF"/>
            <w:noWrap/>
            <w:vAlign w:val="center"/>
            <w:hideMark/>
          </w:tcPr>
          <w:p w14:paraId="3FD94B90" w14:textId="77777777" w:rsidR="00191F94" w:rsidRPr="00191F94" w:rsidRDefault="00191F94" w:rsidP="00191F94">
            <w:pPr>
              <w:ind w:firstLine="0"/>
              <w:jc w:val="center"/>
              <w:rPr>
                <w:bCs w:val="0"/>
                <w:sz w:val="20"/>
                <w:szCs w:val="20"/>
              </w:rPr>
            </w:pPr>
            <w:r w:rsidRPr="00191F94">
              <w:rPr>
                <w:bCs w:val="0"/>
                <w:sz w:val="20"/>
                <w:szCs w:val="20"/>
              </w:rPr>
              <w:t>0,1134</w:t>
            </w:r>
          </w:p>
        </w:tc>
        <w:tc>
          <w:tcPr>
            <w:tcW w:w="329" w:type="pct"/>
            <w:tcBorders>
              <w:top w:val="nil"/>
              <w:left w:val="nil"/>
              <w:bottom w:val="single" w:sz="4" w:space="0" w:color="auto"/>
              <w:right w:val="single" w:sz="4" w:space="0" w:color="auto"/>
            </w:tcBorders>
            <w:shd w:val="clear" w:color="000000" w:fill="FFFFFF"/>
            <w:noWrap/>
            <w:vAlign w:val="center"/>
            <w:hideMark/>
          </w:tcPr>
          <w:p w14:paraId="0E349A0C"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6" w:type="pct"/>
            <w:tcBorders>
              <w:top w:val="nil"/>
              <w:left w:val="nil"/>
              <w:bottom w:val="single" w:sz="4" w:space="0" w:color="auto"/>
              <w:right w:val="single" w:sz="4" w:space="0" w:color="auto"/>
            </w:tcBorders>
            <w:shd w:val="clear" w:color="000000" w:fill="FFFFFF"/>
            <w:noWrap/>
            <w:vAlign w:val="center"/>
            <w:hideMark/>
          </w:tcPr>
          <w:p w14:paraId="130683D2"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30" w:type="pct"/>
            <w:tcBorders>
              <w:top w:val="nil"/>
              <w:left w:val="nil"/>
              <w:bottom w:val="single" w:sz="4" w:space="0" w:color="auto"/>
              <w:right w:val="single" w:sz="4" w:space="0" w:color="auto"/>
            </w:tcBorders>
            <w:shd w:val="clear" w:color="000000" w:fill="FFFFFF"/>
            <w:noWrap/>
            <w:vAlign w:val="center"/>
            <w:hideMark/>
          </w:tcPr>
          <w:p w14:paraId="7BFBD15F" w14:textId="77777777" w:rsidR="00191F94" w:rsidRPr="00191F94" w:rsidRDefault="00191F94" w:rsidP="00191F94">
            <w:pPr>
              <w:ind w:firstLine="0"/>
              <w:jc w:val="center"/>
              <w:rPr>
                <w:bCs w:val="0"/>
                <w:sz w:val="22"/>
                <w:szCs w:val="22"/>
              </w:rPr>
            </w:pPr>
            <w:r w:rsidRPr="00191F94">
              <w:rPr>
                <w:bCs w:val="0"/>
                <w:sz w:val="22"/>
                <w:szCs w:val="22"/>
              </w:rPr>
              <w:t>0,9962</w:t>
            </w:r>
          </w:p>
        </w:tc>
      </w:tr>
      <w:tr w:rsidR="00191F94" w:rsidRPr="00191F94" w14:paraId="5C0F2491" w14:textId="77777777" w:rsidTr="00191F94">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129D585" w14:textId="77777777" w:rsidR="00191F94" w:rsidRPr="00191F94" w:rsidRDefault="00191F94" w:rsidP="00191F94">
            <w:pPr>
              <w:ind w:firstLine="0"/>
              <w:jc w:val="center"/>
              <w:rPr>
                <w:bCs w:val="0"/>
                <w:color w:val="000000"/>
                <w:sz w:val="20"/>
                <w:szCs w:val="20"/>
              </w:rPr>
            </w:pPr>
            <w:r w:rsidRPr="00191F94">
              <w:rPr>
                <w:bCs w:val="0"/>
                <w:color w:val="000000"/>
                <w:sz w:val="20"/>
                <w:szCs w:val="20"/>
              </w:rPr>
              <w:t>2</w:t>
            </w:r>
          </w:p>
        </w:tc>
        <w:tc>
          <w:tcPr>
            <w:tcW w:w="720" w:type="pct"/>
            <w:tcBorders>
              <w:top w:val="nil"/>
              <w:left w:val="nil"/>
              <w:bottom w:val="single" w:sz="4" w:space="0" w:color="auto"/>
              <w:right w:val="single" w:sz="4" w:space="0" w:color="auto"/>
            </w:tcBorders>
            <w:shd w:val="clear" w:color="auto" w:fill="auto"/>
            <w:vAlign w:val="center"/>
            <w:hideMark/>
          </w:tcPr>
          <w:p w14:paraId="2CF120D7" w14:textId="77777777" w:rsidR="00191F94" w:rsidRPr="00191F94" w:rsidRDefault="00191F94" w:rsidP="00191F94">
            <w:pPr>
              <w:ind w:firstLine="0"/>
              <w:jc w:val="left"/>
              <w:rPr>
                <w:bCs w:val="0"/>
                <w:color w:val="000000"/>
                <w:sz w:val="20"/>
                <w:szCs w:val="20"/>
              </w:rPr>
            </w:pPr>
            <w:r w:rsidRPr="00191F94">
              <w:rPr>
                <w:bCs w:val="0"/>
                <w:color w:val="000000"/>
                <w:sz w:val="20"/>
                <w:szCs w:val="20"/>
              </w:rPr>
              <w:t>Т.1 – детский сад</w:t>
            </w:r>
          </w:p>
        </w:tc>
        <w:tc>
          <w:tcPr>
            <w:tcW w:w="518" w:type="pct"/>
            <w:tcBorders>
              <w:top w:val="nil"/>
              <w:left w:val="nil"/>
              <w:bottom w:val="single" w:sz="4" w:space="0" w:color="auto"/>
              <w:right w:val="single" w:sz="4" w:space="0" w:color="auto"/>
            </w:tcBorders>
            <w:shd w:val="clear" w:color="auto" w:fill="auto"/>
            <w:noWrap/>
            <w:vAlign w:val="center"/>
            <w:hideMark/>
          </w:tcPr>
          <w:p w14:paraId="3985A38F"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5" w:type="pct"/>
            <w:tcBorders>
              <w:top w:val="nil"/>
              <w:left w:val="nil"/>
              <w:bottom w:val="single" w:sz="4" w:space="0" w:color="auto"/>
              <w:right w:val="single" w:sz="4" w:space="0" w:color="auto"/>
            </w:tcBorders>
            <w:shd w:val="clear" w:color="auto" w:fill="auto"/>
            <w:noWrap/>
            <w:vAlign w:val="center"/>
            <w:hideMark/>
          </w:tcPr>
          <w:p w14:paraId="56E07B6A" w14:textId="77777777" w:rsidR="00191F94" w:rsidRPr="00191F94" w:rsidRDefault="00191F94" w:rsidP="00191F94">
            <w:pPr>
              <w:ind w:firstLine="0"/>
              <w:jc w:val="center"/>
              <w:rPr>
                <w:bCs w:val="0"/>
                <w:color w:val="000000"/>
                <w:sz w:val="20"/>
                <w:szCs w:val="20"/>
              </w:rPr>
            </w:pPr>
            <w:r w:rsidRPr="00191F94">
              <w:rPr>
                <w:bCs w:val="0"/>
                <w:color w:val="000000"/>
                <w:sz w:val="20"/>
                <w:szCs w:val="20"/>
              </w:rPr>
              <w:t>486,5</w:t>
            </w:r>
          </w:p>
        </w:tc>
        <w:tc>
          <w:tcPr>
            <w:tcW w:w="377" w:type="pct"/>
            <w:tcBorders>
              <w:top w:val="nil"/>
              <w:left w:val="nil"/>
              <w:bottom w:val="single" w:sz="4" w:space="0" w:color="auto"/>
              <w:right w:val="single" w:sz="4" w:space="0" w:color="auto"/>
            </w:tcBorders>
            <w:shd w:val="clear" w:color="auto" w:fill="auto"/>
            <w:vAlign w:val="center"/>
            <w:hideMark/>
          </w:tcPr>
          <w:p w14:paraId="7CEB82DF"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72089E65"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2015</w:t>
            </w:r>
          </w:p>
        </w:tc>
        <w:tc>
          <w:tcPr>
            <w:tcW w:w="282" w:type="pct"/>
            <w:tcBorders>
              <w:top w:val="nil"/>
              <w:left w:val="nil"/>
              <w:bottom w:val="single" w:sz="4" w:space="0" w:color="auto"/>
              <w:right w:val="single" w:sz="4" w:space="0" w:color="auto"/>
            </w:tcBorders>
            <w:shd w:val="clear" w:color="000000" w:fill="FFFFFF"/>
            <w:noWrap/>
            <w:vAlign w:val="center"/>
            <w:hideMark/>
          </w:tcPr>
          <w:p w14:paraId="4FB16C6C" w14:textId="77777777" w:rsidR="00191F94" w:rsidRPr="00191F94" w:rsidRDefault="00191F94" w:rsidP="00191F94">
            <w:pPr>
              <w:ind w:firstLine="0"/>
              <w:jc w:val="center"/>
              <w:rPr>
                <w:bCs w:val="0"/>
                <w:sz w:val="20"/>
                <w:szCs w:val="20"/>
              </w:rPr>
            </w:pPr>
            <w:r w:rsidRPr="00191F94">
              <w:rPr>
                <w:bCs w:val="0"/>
                <w:sz w:val="20"/>
                <w:szCs w:val="20"/>
              </w:rPr>
              <w:t>10</w:t>
            </w:r>
          </w:p>
        </w:tc>
        <w:tc>
          <w:tcPr>
            <w:tcW w:w="378" w:type="pct"/>
            <w:tcBorders>
              <w:top w:val="nil"/>
              <w:left w:val="nil"/>
              <w:bottom w:val="single" w:sz="4" w:space="0" w:color="auto"/>
              <w:right w:val="single" w:sz="4" w:space="0" w:color="auto"/>
            </w:tcBorders>
            <w:shd w:val="clear" w:color="000000" w:fill="FFFFFF"/>
            <w:noWrap/>
            <w:vAlign w:val="center"/>
            <w:hideMark/>
          </w:tcPr>
          <w:p w14:paraId="64993C15"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65A2CB17" w14:textId="77777777" w:rsidR="00191F94" w:rsidRPr="00191F94" w:rsidRDefault="00191F94" w:rsidP="00191F94">
            <w:pPr>
              <w:ind w:firstLine="0"/>
              <w:jc w:val="center"/>
              <w:rPr>
                <w:bCs w:val="0"/>
                <w:sz w:val="20"/>
                <w:szCs w:val="20"/>
              </w:rPr>
            </w:pPr>
            <w:r w:rsidRPr="00191F94">
              <w:rPr>
                <w:bCs w:val="0"/>
                <w:sz w:val="20"/>
                <w:szCs w:val="20"/>
              </w:rPr>
              <w:t>8,1</w:t>
            </w:r>
          </w:p>
        </w:tc>
        <w:tc>
          <w:tcPr>
            <w:tcW w:w="378" w:type="pct"/>
            <w:tcBorders>
              <w:top w:val="nil"/>
              <w:left w:val="nil"/>
              <w:bottom w:val="single" w:sz="4" w:space="0" w:color="auto"/>
              <w:right w:val="single" w:sz="4" w:space="0" w:color="auto"/>
            </w:tcBorders>
            <w:shd w:val="clear" w:color="000000" w:fill="FFFFFF"/>
            <w:noWrap/>
            <w:vAlign w:val="center"/>
            <w:hideMark/>
          </w:tcPr>
          <w:p w14:paraId="31562CEA" w14:textId="77777777" w:rsidR="00191F94" w:rsidRPr="00191F94" w:rsidRDefault="00191F94" w:rsidP="00191F94">
            <w:pPr>
              <w:ind w:firstLine="0"/>
              <w:jc w:val="center"/>
              <w:rPr>
                <w:bCs w:val="0"/>
                <w:sz w:val="20"/>
                <w:szCs w:val="20"/>
              </w:rPr>
            </w:pPr>
            <w:r w:rsidRPr="00191F94">
              <w:rPr>
                <w:bCs w:val="0"/>
                <w:sz w:val="20"/>
                <w:szCs w:val="20"/>
              </w:rPr>
              <w:t>0,1228</w:t>
            </w:r>
          </w:p>
        </w:tc>
        <w:tc>
          <w:tcPr>
            <w:tcW w:w="329" w:type="pct"/>
            <w:tcBorders>
              <w:top w:val="nil"/>
              <w:left w:val="nil"/>
              <w:bottom w:val="single" w:sz="4" w:space="0" w:color="auto"/>
              <w:right w:val="single" w:sz="4" w:space="0" w:color="auto"/>
            </w:tcBorders>
            <w:shd w:val="clear" w:color="000000" w:fill="FFFFFF"/>
            <w:noWrap/>
            <w:vAlign w:val="center"/>
            <w:hideMark/>
          </w:tcPr>
          <w:p w14:paraId="5205D4A3"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6" w:type="pct"/>
            <w:tcBorders>
              <w:top w:val="nil"/>
              <w:left w:val="nil"/>
              <w:bottom w:val="single" w:sz="4" w:space="0" w:color="auto"/>
              <w:right w:val="single" w:sz="4" w:space="0" w:color="auto"/>
            </w:tcBorders>
            <w:shd w:val="clear" w:color="000000" w:fill="FFFFFF"/>
            <w:noWrap/>
            <w:vAlign w:val="center"/>
            <w:hideMark/>
          </w:tcPr>
          <w:p w14:paraId="44BB63EE"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30" w:type="pct"/>
            <w:tcBorders>
              <w:top w:val="nil"/>
              <w:left w:val="nil"/>
              <w:bottom w:val="single" w:sz="4" w:space="0" w:color="auto"/>
              <w:right w:val="single" w:sz="4" w:space="0" w:color="auto"/>
            </w:tcBorders>
            <w:shd w:val="clear" w:color="000000" w:fill="FFFFFF"/>
            <w:noWrap/>
            <w:vAlign w:val="center"/>
            <w:hideMark/>
          </w:tcPr>
          <w:p w14:paraId="63F57ED2" w14:textId="77777777" w:rsidR="00191F94" w:rsidRPr="00191F94" w:rsidRDefault="00191F94" w:rsidP="00191F94">
            <w:pPr>
              <w:ind w:firstLine="0"/>
              <w:jc w:val="center"/>
              <w:rPr>
                <w:bCs w:val="0"/>
                <w:sz w:val="22"/>
                <w:szCs w:val="22"/>
              </w:rPr>
            </w:pPr>
            <w:r w:rsidRPr="00191F94">
              <w:rPr>
                <w:bCs w:val="0"/>
                <w:sz w:val="22"/>
                <w:szCs w:val="22"/>
              </w:rPr>
              <w:t>0,9965</w:t>
            </w:r>
          </w:p>
        </w:tc>
      </w:tr>
      <w:tr w:rsidR="00191F94" w:rsidRPr="00191F94" w14:paraId="59F0A37C" w14:textId="77777777" w:rsidTr="00191F94">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BFAA631" w14:textId="77777777" w:rsidR="00191F94" w:rsidRPr="00191F94" w:rsidRDefault="00191F94" w:rsidP="00191F94">
            <w:pPr>
              <w:ind w:firstLine="0"/>
              <w:jc w:val="center"/>
              <w:rPr>
                <w:bCs w:val="0"/>
                <w:color w:val="000000"/>
                <w:sz w:val="20"/>
                <w:szCs w:val="20"/>
              </w:rPr>
            </w:pPr>
            <w:r w:rsidRPr="00191F94">
              <w:rPr>
                <w:bCs w:val="0"/>
                <w:color w:val="000000"/>
                <w:sz w:val="20"/>
                <w:szCs w:val="20"/>
              </w:rPr>
              <w:t>3</w:t>
            </w:r>
          </w:p>
        </w:tc>
        <w:tc>
          <w:tcPr>
            <w:tcW w:w="720" w:type="pct"/>
            <w:tcBorders>
              <w:top w:val="nil"/>
              <w:left w:val="nil"/>
              <w:bottom w:val="single" w:sz="4" w:space="0" w:color="auto"/>
              <w:right w:val="single" w:sz="4" w:space="0" w:color="auto"/>
            </w:tcBorders>
            <w:shd w:val="clear" w:color="auto" w:fill="auto"/>
            <w:vAlign w:val="center"/>
            <w:hideMark/>
          </w:tcPr>
          <w:p w14:paraId="69C685A2" w14:textId="77777777" w:rsidR="00191F94" w:rsidRPr="00191F94" w:rsidRDefault="00191F94" w:rsidP="00191F94">
            <w:pPr>
              <w:ind w:firstLine="0"/>
              <w:jc w:val="left"/>
              <w:rPr>
                <w:bCs w:val="0"/>
                <w:color w:val="000000"/>
                <w:sz w:val="20"/>
                <w:szCs w:val="20"/>
              </w:rPr>
            </w:pPr>
            <w:r w:rsidRPr="00191F94">
              <w:rPr>
                <w:bCs w:val="0"/>
                <w:color w:val="000000"/>
                <w:sz w:val="20"/>
                <w:szCs w:val="20"/>
              </w:rPr>
              <w:t>котельная – СОШ</w:t>
            </w:r>
          </w:p>
        </w:tc>
        <w:tc>
          <w:tcPr>
            <w:tcW w:w="518" w:type="pct"/>
            <w:tcBorders>
              <w:top w:val="nil"/>
              <w:left w:val="nil"/>
              <w:bottom w:val="single" w:sz="4" w:space="0" w:color="auto"/>
              <w:right w:val="single" w:sz="4" w:space="0" w:color="auto"/>
            </w:tcBorders>
            <w:shd w:val="clear" w:color="auto" w:fill="auto"/>
            <w:noWrap/>
            <w:vAlign w:val="center"/>
            <w:hideMark/>
          </w:tcPr>
          <w:p w14:paraId="00017DE8" w14:textId="77777777" w:rsidR="00191F94" w:rsidRPr="00191F94" w:rsidRDefault="00191F94" w:rsidP="00191F94">
            <w:pPr>
              <w:ind w:firstLine="0"/>
              <w:jc w:val="center"/>
              <w:rPr>
                <w:bCs w:val="0"/>
                <w:color w:val="000000"/>
                <w:sz w:val="20"/>
                <w:szCs w:val="20"/>
              </w:rPr>
            </w:pPr>
            <w:r w:rsidRPr="00191F94">
              <w:rPr>
                <w:bCs w:val="0"/>
                <w:color w:val="000000"/>
                <w:sz w:val="20"/>
                <w:szCs w:val="20"/>
              </w:rPr>
              <w:t>108</w:t>
            </w:r>
          </w:p>
        </w:tc>
        <w:tc>
          <w:tcPr>
            <w:tcW w:w="425" w:type="pct"/>
            <w:tcBorders>
              <w:top w:val="nil"/>
              <w:left w:val="nil"/>
              <w:bottom w:val="single" w:sz="4" w:space="0" w:color="auto"/>
              <w:right w:val="single" w:sz="4" w:space="0" w:color="auto"/>
            </w:tcBorders>
            <w:shd w:val="clear" w:color="auto" w:fill="auto"/>
            <w:noWrap/>
            <w:vAlign w:val="center"/>
            <w:hideMark/>
          </w:tcPr>
          <w:p w14:paraId="5447EFE4" w14:textId="77777777" w:rsidR="00191F94" w:rsidRPr="00191F94" w:rsidRDefault="00191F94" w:rsidP="00191F94">
            <w:pPr>
              <w:ind w:firstLine="0"/>
              <w:jc w:val="center"/>
              <w:rPr>
                <w:bCs w:val="0"/>
                <w:color w:val="000000"/>
                <w:sz w:val="20"/>
                <w:szCs w:val="20"/>
              </w:rPr>
            </w:pPr>
            <w:r w:rsidRPr="00191F94">
              <w:rPr>
                <w:bCs w:val="0"/>
                <w:color w:val="000000"/>
                <w:sz w:val="20"/>
                <w:szCs w:val="20"/>
              </w:rPr>
              <w:t>60</w:t>
            </w:r>
          </w:p>
        </w:tc>
        <w:tc>
          <w:tcPr>
            <w:tcW w:w="377" w:type="pct"/>
            <w:tcBorders>
              <w:top w:val="nil"/>
              <w:left w:val="nil"/>
              <w:bottom w:val="single" w:sz="4" w:space="0" w:color="auto"/>
              <w:right w:val="single" w:sz="4" w:space="0" w:color="auto"/>
            </w:tcBorders>
            <w:shd w:val="clear" w:color="auto" w:fill="auto"/>
            <w:vAlign w:val="center"/>
            <w:hideMark/>
          </w:tcPr>
          <w:p w14:paraId="66CAEA06" w14:textId="77777777" w:rsidR="00191F94" w:rsidRPr="00191F94" w:rsidRDefault="00191F94" w:rsidP="00191F94">
            <w:pPr>
              <w:ind w:firstLine="0"/>
              <w:jc w:val="center"/>
              <w:rPr>
                <w:bCs w:val="0"/>
                <w:color w:val="000000"/>
                <w:sz w:val="20"/>
                <w:szCs w:val="20"/>
              </w:rPr>
            </w:pPr>
            <w:r w:rsidRPr="00191F94">
              <w:rPr>
                <w:bCs w:val="0"/>
                <w:color w:val="000000"/>
                <w:sz w:val="20"/>
                <w:szCs w:val="20"/>
              </w:rPr>
              <w:t>канальная</w:t>
            </w:r>
          </w:p>
        </w:tc>
        <w:tc>
          <w:tcPr>
            <w:tcW w:w="330" w:type="pct"/>
            <w:tcBorders>
              <w:top w:val="nil"/>
              <w:left w:val="nil"/>
              <w:bottom w:val="single" w:sz="4" w:space="0" w:color="auto"/>
              <w:right w:val="single" w:sz="4" w:space="0" w:color="auto"/>
            </w:tcBorders>
            <w:shd w:val="clear" w:color="auto" w:fill="auto"/>
            <w:vAlign w:val="center"/>
            <w:hideMark/>
          </w:tcPr>
          <w:p w14:paraId="1180DAF9" w14:textId="77777777" w:rsidR="00191F94" w:rsidRPr="00191F94" w:rsidRDefault="00191F94" w:rsidP="00191F94">
            <w:pPr>
              <w:ind w:firstLine="0"/>
              <w:jc w:val="center"/>
              <w:rPr>
                <w:bCs w:val="0"/>
                <w:color w:val="000000"/>
                <w:sz w:val="20"/>
                <w:szCs w:val="20"/>
              </w:rPr>
            </w:pPr>
            <w:r w:rsidRPr="00191F94">
              <w:rPr>
                <w:bCs w:val="0"/>
                <w:color w:val="000000"/>
                <w:sz w:val="20"/>
                <w:szCs w:val="20"/>
              </w:rPr>
              <w:t>1976</w:t>
            </w:r>
          </w:p>
        </w:tc>
        <w:tc>
          <w:tcPr>
            <w:tcW w:w="282" w:type="pct"/>
            <w:tcBorders>
              <w:top w:val="nil"/>
              <w:left w:val="nil"/>
              <w:bottom w:val="single" w:sz="4" w:space="0" w:color="auto"/>
              <w:right w:val="single" w:sz="4" w:space="0" w:color="auto"/>
            </w:tcBorders>
            <w:shd w:val="clear" w:color="000000" w:fill="FFFFFF"/>
            <w:noWrap/>
            <w:vAlign w:val="center"/>
            <w:hideMark/>
          </w:tcPr>
          <w:p w14:paraId="175D406D" w14:textId="77777777" w:rsidR="00191F94" w:rsidRPr="00191F94" w:rsidRDefault="00191F94" w:rsidP="00191F94">
            <w:pPr>
              <w:ind w:firstLine="0"/>
              <w:jc w:val="center"/>
              <w:rPr>
                <w:bCs w:val="0"/>
                <w:sz w:val="20"/>
                <w:szCs w:val="20"/>
              </w:rPr>
            </w:pPr>
            <w:r w:rsidRPr="00191F94">
              <w:rPr>
                <w:bCs w:val="0"/>
                <w:sz w:val="20"/>
                <w:szCs w:val="20"/>
              </w:rPr>
              <w:t>49</w:t>
            </w:r>
          </w:p>
        </w:tc>
        <w:tc>
          <w:tcPr>
            <w:tcW w:w="378" w:type="pct"/>
            <w:tcBorders>
              <w:top w:val="nil"/>
              <w:left w:val="nil"/>
              <w:bottom w:val="single" w:sz="4" w:space="0" w:color="auto"/>
              <w:right w:val="single" w:sz="4" w:space="0" w:color="auto"/>
            </w:tcBorders>
            <w:shd w:val="clear" w:color="000000" w:fill="FFFFFF"/>
            <w:noWrap/>
            <w:vAlign w:val="center"/>
            <w:hideMark/>
          </w:tcPr>
          <w:p w14:paraId="6F7D5163"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35A84138" w14:textId="77777777" w:rsidR="00191F94" w:rsidRPr="00191F94" w:rsidRDefault="00191F94" w:rsidP="00191F94">
            <w:pPr>
              <w:ind w:firstLine="0"/>
              <w:jc w:val="center"/>
              <w:rPr>
                <w:bCs w:val="0"/>
                <w:sz w:val="20"/>
                <w:szCs w:val="20"/>
              </w:rPr>
            </w:pPr>
            <w:r w:rsidRPr="00191F94">
              <w:rPr>
                <w:bCs w:val="0"/>
                <w:sz w:val="20"/>
                <w:szCs w:val="20"/>
              </w:rPr>
              <w:t>16,5</w:t>
            </w:r>
          </w:p>
        </w:tc>
        <w:tc>
          <w:tcPr>
            <w:tcW w:w="378" w:type="pct"/>
            <w:tcBorders>
              <w:top w:val="nil"/>
              <w:left w:val="nil"/>
              <w:bottom w:val="single" w:sz="4" w:space="0" w:color="auto"/>
              <w:right w:val="single" w:sz="4" w:space="0" w:color="auto"/>
            </w:tcBorders>
            <w:shd w:val="clear" w:color="000000" w:fill="FFFFFF"/>
            <w:noWrap/>
            <w:vAlign w:val="center"/>
            <w:hideMark/>
          </w:tcPr>
          <w:p w14:paraId="12DADDBC" w14:textId="77777777" w:rsidR="00191F94" w:rsidRPr="00191F94" w:rsidRDefault="00191F94" w:rsidP="00191F94">
            <w:pPr>
              <w:ind w:firstLine="0"/>
              <w:jc w:val="center"/>
              <w:rPr>
                <w:bCs w:val="0"/>
                <w:sz w:val="20"/>
                <w:szCs w:val="20"/>
              </w:rPr>
            </w:pPr>
            <w:r w:rsidRPr="00191F94">
              <w:rPr>
                <w:bCs w:val="0"/>
                <w:sz w:val="20"/>
                <w:szCs w:val="20"/>
              </w:rPr>
              <w:t>0,0605</w:t>
            </w:r>
          </w:p>
        </w:tc>
        <w:tc>
          <w:tcPr>
            <w:tcW w:w="329" w:type="pct"/>
            <w:tcBorders>
              <w:top w:val="nil"/>
              <w:left w:val="nil"/>
              <w:bottom w:val="single" w:sz="4" w:space="0" w:color="auto"/>
              <w:right w:val="single" w:sz="4" w:space="0" w:color="auto"/>
            </w:tcBorders>
            <w:shd w:val="clear" w:color="000000" w:fill="FFFFFF"/>
            <w:noWrap/>
            <w:vAlign w:val="center"/>
            <w:hideMark/>
          </w:tcPr>
          <w:p w14:paraId="71792759" w14:textId="77777777" w:rsidR="00191F94" w:rsidRPr="00191F94" w:rsidRDefault="00191F94" w:rsidP="00191F94">
            <w:pPr>
              <w:ind w:firstLine="0"/>
              <w:jc w:val="center"/>
              <w:rPr>
                <w:bCs w:val="0"/>
                <w:sz w:val="20"/>
                <w:szCs w:val="20"/>
              </w:rPr>
            </w:pPr>
            <w:r w:rsidRPr="00191F94">
              <w:rPr>
                <w:bCs w:val="0"/>
                <w:sz w:val="20"/>
                <w:szCs w:val="20"/>
              </w:rPr>
              <w:t>0,011609</w:t>
            </w:r>
          </w:p>
        </w:tc>
        <w:tc>
          <w:tcPr>
            <w:tcW w:w="426" w:type="pct"/>
            <w:tcBorders>
              <w:top w:val="nil"/>
              <w:left w:val="nil"/>
              <w:bottom w:val="single" w:sz="4" w:space="0" w:color="auto"/>
              <w:right w:val="single" w:sz="4" w:space="0" w:color="auto"/>
            </w:tcBorders>
            <w:shd w:val="clear" w:color="000000" w:fill="FFFFFF"/>
            <w:noWrap/>
            <w:vAlign w:val="center"/>
            <w:hideMark/>
          </w:tcPr>
          <w:p w14:paraId="4FE7680F" w14:textId="77777777" w:rsidR="00191F94" w:rsidRPr="00191F94" w:rsidRDefault="00191F94" w:rsidP="00191F94">
            <w:pPr>
              <w:ind w:firstLine="0"/>
              <w:jc w:val="center"/>
              <w:rPr>
                <w:bCs w:val="0"/>
                <w:sz w:val="20"/>
                <w:szCs w:val="20"/>
              </w:rPr>
            </w:pPr>
            <w:r w:rsidRPr="00191F94">
              <w:rPr>
                <w:bCs w:val="0"/>
                <w:sz w:val="20"/>
                <w:szCs w:val="20"/>
              </w:rPr>
              <w:t>0,00001254</w:t>
            </w:r>
          </w:p>
        </w:tc>
        <w:tc>
          <w:tcPr>
            <w:tcW w:w="330"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B8FE27C" w14:textId="77777777" w:rsidR="00191F94" w:rsidRPr="00191F94" w:rsidRDefault="00191F94" w:rsidP="00191F94">
            <w:pPr>
              <w:ind w:firstLine="0"/>
              <w:jc w:val="center"/>
              <w:rPr>
                <w:bCs w:val="0"/>
                <w:color w:val="9C0006"/>
                <w:sz w:val="22"/>
                <w:szCs w:val="22"/>
              </w:rPr>
            </w:pPr>
            <w:r w:rsidRPr="00191F94">
              <w:rPr>
                <w:bCs w:val="0"/>
                <w:color w:val="9C0006"/>
                <w:sz w:val="22"/>
                <w:szCs w:val="22"/>
              </w:rPr>
              <w:t>0,7927</w:t>
            </w:r>
          </w:p>
        </w:tc>
      </w:tr>
      <w:tr w:rsidR="00191F94" w:rsidRPr="00191F94" w14:paraId="10CA84DD" w14:textId="77777777" w:rsidTr="00191F94">
        <w:trPr>
          <w:trHeight w:val="20"/>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7FBCB05F" w14:textId="77777777" w:rsidR="00191F94" w:rsidRPr="00191F94" w:rsidRDefault="00191F94" w:rsidP="00191F94">
            <w:pPr>
              <w:ind w:firstLine="0"/>
              <w:jc w:val="center"/>
              <w:rPr>
                <w:bCs w:val="0"/>
                <w:color w:val="000000"/>
                <w:sz w:val="20"/>
                <w:szCs w:val="20"/>
              </w:rPr>
            </w:pPr>
            <w:r w:rsidRPr="00191F94">
              <w:rPr>
                <w:bCs w:val="0"/>
                <w:color w:val="000000"/>
                <w:sz w:val="20"/>
                <w:szCs w:val="20"/>
              </w:rPr>
              <w:t>4</w:t>
            </w:r>
          </w:p>
        </w:tc>
        <w:tc>
          <w:tcPr>
            <w:tcW w:w="720" w:type="pct"/>
            <w:tcBorders>
              <w:top w:val="nil"/>
              <w:left w:val="nil"/>
              <w:bottom w:val="single" w:sz="4" w:space="0" w:color="auto"/>
              <w:right w:val="single" w:sz="4" w:space="0" w:color="auto"/>
            </w:tcBorders>
            <w:shd w:val="clear" w:color="auto" w:fill="auto"/>
            <w:vAlign w:val="center"/>
            <w:hideMark/>
          </w:tcPr>
          <w:p w14:paraId="04C73509" w14:textId="77777777" w:rsidR="00191F94" w:rsidRPr="00191F94" w:rsidRDefault="00191F94" w:rsidP="00191F94">
            <w:pPr>
              <w:ind w:firstLine="0"/>
              <w:jc w:val="left"/>
              <w:rPr>
                <w:bCs w:val="0"/>
                <w:color w:val="000000"/>
                <w:sz w:val="20"/>
                <w:szCs w:val="20"/>
              </w:rPr>
            </w:pPr>
            <w:r w:rsidRPr="00191F94">
              <w:rPr>
                <w:bCs w:val="0"/>
                <w:color w:val="000000"/>
                <w:sz w:val="20"/>
                <w:szCs w:val="20"/>
              </w:rPr>
              <w:t>СОШ - ж/д ул. Пушкинская, д.35</w:t>
            </w:r>
          </w:p>
        </w:tc>
        <w:tc>
          <w:tcPr>
            <w:tcW w:w="518" w:type="pct"/>
            <w:tcBorders>
              <w:top w:val="nil"/>
              <w:left w:val="nil"/>
              <w:bottom w:val="single" w:sz="4" w:space="0" w:color="auto"/>
              <w:right w:val="single" w:sz="4" w:space="0" w:color="auto"/>
            </w:tcBorders>
            <w:shd w:val="clear" w:color="auto" w:fill="auto"/>
            <w:noWrap/>
            <w:vAlign w:val="center"/>
            <w:hideMark/>
          </w:tcPr>
          <w:p w14:paraId="694A4BF2" w14:textId="77777777" w:rsidR="00191F94" w:rsidRPr="00191F94" w:rsidRDefault="00191F94" w:rsidP="00191F94">
            <w:pPr>
              <w:ind w:firstLine="0"/>
              <w:jc w:val="center"/>
              <w:rPr>
                <w:bCs w:val="0"/>
                <w:color w:val="000000"/>
                <w:sz w:val="20"/>
                <w:szCs w:val="20"/>
              </w:rPr>
            </w:pPr>
            <w:r w:rsidRPr="00191F94">
              <w:rPr>
                <w:bCs w:val="0"/>
                <w:color w:val="000000"/>
                <w:sz w:val="20"/>
                <w:szCs w:val="20"/>
              </w:rPr>
              <w:t>57</w:t>
            </w:r>
          </w:p>
        </w:tc>
        <w:tc>
          <w:tcPr>
            <w:tcW w:w="425" w:type="pct"/>
            <w:tcBorders>
              <w:top w:val="nil"/>
              <w:left w:val="nil"/>
              <w:bottom w:val="single" w:sz="4" w:space="0" w:color="auto"/>
              <w:right w:val="single" w:sz="4" w:space="0" w:color="auto"/>
            </w:tcBorders>
            <w:shd w:val="clear" w:color="auto" w:fill="auto"/>
            <w:noWrap/>
            <w:vAlign w:val="center"/>
            <w:hideMark/>
          </w:tcPr>
          <w:p w14:paraId="62506D29" w14:textId="77777777" w:rsidR="00191F94" w:rsidRPr="00191F94" w:rsidRDefault="00191F94" w:rsidP="00191F94">
            <w:pPr>
              <w:ind w:firstLine="0"/>
              <w:jc w:val="center"/>
              <w:rPr>
                <w:bCs w:val="0"/>
                <w:color w:val="000000"/>
                <w:sz w:val="20"/>
                <w:szCs w:val="20"/>
              </w:rPr>
            </w:pPr>
            <w:r w:rsidRPr="00191F94">
              <w:rPr>
                <w:bCs w:val="0"/>
                <w:color w:val="000000"/>
                <w:sz w:val="20"/>
                <w:szCs w:val="20"/>
              </w:rPr>
              <w:t>70</w:t>
            </w:r>
          </w:p>
        </w:tc>
        <w:tc>
          <w:tcPr>
            <w:tcW w:w="377" w:type="pct"/>
            <w:tcBorders>
              <w:top w:val="nil"/>
              <w:left w:val="nil"/>
              <w:bottom w:val="single" w:sz="4" w:space="0" w:color="auto"/>
              <w:right w:val="single" w:sz="4" w:space="0" w:color="auto"/>
            </w:tcBorders>
            <w:shd w:val="clear" w:color="auto" w:fill="auto"/>
            <w:vAlign w:val="center"/>
            <w:hideMark/>
          </w:tcPr>
          <w:p w14:paraId="4278AD77"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0" w:type="pct"/>
            <w:tcBorders>
              <w:top w:val="nil"/>
              <w:left w:val="nil"/>
              <w:bottom w:val="single" w:sz="4" w:space="0" w:color="auto"/>
              <w:right w:val="single" w:sz="4" w:space="0" w:color="auto"/>
            </w:tcBorders>
            <w:shd w:val="clear" w:color="auto" w:fill="auto"/>
            <w:vAlign w:val="center"/>
            <w:hideMark/>
          </w:tcPr>
          <w:p w14:paraId="2AA37377"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2007</w:t>
            </w:r>
          </w:p>
        </w:tc>
        <w:tc>
          <w:tcPr>
            <w:tcW w:w="282" w:type="pct"/>
            <w:tcBorders>
              <w:top w:val="nil"/>
              <w:left w:val="nil"/>
              <w:bottom w:val="single" w:sz="4" w:space="0" w:color="auto"/>
              <w:right w:val="single" w:sz="4" w:space="0" w:color="auto"/>
            </w:tcBorders>
            <w:shd w:val="clear" w:color="000000" w:fill="FFFFFF"/>
            <w:noWrap/>
            <w:vAlign w:val="center"/>
            <w:hideMark/>
          </w:tcPr>
          <w:p w14:paraId="5B916FC6" w14:textId="77777777" w:rsidR="00191F94" w:rsidRPr="00191F94" w:rsidRDefault="00191F94" w:rsidP="00191F94">
            <w:pPr>
              <w:ind w:firstLine="0"/>
              <w:jc w:val="center"/>
              <w:rPr>
                <w:bCs w:val="0"/>
                <w:sz w:val="20"/>
                <w:szCs w:val="20"/>
              </w:rPr>
            </w:pPr>
            <w:r w:rsidRPr="00191F94">
              <w:rPr>
                <w:bCs w:val="0"/>
                <w:sz w:val="20"/>
                <w:szCs w:val="20"/>
              </w:rPr>
              <w:t>18</w:t>
            </w:r>
          </w:p>
        </w:tc>
        <w:tc>
          <w:tcPr>
            <w:tcW w:w="378" w:type="pct"/>
            <w:tcBorders>
              <w:top w:val="nil"/>
              <w:left w:val="nil"/>
              <w:bottom w:val="single" w:sz="4" w:space="0" w:color="auto"/>
              <w:right w:val="single" w:sz="4" w:space="0" w:color="auto"/>
            </w:tcBorders>
            <w:shd w:val="clear" w:color="000000" w:fill="FFFFFF"/>
            <w:noWrap/>
            <w:vAlign w:val="center"/>
            <w:hideMark/>
          </w:tcPr>
          <w:p w14:paraId="7579ED12"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30" w:type="pct"/>
            <w:tcBorders>
              <w:top w:val="nil"/>
              <w:left w:val="nil"/>
              <w:bottom w:val="single" w:sz="4" w:space="0" w:color="auto"/>
              <w:right w:val="single" w:sz="4" w:space="0" w:color="auto"/>
            </w:tcBorders>
            <w:shd w:val="clear" w:color="000000" w:fill="FFFFFF"/>
            <w:noWrap/>
            <w:vAlign w:val="center"/>
            <w:hideMark/>
          </w:tcPr>
          <w:p w14:paraId="6188CC30" w14:textId="77777777" w:rsidR="00191F94" w:rsidRPr="00191F94" w:rsidRDefault="00191F94" w:rsidP="00191F94">
            <w:pPr>
              <w:ind w:firstLine="0"/>
              <w:jc w:val="center"/>
              <w:rPr>
                <w:bCs w:val="0"/>
                <w:sz w:val="20"/>
                <w:szCs w:val="20"/>
              </w:rPr>
            </w:pPr>
            <w:r w:rsidRPr="00191F94">
              <w:rPr>
                <w:bCs w:val="0"/>
                <w:sz w:val="20"/>
                <w:szCs w:val="20"/>
              </w:rPr>
              <w:t>7,1</w:t>
            </w:r>
          </w:p>
        </w:tc>
        <w:tc>
          <w:tcPr>
            <w:tcW w:w="378" w:type="pct"/>
            <w:tcBorders>
              <w:top w:val="nil"/>
              <w:left w:val="nil"/>
              <w:bottom w:val="single" w:sz="4" w:space="0" w:color="auto"/>
              <w:right w:val="single" w:sz="4" w:space="0" w:color="auto"/>
            </w:tcBorders>
            <w:shd w:val="clear" w:color="000000" w:fill="FFFFFF"/>
            <w:noWrap/>
            <w:vAlign w:val="center"/>
            <w:hideMark/>
          </w:tcPr>
          <w:p w14:paraId="580E48FE" w14:textId="77777777" w:rsidR="00191F94" w:rsidRPr="00191F94" w:rsidRDefault="00191F94" w:rsidP="00191F94">
            <w:pPr>
              <w:ind w:firstLine="0"/>
              <w:jc w:val="center"/>
              <w:rPr>
                <w:bCs w:val="0"/>
                <w:sz w:val="20"/>
                <w:szCs w:val="20"/>
              </w:rPr>
            </w:pPr>
            <w:r w:rsidRPr="00191F94">
              <w:rPr>
                <w:bCs w:val="0"/>
                <w:sz w:val="20"/>
                <w:szCs w:val="20"/>
              </w:rPr>
              <w:t>0,1406</w:t>
            </w:r>
          </w:p>
        </w:tc>
        <w:tc>
          <w:tcPr>
            <w:tcW w:w="329" w:type="pct"/>
            <w:tcBorders>
              <w:top w:val="nil"/>
              <w:left w:val="nil"/>
              <w:bottom w:val="single" w:sz="4" w:space="0" w:color="auto"/>
              <w:right w:val="single" w:sz="4" w:space="0" w:color="auto"/>
            </w:tcBorders>
            <w:shd w:val="clear" w:color="000000" w:fill="FFFFFF"/>
            <w:noWrap/>
            <w:vAlign w:val="center"/>
            <w:hideMark/>
          </w:tcPr>
          <w:p w14:paraId="37132645" w14:textId="77777777" w:rsidR="00191F94" w:rsidRPr="00191F94" w:rsidRDefault="00191F94" w:rsidP="00191F94">
            <w:pPr>
              <w:ind w:firstLine="0"/>
              <w:jc w:val="center"/>
              <w:rPr>
                <w:bCs w:val="0"/>
                <w:sz w:val="20"/>
                <w:szCs w:val="20"/>
              </w:rPr>
            </w:pPr>
            <w:r w:rsidRPr="00191F94">
              <w:rPr>
                <w:bCs w:val="0"/>
                <w:sz w:val="20"/>
                <w:szCs w:val="20"/>
              </w:rPr>
              <w:t>0,000007</w:t>
            </w:r>
          </w:p>
        </w:tc>
        <w:tc>
          <w:tcPr>
            <w:tcW w:w="426" w:type="pct"/>
            <w:tcBorders>
              <w:top w:val="nil"/>
              <w:left w:val="nil"/>
              <w:bottom w:val="single" w:sz="4" w:space="0" w:color="auto"/>
              <w:right w:val="single" w:sz="4" w:space="0" w:color="auto"/>
            </w:tcBorders>
            <w:shd w:val="clear" w:color="000000" w:fill="FFFFFF"/>
            <w:noWrap/>
            <w:vAlign w:val="center"/>
            <w:hideMark/>
          </w:tcPr>
          <w:p w14:paraId="74AFF16A" w14:textId="77777777" w:rsidR="00191F94" w:rsidRPr="00191F94" w:rsidRDefault="00191F94" w:rsidP="00191F94">
            <w:pPr>
              <w:ind w:firstLine="0"/>
              <w:jc w:val="center"/>
              <w:rPr>
                <w:bCs w:val="0"/>
                <w:sz w:val="20"/>
                <w:szCs w:val="20"/>
              </w:rPr>
            </w:pPr>
            <w:r w:rsidRPr="00191F94">
              <w:rPr>
                <w:bCs w:val="0"/>
                <w:sz w:val="20"/>
                <w:szCs w:val="20"/>
              </w:rPr>
              <w:t>0,00000037</w:t>
            </w:r>
          </w:p>
        </w:tc>
        <w:tc>
          <w:tcPr>
            <w:tcW w:w="330" w:type="pct"/>
            <w:tcBorders>
              <w:top w:val="nil"/>
              <w:left w:val="nil"/>
              <w:bottom w:val="single" w:sz="4" w:space="0" w:color="auto"/>
              <w:right w:val="single" w:sz="4" w:space="0" w:color="auto"/>
            </w:tcBorders>
            <w:shd w:val="clear" w:color="000000" w:fill="FFFFFF"/>
            <w:noWrap/>
            <w:vAlign w:val="center"/>
            <w:hideMark/>
          </w:tcPr>
          <w:p w14:paraId="1CCD733C" w14:textId="77777777" w:rsidR="00191F94" w:rsidRPr="00191F94" w:rsidRDefault="00191F94" w:rsidP="00191F94">
            <w:pPr>
              <w:ind w:firstLine="0"/>
              <w:jc w:val="center"/>
              <w:rPr>
                <w:bCs w:val="0"/>
                <w:sz w:val="22"/>
                <w:szCs w:val="22"/>
              </w:rPr>
            </w:pPr>
            <w:r w:rsidRPr="00191F94">
              <w:rPr>
                <w:bCs w:val="0"/>
                <w:sz w:val="22"/>
                <w:szCs w:val="22"/>
              </w:rPr>
              <w:t>0,9974</w:t>
            </w:r>
          </w:p>
        </w:tc>
      </w:tr>
    </w:tbl>
    <w:p w14:paraId="238BB170" w14:textId="77777777" w:rsidR="005476D8" w:rsidRDefault="005476D8" w:rsidP="00CE72FA">
      <w:pPr>
        <w:pStyle w:val="ad"/>
        <w:rPr>
          <w:highlight w:val="yellow"/>
        </w:rPr>
      </w:pPr>
    </w:p>
    <w:tbl>
      <w:tblPr>
        <w:tblW w:w="5156" w:type="pct"/>
        <w:tblLook w:val="04A0" w:firstRow="1" w:lastRow="0" w:firstColumn="1" w:lastColumn="0" w:noHBand="0" w:noVBand="1"/>
      </w:tblPr>
      <w:tblGrid>
        <w:gridCol w:w="531"/>
        <w:gridCol w:w="2163"/>
        <w:gridCol w:w="1560"/>
        <w:gridCol w:w="1274"/>
        <w:gridCol w:w="1136"/>
        <w:gridCol w:w="995"/>
        <w:gridCol w:w="808"/>
        <w:gridCol w:w="1067"/>
        <w:gridCol w:w="1127"/>
        <w:gridCol w:w="1130"/>
        <w:gridCol w:w="986"/>
        <w:gridCol w:w="1268"/>
        <w:gridCol w:w="980"/>
      </w:tblGrid>
      <w:tr w:rsidR="00191F94" w:rsidRPr="00191F94" w14:paraId="425EE0C4" w14:textId="77777777" w:rsidTr="008767DA">
        <w:trPr>
          <w:trHeight w:val="324"/>
        </w:trPr>
        <w:tc>
          <w:tcPr>
            <w:tcW w:w="5000" w:type="pct"/>
            <w:gridSpan w:val="13"/>
            <w:tcBorders>
              <w:top w:val="nil"/>
              <w:left w:val="nil"/>
              <w:bottom w:val="nil"/>
              <w:right w:val="nil"/>
            </w:tcBorders>
            <w:shd w:val="clear" w:color="auto" w:fill="auto"/>
            <w:noWrap/>
            <w:vAlign w:val="center"/>
            <w:hideMark/>
          </w:tcPr>
          <w:p w14:paraId="224EC16B" w14:textId="01031114" w:rsidR="00191F94" w:rsidRPr="00191F94" w:rsidRDefault="008767DA" w:rsidP="00191F94">
            <w:pPr>
              <w:ind w:firstLine="0"/>
              <w:jc w:val="center"/>
              <w:rPr>
                <w:b/>
                <w:i/>
                <w:iCs/>
              </w:rPr>
            </w:pPr>
            <w:r>
              <w:rPr>
                <w:b/>
                <w:i/>
                <w:iCs/>
              </w:rPr>
              <w:t>Р</w:t>
            </w:r>
            <w:r w:rsidR="00191F94" w:rsidRPr="00191F94">
              <w:rPr>
                <w:b/>
                <w:i/>
                <w:iCs/>
              </w:rPr>
              <w:t>асчет надежности трубопроводов тепловых сетей котельной (КБО) №5</w:t>
            </w:r>
          </w:p>
        </w:tc>
      </w:tr>
      <w:tr w:rsidR="008767DA" w:rsidRPr="00191F94" w14:paraId="2CAF6157" w14:textId="77777777" w:rsidTr="008767DA">
        <w:trPr>
          <w:trHeight w:val="312"/>
        </w:trPr>
        <w:tc>
          <w:tcPr>
            <w:tcW w:w="177" w:type="pct"/>
            <w:tcBorders>
              <w:top w:val="nil"/>
              <w:left w:val="nil"/>
              <w:bottom w:val="nil"/>
              <w:right w:val="nil"/>
            </w:tcBorders>
            <w:shd w:val="clear" w:color="auto" w:fill="auto"/>
            <w:noWrap/>
            <w:vAlign w:val="bottom"/>
            <w:hideMark/>
          </w:tcPr>
          <w:p w14:paraId="4CE19033" w14:textId="77777777" w:rsidR="00191F94" w:rsidRPr="00191F94" w:rsidRDefault="00191F94" w:rsidP="00191F94">
            <w:pPr>
              <w:ind w:firstLine="0"/>
              <w:jc w:val="center"/>
              <w:rPr>
                <w:b/>
                <w:i/>
                <w:iCs/>
              </w:rPr>
            </w:pPr>
          </w:p>
        </w:tc>
        <w:tc>
          <w:tcPr>
            <w:tcW w:w="720" w:type="pct"/>
            <w:tcBorders>
              <w:top w:val="nil"/>
              <w:left w:val="nil"/>
              <w:bottom w:val="nil"/>
              <w:right w:val="nil"/>
            </w:tcBorders>
            <w:shd w:val="clear" w:color="auto" w:fill="auto"/>
            <w:noWrap/>
            <w:vAlign w:val="bottom"/>
            <w:hideMark/>
          </w:tcPr>
          <w:p w14:paraId="0465DBEF" w14:textId="77777777" w:rsidR="00191F94" w:rsidRPr="00191F94" w:rsidRDefault="00191F94" w:rsidP="00191F94">
            <w:pPr>
              <w:ind w:firstLine="0"/>
              <w:jc w:val="left"/>
              <w:rPr>
                <w:bCs w:val="0"/>
                <w:sz w:val="20"/>
                <w:szCs w:val="20"/>
              </w:rPr>
            </w:pPr>
          </w:p>
        </w:tc>
        <w:tc>
          <w:tcPr>
            <w:tcW w:w="519" w:type="pct"/>
            <w:tcBorders>
              <w:top w:val="nil"/>
              <w:left w:val="nil"/>
              <w:bottom w:val="nil"/>
              <w:right w:val="nil"/>
            </w:tcBorders>
            <w:shd w:val="clear" w:color="auto" w:fill="auto"/>
            <w:noWrap/>
            <w:vAlign w:val="bottom"/>
            <w:hideMark/>
          </w:tcPr>
          <w:p w14:paraId="52B30669" w14:textId="77777777" w:rsidR="00191F94" w:rsidRPr="00191F94" w:rsidRDefault="00191F94" w:rsidP="00191F94">
            <w:pPr>
              <w:ind w:firstLine="0"/>
              <w:jc w:val="left"/>
              <w:rPr>
                <w:bCs w:val="0"/>
                <w:sz w:val="20"/>
                <w:szCs w:val="20"/>
              </w:rPr>
            </w:pPr>
          </w:p>
        </w:tc>
        <w:tc>
          <w:tcPr>
            <w:tcW w:w="424" w:type="pct"/>
            <w:tcBorders>
              <w:top w:val="nil"/>
              <w:left w:val="nil"/>
              <w:bottom w:val="nil"/>
              <w:right w:val="nil"/>
            </w:tcBorders>
            <w:shd w:val="clear" w:color="auto" w:fill="auto"/>
            <w:noWrap/>
            <w:vAlign w:val="bottom"/>
            <w:hideMark/>
          </w:tcPr>
          <w:p w14:paraId="3909D8E4" w14:textId="77777777" w:rsidR="00191F94" w:rsidRPr="00191F94" w:rsidRDefault="00191F94" w:rsidP="00191F94">
            <w:pPr>
              <w:ind w:firstLine="0"/>
              <w:jc w:val="center"/>
              <w:rPr>
                <w:bCs w:val="0"/>
                <w:sz w:val="20"/>
                <w:szCs w:val="20"/>
              </w:rPr>
            </w:pPr>
          </w:p>
        </w:tc>
        <w:tc>
          <w:tcPr>
            <w:tcW w:w="378" w:type="pct"/>
            <w:tcBorders>
              <w:top w:val="nil"/>
              <w:left w:val="nil"/>
              <w:bottom w:val="nil"/>
              <w:right w:val="nil"/>
            </w:tcBorders>
            <w:shd w:val="clear" w:color="auto" w:fill="auto"/>
            <w:noWrap/>
            <w:vAlign w:val="bottom"/>
            <w:hideMark/>
          </w:tcPr>
          <w:p w14:paraId="49D26823" w14:textId="77777777" w:rsidR="00191F94" w:rsidRPr="00191F94" w:rsidRDefault="00191F94" w:rsidP="00191F94">
            <w:pPr>
              <w:ind w:firstLine="0"/>
              <w:jc w:val="center"/>
              <w:rPr>
                <w:bCs w:val="0"/>
                <w:sz w:val="20"/>
                <w:szCs w:val="20"/>
              </w:rPr>
            </w:pPr>
          </w:p>
        </w:tc>
        <w:tc>
          <w:tcPr>
            <w:tcW w:w="331" w:type="pct"/>
            <w:tcBorders>
              <w:top w:val="nil"/>
              <w:left w:val="nil"/>
              <w:bottom w:val="nil"/>
              <w:right w:val="nil"/>
            </w:tcBorders>
            <w:shd w:val="clear" w:color="auto" w:fill="auto"/>
            <w:noWrap/>
            <w:vAlign w:val="bottom"/>
            <w:hideMark/>
          </w:tcPr>
          <w:p w14:paraId="27F1E13B" w14:textId="77777777" w:rsidR="00191F94" w:rsidRPr="00191F94" w:rsidRDefault="00191F94" w:rsidP="00191F94">
            <w:pPr>
              <w:ind w:firstLine="0"/>
              <w:jc w:val="left"/>
              <w:rPr>
                <w:bCs w:val="0"/>
                <w:sz w:val="20"/>
                <w:szCs w:val="20"/>
              </w:rPr>
            </w:pPr>
          </w:p>
        </w:tc>
        <w:tc>
          <w:tcPr>
            <w:tcW w:w="269" w:type="pct"/>
            <w:tcBorders>
              <w:top w:val="nil"/>
              <w:left w:val="nil"/>
              <w:bottom w:val="nil"/>
              <w:right w:val="nil"/>
            </w:tcBorders>
            <w:shd w:val="clear" w:color="auto" w:fill="auto"/>
            <w:noWrap/>
            <w:vAlign w:val="bottom"/>
            <w:hideMark/>
          </w:tcPr>
          <w:p w14:paraId="055A5819" w14:textId="77777777" w:rsidR="00191F94" w:rsidRPr="00191F94" w:rsidRDefault="00191F94" w:rsidP="00191F94">
            <w:pPr>
              <w:ind w:firstLine="0"/>
              <w:jc w:val="left"/>
              <w:rPr>
                <w:bCs w:val="0"/>
                <w:sz w:val="20"/>
                <w:szCs w:val="20"/>
              </w:rPr>
            </w:pPr>
          </w:p>
        </w:tc>
        <w:tc>
          <w:tcPr>
            <w:tcW w:w="355" w:type="pct"/>
            <w:tcBorders>
              <w:top w:val="nil"/>
              <w:left w:val="nil"/>
              <w:bottom w:val="nil"/>
              <w:right w:val="nil"/>
            </w:tcBorders>
            <w:shd w:val="clear" w:color="auto" w:fill="auto"/>
            <w:noWrap/>
            <w:vAlign w:val="bottom"/>
            <w:hideMark/>
          </w:tcPr>
          <w:p w14:paraId="75F26B61" w14:textId="77777777" w:rsidR="00191F94" w:rsidRPr="00191F94" w:rsidRDefault="00191F94" w:rsidP="00191F94">
            <w:pPr>
              <w:ind w:firstLine="0"/>
              <w:jc w:val="left"/>
              <w:rPr>
                <w:bCs w:val="0"/>
                <w:sz w:val="20"/>
                <w:szCs w:val="20"/>
              </w:rPr>
            </w:pPr>
          </w:p>
        </w:tc>
        <w:tc>
          <w:tcPr>
            <w:tcW w:w="375" w:type="pct"/>
            <w:tcBorders>
              <w:top w:val="nil"/>
              <w:left w:val="nil"/>
              <w:bottom w:val="nil"/>
              <w:right w:val="nil"/>
            </w:tcBorders>
            <w:shd w:val="clear" w:color="auto" w:fill="auto"/>
            <w:noWrap/>
            <w:vAlign w:val="bottom"/>
            <w:hideMark/>
          </w:tcPr>
          <w:p w14:paraId="700E6032" w14:textId="77777777" w:rsidR="00191F94" w:rsidRPr="00191F94" w:rsidRDefault="00191F94" w:rsidP="00191F94">
            <w:pPr>
              <w:ind w:firstLine="0"/>
              <w:jc w:val="left"/>
              <w:rPr>
                <w:bCs w:val="0"/>
                <w:sz w:val="20"/>
                <w:szCs w:val="20"/>
              </w:rPr>
            </w:pPr>
          </w:p>
        </w:tc>
        <w:tc>
          <w:tcPr>
            <w:tcW w:w="376" w:type="pct"/>
            <w:tcBorders>
              <w:top w:val="nil"/>
              <w:left w:val="nil"/>
              <w:bottom w:val="nil"/>
              <w:right w:val="nil"/>
            </w:tcBorders>
            <w:shd w:val="clear" w:color="auto" w:fill="auto"/>
            <w:noWrap/>
            <w:vAlign w:val="bottom"/>
            <w:hideMark/>
          </w:tcPr>
          <w:p w14:paraId="728D5705" w14:textId="77777777" w:rsidR="00191F94" w:rsidRPr="00191F94" w:rsidRDefault="00191F94" w:rsidP="00191F94">
            <w:pPr>
              <w:ind w:firstLine="0"/>
              <w:jc w:val="left"/>
              <w:rPr>
                <w:bCs w:val="0"/>
                <w:sz w:val="20"/>
                <w:szCs w:val="20"/>
              </w:rPr>
            </w:pPr>
          </w:p>
        </w:tc>
        <w:tc>
          <w:tcPr>
            <w:tcW w:w="1076" w:type="pct"/>
            <w:gridSpan w:val="3"/>
            <w:tcBorders>
              <w:top w:val="nil"/>
              <w:left w:val="nil"/>
              <w:bottom w:val="single" w:sz="4" w:space="0" w:color="auto"/>
              <w:right w:val="nil"/>
            </w:tcBorders>
            <w:shd w:val="clear" w:color="auto" w:fill="auto"/>
            <w:noWrap/>
            <w:vAlign w:val="bottom"/>
            <w:hideMark/>
          </w:tcPr>
          <w:p w14:paraId="33505A92" w14:textId="64E90CC4" w:rsidR="00191F94" w:rsidRPr="00191F94" w:rsidRDefault="00191F94" w:rsidP="00191F94">
            <w:pPr>
              <w:ind w:firstLine="0"/>
              <w:jc w:val="right"/>
              <w:rPr>
                <w:bCs w:val="0"/>
              </w:rPr>
            </w:pPr>
            <w:r w:rsidRPr="00191F94">
              <w:rPr>
                <w:bCs w:val="0"/>
              </w:rPr>
              <w:t>Таблица</w:t>
            </w:r>
            <w:r w:rsidR="008767DA">
              <w:rPr>
                <w:bCs w:val="0"/>
              </w:rPr>
              <w:t xml:space="preserve"> 2.1.9.</w:t>
            </w:r>
          </w:p>
        </w:tc>
      </w:tr>
      <w:tr w:rsidR="008767DA" w:rsidRPr="00191F94" w14:paraId="73040BE9" w14:textId="77777777" w:rsidTr="008767DA">
        <w:trPr>
          <w:trHeight w:val="1380"/>
        </w:trPr>
        <w:tc>
          <w:tcPr>
            <w:tcW w:w="1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61953" w14:textId="77777777" w:rsidR="00191F94" w:rsidRPr="00191F94" w:rsidRDefault="00191F94" w:rsidP="00191F94">
            <w:pPr>
              <w:ind w:firstLine="0"/>
              <w:jc w:val="left"/>
              <w:rPr>
                <w:bCs w:val="0"/>
                <w:sz w:val="20"/>
                <w:szCs w:val="20"/>
              </w:rPr>
            </w:pPr>
            <w:r w:rsidRPr="00191F94">
              <w:rPr>
                <w:bCs w:val="0"/>
                <w:sz w:val="20"/>
                <w:szCs w:val="20"/>
              </w:rPr>
              <w:t xml:space="preserve">№, </w:t>
            </w:r>
            <w:proofErr w:type="spellStart"/>
            <w:r w:rsidRPr="00191F94">
              <w:rPr>
                <w:bCs w:val="0"/>
                <w:sz w:val="20"/>
                <w:szCs w:val="20"/>
              </w:rPr>
              <w:t>п.п</w:t>
            </w:r>
            <w:proofErr w:type="spellEnd"/>
            <w:r w:rsidRPr="00191F94">
              <w:rPr>
                <w:bCs w:val="0"/>
                <w:sz w:val="20"/>
                <w:szCs w:val="20"/>
              </w:rPr>
              <w:t>.</w:t>
            </w:r>
          </w:p>
        </w:tc>
        <w:tc>
          <w:tcPr>
            <w:tcW w:w="720" w:type="pct"/>
            <w:tcBorders>
              <w:top w:val="single" w:sz="4" w:space="0" w:color="auto"/>
              <w:left w:val="nil"/>
              <w:bottom w:val="single" w:sz="4" w:space="0" w:color="auto"/>
              <w:right w:val="single" w:sz="4" w:space="0" w:color="auto"/>
            </w:tcBorders>
            <w:shd w:val="clear" w:color="auto" w:fill="auto"/>
            <w:vAlign w:val="center"/>
            <w:hideMark/>
          </w:tcPr>
          <w:p w14:paraId="3976735F" w14:textId="77777777" w:rsidR="00191F94" w:rsidRPr="00191F94" w:rsidRDefault="00191F94" w:rsidP="00191F94">
            <w:pPr>
              <w:ind w:firstLine="0"/>
              <w:jc w:val="left"/>
              <w:rPr>
                <w:bCs w:val="0"/>
                <w:sz w:val="20"/>
                <w:szCs w:val="20"/>
              </w:rPr>
            </w:pPr>
            <w:r w:rsidRPr="00191F94">
              <w:rPr>
                <w:bCs w:val="0"/>
                <w:sz w:val="20"/>
                <w:szCs w:val="20"/>
              </w:rPr>
              <w:t>Наименование участка</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1034E4C6" w14:textId="77777777" w:rsidR="00191F94" w:rsidRPr="00191F94" w:rsidRDefault="00191F94" w:rsidP="00191F94">
            <w:pPr>
              <w:ind w:firstLine="0"/>
              <w:jc w:val="center"/>
              <w:rPr>
                <w:bCs w:val="0"/>
                <w:sz w:val="20"/>
                <w:szCs w:val="20"/>
              </w:rPr>
            </w:pPr>
            <w:r w:rsidRPr="00191F94">
              <w:rPr>
                <w:bCs w:val="0"/>
                <w:sz w:val="20"/>
                <w:szCs w:val="20"/>
              </w:rPr>
              <w:t xml:space="preserve">Диаметр трубопровода прямой сетевой </w:t>
            </w:r>
            <w:proofErr w:type="gramStart"/>
            <w:r w:rsidRPr="00191F94">
              <w:rPr>
                <w:bCs w:val="0"/>
                <w:sz w:val="20"/>
                <w:szCs w:val="20"/>
              </w:rPr>
              <w:t>воды ,м</w:t>
            </w:r>
            <w:proofErr w:type="gramEnd"/>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58392A90" w14:textId="77777777" w:rsidR="00191F94" w:rsidRPr="00191F94" w:rsidRDefault="00191F94" w:rsidP="00191F94">
            <w:pPr>
              <w:ind w:firstLine="0"/>
              <w:jc w:val="center"/>
              <w:rPr>
                <w:bCs w:val="0"/>
                <w:sz w:val="20"/>
                <w:szCs w:val="20"/>
              </w:rPr>
            </w:pPr>
            <w:r w:rsidRPr="00191F94">
              <w:rPr>
                <w:bCs w:val="0"/>
                <w:sz w:val="20"/>
                <w:szCs w:val="20"/>
              </w:rPr>
              <w:t>Длина трубопроводов сетевой воды</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2422BDB7" w14:textId="77777777" w:rsidR="00191F94" w:rsidRPr="00191F94" w:rsidRDefault="00191F94" w:rsidP="00191F94">
            <w:pPr>
              <w:ind w:firstLine="0"/>
              <w:jc w:val="center"/>
              <w:rPr>
                <w:bCs w:val="0"/>
                <w:sz w:val="20"/>
                <w:szCs w:val="20"/>
              </w:rPr>
            </w:pPr>
            <w:r w:rsidRPr="00191F94">
              <w:rPr>
                <w:bCs w:val="0"/>
                <w:sz w:val="20"/>
                <w:szCs w:val="20"/>
              </w:rPr>
              <w:t>Вид прокладки тепловой сети</w:t>
            </w:r>
          </w:p>
        </w:tc>
        <w:tc>
          <w:tcPr>
            <w:tcW w:w="331" w:type="pct"/>
            <w:tcBorders>
              <w:top w:val="single" w:sz="4" w:space="0" w:color="auto"/>
              <w:left w:val="nil"/>
              <w:bottom w:val="single" w:sz="4" w:space="0" w:color="auto"/>
              <w:right w:val="single" w:sz="4" w:space="0" w:color="auto"/>
            </w:tcBorders>
            <w:shd w:val="clear" w:color="auto" w:fill="auto"/>
            <w:vAlign w:val="center"/>
            <w:hideMark/>
          </w:tcPr>
          <w:p w14:paraId="63D4E26E" w14:textId="77777777" w:rsidR="00191F94" w:rsidRPr="00191F94" w:rsidRDefault="00191F94" w:rsidP="00191F94">
            <w:pPr>
              <w:ind w:firstLine="0"/>
              <w:jc w:val="center"/>
              <w:rPr>
                <w:bCs w:val="0"/>
                <w:sz w:val="20"/>
                <w:szCs w:val="20"/>
              </w:rPr>
            </w:pPr>
            <w:r w:rsidRPr="00191F94">
              <w:rPr>
                <w:bCs w:val="0"/>
                <w:sz w:val="20"/>
                <w:szCs w:val="20"/>
              </w:rPr>
              <w:t>Год ввода в эксплуатацию</w:t>
            </w:r>
          </w:p>
        </w:tc>
        <w:tc>
          <w:tcPr>
            <w:tcW w:w="269" w:type="pct"/>
            <w:tcBorders>
              <w:top w:val="single" w:sz="4" w:space="0" w:color="auto"/>
              <w:left w:val="nil"/>
              <w:bottom w:val="single" w:sz="4" w:space="0" w:color="auto"/>
              <w:right w:val="single" w:sz="4" w:space="0" w:color="auto"/>
            </w:tcBorders>
            <w:shd w:val="clear" w:color="auto" w:fill="auto"/>
            <w:vAlign w:val="center"/>
            <w:hideMark/>
          </w:tcPr>
          <w:p w14:paraId="78FF84B4" w14:textId="77777777" w:rsidR="00191F94" w:rsidRPr="00191F94" w:rsidRDefault="00191F94" w:rsidP="00191F94">
            <w:pPr>
              <w:ind w:firstLine="0"/>
              <w:jc w:val="center"/>
              <w:rPr>
                <w:bCs w:val="0"/>
                <w:sz w:val="20"/>
                <w:szCs w:val="20"/>
              </w:rPr>
            </w:pPr>
            <w:r w:rsidRPr="00191F94">
              <w:rPr>
                <w:bCs w:val="0"/>
                <w:sz w:val="20"/>
                <w:szCs w:val="20"/>
              </w:rPr>
              <w:t>Период эксплуатации, лет</w:t>
            </w:r>
          </w:p>
        </w:tc>
        <w:tc>
          <w:tcPr>
            <w:tcW w:w="355" w:type="pct"/>
            <w:tcBorders>
              <w:top w:val="single" w:sz="4" w:space="0" w:color="auto"/>
              <w:left w:val="nil"/>
              <w:bottom w:val="single" w:sz="4" w:space="0" w:color="auto"/>
              <w:right w:val="single" w:sz="4" w:space="0" w:color="auto"/>
            </w:tcBorders>
            <w:shd w:val="clear" w:color="auto" w:fill="auto"/>
            <w:vAlign w:val="center"/>
            <w:hideMark/>
          </w:tcPr>
          <w:p w14:paraId="7D92D90F" w14:textId="77777777" w:rsidR="00191F94" w:rsidRPr="00191F94" w:rsidRDefault="00191F94" w:rsidP="00191F94">
            <w:pPr>
              <w:ind w:firstLine="0"/>
              <w:jc w:val="center"/>
              <w:rPr>
                <w:bCs w:val="0"/>
                <w:sz w:val="20"/>
                <w:szCs w:val="20"/>
              </w:rPr>
            </w:pPr>
            <w:r w:rsidRPr="00191F94">
              <w:rPr>
                <w:bCs w:val="0"/>
                <w:sz w:val="20"/>
                <w:szCs w:val="20"/>
              </w:rPr>
              <w:t>Средняя интенсивность отказов, 1/(км*ч)</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059E1568" w14:textId="77777777" w:rsidR="00191F94" w:rsidRPr="00191F94" w:rsidRDefault="00191F94" w:rsidP="00191F94">
            <w:pPr>
              <w:ind w:firstLine="0"/>
              <w:jc w:val="center"/>
              <w:rPr>
                <w:bCs w:val="0"/>
                <w:sz w:val="20"/>
                <w:szCs w:val="20"/>
              </w:rPr>
            </w:pPr>
            <w:r w:rsidRPr="00191F94">
              <w:rPr>
                <w:bCs w:val="0"/>
                <w:sz w:val="20"/>
                <w:szCs w:val="20"/>
              </w:rPr>
              <w:t>Расчетное время восстановления, ч</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1CA7DB20" w14:textId="79DDC693" w:rsidR="00191F94" w:rsidRPr="00191F94" w:rsidRDefault="00191F94" w:rsidP="00191F94">
            <w:pPr>
              <w:ind w:firstLine="0"/>
              <w:jc w:val="center"/>
              <w:rPr>
                <w:bCs w:val="0"/>
                <w:sz w:val="20"/>
                <w:szCs w:val="20"/>
              </w:rPr>
            </w:pPr>
            <w:r w:rsidRPr="00191F94">
              <w:rPr>
                <w:bCs w:val="0"/>
                <w:sz w:val="20"/>
                <w:szCs w:val="20"/>
              </w:rPr>
              <w:t xml:space="preserve">Интенсивность </w:t>
            </w:r>
            <w:r w:rsidR="008767DA" w:rsidRPr="008767DA">
              <w:rPr>
                <w:bCs w:val="0"/>
                <w:sz w:val="20"/>
                <w:szCs w:val="20"/>
              </w:rPr>
              <w:t>восстановления</w:t>
            </w:r>
            <w:r w:rsidRPr="00191F94">
              <w:rPr>
                <w:bCs w:val="0"/>
                <w:sz w:val="20"/>
                <w:szCs w:val="20"/>
              </w:rPr>
              <w:t>, 1/ч</w:t>
            </w:r>
          </w:p>
        </w:tc>
        <w:tc>
          <w:tcPr>
            <w:tcW w:w="328" w:type="pct"/>
            <w:tcBorders>
              <w:top w:val="nil"/>
              <w:left w:val="nil"/>
              <w:bottom w:val="single" w:sz="4" w:space="0" w:color="auto"/>
              <w:right w:val="single" w:sz="4" w:space="0" w:color="auto"/>
            </w:tcBorders>
            <w:shd w:val="clear" w:color="auto" w:fill="auto"/>
            <w:vAlign w:val="center"/>
            <w:hideMark/>
          </w:tcPr>
          <w:p w14:paraId="6E8E11C5" w14:textId="77777777" w:rsidR="00191F94" w:rsidRPr="00191F94" w:rsidRDefault="00191F94" w:rsidP="00191F94">
            <w:pPr>
              <w:ind w:firstLine="0"/>
              <w:jc w:val="center"/>
              <w:rPr>
                <w:bCs w:val="0"/>
                <w:sz w:val="20"/>
                <w:szCs w:val="20"/>
              </w:rPr>
            </w:pPr>
            <w:r w:rsidRPr="00191F94">
              <w:rPr>
                <w:bCs w:val="0"/>
                <w:sz w:val="20"/>
                <w:szCs w:val="20"/>
              </w:rPr>
              <w:t>Интенсивность отказов, 1/(км*ч)</w:t>
            </w:r>
          </w:p>
        </w:tc>
        <w:tc>
          <w:tcPr>
            <w:tcW w:w="422" w:type="pct"/>
            <w:tcBorders>
              <w:top w:val="nil"/>
              <w:left w:val="nil"/>
              <w:bottom w:val="single" w:sz="4" w:space="0" w:color="auto"/>
              <w:right w:val="single" w:sz="4" w:space="0" w:color="auto"/>
            </w:tcBorders>
            <w:shd w:val="clear" w:color="auto" w:fill="auto"/>
            <w:vAlign w:val="center"/>
            <w:hideMark/>
          </w:tcPr>
          <w:p w14:paraId="5B4CA6C7" w14:textId="77777777" w:rsidR="00191F94" w:rsidRPr="00191F94" w:rsidRDefault="00191F94" w:rsidP="00191F94">
            <w:pPr>
              <w:ind w:firstLine="0"/>
              <w:jc w:val="center"/>
              <w:rPr>
                <w:bCs w:val="0"/>
                <w:sz w:val="20"/>
                <w:szCs w:val="20"/>
              </w:rPr>
            </w:pPr>
            <w:r w:rsidRPr="00191F94">
              <w:rPr>
                <w:bCs w:val="0"/>
                <w:sz w:val="20"/>
                <w:szCs w:val="20"/>
              </w:rPr>
              <w:t>Поток отказов, 1/ч</w:t>
            </w:r>
          </w:p>
        </w:tc>
        <w:tc>
          <w:tcPr>
            <w:tcW w:w="326" w:type="pct"/>
            <w:tcBorders>
              <w:top w:val="nil"/>
              <w:left w:val="nil"/>
              <w:bottom w:val="single" w:sz="4" w:space="0" w:color="auto"/>
              <w:right w:val="single" w:sz="4" w:space="0" w:color="auto"/>
            </w:tcBorders>
            <w:shd w:val="clear" w:color="auto" w:fill="auto"/>
            <w:vAlign w:val="center"/>
            <w:hideMark/>
          </w:tcPr>
          <w:p w14:paraId="26A71602" w14:textId="77777777" w:rsidR="00191F94" w:rsidRPr="00191F94" w:rsidRDefault="00191F94" w:rsidP="00191F94">
            <w:pPr>
              <w:ind w:firstLine="0"/>
              <w:jc w:val="center"/>
              <w:rPr>
                <w:bCs w:val="0"/>
                <w:sz w:val="20"/>
                <w:szCs w:val="20"/>
              </w:rPr>
            </w:pPr>
            <w:r w:rsidRPr="00191F94">
              <w:rPr>
                <w:bCs w:val="0"/>
                <w:sz w:val="20"/>
                <w:szCs w:val="20"/>
              </w:rPr>
              <w:t>Вероятность безотказной работы</w:t>
            </w:r>
          </w:p>
        </w:tc>
      </w:tr>
      <w:tr w:rsidR="008767DA" w:rsidRPr="00191F94" w14:paraId="45F47908"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E4DCD7F"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1</w:t>
            </w:r>
          </w:p>
        </w:tc>
        <w:tc>
          <w:tcPr>
            <w:tcW w:w="720" w:type="pct"/>
            <w:tcBorders>
              <w:top w:val="nil"/>
              <w:left w:val="nil"/>
              <w:bottom w:val="single" w:sz="4" w:space="0" w:color="auto"/>
              <w:right w:val="single" w:sz="4" w:space="0" w:color="auto"/>
            </w:tcBorders>
            <w:shd w:val="clear" w:color="auto" w:fill="auto"/>
            <w:vAlign w:val="center"/>
            <w:hideMark/>
          </w:tcPr>
          <w:p w14:paraId="49D15895" w14:textId="77777777" w:rsidR="00191F94" w:rsidRPr="00191F94" w:rsidRDefault="00191F94" w:rsidP="00191F94">
            <w:pPr>
              <w:ind w:firstLine="0"/>
              <w:jc w:val="left"/>
              <w:rPr>
                <w:bCs w:val="0"/>
                <w:color w:val="000000"/>
                <w:sz w:val="20"/>
                <w:szCs w:val="20"/>
              </w:rPr>
            </w:pPr>
            <w:r w:rsidRPr="00191F94">
              <w:rPr>
                <w:bCs w:val="0"/>
                <w:color w:val="000000"/>
                <w:sz w:val="20"/>
                <w:szCs w:val="20"/>
              </w:rPr>
              <w:t>котельная – ул. Вокзальная, д.3</w:t>
            </w:r>
          </w:p>
        </w:tc>
        <w:tc>
          <w:tcPr>
            <w:tcW w:w="519" w:type="pct"/>
            <w:tcBorders>
              <w:top w:val="nil"/>
              <w:left w:val="nil"/>
              <w:bottom w:val="single" w:sz="4" w:space="0" w:color="auto"/>
              <w:right w:val="single" w:sz="4" w:space="0" w:color="auto"/>
            </w:tcBorders>
            <w:shd w:val="clear" w:color="auto" w:fill="auto"/>
            <w:noWrap/>
            <w:vAlign w:val="center"/>
            <w:hideMark/>
          </w:tcPr>
          <w:p w14:paraId="7F4015A1" w14:textId="77777777" w:rsidR="00191F94" w:rsidRPr="00191F94" w:rsidRDefault="00191F94" w:rsidP="00191F94">
            <w:pPr>
              <w:ind w:firstLine="0"/>
              <w:jc w:val="center"/>
              <w:rPr>
                <w:bCs w:val="0"/>
                <w:color w:val="000000"/>
                <w:sz w:val="20"/>
                <w:szCs w:val="20"/>
              </w:rPr>
            </w:pPr>
            <w:r w:rsidRPr="00191F94">
              <w:rPr>
                <w:bCs w:val="0"/>
                <w:color w:val="000000"/>
                <w:sz w:val="20"/>
                <w:szCs w:val="20"/>
              </w:rPr>
              <w:t>57</w:t>
            </w:r>
          </w:p>
        </w:tc>
        <w:tc>
          <w:tcPr>
            <w:tcW w:w="424" w:type="pct"/>
            <w:tcBorders>
              <w:top w:val="nil"/>
              <w:left w:val="nil"/>
              <w:bottom w:val="single" w:sz="4" w:space="0" w:color="auto"/>
              <w:right w:val="single" w:sz="4" w:space="0" w:color="auto"/>
            </w:tcBorders>
            <w:shd w:val="clear" w:color="auto" w:fill="auto"/>
            <w:noWrap/>
            <w:vAlign w:val="center"/>
            <w:hideMark/>
          </w:tcPr>
          <w:p w14:paraId="588AC8F5" w14:textId="77777777" w:rsidR="00191F94" w:rsidRPr="00191F94" w:rsidRDefault="00191F94" w:rsidP="00191F94">
            <w:pPr>
              <w:ind w:firstLine="0"/>
              <w:jc w:val="center"/>
              <w:rPr>
                <w:bCs w:val="0"/>
                <w:color w:val="000000"/>
                <w:sz w:val="20"/>
                <w:szCs w:val="20"/>
              </w:rPr>
            </w:pPr>
            <w:r w:rsidRPr="00191F94">
              <w:rPr>
                <w:bCs w:val="0"/>
                <w:color w:val="000000"/>
                <w:sz w:val="20"/>
                <w:szCs w:val="20"/>
              </w:rPr>
              <w:t>15</w:t>
            </w:r>
          </w:p>
        </w:tc>
        <w:tc>
          <w:tcPr>
            <w:tcW w:w="378" w:type="pct"/>
            <w:tcBorders>
              <w:top w:val="nil"/>
              <w:left w:val="nil"/>
              <w:bottom w:val="single" w:sz="4" w:space="0" w:color="auto"/>
              <w:right w:val="single" w:sz="4" w:space="0" w:color="auto"/>
            </w:tcBorders>
            <w:shd w:val="clear" w:color="auto" w:fill="auto"/>
            <w:vAlign w:val="center"/>
            <w:hideMark/>
          </w:tcPr>
          <w:p w14:paraId="5F4C486D"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0C836D3F" w14:textId="77777777" w:rsidR="00191F94" w:rsidRPr="00191F94" w:rsidRDefault="00191F94" w:rsidP="00191F94">
            <w:pPr>
              <w:ind w:firstLine="0"/>
              <w:jc w:val="center"/>
              <w:rPr>
                <w:bCs w:val="0"/>
                <w:color w:val="000000"/>
                <w:sz w:val="20"/>
                <w:szCs w:val="20"/>
              </w:rPr>
            </w:pPr>
            <w:r w:rsidRPr="00191F94">
              <w:rPr>
                <w:bCs w:val="0"/>
                <w:color w:val="000000"/>
                <w:sz w:val="20"/>
                <w:szCs w:val="20"/>
              </w:rPr>
              <w:t>1985</w:t>
            </w:r>
          </w:p>
        </w:tc>
        <w:tc>
          <w:tcPr>
            <w:tcW w:w="269" w:type="pct"/>
            <w:tcBorders>
              <w:top w:val="nil"/>
              <w:left w:val="nil"/>
              <w:bottom w:val="single" w:sz="4" w:space="0" w:color="auto"/>
              <w:right w:val="single" w:sz="4" w:space="0" w:color="auto"/>
            </w:tcBorders>
            <w:shd w:val="clear" w:color="auto" w:fill="auto"/>
            <w:noWrap/>
            <w:vAlign w:val="center"/>
            <w:hideMark/>
          </w:tcPr>
          <w:p w14:paraId="2902AFBA" w14:textId="77777777" w:rsidR="00191F94" w:rsidRPr="00191F94" w:rsidRDefault="00191F94" w:rsidP="00191F94">
            <w:pPr>
              <w:ind w:firstLine="0"/>
              <w:jc w:val="center"/>
              <w:rPr>
                <w:bCs w:val="0"/>
                <w:sz w:val="20"/>
                <w:szCs w:val="20"/>
              </w:rPr>
            </w:pPr>
            <w:r w:rsidRPr="00191F94">
              <w:rPr>
                <w:bCs w:val="0"/>
                <w:sz w:val="20"/>
                <w:szCs w:val="20"/>
              </w:rPr>
              <w:t>40</w:t>
            </w:r>
          </w:p>
        </w:tc>
        <w:tc>
          <w:tcPr>
            <w:tcW w:w="355" w:type="pct"/>
            <w:tcBorders>
              <w:top w:val="nil"/>
              <w:left w:val="nil"/>
              <w:bottom w:val="single" w:sz="4" w:space="0" w:color="auto"/>
              <w:right w:val="single" w:sz="4" w:space="0" w:color="auto"/>
            </w:tcBorders>
            <w:shd w:val="clear" w:color="auto" w:fill="auto"/>
            <w:noWrap/>
            <w:vAlign w:val="center"/>
            <w:hideMark/>
          </w:tcPr>
          <w:p w14:paraId="671C41FE"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421C9BCB" w14:textId="77777777" w:rsidR="00191F94" w:rsidRPr="00191F94" w:rsidRDefault="00191F94" w:rsidP="00191F94">
            <w:pPr>
              <w:ind w:firstLine="0"/>
              <w:jc w:val="center"/>
              <w:rPr>
                <w:bCs w:val="0"/>
                <w:sz w:val="20"/>
                <w:szCs w:val="20"/>
              </w:rPr>
            </w:pPr>
            <w:r w:rsidRPr="00191F94">
              <w:rPr>
                <w:bCs w:val="0"/>
                <w:sz w:val="20"/>
                <w:szCs w:val="20"/>
              </w:rPr>
              <w:t>6,2</w:t>
            </w:r>
          </w:p>
        </w:tc>
        <w:tc>
          <w:tcPr>
            <w:tcW w:w="376" w:type="pct"/>
            <w:tcBorders>
              <w:top w:val="nil"/>
              <w:left w:val="nil"/>
              <w:bottom w:val="single" w:sz="4" w:space="0" w:color="auto"/>
              <w:right w:val="single" w:sz="4" w:space="0" w:color="auto"/>
            </w:tcBorders>
            <w:shd w:val="clear" w:color="auto" w:fill="auto"/>
            <w:noWrap/>
            <w:vAlign w:val="center"/>
            <w:hideMark/>
          </w:tcPr>
          <w:p w14:paraId="5E919183" w14:textId="77777777" w:rsidR="00191F94" w:rsidRPr="00191F94" w:rsidRDefault="00191F94" w:rsidP="00191F94">
            <w:pPr>
              <w:ind w:firstLine="0"/>
              <w:jc w:val="center"/>
              <w:rPr>
                <w:bCs w:val="0"/>
                <w:sz w:val="20"/>
                <w:szCs w:val="20"/>
              </w:rPr>
            </w:pPr>
            <w:r w:rsidRPr="00191F94">
              <w:rPr>
                <w:bCs w:val="0"/>
                <w:sz w:val="20"/>
                <w:szCs w:val="20"/>
              </w:rPr>
              <w:t>0,1601</w:t>
            </w:r>
          </w:p>
        </w:tc>
        <w:tc>
          <w:tcPr>
            <w:tcW w:w="328" w:type="pct"/>
            <w:tcBorders>
              <w:top w:val="nil"/>
              <w:left w:val="nil"/>
              <w:bottom w:val="single" w:sz="4" w:space="0" w:color="auto"/>
              <w:right w:val="single" w:sz="4" w:space="0" w:color="auto"/>
            </w:tcBorders>
            <w:shd w:val="clear" w:color="auto" w:fill="auto"/>
            <w:noWrap/>
            <w:vAlign w:val="center"/>
            <w:hideMark/>
          </w:tcPr>
          <w:p w14:paraId="11883578" w14:textId="77777777" w:rsidR="00191F94" w:rsidRPr="00191F94" w:rsidRDefault="00191F94" w:rsidP="00191F94">
            <w:pPr>
              <w:ind w:firstLine="0"/>
              <w:jc w:val="center"/>
              <w:rPr>
                <w:bCs w:val="0"/>
                <w:sz w:val="20"/>
                <w:szCs w:val="20"/>
              </w:rPr>
            </w:pPr>
            <w:r w:rsidRPr="00191F94">
              <w:rPr>
                <w:bCs w:val="0"/>
                <w:sz w:val="20"/>
                <w:szCs w:val="20"/>
              </w:rPr>
              <w:t>0,000239</w:t>
            </w:r>
          </w:p>
        </w:tc>
        <w:tc>
          <w:tcPr>
            <w:tcW w:w="422" w:type="pct"/>
            <w:tcBorders>
              <w:top w:val="nil"/>
              <w:left w:val="nil"/>
              <w:bottom w:val="single" w:sz="4" w:space="0" w:color="auto"/>
              <w:right w:val="single" w:sz="4" w:space="0" w:color="auto"/>
            </w:tcBorders>
            <w:shd w:val="clear" w:color="auto" w:fill="auto"/>
            <w:noWrap/>
            <w:vAlign w:val="center"/>
            <w:hideMark/>
          </w:tcPr>
          <w:p w14:paraId="3177FF22" w14:textId="77777777" w:rsidR="00191F94" w:rsidRPr="00191F94" w:rsidRDefault="00191F94" w:rsidP="00191F94">
            <w:pPr>
              <w:ind w:firstLine="0"/>
              <w:jc w:val="center"/>
              <w:rPr>
                <w:bCs w:val="0"/>
                <w:sz w:val="20"/>
                <w:szCs w:val="20"/>
              </w:rPr>
            </w:pPr>
            <w:r w:rsidRPr="00191F94">
              <w:rPr>
                <w:bCs w:val="0"/>
                <w:sz w:val="20"/>
                <w:szCs w:val="20"/>
              </w:rPr>
              <w:t>0,00001361</w:t>
            </w:r>
          </w:p>
        </w:tc>
        <w:tc>
          <w:tcPr>
            <w:tcW w:w="326" w:type="pct"/>
            <w:tcBorders>
              <w:top w:val="nil"/>
              <w:left w:val="nil"/>
              <w:bottom w:val="single" w:sz="4" w:space="0" w:color="auto"/>
              <w:right w:val="single" w:sz="4" w:space="0" w:color="auto"/>
            </w:tcBorders>
            <w:shd w:val="clear" w:color="auto" w:fill="auto"/>
            <w:noWrap/>
            <w:vAlign w:val="center"/>
            <w:hideMark/>
          </w:tcPr>
          <w:p w14:paraId="63837A37" w14:textId="77777777" w:rsidR="00191F94" w:rsidRPr="00191F94" w:rsidRDefault="00191F94" w:rsidP="00191F94">
            <w:pPr>
              <w:ind w:firstLine="0"/>
              <w:jc w:val="center"/>
              <w:rPr>
                <w:bCs w:val="0"/>
                <w:sz w:val="20"/>
                <w:szCs w:val="20"/>
              </w:rPr>
            </w:pPr>
            <w:r w:rsidRPr="00191F94">
              <w:rPr>
                <w:bCs w:val="0"/>
                <w:sz w:val="20"/>
                <w:szCs w:val="20"/>
              </w:rPr>
              <w:t>0,91496</w:t>
            </w:r>
          </w:p>
        </w:tc>
      </w:tr>
      <w:tr w:rsidR="008767DA" w:rsidRPr="00191F94" w14:paraId="348DBC3C"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ED3F4B5"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2</w:t>
            </w:r>
          </w:p>
        </w:tc>
        <w:tc>
          <w:tcPr>
            <w:tcW w:w="720" w:type="pct"/>
            <w:tcBorders>
              <w:top w:val="nil"/>
              <w:left w:val="nil"/>
              <w:bottom w:val="single" w:sz="4" w:space="0" w:color="auto"/>
              <w:right w:val="single" w:sz="4" w:space="0" w:color="auto"/>
            </w:tcBorders>
            <w:shd w:val="clear" w:color="auto" w:fill="auto"/>
            <w:vAlign w:val="center"/>
            <w:hideMark/>
          </w:tcPr>
          <w:p w14:paraId="345FA490" w14:textId="77777777" w:rsidR="00191F94" w:rsidRPr="00191F94" w:rsidRDefault="00191F94" w:rsidP="00191F94">
            <w:pPr>
              <w:ind w:firstLine="0"/>
              <w:jc w:val="left"/>
              <w:rPr>
                <w:bCs w:val="0"/>
                <w:color w:val="000000"/>
                <w:sz w:val="20"/>
                <w:szCs w:val="20"/>
              </w:rPr>
            </w:pPr>
            <w:r w:rsidRPr="00191F94">
              <w:rPr>
                <w:bCs w:val="0"/>
                <w:color w:val="000000"/>
                <w:sz w:val="20"/>
                <w:szCs w:val="20"/>
              </w:rPr>
              <w:t>котельная – маг. "Хозяин"</w:t>
            </w:r>
          </w:p>
        </w:tc>
        <w:tc>
          <w:tcPr>
            <w:tcW w:w="519" w:type="pct"/>
            <w:tcBorders>
              <w:top w:val="nil"/>
              <w:left w:val="nil"/>
              <w:bottom w:val="single" w:sz="4" w:space="0" w:color="auto"/>
              <w:right w:val="single" w:sz="4" w:space="0" w:color="auto"/>
            </w:tcBorders>
            <w:shd w:val="clear" w:color="auto" w:fill="auto"/>
            <w:noWrap/>
            <w:vAlign w:val="center"/>
            <w:hideMark/>
          </w:tcPr>
          <w:p w14:paraId="5438F5DD" w14:textId="77777777" w:rsidR="00191F94" w:rsidRPr="00191F94" w:rsidRDefault="00191F94" w:rsidP="00191F94">
            <w:pPr>
              <w:ind w:firstLine="0"/>
              <w:jc w:val="center"/>
              <w:rPr>
                <w:bCs w:val="0"/>
                <w:color w:val="000000"/>
                <w:sz w:val="20"/>
                <w:szCs w:val="20"/>
              </w:rPr>
            </w:pPr>
            <w:r w:rsidRPr="00191F94">
              <w:rPr>
                <w:bCs w:val="0"/>
                <w:color w:val="000000"/>
                <w:sz w:val="20"/>
                <w:szCs w:val="20"/>
              </w:rPr>
              <w:t>57</w:t>
            </w:r>
          </w:p>
        </w:tc>
        <w:tc>
          <w:tcPr>
            <w:tcW w:w="424" w:type="pct"/>
            <w:tcBorders>
              <w:top w:val="nil"/>
              <w:left w:val="nil"/>
              <w:bottom w:val="single" w:sz="4" w:space="0" w:color="auto"/>
              <w:right w:val="single" w:sz="4" w:space="0" w:color="auto"/>
            </w:tcBorders>
            <w:shd w:val="clear" w:color="auto" w:fill="auto"/>
            <w:noWrap/>
            <w:vAlign w:val="center"/>
            <w:hideMark/>
          </w:tcPr>
          <w:p w14:paraId="283CF90D" w14:textId="77777777" w:rsidR="00191F94" w:rsidRPr="00191F94" w:rsidRDefault="00191F94" w:rsidP="00191F94">
            <w:pPr>
              <w:ind w:firstLine="0"/>
              <w:jc w:val="center"/>
              <w:rPr>
                <w:bCs w:val="0"/>
                <w:color w:val="000000"/>
                <w:sz w:val="20"/>
                <w:szCs w:val="20"/>
              </w:rPr>
            </w:pPr>
            <w:r w:rsidRPr="00191F94">
              <w:rPr>
                <w:bCs w:val="0"/>
                <w:color w:val="000000"/>
                <w:sz w:val="20"/>
                <w:szCs w:val="20"/>
              </w:rPr>
              <w:t>16</w:t>
            </w:r>
          </w:p>
        </w:tc>
        <w:tc>
          <w:tcPr>
            <w:tcW w:w="378" w:type="pct"/>
            <w:tcBorders>
              <w:top w:val="nil"/>
              <w:left w:val="nil"/>
              <w:bottom w:val="single" w:sz="4" w:space="0" w:color="auto"/>
              <w:right w:val="single" w:sz="4" w:space="0" w:color="auto"/>
            </w:tcBorders>
            <w:shd w:val="clear" w:color="auto" w:fill="auto"/>
            <w:vAlign w:val="center"/>
            <w:hideMark/>
          </w:tcPr>
          <w:p w14:paraId="462B326D"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023A5D1D" w14:textId="77777777" w:rsidR="00191F94" w:rsidRPr="00191F94" w:rsidRDefault="00191F94" w:rsidP="00191F94">
            <w:pPr>
              <w:ind w:firstLine="0"/>
              <w:jc w:val="center"/>
              <w:rPr>
                <w:bCs w:val="0"/>
                <w:color w:val="000000"/>
                <w:sz w:val="20"/>
                <w:szCs w:val="20"/>
              </w:rPr>
            </w:pPr>
            <w:r w:rsidRPr="00191F94">
              <w:rPr>
                <w:bCs w:val="0"/>
                <w:color w:val="000000"/>
                <w:sz w:val="20"/>
                <w:szCs w:val="20"/>
              </w:rPr>
              <w:t>1985</w:t>
            </w:r>
          </w:p>
        </w:tc>
        <w:tc>
          <w:tcPr>
            <w:tcW w:w="269" w:type="pct"/>
            <w:tcBorders>
              <w:top w:val="nil"/>
              <w:left w:val="nil"/>
              <w:bottom w:val="single" w:sz="4" w:space="0" w:color="auto"/>
              <w:right w:val="single" w:sz="4" w:space="0" w:color="auto"/>
            </w:tcBorders>
            <w:shd w:val="clear" w:color="auto" w:fill="auto"/>
            <w:noWrap/>
            <w:vAlign w:val="center"/>
            <w:hideMark/>
          </w:tcPr>
          <w:p w14:paraId="1412C906" w14:textId="77777777" w:rsidR="00191F94" w:rsidRPr="00191F94" w:rsidRDefault="00191F94" w:rsidP="00191F94">
            <w:pPr>
              <w:ind w:firstLine="0"/>
              <w:jc w:val="center"/>
              <w:rPr>
                <w:bCs w:val="0"/>
                <w:sz w:val="20"/>
                <w:szCs w:val="20"/>
              </w:rPr>
            </w:pPr>
            <w:r w:rsidRPr="00191F94">
              <w:rPr>
                <w:bCs w:val="0"/>
                <w:sz w:val="20"/>
                <w:szCs w:val="20"/>
              </w:rPr>
              <w:t>40</w:t>
            </w:r>
          </w:p>
        </w:tc>
        <w:tc>
          <w:tcPr>
            <w:tcW w:w="355" w:type="pct"/>
            <w:tcBorders>
              <w:top w:val="nil"/>
              <w:left w:val="nil"/>
              <w:bottom w:val="single" w:sz="4" w:space="0" w:color="auto"/>
              <w:right w:val="single" w:sz="4" w:space="0" w:color="auto"/>
            </w:tcBorders>
            <w:shd w:val="clear" w:color="auto" w:fill="auto"/>
            <w:noWrap/>
            <w:vAlign w:val="center"/>
            <w:hideMark/>
          </w:tcPr>
          <w:p w14:paraId="2FB6BA75"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101BEBBB" w14:textId="77777777" w:rsidR="00191F94" w:rsidRPr="00191F94" w:rsidRDefault="00191F94" w:rsidP="00191F94">
            <w:pPr>
              <w:ind w:firstLine="0"/>
              <w:jc w:val="center"/>
              <w:rPr>
                <w:bCs w:val="0"/>
                <w:sz w:val="20"/>
                <w:szCs w:val="20"/>
              </w:rPr>
            </w:pPr>
            <w:r w:rsidRPr="00191F94">
              <w:rPr>
                <w:bCs w:val="0"/>
                <w:sz w:val="20"/>
                <w:szCs w:val="20"/>
              </w:rPr>
              <w:t>5,8</w:t>
            </w:r>
          </w:p>
        </w:tc>
        <w:tc>
          <w:tcPr>
            <w:tcW w:w="376" w:type="pct"/>
            <w:tcBorders>
              <w:top w:val="nil"/>
              <w:left w:val="nil"/>
              <w:bottom w:val="single" w:sz="4" w:space="0" w:color="auto"/>
              <w:right w:val="single" w:sz="4" w:space="0" w:color="auto"/>
            </w:tcBorders>
            <w:shd w:val="clear" w:color="auto" w:fill="auto"/>
            <w:noWrap/>
            <w:vAlign w:val="center"/>
            <w:hideMark/>
          </w:tcPr>
          <w:p w14:paraId="1A2F1484" w14:textId="77777777" w:rsidR="00191F94" w:rsidRPr="00191F94" w:rsidRDefault="00191F94" w:rsidP="00191F94">
            <w:pPr>
              <w:ind w:firstLine="0"/>
              <w:jc w:val="center"/>
              <w:rPr>
                <w:bCs w:val="0"/>
                <w:sz w:val="20"/>
                <w:szCs w:val="20"/>
              </w:rPr>
            </w:pPr>
            <w:r w:rsidRPr="00191F94">
              <w:rPr>
                <w:bCs w:val="0"/>
                <w:sz w:val="20"/>
                <w:szCs w:val="20"/>
              </w:rPr>
              <w:t>0,1734</w:t>
            </w:r>
          </w:p>
        </w:tc>
        <w:tc>
          <w:tcPr>
            <w:tcW w:w="328" w:type="pct"/>
            <w:tcBorders>
              <w:top w:val="nil"/>
              <w:left w:val="nil"/>
              <w:bottom w:val="single" w:sz="4" w:space="0" w:color="auto"/>
              <w:right w:val="single" w:sz="4" w:space="0" w:color="auto"/>
            </w:tcBorders>
            <w:shd w:val="clear" w:color="auto" w:fill="auto"/>
            <w:noWrap/>
            <w:vAlign w:val="center"/>
            <w:hideMark/>
          </w:tcPr>
          <w:p w14:paraId="1B32CC8B" w14:textId="77777777" w:rsidR="00191F94" w:rsidRPr="00191F94" w:rsidRDefault="00191F94" w:rsidP="00191F94">
            <w:pPr>
              <w:ind w:firstLine="0"/>
              <w:jc w:val="center"/>
              <w:rPr>
                <w:bCs w:val="0"/>
                <w:sz w:val="20"/>
                <w:szCs w:val="20"/>
              </w:rPr>
            </w:pPr>
            <w:r w:rsidRPr="00191F94">
              <w:rPr>
                <w:bCs w:val="0"/>
                <w:sz w:val="20"/>
                <w:szCs w:val="20"/>
              </w:rPr>
              <w:t>0,000239</w:t>
            </w:r>
          </w:p>
        </w:tc>
        <w:tc>
          <w:tcPr>
            <w:tcW w:w="422" w:type="pct"/>
            <w:tcBorders>
              <w:top w:val="nil"/>
              <w:left w:val="nil"/>
              <w:bottom w:val="single" w:sz="4" w:space="0" w:color="auto"/>
              <w:right w:val="single" w:sz="4" w:space="0" w:color="auto"/>
            </w:tcBorders>
            <w:shd w:val="clear" w:color="auto" w:fill="auto"/>
            <w:noWrap/>
            <w:vAlign w:val="center"/>
            <w:hideMark/>
          </w:tcPr>
          <w:p w14:paraId="06DDBA01" w14:textId="77777777" w:rsidR="00191F94" w:rsidRPr="00191F94" w:rsidRDefault="00191F94" w:rsidP="00191F94">
            <w:pPr>
              <w:ind w:firstLine="0"/>
              <w:jc w:val="center"/>
              <w:rPr>
                <w:bCs w:val="0"/>
                <w:sz w:val="20"/>
                <w:szCs w:val="20"/>
              </w:rPr>
            </w:pPr>
            <w:r w:rsidRPr="00191F94">
              <w:rPr>
                <w:bCs w:val="0"/>
                <w:sz w:val="20"/>
                <w:szCs w:val="20"/>
              </w:rPr>
              <w:t>0,00001361</w:t>
            </w:r>
          </w:p>
        </w:tc>
        <w:tc>
          <w:tcPr>
            <w:tcW w:w="326" w:type="pct"/>
            <w:tcBorders>
              <w:top w:val="nil"/>
              <w:left w:val="nil"/>
              <w:bottom w:val="single" w:sz="4" w:space="0" w:color="auto"/>
              <w:right w:val="single" w:sz="4" w:space="0" w:color="auto"/>
            </w:tcBorders>
            <w:shd w:val="clear" w:color="auto" w:fill="auto"/>
            <w:noWrap/>
            <w:vAlign w:val="center"/>
            <w:hideMark/>
          </w:tcPr>
          <w:p w14:paraId="0335731C" w14:textId="77777777" w:rsidR="00191F94" w:rsidRPr="00191F94" w:rsidRDefault="00191F94" w:rsidP="00191F94">
            <w:pPr>
              <w:ind w:firstLine="0"/>
              <w:jc w:val="center"/>
              <w:rPr>
                <w:bCs w:val="0"/>
                <w:sz w:val="20"/>
                <w:szCs w:val="20"/>
              </w:rPr>
            </w:pPr>
            <w:r w:rsidRPr="00191F94">
              <w:rPr>
                <w:bCs w:val="0"/>
                <w:sz w:val="20"/>
                <w:szCs w:val="20"/>
              </w:rPr>
              <w:t>0,92151</w:t>
            </w:r>
          </w:p>
        </w:tc>
      </w:tr>
      <w:tr w:rsidR="008767DA" w:rsidRPr="00191F94" w14:paraId="2CEABE59"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3C7B1314"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3</w:t>
            </w:r>
          </w:p>
        </w:tc>
        <w:tc>
          <w:tcPr>
            <w:tcW w:w="720" w:type="pct"/>
            <w:tcBorders>
              <w:top w:val="nil"/>
              <w:left w:val="nil"/>
              <w:bottom w:val="single" w:sz="4" w:space="0" w:color="auto"/>
              <w:right w:val="single" w:sz="4" w:space="0" w:color="auto"/>
            </w:tcBorders>
            <w:shd w:val="clear" w:color="auto" w:fill="auto"/>
            <w:vAlign w:val="center"/>
            <w:hideMark/>
          </w:tcPr>
          <w:p w14:paraId="5897C978" w14:textId="77777777" w:rsidR="00191F94" w:rsidRPr="00191F94" w:rsidRDefault="00191F94" w:rsidP="00191F94">
            <w:pPr>
              <w:ind w:firstLine="0"/>
              <w:jc w:val="left"/>
              <w:rPr>
                <w:bCs w:val="0"/>
                <w:color w:val="000000"/>
                <w:sz w:val="20"/>
                <w:szCs w:val="20"/>
              </w:rPr>
            </w:pPr>
            <w:r w:rsidRPr="00191F94">
              <w:rPr>
                <w:bCs w:val="0"/>
                <w:color w:val="000000"/>
                <w:sz w:val="20"/>
                <w:szCs w:val="20"/>
              </w:rPr>
              <w:t>котельная – УТ-1</w:t>
            </w:r>
          </w:p>
        </w:tc>
        <w:tc>
          <w:tcPr>
            <w:tcW w:w="519" w:type="pct"/>
            <w:tcBorders>
              <w:top w:val="nil"/>
              <w:left w:val="nil"/>
              <w:bottom w:val="single" w:sz="4" w:space="0" w:color="auto"/>
              <w:right w:val="single" w:sz="4" w:space="0" w:color="auto"/>
            </w:tcBorders>
            <w:shd w:val="clear" w:color="auto" w:fill="auto"/>
            <w:noWrap/>
            <w:vAlign w:val="center"/>
            <w:hideMark/>
          </w:tcPr>
          <w:p w14:paraId="5218ED50"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4" w:type="pct"/>
            <w:tcBorders>
              <w:top w:val="nil"/>
              <w:left w:val="nil"/>
              <w:bottom w:val="single" w:sz="4" w:space="0" w:color="auto"/>
              <w:right w:val="single" w:sz="4" w:space="0" w:color="auto"/>
            </w:tcBorders>
            <w:shd w:val="clear" w:color="auto" w:fill="auto"/>
            <w:noWrap/>
            <w:vAlign w:val="center"/>
            <w:hideMark/>
          </w:tcPr>
          <w:p w14:paraId="21550568" w14:textId="77777777" w:rsidR="00191F94" w:rsidRPr="00191F94" w:rsidRDefault="00191F94" w:rsidP="00191F94">
            <w:pPr>
              <w:ind w:firstLine="0"/>
              <w:jc w:val="center"/>
              <w:rPr>
                <w:bCs w:val="0"/>
                <w:color w:val="000000"/>
                <w:sz w:val="20"/>
                <w:szCs w:val="20"/>
              </w:rPr>
            </w:pPr>
            <w:r w:rsidRPr="00191F94">
              <w:rPr>
                <w:bCs w:val="0"/>
                <w:color w:val="000000"/>
                <w:sz w:val="20"/>
                <w:szCs w:val="20"/>
              </w:rPr>
              <w:t>67</w:t>
            </w:r>
          </w:p>
        </w:tc>
        <w:tc>
          <w:tcPr>
            <w:tcW w:w="378" w:type="pct"/>
            <w:tcBorders>
              <w:top w:val="nil"/>
              <w:left w:val="nil"/>
              <w:bottom w:val="single" w:sz="4" w:space="0" w:color="auto"/>
              <w:right w:val="single" w:sz="4" w:space="0" w:color="auto"/>
            </w:tcBorders>
            <w:shd w:val="clear" w:color="auto" w:fill="auto"/>
            <w:vAlign w:val="center"/>
            <w:hideMark/>
          </w:tcPr>
          <w:p w14:paraId="55BD3D79"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57EC2ADD"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2008</w:t>
            </w:r>
          </w:p>
        </w:tc>
        <w:tc>
          <w:tcPr>
            <w:tcW w:w="269" w:type="pct"/>
            <w:tcBorders>
              <w:top w:val="nil"/>
              <w:left w:val="nil"/>
              <w:bottom w:val="single" w:sz="4" w:space="0" w:color="auto"/>
              <w:right w:val="single" w:sz="4" w:space="0" w:color="auto"/>
            </w:tcBorders>
            <w:shd w:val="clear" w:color="auto" w:fill="auto"/>
            <w:noWrap/>
            <w:vAlign w:val="center"/>
            <w:hideMark/>
          </w:tcPr>
          <w:p w14:paraId="1A354D4F" w14:textId="77777777" w:rsidR="00191F94" w:rsidRPr="00191F94" w:rsidRDefault="00191F94" w:rsidP="00191F94">
            <w:pPr>
              <w:ind w:firstLine="0"/>
              <w:jc w:val="center"/>
              <w:rPr>
                <w:bCs w:val="0"/>
                <w:sz w:val="20"/>
                <w:szCs w:val="20"/>
              </w:rPr>
            </w:pPr>
            <w:r w:rsidRPr="00191F94">
              <w:rPr>
                <w:bCs w:val="0"/>
                <w:sz w:val="20"/>
                <w:szCs w:val="20"/>
              </w:rPr>
              <w:t>17</w:t>
            </w:r>
          </w:p>
        </w:tc>
        <w:tc>
          <w:tcPr>
            <w:tcW w:w="355" w:type="pct"/>
            <w:tcBorders>
              <w:top w:val="nil"/>
              <w:left w:val="nil"/>
              <w:bottom w:val="single" w:sz="4" w:space="0" w:color="auto"/>
              <w:right w:val="single" w:sz="4" w:space="0" w:color="auto"/>
            </w:tcBorders>
            <w:shd w:val="clear" w:color="auto" w:fill="auto"/>
            <w:noWrap/>
            <w:vAlign w:val="center"/>
            <w:hideMark/>
          </w:tcPr>
          <w:p w14:paraId="09E38E31"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79D2B401" w14:textId="77777777" w:rsidR="00191F94" w:rsidRPr="00191F94" w:rsidRDefault="00191F94" w:rsidP="00191F94">
            <w:pPr>
              <w:ind w:firstLine="0"/>
              <w:jc w:val="center"/>
              <w:rPr>
                <w:bCs w:val="0"/>
                <w:sz w:val="20"/>
                <w:szCs w:val="20"/>
              </w:rPr>
            </w:pPr>
            <w:r w:rsidRPr="00191F94">
              <w:rPr>
                <w:bCs w:val="0"/>
                <w:sz w:val="20"/>
                <w:szCs w:val="20"/>
              </w:rPr>
              <w:t>10,9</w:t>
            </w:r>
          </w:p>
        </w:tc>
        <w:tc>
          <w:tcPr>
            <w:tcW w:w="376" w:type="pct"/>
            <w:tcBorders>
              <w:top w:val="nil"/>
              <w:left w:val="nil"/>
              <w:bottom w:val="single" w:sz="4" w:space="0" w:color="auto"/>
              <w:right w:val="single" w:sz="4" w:space="0" w:color="auto"/>
            </w:tcBorders>
            <w:shd w:val="clear" w:color="auto" w:fill="auto"/>
            <w:noWrap/>
            <w:vAlign w:val="center"/>
            <w:hideMark/>
          </w:tcPr>
          <w:p w14:paraId="23509223" w14:textId="77777777" w:rsidR="00191F94" w:rsidRPr="00191F94" w:rsidRDefault="00191F94" w:rsidP="00191F94">
            <w:pPr>
              <w:ind w:firstLine="0"/>
              <w:jc w:val="center"/>
              <w:rPr>
                <w:bCs w:val="0"/>
                <w:sz w:val="20"/>
                <w:szCs w:val="20"/>
              </w:rPr>
            </w:pPr>
            <w:r w:rsidRPr="00191F94">
              <w:rPr>
                <w:bCs w:val="0"/>
                <w:sz w:val="20"/>
                <w:szCs w:val="20"/>
              </w:rPr>
              <w:t>0,0921</w:t>
            </w:r>
          </w:p>
        </w:tc>
        <w:tc>
          <w:tcPr>
            <w:tcW w:w="328" w:type="pct"/>
            <w:tcBorders>
              <w:top w:val="nil"/>
              <w:left w:val="nil"/>
              <w:bottom w:val="single" w:sz="4" w:space="0" w:color="auto"/>
              <w:right w:val="single" w:sz="4" w:space="0" w:color="auto"/>
            </w:tcBorders>
            <w:shd w:val="clear" w:color="auto" w:fill="auto"/>
            <w:noWrap/>
            <w:vAlign w:val="center"/>
            <w:hideMark/>
          </w:tcPr>
          <w:p w14:paraId="65030149"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2" w:type="pct"/>
            <w:tcBorders>
              <w:top w:val="nil"/>
              <w:left w:val="nil"/>
              <w:bottom w:val="single" w:sz="4" w:space="0" w:color="auto"/>
              <w:right w:val="single" w:sz="4" w:space="0" w:color="auto"/>
            </w:tcBorders>
            <w:shd w:val="clear" w:color="auto" w:fill="auto"/>
            <w:noWrap/>
            <w:vAlign w:val="center"/>
            <w:hideMark/>
          </w:tcPr>
          <w:p w14:paraId="3F552CAE"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26" w:type="pct"/>
            <w:tcBorders>
              <w:top w:val="nil"/>
              <w:left w:val="nil"/>
              <w:bottom w:val="single" w:sz="4" w:space="0" w:color="auto"/>
              <w:right w:val="single" w:sz="4" w:space="0" w:color="auto"/>
            </w:tcBorders>
            <w:shd w:val="clear" w:color="auto" w:fill="auto"/>
            <w:noWrap/>
            <w:vAlign w:val="center"/>
            <w:hideMark/>
          </w:tcPr>
          <w:p w14:paraId="419FDCE9" w14:textId="77777777" w:rsidR="00191F94" w:rsidRPr="00191F94" w:rsidRDefault="00191F94" w:rsidP="00191F94">
            <w:pPr>
              <w:ind w:firstLine="0"/>
              <w:jc w:val="center"/>
              <w:rPr>
                <w:bCs w:val="0"/>
                <w:sz w:val="20"/>
                <w:szCs w:val="20"/>
              </w:rPr>
            </w:pPr>
            <w:r w:rsidRPr="00191F94">
              <w:rPr>
                <w:bCs w:val="0"/>
                <w:sz w:val="20"/>
                <w:szCs w:val="20"/>
              </w:rPr>
              <w:t>0,99530</w:t>
            </w:r>
          </w:p>
        </w:tc>
      </w:tr>
      <w:tr w:rsidR="008767DA" w:rsidRPr="00191F94" w14:paraId="238A50B9"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44951ECB"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4</w:t>
            </w:r>
          </w:p>
        </w:tc>
        <w:tc>
          <w:tcPr>
            <w:tcW w:w="720" w:type="pct"/>
            <w:tcBorders>
              <w:top w:val="nil"/>
              <w:left w:val="nil"/>
              <w:bottom w:val="single" w:sz="4" w:space="0" w:color="auto"/>
              <w:right w:val="single" w:sz="4" w:space="0" w:color="auto"/>
            </w:tcBorders>
            <w:shd w:val="clear" w:color="auto" w:fill="auto"/>
            <w:vAlign w:val="center"/>
            <w:hideMark/>
          </w:tcPr>
          <w:p w14:paraId="27CB3002" w14:textId="77777777" w:rsidR="00191F94" w:rsidRPr="00191F94" w:rsidRDefault="00191F94" w:rsidP="00191F94">
            <w:pPr>
              <w:ind w:firstLine="0"/>
              <w:jc w:val="left"/>
              <w:rPr>
                <w:bCs w:val="0"/>
                <w:color w:val="000000"/>
                <w:sz w:val="20"/>
                <w:szCs w:val="20"/>
              </w:rPr>
            </w:pPr>
            <w:r w:rsidRPr="00191F94">
              <w:rPr>
                <w:bCs w:val="0"/>
                <w:color w:val="000000"/>
                <w:sz w:val="20"/>
                <w:szCs w:val="20"/>
              </w:rPr>
              <w:t>УТ-1 - спортзал</w:t>
            </w:r>
          </w:p>
        </w:tc>
        <w:tc>
          <w:tcPr>
            <w:tcW w:w="519" w:type="pct"/>
            <w:tcBorders>
              <w:top w:val="nil"/>
              <w:left w:val="nil"/>
              <w:bottom w:val="single" w:sz="4" w:space="0" w:color="auto"/>
              <w:right w:val="single" w:sz="4" w:space="0" w:color="auto"/>
            </w:tcBorders>
            <w:shd w:val="clear" w:color="auto" w:fill="auto"/>
            <w:noWrap/>
            <w:vAlign w:val="center"/>
            <w:hideMark/>
          </w:tcPr>
          <w:p w14:paraId="38FD8389"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4" w:type="pct"/>
            <w:tcBorders>
              <w:top w:val="nil"/>
              <w:left w:val="nil"/>
              <w:bottom w:val="single" w:sz="4" w:space="0" w:color="auto"/>
              <w:right w:val="single" w:sz="4" w:space="0" w:color="auto"/>
            </w:tcBorders>
            <w:shd w:val="clear" w:color="auto" w:fill="auto"/>
            <w:noWrap/>
            <w:vAlign w:val="center"/>
            <w:hideMark/>
          </w:tcPr>
          <w:p w14:paraId="70ABEB32" w14:textId="77777777" w:rsidR="00191F94" w:rsidRPr="00191F94" w:rsidRDefault="00191F94" w:rsidP="00191F94">
            <w:pPr>
              <w:ind w:firstLine="0"/>
              <w:jc w:val="center"/>
              <w:rPr>
                <w:bCs w:val="0"/>
                <w:color w:val="000000"/>
                <w:sz w:val="20"/>
                <w:szCs w:val="20"/>
              </w:rPr>
            </w:pPr>
            <w:r w:rsidRPr="00191F94">
              <w:rPr>
                <w:bCs w:val="0"/>
                <w:color w:val="000000"/>
                <w:sz w:val="20"/>
                <w:szCs w:val="20"/>
              </w:rPr>
              <w:t>17</w:t>
            </w:r>
          </w:p>
        </w:tc>
        <w:tc>
          <w:tcPr>
            <w:tcW w:w="378" w:type="pct"/>
            <w:tcBorders>
              <w:top w:val="nil"/>
              <w:left w:val="nil"/>
              <w:bottom w:val="single" w:sz="4" w:space="0" w:color="auto"/>
              <w:right w:val="single" w:sz="4" w:space="0" w:color="auto"/>
            </w:tcBorders>
            <w:shd w:val="clear" w:color="auto" w:fill="auto"/>
            <w:vAlign w:val="center"/>
            <w:hideMark/>
          </w:tcPr>
          <w:p w14:paraId="0E6AC17F"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308DE101"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2008</w:t>
            </w:r>
          </w:p>
        </w:tc>
        <w:tc>
          <w:tcPr>
            <w:tcW w:w="269" w:type="pct"/>
            <w:tcBorders>
              <w:top w:val="nil"/>
              <w:left w:val="nil"/>
              <w:bottom w:val="single" w:sz="4" w:space="0" w:color="auto"/>
              <w:right w:val="single" w:sz="4" w:space="0" w:color="auto"/>
            </w:tcBorders>
            <w:shd w:val="clear" w:color="auto" w:fill="auto"/>
            <w:noWrap/>
            <w:vAlign w:val="center"/>
            <w:hideMark/>
          </w:tcPr>
          <w:p w14:paraId="4DFDC239" w14:textId="77777777" w:rsidR="00191F94" w:rsidRPr="00191F94" w:rsidRDefault="00191F94" w:rsidP="00191F94">
            <w:pPr>
              <w:ind w:firstLine="0"/>
              <w:jc w:val="center"/>
              <w:rPr>
                <w:bCs w:val="0"/>
                <w:sz w:val="20"/>
                <w:szCs w:val="20"/>
              </w:rPr>
            </w:pPr>
            <w:r w:rsidRPr="00191F94">
              <w:rPr>
                <w:bCs w:val="0"/>
                <w:sz w:val="20"/>
                <w:szCs w:val="20"/>
              </w:rPr>
              <w:t>17</w:t>
            </w:r>
          </w:p>
        </w:tc>
        <w:tc>
          <w:tcPr>
            <w:tcW w:w="355" w:type="pct"/>
            <w:tcBorders>
              <w:top w:val="nil"/>
              <w:left w:val="nil"/>
              <w:bottom w:val="single" w:sz="4" w:space="0" w:color="auto"/>
              <w:right w:val="single" w:sz="4" w:space="0" w:color="auto"/>
            </w:tcBorders>
            <w:shd w:val="clear" w:color="auto" w:fill="auto"/>
            <w:noWrap/>
            <w:vAlign w:val="center"/>
            <w:hideMark/>
          </w:tcPr>
          <w:p w14:paraId="1B10DCE6"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70F73560" w14:textId="77777777" w:rsidR="00191F94" w:rsidRPr="00191F94" w:rsidRDefault="00191F94" w:rsidP="00191F94">
            <w:pPr>
              <w:ind w:firstLine="0"/>
              <w:jc w:val="center"/>
              <w:rPr>
                <w:bCs w:val="0"/>
                <w:sz w:val="20"/>
                <w:szCs w:val="20"/>
              </w:rPr>
            </w:pPr>
            <w:r w:rsidRPr="00191F94">
              <w:rPr>
                <w:bCs w:val="0"/>
                <w:sz w:val="20"/>
                <w:szCs w:val="20"/>
              </w:rPr>
              <w:t>10,0</w:t>
            </w:r>
          </w:p>
        </w:tc>
        <w:tc>
          <w:tcPr>
            <w:tcW w:w="376" w:type="pct"/>
            <w:tcBorders>
              <w:top w:val="nil"/>
              <w:left w:val="nil"/>
              <w:bottom w:val="single" w:sz="4" w:space="0" w:color="auto"/>
              <w:right w:val="single" w:sz="4" w:space="0" w:color="auto"/>
            </w:tcBorders>
            <w:shd w:val="clear" w:color="auto" w:fill="auto"/>
            <w:noWrap/>
            <w:vAlign w:val="center"/>
            <w:hideMark/>
          </w:tcPr>
          <w:p w14:paraId="56C78B33" w14:textId="77777777" w:rsidR="00191F94" w:rsidRPr="00191F94" w:rsidRDefault="00191F94" w:rsidP="00191F94">
            <w:pPr>
              <w:ind w:firstLine="0"/>
              <w:jc w:val="center"/>
              <w:rPr>
                <w:bCs w:val="0"/>
                <w:sz w:val="20"/>
                <w:szCs w:val="20"/>
              </w:rPr>
            </w:pPr>
            <w:r w:rsidRPr="00191F94">
              <w:rPr>
                <w:bCs w:val="0"/>
                <w:sz w:val="20"/>
                <w:szCs w:val="20"/>
              </w:rPr>
              <w:t>0,0996</w:t>
            </w:r>
          </w:p>
        </w:tc>
        <w:tc>
          <w:tcPr>
            <w:tcW w:w="328" w:type="pct"/>
            <w:tcBorders>
              <w:top w:val="nil"/>
              <w:left w:val="nil"/>
              <w:bottom w:val="single" w:sz="4" w:space="0" w:color="auto"/>
              <w:right w:val="single" w:sz="4" w:space="0" w:color="auto"/>
            </w:tcBorders>
            <w:shd w:val="clear" w:color="auto" w:fill="auto"/>
            <w:noWrap/>
            <w:vAlign w:val="center"/>
            <w:hideMark/>
          </w:tcPr>
          <w:p w14:paraId="40340FF3"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2" w:type="pct"/>
            <w:tcBorders>
              <w:top w:val="nil"/>
              <w:left w:val="nil"/>
              <w:bottom w:val="single" w:sz="4" w:space="0" w:color="auto"/>
              <w:right w:val="single" w:sz="4" w:space="0" w:color="auto"/>
            </w:tcBorders>
            <w:shd w:val="clear" w:color="auto" w:fill="auto"/>
            <w:noWrap/>
            <w:vAlign w:val="center"/>
            <w:hideMark/>
          </w:tcPr>
          <w:p w14:paraId="2854B0C0"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26" w:type="pct"/>
            <w:tcBorders>
              <w:top w:val="nil"/>
              <w:left w:val="nil"/>
              <w:bottom w:val="single" w:sz="4" w:space="0" w:color="auto"/>
              <w:right w:val="single" w:sz="4" w:space="0" w:color="auto"/>
            </w:tcBorders>
            <w:shd w:val="clear" w:color="auto" w:fill="auto"/>
            <w:noWrap/>
            <w:vAlign w:val="center"/>
            <w:hideMark/>
          </w:tcPr>
          <w:p w14:paraId="540D7690" w14:textId="77777777" w:rsidR="00191F94" w:rsidRPr="00191F94" w:rsidRDefault="00191F94" w:rsidP="00191F94">
            <w:pPr>
              <w:ind w:firstLine="0"/>
              <w:jc w:val="center"/>
              <w:rPr>
                <w:bCs w:val="0"/>
                <w:sz w:val="20"/>
                <w:szCs w:val="20"/>
              </w:rPr>
            </w:pPr>
            <w:r w:rsidRPr="00191F94">
              <w:rPr>
                <w:bCs w:val="0"/>
                <w:sz w:val="20"/>
                <w:szCs w:val="20"/>
              </w:rPr>
              <w:t>0,99565</w:t>
            </w:r>
          </w:p>
        </w:tc>
      </w:tr>
      <w:tr w:rsidR="008767DA" w:rsidRPr="00191F94" w14:paraId="19ABAA4F"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0C479DF4"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5</w:t>
            </w:r>
          </w:p>
        </w:tc>
        <w:tc>
          <w:tcPr>
            <w:tcW w:w="720" w:type="pct"/>
            <w:tcBorders>
              <w:top w:val="nil"/>
              <w:left w:val="nil"/>
              <w:bottom w:val="single" w:sz="4" w:space="0" w:color="auto"/>
              <w:right w:val="single" w:sz="4" w:space="0" w:color="auto"/>
            </w:tcBorders>
            <w:shd w:val="clear" w:color="auto" w:fill="auto"/>
            <w:vAlign w:val="center"/>
            <w:hideMark/>
          </w:tcPr>
          <w:p w14:paraId="32835DD4" w14:textId="77777777" w:rsidR="00191F94" w:rsidRPr="00191F94" w:rsidRDefault="00191F94" w:rsidP="00191F94">
            <w:pPr>
              <w:ind w:firstLine="0"/>
              <w:jc w:val="left"/>
              <w:rPr>
                <w:bCs w:val="0"/>
                <w:color w:val="000000"/>
                <w:sz w:val="20"/>
                <w:szCs w:val="20"/>
              </w:rPr>
            </w:pPr>
            <w:r w:rsidRPr="00191F94">
              <w:rPr>
                <w:bCs w:val="0"/>
                <w:color w:val="000000"/>
                <w:sz w:val="20"/>
                <w:szCs w:val="20"/>
              </w:rPr>
              <w:t>УТ-1 - центр досуга</w:t>
            </w:r>
          </w:p>
        </w:tc>
        <w:tc>
          <w:tcPr>
            <w:tcW w:w="519" w:type="pct"/>
            <w:tcBorders>
              <w:top w:val="nil"/>
              <w:left w:val="nil"/>
              <w:bottom w:val="single" w:sz="4" w:space="0" w:color="auto"/>
              <w:right w:val="single" w:sz="4" w:space="0" w:color="auto"/>
            </w:tcBorders>
            <w:shd w:val="clear" w:color="auto" w:fill="auto"/>
            <w:noWrap/>
            <w:vAlign w:val="center"/>
            <w:hideMark/>
          </w:tcPr>
          <w:p w14:paraId="74B34CBA"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4" w:type="pct"/>
            <w:tcBorders>
              <w:top w:val="nil"/>
              <w:left w:val="nil"/>
              <w:bottom w:val="single" w:sz="4" w:space="0" w:color="auto"/>
              <w:right w:val="single" w:sz="4" w:space="0" w:color="auto"/>
            </w:tcBorders>
            <w:shd w:val="clear" w:color="auto" w:fill="auto"/>
            <w:noWrap/>
            <w:vAlign w:val="center"/>
            <w:hideMark/>
          </w:tcPr>
          <w:p w14:paraId="1D937D0C" w14:textId="77777777" w:rsidR="00191F94" w:rsidRPr="00191F94" w:rsidRDefault="00191F94" w:rsidP="00191F94">
            <w:pPr>
              <w:ind w:firstLine="0"/>
              <w:jc w:val="center"/>
              <w:rPr>
                <w:bCs w:val="0"/>
                <w:color w:val="000000"/>
                <w:sz w:val="20"/>
                <w:szCs w:val="20"/>
              </w:rPr>
            </w:pPr>
            <w:r w:rsidRPr="00191F94">
              <w:rPr>
                <w:bCs w:val="0"/>
                <w:color w:val="000000"/>
                <w:sz w:val="20"/>
                <w:szCs w:val="20"/>
              </w:rPr>
              <w:t>18</w:t>
            </w:r>
          </w:p>
        </w:tc>
        <w:tc>
          <w:tcPr>
            <w:tcW w:w="378" w:type="pct"/>
            <w:tcBorders>
              <w:top w:val="nil"/>
              <w:left w:val="nil"/>
              <w:bottom w:val="single" w:sz="4" w:space="0" w:color="auto"/>
              <w:right w:val="single" w:sz="4" w:space="0" w:color="auto"/>
            </w:tcBorders>
            <w:shd w:val="clear" w:color="auto" w:fill="auto"/>
            <w:vAlign w:val="center"/>
            <w:hideMark/>
          </w:tcPr>
          <w:p w14:paraId="3E310A67"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7A68F179"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2008</w:t>
            </w:r>
          </w:p>
        </w:tc>
        <w:tc>
          <w:tcPr>
            <w:tcW w:w="269" w:type="pct"/>
            <w:tcBorders>
              <w:top w:val="nil"/>
              <w:left w:val="nil"/>
              <w:bottom w:val="single" w:sz="4" w:space="0" w:color="auto"/>
              <w:right w:val="single" w:sz="4" w:space="0" w:color="auto"/>
            </w:tcBorders>
            <w:shd w:val="clear" w:color="auto" w:fill="auto"/>
            <w:noWrap/>
            <w:vAlign w:val="center"/>
            <w:hideMark/>
          </w:tcPr>
          <w:p w14:paraId="2704A9EB" w14:textId="77777777" w:rsidR="00191F94" w:rsidRPr="00191F94" w:rsidRDefault="00191F94" w:rsidP="00191F94">
            <w:pPr>
              <w:ind w:firstLine="0"/>
              <w:jc w:val="center"/>
              <w:rPr>
                <w:bCs w:val="0"/>
                <w:sz w:val="20"/>
                <w:szCs w:val="20"/>
              </w:rPr>
            </w:pPr>
            <w:r w:rsidRPr="00191F94">
              <w:rPr>
                <w:bCs w:val="0"/>
                <w:sz w:val="20"/>
                <w:szCs w:val="20"/>
              </w:rPr>
              <w:t>17</w:t>
            </w:r>
          </w:p>
        </w:tc>
        <w:tc>
          <w:tcPr>
            <w:tcW w:w="355" w:type="pct"/>
            <w:tcBorders>
              <w:top w:val="nil"/>
              <w:left w:val="nil"/>
              <w:bottom w:val="single" w:sz="4" w:space="0" w:color="auto"/>
              <w:right w:val="single" w:sz="4" w:space="0" w:color="auto"/>
            </w:tcBorders>
            <w:shd w:val="clear" w:color="auto" w:fill="auto"/>
            <w:noWrap/>
            <w:vAlign w:val="center"/>
            <w:hideMark/>
          </w:tcPr>
          <w:p w14:paraId="78F752B1"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432C4497" w14:textId="77777777" w:rsidR="00191F94" w:rsidRPr="00191F94" w:rsidRDefault="00191F94" w:rsidP="00191F94">
            <w:pPr>
              <w:ind w:firstLine="0"/>
              <w:jc w:val="center"/>
              <w:rPr>
                <w:bCs w:val="0"/>
                <w:sz w:val="20"/>
                <w:szCs w:val="20"/>
              </w:rPr>
            </w:pPr>
            <w:r w:rsidRPr="00191F94">
              <w:rPr>
                <w:bCs w:val="0"/>
                <w:sz w:val="20"/>
                <w:szCs w:val="20"/>
              </w:rPr>
              <w:t>9,6</w:t>
            </w:r>
          </w:p>
        </w:tc>
        <w:tc>
          <w:tcPr>
            <w:tcW w:w="376" w:type="pct"/>
            <w:tcBorders>
              <w:top w:val="nil"/>
              <w:left w:val="nil"/>
              <w:bottom w:val="single" w:sz="4" w:space="0" w:color="auto"/>
              <w:right w:val="single" w:sz="4" w:space="0" w:color="auto"/>
            </w:tcBorders>
            <w:shd w:val="clear" w:color="auto" w:fill="auto"/>
            <w:noWrap/>
            <w:vAlign w:val="center"/>
            <w:hideMark/>
          </w:tcPr>
          <w:p w14:paraId="14502B1A" w14:textId="77777777" w:rsidR="00191F94" w:rsidRPr="00191F94" w:rsidRDefault="00191F94" w:rsidP="00191F94">
            <w:pPr>
              <w:ind w:firstLine="0"/>
              <w:jc w:val="center"/>
              <w:rPr>
                <w:bCs w:val="0"/>
                <w:sz w:val="20"/>
                <w:szCs w:val="20"/>
              </w:rPr>
            </w:pPr>
            <w:r w:rsidRPr="00191F94">
              <w:rPr>
                <w:bCs w:val="0"/>
                <w:sz w:val="20"/>
                <w:szCs w:val="20"/>
              </w:rPr>
              <w:t>0,1038</w:t>
            </w:r>
          </w:p>
        </w:tc>
        <w:tc>
          <w:tcPr>
            <w:tcW w:w="328" w:type="pct"/>
            <w:tcBorders>
              <w:top w:val="nil"/>
              <w:left w:val="nil"/>
              <w:bottom w:val="single" w:sz="4" w:space="0" w:color="auto"/>
              <w:right w:val="single" w:sz="4" w:space="0" w:color="auto"/>
            </w:tcBorders>
            <w:shd w:val="clear" w:color="auto" w:fill="auto"/>
            <w:noWrap/>
            <w:vAlign w:val="center"/>
            <w:hideMark/>
          </w:tcPr>
          <w:p w14:paraId="62923A8B"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2" w:type="pct"/>
            <w:tcBorders>
              <w:top w:val="nil"/>
              <w:left w:val="nil"/>
              <w:bottom w:val="single" w:sz="4" w:space="0" w:color="auto"/>
              <w:right w:val="single" w:sz="4" w:space="0" w:color="auto"/>
            </w:tcBorders>
            <w:shd w:val="clear" w:color="auto" w:fill="auto"/>
            <w:noWrap/>
            <w:vAlign w:val="center"/>
            <w:hideMark/>
          </w:tcPr>
          <w:p w14:paraId="1EDCC5E2"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26" w:type="pct"/>
            <w:tcBorders>
              <w:top w:val="nil"/>
              <w:left w:val="nil"/>
              <w:bottom w:val="single" w:sz="4" w:space="0" w:color="auto"/>
              <w:right w:val="single" w:sz="4" w:space="0" w:color="auto"/>
            </w:tcBorders>
            <w:shd w:val="clear" w:color="auto" w:fill="auto"/>
            <w:noWrap/>
            <w:vAlign w:val="center"/>
            <w:hideMark/>
          </w:tcPr>
          <w:p w14:paraId="16A02B59" w14:textId="77777777" w:rsidR="00191F94" w:rsidRPr="00191F94" w:rsidRDefault="00191F94" w:rsidP="00191F94">
            <w:pPr>
              <w:ind w:firstLine="0"/>
              <w:jc w:val="center"/>
              <w:rPr>
                <w:bCs w:val="0"/>
                <w:sz w:val="20"/>
                <w:szCs w:val="20"/>
              </w:rPr>
            </w:pPr>
            <w:r w:rsidRPr="00191F94">
              <w:rPr>
                <w:bCs w:val="0"/>
                <w:sz w:val="20"/>
                <w:szCs w:val="20"/>
              </w:rPr>
              <w:t>0,99583</w:t>
            </w:r>
          </w:p>
        </w:tc>
      </w:tr>
      <w:tr w:rsidR="008767DA" w:rsidRPr="00191F94" w14:paraId="33FBB241"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69B15C48"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6</w:t>
            </w:r>
          </w:p>
        </w:tc>
        <w:tc>
          <w:tcPr>
            <w:tcW w:w="720" w:type="pct"/>
            <w:tcBorders>
              <w:top w:val="nil"/>
              <w:left w:val="nil"/>
              <w:bottom w:val="single" w:sz="4" w:space="0" w:color="auto"/>
              <w:right w:val="single" w:sz="4" w:space="0" w:color="auto"/>
            </w:tcBorders>
            <w:shd w:val="clear" w:color="auto" w:fill="auto"/>
            <w:vAlign w:val="center"/>
            <w:hideMark/>
          </w:tcPr>
          <w:p w14:paraId="542E3037" w14:textId="77777777" w:rsidR="00191F94" w:rsidRPr="00191F94" w:rsidRDefault="00191F94" w:rsidP="00191F94">
            <w:pPr>
              <w:ind w:firstLine="0"/>
              <w:jc w:val="left"/>
              <w:rPr>
                <w:bCs w:val="0"/>
                <w:color w:val="000000"/>
                <w:sz w:val="20"/>
                <w:szCs w:val="20"/>
              </w:rPr>
            </w:pPr>
            <w:r w:rsidRPr="00191F94">
              <w:rPr>
                <w:bCs w:val="0"/>
                <w:color w:val="000000"/>
                <w:sz w:val="20"/>
                <w:szCs w:val="20"/>
              </w:rPr>
              <w:t>УТ-1 - здание 2</w:t>
            </w:r>
          </w:p>
        </w:tc>
        <w:tc>
          <w:tcPr>
            <w:tcW w:w="519" w:type="pct"/>
            <w:tcBorders>
              <w:top w:val="nil"/>
              <w:left w:val="nil"/>
              <w:bottom w:val="single" w:sz="4" w:space="0" w:color="auto"/>
              <w:right w:val="single" w:sz="4" w:space="0" w:color="auto"/>
            </w:tcBorders>
            <w:shd w:val="clear" w:color="auto" w:fill="auto"/>
            <w:noWrap/>
            <w:vAlign w:val="center"/>
            <w:hideMark/>
          </w:tcPr>
          <w:p w14:paraId="0AFC83B4"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4" w:type="pct"/>
            <w:tcBorders>
              <w:top w:val="nil"/>
              <w:left w:val="nil"/>
              <w:bottom w:val="single" w:sz="4" w:space="0" w:color="auto"/>
              <w:right w:val="single" w:sz="4" w:space="0" w:color="auto"/>
            </w:tcBorders>
            <w:shd w:val="clear" w:color="auto" w:fill="auto"/>
            <w:noWrap/>
            <w:vAlign w:val="center"/>
            <w:hideMark/>
          </w:tcPr>
          <w:p w14:paraId="14553C14" w14:textId="77777777" w:rsidR="00191F94" w:rsidRPr="00191F94" w:rsidRDefault="00191F94" w:rsidP="00191F94">
            <w:pPr>
              <w:ind w:firstLine="0"/>
              <w:jc w:val="center"/>
              <w:rPr>
                <w:bCs w:val="0"/>
                <w:color w:val="000000"/>
                <w:sz w:val="20"/>
                <w:szCs w:val="20"/>
              </w:rPr>
            </w:pPr>
            <w:r w:rsidRPr="00191F94">
              <w:rPr>
                <w:bCs w:val="0"/>
                <w:color w:val="000000"/>
                <w:sz w:val="20"/>
                <w:szCs w:val="20"/>
              </w:rPr>
              <w:t>86</w:t>
            </w:r>
          </w:p>
        </w:tc>
        <w:tc>
          <w:tcPr>
            <w:tcW w:w="378" w:type="pct"/>
            <w:tcBorders>
              <w:top w:val="nil"/>
              <w:left w:val="nil"/>
              <w:bottom w:val="single" w:sz="4" w:space="0" w:color="auto"/>
              <w:right w:val="single" w:sz="4" w:space="0" w:color="auto"/>
            </w:tcBorders>
            <w:shd w:val="clear" w:color="auto" w:fill="auto"/>
            <w:vAlign w:val="center"/>
            <w:hideMark/>
          </w:tcPr>
          <w:p w14:paraId="24EE7AC6" w14:textId="77777777" w:rsidR="00191F94" w:rsidRPr="00191F94" w:rsidRDefault="00191F94" w:rsidP="00191F94">
            <w:pPr>
              <w:ind w:firstLine="0"/>
              <w:jc w:val="center"/>
              <w:rPr>
                <w:bCs w:val="0"/>
                <w:color w:val="000000"/>
                <w:sz w:val="20"/>
                <w:szCs w:val="20"/>
              </w:rPr>
            </w:pPr>
            <w:r w:rsidRPr="00191F94">
              <w:rPr>
                <w:bCs w:val="0"/>
                <w:color w:val="000000"/>
                <w:sz w:val="20"/>
                <w:szCs w:val="20"/>
              </w:rPr>
              <w:t>надземная</w:t>
            </w:r>
          </w:p>
        </w:tc>
        <w:tc>
          <w:tcPr>
            <w:tcW w:w="331" w:type="pct"/>
            <w:tcBorders>
              <w:top w:val="nil"/>
              <w:left w:val="nil"/>
              <w:bottom w:val="single" w:sz="4" w:space="0" w:color="auto"/>
              <w:right w:val="single" w:sz="4" w:space="0" w:color="auto"/>
            </w:tcBorders>
            <w:shd w:val="clear" w:color="auto" w:fill="auto"/>
            <w:vAlign w:val="center"/>
            <w:hideMark/>
          </w:tcPr>
          <w:p w14:paraId="6BE8B78C"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2008</w:t>
            </w:r>
          </w:p>
        </w:tc>
        <w:tc>
          <w:tcPr>
            <w:tcW w:w="269" w:type="pct"/>
            <w:tcBorders>
              <w:top w:val="nil"/>
              <w:left w:val="nil"/>
              <w:bottom w:val="single" w:sz="4" w:space="0" w:color="auto"/>
              <w:right w:val="single" w:sz="4" w:space="0" w:color="auto"/>
            </w:tcBorders>
            <w:shd w:val="clear" w:color="auto" w:fill="auto"/>
            <w:noWrap/>
            <w:vAlign w:val="center"/>
            <w:hideMark/>
          </w:tcPr>
          <w:p w14:paraId="59D669D9" w14:textId="77777777" w:rsidR="00191F94" w:rsidRPr="00191F94" w:rsidRDefault="00191F94" w:rsidP="00191F94">
            <w:pPr>
              <w:ind w:firstLine="0"/>
              <w:jc w:val="center"/>
              <w:rPr>
                <w:bCs w:val="0"/>
                <w:sz w:val="20"/>
                <w:szCs w:val="20"/>
              </w:rPr>
            </w:pPr>
            <w:r w:rsidRPr="00191F94">
              <w:rPr>
                <w:bCs w:val="0"/>
                <w:sz w:val="20"/>
                <w:szCs w:val="20"/>
              </w:rPr>
              <w:t>17</w:t>
            </w:r>
          </w:p>
        </w:tc>
        <w:tc>
          <w:tcPr>
            <w:tcW w:w="355" w:type="pct"/>
            <w:tcBorders>
              <w:top w:val="nil"/>
              <w:left w:val="nil"/>
              <w:bottom w:val="single" w:sz="4" w:space="0" w:color="auto"/>
              <w:right w:val="single" w:sz="4" w:space="0" w:color="auto"/>
            </w:tcBorders>
            <w:shd w:val="clear" w:color="auto" w:fill="auto"/>
            <w:noWrap/>
            <w:vAlign w:val="center"/>
            <w:hideMark/>
          </w:tcPr>
          <w:p w14:paraId="11A78A91"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637BA342" w14:textId="77777777" w:rsidR="00191F94" w:rsidRPr="00191F94" w:rsidRDefault="00191F94" w:rsidP="00191F94">
            <w:pPr>
              <w:ind w:firstLine="0"/>
              <w:jc w:val="center"/>
              <w:rPr>
                <w:bCs w:val="0"/>
                <w:sz w:val="20"/>
                <w:szCs w:val="20"/>
              </w:rPr>
            </w:pPr>
            <w:r w:rsidRPr="00191F94">
              <w:rPr>
                <w:bCs w:val="0"/>
                <w:sz w:val="20"/>
                <w:szCs w:val="20"/>
              </w:rPr>
              <w:t>9,2</w:t>
            </w:r>
          </w:p>
        </w:tc>
        <w:tc>
          <w:tcPr>
            <w:tcW w:w="376" w:type="pct"/>
            <w:tcBorders>
              <w:top w:val="nil"/>
              <w:left w:val="nil"/>
              <w:bottom w:val="single" w:sz="4" w:space="0" w:color="auto"/>
              <w:right w:val="single" w:sz="4" w:space="0" w:color="auto"/>
            </w:tcBorders>
            <w:shd w:val="clear" w:color="auto" w:fill="auto"/>
            <w:noWrap/>
            <w:vAlign w:val="center"/>
            <w:hideMark/>
          </w:tcPr>
          <w:p w14:paraId="1932F8DD" w14:textId="77777777" w:rsidR="00191F94" w:rsidRPr="00191F94" w:rsidRDefault="00191F94" w:rsidP="00191F94">
            <w:pPr>
              <w:ind w:firstLine="0"/>
              <w:jc w:val="center"/>
              <w:rPr>
                <w:bCs w:val="0"/>
                <w:sz w:val="20"/>
                <w:szCs w:val="20"/>
              </w:rPr>
            </w:pPr>
            <w:r w:rsidRPr="00191F94">
              <w:rPr>
                <w:bCs w:val="0"/>
                <w:sz w:val="20"/>
                <w:szCs w:val="20"/>
              </w:rPr>
              <w:t>0,1084</w:t>
            </w:r>
          </w:p>
        </w:tc>
        <w:tc>
          <w:tcPr>
            <w:tcW w:w="328" w:type="pct"/>
            <w:tcBorders>
              <w:top w:val="nil"/>
              <w:left w:val="nil"/>
              <w:bottom w:val="single" w:sz="4" w:space="0" w:color="auto"/>
              <w:right w:val="single" w:sz="4" w:space="0" w:color="auto"/>
            </w:tcBorders>
            <w:shd w:val="clear" w:color="auto" w:fill="auto"/>
            <w:noWrap/>
            <w:vAlign w:val="center"/>
            <w:hideMark/>
          </w:tcPr>
          <w:p w14:paraId="5382009D" w14:textId="77777777" w:rsidR="00191F94" w:rsidRPr="00191F94" w:rsidRDefault="00191F94" w:rsidP="00191F94">
            <w:pPr>
              <w:ind w:firstLine="0"/>
              <w:jc w:val="center"/>
              <w:rPr>
                <w:bCs w:val="0"/>
                <w:sz w:val="20"/>
                <w:szCs w:val="20"/>
              </w:rPr>
            </w:pPr>
            <w:r w:rsidRPr="00191F94">
              <w:rPr>
                <w:bCs w:val="0"/>
                <w:sz w:val="20"/>
                <w:szCs w:val="20"/>
              </w:rPr>
              <w:t>0,000006</w:t>
            </w:r>
          </w:p>
        </w:tc>
        <w:tc>
          <w:tcPr>
            <w:tcW w:w="422" w:type="pct"/>
            <w:tcBorders>
              <w:top w:val="nil"/>
              <w:left w:val="nil"/>
              <w:bottom w:val="single" w:sz="4" w:space="0" w:color="auto"/>
              <w:right w:val="single" w:sz="4" w:space="0" w:color="auto"/>
            </w:tcBorders>
            <w:shd w:val="clear" w:color="auto" w:fill="auto"/>
            <w:noWrap/>
            <w:vAlign w:val="center"/>
            <w:hideMark/>
          </w:tcPr>
          <w:p w14:paraId="3D5E6811" w14:textId="77777777" w:rsidR="00191F94" w:rsidRPr="00191F94" w:rsidRDefault="00191F94" w:rsidP="00191F94">
            <w:pPr>
              <w:ind w:firstLine="0"/>
              <w:jc w:val="center"/>
              <w:rPr>
                <w:bCs w:val="0"/>
                <w:sz w:val="20"/>
                <w:szCs w:val="20"/>
              </w:rPr>
            </w:pPr>
            <w:r w:rsidRPr="00191F94">
              <w:rPr>
                <w:bCs w:val="0"/>
                <w:sz w:val="20"/>
                <w:szCs w:val="20"/>
              </w:rPr>
              <w:t>0,00000043</w:t>
            </w:r>
          </w:p>
        </w:tc>
        <w:tc>
          <w:tcPr>
            <w:tcW w:w="326" w:type="pct"/>
            <w:tcBorders>
              <w:top w:val="nil"/>
              <w:left w:val="nil"/>
              <w:bottom w:val="single" w:sz="4" w:space="0" w:color="auto"/>
              <w:right w:val="single" w:sz="4" w:space="0" w:color="auto"/>
            </w:tcBorders>
            <w:shd w:val="clear" w:color="auto" w:fill="auto"/>
            <w:noWrap/>
            <w:vAlign w:val="center"/>
            <w:hideMark/>
          </w:tcPr>
          <w:p w14:paraId="69CB36A1" w14:textId="77777777" w:rsidR="00191F94" w:rsidRPr="00191F94" w:rsidRDefault="00191F94" w:rsidP="00191F94">
            <w:pPr>
              <w:ind w:firstLine="0"/>
              <w:jc w:val="center"/>
              <w:rPr>
                <w:bCs w:val="0"/>
                <w:sz w:val="20"/>
                <w:szCs w:val="20"/>
              </w:rPr>
            </w:pPr>
            <w:r w:rsidRPr="00191F94">
              <w:rPr>
                <w:bCs w:val="0"/>
                <w:sz w:val="20"/>
                <w:szCs w:val="20"/>
              </w:rPr>
              <w:t>0,99600</w:t>
            </w:r>
          </w:p>
        </w:tc>
      </w:tr>
      <w:tr w:rsidR="008767DA" w:rsidRPr="00191F94" w14:paraId="7BEF12CC"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59F23371"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7</w:t>
            </w:r>
          </w:p>
        </w:tc>
        <w:tc>
          <w:tcPr>
            <w:tcW w:w="720" w:type="pct"/>
            <w:tcBorders>
              <w:top w:val="nil"/>
              <w:left w:val="nil"/>
              <w:bottom w:val="single" w:sz="4" w:space="0" w:color="auto"/>
              <w:right w:val="single" w:sz="4" w:space="0" w:color="auto"/>
            </w:tcBorders>
            <w:shd w:val="clear" w:color="auto" w:fill="auto"/>
            <w:vAlign w:val="center"/>
            <w:hideMark/>
          </w:tcPr>
          <w:p w14:paraId="3BAC48FF" w14:textId="77777777" w:rsidR="00191F94" w:rsidRPr="00191F94" w:rsidRDefault="00191F94" w:rsidP="00191F94">
            <w:pPr>
              <w:ind w:firstLine="0"/>
              <w:jc w:val="left"/>
              <w:rPr>
                <w:bCs w:val="0"/>
                <w:color w:val="000000"/>
                <w:sz w:val="20"/>
                <w:szCs w:val="20"/>
              </w:rPr>
            </w:pPr>
            <w:r w:rsidRPr="00191F94">
              <w:rPr>
                <w:bCs w:val="0"/>
                <w:color w:val="000000"/>
                <w:sz w:val="20"/>
                <w:szCs w:val="20"/>
              </w:rPr>
              <w:t>здание 2 - школа</w:t>
            </w:r>
          </w:p>
        </w:tc>
        <w:tc>
          <w:tcPr>
            <w:tcW w:w="519" w:type="pct"/>
            <w:tcBorders>
              <w:top w:val="nil"/>
              <w:left w:val="nil"/>
              <w:bottom w:val="single" w:sz="4" w:space="0" w:color="auto"/>
              <w:right w:val="single" w:sz="4" w:space="0" w:color="auto"/>
            </w:tcBorders>
            <w:shd w:val="clear" w:color="auto" w:fill="auto"/>
            <w:noWrap/>
            <w:vAlign w:val="center"/>
            <w:hideMark/>
          </w:tcPr>
          <w:p w14:paraId="5B793B66"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424" w:type="pct"/>
            <w:tcBorders>
              <w:top w:val="nil"/>
              <w:left w:val="nil"/>
              <w:bottom w:val="single" w:sz="4" w:space="0" w:color="auto"/>
              <w:right w:val="single" w:sz="4" w:space="0" w:color="auto"/>
            </w:tcBorders>
            <w:shd w:val="clear" w:color="auto" w:fill="auto"/>
            <w:noWrap/>
            <w:vAlign w:val="center"/>
            <w:hideMark/>
          </w:tcPr>
          <w:p w14:paraId="54E88CF3" w14:textId="77777777" w:rsidR="00191F94" w:rsidRPr="00191F94" w:rsidRDefault="00191F94" w:rsidP="00191F94">
            <w:pPr>
              <w:ind w:firstLine="0"/>
              <w:jc w:val="center"/>
              <w:rPr>
                <w:bCs w:val="0"/>
                <w:color w:val="000000"/>
                <w:sz w:val="20"/>
                <w:szCs w:val="20"/>
              </w:rPr>
            </w:pPr>
            <w:r w:rsidRPr="00191F94">
              <w:rPr>
                <w:bCs w:val="0"/>
                <w:color w:val="000000"/>
                <w:sz w:val="20"/>
                <w:szCs w:val="20"/>
              </w:rPr>
              <w:t>76</w:t>
            </w:r>
          </w:p>
        </w:tc>
        <w:tc>
          <w:tcPr>
            <w:tcW w:w="378" w:type="pct"/>
            <w:tcBorders>
              <w:top w:val="nil"/>
              <w:left w:val="nil"/>
              <w:bottom w:val="single" w:sz="4" w:space="0" w:color="auto"/>
              <w:right w:val="single" w:sz="4" w:space="0" w:color="auto"/>
            </w:tcBorders>
            <w:shd w:val="clear" w:color="auto" w:fill="auto"/>
            <w:vAlign w:val="center"/>
            <w:hideMark/>
          </w:tcPr>
          <w:p w14:paraId="78741865" w14:textId="77777777" w:rsidR="00191F94" w:rsidRPr="00191F94" w:rsidRDefault="00191F94" w:rsidP="00191F94">
            <w:pPr>
              <w:ind w:firstLine="0"/>
              <w:jc w:val="center"/>
              <w:rPr>
                <w:bCs w:val="0"/>
                <w:color w:val="000000"/>
                <w:sz w:val="20"/>
                <w:szCs w:val="20"/>
              </w:rPr>
            </w:pPr>
            <w:r w:rsidRPr="00191F94">
              <w:rPr>
                <w:bCs w:val="0"/>
                <w:color w:val="000000"/>
                <w:sz w:val="20"/>
                <w:szCs w:val="20"/>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18D8DDE5" w14:textId="77777777" w:rsidR="00191F94" w:rsidRPr="00191F94" w:rsidRDefault="00191F94" w:rsidP="00191F94">
            <w:pPr>
              <w:ind w:firstLine="0"/>
              <w:jc w:val="center"/>
              <w:rPr>
                <w:bCs w:val="0"/>
                <w:color w:val="000000"/>
                <w:sz w:val="20"/>
                <w:szCs w:val="20"/>
              </w:rPr>
            </w:pPr>
            <w:r w:rsidRPr="00191F94">
              <w:rPr>
                <w:bCs w:val="0"/>
                <w:color w:val="000000"/>
                <w:sz w:val="20"/>
                <w:szCs w:val="20"/>
              </w:rPr>
              <w:t>2007</w:t>
            </w:r>
          </w:p>
        </w:tc>
        <w:tc>
          <w:tcPr>
            <w:tcW w:w="269" w:type="pct"/>
            <w:tcBorders>
              <w:top w:val="nil"/>
              <w:left w:val="nil"/>
              <w:bottom w:val="single" w:sz="4" w:space="0" w:color="auto"/>
              <w:right w:val="single" w:sz="4" w:space="0" w:color="auto"/>
            </w:tcBorders>
            <w:shd w:val="clear" w:color="auto" w:fill="auto"/>
            <w:noWrap/>
            <w:vAlign w:val="center"/>
            <w:hideMark/>
          </w:tcPr>
          <w:p w14:paraId="52C54FC4" w14:textId="77777777" w:rsidR="00191F94" w:rsidRPr="00191F94" w:rsidRDefault="00191F94" w:rsidP="00191F94">
            <w:pPr>
              <w:ind w:firstLine="0"/>
              <w:jc w:val="center"/>
              <w:rPr>
                <w:bCs w:val="0"/>
                <w:sz w:val="20"/>
                <w:szCs w:val="20"/>
              </w:rPr>
            </w:pPr>
            <w:r w:rsidRPr="00191F94">
              <w:rPr>
                <w:bCs w:val="0"/>
                <w:sz w:val="20"/>
                <w:szCs w:val="20"/>
              </w:rPr>
              <w:t>18</w:t>
            </w:r>
          </w:p>
        </w:tc>
        <w:tc>
          <w:tcPr>
            <w:tcW w:w="355" w:type="pct"/>
            <w:tcBorders>
              <w:top w:val="nil"/>
              <w:left w:val="nil"/>
              <w:bottom w:val="single" w:sz="4" w:space="0" w:color="auto"/>
              <w:right w:val="single" w:sz="4" w:space="0" w:color="auto"/>
            </w:tcBorders>
            <w:shd w:val="clear" w:color="auto" w:fill="auto"/>
            <w:noWrap/>
            <w:vAlign w:val="center"/>
            <w:hideMark/>
          </w:tcPr>
          <w:p w14:paraId="7691E72B"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565E5C13" w14:textId="77777777" w:rsidR="00191F94" w:rsidRPr="00191F94" w:rsidRDefault="00191F94" w:rsidP="00191F94">
            <w:pPr>
              <w:ind w:firstLine="0"/>
              <w:jc w:val="center"/>
              <w:rPr>
                <w:bCs w:val="0"/>
                <w:sz w:val="20"/>
                <w:szCs w:val="20"/>
              </w:rPr>
            </w:pPr>
            <w:r w:rsidRPr="00191F94">
              <w:rPr>
                <w:bCs w:val="0"/>
                <w:sz w:val="20"/>
                <w:szCs w:val="20"/>
              </w:rPr>
              <w:t>8,0</w:t>
            </w:r>
          </w:p>
        </w:tc>
        <w:tc>
          <w:tcPr>
            <w:tcW w:w="376" w:type="pct"/>
            <w:tcBorders>
              <w:top w:val="nil"/>
              <w:left w:val="nil"/>
              <w:bottom w:val="single" w:sz="4" w:space="0" w:color="auto"/>
              <w:right w:val="single" w:sz="4" w:space="0" w:color="auto"/>
            </w:tcBorders>
            <w:shd w:val="clear" w:color="auto" w:fill="auto"/>
            <w:noWrap/>
            <w:vAlign w:val="center"/>
            <w:hideMark/>
          </w:tcPr>
          <w:p w14:paraId="7CFF1DB0" w14:textId="77777777" w:rsidR="00191F94" w:rsidRPr="00191F94" w:rsidRDefault="00191F94" w:rsidP="00191F94">
            <w:pPr>
              <w:ind w:firstLine="0"/>
              <w:jc w:val="center"/>
              <w:rPr>
                <w:bCs w:val="0"/>
                <w:sz w:val="20"/>
                <w:szCs w:val="20"/>
              </w:rPr>
            </w:pPr>
            <w:r w:rsidRPr="00191F94">
              <w:rPr>
                <w:bCs w:val="0"/>
                <w:sz w:val="20"/>
                <w:szCs w:val="20"/>
              </w:rPr>
              <w:t>0,1249</w:t>
            </w:r>
          </w:p>
        </w:tc>
        <w:tc>
          <w:tcPr>
            <w:tcW w:w="328" w:type="pct"/>
            <w:tcBorders>
              <w:top w:val="nil"/>
              <w:left w:val="nil"/>
              <w:bottom w:val="single" w:sz="4" w:space="0" w:color="auto"/>
              <w:right w:val="single" w:sz="4" w:space="0" w:color="auto"/>
            </w:tcBorders>
            <w:shd w:val="clear" w:color="auto" w:fill="auto"/>
            <w:noWrap/>
            <w:vAlign w:val="center"/>
            <w:hideMark/>
          </w:tcPr>
          <w:p w14:paraId="6222F281" w14:textId="77777777" w:rsidR="00191F94" w:rsidRPr="00191F94" w:rsidRDefault="00191F94" w:rsidP="00191F94">
            <w:pPr>
              <w:ind w:firstLine="0"/>
              <w:jc w:val="center"/>
              <w:rPr>
                <w:bCs w:val="0"/>
                <w:sz w:val="20"/>
                <w:szCs w:val="20"/>
              </w:rPr>
            </w:pPr>
            <w:r w:rsidRPr="00191F94">
              <w:rPr>
                <w:bCs w:val="0"/>
                <w:sz w:val="20"/>
                <w:szCs w:val="20"/>
              </w:rPr>
              <w:t>0,000007</w:t>
            </w:r>
          </w:p>
        </w:tc>
        <w:tc>
          <w:tcPr>
            <w:tcW w:w="422" w:type="pct"/>
            <w:tcBorders>
              <w:top w:val="nil"/>
              <w:left w:val="nil"/>
              <w:bottom w:val="single" w:sz="4" w:space="0" w:color="auto"/>
              <w:right w:val="single" w:sz="4" w:space="0" w:color="auto"/>
            </w:tcBorders>
            <w:shd w:val="clear" w:color="auto" w:fill="auto"/>
            <w:noWrap/>
            <w:vAlign w:val="center"/>
            <w:hideMark/>
          </w:tcPr>
          <w:p w14:paraId="71BE2B95" w14:textId="77777777" w:rsidR="00191F94" w:rsidRPr="00191F94" w:rsidRDefault="00191F94" w:rsidP="00191F94">
            <w:pPr>
              <w:ind w:firstLine="0"/>
              <w:jc w:val="center"/>
              <w:rPr>
                <w:bCs w:val="0"/>
                <w:sz w:val="20"/>
                <w:szCs w:val="20"/>
              </w:rPr>
            </w:pPr>
            <w:r w:rsidRPr="00191F94">
              <w:rPr>
                <w:bCs w:val="0"/>
                <w:sz w:val="20"/>
                <w:szCs w:val="20"/>
              </w:rPr>
              <w:t>0,00000050</w:t>
            </w:r>
          </w:p>
        </w:tc>
        <w:tc>
          <w:tcPr>
            <w:tcW w:w="326" w:type="pct"/>
            <w:tcBorders>
              <w:top w:val="nil"/>
              <w:left w:val="nil"/>
              <w:bottom w:val="single" w:sz="4" w:space="0" w:color="auto"/>
              <w:right w:val="single" w:sz="4" w:space="0" w:color="auto"/>
            </w:tcBorders>
            <w:shd w:val="clear" w:color="auto" w:fill="auto"/>
            <w:noWrap/>
            <w:vAlign w:val="center"/>
            <w:hideMark/>
          </w:tcPr>
          <w:p w14:paraId="279AE279" w14:textId="77777777" w:rsidR="00191F94" w:rsidRPr="00191F94" w:rsidRDefault="00191F94" w:rsidP="00191F94">
            <w:pPr>
              <w:ind w:firstLine="0"/>
              <w:jc w:val="center"/>
              <w:rPr>
                <w:bCs w:val="0"/>
                <w:sz w:val="20"/>
                <w:szCs w:val="20"/>
              </w:rPr>
            </w:pPr>
            <w:r w:rsidRPr="00191F94">
              <w:rPr>
                <w:bCs w:val="0"/>
                <w:sz w:val="20"/>
                <w:szCs w:val="20"/>
              </w:rPr>
              <w:t>0,99603</w:t>
            </w:r>
          </w:p>
        </w:tc>
      </w:tr>
      <w:tr w:rsidR="008767DA" w:rsidRPr="00191F94" w14:paraId="3D317BE2" w14:textId="77777777" w:rsidTr="008767DA">
        <w:trPr>
          <w:trHeight w:val="312"/>
        </w:trPr>
        <w:tc>
          <w:tcPr>
            <w:tcW w:w="177" w:type="pct"/>
            <w:tcBorders>
              <w:top w:val="nil"/>
              <w:left w:val="single" w:sz="4" w:space="0" w:color="auto"/>
              <w:bottom w:val="single" w:sz="4" w:space="0" w:color="auto"/>
              <w:right w:val="single" w:sz="4" w:space="0" w:color="auto"/>
            </w:tcBorders>
            <w:shd w:val="clear" w:color="auto" w:fill="auto"/>
            <w:noWrap/>
            <w:vAlign w:val="center"/>
            <w:hideMark/>
          </w:tcPr>
          <w:p w14:paraId="1DB109F5" w14:textId="77777777" w:rsidR="00191F94" w:rsidRPr="00191F94" w:rsidRDefault="00191F94" w:rsidP="00191F94">
            <w:pPr>
              <w:ind w:firstLine="0"/>
              <w:jc w:val="center"/>
              <w:rPr>
                <w:rFonts w:ascii="Arial" w:hAnsi="Arial" w:cs="Arial"/>
                <w:bCs w:val="0"/>
                <w:color w:val="000000"/>
                <w:sz w:val="20"/>
                <w:szCs w:val="20"/>
              </w:rPr>
            </w:pPr>
            <w:r w:rsidRPr="00191F94">
              <w:rPr>
                <w:rFonts w:ascii="Arial" w:hAnsi="Arial" w:cs="Arial"/>
                <w:bCs w:val="0"/>
                <w:color w:val="000000"/>
                <w:sz w:val="20"/>
                <w:szCs w:val="20"/>
              </w:rPr>
              <w:t>8</w:t>
            </w:r>
          </w:p>
        </w:tc>
        <w:tc>
          <w:tcPr>
            <w:tcW w:w="720" w:type="pct"/>
            <w:tcBorders>
              <w:top w:val="nil"/>
              <w:left w:val="nil"/>
              <w:bottom w:val="single" w:sz="4" w:space="0" w:color="auto"/>
              <w:right w:val="single" w:sz="4" w:space="0" w:color="auto"/>
            </w:tcBorders>
            <w:shd w:val="clear" w:color="auto" w:fill="auto"/>
            <w:vAlign w:val="center"/>
            <w:hideMark/>
          </w:tcPr>
          <w:p w14:paraId="2BD7BA92" w14:textId="77777777" w:rsidR="00191F94" w:rsidRPr="00191F94" w:rsidRDefault="00191F94" w:rsidP="00191F94">
            <w:pPr>
              <w:ind w:firstLine="0"/>
              <w:jc w:val="left"/>
              <w:rPr>
                <w:bCs w:val="0"/>
                <w:color w:val="000000"/>
                <w:sz w:val="20"/>
                <w:szCs w:val="20"/>
              </w:rPr>
            </w:pPr>
            <w:r w:rsidRPr="00191F94">
              <w:rPr>
                <w:bCs w:val="0"/>
                <w:color w:val="000000"/>
                <w:sz w:val="20"/>
                <w:szCs w:val="20"/>
              </w:rPr>
              <w:t>здание 2 - здание 1</w:t>
            </w:r>
          </w:p>
        </w:tc>
        <w:tc>
          <w:tcPr>
            <w:tcW w:w="519" w:type="pct"/>
            <w:tcBorders>
              <w:top w:val="nil"/>
              <w:left w:val="nil"/>
              <w:bottom w:val="single" w:sz="4" w:space="0" w:color="auto"/>
              <w:right w:val="single" w:sz="4" w:space="0" w:color="auto"/>
            </w:tcBorders>
            <w:shd w:val="clear" w:color="auto" w:fill="auto"/>
            <w:noWrap/>
            <w:vAlign w:val="center"/>
            <w:hideMark/>
          </w:tcPr>
          <w:p w14:paraId="0E1D4038" w14:textId="77777777" w:rsidR="00191F94" w:rsidRPr="00191F94" w:rsidRDefault="00191F94" w:rsidP="00191F94">
            <w:pPr>
              <w:ind w:firstLine="0"/>
              <w:jc w:val="center"/>
              <w:rPr>
                <w:bCs w:val="0"/>
                <w:color w:val="000000"/>
                <w:sz w:val="20"/>
                <w:szCs w:val="20"/>
              </w:rPr>
            </w:pPr>
            <w:r w:rsidRPr="00191F94">
              <w:rPr>
                <w:bCs w:val="0"/>
                <w:color w:val="000000"/>
                <w:sz w:val="20"/>
                <w:szCs w:val="20"/>
              </w:rPr>
              <w:t>57</w:t>
            </w:r>
          </w:p>
        </w:tc>
        <w:tc>
          <w:tcPr>
            <w:tcW w:w="424" w:type="pct"/>
            <w:tcBorders>
              <w:top w:val="nil"/>
              <w:left w:val="nil"/>
              <w:bottom w:val="single" w:sz="4" w:space="0" w:color="auto"/>
              <w:right w:val="single" w:sz="4" w:space="0" w:color="auto"/>
            </w:tcBorders>
            <w:shd w:val="clear" w:color="auto" w:fill="auto"/>
            <w:noWrap/>
            <w:vAlign w:val="center"/>
            <w:hideMark/>
          </w:tcPr>
          <w:p w14:paraId="13355B45" w14:textId="77777777" w:rsidR="00191F94" w:rsidRPr="00191F94" w:rsidRDefault="00191F94" w:rsidP="00191F94">
            <w:pPr>
              <w:ind w:firstLine="0"/>
              <w:jc w:val="center"/>
              <w:rPr>
                <w:bCs w:val="0"/>
                <w:color w:val="000000"/>
                <w:sz w:val="20"/>
                <w:szCs w:val="20"/>
              </w:rPr>
            </w:pPr>
            <w:r w:rsidRPr="00191F94">
              <w:rPr>
                <w:bCs w:val="0"/>
                <w:color w:val="000000"/>
                <w:sz w:val="20"/>
                <w:szCs w:val="20"/>
              </w:rPr>
              <w:t>25</w:t>
            </w:r>
          </w:p>
        </w:tc>
        <w:tc>
          <w:tcPr>
            <w:tcW w:w="378" w:type="pct"/>
            <w:tcBorders>
              <w:top w:val="nil"/>
              <w:left w:val="nil"/>
              <w:bottom w:val="single" w:sz="4" w:space="0" w:color="auto"/>
              <w:right w:val="single" w:sz="4" w:space="0" w:color="auto"/>
            </w:tcBorders>
            <w:shd w:val="clear" w:color="auto" w:fill="auto"/>
            <w:vAlign w:val="center"/>
            <w:hideMark/>
          </w:tcPr>
          <w:p w14:paraId="00FB1F04" w14:textId="77777777" w:rsidR="00191F94" w:rsidRPr="00191F94" w:rsidRDefault="00191F94" w:rsidP="00191F94">
            <w:pPr>
              <w:ind w:firstLine="0"/>
              <w:jc w:val="center"/>
              <w:rPr>
                <w:bCs w:val="0"/>
                <w:color w:val="000000"/>
                <w:sz w:val="20"/>
                <w:szCs w:val="20"/>
              </w:rPr>
            </w:pPr>
            <w:r w:rsidRPr="00191F94">
              <w:rPr>
                <w:bCs w:val="0"/>
                <w:color w:val="000000"/>
                <w:sz w:val="20"/>
                <w:szCs w:val="20"/>
              </w:rPr>
              <w:t>канальная</w:t>
            </w:r>
          </w:p>
        </w:tc>
        <w:tc>
          <w:tcPr>
            <w:tcW w:w="331" w:type="pct"/>
            <w:tcBorders>
              <w:top w:val="nil"/>
              <w:left w:val="nil"/>
              <w:bottom w:val="single" w:sz="4" w:space="0" w:color="auto"/>
              <w:right w:val="single" w:sz="4" w:space="0" w:color="auto"/>
            </w:tcBorders>
            <w:shd w:val="clear" w:color="auto" w:fill="auto"/>
            <w:vAlign w:val="center"/>
            <w:hideMark/>
          </w:tcPr>
          <w:p w14:paraId="3CE191BA" w14:textId="77777777" w:rsidR="00191F94" w:rsidRPr="00191F94" w:rsidRDefault="00191F94" w:rsidP="00191F94">
            <w:pPr>
              <w:ind w:firstLine="0"/>
              <w:jc w:val="center"/>
              <w:rPr>
                <w:bCs w:val="0"/>
                <w:color w:val="000000"/>
                <w:sz w:val="20"/>
                <w:szCs w:val="20"/>
              </w:rPr>
            </w:pPr>
            <w:r w:rsidRPr="00191F94">
              <w:rPr>
                <w:bCs w:val="0"/>
                <w:color w:val="000000"/>
                <w:sz w:val="20"/>
                <w:szCs w:val="20"/>
              </w:rPr>
              <w:t>1985</w:t>
            </w:r>
          </w:p>
        </w:tc>
        <w:tc>
          <w:tcPr>
            <w:tcW w:w="269" w:type="pct"/>
            <w:tcBorders>
              <w:top w:val="nil"/>
              <w:left w:val="nil"/>
              <w:bottom w:val="single" w:sz="4" w:space="0" w:color="auto"/>
              <w:right w:val="single" w:sz="4" w:space="0" w:color="auto"/>
            </w:tcBorders>
            <w:shd w:val="clear" w:color="auto" w:fill="auto"/>
            <w:noWrap/>
            <w:vAlign w:val="center"/>
            <w:hideMark/>
          </w:tcPr>
          <w:p w14:paraId="34A06C08" w14:textId="77777777" w:rsidR="00191F94" w:rsidRPr="00191F94" w:rsidRDefault="00191F94" w:rsidP="00191F94">
            <w:pPr>
              <w:ind w:firstLine="0"/>
              <w:jc w:val="center"/>
              <w:rPr>
                <w:bCs w:val="0"/>
                <w:sz w:val="20"/>
                <w:szCs w:val="20"/>
              </w:rPr>
            </w:pPr>
            <w:r w:rsidRPr="00191F94">
              <w:rPr>
                <w:bCs w:val="0"/>
                <w:sz w:val="20"/>
                <w:szCs w:val="20"/>
              </w:rPr>
              <w:t>40</w:t>
            </w:r>
          </w:p>
        </w:tc>
        <w:tc>
          <w:tcPr>
            <w:tcW w:w="355" w:type="pct"/>
            <w:tcBorders>
              <w:top w:val="nil"/>
              <w:left w:val="nil"/>
              <w:bottom w:val="single" w:sz="4" w:space="0" w:color="auto"/>
              <w:right w:val="single" w:sz="4" w:space="0" w:color="auto"/>
            </w:tcBorders>
            <w:shd w:val="clear" w:color="auto" w:fill="auto"/>
            <w:noWrap/>
            <w:vAlign w:val="center"/>
            <w:hideMark/>
          </w:tcPr>
          <w:p w14:paraId="095D3D96" w14:textId="77777777" w:rsidR="00191F94" w:rsidRPr="00191F94" w:rsidRDefault="00191F94" w:rsidP="00191F94">
            <w:pPr>
              <w:ind w:firstLine="0"/>
              <w:jc w:val="center"/>
              <w:rPr>
                <w:bCs w:val="0"/>
                <w:sz w:val="20"/>
                <w:szCs w:val="20"/>
              </w:rPr>
            </w:pPr>
            <w:r w:rsidRPr="00191F94">
              <w:rPr>
                <w:bCs w:val="0"/>
                <w:sz w:val="20"/>
                <w:szCs w:val="20"/>
              </w:rPr>
              <w:t>0,0000057</w:t>
            </w:r>
          </w:p>
        </w:tc>
        <w:tc>
          <w:tcPr>
            <w:tcW w:w="375" w:type="pct"/>
            <w:tcBorders>
              <w:top w:val="nil"/>
              <w:left w:val="nil"/>
              <w:bottom w:val="single" w:sz="4" w:space="0" w:color="auto"/>
              <w:right w:val="single" w:sz="4" w:space="0" w:color="auto"/>
            </w:tcBorders>
            <w:shd w:val="clear" w:color="auto" w:fill="auto"/>
            <w:noWrap/>
            <w:vAlign w:val="center"/>
            <w:hideMark/>
          </w:tcPr>
          <w:p w14:paraId="59104C54" w14:textId="77777777" w:rsidR="00191F94" w:rsidRPr="00191F94" w:rsidRDefault="00191F94" w:rsidP="00191F94">
            <w:pPr>
              <w:ind w:firstLine="0"/>
              <w:jc w:val="center"/>
              <w:rPr>
                <w:bCs w:val="0"/>
                <w:sz w:val="20"/>
                <w:szCs w:val="20"/>
              </w:rPr>
            </w:pPr>
            <w:r w:rsidRPr="00191F94">
              <w:rPr>
                <w:bCs w:val="0"/>
                <w:sz w:val="20"/>
                <w:szCs w:val="20"/>
              </w:rPr>
              <w:t>6,6</w:t>
            </w:r>
          </w:p>
        </w:tc>
        <w:tc>
          <w:tcPr>
            <w:tcW w:w="376" w:type="pct"/>
            <w:tcBorders>
              <w:top w:val="nil"/>
              <w:left w:val="nil"/>
              <w:bottom w:val="single" w:sz="4" w:space="0" w:color="auto"/>
              <w:right w:val="single" w:sz="4" w:space="0" w:color="auto"/>
            </w:tcBorders>
            <w:shd w:val="clear" w:color="auto" w:fill="auto"/>
            <w:noWrap/>
            <w:vAlign w:val="center"/>
            <w:hideMark/>
          </w:tcPr>
          <w:p w14:paraId="614D0C21" w14:textId="77777777" w:rsidR="00191F94" w:rsidRPr="00191F94" w:rsidRDefault="00191F94" w:rsidP="00191F94">
            <w:pPr>
              <w:ind w:firstLine="0"/>
              <w:jc w:val="center"/>
              <w:rPr>
                <w:bCs w:val="0"/>
                <w:sz w:val="20"/>
                <w:szCs w:val="20"/>
              </w:rPr>
            </w:pPr>
            <w:r w:rsidRPr="00191F94">
              <w:rPr>
                <w:bCs w:val="0"/>
                <w:sz w:val="20"/>
                <w:szCs w:val="20"/>
              </w:rPr>
              <w:t>0,1508</w:t>
            </w:r>
          </w:p>
        </w:tc>
        <w:tc>
          <w:tcPr>
            <w:tcW w:w="328" w:type="pct"/>
            <w:tcBorders>
              <w:top w:val="nil"/>
              <w:left w:val="nil"/>
              <w:bottom w:val="single" w:sz="4" w:space="0" w:color="auto"/>
              <w:right w:val="single" w:sz="4" w:space="0" w:color="auto"/>
            </w:tcBorders>
            <w:shd w:val="clear" w:color="auto" w:fill="auto"/>
            <w:noWrap/>
            <w:vAlign w:val="center"/>
            <w:hideMark/>
          </w:tcPr>
          <w:p w14:paraId="63D7311E" w14:textId="77777777" w:rsidR="00191F94" w:rsidRPr="00191F94" w:rsidRDefault="00191F94" w:rsidP="00191F94">
            <w:pPr>
              <w:ind w:firstLine="0"/>
              <w:jc w:val="center"/>
              <w:rPr>
                <w:bCs w:val="0"/>
                <w:sz w:val="20"/>
                <w:szCs w:val="20"/>
              </w:rPr>
            </w:pPr>
            <w:r w:rsidRPr="00191F94">
              <w:rPr>
                <w:bCs w:val="0"/>
                <w:sz w:val="20"/>
                <w:szCs w:val="20"/>
              </w:rPr>
              <w:t>0,000239</w:t>
            </w:r>
          </w:p>
        </w:tc>
        <w:tc>
          <w:tcPr>
            <w:tcW w:w="422" w:type="pct"/>
            <w:tcBorders>
              <w:top w:val="nil"/>
              <w:left w:val="nil"/>
              <w:bottom w:val="single" w:sz="4" w:space="0" w:color="auto"/>
              <w:right w:val="single" w:sz="4" w:space="0" w:color="auto"/>
            </w:tcBorders>
            <w:shd w:val="clear" w:color="auto" w:fill="auto"/>
            <w:noWrap/>
            <w:vAlign w:val="center"/>
            <w:hideMark/>
          </w:tcPr>
          <w:p w14:paraId="518431A6" w14:textId="77777777" w:rsidR="00191F94" w:rsidRPr="00191F94" w:rsidRDefault="00191F94" w:rsidP="00191F94">
            <w:pPr>
              <w:ind w:firstLine="0"/>
              <w:jc w:val="center"/>
              <w:rPr>
                <w:bCs w:val="0"/>
                <w:sz w:val="20"/>
                <w:szCs w:val="20"/>
              </w:rPr>
            </w:pPr>
            <w:r w:rsidRPr="00191F94">
              <w:rPr>
                <w:bCs w:val="0"/>
                <w:sz w:val="20"/>
                <w:szCs w:val="20"/>
              </w:rPr>
              <w:t>0,00001361</w:t>
            </w:r>
          </w:p>
        </w:tc>
        <w:tc>
          <w:tcPr>
            <w:tcW w:w="326" w:type="pct"/>
            <w:tcBorders>
              <w:top w:val="nil"/>
              <w:left w:val="nil"/>
              <w:bottom w:val="single" w:sz="4" w:space="0" w:color="auto"/>
              <w:right w:val="single" w:sz="4" w:space="0" w:color="auto"/>
            </w:tcBorders>
            <w:shd w:val="clear" w:color="auto" w:fill="auto"/>
            <w:noWrap/>
            <w:vAlign w:val="center"/>
            <w:hideMark/>
          </w:tcPr>
          <w:p w14:paraId="5771A0C5" w14:textId="77777777" w:rsidR="00191F94" w:rsidRPr="00191F94" w:rsidRDefault="00191F94" w:rsidP="00191F94">
            <w:pPr>
              <w:ind w:firstLine="0"/>
              <w:jc w:val="center"/>
              <w:rPr>
                <w:bCs w:val="0"/>
                <w:sz w:val="20"/>
                <w:szCs w:val="20"/>
              </w:rPr>
            </w:pPr>
            <w:r w:rsidRPr="00191F94">
              <w:rPr>
                <w:bCs w:val="0"/>
                <w:sz w:val="20"/>
                <w:szCs w:val="20"/>
              </w:rPr>
              <w:t>0,90973</w:t>
            </w:r>
          </w:p>
        </w:tc>
      </w:tr>
    </w:tbl>
    <w:p w14:paraId="1B0E3929" w14:textId="77777777" w:rsidR="005476D8" w:rsidRDefault="005476D8" w:rsidP="00CE72FA">
      <w:pPr>
        <w:pStyle w:val="ad"/>
        <w:rPr>
          <w:highlight w:val="yellow"/>
        </w:rPr>
      </w:pPr>
    </w:p>
    <w:p w14:paraId="06CF72CF" w14:textId="77777777" w:rsidR="005476D8" w:rsidRDefault="005476D8" w:rsidP="00CE72FA">
      <w:pPr>
        <w:pStyle w:val="ad"/>
        <w:rPr>
          <w:highlight w:val="yellow"/>
        </w:rPr>
      </w:pPr>
    </w:p>
    <w:tbl>
      <w:tblPr>
        <w:tblW w:w="5156" w:type="pct"/>
        <w:tblLook w:val="04A0" w:firstRow="1" w:lastRow="0" w:firstColumn="1" w:lastColumn="0" w:noHBand="0" w:noVBand="1"/>
      </w:tblPr>
      <w:tblGrid>
        <w:gridCol w:w="532"/>
        <w:gridCol w:w="2302"/>
        <w:gridCol w:w="1418"/>
        <w:gridCol w:w="1277"/>
        <w:gridCol w:w="1136"/>
        <w:gridCol w:w="853"/>
        <w:gridCol w:w="853"/>
        <w:gridCol w:w="1133"/>
        <w:gridCol w:w="1133"/>
        <w:gridCol w:w="1136"/>
        <w:gridCol w:w="992"/>
        <w:gridCol w:w="1274"/>
        <w:gridCol w:w="986"/>
      </w:tblGrid>
      <w:tr w:rsidR="000B1B96" w:rsidRPr="000B1B96" w14:paraId="1D1AC3D8" w14:textId="77777777" w:rsidTr="000B1B96">
        <w:trPr>
          <w:trHeight w:val="324"/>
        </w:trPr>
        <w:tc>
          <w:tcPr>
            <w:tcW w:w="5000" w:type="pct"/>
            <w:gridSpan w:val="13"/>
            <w:tcBorders>
              <w:top w:val="nil"/>
              <w:left w:val="nil"/>
              <w:bottom w:val="nil"/>
              <w:right w:val="nil"/>
            </w:tcBorders>
            <w:shd w:val="clear" w:color="auto" w:fill="auto"/>
            <w:noWrap/>
            <w:vAlign w:val="center"/>
            <w:hideMark/>
          </w:tcPr>
          <w:p w14:paraId="6609B2BC" w14:textId="2FDFCCB9" w:rsidR="000B1B96" w:rsidRPr="000B1B96" w:rsidRDefault="000B1B96" w:rsidP="000B1B96">
            <w:pPr>
              <w:ind w:firstLine="0"/>
              <w:jc w:val="center"/>
              <w:rPr>
                <w:b/>
                <w:i/>
                <w:iCs/>
              </w:rPr>
            </w:pPr>
            <w:r w:rsidRPr="000B1B96">
              <w:rPr>
                <w:b/>
                <w:i/>
                <w:iCs/>
              </w:rPr>
              <w:lastRenderedPageBreak/>
              <w:t xml:space="preserve">Расчет надежности трубопроводов тепловых сетей котельной ИП Горохов </w:t>
            </w:r>
            <w:r w:rsidR="00C5760C" w:rsidRPr="000B1B96">
              <w:rPr>
                <w:b/>
                <w:i/>
                <w:iCs/>
              </w:rPr>
              <w:t>С. Ж.</w:t>
            </w:r>
          </w:p>
        </w:tc>
      </w:tr>
      <w:tr w:rsidR="00C5760C" w:rsidRPr="000B1B96" w14:paraId="5E5606E9" w14:textId="77777777" w:rsidTr="00C5760C">
        <w:trPr>
          <w:trHeight w:val="312"/>
        </w:trPr>
        <w:tc>
          <w:tcPr>
            <w:tcW w:w="177" w:type="pct"/>
            <w:tcBorders>
              <w:top w:val="nil"/>
              <w:left w:val="nil"/>
              <w:bottom w:val="nil"/>
              <w:right w:val="nil"/>
            </w:tcBorders>
            <w:shd w:val="clear" w:color="auto" w:fill="auto"/>
            <w:noWrap/>
            <w:vAlign w:val="bottom"/>
            <w:hideMark/>
          </w:tcPr>
          <w:p w14:paraId="26D7FE60" w14:textId="77777777" w:rsidR="000B1B96" w:rsidRPr="000B1B96" w:rsidRDefault="000B1B96" w:rsidP="000B1B96">
            <w:pPr>
              <w:ind w:firstLine="0"/>
              <w:jc w:val="center"/>
              <w:rPr>
                <w:b/>
                <w:i/>
                <w:iCs/>
              </w:rPr>
            </w:pPr>
          </w:p>
        </w:tc>
        <w:tc>
          <w:tcPr>
            <w:tcW w:w="766" w:type="pct"/>
            <w:tcBorders>
              <w:top w:val="nil"/>
              <w:left w:val="nil"/>
              <w:bottom w:val="nil"/>
              <w:right w:val="nil"/>
            </w:tcBorders>
            <w:shd w:val="clear" w:color="auto" w:fill="auto"/>
            <w:noWrap/>
            <w:vAlign w:val="bottom"/>
            <w:hideMark/>
          </w:tcPr>
          <w:p w14:paraId="47467899" w14:textId="77777777" w:rsidR="000B1B96" w:rsidRPr="000B1B96" w:rsidRDefault="000B1B96" w:rsidP="000B1B96">
            <w:pPr>
              <w:ind w:firstLine="0"/>
              <w:jc w:val="left"/>
              <w:rPr>
                <w:bCs w:val="0"/>
                <w:sz w:val="20"/>
                <w:szCs w:val="20"/>
              </w:rPr>
            </w:pPr>
          </w:p>
        </w:tc>
        <w:tc>
          <w:tcPr>
            <w:tcW w:w="472" w:type="pct"/>
            <w:tcBorders>
              <w:top w:val="nil"/>
              <w:left w:val="nil"/>
              <w:bottom w:val="nil"/>
              <w:right w:val="nil"/>
            </w:tcBorders>
            <w:shd w:val="clear" w:color="auto" w:fill="auto"/>
            <w:noWrap/>
            <w:vAlign w:val="bottom"/>
            <w:hideMark/>
          </w:tcPr>
          <w:p w14:paraId="758D699C" w14:textId="77777777" w:rsidR="000B1B96" w:rsidRPr="000B1B96" w:rsidRDefault="000B1B96" w:rsidP="000B1B96">
            <w:pPr>
              <w:ind w:firstLine="0"/>
              <w:jc w:val="left"/>
              <w:rPr>
                <w:bCs w:val="0"/>
                <w:sz w:val="20"/>
                <w:szCs w:val="20"/>
              </w:rPr>
            </w:pPr>
          </w:p>
        </w:tc>
        <w:tc>
          <w:tcPr>
            <w:tcW w:w="425" w:type="pct"/>
            <w:tcBorders>
              <w:top w:val="nil"/>
              <w:left w:val="nil"/>
              <w:bottom w:val="nil"/>
              <w:right w:val="nil"/>
            </w:tcBorders>
            <w:shd w:val="clear" w:color="auto" w:fill="auto"/>
            <w:noWrap/>
            <w:vAlign w:val="bottom"/>
            <w:hideMark/>
          </w:tcPr>
          <w:p w14:paraId="4D197251" w14:textId="77777777" w:rsidR="000B1B96" w:rsidRPr="000B1B96" w:rsidRDefault="000B1B96" w:rsidP="000B1B96">
            <w:pPr>
              <w:ind w:firstLine="0"/>
              <w:jc w:val="center"/>
              <w:rPr>
                <w:bCs w:val="0"/>
                <w:sz w:val="20"/>
                <w:szCs w:val="20"/>
              </w:rPr>
            </w:pPr>
          </w:p>
        </w:tc>
        <w:tc>
          <w:tcPr>
            <w:tcW w:w="378" w:type="pct"/>
            <w:tcBorders>
              <w:top w:val="nil"/>
              <w:left w:val="nil"/>
              <w:bottom w:val="nil"/>
              <w:right w:val="nil"/>
            </w:tcBorders>
            <w:shd w:val="clear" w:color="auto" w:fill="auto"/>
            <w:noWrap/>
            <w:vAlign w:val="bottom"/>
            <w:hideMark/>
          </w:tcPr>
          <w:p w14:paraId="644375F3" w14:textId="77777777" w:rsidR="000B1B96" w:rsidRPr="000B1B96" w:rsidRDefault="000B1B96" w:rsidP="000B1B96">
            <w:pPr>
              <w:ind w:firstLine="0"/>
              <w:jc w:val="center"/>
              <w:rPr>
                <w:bCs w:val="0"/>
                <w:sz w:val="20"/>
                <w:szCs w:val="20"/>
              </w:rPr>
            </w:pPr>
          </w:p>
        </w:tc>
        <w:tc>
          <w:tcPr>
            <w:tcW w:w="284" w:type="pct"/>
            <w:tcBorders>
              <w:top w:val="nil"/>
              <w:left w:val="nil"/>
              <w:bottom w:val="nil"/>
              <w:right w:val="nil"/>
            </w:tcBorders>
            <w:shd w:val="clear" w:color="auto" w:fill="auto"/>
            <w:noWrap/>
            <w:vAlign w:val="bottom"/>
            <w:hideMark/>
          </w:tcPr>
          <w:p w14:paraId="0B10D408" w14:textId="77777777" w:rsidR="000B1B96" w:rsidRPr="000B1B96" w:rsidRDefault="000B1B96" w:rsidP="000B1B96">
            <w:pPr>
              <w:ind w:firstLine="0"/>
              <w:jc w:val="left"/>
              <w:rPr>
                <w:bCs w:val="0"/>
                <w:sz w:val="20"/>
                <w:szCs w:val="20"/>
              </w:rPr>
            </w:pPr>
          </w:p>
        </w:tc>
        <w:tc>
          <w:tcPr>
            <w:tcW w:w="284" w:type="pct"/>
            <w:tcBorders>
              <w:top w:val="nil"/>
              <w:left w:val="nil"/>
              <w:bottom w:val="nil"/>
              <w:right w:val="nil"/>
            </w:tcBorders>
            <w:shd w:val="clear" w:color="auto" w:fill="auto"/>
            <w:noWrap/>
            <w:vAlign w:val="bottom"/>
            <w:hideMark/>
          </w:tcPr>
          <w:p w14:paraId="1FA2E7D6" w14:textId="77777777" w:rsidR="000B1B96" w:rsidRPr="000B1B96" w:rsidRDefault="000B1B96" w:rsidP="000B1B96">
            <w:pPr>
              <w:ind w:firstLine="0"/>
              <w:jc w:val="left"/>
              <w:rPr>
                <w:bCs w:val="0"/>
                <w:sz w:val="20"/>
                <w:szCs w:val="20"/>
              </w:rPr>
            </w:pPr>
          </w:p>
        </w:tc>
        <w:tc>
          <w:tcPr>
            <w:tcW w:w="377" w:type="pct"/>
            <w:tcBorders>
              <w:top w:val="nil"/>
              <w:left w:val="nil"/>
              <w:bottom w:val="nil"/>
              <w:right w:val="nil"/>
            </w:tcBorders>
            <w:shd w:val="clear" w:color="auto" w:fill="auto"/>
            <w:noWrap/>
            <w:vAlign w:val="bottom"/>
            <w:hideMark/>
          </w:tcPr>
          <w:p w14:paraId="47A4C7AC" w14:textId="77777777" w:rsidR="000B1B96" w:rsidRPr="000B1B96" w:rsidRDefault="000B1B96" w:rsidP="000B1B96">
            <w:pPr>
              <w:ind w:firstLine="0"/>
              <w:jc w:val="left"/>
              <w:rPr>
                <w:bCs w:val="0"/>
                <w:sz w:val="20"/>
                <w:szCs w:val="20"/>
              </w:rPr>
            </w:pPr>
          </w:p>
        </w:tc>
        <w:tc>
          <w:tcPr>
            <w:tcW w:w="377" w:type="pct"/>
            <w:tcBorders>
              <w:top w:val="nil"/>
              <w:left w:val="nil"/>
              <w:bottom w:val="nil"/>
              <w:right w:val="nil"/>
            </w:tcBorders>
            <w:shd w:val="clear" w:color="auto" w:fill="auto"/>
            <w:noWrap/>
            <w:vAlign w:val="bottom"/>
            <w:hideMark/>
          </w:tcPr>
          <w:p w14:paraId="178CDD8A" w14:textId="77777777" w:rsidR="000B1B96" w:rsidRPr="000B1B96" w:rsidRDefault="000B1B96" w:rsidP="000B1B96">
            <w:pPr>
              <w:ind w:firstLine="0"/>
              <w:jc w:val="left"/>
              <w:rPr>
                <w:bCs w:val="0"/>
                <w:sz w:val="20"/>
                <w:szCs w:val="20"/>
              </w:rPr>
            </w:pPr>
          </w:p>
        </w:tc>
        <w:tc>
          <w:tcPr>
            <w:tcW w:w="378" w:type="pct"/>
            <w:tcBorders>
              <w:top w:val="nil"/>
              <w:left w:val="nil"/>
              <w:bottom w:val="nil"/>
              <w:right w:val="nil"/>
            </w:tcBorders>
            <w:shd w:val="clear" w:color="auto" w:fill="auto"/>
            <w:noWrap/>
            <w:vAlign w:val="bottom"/>
            <w:hideMark/>
          </w:tcPr>
          <w:p w14:paraId="121BB8A0" w14:textId="77777777" w:rsidR="000B1B96" w:rsidRPr="000B1B96" w:rsidRDefault="000B1B96" w:rsidP="000B1B96">
            <w:pPr>
              <w:ind w:firstLine="0"/>
              <w:jc w:val="left"/>
              <w:rPr>
                <w:bCs w:val="0"/>
                <w:sz w:val="20"/>
                <w:szCs w:val="20"/>
              </w:rPr>
            </w:pPr>
          </w:p>
        </w:tc>
        <w:tc>
          <w:tcPr>
            <w:tcW w:w="1082" w:type="pct"/>
            <w:gridSpan w:val="3"/>
            <w:tcBorders>
              <w:top w:val="nil"/>
              <w:left w:val="nil"/>
              <w:bottom w:val="single" w:sz="4" w:space="0" w:color="auto"/>
              <w:right w:val="nil"/>
            </w:tcBorders>
            <w:shd w:val="clear" w:color="auto" w:fill="auto"/>
            <w:noWrap/>
            <w:vAlign w:val="bottom"/>
            <w:hideMark/>
          </w:tcPr>
          <w:p w14:paraId="4C867C29" w14:textId="37E7B839" w:rsidR="000B1B96" w:rsidRPr="000B1B96" w:rsidRDefault="000B1B96" w:rsidP="000B1B96">
            <w:pPr>
              <w:ind w:firstLine="0"/>
              <w:jc w:val="right"/>
              <w:rPr>
                <w:bCs w:val="0"/>
              </w:rPr>
            </w:pPr>
            <w:r w:rsidRPr="000B1B96">
              <w:rPr>
                <w:bCs w:val="0"/>
              </w:rPr>
              <w:t>Таблица</w:t>
            </w:r>
            <w:r w:rsidR="00C5760C">
              <w:rPr>
                <w:bCs w:val="0"/>
              </w:rPr>
              <w:t xml:space="preserve"> 2.1.10</w:t>
            </w:r>
          </w:p>
        </w:tc>
      </w:tr>
      <w:tr w:rsidR="00C5760C" w:rsidRPr="000B1B96" w14:paraId="6FDF0C8F" w14:textId="77777777" w:rsidTr="00C5760C">
        <w:trPr>
          <w:trHeight w:val="20"/>
        </w:trPr>
        <w:tc>
          <w:tcPr>
            <w:tcW w:w="1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540691" w14:textId="77777777" w:rsidR="000B1B96" w:rsidRPr="000B1B96" w:rsidRDefault="000B1B96" w:rsidP="000B1B96">
            <w:pPr>
              <w:ind w:firstLine="0"/>
              <w:jc w:val="left"/>
              <w:rPr>
                <w:bCs w:val="0"/>
                <w:sz w:val="20"/>
                <w:szCs w:val="20"/>
              </w:rPr>
            </w:pPr>
            <w:r w:rsidRPr="000B1B96">
              <w:rPr>
                <w:bCs w:val="0"/>
                <w:sz w:val="20"/>
                <w:szCs w:val="20"/>
              </w:rPr>
              <w:t xml:space="preserve">№, </w:t>
            </w:r>
            <w:proofErr w:type="spellStart"/>
            <w:r w:rsidRPr="000B1B96">
              <w:rPr>
                <w:bCs w:val="0"/>
                <w:sz w:val="20"/>
                <w:szCs w:val="20"/>
              </w:rPr>
              <w:t>п.п</w:t>
            </w:r>
            <w:proofErr w:type="spellEnd"/>
            <w:r w:rsidRPr="000B1B96">
              <w:rPr>
                <w:bCs w:val="0"/>
                <w:sz w:val="20"/>
                <w:szCs w:val="20"/>
              </w:rPr>
              <w:t>.</w:t>
            </w:r>
          </w:p>
        </w:tc>
        <w:tc>
          <w:tcPr>
            <w:tcW w:w="766" w:type="pct"/>
            <w:tcBorders>
              <w:top w:val="single" w:sz="4" w:space="0" w:color="auto"/>
              <w:left w:val="nil"/>
              <w:bottom w:val="single" w:sz="4" w:space="0" w:color="auto"/>
              <w:right w:val="single" w:sz="4" w:space="0" w:color="auto"/>
            </w:tcBorders>
            <w:shd w:val="clear" w:color="auto" w:fill="auto"/>
            <w:vAlign w:val="center"/>
            <w:hideMark/>
          </w:tcPr>
          <w:p w14:paraId="238CAE10" w14:textId="77777777" w:rsidR="000B1B96" w:rsidRPr="000B1B96" w:rsidRDefault="000B1B96" w:rsidP="000B1B96">
            <w:pPr>
              <w:ind w:firstLine="0"/>
              <w:jc w:val="left"/>
              <w:rPr>
                <w:bCs w:val="0"/>
                <w:sz w:val="20"/>
                <w:szCs w:val="20"/>
              </w:rPr>
            </w:pPr>
            <w:r w:rsidRPr="000B1B96">
              <w:rPr>
                <w:bCs w:val="0"/>
                <w:sz w:val="20"/>
                <w:szCs w:val="20"/>
              </w:rPr>
              <w:t>Наименование участка</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66FE56EE" w14:textId="77777777" w:rsidR="000B1B96" w:rsidRPr="000B1B96" w:rsidRDefault="000B1B96" w:rsidP="000B1B96">
            <w:pPr>
              <w:ind w:firstLine="0"/>
              <w:jc w:val="center"/>
              <w:rPr>
                <w:bCs w:val="0"/>
                <w:sz w:val="20"/>
                <w:szCs w:val="20"/>
              </w:rPr>
            </w:pPr>
            <w:r w:rsidRPr="000B1B96">
              <w:rPr>
                <w:bCs w:val="0"/>
                <w:sz w:val="20"/>
                <w:szCs w:val="20"/>
              </w:rPr>
              <w:t xml:space="preserve">Диаметр трубопровода прямой сетевой </w:t>
            </w:r>
            <w:proofErr w:type="gramStart"/>
            <w:r w:rsidRPr="000B1B96">
              <w:rPr>
                <w:bCs w:val="0"/>
                <w:sz w:val="20"/>
                <w:szCs w:val="20"/>
              </w:rPr>
              <w:t>воды ,м</w:t>
            </w:r>
            <w:proofErr w:type="gramEnd"/>
          </w:p>
        </w:tc>
        <w:tc>
          <w:tcPr>
            <w:tcW w:w="425" w:type="pct"/>
            <w:tcBorders>
              <w:top w:val="single" w:sz="4" w:space="0" w:color="auto"/>
              <w:left w:val="nil"/>
              <w:bottom w:val="single" w:sz="4" w:space="0" w:color="auto"/>
              <w:right w:val="single" w:sz="4" w:space="0" w:color="auto"/>
            </w:tcBorders>
            <w:shd w:val="clear" w:color="auto" w:fill="auto"/>
            <w:vAlign w:val="center"/>
            <w:hideMark/>
          </w:tcPr>
          <w:p w14:paraId="4659CE5D" w14:textId="77777777" w:rsidR="000B1B96" w:rsidRPr="000B1B96" w:rsidRDefault="000B1B96" w:rsidP="000B1B96">
            <w:pPr>
              <w:ind w:firstLine="0"/>
              <w:jc w:val="center"/>
              <w:rPr>
                <w:bCs w:val="0"/>
                <w:sz w:val="20"/>
                <w:szCs w:val="20"/>
              </w:rPr>
            </w:pPr>
            <w:r w:rsidRPr="000B1B96">
              <w:rPr>
                <w:bCs w:val="0"/>
                <w:sz w:val="20"/>
                <w:szCs w:val="20"/>
              </w:rPr>
              <w:t>Длина трубопроводов сетевой воды</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E4EA0D2" w14:textId="77777777" w:rsidR="000B1B96" w:rsidRPr="000B1B96" w:rsidRDefault="000B1B96" w:rsidP="000B1B96">
            <w:pPr>
              <w:ind w:firstLine="0"/>
              <w:jc w:val="center"/>
              <w:rPr>
                <w:bCs w:val="0"/>
                <w:sz w:val="20"/>
                <w:szCs w:val="20"/>
              </w:rPr>
            </w:pPr>
            <w:r w:rsidRPr="000B1B96">
              <w:rPr>
                <w:bCs w:val="0"/>
                <w:sz w:val="20"/>
                <w:szCs w:val="20"/>
              </w:rPr>
              <w:t>Вид прокладки тепловой сети</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297C8CBB" w14:textId="77777777" w:rsidR="000B1B96" w:rsidRPr="000B1B96" w:rsidRDefault="000B1B96" w:rsidP="000B1B96">
            <w:pPr>
              <w:ind w:firstLine="0"/>
              <w:jc w:val="center"/>
              <w:rPr>
                <w:bCs w:val="0"/>
                <w:sz w:val="20"/>
                <w:szCs w:val="20"/>
              </w:rPr>
            </w:pPr>
            <w:r w:rsidRPr="000B1B96">
              <w:rPr>
                <w:bCs w:val="0"/>
                <w:sz w:val="20"/>
                <w:szCs w:val="20"/>
              </w:rPr>
              <w:t>Год ввода в эксплуатацию</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2A2F9FE7" w14:textId="77777777" w:rsidR="000B1B96" w:rsidRPr="000B1B96" w:rsidRDefault="000B1B96" w:rsidP="000B1B96">
            <w:pPr>
              <w:ind w:firstLine="0"/>
              <w:jc w:val="center"/>
              <w:rPr>
                <w:bCs w:val="0"/>
                <w:sz w:val="20"/>
                <w:szCs w:val="20"/>
              </w:rPr>
            </w:pPr>
            <w:r w:rsidRPr="000B1B96">
              <w:rPr>
                <w:bCs w:val="0"/>
                <w:sz w:val="20"/>
                <w:szCs w:val="20"/>
              </w:rPr>
              <w:t>Период эксплуатации, лет</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0161CB7" w14:textId="77777777" w:rsidR="000B1B96" w:rsidRPr="000B1B96" w:rsidRDefault="000B1B96" w:rsidP="000B1B96">
            <w:pPr>
              <w:ind w:firstLine="0"/>
              <w:jc w:val="center"/>
              <w:rPr>
                <w:bCs w:val="0"/>
                <w:sz w:val="20"/>
                <w:szCs w:val="20"/>
              </w:rPr>
            </w:pPr>
            <w:r w:rsidRPr="000B1B96">
              <w:rPr>
                <w:bCs w:val="0"/>
                <w:sz w:val="20"/>
                <w:szCs w:val="20"/>
              </w:rPr>
              <w:t>Средняя интенсивность отказов, 1/(км*ч)</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6B584A01" w14:textId="77777777" w:rsidR="000B1B96" w:rsidRPr="000B1B96" w:rsidRDefault="000B1B96" w:rsidP="000B1B96">
            <w:pPr>
              <w:ind w:firstLine="0"/>
              <w:jc w:val="center"/>
              <w:rPr>
                <w:bCs w:val="0"/>
                <w:sz w:val="20"/>
                <w:szCs w:val="20"/>
              </w:rPr>
            </w:pPr>
            <w:r w:rsidRPr="000B1B96">
              <w:rPr>
                <w:bCs w:val="0"/>
                <w:sz w:val="20"/>
                <w:szCs w:val="20"/>
              </w:rPr>
              <w:t>Расчетное время восстановления, ч</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1C0B0A" w14:textId="7AF8AABC" w:rsidR="000B1B96" w:rsidRPr="000B1B96" w:rsidRDefault="000B1B96" w:rsidP="000B1B96">
            <w:pPr>
              <w:ind w:firstLine="0"/>
              <w:jc w:val="center"/>
              <w:rPr>
                <w:bCs w:val="0"/>
                <w:sz w:val="20"/>
                <w:szCs w:val="20"/>
              </w:rPr>
            </w:pPr>
            <w:r w:rsidRPr="000B1B96">
              <w:rPr>
                <w:bCs w:val="0"/>
                <w:sz w:val="20"/>
                <w:szCs w:val="20"/>
              </w:rPr>
              <w:t>Интенсивность восстановления, 1/ч</w:t>
            </w:r>
          </w:p>
        </w:tc>
        <w:tc>
          <w:tcPr>
            <w:tcW w:w="330" w:type="pct"/>
            <w:tcBorders>
              <w:top w:val="nil"/>
              <w:left w:val="nil"/>
              <w:bottom w:val="single" w:sz="4" w:space="0" w:color="auto"/>
              <w:right w:val="single" w:sz="4" w:space="0" w:color="auto"/>
            </w:tcBorders>
            <w:shd w:val="clear" w:color="auto" w:fill="auto"/>
            <w:vAlign w:val="center"/>
            <w:hideMark/>
          </w:tcPr>
          <w:p w14:paraId="0FE05DDF" w14:textId="77777777" w:rsidR="000B1B96" w:rsidRPr="000B1B96" w:rsidRDefault="000B1B96" w:rsidP="000B1B96">
            <w:pPr>
              <w:ind w:firstLine="0"/>
              <w:jc w:val="center"/>
              <w:rPr>
                <w:bCs w:val="0"/>
                <w:sz w:val="20"/>
                <w:szCs w:val="20"/>
              </w:rPr>
            </w:pPr>
            <w:r w:rsidRPr="000B1B96">
              <w:rPr>
                <w:bCs w:val="0"/>
                <w:sz w:val="20"/>
                <w:szCs w:val="20"/>
              </w:rPr>
              <w:t>Интенсивность отказов, 1/(км*ч)</w:t>
            </w:r>
          </w:p>
        </w:tc>
        <w:tc>
          <w:tcPr>
            <w:tcW w:w="424" w:type="pct"/>
            <w:tcBorders>
              <w:top w:val="nil"/>
              <w:left w:val="nil"/>
              <w:bottom w:val="single" w:sz="4" w:space="0" w:color="auto"/>
              <w:right w:val="single" w:sz="4" w:space="0" w:color="auto"/>
            </w:tcBorders>
            <w:shd w:val="clear" w:color="auto" w:fill="auto"/>
            <w:vAlign w:val="center"/>
            <w:hideMark/>
          </w:tcPr>
          <w:p w14:paraId="2D7DE252" w14:textId="77777777" w:rsidR="000B1B96" w:rsidRPr="000B1B96" w:rsidRDefault="000B1B96" w:rsidP="000B1B96">
            <w:pPr>
              <w:ind w:firstLine="0"/>
              <w:jc w:val="center"/>
              <w:rPr>
                <w:bCs w:val="0"/>
                <w:color w:val="000000"/>
                <w:sz w:val="20"/>
                <w:szCs w:val="20"/>
              </w:rPr>
            </w:pPr>
            <w:r w:rsidRPr="000B1B96">
              <w:rPr>
                <w:bCs w:val="0"/>
                <w:color w:val="000000"/>
                <w:sz w:val="20"/>
                <w:szCs w:val="20"/>
              </w:rPr>
              <w:t>Поток отказов, 1/ч</w:t>
            </w:r>
          </w:p>
        </w:tc>
        <w:tc>
          <w:tcPr>
            <w:tcW w:w="328" w:type="pct"/>
            <w:tcBorders>
              <w:top w:val="nil"/>
              <w:left w:val="nil"/>
              <w:bottom w:val="single" w:sz="4" w:space="0" w:color="auto"/>
              <w:right w:val="single" w:sz="4" w:space="0" w:color="auto"/>
            </w:tcBorders>
            <w:shd w:val="clear" w:color="auto" w:fill="auto"/>
            <w:vAlign w:val="center"/>
            <w:hideMark/>
          </w:tcPr>
          <w:p w14:paraId="51602101" w14:textId="77777777" w:rsidR="000B1B96" w:rsidRPr="000B1B96" w:rsidRDefault="000B1B96" w:rsidP="000B1B96">
            <w:pPr>
              <w:ind w:firstLine="0"/>
              <w:jc w:val="center"/>
              <w:rPr>
                <w:bCs w:val="0"/>
                <w:color w:val="000000"/>
                <w:sz w:val="22"/>
                <w:szCs w:val="22"/>
              </w:rPr>
            </w:pPr>
            <w:r w:rsidRPr="000B1B96">
              <w:rPr>
                <w:bCs w:val="0"/>
                <w:color w:val="000000"/>
                <w:sz w:val="22"/>
                <w:szCs w:val="22"/>
              </w:rPr>
              <w:t>Вероятность безотказной работы</w:t>
            </w:r>
          </w:p>
        </w:tc>
      </w:tr>
      <w:tr w:rsidR="00C5760C" w:rsidRPr="000B1B96" w14:paraId="24BAB697"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6F3740F" w14:textId="77777777" w:rsidR="000B1B96" w:rsidRPr="000B1B96" w:rsidRDefault="000B1B96" w:rsidP="000B1B96">
            <w:pPr>
              <w:ind w:firstLine="0"/>
              <w:jc w:val="center"/>
              <w:rPr>
                <w:bCs w:val="0"/>
                <w:color w:val="000000"/>
                <w:sz w:val="20"/>
                <w:szCs w:val="20"/>
              </w:rPr>
            </w:pPr>
            <w:r w:rsidRPr="000B1B96">
              <w:rPr>
                <w:bCs w:val="0"/>
                <w:color w:val="000000"/>
                <w:sz w:val="20"/>
                <w:szCs w:val="20"/>
              </w:rPr>
              <w:t>1</w:t>
            </w:r>
          </w:p>
        </w:tc>
        <w:tc>
          <w:tcPr>
            <w:tcW w:w="766" w:type="pct"/>
            <w:tcBorders>
              <w:top w:val="nil"/>
              <w:left w:val="nil"/>
              <w:bottom w:val="single" w:sz="4" w:space="0" w:color="auto"/>
              <w:right w:val="single" w:sz="4" w:space="0" w:color="auto"/>
            </w:tcBorders>
            <w:shd w:val="clear" w:color="auto" w:fill="auto"/>
            <w:vAlign w:val="center"/>
            <w:hideMark/>
          </w:tcPr>
          <w:p w14:paraId="04B83C18" w14:textId="77777777" w:rsidR="000B1B96" w:rsidRPr="000B1B96" w:rsidRDefault="000B1B96" w:rsidP="000B1B96">
            <w:pPr>
              <w:ind w:firstLine="0"/>
              <w:jc w:val="left"/>
              <w:rPr>
                <w:bCs w:val="0"/>
                <w:color w:val="000000"/>
                <w:sz w:val="20"/>
                <w:szCs w:val="20"/>
              </w:rPr>
            </w:pPr>
            <w:r w:rsidRPr="000B1B96">
              <w:rPr>
                <w:bCs w:val="0"/>
                <w:color w:val="000000"/>
                <w:sz w:val="20"/>
                <w:szCs w:val="20"/>
              </w:rPr>
              <w:t>котельная-УТ-1</w:t>
            </w:r>
          </w:p>
        </w:tc>
        <w:tc>
          <w:tcPr>
            <w:tcW w:w="472" w:type="pct"/>
            <w:tcBorders>
              <w:top w:val="nil"/>
              <w:left w:val="nil"/>
              <w:bottom w:val="single" w:sz="4" w:space="0" w:color="auto"/>
              <w:right w:val="single" w:sz="4" w:space="0" w:color="auto"/>
            </w:tcBorders>
            <w:shd w:val="clear" w:color="auto" w:fill="auto"/>
            <w:vAlign w:val="center"/>
            <w:hideMark/>
          </w:tcPr>
          <w:p w14:paraId="2AE613A0" w14:textId="77777777" w:rsidR="000B1B96" w:rsidRPr="000B1B96" w:rsidRDefault="000B1B96" w:rsidP="000B1B96">
            <w:pPr>
              <w:ind w:firstLine="0"/>
              <w:jc w:val="center"/>
              <w:rPr>
                <w:bCs w:val="0"/>
                <w:color w:val="000000"/>
                <w:sz w:val="20"/>
                <w:szCs w:val="20"/>
              </w:rPr>
            </w:pPr>
            <w:r w:rsidRPr="000B1B96">
              <w:rPr>
                <w:bCs w:val="0"/>
                <w:color w:val="000000"/>
                <w:sz w:val="20"/>
                <w:szCs w:val="20"/>
              </w:rPr>
              <w:t>159</w:t>
            </w:r>
          </w:p>
        </w:tc>
        <w:tc>
          <w:tcPr>
            <w:tcW w:w="425" w:type="pct"/>
            <w:tcBorders>
              <w:top w:val="nil"/>
              <w:left w:val="nil"/>
              <w:bottom w:val="single" w:sz="4" w:space="0" w:color="auto"/>
              <w:right w:val="single" w:sz="4" w:space="0" w:color="auto"/>
            </w:tcBorders>
            <w:shd w:val="clear" w:color="auto" w:fill="auto"/>
            <w:vAlign w:val="center"/>
            <w:hideMark/>
          </w:tcPr>
          <w:p w14:paraId="578BAFB9" w14:textId="77777777" w:rsidR="000B1B96" w:rsidRPr="000B1B96" w:rsidRDefault="000B1B96" w:rsidP="000B1B96">
            <w:pPr>
              <w:ind w:firstLine="0"/>
              <w:jc w:val="center"/>
              <w:rPr>
                <w:bCs w:val="0"/>
                <w:color w:val="000000"/>
                <w:sz w:val="20"/>
                <w:szCs w:val="20"/>
              </w:rPr>
            </w:pPr>
            <w:r w:rsidRPr="000B1B96">
              <w:rPr>
                <w:bCs w:val="0"/>
                <w:color w:val="000000"/>
                <w:sz w:val="20"/>
                <w:szCs w:val="20"/>
              </w:rPr>
              <w:t>121</w:t>
            </w:r>
          </w:p>
        </w:tc>
        <w:tc>
          <w:tcPr>
            <w:tcW w:w="378" w:type="pct"/>
            <w:tcBorders>
              <w:top w:val="nil"/>
              <w:left w:val="nil"/>
              <w:bottom w:val="single" w:sz="4" w:space="0" w:color="auto"/>
              <w:right w:val="single" w:sz="4" w:space="0" w:color="auto"/>
            </w:tcBorders>
            <w:shd w:val="clear" w:color="auto" w:fill="auto"/>
            <w:vAlign w:val="center"/>
            <w:hideMark/>
          </w:tcPr>
          <w:p w14:paraId="24E13ACE"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6F99A835"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2015</w:t>
            </w:r>
          </w:p>
        </w:tc>
        <w:tc>
          <w:tcPr>
            <w:tcW w:w="284" w:type="pct"/>
            <w:tcBorders>
              <w:top w:val="nil"/>
              <w:left w:val="nil"/>
              <w:bottom w:val="single" w:sz="4" w:space="0" w:color="auto"/>
              <w:right w:val="single" w:sz="4" w:space="0" w:color="auto"/>
            </w:tcBorders>
            <w:shd w:val="clear" w:color="auto" w:fill="auto"/>
            <w:noWrap/>
            <w:vAlign w:val="center"/>
            <w:hideMark/>
          </w:tcPr>
          <w:p w14:paraId="74D6DC02" w14:textId="77777777" w:rsidR="000B1B96" w:rsidRPr="000B1B96" w:rsidRDefault="000B1B96" w:rsidP="000B1B96">
            <w:pPr>
              <w:ind w:firstLine="0"/>
              <w:jc w:val="center"/>
              <w:rPr>
                <w:bCs w:val="0"/>
                <w:sz w:val="20"/>
                <w:szCs w:val="20"/>
              </w:rPr>
            </w:pPr>
            <w:r w:rsidRPr="000B1B96">
              <w:rPr>
                <w:bCs w:val="0"/>
                <w:sz w:val="20"/>
                <w:szCs w:val="20"/>
              </w:rPr>
              <w:t>10</w:t>
            </w:r>
          </w:p>
        </w:tc>
        <w:tc>
          <w:tcPr>
            <w:tcW w:w="377" w:type="pct"/>
            <w:tcBorders>
              <w:top w:val="nil"/>
              <w:left w:val="nil"/>
              <w:bottom w:val="single" w:sz="4" w:space="0" w:color="auto"/>
              <w:right w:val="single" w:sz="4" w:space="0" w:color="auto"/>
            </w:tcBorders>
            <w:shd w:val="clear" w:color="auto" w:fill="auto"/>
            <w:noWrap/>
            <w:vAlign w:val="center"/>
            <w:hideMark/>
          </w:tcPr>
          <w:p w14:paraId="71C32226"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6601FB85" w14:textId="77777777" w:rsidR="000B1B96" w:rsidRPr="000B1B96" w:rsidRDefault="000B1B96" w:rsidP="000B1B96">
            <w:pPr>
              <w:ind w:firstLine="0"/>
              <w:jc w:val="center"/>
              <w:rPr>
                <w:bCs w:val="0"/>
                <w:sz w:val="20"/>
                <w:szCs w:val="20"/>
              </w:rPr>
            </w:pPr>
            <w:r w:rsidRPr="000B1B96">
              <w:rPr>
                <w:bCs w:val="0"/>
                <w:sz w:val="20"/>
                <w:szCs w:val="20"/>
              </w:rPr>
              <w:t>21,2</w:t>
            </w:r>
          </w:p>
        </w:tc>
        <w:tc>
          <w:tcPr>
            <w:tcW w:w="378" w:type="pct"/>
            <w:tcBorders>
              <w:top w:val="nil"/>
              <w:left w:val="nil"/>
              <w:bottom w:val="single" w:sz="4" w:space="0" w:color="auto"/>
              <w:right w:val="single" w:sz="4" w:space="0" w:color="auto"/>
            </w:tcBorders>
            <w:shd w:val="clear" w:color="auto" w:fill="auto"/>
            <w:noWrap/>
            <w:vAlign w:val="center"/>
            <w:hideMark/>
          </w:tcPr>
          <w:p w14:paraId="751B16EC" w14:textId="77777777" w:rsidR="000B1B96" w:rsidRPr="000B1B96" w:rsidRDefault="000B1B96" w:rsidP="000B1B96">
            <w:pPr>
              <w:ind w:firstLine="0"/>
              <w:jc w:val="center"/>
              <w:rPr>
                <w:bCs w:val="0"/>
                <w:sz w:val="20"/>
                <w:szCs w:val="20"/>
              </w:rPr>
            </w:pPr>
            <w:r w:rsidRPr="000B1B96">
              <w:rPr>
                <w:bCs w:val="0"/>
                <w:sz w:val="20"/>
                <w:szCs w:val="20"/>
              </w:rPr>
              <w:t>0,0472</w:t>
            </w:r>
          </w:p>
        </w:tc>
        <w:tc>
          <w:tcPr>
            <w:tcW w:w="330" w:type="pct"/>
            <w:tcBorders>
              <w:top w:val="nil"/>
              <w:left w:val="nil"/>
              <w:bottom w:val="single" w:sz="4" w:space="0" w:color="auto"/>
              <w:right w:val="single" w:sz="4" w:space="0" w:color="auto"/>
            </w:tcBorders>
            <w:shd w:val="clear" w:color="auto" w:fill="auto"/>
            <w:noWrap/>
            <w:vAlign w:val="center"/>
            <w:hideMark/>
          </w:tcPr>
          <w:p w14:paraId="2B4B545F"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03F08513" w14:textId="77777777" w:rsidR="000B1B96" w:rsidRPr="000B1B96" w:rsidRDefault="000B1B96" w:rsidP="000B1B96">
            <w:pPr>
              <w:ind w:firstLine="0"/>
              <w:jc w:val="center"/>
              <w:rPr>
                <w:bCs w:val="0"/>
                <w:sz w:val="20"/>
                <w:szCs w:val="20"/>
              </w:rPr>
            </w:pPr>
            <w:r w:rsidRPr="000B1B96">
              <w:rPr>
                <w:bCs w:val="0"/>
                <w:sz w:val="20"/>
                <w:szCs w:val="20"/>
              </w:rPr>
              <w:t>0,00000091</w:t>
            </w:r>
          </w:p>
        </w:tc>
        <w:tc>
          <w:tcPr>
            <w:tcW w:w="328" w:type="pct"/>
            <w:tcBorders>
              <w:top w:val="nil"/>
              <w:left w:val="nil"/>
              <w:bottom w:val="single" w:sz="4" w:space="0" w:color="auto"/>
              <w:right w:val="single" w:sz="4" w:space="0" w:color="auto"/>
            </w:tcBorders>
            <w:shd w:val="clear" w:color="auto" w:fill="auto"/>
            <w:noWrap/>
            <w:vAlign w:val="center"/>
            <w:hideMark/>
          </w:tcPr>
          <w:p w14:paraId="3D2DE519"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0,98078</w:t>
            </w:r>
          </w:p>
        </w:tc>
      </w:tr>
      <w:tr w:rsidR="00C5760C" w:rsidRPr="000B1B96" w14:paraId="5324F46C"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29FB95C6" w14:textId="77777777" w:rsidR="000B1B96" w:rsidRPr="000B1B96" w:rsidRDefault="000B1B96" w:rsidP="000B1B96">
            <w:pPr>
              <w:ind w:firstLine="0"/>
              <w:jc w:val="center"/>
              <w:rPr>
                <w:bCs w:val="0"/>
                <w:color w:val="000000"/>
                <w:sz w:val="20"/>
                <w:szCs w:val="20"/>
              </w:rPr>
            </w:pPr>
            <w:r w:rsidRPr="000B1B96">
              <w:rPr>
                <w:bCs w:val="0"/>
                <w:color w:val="000000"/>
                <w:sz w:val="20"/>
                <w:szCs w:val="20"/>
              </w:rPr>
              <w:t>2</w:t>
            </w:r>
          </w:p>
        </w:tc>
        <w:tc>
          <w:tcPr>
            <w:tcW w:w="766" w:type="pct"/>
            <w:tcBorders>
              <w:top w:val="nil"/>
              <w:left w:val="nil"/>
              <w:bottom w:val="single" w:sz="4" w:space="0" w:color="auto"/>
              <w:right w:val="single" w:sz="4" w:space="0" w:color="auto"/>
            </w:tcBorders>
            <w:shd w:val="clear" w:color="auto" w:fill="auto"/>
            <w:vAlign w:val="center"/>
            <w:hideMark/>
          </w:tcPr>
          <w:p w14:paraId="33AD9B61"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УТ-1 - УТ-1а - УТ-2 – ИК-2</w:t>
            </w:r>
          </w:p>
        </w:tc>
        <w:tc>
          <w:tcPr>
            <w:tcW w:w="472" w:type="pct"/>
            <w:tcBorders>
              <w:top w:val="nil"/>
              <w:left w:val="nil"/>
              <w:bottom w:val="single" w:sz="4" w:space="0" w:color="auto"/>
              <w:right w:val="single" w:sz="4" w:space="0" w:color="auto"/>
            </w:tcBorders>
            <w:shd w:val="clear" w:color="auto" w:fill="auto"/>
            <w:vAlign w:val="center"/>
            <w:hideMark/>
          </w:tcPr>
          <w:p w14:paraId="262EB8E6" w14:textId="77777777" w:rsidR="000B1B96" w:rsidRPr="000B1B96" w:rsidRDefault="000B1B96" w:rsidP="000B1B96">
            <w:pPr>
              <w:ind w:firstLine="0"/>
              <w:jc w:val="center"/>
              <w:rPr>
                <w:bCs w:val="0"/>
                <w:color w:val="000000"/>
                <w:sz w:val="20"/>
                <w:szCs w:val="20"/>
              </w:rPr>
            </w:pPr>
            <w:r w:rsidRPr="000B1B96">
              <w:rPr>
                <w:bCs w:val="0"/>
                <w:color w:val="000000"/>
                <w:sz w:val="20"/>
                <w:szCs w:val="20"/>
              </w:rPr>
              <w:t>159</w:t>
            </w:r>
          </w:p>
        </w:tc>
        <w:tc>
          <w:tcPr>
            <w:tcW w:w="425" w:type="pct"/>
            <w:tcBorders>
              <w:top w:val="nil"/>
              <w:left w:val="nil"/>
              <w:bottom w:val="single" w:sz="4" w:space="0" w:color="auto"/>
              <w:right w:val="single" w:sz="4" w:space="0" w:color="auto"/>
            </w:tcBorders>
            <w:shd w:val="clear" w:color="auto" w:fill="auto"/>
            <w:vAlign w:val="center"/>
            <w:hideMark/>
          </w:tcPr>
          <w:p w14:paraId="69780F2B" w14:textId="77777777" w:rsidR="000B1B96" w:rsidRPr="000B1B96" w:rsidRDefault="000B1B96" w:rsidP="000B1B96">
            <w:pPr>
              <w:ind w:firstLine="0"/>
              <w:jc w:val="center"/>
              <w:rPr>
                <w:bCs w:val="0"/>
                <w:color w:val="000000"/>
                <w:sz w:val="20"/>
                <w:szCs w:val="20"/>
              </w:rPr>
            </w:pPr>
            <w:r w:rsidRPr="000B1B96">
              <w:rPr>
                <w:bCs w:val="0"/>
                <w:color w:val="000000"/>
                <w:sz w:val="20"/>
                <w:szCs w:val="20"/>
              </w:rPr>
              <w:t>84</w:t>
            </w:r>
          </w:p>
        </w:tc>
        <w:tc>
          <w:tcPr>
            <w:tcW w:w="378" w:type="pct"/>
            <w:tcBorders>
              <w:top w:val="nil"/>
              <w:left w:val="nil"/>
              <w:bottom w:val="single" w:sz="4" w:space="0" w:color="auto"/>
              <w:right w:val="single" w:sz="4" w:space="0" w:color="auto"/>
            </w:tcBorders>
            <w:shd w:val="clear" w:color="auto" w:fill="auto"/>
            <w:vAlign w:val="center"/>
            <w:hideMark/>
          </w:tcPr>
          <w:p w14:paraId="3DEAC6A1"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72D2D871"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2015</w:t>
            </w:r>
          </w:p>
        </w:tc>
        <w:tc>
          <w:tcPr>
            <w:tcW w:w="284" w:type="pct"/>
            <w:tcBorders>
              <w:top w:val="nil"/>
              <w:left w:val="nil"/>
              <w:bottom w:val="single" w:sz="4" w:space="0" w:color="auto"/>
              <w:right w:val="single" w:sz="4" w:space="0" w:color="auto"/>
            </w:tcBorders>
            <w:shd w:val="clear" w:color="auto" w:fill="auto"/>
            <w:noWrap/>
            <w:vAlign w:val="center"/>
            <w:hideMark/>
          </w:tcPr>
          <w:p w14:paraId="1DC64B9B" w14:textId="77777777" w:rsidR="000B1B96" w:rsidRPr="000B1B96" w:rsidRDefault="000B1B96" w:rsidP="000B1B96">
            <w:pPr>
              <w:ind w:firstLine="0"/>
              <w:jc w:val="center"/>
              <w:rPr>
                <w:bCs w:val="0"/>
                <w:sz w:val="20"/>
                <w:szCs w:val="20"/>
              </w:rPr>
            </w:pPr>
            <w:r w:rsidRPr="000B1B96">
              <w:rPr>
                <w:bCs w:val="0"/>
                <w:sz w:val="20"/>
                <w:szCs w:val="20"/>
              </w:rPr>
              <w:t>10</w:t>
            </w:r>
          </w:p>
        </w:tc>
        <w:tc>
          <w:tcPr>
            <w:tcW w:w="377" w:type="pct"/>
            <w:tcBorders>
              <w:top w:val="nil"/>
              <w:left w:val="nil"/>
              <w:bottom w:val="single" w:sz="4" w:space="0" w:color="auto"/>
              <w:right w:val="single" w:sz="4" w:space="0" w:color="auto"/>
            </w:tcBorders>
            <w:shd w:val="clear" w:color="auto" w:fill="auto"/>
            <w:noWrap/>
            <w:vAlign w:val="center"/>
            <w:hideMark/>
          </w:tcPr>
          <w:p w14:paraId="5B4F4A28"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0BDCBA00" w14:textId="77777777" w:rsidR="000B1B96" w:rsidRPr="000B1B96" w:rsidRDefault="000B1B96" w:rsidP="000B1B96">
            <w:pPr>
              <w:ind w:firstLine="0"/>
              <w:jc w:val="center"/>
              <w:rPr>
                <w:bCs w:val="0"/>
                <w:sz w:val="20"/>
                <w:szCs w:val="20"/>
              </w:rPr>
            </w:pPr>
            <w:r w:rsidRPr="000B1B96">
              <w:rPr>
                <w:bCs w:val="0"/>
                <w:sz w:val="20"/>
                <w:szCs w:val="20"/>
              </w:rPr>
              <w:t>22,0</w:t>
            </w:r>
          </w:p>
        </w:tc>
        <w:tc>
          <w:tcPr>
            <w:tcW w:w="378" w:type="pct"/>
            <w:tcBorders>
              <w:top w:val="nil"/>
              <w:left w:val="nil"/>
              <w:bottom w:val="single" w:sz="4" w:space="0" w:color="auto"/>
              <w:right w:val="single" w:sz="4" w:space="0" w:color="auto"/>
            </w:tcBorders>
            <w:shd w:val="clear" w:color="auto" w:fill="auto"/>
            <w:noWrap/>
            <w:vAlign w:val="center"/>
            <w:hideMark/>
          </w:tcPr>
          <w:p w14:paraId="2DD840D5" w14:textId="77777777" w:rsidR="000B1B96" w:rsidRPr="000B1B96" w:rsidRDefault="000B1B96" w:rsidP="000B1B96">
            <w:pPr>
              <w:ind w:firstLine="0"/>
              <w:jc w:val="center"/>
              <w:rPr>
                <w:bCs w:val="0"/>
                <w:sz w:val="20"/>
                <w:szCs w:val="20"/>
              </w:rPr>
            </w:pPr>
            <w:r w:rsidRPr="000B1B96">
              <w:rPr>
                <w:bCs w:val="0"/>
                <w:sz w:val="20"/>
                <w:szCs w:val="20"/>
              </w:rPr>
              <w:t>0,0454</w:t>
            </w:r>
          </w:p>
        </w:tc>
        <w:tc>
          <w:tcPr>
            <w:tcW w:w="330" w:type="pct"/>
            <w:tcBorders>
              <w:top w:val="nil"/>
              <w:left w:val="nil"/>
              <w:bottom w:val="single" w:sz="4" w:space="0" w:color="auto"/>
              <w:right w:val="single" w:sz="4" w:space="0" w:color="auto"/>
            </w:tcBorders>
            <w:shd w:val="clear" w:color="auto" w:fill="auto"/>
            <w:noWrap/>
            <w:vAlign w:val="center"/>
            <w:hideMark/>
          </w:tcPr>
          <w:p w14:paraId="5C3BF302"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02E68672" w14:textId="77777777" w:rsidR="000B1B96" w:rsidRPr="000B1B96" w:rsidRDefault="000B1B96" w:rsidP="000B1B96">
            <w:pPr>
              <w:ind w:firstLine="0"/>
              <w:jc w:val="center"/>
              <w:rPr>
                <w:bCs w:val="0"/>
                <w:sz w:val="20"/>
                <w:szCs w:val="20"/>
              </w:rPr>
            </w:pPr>
            <w:r w:rsidRPr="000B1B96">
              <w:rPr>
                <w:bCs w:val="0"/>
                <w:sz w:val="20"/>
                <w:szCs w:val="20"/>
              </w:rPr>
              <w:t>0,00000091</w:t>
            </w:r>
          </w:p>
        </w:tc>
        <w:tc>
          <w:tcPr>
            <w:tcW w:w="328" w:type="pct"/>
            <w:tcBorders>
              <w:top w:val="nil"/>
              <w:left w:val="nil"/>
              <w:bottom w:val="single" w:sz="4" w:space="0" w:color="auto"/>
              <w:right w:val="single" w:sz="4" w:space="0" w:color="auto"/>
            </w:tcBorders>
            <w:shd w:val="clear" w:color="auto" w:fill="auto"/>
            <w:noWrap/>
            <w:vAlign w:val="center"/>
            <w:hideMark/>
          </w:tcPr>
          <w:p w14:paraId="60C07A69"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0,98004</w:t>
            </w:r>
          </w:p>
        </w:tc>
      </w:tr>
      <w:tr w:rsidR="00C5760C" w:rsidRPr="000B1B96" w14:paraId="7722E788"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BC1C1C1" w14:textId="77777777" w:rsidR="000B1B96" w:rsidRPr="000B1B96" w:rsidRDefault="000B1B96" w:rsidP="000B1B96">
            <w:pPr>
              <w:ind w:firstLine="0"/>
              <w:jc w:val="center"/>
              <w:rPr>
                <w:bCs w:val="0"/>
                <w:color w:val="000000"/>
                <w:sz w:val="20"/>
                <w:szCs w:val="20"/>
              </w:rPr>
            </w:pPr>
            <w:r w:rsidRPr="000B1B96">
              <w:rPr>
                <w:bCs w:val="0"/>
                <w:color w:val="000000"/>
                <w:sz w:val="20"/>
                <w:szCs w:val="20"/>
              </w:rPr>
              <w:t>3</w:t>
            </w:r>
          </w:p>
        </w:tc>
        <w:tc>
          <w:tcPr>
            <w:tcW w:w="766" w:type="pct"/>
            <w:tcBorders>
              <w:top w:val="nil"/>
              <w:left w:val="nil"/>
              <w:bottom w:val="single" w:sz="4" w:space="0" w:color="auto"/>
              <w:right w:val="single" w:sz="4" w:space="0" w:color="auto"/>
            </w:tcBorders>
            <w:shd w:val="clear" w:color="auto" w:fill="auto"/>
            <w:vAlign w:val="center"/>
            <w:hideMark/>
          </w:tcPr>
          <w:p w14:paraId="6332DFE1"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УТ-2 – овощной склад</w:t>
            </w:r>
          </w:p>
        </w:tc>
        <w:tc>
          <w:tcPr>
            <w:tcW w:w="472" w:type="pct"/>
            <w:tcBorders>
              <w:top w:val="nil"/>
              <w:left w:val="nil"/>
              <w:bottom w:val="single" w:sz="4" w:space="0" w:color="auto"/>
              <w:right w:val="single" w:sz="4" w:space="0" w:color="auto"/>
            </w:tcBorders>
            <w:shd w:val="clear" w:color="auto" w:fill="auto"/>
            <w:vAlign w:val="center"/>
            <w:hideMark/>
          </w:tcPr>
          <w:p w14:paraId="31C3A19E" w14:textId="77777777" w:rsidR="000B1B96" w:rsidRPr="000B1B96" w:rsidRDefault="000B1B96" w:rsidP="000B1B96">
            <w:pPr>
              <w:ind w:firstLine="0"/>
              <w:jc w:val="center"/>
              <w:rPr>
                <w:bCs w:val="0"/>
                <w:color w:val="000000"/>
                <w:sz w:val="20"/>
                <w:szCs w:val="20"/>
              </w:rPr>
            </w:pPr>
            <w:r w:rsidRPr="000B1B96">
              <w:rPr>
                <w:bCs w:val="0"/>
                <w:color w:val="000000"/>
                <w:sz w:val="20"/>
                <w:szCs w:val="20"/>
              </w:rPr>
              <w:t>25</w:t>
            </w:r>
          </w:p>
        </w:tc>
        <w:tc>
          <w:tcPr>
            <w:tcW w:w="425" w:type="pct"/>
            <w:tcBorders>
              <w:top w:val="nil"/>
              <w:left w:val="nil"/>
              <w:bottom w:val="single" w:sz="4" w:space="0" w:color="auto"/>
              <w:right w:val="single" w:sz="4" w:space="0" w:color="auto"/>
            </w:tcBorders>
            <w:shd w:val="clear" w:color="auto" w:fill="auto"/>
            <w:vAlign w:val="center"/>
            <w:hideMark/>
          </w:tcPr>
          <w:p w14:paraId="391BECEF" w14:textId="77777777" w:rsidR="000B1B96" w:rsidRPr="000B1B96" w:rsidRDefault="000B1B96" w:rsidP="000B1B96">
            <w:pPr>
              <w:ind w:firstLine="0"/>
              <w:jc w:val="center"/>
              <w:rPr>
                <w:bCs w:val="0"/>
                <w:color w:val="000000"/>
                <w:sz w:val="20"/>
                <w:szCs w:val="20"/>
              </w:rPr>
            </w:pPr>
            <w:r w:rsidRPr="000B1B96">
              <w:rPr>
                <w:bCs w:val="0"/>
                <w:color w:val="000000"/>
                <w:sz w:val="20"/>
                <w:szCs w:val="20"/>
              </w:rPr>
              <w:t>86</w:t>
            </w:r>
          </w:p>
        </w:tc>
        <w:tc>
          <w:tcPr>
            <w:tcW w:w="378" w:type="pct"/>
            <w:tcBorders>
              <w:top w:val="nil"/>
              <w:left w:val="nil"/>
              <w:bottom w:val="single" w:sz="4" w:space="0" w:color="auto"/>
              <w:right w:val="single" w:sz="4" w:space="0" w:color="auto"/>
            </w:tcBorders>
            <w:shd w:val="clear" w:color="auto" w:fill="auto"/>
            <w:vAlign w:val="center"/>
            <w:hideMark/>
          </w:tcPr>
          <w:p w14:paraId="7F5D720C"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3EED45C6"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2015</w:t>
            </w:r>
          </w:p>
        </w:tc>
        <w:tc>
          <w:tcPr>
            <w:tcW w:w="284" w:type="pct"/>
            <w:tcBorders>
              <w:top w:val="nil"/>
              <w:left w:val="nil"/>
              <w:bottom w:val="single" w:sz="4" w:space="0" w:color="auto"/>
              <w:right w:val="single" w:sz="4" w:space="0" w:color="auto"/>
            </w:tcBorders>
            <w:shd w:val="clear" w:color="auto" w:fill="auto"/>
            <w:noWrap/>
            <w:vAlign w:val="center"/>
            <w:hideMark/>
          </w:tcPr>
          <w:p w14:paraId="2F9A89E2" w14:textId="77777777" w:rsidR="000B1B96" w:rsidRPr="000B1B96" w:rsidRDefault="000B1B96" w:rsidP="000B1B96">
            <w:pPr>
              <w:ind w:firstLine="0"/>
              <w:jc w:val="center"/>
              <w:rPr>
                <w:bCs w:val="0"/>
                <w:sz w:val="20"/>
                <w:szCs w:val="20"/>
              </w:rPr>
            </w:pPr>
            <w:r w:rsidRPr="000B1B96">
              <w:rPr>
                <w:bCs w:val="0"/>
                <w:sz w:val="20"/>
                <w:szCs w:val="20"/>
              </w:rPr>
              <w:t>10</w:t>
            </w:r>
          </w:p>
        </w:tc>
        <w:tc>
          <w:tcPr>
            <w:tcW w:w="377" w:type="pct"/>
            <w:tcBorders>
              <w:top w:val="nil"/>
              <w:left w:val="nil"/>
              <w:bottom w:val="single" w:sz="4" w:space="0" w:color="auto"/>
              <w:right w:val="single" w:sz="4" w:space="0" w:color="auto"/>
            </w:tcBorders>
            <w:shd w:val="clear" w:color="auto" w:fill="auto"/>
            <w:noWrap/>
            <w:vAlign w:val="center"/>
            <w:hideMark/>
          </w:tcPr>
          <w:p w14:paraId="56A86B7B"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1630395C" w14:textId="77777777" w:rsidR="000B1B96" w:rsidRPr="000B1B96" w:rsidRDefault="000B1B96" w:rsidP="000B1B96">
            <w:pPr>
              <w:ind w:firstLine="0"/>
              <w:jc w:val="center"/>
              <w:rPr>
                <w:bCs w:val="0"/>
                <w:sz w:val="20"/>
                <w:szCs w:val="20"/>
              </w:rPr>
            </w:pPr>
            <w:r w:rsidRPr="000B1B96">
              <w:rPr>
                <w:bCs w:val="0"/>
                <w:sz w:val="20"/>
                <w:szCs w:val="20"/>
              </w:rPr>
              <w:t>2,5</w:t>
            </w:r>
          </w:p>
        </w:tc>
        <w:tc>
          <w:tcPr>
            <w:tcW w:w="378" w:type="pct"/>
            <w:tcBorders>
              <w:top w:val="nil"/>
              <w:left w:val="nil"/>
              <w:bottom w:val="single" w:sz="4" w:space="0" w:color="auto"/>
              <w:right w:val="single" w:sz="4" w:space="0" w:color="auto"/>
            </w:tcBorders>
            <w:shd w:val="clear" w:color="auto" w:fill="auto"/>
            <w:noWrap/>
            <w:vAlign w:val="center"/>
            <w:hideMark/>
          </w:tcPr>
          <w:p w14:paraId="53153292" w14:textId="77777777" w:rsidR="000B1B96" w:rsidRPr="000B1B96" w:rsidRDefault="000B1B96" w:rsidP="000B1B96">
            <w:pPr>
              <w:ind w:firstLine="0"/>
              <w:jc w:val="center"/>
              <w:rPr>
                <w:bCs w:val="0"/>
                <w:sz w:val="20"/>
                <w:szCs w:val="20"/>
              </w:rPr>
            </w:pPr>
            <w:r w:rsidRPr="000B1B96">
              <w:rPr>
                <w:bCs w:val="0"/>
                <w:sz w:val="20"/>
                <w:szCs w:val="20"/>
              </w:rPr>
              <w:t>0,3986</w:t>
            </w:r>
          </w:p>
        </w:tc>
        <w:tc>
          <w:tcPr>
            <w:tcW w:w="330" w:type="pct"/>
            <w:tcBorders>
              <w:top w:val="nil"/>
              <w:left w:val="nil"/>
              <w:bottom w:val="single" w:sz="4" w:space="0" w:color="auto"/>
              <w:right w:val="single" w:sz="4" w:space="0" w:color="auto"/>
            </w:tcBorders>
            <w:shd w:val="clear" w:color="auto" w:fill="auto"/>
            <w:noWrap/>
            <w:vAlign w:val="center"/>
            <w:hideMark/>
          </w:tcPr>
          <w:p w14:paraId="6F41F50F"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5063417A" w14:textId="77777777" w:rsidR="000B1B96" w:rsidRPr="000B1B96" w:rsidRDefault="000B1B96" w:rsidP="000B1B96">
            <w:pPr>
              <w:ind w:firstLine="0"/>
              <w:jc w:val="center"/>
              <w:rPr>
                <w:bCs w:val="0"/>
                <w:sz w:val="20"/>
                <w:szCs w:val="20"/>
              </w:rPr>
            </w:pPr>
            <w:r w:rsidRPr="000B1B96">
              <w:rPr>
                <w:bCs w:val="0"/>
                <w:sz w:val="20"/>
                <w:szCs w:val="20"/>
              </w:rPr>
              <w:t>0,00000014</w:t>
            </w:r>
          </w:p>
        </w:tc>
        <w:tc>
          <w:tcPr>
            <w:tcW w:w="328" w:type="pct"/>
            <w:tcBorders>
              <w:top w:val="nil"/>
              <w:left w:val="nil"/>
              <w:bottom w:val="single" w:sz="4" w:space="0" w:color="auto"/>
              <w:right w:val="single" w:sz="4" w:space="0" w:color="auto"/>
            </w:tcBorders>
            <w:shd w:val="clear" w:color="auto" w:fill="auto"/>
            <w:noWrap/>
            <w:vAlign w:val="center"/>
            <w:hideMark/>
          </w:tcPr>
          <w:p w14:paraId="0AD3B712"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0,99964</w:t>
            </w:r>
          </w:p>
        </w:tc>
      </w:tr>
      <w:tr w:rsidR="00C5760C" w:rsidRPr="000B1B96" w14:paraId="4ECEEFA7"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11193CE0" w14:textId="77777777" w:rsidR="000B1B96" w:rsidRPr="000B1B96" w:rsidRDefault="000B1B96" w:rsidP="000B1B96">
            <w:pPr>
              <w:ind w:firstLine="0"/>
              <w:jc w:val="center"/>
              <w:rPr>
                <w:bCs w:val="0"/>
                <w:color w:val="000000"/>
                <w:sz w:val="20"/>
                <w:szCs w:val="20"/>
              </w:rPr>
            </w:pPr>
            <w:r w:rsidRPr="000B1B96">
              <w:rPr>
                <w:bCs w:val="0"/>
                <w:color w:val="000000"/>
                <w:sz w:val="20"/>
                <w:szCs w:val="20"/>
              </w:rPr>
              <w:t>4</w:t>
            </w:r>
          </w:p>
        </w:tc>
        <w:tc>
          <w:tcPr>
            <w:tcW w:w="766" w:type="pct"/>
            <w:tcBorders>
              <w:top w:val="nil"/>
              <w:left w:val="nil"/>
              <w:bottom w:val="single" w:sz="4" w:space="0" w:color="auto"/>
              <w:right w:val="single" w:sz="4" w:space="0" w:color="auto"/>
            </w:tcBorders>
            <w:shd w:val="clear" w:color="auto" w:fill="auto"/>
            <w:vAlign w:val="center"/>
            <w:hideMark/>
          </w:tcPr>
          <w:p w14:paraId="10412995"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УТ-1а - комната ожидания</w:t>
            </w:r>
          </w:p>
        </w:tc>
        <w:tc>
          <w:tcPr>
            <w:tcW w:w="472" w:type="pct"/>
            <w:tcBorders>
              <w:top w:val="nil"/>
              <w:left w:val="nil"/>
              <w:bottom w:val="single" w:sz="4" w:space="0" w:color="auto"/>
              <w:right w:val="single" w:sz="4" w:space="0" w:color="auto"/>
            </w:tcBorders>
            <w:shd w:val="clear" w:color="auto" w:fill="auto"/>
            <w:vAlign w:val="center"/>
            <w:hideMark/>
          </w:tcPr>
          <w:p w14:paraId="2EE4E231" w14:textId="77777777" w:rsidR="000B1B96" w:rsidRPr="000B1B96" w:rsidRDefault="000B1B96" w:rsidP="000B1B96">
            <w:pPr>
              <w:ind w:firstLine="0"/>
              <w:jc w:val="center"/>
              <w:rPr>
                <w:bCs w:val="0"/>
                <w:color w:val="000000"/>
                <w:sz w:val="20"/>
                <w:szCs w:val="20"/>
              </w:rPr>
            </w:pPr>
            <w:r w:rsidRPr="000B1B96">
              <w:rPr>
                <w:bCs w:val="0"/>
                <w:color w:val="000000"/>
                <w:sz w:val="20"/>
                <w:szCs w:val="20"/>
              </w:rPr>
              <w:t>25</w:t>
            </w:r>
          </w:p>
        </w:tc>
        <w:tc>
          <w:tcPr>
            <w:tcW w:w="425" w:type="pct"/>
            <w:tcBorders>
              <w:top w:val="nil"/>
              <w:left w:val="nil"/>
              <w:bottom w:val="single" w:sz="4" w:space="0" w:color="auto"/>
              <w:right w:val="single" w:sz="4" w:space="0" w:color="auto"/>
            </w:tcBorders>
            <w:shd w:val="clear" w:color="auto" w:fill="auto"/>
            <w:vAlign w:val="center"/>
            <w:hideMark/>
          </w:tcPr>
          <w:p w14:paraId="1DC639F6" w14:textId="77777777" w:rsidR="000B1B96" w:rsidRPr="000B1B96" w:rsidRDefault="000B1B96" w:rsidP="000B1B96">
            <w:pPr>
              <w:ind w:firstLine="0"/>
              <w:jc w:val="center"/>
              <w:rPr>
                <w:bCs w:val="0"/>
                <w:color w:val="000000"/>
                <w:sz w:val="20"/>
                <w:szCs w:val="20"/>
              </w:rPr>
            </w:pPr>
            <w:r w:rsidRPr="000B1B96">
              <w:rPr>
                <w:bCs w:val="0"/>
                <w:color w:val="000000"/>
                <w:sz w:val="20"/>
                <w:szCs w:val="20"/>
              </w:rPr>
              <w:t>6</w:t>
            </w:r>
          </w:p>
        </w:tc>
        <w:tc>
          <w:tcPr>
            <w:tcW w:w="378" w:type="pct"/>
            <w:tcBorders>
              <w:top w:val="nil"/>
              <w:left w:val="nil"/>
              <w:bottom w:val="single" w:sz="4" w:space="0" w:color="auto"/>
              <w:right w:val="single" w:sz="4" w:space="0" w:color="auto"/>
            </w:tcBorders>
            <w:shd w:val="clear" w:color="auto" w:fill="auto"/>
            <w:vAlign w:val="center"/>
            <w:hideMark/>
          </w:tcPr>
          <w:p w14:paraId="58AA42C5"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16D06672"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2015</w:t>
            </w:r>
          </w:p>
        </w:tc>
        <w:tc>
          <w:tcPr>
            <w:tcW w:w="284" w:type="pct"/>
            <w:tcBorders>
              <w:top w:val="nil"/>
              <w:left w:val="nil"/>
              <w:bottom w:val="single" w:sz="4" w:space="0" w:color="auto"/>
              <w:right w:val="single" w:sz="4" w:space="0" w:color="auto"/>
            </w:tcBorders>
            <w:shd w:val="clear" w:color="auto" w:fill="auto"/>
            <w:noWrap/>
            <w:vAlign w:val="center"/>
            <w:hideMark/>
          </w:tcPr>
          <w:p w14:paraId="53F6E5F3" w14:textId="77777777" w:rsidR="000B1B96" w:rsidRPr="000B1B96" w:rsidRDefault="000B1B96" w:rsidP="000B1B96">
            <w:pPr>
              <w:ind w:firstLine="0"/>
              <w:jc w:val="center"/>
              <w:rPr>
                <w:bCs w:val="0"/>
                <w:sz w:val="20"/>
                <w:szCs w:val="20"/>
              </w:rPr>
            </w:pPr>
            <w:r w:rsidRPr="000B1B96">
              <w:rPr>
                <w:bCs w:val="0"/>
                <w:sz w:val="20"/>
                <w:szCs w:val="20"/>
              </w:rPr>
              <w:t>10</w:t>
            </w:r>
          </w:p>
        </w:tc>
        <w:tc>
          <w:tcPr>
            <w:tcW w:w="377" w:type="pct"/>
            <w:tcBorders>
              <w:top w:val="nil"/>
              <w:left w:val="nil"/>
              <w:bottom w:val="single" w:sz="4" w:space="0" w:color="auto"/>
              <w:right w:val="single" w:sz="4" w:space="0" w:color="auto"/>
            </w:tcBorders>
            <w:shd w:val="clear" w:color="auto" w:fill="auto"/>
            <w:noWrap/>
            <w:vAlign w:val="center"/>
            <w:hideMark/>
          </w:tcPr>
          <w:p w14:paraId="41E08081"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5CAEBDE9" w14:textId="77777777" w:rsidR="000B1B96" w:rsidRPr="000B1B96" w:rsidRDefault="000B1B96" w:rsidP="000B1B96">
            <w:pPr>
              <w:ind w:firstLine="0"/>
              <w:jc w:val="center"/>
              <w:rPr>
                <w:bCs w:val="0"/>
                <w:sz w:val="20"/>
                <w:szCs w:val="20"/>
              </w:rPr>
            </w:pPr>
            <w:r w:rsidRPr="000B1B96">
              <w:rPr>
                <w:bCs w:val="0"/>
                <w:sz w:val="20"/>
                <w:szCs w:val="20"/>
              </w:rPr>
              <w:t>1,8</w:t>
            </w:r>
          </w:p>
        </w:tc>
        <w:tc>
          <w:tcPr>
            <w:tcW w:w="378" w:type="pct"/>
            <w:tcBorders>
              <w:top w:val="nil"/>
              <w:left w:val="nil"/>
              <w:bottom w:val="single" w:sz="4" w:space="0" w:color="auto"/>
              <w:right w:val="single" w:sz="4" w:space="0" w:color="auto"/>
            </w:tcBorders>
            <w:shd w:val="clear" w:color="auto" w:fill="auto"/>
            <w:noWrap/>
            <w:vAlign w:val="center"/>
            <w:hideMark/>
          </w:tcPr>
          <w:p w14:paraId="36B886CF" w14:textId="77777777" w:rsidR="000B1B96" w:rsidRPr="000B1B96" w:rsidRDefault="000B1B96" w:rsidP="000B1B96">
            <w:pPr>
              <w:ind w:firstLine="0"/>
              <w:jc w:val="center"/>
              <w:rPr>
                <w:bCs w:val="0"/>
                <w:sz w:val="20"/>
                <w:szCs w:val="20"/>
              </w:rPr>
            </w:pPr>
            <w:r w:rsidRPr="000B1B96">
              <w:rPr>
                <w:bCs w:val="0"/>
                <w:sz w:val="20"/>
                <w:szCs w:val="20"/>
              </w:rPr>
              <w:t>0,5580</w:t>
            </w:r>
          </w:p>
        </w:tc>
        <w:tc>
          <w:tcPr>
            <w:tcW w:w="330" w:type="pct"/>
            <w:tcBorders>
              <w:top w:val="nil"/>
              <w:left w:val="nil"/>
              <w:bottom w:val="single" w:sz="4" w:space="0" w:color="auto"/>
              <w:right w:val="single" w:sz="4" w:space="0" w:color="auto"/>
            </w:tcBorders>
            <w:shd w:val="clear" w:color="auto" w:fill="auto"/>
            <w:noWrap/>
            <w:vAlign w:val="center"/>
            <w:hideMark/>
          </w:tcPr>
          <w:p w14:paraId="60189401"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29F2DE47" w14:textId="77777777" w:rsidR="000B1B96" w:rsidRPr="000B1B96" w:rsidRDefault="000B1B96" w:rsidP="000B1B96">
            <w:pPr>
              <w:ind w:firstLine="0"/>
              <w:jc w:val="center"/>
              <w:rPr>
                <w:bCs w:val="0"/>
                <w:sz w:val="20"/>
                <w:szCs w:val="20"/>
              </w:rPr>
            </w:pPr>
            <w:r w:rsidRPr="000B1B96">
              <w:rPr>
                <w:bCs w:val="0"/>
                <w:sz w:val="20"/>
                <w:szCs w:val="20"/>
              </w:rPr>
              <w:t>0,00000014</w:t>
            </w:r>
          </w:p>
        </w:tc>
        <w:tc>
          <w:tcPr>
            <w:tcW w:w="328" w:type="pct"/>
            <w:tcBorders>
              <w:top w:val="nil"/>
              <w:left w:val="nil"/>
              <w:bottom w:val="single" w:sz="4" w:space="0" w:color="auto"/>
              <w:right w:val="single" w:sz="4" w:space="0" w:color="auto"/>
            </w:tcBorders>
            <w:shd w:val="clear" w:color="auto" w:fill="auto"/>
            <w:noWrap/>
            <w:vAlign w:val="center"/>
            <w:hideMark/>
          </w:tcPr>
          <w:p w14:paraId="6546238E"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0,99974</w:t>
            </w:r>
          </w:p>
        </w:tc>
      </w:tr>
      <w:tr w:rsidR="00C5760C" w:rsidRPr="000B1B96" w14:paraId="24D33186"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73CCB72D" w14:textId="77777777" w:rsidR="000B1B96" w:rsidRPr="000B1B96" w:rsidRDefault="000B1B96" w:rsidP="000B1B96">
            <w:pPr>
              <w:ind w:firstLine="0"/>
              <w:jc w:val="center"/>
              <w:rPr>
                <w:bCs w:val="0"/>
                <w:color w:val="000000"/>
                <w:sz w:val="20"/>
                <w:szCs w:val="20"/>
              </w:rPr>
            </w:pPr>
            <w:r w:rsidRPr="000B1B96">
              <w:rPr>
                <w:bCs w:val="0"/>
                <w:color w:val="000000"/>
                <w:sz w:val="20"/>
                <w:szCs w:val="20"/>
              </w:rPr>
              <w:t>5</w:t>
            </w:r>
          </w:p>
        </w:tc>
        <w:tc>
          <w:tcPr>
            <w:tcW w:w="766" w:type="pct"/>
            <w:tcBorders>
              <w:top w:val="nil"/>
              <w:left w:val="nil"/>
              <w:bottom w:val="single" w:sz="4" w:space="0" w:color="auto"/>
              <w:right w:val="single" w:sz="4" w:space="0" w:color="auto"/>
            </w:tcBorders>
            <w:shd w:val="clear" w:color="auto" w:fill="auto"/>
            <w:vAlign w:val="center"/>
            <w:hideMark/>
          </w:tcPr>
          <w:p w14:paraId="0F9C2D91"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УТ-1 - УТ-3 - УТ-4 - УТ-5 - УТ-6 - штаб</w:t>
            </w:r>
          </w:p>
        </w:tc>
        <w:tc>
          <w:tcPr>
            <w:tcW w:w="472" w:type="pct"/>
            <w:tcBorders>
              <w:top w:val="nil"/>
              <w:left w:val="nil"/>
              <w:bottom w:val="single" w:sz="4" w:space="0" w:color="auto"/>
              <w:right w:val="single" w:sz="4" w:space="0" w:color="auto"/>
            </w:tcBorders>
            <w:shd w:val="clear" w:color="auto" w:fill="auto"/>
            <w:vAlign w:val="center"/>
            <w:hideMark/>
          </w:tcPr>
          <w:p w14:paraId="758CBCA9" w14:textId="77777777" w:rsidR="000B1B96" w:rsidRPr="000B1B96" w:rsidRDefault="000B1B96" w:rsidP="000B1B96">
            <w:pPr>
              <w:ind w:firstLine="0"/>
              <w:jc w:val="center"/>
              <w:rPr>
                <w:bCs w:val="0"/>
                <w:color w:val="000000"/>
                <w:sz w:val="20"/>
                <w:szCs w:val="20"/>
              </w:rPr>
            </w:pPr>
            <w:r w:rsidRPr="000B1B96">
              <w:rPr>
                <w:bCs w:val="0"/>
                <w:color w:val="000000"/>
                <w:sz w:val="20"/>
                <w:szCs w:val="20"/>
              </w:rPr>
              <w:t>57</w:t>
            </w:r>
          </w:p>
        </w:tc>
        <w:tc>
          <w:tcPr>
            <w:tcW w:w="425" w:type="pct"/>
            <w:tcBorders>
              <w:top w:val="nil"/>
              <w:left w:val="nil"/>
              <w:bottom w:val="single" w:sz="4" w:space="0" w:color="auto"/>
              <w:right w:val="single" w:sz="4" w:space="0" w:color="auto"/>
            </w:tcBorders>
            <w:shd w:val="clear" w:color="auto" w:fill="auto"/>
            <w:vAlign w:val="center"/>
            <w:hideMark/>
          </w:tcPr>
          <w:p w14:paraId="332E86F2" w14:textId="77777777" w:rsidR="000B1B96" w:rsidRPr="000B1B96" w:rsidRDefault="000B1B96" w:rsidP="000B1B96">
            <w:pPr>
              <w:ind w:firstLine="0"/>
              <w:jc w:val="center"/>
              <w:rPr>
                <w:bCs w:val="0"/>
                <w:color w:val="000000"/>
                <w:sz w:val="20"/>
                <w:szCs w:val="20"/>
              </w:rPr>
            </w:pPr>
            <w:r w:rsidRPr="000B1B96">
              <w:rPr>
                <w:bCs w:val="0"/>
                <w:color w:val="000000"/>
                <w:sz w:val="20"/>
                <w:szCs w:val="20"/>
              </w:rPr>
              <w:t>437</w:t>
            </w:r>
          </w:p>
        </w:tc>
        <w:tc>
          <w:tcPr>
            <w:tcW w:w="378" w:type="pct"/>
            <w:tcBorders>
              <w:top w:val="nil"/>
              <w:left w:val="nil"/>
              <w:bottom w:val="single" w:sz="4" w:space="0" w:color="auto"/>
              <w:right w:val="single" w:sz="4" w:space="0" w:color="auto"/>
            </w:tcBorders>
            <w:shd w:val="clear" w:color="auto" w:fill="auto"/>
            <w:vAlign w:val="center"/>
            <w:hideMark/>
          </w:tcPr>
          <w:p w14:paraId="1AFBCCF4"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48F27AB7"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2015</w:t>
            </w:r>
          </w:p>
        </w:tc>
        <w:tc>
          <w:tcPr>
            <w:tcW w:w="284" w:type="pct"/>
            <w:tcBorders>
              <w:top w:val="nil"/>
              <w:left w:val="nil"/>
              <w:bottom w:val="single" w:sz="4" w:space="0" w:color="auto"/>
              <w:right w:val="single" w:sz="4" w:space="0" w:color="auto"/>
            </w:tcBorders>
            <w:shd w:val="clear" w:color="auto" w:fill="auto"/>
            <w:noWrap/>
            <w:vAlign w:val="center"/>
            <w:hideMark/>
          </w:tcPr>
          <w:p w14:paraId="195AA2AA" w14:textId="77777777" w:rsidR="000B1B96" w:rsidRPr="000B1B96" w:rsidRDefault="000B1B96" w:rsidP="000B1B96">
            <w:pPr>
              <w:ind w:firstLine="0"/>
              <w:jc w:val="center"/>
              <w:rPr>
                <w:bCs w:val="0"/>
                <w:sz w:val="20"/>
                <w:szCs w:val="20"/>
              </w:rPr>
            </w:pPr>
            <w:r w:rsidRPr="000B1B96">
              <w:rPr>
                <w:bCs w:val="0"/>
                <w:sz w:val="20"/>
                <w:szCs w:val="20"/>
              </w:rPr>
              <w:t>10</w:t>
            </w:r>
          </w:p>
        </w:tc>
        <w:tc>
          <w:tcPr>
            <w:tcW w:w="377" w:type="pct"/>
            <w:tcBorders>
              <w:top w:val="nil"/>
              <w:left w:val="nil"/>
              <w:bottom w:val="single" w:sz="4" w:space="0" w:color="auto"/>
              <w:right w:val="single" w:sz="4" w:space="0" w:color="auto"/>
            </w:tcBorders>
            <w:shd w:val="clear" w:color="auto" w:fill="auto"/>
            <w:noWrap/>
            <w:vAlign w:val="center"/>
            <w:hideMark/>
          </w:tcPr>
          <w:p w14:paraId="451F019D"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518DC42B" w14:textId="77777777" w:rsidR="000B1B96" w:rsidRPr="000B1B96" w:rsidRDefault="000B1B96" w:rsidP="000B1B96">
            <w:pPr>
              <w:ind w:firstLine="0"/>
              <w:jc w:val="center"/>
              <w:rPr>
                <w:bCs w:val="0"/>
                <w:sz w:val="20"/>
                <w:szCs w:val="20"/>
              </w:rPr>
            </w:pPr>
            <w:r w:rsidRPr="000B1B96">
              <w:rPr>
                <w:bCs w:val="0"/>
                <w:sz w:val="20"/>
                <w:szCs w:val="20"/>
              </w:rPr>
              <w:t>6,2</w:t>
            </w:r>
          </w:p>
        </w:tc>
        <w:tc>
          <w:tcPr>
            <w:tcW w:w="378" w:type="pct"/>
            <w:tcBorders>
              <w:top w:val="nil"/>
              <w:left w:val="nil"/>
              <w:bottom w:val="single" w:sz="4" w:space="0" w:color="auto"/>
              <w:right w:val="single" w:sz="4" w:space="0" w:color="auto"/>
            </w:tcBorders>
            <w:shd w:val="clear" w:color="auto" w:fill="auto"/>
            <w:noWrap/>
            <w:vAlign w:val="center"/>
            <w:hideMark/>
          </w:tcPr>
          <w:p w14:paraId="46AB812F" w14:textId="77777777" w:rsidR="000B1B96" w:rsidRPr="000B1B96" w:rsidRDefault="000B1B96" w:rsidP="000B1B96">
            <w:pPr>
              <w:ind w:firstLine="0"/>
              <w:jc w:val="center"/>
              <w:rPr>
                <w:bCs w:val="0"/>
                <w:sz w:val="20"/>
                <w:szCs w:val="20"/>
              </w:rPr>
            </w:pPr>
            <w:r w:rsidRPr="000B1B96">
              <w:rPr>
                <w:bCs w:val="0"/>
                <w:sz w:val="20"/>
                <w:szCs w:val="20"/>
              </w:rPr>
              <w:t>0,1601</w:t>
            </w:r>
          </w:p>
        </w:tc>
        <w:tc>
          <w:tcPr>
            <w:tcW w:w="330" w:type="pct"/>
            <w:tcBorders>
              <w:top w:val="nil"/>
              <w:left w:val="nil"/>
              <w:bottom w:val="single" w:sz="4" w:space="0" w:color="auto"/>
              <w:right w:val="single" w:sz="4" w:space="0" w:color="auto"/>
            </w:tcBorders>
            <w:shd w:val="clear" w:color="auto" w:fill="auto"/>
            <w:noWrap/>
            <w:vAlign w:val="center"/>
            <w:hideMark/>
          </w:tcPr>
          <w:p w14:paraId="3C87C091"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3EF34202" w14:textId="77777777" w:rsidR="000B1B96" w:rsidRPr="000B1B96" w:rsidRDefault="000B1B96" w:rsidP="000B1B96">
            <w:pPr>
              <w:ind w:firstLine="0"/>
              <w:jc w:val="center"/>
              <w:rPr>
                <w:bCs w:val="0"/>
                <w:sz w:val="20"/>
                <w:szCs w:val="20"/>
              </w:rPr>
            </w:pPr>
            <w:r w:rsidRPr="000B1B96">
              <w:rPr>
                <w:bCs w:val="0"/>
                <w:sz w:val="20"/>
                <w:szCs w:val="20"/>
              </w:rPr>
              <w:t>0,00000032</w:t>
            </w:r>
          </w:p>
        </w:tc>
        <w:tc>
          <w:tcPr>
            <w:tcW w:w="328" w:type="pct"/>
            <w:tcBorders>
              <w:top w:val="nil"/>
              <w:left w:val="nil"/>
              <w:bottom w:val="single" w:sz="4" w:space="0" w:color="auto"/>
              <w:right w:val="single" w:sz="4" w:space="0" w:color="auto"/>
            </w:tcBorders>
            <w:shd w:val="clear" w:color="auto" w:fill="auto"/>
            <w:noWrap/>
            <w:vAlign w:val="center"/>
            <w:hideMark/>
          </w:tcPr>
          <w:p w14:paraId="15381D92"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0,99797</w:t>
            </w:r>
          </w:p>
        </w:tc>
      </w:tr>
      <w:tr w:rsidR="00C5760C" w:rsidRPr="000B1B96" w14:paraId="6574C110"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551FA018" w14:textId="77777777" w:rsidR="000B1B96" w:rsidRPr="000B1B96" w:rsidRDefault="000B1B96" w:rsidP="000B1B96">
            <w:pPr>
              <w:ind w:firstLine="0"/>
              <w:jc w:val="center"/>
              <w:rPr>
                <w:bCs w:val="0"/>
                <w:color w:val="000000"/>
                <w:sz w:val="20"/>
                <w:szCs w:val="20"/>
              </w:rPr>
            </w:pPr>
            <w:r w:rsidRPr="000B1B96">
              <w:rPr>
                <w:bCs w:val="0"/>
                <w:color w:val="000000"/>
                <w:sz w:val="20"/>
                <w:szCs w:val="20"/>
              </w:rPr>
              <w:t>6</w:t>
            </w:r>
          </w:p>
        </w:tc>
        <w:tc>
          <w:tcPr>
            <w:tcW w:w="766" w:type="pct"/>
            <w:tcBorders>
              <w:top w:val="nil"/>
              <w:left w:val="nil"/>
              <w:bottom w:val="single" w:sz="4" w:space="0" w:color="auto"/>
              <w:right w:val="single" w:sz="4" w:space="0" w:color="auto"/>
            </w:tcBorders>
            <w:shd w:val="clear" w:color="auto" w:fill="auto"/>
            <w:vAlign w:val="center"/>
            <w:hideMark/>
          </w:tcPr>
          <w:p w14:paraId="394D9E52"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УТ-3 - ИТСО</w:t>
            </w:r>
          </w:p>
        </w:tc>
        <w:tc>
          <w:tcPr>
            <w:tcW w:w="472" w:type="pct"/>
            <w:tcBorders>
              <w:top w:val="nil"/>
              <w:left w:val="nil"/>
              <w:bottom w:val="single" w:sz="4" w:space="0" w:color="auto"/>
              <w:right w:val="single" w:sz="4" w:space="0" w:color="auto"/>
            </w:tcBorders>
            <w:shd w:val="clear" w:color="auto" w:fill="auto"/>
            <w:vAlign w:val="center"/>
            <w:hideMark/>
          </w:tcPr>
          <w:p w14:paraId="71BF9550" w14:textId="77777777" w:rsidR="000B1B96" w:rsidRPr="000B1B96" w:rsidRDefault="000B1B96" w:rsidP="000B1B96">
            <w:pPr>
              <w:ind w:firstLine="0"/>
              <w:jc w:val="center"/>
              <w:rPr>
                <w:bCs w:val="0"/>
                <w:color w:val="000000"/>
                <w:sz w:val="20"/>
                <w:szCs w:val="20"/>
              </w:rPr>
            </w:pPr>
            <w:r w:rsidRPr="000B1B96">
              <w:rPr>
                <w:bCs w:val="0"/>
                <w:color w:val="000000"/>
                <w:sz w:val="20"/>
                <w:szCs w:val="20"/>
              </w:rPr>
              <w:t>25</w:t>
            </w:r>
          </w:p>
        </w:tc>
        <w:tc>
          <w:tcPr>
            <w:tcW w:w="425" w:type="pct"/>
            <w:tcBorders>
              <w:top w:val="nil"/>
              <w:left w:val="nil"/>
              <w:bottom w:val="single" w:sz="4" w:space="0" w:color="auto"/>
              <w:right w:val="single" w:sz="4" w:space="0" w:color="auto"/>
            </w:tcBorders>
            <w:shd w:val="clear" w:color="auto" w:fill="auto"/>
            <w:vAlign w:val="center"/>
            <w:hideMark/>
          </w:tcPr>
          <w:p w14:paraId="5DD022FC" w14:textId="77777777" w:rsidR="000B1B96" w:rsidRPr="000B1B96" w:rsidRDefault="000B1B96" w:rsidP="000B1B96">
            <w:pPr>
              <w:ind w:firstLine="0"/>
              <w:jc w:val="center"/>
              <w:rPr>
                <w:bCs w:val="0"/>
                <w:color w:val="000000"/>
                <w:sz w:val="20"/>
                <w:szCs w:val="20"/>
              </w:rPr>
            </w:pPr>
            <w:r w:rsidRPr="000B1B96">
              <w:rPr>
                <w:bCs w:val="0"/>
                <w:color w:val="000000"/>
                <w:sz w:val="20"/>
                <w:szCs w:val="20"/>
              </w:rPr>
              <w:t>6</w:t>
            </w:r>
          </w:p>
        </w:tc>
        <w:tc>
          <w:tcPr>
            <w:tcW w:w="378" w:type="pct"/>
            <w:tcBorders>
              <w:top w:val="nil"/>
              <w:left w:val="nil"/>
              <w:bottom w:val="single" w:sz="4" w:space="0" w:color="auto"/>
              <w:right w:val="single" w:sz="4" w:space="0" w:color="auto"/>
            </w:tcBorders>
            <w:shd w:val="clear" w:color="auto" w:fill="auto"/>
            <w:vAlign w:val="center"/>
            <w:hideMark/>
          </w:tcPr>
          <w:p w14:paraId="14DB0061"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30AA531E"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2017</w:t>
            </w:r>
          </w:p>
        </w:tc>
        <w:tc>
          <w:tcPr>
            <w:tcW w:w="284" w:type="pct"/>
            <w:tcBorders>
              <w:top w:val="nil"/>
              <w:left w:val="nil"/>
              <w:bottom w:val="single" w:sz="4" w:space="0" w:color="auto"/>
              <w:right w:val="single" w:sz="4" w:space="0" w:color="auto"/>
            </w:tcBorders>
            <w:shd w:val="clear" w:color="auto" w:fill="auto"/>
            <w:noWrap/>
            <w:vAlign w:val="center"/>
            <w:hideMark/>
          </w:tcPr>
          <w:p w14:paraId="1143837D" w14:textId="77777777" w:rsidR="000B1B96" w:rsidRPr="000B1B96" w:rsidRDefault="000B1B96" w:rsidP="000B1B96">
            <w:pPr>
              <w:ind w:firstLine="0"/>
              <w:jc w:val="center"/>
              <w:rPr>
                <w:bCs w:val="0"/>
                <w:sz w:val="20"/>
                <w:szCs w:val="20"/>
              </w:rPr>
            </w:pPr>
            <w:r w:rsidRPr="000B1B96">
              <w:rPr>
                <w:bCs w:val="0"/>
                <w:sz w:val="20"/>
                <w:szCs w:val="20"/>
              </w:rPr>
              <w:t>8</w:t>
            </w:r>
          </w:p>
        </w:tc>
        <w:tc>
          <w:tcPr>
            <w:tcW w:w="377" w:type="pct"/>
            <w:tcBorders>
              <w:top w:val="nil"/>
              <w:left w:val="nil"/>
              <w:bottom w:val="single" w:sz="4" w:space="0" w:color="auto"/>
              <w:right w:val="single" w:sz="4" w:space="0" w:color="auto"/>
            </w:tcBorders>
            <w:shd w:val="clear" w:color="auto" w:fill="auto"/>
            <w:noWrap/>
            <w:vAlign w:val="center"/>
            <w:hideMark/>
          </w:tcPr>
          <w:p w14:paraId="661800DD"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41E60FCD" w14:textId="77777777" w:rsidR="000B1B96" w:rsidRPr="000B1B96" w:rsidRDefault="000B1B96" w:rsidP="000B1B96">
            <w:pPr>
              <w:ind w:firstLine="0"/>
              <w:jc w:val="center"/>
              <w:rPr>
                <w:bCs w:val="0"/>
                <w:sz w:val="20"/>
                <w:szCs w:val="20"/>
              </w:rPr>
            </w:pPr>
            <w:r w:rsidRPr="000B1B96">
              <w:rPr>
                <w:bCs w:val="0"/>
                <w:sz w:val="20"/>
                <w:szCs w:val="20"/>
              </w:rPr>
              <w:t>2,2</w:t>
            </w:r>
          </w:p>
        </w:tc>
        <w:tc>
          <w:tcPr>
            <w:tcW w:w="378" w:type="pct"/>
            <w:tcBorders>
              <w:top w:val="nil"/>
              <w:left w:val="nil"/>
              <w:bottom w:val="single" w:sz="4" w:space="0" w:color="auto"/>
              <w:right w:val="single" w:sz="4" w:space="0" w:color="auto"/>
            </w:tcBorders>
            <w:shd w:val="clear" w:color="auto" w:fill="auto"/>
            <w:noWrap/>
            <w:vAlign w:val="center"/>
            <w:hideMark/>
          </w:tcPr>
          <w:p w14:paraId="31F90C6E" w14:textId="77777777" w:rsidR="000B1B96" w:rsidRPr="000B1B96" w:rsidRDefault="000B1B96" w:rsidP="000B1B96">
            <w:pPr>
              <w:ind w:firstLine="0"/>
              <w:jc w:val="center"/>
              <w:rPr>
                <w:bCs w:val="0"/>
                <w:sz w:val="20"/>
                <w:szCs w:val="20"/>
              </w:rPr>
            </w:pPr>
            <w:r w:rsidRPr="000B1B96">
              <w:rPr>
                <w:bCs w:val="0"/>
                <w:sz w:val="20"/>
                <w:szCs w:val="20"/>
              </w:rPr>
              <w:t>0,4650</w:t>
            </w:r>
          </w:p>
        </w:tc>
        <w:tc>
          <w:tcPr>
            <w:tcW w:w="330" w:type="pct"/>
            <w:tcBorders>
              <w:top w:val="nil"/>
              <w:left w:val="nil"/>
              <w:bottom w:val="single" w:sz="4" w:space="0" w:color="auto"/>
              <w:right w:val="single" w:sz="4" w:space="0" w:color="auto"/>
            </w:tcBorders>
            <w:shd w:val="clear" w:color="auto" w:fill="auto"/>
            <w:noWrap/>
            <w:vAlign w:val="center"/>
            <w:hideMark/>
          </w:tcPr>
          <w:p w14:paraId="3A5EB373"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5E17144C" w14:textId="77777777" w:rsidR="000B1B96" w:rsidRPr="000B1B96" w:rsidRDefault="000B1B96" w:rsidP="000B1B96">
            <w:pPr>
              <w:ind w:firstLine="0"/>
              <w:jc w:val="center"/>
              <w:rPr>
                <w:bCs w:val="0"/>
                <w:sz w:val="20"/>
                <w:szCs w:val="20"/>
              </w:rPr>
            </w:pPr>
            <w:r w:rsidRPr="000B1B96">
              <w:rPr>
                <w:bCs w:val="0"/>
                <w:sz w:val="20"/>
                <w:szCs w:val="20"/>
              </w:rPr>
              <w:t>0,00000014</w:t>
            </w:r>
          </w:p>
        </w:tc>
        <w:tc>
          <w:tcPr>
            <w:tcW w:w="328" w:type="pct"/>
            <w:tcBorders>
              <w:top w:val="nil"/>
              <w:left w:val="nil"/>
              <w:bottom w:val="single" w:sz="4" w:space="0" w:color="auto"/>
              <w:right w:val="single" w:sz="4" w:space="0" w:color="auto"/>
            </w:tcBorders>
            <w:shd w:val="clear" w:color="auto" w:fill="auto"/>
            <w:noWrap/>
            <w:vAlign w:val="center"/>
            <w:hideMark/>
          </w:tcPr>
          <w:p w14:paraId="3672996D"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0,99969</w:t>
            </w:r>
          </w:p>
        </w:tc>
      </w:tr>
      <w:tr w:rsidR="00C5760C" w:rsidRPr="000B1B96" w14:paraId="371C15D9"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B1F742E" w14:textId="77777777" w:rsidR="000B1B96" w:rsidRPr="000B1B96" w:rsidRDefault="000B1B96" w:rsidP="000B1B96">
            <w:pPr>
              <w:ind w:firstLine="0"/>
              <w:jc w:val="center"/>
              <w:rPr>
                <w:bCs w:val="0"/>
                <w:color w:val="000000"/>
                <w:sz w:val="20"/>
                <w:szCs w:val="20"/>
              </w:rPr>
            </w:pPr>
            <w:r w:rsidRPr="000B1B96">
              <w:rPr>
                <w:bCs w:val="0"/>
                <w:color w:val="000000"/>
                <w:sz w:val="20"/>
                <w:szCs w:val="20"/>
              </w:rPr>
              <w:t>7</w:t>
            </w:r>
          </w:p>
        </w:tc>
        <w:tc>
          <w:tcPr>
            <w:tcW w:w="766" w:type="pct"/>
            <w:tcBorders>
              <w:top w:val="nil"/>
              <w:left w:val="nil"/>
              <w:bottom w:val="single" w:sz="4" w:space="0" w:color="auto"/>
              <w:right w:val="single" w:sz="4" w:space="0" w:color="auto"/>
            </w:tcBorders>
            <w:shd w:val="clear" w:color="auto" w:fill="auto"/>
            <w:vAlign w:val="center"/>
            <w:hideMark/>
          </w:tcPr>
          <w:p w14:paraId="10B8DBBC"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УТ-4 – склад продуктовый</w:t>
            </w:r>
          </w:p>
        </w:tc>
        <w:tc>
          <w:tcPr>
            <w:tcW w:w="472" w:type="pct"/>
            <w:tcBorders>
              <w:top w:val="nil"/>
              <w:left w:val="nil"/>
              <w:bottom w:val="single" w:sz="4" w:space="0" w:color="auto"/>
              <w:right w:val="single" w:sz="4" w:space="0" w:color="auto"/>
            </w:tcBorders>
            <w:shd w:val="clear" w:color="auto" w:fill="auto"/>
            <w:vAlign w:val="center"/>
            <w:hideMark/>
          </w:tcPr>
          <w:p w14:paraId="1ED278AA" w14:textId="77777777" w:rsidR="000B1B96" w:rsidRPr="000B1B96" w:rsidRDefault="000B1B96" w:rsidP="000B1B96">
            <w:pPr>
              <w:ind w:firstLine="0"/>
              <w:jc w:val="center"/>
              <w:rPr>
                <w:bCs w:val="0"/>
                <w:color w:val="000000"/>
                <w:sz w:val="20"/>
                <w:szCs w:val="20"/>
              </w:rPr>
            </w:pPr>
            <w:r w:rsidRPr="000B1B96">
              <w:rPr>
                <w:bCs w:val="0"/>
                <w:color w:val="000000"/>
                <w:sz w:val="20"/>
                <w:szCs w:val="20"/>
              </w:rPr>
              <w:t>38</w:t>
            </w:r>
          </w:p>
        </w:tc>
        <w:tc>
          <w:tcPr>
            <w:tcW w:w="425" w:type="pct"/>
            <w:tcBorders>
              <w:top w:val="nil"/>
              <w:left w:val="nil"/>
              <w:bottom w:val="single" w:sz="4" w:space="0" w:color="auto"/>
              <w:right w:val="single" w:sz="4" w:space="0" w:color="auto"/>
            </w:tcBorders>
            <w:shd w:val="clear" w:color="auto" w:fill="auto"/>
            <w:vAlign w:val="center"/>
            <w:hideMark/>
          </w:tcPr>
          <w:p w14:paraId="0B6BE289" w14:textId="77777777" w:rsidR="000B1B96" w:rsidRPr="000B1B96" w:rsidRDefault="000B1B96" w:rsidP="000B1B96">
            <w:pPr>
              <w:ind w:firstLine="0"/>
              <w:jc w:val="center"/>
              <w:rPr>
                <w:bCs w:val="0"/>
                <w:color w:val="000000"/>
                <w:sz w:val="20"/>
                <w:szCs w:val="20"/>
              </w:rPr>
            </w:pPr>
            <w:r w:rsidRPr="000B1B96">
              <w:rPr>
                <w:bCs w:val="0"/>
                <w:color w:val="000000"/>
                <w:sz w:val="20"/>
                <w:szCs w:val="20"/>
              </w:rPr>
              <w:t>19</w:t>
            </w:r>
          </w:p>
        </w:tc>
        <w:tc>
          <w:tcPr>
            <w:tcW w:w="378" w:type="pct"/>
            <w:tcBorders>
              <w:top w:val="nil"/>
              <w:left w:val="nil"/>
              <w:bottom w:val="single" w:sz="4" w:space="0" w:color="auto"/>
              <w:right w:val="single" w:sz="4" w:space="0" w:color="auto"/>
            </w:tcBorders>
            <w:shd w:val="clear" w:color="auto" w:fill="auto"/>
            <w:vAlign w:val="center"/>
            <w:hideMark/>
          </w:tcPr>
          <w:p w14:paraId="44DE4DE7"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1F5F703C"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2017</w:t>
            </w:r>
          </w:p>
        </w:tc>
        <w:tc>
          <w:tcPr>
            <w:tcW w:w="284" w:type="pct"/>
            <w:tcBorders>
              <w:top w:val="nil"/>
              <w:left w:val="nil"/>
              <w:bottom w:val="single" w:sz="4" w:space="0" w:color="auto"/>
              <w:right w:val="single" w:sz="4" w:space="0" w:color="auto"/>
            </w:tcBorders>
            <w:shd w:val="clear" w:color="auto" w:fill="auto"/>
            <w:noWrap/>
            <w:vAlign w:val="center"/>
            <w:hideMark/>
          </w:tcPr>
          <w:p w14:paraId="2B61750E" w14:textId="77777777" w:rsidR="000B1B96" w:rsidRPr="000B1B96" w:rsidRDefault="000B1B96" w:rsidP="000B1B96">
            <w:pPr>
              <w:ind w:firstLine="0"/>
              <w:jc w:val="center"/>
              <w:rPr>
                <w:bCs w:val="0"/>
                <w:sz w:val="20"/>
                <w:szCs w:val="20"/>
              </w:rPr>
            </w:pPr>
            <w:r w:rsidRPr="000B1B96">
              <w:rPr>
                <w:bCs w:val="0"/>
                <w:sz w:val="20"/>
                <w:szCs w:val="20"/>
              </w:rPr>
              <w:t>8</w:t>
            </w:r>
          </w:p>
        </w:tc>
        <w:tc>
          <w:tcPr>
            <w:tcW w:w="377" w:type="pct"/>
            <w:tcBorders>
              <w:top w:val="nil"/>
              <w:left w:val="nil"/>
              <w:bottom w:val="single" w:sz="4" w:space="0" w:color="auto"/>
              <w:right w:val="single" w:sz="4" w:space="0" w:color="auto"/>
            </w:tcBorders>
            <w:shd w:val="clear" w:color="auto" w:fill="auto"/>
            <w:noWrap/>
            <w:vAlign w:val="center"/>
            <w:hideMark/>
          </w:tcPr>
          <w:p w14:paraId="54D469F5"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73F1CDF8" w14:textId="77777777" w:rsidR="000B1B96" w:rsidRPr="000B1B96" w:rsidRDefault="000B1B96" w:rsidP="000B1B96">
            <w:pPr>
              <w:ind w:firstLine="0"/>
              <w:jc w:val="center"/>
              <w:rPr>
                <w:bCs w:val="0"/>
                <w:sz w:val="20"/>
                <w:szCs w:val="20"/>
              </w:rPr>
            </w:pPr>
            <w:r w:rsidRPr="000B1B96">
              <w:rPr>
                <w:bCs w:val="0"/>
                <w:sz w:val="20"/>
                <w:szCs w:val="20"/>
              </w:rPr>
              <w:t>4,7</w:t>
            </w:r>
          </w:p>
        </w:tc>
        <w:tc>
          <w:tcPr>
            <w:tcW w:w="378" w:type="pct"/>
            <w:tcBorders>
              <w:top w:val="nil"/>
              <w:left w:val="nil"/>
              <w:bottom w:val="single" w:sz="4" w:space="0" w:color="auto"/>
              <w:right w:val="single" w:sz="4" w:space="0" w:color="auto"/>
            </w:tcBorders>
            <w:shd w:val="clear" w:color="auto" w:fill="auto"/>
            <w:noWrap/>
            <w:vAlign w:val="center"/>
            <w:hideMark/>
          </w:tcPr>
          <w:p w14:paraId="1E778780" w14:textId="77777777" w:rsidR="000B1B96" w:rsidRPr="000B1B96" w:rsidRDefault="000B1B96" w:rsidP="000B1B96">
            <w:pPr>
              <w:ind w:firstLine="0"/>
              <w:jc w:val="center"/>
              <w:rPr>
                <w:bCs w:val="0"/>
                <w:sz w:val="20"/>
                <w:szCs w:val="20"/>
              </w:rPr>
            </w:pPr>
            <w:r w:rsidRPr="000B1B96">
              <w:rPr>
                <w:bCs w:val="0"/>
                <w:sz w:val="20"/>
                <w:szCs w:val="20"/>
              </w:rPr>
              <w:t>0,2114</w:t>
            </w:r>
          </w:p>
        </w:tc>
        <w:tc>
          <w:tcPr>
            <w:tcW w:w="330" w:type="pct"/>
            <w:tcBorders>
              <w:top w:val="nil"/>
              <w:left w:val="nil"/>
              <w:bottom w:val="single" w:sz="4" w:space="0" w:color="auto"/>
              <w:right w:val="single" w:sz="4" w:space="0" w:color="auto"/>
            </w:tcBorders>
            <w:shd w:val="clear" w:color="auto" w:fill="auto"/>
            <w:noWrap/>
            <w:vAlign w:val="center"/>
            <w:hideMark/>
          </w:tcPr>
          <w:p w14:paraId="6A95FC42"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16FB6A1D" w14:textId="77777777" w:rsidR="000B1B96" w:rsidRPr="000B1B96" w:rsidRDefault="000B1B96" w:rsidP="000B1B96">
            <w:pPr>
              <w:ind w:firstLine="0"/>
              <w:jc w:val="center"/>
              <w:rPr>
                <w:bCs w:val="0"/>
                <w:sz w:val="20"/>
                <w:szCs w:val="20"/>
              </w:rPr>
            </w:pPr>
            <w:r w:rsidRPr="000B1B96">
              <w:rPr>
                <w:bCs w:val="0"/>
                <w:sz w:val="20"/>
                <w:szCs w:val="20"/>
              </w:rPr>
              <w:t>0,0000000</w:t>
            </w:r>
          </w:p>
        </w:tc>
        <w:tc>
          <w:tcPr>
            <w:tcW w:w="328" w:type="pct"/>
            <w:tcBorders>
              <w:top w:val="nil"/>
              <w:left w:val="nil"/>
              <w:bottom w:val="single" w:sz="4" w:space="0" w:color="auto"/>
              <w:right w:val="single" w:sz="4" w:space="0" w:color="auto"/>
            </w:tcBorders>
            <w:shd w:val="clear" w:color="auto" w:fill="auto"/>
            <w:noWrap/>
            <w:vAlign w:val="center"/>
            <w:hideMark/>
          </w:tcPr>
          <w:p w14:paraId="462290DC"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0,99999</w:t>
            </w:r>
          </w:p>
        </w:tc>
      </w:tr>
      <w:tr w:rsidR="00C5760C" w:rsidRPr="000B1B96" w14:paraId="35CA89F4"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4B7EFC13" w14:textId="77777777" w:rsidR="000B1B96" w:rsidRPr="000B1B96" w:rsidRDefault="000B1B96" w:rsidP="000B1B96">
            <w:pPr>
              <w:ind w:firstLine="0"/>
              <w:jc w:val="center"/>
              <w:rPr>
                <w:bCs w:val="0"/>
                <w:color w:val="000000"/>
                <w:sz w:val="20"/>
                <w:szCs w:val="20"/>
              </w:rPr>
            </w:pPr>
            <w:r w:rsidRPr="000B1B96">
              <w:rPr>
                <w:bCs w:val="0"/>
                <w:color w:val="000000"/>
                <w:sz w:val="20"/>
                <w:szCs w:val="20"/>
              </w:rPr>
              <w:t>8</w:t>
            </w:r>
          </w:p>
        </w:tc>
        <w:tc>
          <w:tcPr>
            <w:tcW w:w="766" w:type="pct"/>
            <w:tcBorders>
              <w:top w:val="nil"/>
              <w:left w:val="nil"/>
              <w:bottom w:val="single" w:sz="4" w:space="0" w:color="auto"/>
              <w:right w:val="single" w:sz="4" w:space="0" w:color="auto"/>
            </w:tcBorders>
            <w:shd w:val="clear" w:color="auto" w:fill="auto"/>
            <w:vAlign w:val="center"/>
            <w:hideMark/>
          </w:tcPr>
          <w:p w14:paraId="6199415D"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УТ-5 - диспетчерская</w:t>
            </w:r>
          </w:p>
        </w:tc>
        <w:tc>
          <w:tcPr>
            <w:tcW w:w="472" w:type="pct"/>
            <w:tcBorders>
              <w:top w:val="nil"/>
              <w:left w:val="nil"/>
              <w:bottom w:val="single" w:sz="4" w:space="0" w:color="auto"/>
              <w:right w:val="single" w:sz="4" w:space="0" w:color="auto"/>
            </w:tcBorders>
            <w:shd w:val="clear" w:color="auto" w:fill="auto"/>
            <w:vAlign w:val="center"/>
            <w:hideMark/>
          </w:tcPr>
          <w:p w14:paraId="4F6D6C2B" w14:textId="77777777" w:rsidR="000B1B96" w:rsidRPr="000B1B96" w:rsidRDefault="000B1B96" w:rsidP="000B1B96">
            <w:pPr>
              <w:ind w:firstLine="0"/>
              <w:jc w:val="center"/>
              <w:rPr>
                <w:bCs w:val="0"/>
                <w:color w:val="000000"/>
                <w:sz w:val="20"/>
                <w:szCs w:val="20"/>
              </w:rPr>
            </w:pPr>
            <w:r w:rsidRPr="000B1B96">
              <w:rPr>
                <w:bCs w:val="0"/>
                <w:color w:val="000000"/>
                <w:sz w:val="20"/>
                <w:szCs w:val="20"/>
              </w:rPr>
              <w:t>38</w:t>
            </w:r>
          </w:p>
        </w:tc>
        <w:tc>
          <w:tcPr>
            <w:tcW w:w="425" w:type="pct"/>
            <w:tcBorders>
              <w:top w:val="nil"/>
              <w:left w:val="nil"/>
              <w:bottom w:val="single" w:sz="4" w:space="0" w:color="auto"/>
              <w:right w:val="single" w:sz="4" w:space="0" w:color="auto"/>
            </w:tcBorders>
            <w:shd w:val="clear" w:color="auto" w:fill="auto"/>
            <w:vAlign w:val="center"/>
            <w:hideMark/>
          </w:tcPr>
          <w:p w14:paraId="33DB903A" w14:textId="77777777" w:rsidR="000B1B96" w:rsidRPr="000B1B96" w:rsidRDefault="000B1B96" w:rsidP="000B1B96">
            <w:pPr>
              <w:ind w:firstLine="0"/>
              <w:jc w:val="center"/>
              <w:rPr>
                <w:bCs w:val="0"/>
                <w:color w:val="000000"/>
                <w:sz w:val="20"/>
                <w:szCs w:val="20"/>
              </w:rPr>
            </w:pPr>
            <w:r w:rsidRPr="000B1B96">
              <w:rPr>
                <w:bCs w:val="0"/>
                <w:color w:val="000000"/>
                <w:sz w:val="20"/>
                <w:szCs w:val="20"/>
              </w:rPr>
              <w:t>26</w:t>
            </w:r>
          </w:p>
        </w:tc>
        <w:tc>
          <w:tcPr>
            <w:tcW w:w="378" w:type="pct"/>
            <w:tcBorders>
              <w:top w:val="nil"/>
              <w:left w:val="nil"/>
              <w:bottom w:val="single" w:sz="4" w:space="0" w:color="auto"/>
              <w:right w:val="single" w:sz="4" w:space="0" w:color="auto"/>
            </w:tcBorders>
            <w:shd w:val="clear" w:color="auto" w:fill="auto"/>
            <w:vAlign w:val="center"/>
            <w:hideMark/>
          </w:tcPr>
          <w:p w14:paraId="0938DC69"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656C6BBA"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2019</w:t>
            </w:r>
          </w:p>
        </w:tc>
        <w:tc>
          <w:tcPr>
            <w:tcW w:w="284" w:type="pct"/>
            <w:tcBorders>
              <w:top w:val="nil"/>
              <w:left w:val="nil"/>
              <w:bottom w:val="single" w:sz="4" w:space="0" w:color="auto"/>
              <w:right w:val="single" w:sz="4" w:space="0" w:color="auto"/>
            </w:tcBorders>
            <w:shd w:val="clear" w:color="auto" w:fill="auto"/>
            <w:noWrap/>
            <w:vAlign w:val="center"/>
            <w:hideMark/>
          </w:tcPr>
          <w:p w14:paraId="0B6DB8A2" w14:textId="77777777" w:rsidR="000B1B96" w:rsidRPr="000B1B96" w:rsidRDefault="000B1B96" w:rsidP="000B1B96">
            <w:pPr>
              <w:ind w:firstLine="0"/>
              <w:jc w:val="center"/>
              <w:rPr>
                <w:bCs w:val="0"/>
                <w:sz w:val="20"/>
                <w:szCs w:val="20"/>
              </w:rPr>
            </w:pPr>
            <w:r w:rsidRPr="000B1B96">
              <w:rPr>
                <w:bCs w:val="0"/>
                <w:sz w:val="20"/>
                <w:szCs w:val="20"/>
              </w:rPr>
              <w:t>6</w:t>
            </w:r>
          </w:p>
        </w:tc>
        <w:tc>
          <w:tcPr>
            <w:tcW w:w="377" w:type="pct"/>
            <w:tcBorders>
              <w:top w:val="nil"/>
              <w:left w:val="nil"/>
              <w:bottom w:val="single" w:sz="4" w:space="0" w:color="auto"/>
              <w:right w:val="single" w:sz="4" w:space="0" w:color="auto"/>
            </w:tcBorders>
            <w:shd w:val="clear" w:color="auto" w:fill="auto"/>
            <w:noWrap/>
            <w:vAlign w:val="center"/>
            <w:hideMark/>
          </w:tcPr>
          <w:p w14:paraId="0B50CE36"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3603994D" w14:textId="77777777" w:rsidR="000B1B96" w:rsidRPr="000B1B96" w:rsidRDefault="000B1B96" w:rsidP="000B1B96">
            <w:pPr>
              <w:ind w:firstLine="0"/>
              <w:jc w:val="center"/>
              <w:rPr>
                <w:bCs w:val="0"/>
                <w:sz w:val="20"/>
                <w:szCs w:val="20"/>
              </w:rPr>
            </w:pPr>
            <w:r w:rsidRPr="000B1B96">
              <w:rPr>
                <w:bCs w:val="0"/>
                <w:sz w:val="20"/>
                <w:szCs w:val="20"/>
              </w:rPr>
              <w:t>4,4</w:t>
            </w:r>
          </w:p>
        </w:tc>
        <w:tc>
          <w:tcPr>
            <w:tcW w:w="378" w:type="pct"/>
            <w:tcBorders>
              <w:top w:val="nil"/>
              <w:left w:val="nil"/>
              <w:bottom w:val="single" w:sz="4" w:space="0" w:color="auto"/>
              <w:right w:val="single" w:sz="4" w:space="0" w:color="auto"/>
            </w:tcBorders>
            <w:shd w:val="clear" w:color="auto" w:fill="auto"/>
            <w:noWrap/>
            <w:vAlign w:val="center"/>
            <w:hideMark/>
          </w:tcPr>
          <w:p w14:paraId="431CF4D7" w14:textId="77777777" w:rsidR="000B1B96" w:rsidRPr="000B1B96" w:rsidRDefault="000B1B96" w:rsidP="000B1B96">
            <w:pPr>
              <w:ind w:firstLine="0"/>
              <w:jc w:val="center"/>
              <w:rPr>
                <w:bCs w:val="0"/>
                <w:sz w:val="20"/>
                <w:szCs w:val="20"/>
              </w:rPr>
            </w:pPr>
            <w:r w:rsidRPr="000B1B96">
              <w:rPr>
                <w:bCs w:val="0"/>
                <w:sz w:val="20"/>
                <w:szCs w:val="20"/>
              </w:rPr>
              <w:t>0,2285</w:t>
            </w:r>
          </w:p>
        </w:tc>
        <w:tc>
          <w:tcPr>
            <w:tcW w:w="330" w:type="pct"/>
            <w:tcBorders>
              <w:top w:val="nil"/>
              <w:left w:val="nil"/>
              <w:bottom w:val="single" w:sz="4" w:space="0" w:color="auto"/>
              <w:right w:val="single" w:sz="4" w:space="0" w:color="auto"/>
            </w:tcBorders>
            <w:shd w:val="clear" w:color="auto" w:fill="auto"/>
            <w:noWrap/>
            <w:vAlign w:val="center"/>
            <w:hideMark/>
          </w:tcPr>
          <w:p w14:paraId="48E9BC17"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49E18BFB" w14:textId="77777777" w:rsidR="000B1B96" w:rsidRPr="000B1B96" w:rsidRDefault="000B1B96" w:rsidP="000B1B96">
            <w:pPr>
              <w:ind w:firstLine="0"/>
              <w:jc w:val="center"/>
              <w:rPr>
                <w:bCs w:val="0"/>
                <w:sz w:val="20"/>
                <w:szCs w:val="20"/>
              </w:rPr>
            </w:pPr>
            <w:r w:rsidRPr="000B1B96">
              <w:rPr>
                <w:bCs w:val="0"/>
                <w:sz w:val="20"/>
                <w:szCs w:val="20"/>
              </w:rPr>
              <w:t>0,00000022</w:t>
            </w:r>
          </w:p>
        </w:tc>
        <w:tc>
          <w:tcPr>
            <w:tcW w:w="328" w:type="pct"/>
            <w:tcBorders>
              <w:top w:val="nil"/>
              <w:left w:val="nil"/>
              <w:bottom w:val="single" w:sz="4" w:space="0" w:color="auto"/>
              <w:right w:val="single" w:sz="4" w:space="0" w:color="auto"/>
            </w:tcBorders>
            <w:shd w:val="clear" w:color="auto" w:fill="auto"/>
            <w:noWrap/>
            <w:vAlign w:val="center"/>
            <w:hideMark/>
          </w:tcPr>
          <w:p w14:paraId="6CC3FCEA"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0,99905</w:t>
            </w:r>
          </w:p>
        </w:tc>
      </w:tr>
      <w:tr w:rsidR="00C5760C" w:rsidRPr="000B1B96" w14:paraId="5B63D4DC" w14:textId="77777777" w:rsidTr="00C5760C">
        <w:trPr>
          <w:trHeight w:val="20"/>
        </w:trPr>
        <w:tc>
          <w:tcPr>
            <w:tcW w:w="177" w:type="pct"/>
            <w:tcBorders>
              <w:top w:val="nil"/>
              <w:left w:val="single" w:sz="4" w:space="0" w:color="auto"/>
              <w:bottom w:val="single" w:sz="4" w:space="0" w:color="auto"/>
              <w:right w:val="single" w:sz="4" w:space="0" w:color="auto"/>
            </w:tcBorders>
            <w:shd w:val="clear" w:color="auto" w:fill="auto"/>
            <w:vAlign w:val="center"/>
            <w:hideMark/>
          </w:tcPr>
          <w:p w14:paraId="361B33AD" w14:textId="77777777" w:rsidR="000B1B96" w:rsidRPr="000B1B96" w:rsidRDefault="000B1B96" w:rsidP="000B1B96">
            <w:pPr>
              <w:ind w:firstLine="0"/>
              <w:jc w:val="center"/>
              <w:rPr>
                <w:bCs w:val="0"/>
                <w:color w:val="000000"/>
                <w:sz w:val="20"/>
                <w:szCs w:val="20"/>
              </w:rPr>
            </w:pPr>
            <w:r w:rsidRPr="000B1B96">
              <w:rPr>
                <w:bCs w:val="0"/>
                <w:color w:val="000000"/>
                <w:sz w:val="20"/>
                <w:szCs w:val="20"/>
              </w:rPr>
              <w:t>9</w:t>
            </w:r>
          </w:p>
        </w:tc>
        <w:tc>
          <w:tcPr>
            <w:tcW w:w="766" w:type="pct"/>
            <w:tcBorders>
              <w:top w:val="nil"/>
              <w:left w:val="nil"/>
              <w:bottom w:val="single" w:sz="4" w:space="0" w:color="auto"/>
              <w:right w:val="single" w:sz="4" w:space="0" w:color="auto"/>
            </w:tcBorders>
            <w:shd w:val="clear" w:color="auto" w:fill="auto"/>
            <w:vAlign w:val="center"/>
            <w:hideMark/>
          </w:tcPr>
          <w:p w14:paraId="4C9A4C1D" w14:textId="77777777" w:rsidR="000B1B96" w:rsidRPr="000B1B96" w:rsidRDefault="000B1B96" w:rsidP="000B1B96">
            <w:pPr>
              <w:ind w:firstLine="0"/>
              <w:jc w:val="left"/>
              <w:rPr>
                <w:bCs w:val="0"/>
                <w:color w:val="000000"/>
                <w:sz w:val="20"/>
                <w:szCs w:val="20"/>
              </w:rPr>
            </w:pPr>
            <w:r w:rsidRPr="000B1B96">
              <w:rPr>
                <w:bCs w:val="0"/>
                <w:color w:val="000000"/>
                <w:sz w:val="20"/>
                <w:szCs w:val="20"/>
              </w:rPr>
              <w:t>УТ-6 - склад вещевой</w:t>
            </w:r>
          </w:p>
        </w:tc>
        <w:tc>
          <w:tcPr>
            <w:tcW w:w="472" w:type="pct"/>
            <w:tcBorders>
              <w:top w:val="nil"/>
              <w:left w:val="nil"/>
              <w:bottom w:val="single" w:sz="4" w:space="0" w:color="auto"/>
              <w:right w:val="single" w:sz="4" w:space="0" w:color="auto"/>
            </w:tcBorders>
            <w:shd w:val="clear" w:color="auto" w:fill="auto"/>
            <w:vAlign w:val="center"/>
            <w:hideMark/>
          </w:tcPr>
          <w:p w14:paraId="5666CD53" w14:textId="77777777" w:rsidR="000B1B96" w:rsidRPr="000B1B96" w:rsidRDefault="000B1B96" w:rsidP="000B1B96">
            <w:pPr>
              <w:ind w:firstLine="0"/>
              <w:jc w:val="center"/>
              <w:rPr>
                <w:bCs w:val="0"/>
                <w:color w:val="000000"/>
                <w:sz w:val="20"/>
                <w:szCs w:val="20"/>
              </w:rPr>
            </w:pPr>
            <w:r w:rsidRPr="000B1B96">
              <w:rPr>
                <w:bCs w:val="0"/>
                <w:color w:val="000000"/>
                <w:sz w:val="20"/>
                <w:szCs w:val="20"/>
              </w:rPr>
              <w:t>38</w:t>
            </w:r>
          </w:p>
        </w:tc>
        <w:tc>
          <w:tcPr>
            <w:tcW w:w="425" w:type="pct"/>
            <w:tcBorders>
              <w:top w:val="nil"/>
              <w:left w:val="nil"/>
              <w:bottom w:val="single" w:sz="4" w:space="0" w:color="auto"/>
              <w:right w:val="single" w:sz="4" w:space="0" w:color="auto"/>
            </w:tcBorders>
            <w:shd w:val="clear" w:color="auto" w:fill="auto"/>
            <w:vAlign w:val="center"/>
            <w:hideMark/>
          </w:tcPr>
          <w:p w14:paraId="40DFCC5C" w14:textId="77777777" w:rsidR="000B1B96" w:rsidRPr="000B1B96" w:rsidRDefault="000B1B96" w:rsidP="000B1B96">
            <w:pPr>
              <w:ind w:firstLine="0"/>
              <w:jc w:val="center"/>
              <w:rPr>
                <w:bCs w:val="0"/>
                <w:color w:val="000000"/>
                <w:sz w:val="20"/>
                <w:szCs w:val="20"/>
              </w:rPr>
            </w:pPr>
            <w:r w:rsidRPr="000B1B96">
              <w:rPr>
                <w:bCs w:val="0"/>
                <w:color w:val="000000"/>
                <w:sz w:val="20"/>
                <w:szCs w:val="20"/>
              </w:rPr>
              <w:t>6</w:t>
            </w:r>
          </w:p>
        </w:tc>
        <w:tc>
          <w:tcPr>
            <w:tcW w:w="378" w:type="pct"/>
            <w:tcBorders>
              <w:top w:val="nil"/>
              <w:left w:val="nil"/>
              <w:bottom w:val="single" w:sz="4" w:space="0" w:color="auto"/>
              <w:right w:val="single" w:sz="4" w:space="0" w:color="auto"/>
            </w:tcBorders>
            <w:shd w:val="clear" w:color="auto" w:fill="auto"/>
            <w:vAlign w:val="center"/>
            <w:hideMark/>
          </w:tcPr>
          <w:p w14:paraId="64AFABC7" w14:textId="77777777" w:rsidR="000B1B96" w:rsidRPr="000B1B96" w:rsidRDefault="000B1B96" w:rsidP="000B1B96">
            <w:pPr>
              <w:ind w:firstLine="0"/>
              <w:jc w:val="center"/>
              <w:rPr>
                <w:bCs w:val="0"/>
                <w:color w:val="000000"/>
                <w:sz w:val="20"/>
                <w:szCs w:val="20"/>
              </w:rPr>
            </w:pPr>
            <w:r w:rsidRPr="000B1B96">
              <w:rPr>
                <w:bCs w:val="0"/>
                <w:color w:val="000000"/>
                <w:sz w:val="20"/>
                <w:szCs w:val="20"/>
              </w:rPr>
              <w:t>надземная</w:t>
            </w:r>
          </w:p>
        </w:tc>
        <w:tc>
          <w:tcPr>
            <w:tcW w:w="284" w:type="pct"/>
            <w:tcBorders>
              <w:top w:val="nil"/>
              <w:left w:val="nil"/>
              <w:bottom w:val="single" w:sz="4" w:space="0" w:color="auto"/>
              <w:right w:val="single" w:sz="4" w:space="0" w:color="auto"/>
            </w:tcBorders>
            <w:shd w:val="clear" w:color="auto" w:fill="auto"/>
            <w:vAlign w:val="center"/>
            <w:hideMark/>
          </w:tcPr>
          <w:p w14:paraId="425DE0A3" w14:textId="77777777" w:rsidR="000B1B96" w:rsidRPr="000B1B96" w:rsidRDefault="000B1B96" w:rsidP="000B1B96">
            <w:pPr>
              <w:ind w:firstLine="0"/>
              <w:jc w:val="center"/>
              <w:rPr>
                <w:bCs w:val="0"/>
                <w:color w:val="000000"/>
                <w:sz w:val="20"/>
                <w:szCs w:val="20"/>
              </w:rPr>
            </w:pPr>
            <w:r w:rsidRPr="000B1B96">
              <w:rPr>
                <w:bCs w:val="0"/>
                <w:color w:val="000000"/>
                <w:sz w:val="20"/>
                <w:szCs w:val="20"/>
              </w:rPr>
              <w:t>2018</w:t>
            </w:r>
          </w:p>
        </w:tc>
        <w:tc>
          <w:tcPr>
            <w:tcW w:w="284" w:type="pct"/>
            <w:tcBorders>
              <w:top w:val="nil"/>
              <w:left w:val="nil"/>
              <w:bottom w:val="single" w:sz="4" w:space="0" w:color="auto"/>
              <w:right w:val="single" w:sz="4" w:space="0" w:color="auto"/>
            </w:tcBorders>
            <w:shd w:val="clear" w:color="auto" w:fill="auto"/>
            <w:noWrap/>
            <w:vAlign w:val="center"/>
            <w:hideMark/>
          </w:tcPr>
          <w:p w14:paraId="267FA3E9" w14:textId="77777777" w:rsidR="000B1B96" w:rsidRPr="000B1B96" w:rsidRDefault="000B1B96" w:rsidP="000B1B96">
            <w:pPr>
              <w:ind w:firstLine="0"/>
              <w:jc w:val="center"/>
              <w:rPr>
                <w:bCs w:val="0"/>
                <w:sz w:val="20"/>
                <w:szCs w:val="20"/>
              </w:rPr>
            </w:pPr>
            <w:r w:rsidRPr="000B1B96">
              <w:rPr>
                <w:bCs w:val="0"/>
                <w:sz w:val="20"/>
                <w:szCs w:val="20"/>
              </w:rPr>
              <w:t>7</w:t>
            </w:r>
          </w:p>
        </w:tc>
        <w:tc>
          <w:tcPr>
            <w:tcW w:w="377" w:type="pct"/>
            <w:tcBorders>
              <w:top w:val="nil"/>
              <w:left w:val="nil"/>
              <w:bottom w:val="single" w:sz="4" w:space="0" w:color="auto"/>
              <w:right w:val="single" w:sz="4" w:space="0" w:color="auto"/>
            </w:tcBorders>
            <w:shd w:val="clear" w:color="auto" w:fill="auto"/>
            <w:noWrap/>
            <w:vAlign w:val="center"/>
            <w:hideMark/>
          </w:tcPr>
          <w:p w14:paraId="09BFDB31" w14:textId="77777777" w:rsidR="000B1B96" w:rsidRPr="000B1B96" w:rsidRDefault="000B1B96" w:rsidP="000B1B96">
            <w:pPr>
              <w:ind w:firstLine="0"/>
              <w:jc w:val="center"/>
              <w:rPr>
                <w:bCs w:val="0"/>
                <w:sz w:val="20"/>
                <w:szCs w:val="20"/>
              </w:rPr>
            </w:pPr>
            <w:r w:rsidRPr="000B1B96">
              <w:rPr>
                <w:bCs w:val="0"/>
                <w:sz w:val="20"/>
                <w:szCs w:val="20"/>
              </w:rPr>
              <w:t>0,0000057</w:t>
            </w:r>
          </w:p>
        </w:tc>
        <w:tc>
          <w:tcPr>
            <w:tcW w:w="377" w:type="pct"/>
            <w:tcBorders>
              <w:top w:val="nil"/>
              <w:left w:val="nil"/>
              <w:bottom w:val="single" w:sz="4" w:space="0" w:color="auto"/>
              <w:right w:val="single" w:sz="4" w:space="0" w:color="auto"/>
            </w:tcBorders>
            <w:shd w:val="clear" w:color="auto" w:fill="auto"/>
            <w:noWrap/>
            <w:vAlign w:val="center"/>
            <w:hideMark/>
          </w:tcPr>
          <w:p w14:paraId="2048AD76" w14:textId="77777777" w:rsidR="000B1B96" w:rsidRPr="000B1B96" w:rsidRDefault="000B1B96" w:rsidP="000B1B96">
            <w:pPr>
              <w:ind w:firstLine="0"/>
              <w:jc w:val="center"/>
              <w:rPr>
                <w:bCs w:val="0"/>
                <w:sz w:val="20"/>
                <w:szCs w:val="20"/>
              </w:rPr>
            </w:pPr>
            <w:r w:rsidRPr="000B1B96">
              <w:rPr>
                <w:bCs w:val="0"/>
                <w:sz w:val="20"/>
                <w:szCs w:val="20"/>
              </w:rPr>
              <w:t>4,2</w:t>
            </w:r>
          </w:p>
        </w:tc>
        <w:tc>
          <w:tcPr>
            <w:tcW w:w="378" w:type="pct"/>
            <w:tcBorders>
              <w:top w:val="nil"/>
              <w:left w:val="nil"/>
              <w:bottom w:val="single" w:sz="4" w:space="0" w:color="auto"/>
              <w:right w:val="single" w:sz="4" w:space="0" w:color="auto"/>
            </w:tcBorders>
            <w:shd w:val="clear" w:color="auto" w:fill="auto"/>
            <w:noWrap/>
            <w:vAlign w:val="center"/>
            <w:hideMark/>
          </w:tcPr>
          <w:p w14:paraId="1F33465C" w14:textId="77777777" w:rsidR="000B1B96" w:rsidRPr="000B1B96" w:rsidRDefault="000B1B96" w:rsidP="000B1B96">
            <w:pPr>
              <w:ind w:firstLine="0"/>
              <w:jc w:val="center"/>
              <w:rPr>
                <w:bCs w:val="0"/>
                <w:sz w:val="20"/>
                <w:szCs w:val="20"/>
              </w:rPr>
            </w:pPr>
            <w:r w:rsidRPr="000B1B96">
              <w:rPr>
                <w:bCs w:val="0"/>
                <w:sz w:val="20"/>
                <w:szCs w:val="20"/>
              </w:rPr>
              <w:t>0,2381</w:t>
            </w:r>
          </w:p>
        </w:tc>
        <w:tc>
          <w:tcPr>
            <w:tcW w:w="330" w:type="pct"/>
            <w:tcBorders>
              <w:top w:val="nil"/>
              <w:left w:val="nil"/>
              <w:bottom w:val="single" w:sz="4" w:space="0" w:color="auto"/>
              <w:right w:val="single" w:sz="4" w:space="0" w:color="auto"/>
            </w:tcBorders>
            <w:shd w:val="clear" w:color="auto" w:fill="auto"/>
            <w:noWrap/>
            <w:vAlign w:val="center"/>
            <w:hideMark/>
          </w:tcPr>
          <w:p w14:paraId="0D1EFDA2" w14:textId="77777777" w:rsidR="000B1B96" w:rsidRPr="000B1B96" w:rsidRDefault="000B1B96" w:rsidP="000B1B96">
            <w:pPr>
              <w:ind w:firstLine="0"/>
              <w:jc w:val="center"/>
              <w:rPr>
                <w:bCs w:val="0"/>
                <w:sz w:val="20"/>
                <w:szCs w:val="20"/>
              </w:rPr>
            </w:pPr>
            <w:r w:rsidRPr="000B1B96">
              <w:rPr>
                <w:bCs w:val="0"/>
                <w:sz w:val="20"/>
                <w:szCs w:val="20"/>
              </w:rPr>
              <w:t>0,000006</w:t>
            </w:r>
          </w:p>
        </w:tc>
        <w:tc>
          <w:tcPr>
            <w:tcW w:w="424" w:type="pct"/>
            <w:tcBorders>
              <w:top w:val="nil"/>
              <w:left w:val="nil"/>
              <w:bottom w:val="single" w:sz="4" w:space="0" w:color="auto"/>
              <w:right w:val="single" w:sz="4" w:space="0" w:color="auto"/>
            </w:tcBorders>
            <w:shd w:val="clear" w:color="auto" w:fill="auto"/>
            <w:noWrap/>
            <w:vAlign w:val="center"/>
            <w:hideMark/>
          </w:tcPr>
          <w:p w14:paraId="78F4EAE4" w14:textId="77777777" w:rsidR="000B1B96" w:rsidRPr="000B1B96" w:rsidRDefault="000B1B96" w:rsidP="000B1B96">
            <w:pPr>
              <w:ind w:firstLine="0"/>
              <w:jc w:val="center"/>
              <w:rPr>
                <w:bCs w:val="0"/>
                <w:sz w:val="20"/>
                <w:szCs w:val="20"/>
              </w:rPr>
            </w:pPr>
            <w:r w:rsidRPr="000B1B96">
              <w:rPr>
                <w:bCs w:val="0"/>
                <w:sz w:val="20"/>
                <w:szCs w:val="20"/>
              </w:rPr>
              <w:t>0,0000000</w:t>
            </w:r>
          </w:p>
        </w:tc>
        <w:tc>
          <w:tcPr>
            <w:tcW w:w="328" w:type="pct"/>
            <w:tcBorders>
              <w:top w:val="nil"/>
              <w:left w:val="nil"/>
              <w:bottom w:val="single" w:sz="4" w:space="0" w:color="auto"/>
              <w:right w:val="single" w:sz="4" w:space="0" w:color="auto"/>
            </w:tcBorders>
            <w:shd w:val="clear" w:color="auto" w:fill="auto"/>
            <w:noWrap/>
            <w:vAlign w:val="center"/>
            <w:hideMark/>
          </w:tcPr>
          <w:p w14:paraId="66E43220" w14:textId="77777777" w:rsidR="000B1B96" w:rsidRPr="000B1B96" w:rsidRDefault="000B1B96" w:rsidP="000B1B96">
            <w:pPr>
              <w:ind w:firstLine="0"/>
              <w:jc w:val="center"/>
              <w:rPr>
                <w:bCs w:val="0"/>
                <w:color w:val="000000"/>
                <w:sz w:val="22"/>
                <w:szCs w:val="22"/>
              </w:rPr>
            </w:pPr>
            <w:r w:rsidRPr="000B1B96">
              <w:rPr>
                <w:bCs w:val="0"/>
                <w:color w:val="000000"/>
                <w:sz w:val="22"/>
                <w:szCs w:val="22"/>
              </w:rPr>
              <w:t>0,99999</w:t>
            </w:r>
          </w:p>
        </w:tc>
      </w:tr>
    </w:tbl>
    <w:p w14:paraId="08291894" w14:textId="77777777" w:rsidR="005476D8" w:rsidRDefault="005476D8" w:rsidP="00CE72FA">
      <w:pPr>
        <w:pStyle w:val="ad"/>
        <w:rPr>
          <w:highlight w:val="yellow"/>
        </w:rPr>
      </w:pPr>
    </w:p>
    <w:p w14:paraId="4DC17310" w14:textId="77777777" w:rsidR="005476D8" w:rsidRDefault="005476D8" w:rsidP="00CE72FA">
      <w:pPr>
        <w:pStyle w:val="ad"/>
        <w:rPr>
          <w:highlight w:val="yellow"/>
        </w:rPr>
      </w:pPr>
    </w:p>
    <w:p w14:paraId="5E97A90E" w14:textId="77777777" w:rsidR="005476D8" w:rsidRDefault="005476D8" w:rsidP="00CE72FA">
      <w:pPr>
        <w:pStyle w:val="ad"/>
        <w:rPr>
          <w:highlight w:val="yellow"/>
        </w:rPr>
      </w:pPr>
    </w:p>
    <w:p w14:paraId="7CCA409A" w14:textId="77777777" w:rsidR="005476D8" w:rsidRDefault="005476D8" w:rsidP="00CE72FA">
      <w:pPr>
        <w:pStyle w:val="ad"/>
        <w:rPr>
          <w:highlight w:val="yellow"/>
        </w:rPr>
      </w:pPr>
    </w:p>
    <w:p w14:paraId="5BAE2485" w14:textId="77777777" w:rsidR="005476D8" w:rsidRDefault="005476D8" w:rsidP="00CE72FA">
      <w:pPr>
        <w:pStyle w:val="ad"/>
        <w:rPr>
          <w:highlight w:val="yellow"/>
        </w:rPr>
      </w:pPr>
    </w:p>
    <w:p w14:paraId="3D52ACAF" w14:textId="77777777" w:rsidR="005476D8" w:rsidRDefault="005476D8" w:rsidP="00CE72FA">
      <w:pPr>
        <w:pStyle w:val="ad"/>
        <w:rPr>
          <w:highlight w:val="yellow"/>
        </w:rPr>
      </w:pPr>
    </w:p>
    <w:p w14:paraId="489560B7" w14:textId="77777777" w:rsidR="005476D8" w:rsidRDefault="005476D8" w:rsidP="00CE72FA">
      <w:pPr>
        <w:pStyle w:val="ad"/>
        <w:rPr>
          <w:highlight w:val="yellow"/>
        </w:rPr>
      </w:pPr>
    </w:p>
    <w:p w14:paraId="561382CF" w14:textId="77777777" w:rsidR="005476D8" w:rsidRDefault="005476D8" w:rsidP="00CE72FA">
      <w:pPr>
        <w:pStyle w:val="ad"/>
        <w:rPr>
          <w:highlight w:val="yellow"/>
        </w:rPr>
      </w:pPr>
    </w:p>
    <w:p w14:paraId="77A2A375" w14:textId="77777777" w:rsidR="005476D8" w:rsidRDefault="005476D8" w:rsidP="00CE72FA">
      <w:pPr>
        <w:pStyle w:val="ad"/>
        <w:rPr>
          <w:highlight w:val="yellow"/>
        </w:rPr>
      </w:pPr>
    </w:p>
    <w:p w14:paraId="19506D55" w14:textId="77777777" w:rsidR="005476D8" w:rsidRDefault="005476D8" w:rsidP="00CE72FA">
      <w:pPr>
        <w:pStyle w:val="ad"/>
        <w:rPr>
          <w:highlight w:val="yellow"/>
        </w:rPr>
      </w:pPr>
    </w:p>
    <w:p w14:paraId="3D9E76DA" w14:textId="77777777" w:rsidR="00E92DA2" w:rsidRPr="00E92DA2" w:rsidRDefault="00E92DA2" w:rsidP="00E92DA2">
      <w:pPr>
        <w:ind w:firstLine="0"/>
        <w:rPr>
          <w:highlight w:val="yellow"/>
        </w:rPr>
        <w:sectPr w:rsidR="00E92DA2" w:rsidRPr="00E92DA2" w:rsidSect="005476D8">
          <w:type w:val="continuous"/>
          <w:pgSz w:w="16838" w:h="11906" w:orient="landscape"/>
          <w:pgMar w:top="1701" w:right="1134" w:bottom="567" w:left="1134" w:header="709" w:footer="519" w:gutter="0"/>
          <w:cols w:space="720"/>
        </w:sectPr>
      </w:pPr>
    </w:p>
    <w:p w14:paraId="35DB8D5A" w14:textId="77777777" w:rsidR="00273009" w:rsidRDefault="00273009" w:rsidP="00E92DA2">
      <w:pPr>
        <w:ind w:firstLine="0"/>
        <w:rPr>
          <w:sz w:val="18"/>
          <w:szCs w:val="18"/>
          <w:highlight w:val="yellow"/>
        </w:rPr>
      </w:pPr>
    </w:p>
    <w:p w14:paraId="1B0D137E" w14:textId="77777777" w:rsidR="003B7287" w:rsidRPr="00E92DA2" w:rsidRDefault="003B7287" w:rsidP="003B7287">
      <w:pPr>
        <w:pStyle w:val="21"/>
        <w:spacing w:before="0" w:after="0"/>
        <w:ind w:firstLine="0"/>
        <w:rPr>
          <w:rFonts w:ascii="Times New Roman" w:hAnsi="Times New Roman" w:cs="Times New Roman"/>
          <w:i w:val="0"/>
          <w:sz w:val="24"/>
          <w:szCs w:val="24"/>
        </w:rPr>
      </w:pPr>
      <w:bookmarkStart w:id="181" w:name="_Toc202594151"/>
      <w:bookmarkStart w:id="182" w:name="_Toc114040085"/>
      <w:bookmarkStart w:id="183" w:name="_Toc130884201"/>
      <w:r w:rsidRPr="00E92DA2">
        <w:rPr>
          <w:rFonts w:ascii="Times New Roman" w:hAnsi="Times New Roman" w:cs="Times New Roman"/>
          <w:i w:val="0"/>
          <w:sz w:val="24"/>
          <w:szCs w:val="24"/>
        </w:rPr>
        <w:t>2.11.3. Обоснование результатов оценки вероятности отказа (аварийной ситуации) и безотказной (безаварийной) работы системы теплоснабжения по отношению к по</w:t>
      </w:r>
      <w:r w:rsidRPr="00E92DA2">
        <w:rPr>
          <w:rFonts w:ascii="Times New Roman" w:hAnsi="Times New Roman" w:cs="Times New Roman"/>
          <w:i w:val="0"/>
          <w:sz w:val="24"/>
          <w:szCs w:val="24"/>
        </w:rPr>
        <w:softHyphen/>
        <w:t>треби</w:t>
      </w:r>
      <w:r w:rsidRPr="00E92DA2">
        <w:rPr>
          <w:rFonts w:ascii="Times New Roman" w:hAnsi="Times New Roman" w:cs="Times New Roman"/>
          <w:i w:val="0"/>
          <w:sz w:val="24"/>
          <w:szCs w:val="24"/>
        </w:rPr>
        <w:softHyphen/>
        <w:t>телям, присоединенным к магистральным и распределительным теплопрово</w:t>
      </w:r>
      <w:r w:rsidRPr="00E92DA2">
        <w:rPr>
          <w:rFonts w:ascii="Times New Roman" w:hAnsi="Times New Roman" w:cs="Times New Roman"/>
          <w:i w:val="0"/>
          <w:sz w:val="24"/>
          <w:szCs w:val="24"/>
        </w:rPr>
        <w:softHyphen/>
        <w:t>дам</w:t>
      </w:r>
      <w:bookmarkEnd w:id="181"/>
    </w:p>
    <w:p w14:paraId="5FB18AA2" w14:textId="77777777" w:rsidR="003B7287" w:rsidRPr="00E92DA2" w:rsidRDefault="003B7287" w:rsidP="003B7287"/>
    <w:p w14:paraId="39205C18" w14:textId="77777777" w:rsidR="003B7287" w:rsidRPr="009740CD" w:rsidRDefault="003B7287" w:rsidP="003B7287">
      <w:r w:rsidRPr="009740CD">
        <w:t>Важным свойством тепловых сетей является малая вероятность полного отказа сис</w:t>
      </w:r>
      <w:r w:rsidRPr="009740CD">
        <w:softHyphen/>
        <w:t>темы. Для тепловых сетей с большим количеством элементов характерны частичные отказы, приводящие к отключению или снижению уровня теплоснабжения одного или части потре</w:t>
      </w:r>
      <w:r w:rsidRPr="009740CD">
        <w:softHyphen/>
        <w:t>бителей. Для того, чтобы обеспечить выполнение основной функции системы теплоснабже</w:t>
      </w:r>
      <w:r w:rsidRPr="009740CD">
        <w:softHyphen/>
        <w:t>ния - надежную подачу тепловой энергии потребителям, рассредоточенным по узлам сети, в соответствии с их индивидуальными требованиями, надежность системы необходимо оцени</w:t>
      </w:r>
      <w:r w:rsidRPr="009740CD">
        <w:softHyphen/>
        <w:t xml:space="preserve">вать узловыми показателями. </w:t>
      </w:r>
    </w:p>
    <w:p w14:paraId="2979C622" w14:textId="77777777" w:rsidR="003B7287" w:rsidRPr="009740CD" w:rsidRDefault="003B7287" w:rsidP="003B7287">
      <w:r w:rsidRPr="009740CD">
        <w:t>Надежность расчетного уровня теплоснабжения потребителей оценивается коэф</w:t>
      </w:r>
      <w:r w:rsidRPr="009740CD">
        <w:softHyphen/>
        <w:t>фи</w:t>
      </w:r>
      <w:r w:rsidRPr="009740CD">
        <w:softHyphen/>
        <w:t xml:space="preserve">циентом готовности </w:t>
      </w:r>
      <w:proofErr w:type="spellStart"/>
      <w:r w:rsidRPr="009740CD">
        <w:t>Kj</w:t>
      </w:r>
      <w:proofErr w:type="spellEnd"/>
      <w:r w:rsidRPr="009740CD">
        <w:t>, представляющим собой вероятность того, что в произвольный мо</w:t>
      </w:r>
      <w:r w:rsidRPr="009740CD">
        <w:softHyphen/>
        <w:t>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w:t>
      </w:r>
      <w:r w:rsidRPr="009740CD">
        <w:softHyphen/>
        <w:t>требителя не нарушается)</w:t>
      </w:r>
    </w:p>
    <w:p w14:paraId="3FB2CFC8" w14:textId="77777777" w:rsidR="003B7287" w:rsidRPr="009740CD" w:rsidRDefault="003B7287" w:rsidP="003B7287">
      <w:r w:rsidRPr="009740CD">
        <w:t>Надежность пониженного уровня теплоснабжения потребителей оценивается веро</w:t>
      </w:r>
      <w:r w:rsidRPr="009740CD">
        <w:softHyphen/>
        <w:t>ят</w:t>
      </w:r>
      <w:r w:rsidRPr="009740CD">
        <w:softHyphen/>
        <w:t xml:space="preserve">ностью безотказной работы </w:t>
      </w:r>
      <w:proofErr w:type="spellStart"/>
      <w:r w:rsidRPr="009740CD">
        <w:t>Pj</w:t>
      </w:r>
      <w:proofErr w:type="spellEnd"/>
      <w:r w:rsidRPr="009740CD">
        <w:t>, представляющей собой вероятность того, что в течение ото</w:t>
      </w:r>
      <w:r w:rsidRPr="009740CD">
        <w:softHyphen/>
        <w:t>пительного периода температуре воздуха в зданиях j-го потребителя не опустится ниже гра</w:t>
      </w:r>
      <w:r w:rsidRPr="009740CD">
        <w:softHyphen/>
        <w:t>ничного значения.</w:t>
      </w:r>
    </w:p>
    <w:p w14:paraId="49DA05CB" w14:textId="77777777" w:rsidR="003B7287" w:rsidRPr="009740CD" w:rsidRDefault="003B7287" w:rsidP="003B7287">
      <w:r w:rsidRPr="009740CD">
        <w:t>Другая важная особенность системы теплоснабжения - наличие временного ре</w:t>
      </w:r>
      <w:r w:rsidRPr="009740CD">
        <w:softHyphen/>
        <w:t>зерва, который создается аккумулирующей способностью отапливаемых зданий, а также возмож</w:t>
      </w:r>
      <w:r w:rsidRPr="009740CD">
        <w:softHyphen/>
        <w:t>ностью некоторого снижения температуры воздуха в зданиях против расчетного значения во время восстановления теплоснабжения после отказа (при ограничении час</w:t>
      </w:r>
      <w:r w:rsidRPr="009740CD">
        <w:softHyphen/>
        <w:t>тоты отказов и их глубины в соответствии с физиологическими требованиями к темпера</w:t>
      </w:r>
      <w:r w:rsidRPr="009740CD">
        <w:softHyphen/>
        <w:t>турному режиму в зда</w:t>
      </w:r>
      <w:r w:rsidRPr="009740CD">
        <w:softHyphen/>
        <w:t>ниях). Временной резерв может быть увеличен резервированием системы теплоснабжения, позволяющим поддерживать в послеаварийных режимах неко</w:t>
      </w:r>
      <w:r w:rsidRPr="009740CD">
        <w:softHyphen/>
        <w:t>торый (пониженный) уровень теплоснабжения потребителей. Резервирование системы те</w:t>
      </w:r>
      <w:r w:rsidRPr="009740CD">
        <w:softHyphen/>
        <w:t>плоснабжения, наряду с повыше</w:t>
      </w:r>
      <w:r w:rsidRPr="009740CD">
        <w:softHyphen/>
        <w:t>нием качества и надежности конструкций, теплопроводов и оборудования, является основ</w:t>
      </w:r>
      <w:r w:rsidRPr="009740CD">
        <w:softHyphen/>
        <w:t>ным средством обеспечения требуемого уровня надежно</w:t>
      </w:r>
      <w:r w:rsidRPr="009740CD">
        <w:softHyphen/>
        <w:t>сти теплоснабжения. Надежность пониженного уровня теплоснабжения потребителей оценивается вероятностью безотказной работы, представляющей собой вероятность того, что в течение отопительного периода тем</w:t>
      </w:r>
      <w:r w:rsidRPr="009740CD">
        <w:softHyphen/>
        <w:t>пературе воздуха в зданиях потребителя не опус</w:t>
      </w:r>
      <w:r w:rsidRPr="009740CD">
        <w:softHyphen/>
        <w:t>тится ниже граничного значения.</w:t>
      </w:r>
    </w:p>
    <w:p w14:paraId="4C1D2A4A" w14:textId="77777777" w:rsidR="003B7287" w:rsidRPr="009740CD" w:rsidRDefault="003B7287" w:rsidP="003B7287">
      <w:pPr>
        <w:rPr>
          <w:rFonts w:eastAsiaTheme="minorEastAsia"/>
          <w:szCs w:val="22"/>
        </w:rPr>
      </w:pPr>
      <w:r w:rsidRPr="009740CD">
        <w:rPr>
          <w:rFonts w:eastAsiaTheme="minorEastAsia"/>
          <w:szCs w:val="22"/>
        </w:rPr>
        <w:t>Время снижения температуры воздуха в здании j-го потребителя до минимально до</w:t>
      </w:r>
      <w:r w:rsidRPr="009740CD">
        <w:rPr>
          <w:rFonts w:eastAsiaTheme="minorEastAsia"/>
          <w:szCs w:val="22"/>
        </w:rPr>
        <w:softHyphen/>
        <w:t>пустимого значения определяется при отказах элементов ТС в периоды действия температур наружного воздуха равных и ниже расчетной:</w:t>
      </w:r>
    </w:p>
    <w:tbl>
      <w:tblPr>
        <w:tblW w:w="0" w:type="auto"/>
        <w:jc w:val="center"/>
        <w:tblLook w:val="04A0" w:firstRow="1" w:lastRow="0" w:firstColumn="1" w:lastColumn="0" w:noHBand="0" w:noVBand="1"/>
      </w:tblPr>
      <w:tblGrid>
        <w:gridCol w:w="6726"/>
        <w:gridCol w:w="1620"/>
      </w:tblGrid>
      <w:tr w:rsidR="003B7287" w:rsidRPr="009740CD" w14:paraId="156C41DC" w14:textId="77777777" w:rsidTr="007E67F5">
        <w:trPr>
          <w:jc w:val="center"/>
        </w:trPr>
        <w:tc>
          <w:tcPr>
            <w:tcW w:w="6726" w:type="dxa"/>
            <w:vAlign w:val="center"/>
          </w:tcPr>
          <w:p w14:paraId="15EC4827" w14:textId="77777777" w:rsidR="003B7287" w:rsidRPr="009740CD" w:rsidRDefault="00000000" w:rsidP="007E67F5">
            <w:pPr>
              <w:ind w:firstLine="0"/>
              <w:jc w:val="center"/>
              <w:rPr>
                <w:rFonts w:eastAsiaTheme="minorEastAsia"/>
              </w:rPr>
            </w:pPr>
            <m:oMath>
              <m:sSub>
                <m:sSubPr>
                  <m:ctrlPr>
                    <w:rPr>
                      <w:rFonts w:ascii="Cambria Math" w:eastAsiaTheme="minorEastAsia" w:hAnsi="Cambria Math"/>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β</m:t>
                  </m:r>
                </m:e>
                <m:sub>
                  <m:r>
                    <w:rPr>
                      <w:rFonts w:ascii="Cambria Math" w:eastAsiaTheme="minorEastAsia" w:hAnsi="Cambria Math"/>
                      <w:szCs w:val="22"/>
                    </w:rPr>
                    <m:t>j</m:t>
                  </m:r>
                </m:sub>
              </m:sSub>
              <m:r>
                <m:rPr>
                  <m:sty m:val="p"/>
                </m:rPr>
                <w:rPr>
                  <w:rFonts w:ascii="Cambria Math" w:eastAsiaTheme="minorEastAsia" w:hAnsi="Cambria Math"/>
                  <w:szCs w:val="22"/>
                </w:rPr>
                <m:t>∙</m:t>
              </m:r>
              <m:r>
                <w:rPr>
                  <w:rFonts w:ascii="Cambria Math" w:eastAsiaTheme="minorEastAsia" w:hAnsi="Cambria Math"/>
                  <w:szCs w:val="22"/>
                </w:rPr>
                <m:t>ln</m:t>
              </m:r>
              <m:d>
                <m:dPr>
                  <m:ctrlPr>
                    <w:rPr>
                      <w:rFonts w:ascii="Cambria Math" w:eastAsiaTheme="minorEastAsia" w:hAnsi="Cambria Math"/>
                      <w:szCs w:val="22"/>
                    </w:rPr>
                  </m:ctrlPr>
                </m:dPr>
                <m:e>
                  <m:f>
                    <m:fPr>
                      <m:ctrlPr>
                        <w:rPr>
                          <w:rFonts w:ascii="Cambria Math" w:eastAsiaTheme="minorEastAsia" w:hAnsi="Cambria Math"/>
                          <w:szCs w:val="22"/>
                        </w:rPr>
                      </m:ctrlPr>
                    </m:fPr>
                    <m:num>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m:t>
                          </m:r>
                        </m:sup>
                      </m:sSubSup>
                      <m:r>
                        <m:rPr>
                          <m:sty m:val="p"/>
                        </m:rPr>
                        <w:rPr>
                          <w:rFonts w:ascii="Cambria Math" w:eastAsiaTheme="minorEastAsia" w:hAnsi="Cambria Math"/>
                          <w:szCs w:val="22"/>
                        </w:rPr>
                        <m:t xml:space="preserve">- </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 xml:space="preserve"> - </m:t>
                      </m:r>
                      <m:sSub>
                        <m:sSubPr>
                          <m:ctrlPr>
                            <w:rPr>
                              <w:rFonts w:ascii="Cambria Math" w:eastAsiaTheme="minorEastAsia" w:hAnsi="Cambria Math"/>
                              <w:szCs w:val="22"/>
                            </w:rPr>
                          </m:ctrlPr>
                        </m:sSubPr>
                        <m:e>
                          <m:acc>
                            <m:accPr>
                              <m:chr m:val="̅"/>
                              <m:ctrlPr>
                                <w:rPr>
                                  <w:rFonts w:ascii="Cambria Math" w:eastAsiaTheme="minorEastAsia" w:hAnsi="Cambria Math"/>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 xml:space="preserve">- </m:t>
                      </m:r>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m:t>
                      </m:r>
                    </m:num>
                    <m:den>
                      <m:sSubSup>
                        <m:sSubSupPr>
                          <m:ctrlPr>
                            <w:rPr>
                              <w:rFonts w:ascii="Cambria Math" w:eastAsiaTheme="minorEastAsia" w:hAnsi="Cambria Math"/>
                              <w:szCs w:val="22"/>
                            </w:rPr>
                          </m:ctrlPr>
                        </m:sSubSupPr>
                        <m:e>
                          <m:r>
                            <w:rPr>
                              <w:rFonts w:ascii="Cambria Math" w:eastAsiaTheme="minorEastAsia" w:hAnsi="Cambria Math"/>
                              <w:szCs w:val="22"/>
                            </w:rPr>
                            <m:t>t</m:t>
                          </m:r>
                        </m:e>
                        <m:sub>
                          <m:sSub>
                            <m:sSubPr>
                              <m:ctrlPr>
                                <w:rPr>
                                  <w:rFonts w:ascii="Cambria Math" w:eastAsiaTheme="minorEastAsia" w:hAnsi="Cambria Math"/>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r>
                        <m:rPr>
                          <m:sty m:val="p"/>
                        </m:rPr>
                        <w:rPr>
                          <w:rFonts w:ascii="Cambria Math" w:eastAsiaTheme="minorEastAsia" w:hAnsi="Cambria Math"/>
                          <w:szCs w:val="22"/>
                        </w:rPr>
                        <m:t xml:space="preserve">- </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 xml:space="preserve">- </m:t>
                      </m:r>
                      <m:sSub>
                        <m:sSubPr>
                          <m:ctrlPr>
                            <w:rPr>
                              <w:rFonts w:ascii="Cambria Math" w:eastAsiaTheme="minorEastAsia" w:hAnsi="Cambria Math"/>
                              <w:szCs w:val="22"/>
                            </w:rPr>
                          </m:ctrlPr>
                        </m:sSubPr>
                        <m:e>
                          <m:acc>
                            <m:accPr>
                              <m:chr m:val="̅"/>
                              <m:ctrlPr>
                                <w:rPr>
                                  <w:rFonts w:ascii="Cambria Math" w:eastAsiaTheme="minorEastAsia" w:hAnsi="Cambria Math"/>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 xml:space="preserve">- </m:t>
                      </m:r>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m:t>
                      </m:r>
                    </m:den>
                  </m:f>
                </m:e>
              </m:d>
            </m:oMath>
            <w:r w:rsidR="003B7287" w:rsidRPr="009740CD">
              <w:rPr>
                <w:rFonts w:eastAsiaTheme="minorEastAsia"/>
                <w:szCs w:val="22"/>
              </w:rPr>
              <w:t>, ч</w:t>
            </w:r>
          </w:p>
        </w:tc>
        <w:tc>
          <w:tcPr>
            <w:tcW w:w="1620" w:type="dxa"/>
            <w:vAlign w:val="center"/>
          </w:tcPr>
          <w:p w14:paraId="2498CFE5" w14:textId="77777777" w:rsidR="003B7287" w:rsidRPr="009740CD" w:rsidRDefault="003B7287" w:rsidP="007E67F5">
            <w:pPr>
              <w:rPr>
                <w:rFonts w:eastAsiaTheme="minorEastAsia"/>
              </w:rPr>
            </w:pPr>
            <w:r w:rsidRPr="009740CD">
              <w:rPr>
                <w:rFonts w:eastAsiaTheme="minorEastAsia"/>
                <w:szCs w:val="22"/>
              </w:rPr>
              <w:t>, где</w:t>
            </w:r>
          </w:p>
        </w:tc>
      </w:tr>
    </w:tbl>
    <w:p w14:paraId="75275B34" w14:textId="77777777" w:rsidR="003B7287" w:rsidRPr="009740CD" w:rsidRDefault="003B7287" w:rsidP="003B7287">
      <w:pPr>
        <w:rPr>
          <w:rFonts w:eastAsiaTheme="minorEastAsia"/>
          <w:szCs w:val="22"/>
        </w:rPr>
      </w:pPr>
      <w:r w:rsidRPr="009740CD">
        <w:rPr>
          <w:rFonts w:eastAsiaTheme="minorEastAsia"/>
          <w:szCs w:val="22"/>
        </w:rPr>
        <w:t xml:space="preserve">- </w:t>
      </w:r>
      <w:r w:rsidRPr="009740CD">
        <w:rPr>
          <w:rFonts w:eastAsiaTheme="minorEastAsia"/>
          <w:szCs w:val="22"/>
        </w:rPr>
        <w:sym w:font="Symbol" w:char="F062"/>
      </w:r>
      <w:r w:rsidRPr="009740CD">
        <w:rPr>
          <w:rFonts w:eastAsiaTheme="minorEastAsia"/>
          <w:szCs w:val="22"/>
        </w:rPr>
        <w:t>j, – коэффициент тепловой аккумуляции здания, ч;</w:t>
      </w:r>
    </w:p>
    <w:p w14:paraId="01E2C245" w14:textId="77777777" w:rsidR="003B7287" w:rsidRPr="009740CD" w:rsidRDefault="003B7287" w:rsidP="003B7287">
      <w:pPr>
        <w:rPr>
          <w:rFonts w:eastAsiaTheme="minorEastAsia"/>
          <w:szCs w:val="22"/>
        </w:rPr>
      </w:pPr>
      <w:r w:rsidRPr="009740CD">
        <w:rPr>
          <w:rFonts w:eastAsiaTheme="minorEastAsia"/>
          <w:szCs w:val="22"/>
        </w:rPr>
        <w:t xml:space="preserve">-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m:t>
            </m:r>
          </m:sup>
        </m:sSubSup>
      </m:oMath>
      <w:r w:rsidRPr="009740CD">
        <w:rPr>
          <w:rFonts w:eastAsiaTheme="minorEastAsia"/>
          <w:szCs w:val="22"/>
        </w:rPr>
        <w:t xml:space="preserve"> – температура воздуха в здании j-го потребителя, </w:t>
      </w:r>
      <w:r w:rsidRPr="009740CD">
        <w:rPr>
          <w:rFonts w:eastAsiaTheme="minorEastAsia" w:cs="Arial"/>
          <w:szCs w:val="22"/>
        </w:rPr>
        <w:t>º</w:t>
      </w:r>
      <w:r w:rsidRPr="009740CD">
        <w:rPr>
          <w:rFonts w:eastAsiaTheme="minorEastAsia"/>
          <w:szCs w:val="22"/>
        </w:rPr>
        <w:t>С;</w:t>
      </w:r>
    </w:p>
    <w:p w14:paraId="73438597" w14:textId="77777777" w:rsidR="003B7287" w:rsidRPr="009740CD" w:rsidRDefault="003B7287" w:rsidP="003B7287">
      <w:pPr>
        <w:rPr>
          <w:rFonts w:eastAsiaTheme="minorEastAsia"/>
          <w:szCs w:val="22"/>
        </w:rPr>
      </w:pPr>
      <w:r w:rsidRPr="009740CD">
        <w:rPr>
          <w:rFonts w:eastAsiaTheme="minorEastAsia"/>
          <w:szCs w:val="22"/>
        </w:rPr>
        <w:t xml:space="preserve">- </w:t>
      </w:r>
      <m:oMath>
        <m:sSubSup>
          <m:sSubSupPr>
            <m:ctrlPr>
              <w:rPr>
                <w:rFonts w:ascii="Cambria Math" w:eastAsiaTheme="minorEastAsia" w:hAnsi="Cambria Math"/>
                <w:szCs w:val="22"/>
              </w:rPr>
            </m:ctrlPr>
          </m:sSubSupPr>
          <m:e>
            <m:r>
              <w:rPr>
                <w:rFonts w:ascii="Cambria Math" w:eastAsiaTheme="minorEastAsia" w:hAnsi="Cambria Math"/>
                <w:szCs w:val="22"/>
              </w:rPr>
              <m:t>t</m:t>
            </m:r>
          </m:e>
          <m:sub>
            <m:sSub>
              <m:sSubPr>
                <m:ctrlPr>
                  <w:rPr>
                    <w:rFonts w:ascii="Cambria Math" w:eastAsiaTheme="minorEastAsia" w:hAnsi="Cambria Math"/>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oMath>
      <w:r w:rsidRPr="009740CD">
        <w:rPr>
          <w:rFonts w:eastAsiaTheme="minorEastAsia"/>
          <w:szCs w:val="22"/>
        </w:rPr>
        <w:t xml:space="preserve"> – минимально допустимая температура воздуха в здании j-го потребителя, </w:t>
      </w:r>
      <w:r w:rsidRPr="009740CD">
        <w:rPr>
          <w:rFonts w:eastAsiaTheme="minorEastAsia" w:cs="Arial"/>
          <w:szCs w:val="22"/>
        </w:rPr>
        <w:t>º</w:t>
      </w:r>
      <w:r w:rsidRPr="009740CD">
        <w:rPr>
          <w:rFonts w:eastAsiaTheme="minorEastAsia"/>
          <w:szCs w:val="22"/>
        </w:rPr>
        <w:t>С;</w:t>
      </w:r>
    </w:p>
    <w:p w14:paraId="0068D85D" w14:textId="77777777" w:rsidR="003B7287" w:rsidRPr="009740CD" w:rsidRDefault="003B7287" w:rsidP="003B7287">
      <w:pPr>
        <w:rPr>
          <w:rFonts w:eastAsiaTheme="minorEastAsia"/>
          <w:szCs w:val="22"/>
        </w:rPr>
      </w:pPr>
      <w:r w:rsidRPr="009740CD">
        <w:rPr>
          <w:rFonts w:eastAsiaTheme="minorEastAsia"/>
          <w:szCs w:val="22"/>
        </w:rPr>
        <w:t xml:space="preserve">-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oMath>
      <w:r w:rsidRPr="009740CD">
        <w:rPr>
          <w:rFonts w:eastAsiaTheme="minorEastAsia"/>
          <w:szCs w:val="22"/>
        </w:rPr>
        <w:t xml:space="preserve"> – расчетная температура воздуха в здании j-го потребителя, </w:t>
      </w:r>
      <w:r w:rsidRPr="009740CD">
        <w:rPr>
          <w:rFonts w:eastAsiaTheme="minorEastAsia" w:cs="Arial"/>
          <w:szCs w:val="22"/>
        </w:rPr>
        <w:t>º</w:t>
      </w:r>
      <w:r w:rsidRPr="009740CD">
        <w:rPr>
          <w:rFonts w:eastAsiaTheme="minorEastAsia"/>
          <w:szCs w:val="22"/>
        </w:rPr>
        <w:t>С;</w:t>
      </w:r>
    </w:p>
    <w:p w14:paraId="51411E8F"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acc>
              <m:accPr>
                <m:chr m:val="̅"/>
                <m:ctrlPr>
                  <w:rPr>
                    <w:rFonts w:ascii="Cambria Math" w:eastAsiaTheme="minorEastAsia" w:hAnsi="Cambria Math"/>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,0</m:t>
                </m:r>
              </m:sub>
            </m:sSub>
          </m:den>
        </m:f>
      </m:oMath>
      <w:r w:rsidRPr="009740CD">
        <w:rPr>
          <w:rFonts w:eastAsiaTheme="minorEastAsia"/>
          <w:szCs w:val="22"/>
        </w:rPr>
        <w:t xml:space="preserve"> – относительная подача теплоты j-му потребителю при отказе f-го эле</w:t>
      </w:r>
      <w:r w:rsidRPr="009740CD">
        <w:rPr>
          <w:rFonts w:eastAsiaTheme="minorEastAsia"/>
          <w:szCs w:val="22"/>
        </w:rPr>
        <w:softHyphen/>
        <w:t>мента ТС, отн. ед.;</w:t>
      </w:r>
    </w:p>
    <w:p w14:paraId="4A3E2553"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,0</m:t>
            </m:r>
          </m:sub>
        </m:sSub>
      </m:oMath>
      <w:r w:rsidRPr="009740CD">
        <w:rPr>
          <w:rFonts w:eastAsiaTheme="minorEastAsia"/>
          <w:szCs w:val="22"/>
        </w:rPr>
        <w:t xml:space="preserve"> – расчетная подача теплоты j-му потребителю при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9740CD">
        <w:rPr>
          <w:rFonts w:eastAsiaTheme="minorEastAsia"/>
          <w:szCs w:val="22"/>
        </w:rPr>
        <w:t>, Гкал/ч.</w:t>
      </w:r>
    </w:p>
    <w:p w14:paraId="4D2AAD0E"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9740CD">
        <w:rPr>
          <w:rFonts w:eastAsiaTheme="minorEastAsia"/>
          <w:szCs w:val="22"/>
        </w:rPr>
        <w:t xml:space="preserve"> – подача теплоты j-му потребителю при отказе f-го элемента ТС:</w:t>
      </w:r>
    </w:p>
    <w:tbl>
      <w:tblPr>
        <w:tblW w:w="8620" w:type="dxa"/>
        <w:jc w:val="center"/>
        <w:tblLook w:val="04A0" w:firstRow="1" w:lastRow="0" w:firstColumn="1" w:lastColumn="0" w:noHBand="0" w:noVBand="1"/>
      </w:tblPr>
      <w:tblGrid>
        <w:gridCol w:w="5587"/>
        <w:gridCol w:w="1418"/>
        <w:gridCol w:w="1615"/>
      </w:tblGrid>
      <w:tr w:rsidR="003B7287" w:rsidRPr="009740CD" w14:paraId="2F598F4E" w14:textId="77777777" w:rsidTr="007E67F5">
        <w:trPr>
          <w:jc w:val="center"/>
        </w:trPr>
        <w:tc>
          <w:tcPr>
            <w:tcW w:w="5587" w:type="dxa"/>
            <w:vAlign w:val="center"/>
          </w:tcPr>
          <w:p w14:paraId="793DCBFF" w14:textId="77777777" w:rsidR="003B7287" w:rsidRPr="009740CD" w:rsidRDefault="00000000" w:rsidP="007E67F5">
            <w:pPr>
              <w:ind w:firstLine="0"/>
              <w:rPr>
                <w:rFonts w:eastAsiaTheme="minorEastAsia"/>
              </w:rPr>
            </w:pPr>
            <m:oMathPara>
              <m:oMathParaPr>
                <m:jc m:val="right"/>
              </m:oMathParaPr>
              <m:oMath>
                <m:sSub>
                  <m:sSubPr>
                    <m:ctrlPr>
                      <w:rPr>
                        <w:rFonts w:ascii="Cambria Math" w:eastAsiaTheme="minorEastAsia" w:hAnsi="Cambria Math"/>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g</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1р</m:t>
                    </m:r>
                  </m:sub>
                </m:sSub>
                <m:r>
                  <m:rPr>
                    <m:sty m:val="p"/>
                  </m:rPr>
                  <w:rPr>
                    <w:rFonts w:ascii="Cambria Math" w:eastAsiaTheme="minorEastAsia" w:hAnsi="Cambria Math"/>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2р</m:t>
                    </m:r>
                  </m:sub>
                </m:sSub>
                <m:r>
                  <m:rPr>
                    <m:sty m:val="p"/>
                  </m:rPr>
                  <w:rPr>
                    <w:rFonts w:ascii="Cambria Math" w:eastAsiaTheme="minorEastAsia" w:hAnsi="Cambria Math"/>
                    <w:szCs w:val="22"/>
                  </w:rPr>
                  <m:t>)∙</m:t>
                </m:r>
                <m:sSup>
                  <m:sSupPr>
                    <m:ctrlPr>
                      <w:rPr>
                        <w:rFonts w:ascii="Cambria Math" w:eastAsiaTheme="minorEastAsia" w:hAnsi="Cambria Math"/>
                        <w:szCs w:val="22"/>
                      </w:rPr>
                    </m:ctrlPr>
                  </m:sSupPr>
                  <m:e>
                    <m:r>
                      <m:rPr>
                        <m:sty m:val="p"/>
                      </m:rPr>
                      <w:rPr>
                        <w:rFonts w:ascii="Cambria Math" w:eastAsiaTheme="minorEastAsia" w:hAnsi="Cambria Math"/>
                        <w:szCs w:val="22"/>
                      </w:rPr>
                      <m:t>10</m:t>
                    </m:r>
                  </m:e>
                  <m:sup>
                    <m:r>
                      <m:rPr>
                        <m:sty m:val="p"/>
                      </m:rPr>
                      <w:rPr>
                        <w:rFonts w:ascii="Cambria Math" w:eastAsiaTheme="minorEastAsia" w:hAnsi="Cambria Math"/>
                        <w:szCs w:val="22"/>
                      </w:rPr>
                      <m:t>-3</m:t>
                    </m:r>
                  </m:sup>
                </m:sSup>
              </m:oMath>
            </m:oMathPara>
          </w:p>
        </w:tc>
        <w:tc>
          <w:tcPr>
            <w:tcW w:w="1418" w:type="dxa"/>
            <w:vAlign w:val="center"/>
          </w:tcPr>
          <w:p w14:paraId="52C7F4A4" w14:textId="77777777" w:rsidR="003B7287" w:rsidRPr="009740CD" w:rsidRDefault="003B7287" w:rsidP="007E67F5">
            <w:pPr>
              <w:ind w:firstLine="0"/>
              <w:rPr>
                <w:rFonts w:eastAsiaTheme="minorEastAsia"/>
              </w:rPr>
            </w:pPr>
            <w:r w:rsidRPr="009740CD">
              <w:rPr>
                <w:rFonts w:eastAsiaTheme="minorEastAsia"/>
                <w:szCs w:val="22"/>
              </w:rPr>
              <w:t>, Гкал/ч;</w:t>
            </w:r>
          </w:p>
        </w:tc>
        <w:tc>
          <w:tcPr>
            <w:tcW w:w="1615" w:type="dxa"/>
            <w:vAlign w:val="center"/>
          </w:tcPr>
          <w:p w14:paraId="5C010CEC" w14:textId="77777777" w:rsidR="003B7287" w:rsidRPr="009740CD" w:rsidRDefault="003B7287" w:rsidP="007E67F5">
            <w:pPr>
              <w:rPr>
                <w:rFonts w:eastAsiaTheme="minorEastAsia"/>
              </w:rPr>
            </w:pPr>
            <w:r w:rsidRPr="009740CD">
              <w:rPr>
                <w:rFonts w:eastAsiaTheme="minorEastAsia"/>
                <w:szCs w:val="22"/>
              </w:rPr>
              <w:t>, где</w:t>
            </w:r>
          </w:p>
        </w:tc>
      </w:tr>
    </w:tbl>
    <w:p w14:paraId="19DB6773"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g</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9740CD">
        <w:rPr>
          <w:rFonts w:eastAsiaTheme="minorEastAsia"/>
          <w:szCs w:val="22"/>
        </w:rPr>
        <w:t xml:space="preserve"> – расход теплоносителя j-м потребителем при отказе f-го элемента ТС, т/ч;</w:t>
      </w:r>
    </w:p>
    <w:p w14:paraId="111C5E87" w14:textId="77777777" w:rsidR="003B7287" w:rsidRPr="009740CD" w:rsidRDefault="003B7287" w:rsidP="003B7287">
      <w:pPr>
        <w:rPr>
          <w:rFonts w:eastAsiaTheme="minorEastAsia"/>
          <w:szCs w:val="22"/>
        </w:rPr>
      </w:pPr>
      <w:r w:rsidRPr="009740CD">
        <w:rPr>
          <w:rFonts w:eastAsiaTheme="minorEastAsia"/>
          <w:szCs w:val="22"/>
        </w:rPr>
        <w:lastRenderedPageBreak/>
        <w:t xml:space="preserve">-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1р</m:t>
            </m:r>
          </m:sub>
        </m:sSub>
      </m:oMath>
      <w:r w:rsidRPr="009740CD">
        <w:rPr>
          <w:rFonts w:eastAsiaTheme="minorEastAsia"/>
          <w:szCs w:val="22"/>
        </w:rPr>
        <w:t xml:space="preserve"> и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2р</m:t>
            </m:r>
          </m:sub>
        </m:sSub>
      </m:oMath>
      <w:r w:rsidRPr="009740CD">
        <w:rPr>
          <w:rFonts w:eastAsiaTheme="minorEastAsia"/>
          <w:szCs w:val="22"/>
        </w:rPr>
        <w:t xml:space="preserve"> – расчетные температуры сетевой воды, </w:t>
      </w:r>
      <w:r w:rsidRPr="009740CD">
        <w:rPr>
          <w:rFonts w:eastAsiaTheme="minorEastAsia" w:cs="Arial"/>
          <w:szCs w:val="22"/>
        </w:rPr>
        <w:t>º</w:t>
      </w:r>
      <w:r w:rsidRPr="009740CD">
        <w:rPr>
          <w:rFonts w:eastAsiaTheme="minorEastAsia"/>
          <w:szCs w:val="22"/>
        </w:rPr>
        <w:t>С.</w:t>
      </w:r>
    </w:p>
    <w:p w14:paraId="086319EB" w14:textId="77777777" w:rsidR="003B7287" w:rsidRPr="009740CD" w:rsidRDefault="003B7287" w:rsidP="003B7287">
      <w:pPr>
        <w:rPr>
          <w:rFonts w:eastAsiaTheme="minorEastAsia"/>
          <w:szCs w:val="22"/>
        </w:rPr>
      </w:pPr>
      <w:r w:rsidRPr="009740CD">
        <w:rPr>
          <w:rFonts w:eastAsiaTheme="minorEastAsia"/>
          <w:szCs w:val="22"/>
        </w:rPr>
        <w:t>Численные значения коэффициента тепловой аккумуляции здания (</w:t>
      </w:r>
      <w:r w:rsidRPr="009740CD">
        <w:rPr>
          <w:rFonts w:eastAsiaTheme="minorEastAsia"/>
          <w:szCs w:val="22"/>
        </w:rPr>
        <w:sym w:font="Symbol" w:char="F062"/>
      </w:r>
      <w:r w:rsidRPr="009740CD">
        <w:rPr>
          <w:rFonts w:eastAsiaTheme="minorEastAsia"/>
          <w:szCs w:val="22"/>
        </w:rPr>
        <w:t xml:space="preserve">j) для различных типов зданий принимаются в соответствии с рекомендациями МДС </w:t>
      </w:r>
      <w:proofErr w:type="gramStart"/>
      <w:r w:rsidRPr="009740CD">
        <w:rPr>
          <w:rFonts w:eastAsiaTheme="minorEastAsia"/>
          <w:szCs w:val="22"/>
        </w:rPr>
        <w:t>41-6</w:t>
      </w:r>
      <w:proofErr w:type="gramEnd"/>
      <w:r w:rsidRPr="009740CD">
        <w:rPr>
          <w:rFonts w:eastAsiaTheme="minorEastAsia"/>
          <w:szCs w:val="22"/>
        </w:rPr>
        <w:t>.2000.</w:t>
      </w:r>
    </w:p>
    <w:p w14:paraId="5CE5FAAD" w14:textId="77777777" w:rsidR="003B7287" w:rsidRPr="009740CD" w:rsidRDefault="003B7287" w:rsidP="003B7287">
      <w:pPr>
        <w:rPr>
          <w:rFonts w:eastAsiaTheme="minorEastAsia"/>
          <w:szCs w:val="22"/>
        </w:rPr>
      </w:pPr>
      <w:r w:rsidRPr="009740CD">
        <w:rPr>
          <w:rFonts w:eastAsiaTheme="minorEastAsia"/>
          <w:szCs w:val="22"/>
        </w:rPr>
        <w:t xml:space="preserve">Численные значения расчетной температуры воздуха в зданиях потребителей </w:t>
      </w:r>
      <m:oMath>
        <m:r>
          <m:rPr>
            <m:sty m:val="p"/>
          </m:rPr>
          <w:rPr>
            <w:rFonts w:ascii="Cambria Math" w:eastAsiaTheme="minorEastAsia" w:hAnsi="Cambria Math"/>
            <w:szCs w:val="22"/>
          </w:rPr>
          <m: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m:t>
        </m:r>
      </m:oMath>
      <w:r w:rsidRPr="009740CD">
        <w:rPr>
          <w:rFonts w:eastAsiaTheme="minorEastAsia"/>
          <w:szCs w:val="22"/>
        </w:rPr>
        <w:t xml:space="preserve"> при</w:t>
      </w:r>
      <w:r w:rsidRPr="009740CD">
        <w:rPr>
          <w:rFonts w:eastAsiaTheme="minorEastAsia"/>
          <w:szCs w:val="22"/>
        </w:rPr>
        <w:softHyphen/>
        <w:t>нимаются в соответствии с требованиями СанПиН 2.1.2.2645-10.</w:t>
      </w:r>
    </w:p>
    <w:p w14:paraId="7DCEA26D" w14:textId="77777777" w:rsidR="003B7287" w:rsidRPr="009740CD" w:rsidRDefault="003B7287" w:rsidP="003B7287">
      <w:pPr>
        <w:rPr>
          <w:rFonts w:eastAsiaTheme="minorEastAsia"/>
          <w:szCs w:val="22"/>
        </w:rPr>
      </w:pPr>
      <w:r w:rsidRPr="009740CD">
        <w:rPr>
          <w:rFonts w:eastAsiaTheme="minorEastAsia"/>
          <w:szCs w:val="22"/>
        </w:rPr>
        <w:t>Численные значения минимально допустимых температур воздуха в зданиях потреби</w:t>
      </w:r>
      <w:r w:rsidRPr="009740CD">
        <w:rPr>
          <w:rFonts w:eastAsiaTheme="minorEastAsia"/>
          <w:szCs w:val="22"/>
        </w:rPr>
        <w:softHyphen/>
        <w:t xml:space="preserve">телей </w:t>
      </w:r>
      <m:oMath>
        <m:r>
          <m:rPr>
            <m:sty m:val="p"/>
          </m:rPr>
          <w:rPr>
            <w:rFonts w:ascii="Cambria Math" w:eastAsiaTheme="minorEastAsia" w:hAnsi="Cambria Math"/>
            <w:szCs w:val="22"/>
          </w:rPr>
          <m:t>(</m:t>
        </m:r>
        <m:sSubSup>
          <m:sSubSupPr>
            <m:ctrlPr>
              <w:rPr>
                <w:rFonts w:ascii="Cambria Math" w:eastAsiaTheme="minorEastAsia" w:hAnsi="Cambria Math"/>
                <w:szCs w:val="22"/>
              </w:rPr>
            </m:ctrlPr>
          </m:sSubSupPr>
          <m:e>
            <m:r>
              <w:rPr>
                <w:rFonts w:ascii="Cambria Math" w:eastAsiaTheme="minorEastAsia" w:hAnsi="Cambria Math"/>
                <w:szCs w:val="22"/>
              </w:rPr>
              <m:t>t</m:t>
            </m:r>
          </m:e>
          <m:sub>
            <m:sSub>
              <m:sSubPr>
                <m:ctrlPr>
                  <w:rPr>
                    <w:rFonts w:ascii="Cambria Math" w:eastAsiaTheme="minorEastAsia" w:hAnsi="Cambria Math"/>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r>
          <m:rPr>
            <m:sty m:val="p"/>
          </m:rPr>
          <w:rPr>
            <w:rFonts w:ascii="Cambria Math" w:eastAsiaTheme="minorEastAsia" w:hAnsi="Cambria Math"/>
            <w:szCs w:val="22"/>
          </w:rPr>
          <m:t>)</m:t>
        </m:r>
      </m:oMath>
      <w:r w:rsidRPr="009740CD">
        <w:rPr>
          <w:rFonts w:eastAsiaTheme="minorEastAsia"/>
          <w:szCs w:val="22"/>
        </w:rPr>
        <w:t>, принимаются в соответствии с требовани</w:t>
      </w:r>
      <w:r w:rsidR="0070504A" w:rsidRPr="009740CD">
        <w:rPr>
          <w:rFonts w:eastAsiaTheme="minorEastAsia"/>
          <w:szCs w:val="22"/>
        </w:rPr>
        <w:t>ями</w:t>
      </w:r>
      <w:r w:rsidRPr="009740CD">
        <w:rPr>
          <w:rFonts w:eastAsiaTheme="minorEastAsia"/>
          <w:szCs w:val="22"/>
        </w:rPr>
        <w:t xml:space="preserve"> СНиП 41-02-2003.</w:t>
      </w:r>
    </w:p>
    <w:p w14:paraId="7B3A18CB" w14:textId="77777777" w:rsidR="003B7287" w:rsidRPr="009740CD" w:rsidRDefault="003B7287" w:rsidP="003B7287">
      <w:pPr>
        <w:rPr>
          <w:rFonts w:eastAsiaTheme="minorEastAsia"/>
          <w:szCs w:val="22"/>
        </w:rPr>
      </w:pPr>
      <w:r w:rsidRPr="009740CD">
        <w:rPr>
          <w:rFonts w:eastAsiaTheme="minorEastAsia"/>
          <w:szCs w:val="22"/>
        </w:rPr>
        <w:t>Вероятность безотказного теплоснабжения j-го потребителя в течение отопительного периода:</w:t>
      </w:r>
    </w:p>
    <w:tbl>
      <w:tblPr>
        <w:tblW w:w="0" w:type="auto"/>
        <w:jc w:val="center"/>
        <w:tblLook w:val="04A0" w:firstRow="1" w:lastRow="0" w:firstColumn="1" w:lastColumn="0" w:noHBand="0" w:noVBand="1"/>
      </w:tblPr>
      <w:tblGrid>
        <w:gridCol w:w="6444"/>
        <w:gridCol w:w="1623"/>
      </w:tblGrid>
      <w:tr w:rsidR="003B7287" w:rsidRPr="009740CD" w14:paraId="411E044D" w14:textId="77777777" w:rsidTr="007E67F5">
        <w:trPr>
          <w:trHeight w:val="956"/>
          <w:jc w:val="center"/>
        </w:trPr>
        <w:tc>
          <w:tcPr>
            <w:tcW w:w="6444" w:type="dxa"/>
            <w:vAlign w:val="center"/>
          </w:tcPr>
          <w:p w14:paraId="7ED624D8" w14:textId="77777777" w:rsidR="003B7287" w:rsidRPr="009740CD" w:rsidRDefault="00000000" w:rsidP="007E67F5">
            <w:pPr>
              <w:ind w:firstLine="0"/>
              <w:rPr>
                <w:rFonts w:eastAsiaTheme="minorEastAsia"/>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j</m:t>
                    </m:r>
                  </m:sub>
                </m:sSub>
                <m:r>
                  <m:rPr>
                    <m:sty m:val="p"/>
                  </m:rPr>
                  <w:rPr>
                    <w:rFonts w:ascii="Cambria Math" w:eastAsiaTheme="minorEastAsia" w:hAnsi="Cambria Math"/>
                    <w:szCs w:val="22"/>
                  </w:rPr>
                  <m:t>=</m:t>
                </m:r>
                <m:sSup>
                  <m:sSupPr>
                    <m:ctrlPr>
                      <w:rPr>
                        <w:rFonts w:ascii="Cambria Math" w:eastAsiaTheme="minorEastAsia" w:hAnsi="Cambria Math"/>
                        <w:szCs w:val="22"/>
                      </w:rPr>
                    </m:ctrlPr>
                  </m:sSupPr>
                  <m:e>
                    <m:r>
                      <w:rPr>
                        <w:rFonts w:ascii="Cambria Math" w:eastAsiaTheme="minorEastAsia" w:hAnsi="Cambria Math"/>
                        <w:szCs w:val="22"/>
                      </w:rPr>
                      <m:t>e</m:t>
                    </m:r>
                  </m:e>
                  <m:sup>
                    <m:r>
                      <m:rPr>
                        <m:sty m:val="p"/>
                      </m:rPr>
                      <w:rPr>
                        <w:rFonts w:ascii="Cambria Math" w:eastAsiaTheme="minorEastAsia" w:hAnsi="Cambria Math"/>
                        <w:szCs w:val="22"/>
                      </w:rPr>
                      <m:t>-</m:t>
                    </m:r>
                    <m:d>
                      <m:dPr>
                        <m:ctrlPr>
                          <w:rPr>
                            <w:rFonts w:ascii="Cambria Math" w:eastAsiaTheme="minorEastAsia" w:hAnsi="Cambria Math"/>
                            <w:szCs w:val="22"/>
                          </w:rPr>
                        </m:ctrlPr>
                      </m:dPr>
                      <m:e>
                        <m:nary>
                          <m:naryPr>
                            <m:chr m:val="∑"/>
                            <m:limLoc m:val="undOvr"/>
                            <m:supHide m:val="1"/>
                            <m:ctrlPr>
                              <w:rPr>
                                <w:rFonts w:ascii="Cambria Math" w:eastAsiaTheme="minorEastAsia" w:hAnsi="Cambria Math"/>
                                <w:szCs w:val="22"/>
                              </w:rPr>
                            </m:ctrlPr>
                          </m:naryPr>
                          <m:sub>
                            <m:r>
                              <w:rPr>
                                <w:rFonts w:ascii="Cambria Math" w:eastAsiaTheme="minorEastAsia" w:hAnsi="Cambria Math"/>
                                <w:szCs w:val="22"/>
                              </w:rPr>
                              <m:t>f</m:t>
                            </m:r>
                          </m:sub>
                          <m:sup/>
                          <m:e>
                            <m:sSub>
                              <m:sSubPr>
                                <m:ctrlPr>
                                  <w:rPr>
                                    <w:rFonts w:ascii="Cambria Math" w:eastAsiaTheme="minorEastAsia" w:hAnsi="Cambria Math"/>
                                    <w:szCs w:val="22"/>
                                  </w:rPr>
                                </m:ctrlPr>
                              </m:sSubPr>
                              <m:e>
                                <m:r>
                                  <w:rPr>
                                    <w:rFonts w:ascii="Cambria Math" w:eastAsiaTheme="minorEastAsia" w:hAnsi="Cambria Math"/>
                                    <w:szCs w:val="22"/>
                                  </w:rPr>
                                  <m:t>ω</m:t>
                                </m:r>
                              </m:e>
                              <m:sub>
                                <m:r>
                                  <w:rPr>
                                    <w:rFonts w:ascii="Cambria Math" w:eastAsiaTheme="minorEastAsia" w:hAnsi="Cambria Math"/>
                                    <w:szCs w:val="22"/>
                                  </w:rPr>
                                  <m:t>f</m:t>
                                </m:r>
                              </m:sub>
                            </m:sSub>
                          </m:e>
                        </m:nary>
                        <m:r>
                          <m:rPr>
                            <m:sty m:val="p"/>
                          </m:rPr>
                          <w:rPr>
                            <w:rFonts w:ascii="Cambria Math" w:eastAsiaTheme="minorEastAsia" w:hAnsi="Cambria Math"/>
                            <w:szCs w:val="22"/>
                          </w:rPr>
                          <m:t>∙</m:t>
                        </m:r>
                        <m:d>
                          <m:dPr>
                            <m:ctrlPr>
                              <w:rPr>
                                <w:rFonts w:ascii="Cambria Math" w:eastAsiaTheme="minorEastAsia" w:hAnsi="Cambria Math"/>
                                <w:szCs w:val="22"/>
                              </w:rPr>
                            </m:ctrlPr>
                          </m:dPr>
                          <m:e>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e>
                        </m:d>
                        <m:r>
                          <m:rPr>
                            <m:sty m:val="p"/>
                          </m:rPr>
                          <w:rPr>
                            <w:rFonts w:ascii="Cambria Math" w:eastAsiaTheme="minorEastAsia" w:hAnsi="Cambria Math"/>
                            <w:szCs w:val="22"/>
                          </w:rPr>
                          <m:t>∙</m:t>
                        </m:r>
                        <m:sSup>
                          <m:sSupPr>
                            <m:ctrlPr>
                              <w:rPr>
                                <w:rFonts w:ascii="Cambria Math" w:eastAsiaTheme="minorEastAsia" w:hAnsi="Cambria Math"/>
                                <w:szCs w:val="22"/>
                              </w:rPr>
                            </m:ctrlPr>
                          </m:sSupPr>
                          <m:e>
                            <m:r>
                              <w:rPr>
                                <w:rFonts w:ascii="Cambria Math" w:eastAsiaTheme="minorEastAsia" w:hAnsi="Cambria Math"/>
                                <w:szCs w:val="22"/>
                              </w:rPr>
                              <m:t>e</m:t>
                            </m:r>
                          </m:e>
                          <m:sup>
                            <m:r>
                              <m:rPr>
                                <m:sty m:val="p"/>
                              </m:rPr>
                              <w:rPr>
                                <w:rFonts w:ascii="Cambria Math" w:eastAsiaTheme="minorEastAsia" w:hAnsi="Cambria Math"/>
                                <w:szCs w:val="22"/>
                              </w:rPr>
                              <m:t>-</m:t>
                            </m:r>
                            <m:d>
                              <m:dPr>
                                <m:ctrlPr>
                                  <w:rPr>
                                    <w:rFonts w:ascii="Cambria Math" w:eastAsiaTheme="minorEastAsia" w:hAnsi="Cambria Math"/>
                                    <w:szCs w:val="22"/>
                                  </w:rPr>
                                </m:ctrlPr>
                              </m:dPr>
                              <m:e>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Sup>
                                      <m:sSubSupPr>
                                        <m:ctrlPr>
                                          <w:rPr>
                                            <w:rFonts w:ascii="Cambria Math" w:eastAsiaTheme="minorEastAsia" w:hAnsi="Cambria Math"/>
                                            <w:szCs w:val="22"/>
                                          </w:rPr>
                                        </m:ctrlPr>
                                      </m:sSubSupPr>
                                      <m:e>
                                        <m:r>
                                          <w:rPr>
                                            <w:rFonts w:ascii="Cambria Math" w:eastAsiaTheme="minorEastAsia" w:hAnsi="Cambria Math"/>
                                            <w:szCs w:val="22"/>
                                          </w:rPr>
                                          <m:t>z</m:t>
                                        </m:r>
                                      </m:e>
                                      <m:sub>
                                        <m:r>
                                          <w:rPr>
                                            <w:rFonts w:ascii="Cambria Math" w:eastAsiaTheme="minorEastAsia" w:hAnsi="Cambria Math"/>
                                            <w:szCs w:val="22"/>
                                          </w:rPr>
                                          <m:t>k</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р</m:t>
                                        </m:r>
                                      </m:sup>
                                    </m:sSubSup>
                                  </m:den>
                                </m:f>
                              </m:e>
                            </m:d>
                          </m:sup>
                        </m:sSup>
                      </m:e>
                    </m:d>
                  </m:sup>
                </m:sSup>
              </m:oMath>
            </m:oMathPara>
          </w:p>
        </w:tc>
        <w:tc>
          <w:tcPr>
            <w:tcW w:w="1623" w:type="dxa"/>
            <w:vAlign w:val="center"/>
          </w:tcPr>
          <w:p w14:paraId="78507178" w14:textId="77777777" w:rsidR="003B7287" w:rsidRPr="009740CD" w:rsidRDefault="003B7287" w:rsidP="007E67F5">
            <w:pPr>
              <w:rPr>
                <w:rFonts w:eastAsiaTheme="minorEastAsia"/>
              </w:rPr>
            </w:pPr>
          </w:p>
        </w:tc>
      </w:tr>
    </w:tbl>
    <w:p w14:paraId="3797D39E" w14:textId="77777777" w:rsidR="003B7287" w:rsidRPr="009740CD" w:rsidRDefault="003B7287" w:rsidP="003B7287">
      <w:pPr>
        <w:rPr>
          <w:rFonts w:eastAsiaTheme="minorEastAsia"/>
          <w:szCs w:val="22"/>
        </w:rPr>
      </w:pPr>
      <w:r w:rsidRPr="009740CD">
        <w:rPr>
          <w:rFonts w:eastAsiaTheme="minorEastAsia"/>
          <w:szCs w:val="22"/>
        </w:rPr>
        <w:t>Результаты расчетов приведены в таблице 2.11.5.</w:t>
      </w:r>
    </w:p>
    <w:p w14:paraId="569E1F7A" w14:textId="77777777" w:rsidR="003B7287" w:rsidRPr="009740CD" w:rsidRDefault="003B7287" w:rsidP="003B7287">
      <w:pPr>
        <w:rPr>
          <w:rFonts w:eastAsiaTheme="minorEastAsia"/>
          <w:szCs w:val="22"/>
        </w:rPr>
      </w:pPr>
    </w:p>
    <w:p w14:paraId="0B2A6550" w14:textId="77777777" w:rsidR="003B7287" w:rsidRPr="009740CD" w:rsidRDefault="003B7287" w:rsidP="003B7287">
      <w:pPr>
        <w:pStyle w:val="21"/>
        <w:spacing w:before="0" w:after="0"/>
        <w:ind w:firstLine="0"/>
        <w:rPr>
          <w:rFonts w:ascii="Times New Roman" w:hAnsi="Times New Roman" w:cs="Times New Roman"/>
          <w:i w:val="0"/>
          <w:sz w:val="24"/>
          <w:szCs w:val="24"/>
        </w:rPr>
      </w:pPr>
      <w:bookmarkStart w:id="184" w:name="_Toc202594152"/>
      <w:r w:rsidRPr="009740CD">
        <w:rPr>
          <w:rFonts w:ascii="Times New Roman" w:hAnsi="Times New Roman" w:cs="Times New Roman"/>
          <w:i w:val="0"/>
          <w:sz w:val="24"/>
          <w:szCs w:val="24"/>
        </w:rPr>
        <w:t>2.11.4. Обоснование результатов оценки коэффициентов готовности теплопроводов к несению тепловой нагрузки</w:t>
      </w:r>
      <w:bookmarkEnd w:id="184"/>
    </w:p>
    <w:p w14:paraId="747D674E" w14:textId="77777777" w:rsidR="003B7287" w:rsidRPr="009740CD" w:rsidRDefault="003B7287" w:rsidP="003B7287">
      <w:pPr>
        <w:rPr>
          <w:lang w:eastAsia="en-US"/>
        </w:rPr>
      </w:pPr>
    </w:p>
    <w:p w14:paraId="09F112DA" w14:textId="77777777" w:rsidR="003B7287" w:rsidRPr="009740CD" w:rsidRDefault="003B7287" w:rsidP="003B7287">
      <w:r w:rsidRPr="009740CD">
        <w:t xml:space="preserve">В тепловых сетях без резервирования величина </w:t>
      </w:r>
      <w:proofErr w:type="spellStart"/>
      <w:r w:rsidRPr="009740CD">
        <w:t>Kj</w:t>
      </w:r>
      <w:proofErr w:type="spellEnd"/>
      <w:r w:rsidRPr="009740CD">
        <w:t xml:space="preserve"> имеет наибольшее значение по сравнению с резервированной сетью, а </w:t>
      </w:r>
      <w:proofErr w:type="spellStart"/>
      <w:r w:rsidRPr="009740CD">
        <w:t>Pj</w:t>
      </w:r>
      <w:proofErr w:type="spellEnd"/>
      <w:r w:rsidRPr="009740CD">
        <w:t xml:space="preserve"> наименьшее. Введение в сеть минимальной струк</w:t>
      </w:r>
      <w:r w:rsidRPr="009740CD">
        <w:softHyphen/>
        <w:t>турной избыточности и дальнейшее увеличение объема резервирования ведут к по</w:t>
      </w:r>
      <w:r w:rsidRPr="009740CD">
        <w:softHyphen/>
        <w:t xml:space="preserve">вышению надежности обеспечения пониженного уровня теплоснабжения (значение </w:t>
      </w:r>
      <w:proofErr w:type="spellStart"/>
      <w:r w:rsidRPr="009740CD">
        <w:t>Pj</w:t>
      </w:r>
      <w:proofErr w:type="spellEnd"/>
      <w:r w:rsidRPr="009740CD">
        <w:t xml:space="preserve"> растет), что обу</w:t>
      </w:r>
      <w:r w:rsidRPr="009740CD">
        <w:softHyphen/>
        <w:t>словлено увеличением временного резерва потребителей при отказах эле</w:t>
      </w:r>
      <w:r w:rsidRPr="009740CD">
        <w:softHyphen/>
        <w:t>ментов резервиро</w:t>
      </w:r>
      <w:r w:rsidRPr="009740CD">
        <w:softHyphen/>
        <w:t xml:space="preserve">ванной части сети. Однако одновременно уменьшается надежность обеспечения расчетного уровня, </w:t>
      </w:r>
      <w:proofErr w:type="gramStart"/>
      <w:r w:rsidRPr="009740CD">
        <w:t>т.е.</w:t>
      </w:r>
      <w:proofErr w:type="gramEnd"/>
      <w:r w:rsidRPr="009740CD">
        <w:t xml:space="preserve"> значение </w:t>
      </w:r>
      <w:proofErr w:type="spellStart"/>
      <w:r w:rsidRPr="009740CD">
        <w:t>Kj</w:t>
      </w:r>
      <w:proofErr w:type="spellEnd"/>
      <w:r w:rsidRPr="009740CD">
        <w:t xml:space="preserve"> (при норме аварийной подачи тепла меньше единицы по отношению к расчетной,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w:t>
      </w:r>
      <w:r w:rsidRPr="009740CD">
        <w:softHyphen/>
        <w:t>дящих в путь его теплоснабжения, но и элементов кольцевой части сети, гидравлически свя</w:t>
      </w:r>
      <w:r w:rsidRPr="009740CD">
        <w:softHyphen/>
        <w:t xml:space="preserve">занной с этим потребителем. Таким образом, если в тупиковой сети значения </w:t>
      </w:r>
      <w:proofErr w:type="spellStart"/>
      <w:r w:rsidRPr="009740CD">
        <w:t>Pj</w:t>
      </w:r>
      <w:proofErr w:type="spellEnd"/>
      <w:r w:rsidRPr="009740CD">
        <w:t xml:space="preserve"> удовлетво</w:t>
      </w:r>
      <w:r w:rsidRPr="009740CD">
        <w:softHyphen/>
        <w:t>ряют нормативному значению, резервирова</w:t>
      </w:r>
      <w:r w:rsidRPr="009740CD">
        <w:softHyphen/>
        <w:t>ния сети не требуется. В противном случае дол</w:t>
      </w:r>
      <w:r w:rsidRPr="009740CD">
        <w:softHyphen/>
        <w:t>жен быть определен такой объем резерви</w:t>
      </w:r>
      <w:r w:rsidRPr="009740CD">
        <w:softHyphen/>
        <w:t xml:space="preserve">рования, при котором значения </w:t>
      </w:r>
      <w:proofErr w:type="spellStart"/>
      <w:r w:rsidRPr="009740CD">
        <w:t>Pj</w:t>
      </w:r>
      <w:proofErr w:type="spellEnd"/>
      <w:r w:rsidRPr="009740CD">
        <w:t xml:space="preserve"> удовлетворят своему нормативу, а значения </w:t>
      </w:r>
      <w:proofErr w:type="spellStart"/>
      <w:r w:rsidRPr="009740CD">
        <w:t>Kj</w:t>
      </w:r>
      <w:proofErr w:type="spellEnd"/>
      <w:r w:rsidRPr="009740CD">
        <w:t xml:space="preserve"> своего норматива не нарушат. Если в сети без резервирова</w:t>
      </w:r>
      <w:r w:rsidRPr="009740CD">
        <w:softHyphen/>
        <w:t xml:space="preserve">ния величина показателя </w:t>
      </w:r>
      <w:proofErr w:type="spellStart"/>
      <w:r w:rsidRPr="009740CD">
        <w:t>Kj</w:t>
      </w:r>
      <w:proofErr w:type="spellEnd"/>
      <w:r w:rsidRPr="009740CD">
        <w:t xml:space="preserve"> меньше нормативного значения, это значит, что масштабы сис</w:t>
      </w:r>
      <w:r w:rsidRPr="009740CD">
        <w:softHyphen/>
        <w:t>темы завышены и необходимо уменьшить радиус действия и общую длину сети от данного источника. То же самое не</w:t>
      </w:r>
      <w:r w:rsidRPr="009740CD">
        <w:softHyphen/>
        <w:t xml:space="preserve">обходимо сделать, если при увеличении объема резервирования ТС величина показателя </w:t>
      </w:r>
      <w:proofErr w:type="spellStart"/>
      <w:r w:rsidRPr="009740CD">
        <w:t>Kj</w:t>
      </w:r>
      <w:proofErr w:type="spellEnd"/>
      <w:r w:rsidRPr="009740CD">
        <w:t xml:space="preserve"> становится меньше нормативного значения, а показатель </w:t>
      </w:r>
      <w:proofErr w:type="spellStart"/>
      <w:r w:rsidRPr="009740CD">
        <w:t>Pj</w:t>
      </w:r>
      <w:proofErr w:type="spellEnd"/>
      <w:r w:rsidRPr="009740CD">
        <w:t xml:space="preserve"> еще не достиг своего нор</w:t>
      </w:r>
      <w:r w:rsidRPr="009740CD">
        <w:softHyphen/>
        <w:t>мативного значения.</w:t>
      </w:r>
    </w:p>
    <w:p w14:paraId="006CDDE3" w14:textId="77777777" w:rsidR="003B7287" w:rsidRPr="009740CD" w:rsidRDefault="003B7287" w:rsidP="003B7287">
      <w:pPr>
        <w:rPr>
          <w:rFonts w:eastAsiaTheme="minorEastAsia"/>
          <w:szCs w:val="22"/>
        </w:rPr>
      </w:pPr>
      <w:r w:rsidRPr="009740CD">
        <w:rPr>
          <w:rFonts w:eastAsiaTheme="minorEastAsia"/>
          <w:szCs w:val="22"/>
        </w:rPr>
        <w:t>Коэффициент готовности системы к теплоснабжению j-го потребителя:</w:t>
      </w:r>
    </w:p>
    <w:tbl>
      <w:tblPr>
        <w:tblW w:w="8592" w:type="dxa"/>
        <w:jc w:val="center"/>
        <w:tblLook w:val="04A0" w:firstRow="1" w:lastRow="0" w:firstColumn="1" w:lastColumn="0" w:noHBand="0" w:noVBand="1"/>
      </w:tblPr>
      <w:tblGrid>
        <w:gridCol w:w="6849"/>
        <w:gridCol w:w="1743"/>
      </w:tblGrid>
      <w:tr w:rsidR="003B7287" w:rsidRPr="009740CD" w14:paraId="68EB155F" w14:textId="77777777" w:rsidTr="007E67F5">
        <w:trPr>
          <w:trHeight w:val="405"/>
          <w:jc w:val="center"/>
        </w:trPr>
        <w:tc>
          <w:tcPr>
            <w:tcW w:w="6849" w:type="dxa"/>
            <w:vAlign w:val="center"/>
          </w:tcPr>
          <w:p w14:paraId="6B88F2C7" w14:textId="77777777" w:rsidR="003B7287" w:rsidRPr="009740CD" w:rsidRDefault="00000000" w:rsidP="007E67F5">
            <w:pPr>
              <w:ind w:firstLine="0"/>
              <w:rPr>
                <w:rFonts w:eastAsiaTheme="minorEastAsia"/>
              </w:rPr>
            </w:pPr>
            <m:oMathPara>
              <m:oMath>
                <m:sSub>
                  <m:sSubPr>
                    <m:ctrlPr>
                      <w:rPr>
                        <w:rFonts w:ascii="Cambria Math" w:eastAsiaTheme="minorEastAsia" w:hAnsi="Cambria Math"/>
                        <w:szCs w:val="22"/>
                      </w:rPr>
                    </m:ctrlPr>
                  </m:sSubPr>
                  <m:e>
                    <m:r>
                      <w:rPr>
                        <w:rFonts w:ascii="Cambria Math" w:eastAsiaTheme="minorEastAsia" w:hAnsi="Cambria Math"/>
                        <w:szCs w:val="22"/>
                      </w:rPr>
                      <m:t>K</m:t>
                    </m:r>
                  </m:e>
                  <m:sub>
                    <m:r>
                      <w:rPr>
                        <w:rFonts w:ascii="Cambria Math" w:eastAsiaTheme="minorEastAsia" w:hAnsi="Cambria Math"/>
                        <w:szCs w:val="22"/>
                      </w:rPr>
                      <m:t>j</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r>
                  <m:rPr>
                    <m:sty m:val="p"/>
                  </m:rPr>
                  <w:rPr>
                    <w:rFonts w:ascii="Cambria Math" w:eastAsiaTheme="minorEastAsia" w:hAnsi="Cambria Math"/>
                    <w:szCs w:val="22"/>
                  </w:rPr>
                  <m:t>+</m:t>
                </m:r>
                <m:nary>
                  <m:naryPr>
                    <m:chr m:val="∑"/>
                    <m:limLoc m:val="undOvr"/>
                    <m:supHide m:val="1"/>
                    <m:ctrlPr>
                      <w:rPr>
                        <w:rFonts w:ascii="Cambria Math" w:eastAsiaTheme="minorEastAsia" w:hAnsi="Cambria Math"/>
                        <w:szCs w:val="22"/>
                      </w:rPr>
                    </m:ctrlPr>
                  </m:naryPr>
                  <m:sub>
                    <m:r>
                      <w:rPr>
                        <w:rFonts w:ascii="Cambria Math" w:eastAsiaTheme="minorEastAsia" w:hAnsi="Cambria Math"/>
                        <w:szCs w:val="22"/>
                      </w:rPr>
                      <m:t>f</m:t>
                    </m:r>
                    <m:r>
                      <m:rPr>
                        <m:sty m:val="p"/>
                      </m:rPr>
                      <w:rPr>
                        <w:rFonts w:ascii="Cambria Math" w:eastAsiaTheme="minorEastAsia" w:hAnsi="Cambria Math"/>
                        <w:szCs w:val="22"/>
                      </w:rPr>
                      <m:t>∉</m:t>
                    </m:r>
                    <m:r>
                      <w:rPr>
                        <w:rFonts w:ascii="Cambria Math" w:eastAsiaTheme="minorEastAsia" w:hAnsi="Cambria Math"/>
                        <w:szCs w:val="22"/>
                      </w:rPr>
                      <m:t>j</m:t>
                    </m:r>
                  </m:sub>
                  <m:sup/>
                  <m:e>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e>
                </m:nary>
                <m:r>
                  <m:rPr>
                    <m:sty m:val="p"/>
                  </m:rPr>
                  <w:rPr>
                    <w:rFonts w:ascii="Cambria Math" w:eastAsiaTheme="minorEastAsia" w:hAnsi="Cambria Math"/>
                    <w:szCs w:val="22"/>
                  </w:rPr>
                  <m:t xml:space="preserve"> ∙</m:t>
                </m:r>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den>
                </m:f>
              </m:oMath>
            </m:oMathPara>
          </w:p>
        </w:tc>
        <w:tc>
          <w:tcPr>
            <w:tcW w:w="1743" w:type="dxa"/>
            <w:vAlign w:val="center"/>
          </w:tcPr>
          <w:p w14:paraId="7FD6A7AA" w14:textId="77777777" w:rsidR="003B7287" w:rsidRPr="009740CD" w:rsidRDefault="003B7287" w:rsidP="007E67F5">
            <w:pPr>
              <w:ind w:firstLine="0"/>
              <w:rPr>
                <w:rFonts w:eastAsiaTheme="minorEastAsia"/>
              </w:rPr>
            </w:pPr>
            <w:r w:rsidRPr="009740CD">
              <w:rPr>
                <w:rFonts w:eastAsiaTheme="minorEastAsia"/>
                <w:szCs w:val="22"/>
              </w:rPr>
              <w:t>, где</w:t>
            </w:r>
          </w:p>
        </w:tc>
      </w:tr>
    </w:tbl>
    <w:p w14:paraId="1D9FDE04"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9740CD">
        <w:rPr>
          <w:rFonts w:eastAsiaTheme="minorEastAsia"/>
          <w:szCs w:val="22"/>
        </w:rPr>
        <w:t xml:space="preserve"> - продолжительность отопительного периода, ч;</w:t>
      </w:r>
    </w:p>
    <w:p w14:paraId="191506A3" w14:textId="77777777" w:rsidR="003B7287" w:rsidRPr="009740CD" w:rsidRDefault="003B7287" w:rsidP="003B7287">
      <w:pPr>
        <w:rPr>
          <w:rFonts w:eastAsiaTheme="minorEastAsia"/>
          <w:szCs w:val="22"/>
        </w:rPr>
      </w:pPr>
      <w:r w:rsidRPr="009740CD">
        <w:rPr>
          <w:rFonts w:eastAsiaTheme="minorEastAsia"/>
          <w:szCs w:val="22"/>
        </w:rPr>
        <w:t xml:space="preserve">-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9740CD">
        <w:rPr>
          <w:rFonts w:eastAsiaTheme="minorEastAsia"/>
          <w:szCs w:val="22"/>
        </w:rPr>
        <w:t xml:space="preserve"> - продолжительность действия низких температур наружного воздуха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9740CD">
        <w:rPr>
          <w:rFonts w:eastAsiaTheme="minorEastAsia"/>
          <w:szCs w:val="22"/>
        </w:rPr>
        <w:t xml:space="preserve"> (ниже расчетной температуры наружного воздуха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9740CD">
        <w:rPr>
          <w:rFonts w:eastAsiaTheme="minorEastAsia"/>
          <w:szCs w:val="22"/>
        </w:rPr>
        <w:t>) в течение отопительного периода, при кото</w:t>
      </w:r>
      <w:r w:rsidRPr="009740CD">
        <w:rPr>
          <w:rFonts w:eastAsiaTheme="minorEastAsia"/>
          <w:szCs w:val="22"/>
        </w:rPr>
        <w:softHyphen/>
        <w:t>рой время восстановления отказавшего f-го элемента становится равным времени снижения температуры воздуха в здании j-го потребителя до минимально допустимого значения, ч.</w:t>
      </w:r>
    </w:p>
    <w:p w14:paraId="56AC641E" w14:textId="77777777" w:rsidR="003B7287" w:rsidRPr="009740CD" w:rsidRDefault="003B7287" w:rsidP="003B7287">
      <w:pPr>
        <w:rPr>
          <w:rFonts w:eastAsiaTheme="minorEastAsia"/>
          <w:szCs w:val="22"/>
        </w:rPr>
      </w:pPr>
      <w:r w:rsidRPr="009740CD">
        <w:rPr>
          <w:rFonts w:eastAsiaTheme="minorEastAsia"/>
          <w:szCs w:val="22"/>
        </w:rPr>
        <w:t>Если температура наружного воздуха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9740CD">
        <w:rPr>
          <w:rFonts w:eastAsiaTheme="minorEastAsia"/>
          <w:szCs w:val="22"/>
        </w:rPr>
        <w:t xml:space="preserve">) оказывается равной или выше +8 </w:t>
      </w:r>
      <w:r w:rsidRPr="009740CD">
        <w:rPr>
          <w:rFonts w:eastAsiaTheme="minorEastAsia" w:cs="Arial"/>
          <w:szCs w:val="22"/>
        </w:rPr>
        <w:t>º</w:t>
      </w:r>
      <w:r w:rsidRPr="009740CD">
        <w:rPr>
          <w:rFonts w:eastAsiaTheme="minorEastAsia"/>
          <w:szCs w:val="22"/>
        </w:rPr>
        <w:t>С (на</w:t>
      </w:r>
      <w:r w:rsidRPr="009740CD">
        <w:rPr>
          <w:rFonts w:eastAsiaTheme="minorEastAsia"/>
          <w:szCs w:val="22"/>
        </w:rPr>
        <w:softHyphen/>
        <w:t>чало отопительного сезона), отказы данного f-го элемента нарушают расчетный уровень теп</w:t>
      </w:r>
      <w:r w:rsidRPr="009740CD">
        <w:rPr>
          <w:rFonts w:eastAsiaTheme="minorEastAsia"/>
          <w:szCs w:val="22"/>
        </w:rPr>
        <w:softHyphen/>
        <w:t>лоснабжения j-го потребителя в течение всего отопительного сезона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9740CD">
        <w:rPr>
          <w:rFonts w:eastAsiaTheme="minorEastAsia"/>
          <w:szCs w:val="22"/>
        </w:rPr>
        <w:t>), то при рас</w:t>
      </w:r>
      <w:r w:rsidRPr="009740CD">
        <w:rPr>
          <w:rFonts w:eastAsiaTheme="minorEastAsia"/>
          <w:szCs w:val="22"/>
        </w:rPr>
        <w:softHyphen/>
        <w:t xml:space="preserve">чете </w:t>
      </w:r>
      <m:oMath>
        <m:sSub>
          <m:sSubPr>
            <m:ctrlPr>
              <w:rPr>
                <w:rFonts w:ascii="Cambria Math" w:eastAsiaTheme="minorEastAsia" w:hAnsi="Cambria Math"/>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9740CD">
        <w:rPr>
          <w:rFonts w:eastAsiaTheme="minorEastAsia"/>
          <w:szCs w:val="22"/>
        </w:rPr>
        <w:t xml:space="preserve">, коэффициент при </w:t>
      </w: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9740CD">
        <w:rPr>
          <w:rFonts w:eastAsiaTheme="minorEastAsia"/>
          <w:szCs w:val="22"/>
        </w:rPr>
        <w:t xml:space="preserve"> равен нулю.</w:t>
      </w:r>
    </w:p>
    <w:p w14:paraId="2E89C8FD" w14:textId="77777777" w:rsidR="003B7287" w:rsidRPr="009740CD" w:rsidRDefault="003B7287" w:rsidP="003B7287">
      <w:pPr>
        <w:rPr>
          <w:rFonts w:eastAsiaTheme="minorEastAsia"/>
          <w:szCs w:val="22"/>
        </w:rPr>
      </w:pPr>
      <w:r w:rsidRPr="009740CD">
        <w:rPr>
          <w:rFonts w:eastAsiaTheme="minorEastAsia"/>
          <w:szCs w:val="22"/>
        </w:rPr>
        <w:lastRenderedPageBreak/>
        <w:t xml:space="preserve">Если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9740CD">
        <w:rPr>
          <w:rFonts w:eastAsiaTheme="minorEastAsia"/>
          <w:szCs w:val="22"/>
        </w:rPr>
        <w:t xml:space="preserve"> оказывается ниже или равной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9740CD">
        <w:rPr>
          <w:rFonts w:eastAsiaTheme="minorEastAsia"/>
          <w:szCs w:val="22"/>
        </w:rPr>
        <w:t>, отказы f-го элемента в течение всего отопи</w:t>
      </w:r>
      <w:r w:rsidRPr="009740CD">
        <w:rPr>
          <w:rFonts w:eastAsiaTheme="minorEastAsia"/>
          <w:szCs w:val="22"/>
        </w:rPr>
        <w:softHyphen/>
        <w:t>тельного сезона не влияют на теплоснабжение j-го потребителя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=0</m:t>
        </m:r>
      </m:oMath>
      <w:r w:rsidRPr="009740CD">
        <w:rPr>
          <w:rFonts w:eastAsiaTheme="minorEastAsia"/>
          <w:szCs w:val="22"/>
        </w:rPr>
        <w:t>), то при рас</w:t>
      </w:r>
      <w:r w:rsidRPr="009740CD">
        <w:rPr>
          <w:rFonts w:eastAsiaTheme="minorEastAsia"/>
          <w:szCs w:val="22"/>
        </w:rPr>
        <w:softHyphen/>
        <w:t xml:space="preserve">чете </w:t>
      </w:r>
      <m:oMath>
        <m:sSub>
          <m:sSubPr>
            <m:ctrlPr>
              <w:rPr>
                <w:rFonts w:ascii="Cambria Math" w:eastAsiaTheme="minorEastAsia" w:hAnsi="Cambria Math"/>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9740CD">
        <w:rPr>
          <w:rFonts w:eastAsiaTheme="minorEastAsia"/>
          <w:szCs w:val="22"/>
        </w:rPr>
        <w:t xml:space="preserve">, коэффициент при </w:t>
      </w: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9740CD">
        <w:rPr>
          <w:rFonts w:eastAsiaTheme="minorEastAsia"/>
          <w:szCs w:val="22"/>
        </w:rPr>
        <w:t xml:space="preserve"> равен 1.</w:t>
      </w:r>
    </w:p>
    <w:p w14:paraId="76F04F93" w14:textId="77777777" w:rsidR="003B7287" w:rsidRPr="009740CD" w:rsidRDefault="003B7287" w:rsidP="003B7287">
      <w:pPr>
        <w:rPr>
          <w:rFonts w:eastAsiaTheme="minorEastAsia"/>
          <w:szCs w:val="22"/>
        </w:rPr>
      </w:pPr>
      <w:r w:rsidRPr="009740CD">
        <w:rPr>
          <w:rFonts w:eastAsiaTheme="minorEastAsia"/>
          <w:szCs w:val="22"/>
        </w:rPr>
        <w:t xml:space="preserve">Если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 и 0</m:t>
        </m:r>
        <m:r>
          <w:rPr>
            <w:rFonts w:ascii="Cambria Math" w:eastAsiaTheme="minorEastAsia" w:hAnsi="Cambria Math"/>
            <w:szCs w:val="22"/>
          </w:rPr>
          <m:t>&lt;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f</m:t>
            </m:r>
            <m:r>
              <m:rPr>
                <m:sty m:val="p"/>
              </m:rPr>
              <w:rPr>
                <w:rFonts w:ascii="Cambria Math" w:eastAsiaTheme="minorEastAsia" w:hAnsi="Cambria Math"/>
                <w:szCs w:val="22"/>
              </w:rPr>
              <m:t>,</m:t>
            </m:r>
            <m:r>
              <w:rPr>
                <w:rFonts w:ascii="Cambria Math" w:eastAsiaTheme="minorEastAsia" w:hAnsi="Cambria Math"/>
                <w:szCs w:val="22"/>
              </w:rPr>
              <m:t>j</m:t>
            </m:r>
          </m:sub>
        </m:sSub>
        <m:r>
          <m:rPr>
            <m:sty m:val="p"/>
          </m:rPr>
          <w:rPr>
            <w:rFonts w:ascii="Cambria Math" w:eastAsiaTheme="minorEastAsia" w:hAnsi="Cambria Math"/>
            <w:szCs w:val="22"/>
          </w:rPr>
          <m:t>&lt;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9740CD">
        <w:rPr>
          <w:rFonts w:eastAsiaTheme="minorEastAsia"/>
          <w:szCs w:val="22"/>
        </w:rPr>
        <w:t xml:space="preserve">, то при расчете </w:t>
      </w:r>
      <m:oMath>
        <m:sSub>
          <m:sSubPr>
            <m:ctrlPr>
              <w:rPr>
                <w:rFonts w:ascii="Cambria Math" w:eastAsiaTheme="minorEastAsia" w:hAnsi="Cambria Math"/>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9740CD">
        <w:rPr>
          <w:rFonts w:eastAsiaTheme="minorEastAsia"/>
          <w:szCs w:val="22"/>
        </w:rPr>
        <w:t xml:space="preserve">, коэффициент при </w:t>
      </w: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9740CD">
        <w:rPr>
          <w:rFonts w:eastAsiaTheme="minorEastAsia"/>
          <w:szCs w:val="22"/>
        </w:rPr>
        <w:t xml:space="preserve"> ра</w:t>
      </w:r>
      <w:r w:rsidRPr="009740CD">
        <w:rPr>
          <w:rFonts w:eastAsiaTheme="minorEastAsia"/>
          <w:szCs w:val="22"/>
        </w:rPr>
        <w:softHyphen/>
        <w:t xml:space="preserve">вен </w:t>
      </w:r>
      <m:oMath>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den>
        </m:f>
      </m:oMath>
      <w:r w:rsidRPr="009740CD">
        <w:rPr>
          <w:rFonts w:eastAsiaTheme="minorEastAsia"/>
          <w:szCs w:val="22"/>
        </w:rPr>
        <w:t>.</w:t>
      </w:r>
    </w:p>
    <w:p w14:paraId="7C29A70C" w14:textId="77777777" w:rsidR="003B7287" w:rsidRPr="009740CD" w:rsidRDefault="003B7287" w:rsidP="003B7287">
      <w:pPr>
        <w:rPr>
          <w:rFonts w:eastAsiaTheme="minorEastAsia"/>
          <w:szCs w:val="22"/>
        </w:rPr>
      </w:pPr>
      <w:proofErr w:type="gramStart"/>
      <w:r w:rsidRPr="009740CD">
        <w:rPr>
          <w:rFonts w:eastAsiaTheme="minorEastAsia"/>
          <w:szCs w:val="22"/>
        </w:rPr>
        <w:t>Т.е.</w:t>
      </w:r>
      <w:proofErr w:type="gramEnd"/>
      <w:r w:rsidRPr="009740CD">
        <w:rPr>
          <w:rFonts w:eastAsiaTheme="minorEastAsia"/>
          <w:szCs w:val="22"/>
        </w:rPr>
        <w:t xml:space="preserve"> продолжительность действия температур наружного воздуха </w:t>
      </w:r>
      <m:oMath>
        <m:r>
          <m:rPr>
            <m:sty m:val="p"/>
          </m:rPr>
          <w:rPr>
            <w:rFonts w:ascii="Cambria Math" w:eastAsiaTheme="minorEastAsia" w:hAnsi="Cambria Math"/>
            <w:szCs w:val="22"/>
          </w:rPr>
          <m: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oMath>
      <w:r w:rsidRPr="009740CD">
        <w:rPr>
          <w:rFonts w:eastAsiaTheme="minorEastAsia"/>
          <w:szCs w:val="22"/>
        </w:rPr>
        <w:t>, определяется при выполнении следующих условий:</w:t>
      </w:r>
    </w:p>
    <w:p w14:paraId="64FA5FE2" w14:textId="77777777" w:rsidR="003B7287" w:rsidRPr="009740CD" w:rsidRDefault="003B7287" w:rsidP="003B7287">
      <w:pPr>
        <w:rPr>
          <w:rFonts w:eastAsiaTheme="minorEastAsia"/>
          <w:szCs w:val="22"/>
        </w:rPr>
      </w:pPr>
    </w:p>
    <w:p w14:paraId="743D49EC" w14:textId="77777777" w:rsidR="003B7287" w:rsidRPr="009740CD" w:rsidRDefault="00000000" w:rsidP="003B7287">
      <w:pPr>
        <w:ind w:firstLine="0"/>
        <w:rPr>
          <w:rFonts w:eastAsiaTheme="minorEastAsia"/>
          <w:szCs w:val="22"/>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d>
            <m:dPr>
              <m:begChr m:val="{"/>
              <m:endChr m:val=""/>
              <m:ctrlPr>
                <w:rPr>
                  <w:rFonts w:ascii="Cambria Math" w:eastAsiaTheme="minorEastAsia" w:hAnsi="Cambria Math"/>
                  <w:szCs w:val="22"/>
                </w:rPr>
              </m:ctrlPr>
            </m:dPr>
            <m:e>
              <m:eqArr>
                <m:eqArrPr>
                  <m:ctrlPr>
                    <w:rPr>
                      <w:rFonts w:ascii="Cambria Math" w:eastAsiaTheme="minorEastAsia" w:hAnsi="Cambria Math"/>
                      <w:szCs w:val="22"/>
                    </w:rPr>
                  </m:ctrlPr>
                </m:eqArrPr>
                <m:e>
                  <m:r>
                    <m:rPr>
                      <m:sty m:val="p"/>
                    </m:rPr>
                    <w:rPr>
                      <w:rFonts w:ascii="Cambria Math" w:eastAsiaTheme="minorEastAsia" w:hAnsi="Cambria Math"/>
                      <w:szCs w:val="22"/>
                    </w:rPr>
                    <m:t xml:space="preserve">0 при </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m:t>
                  </m:r>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e>
                <m:e>
                  <m:r>
                    <m:rPr>
                      <m:sty m:val="p"/>
                    </m:rPr>
                    <w:rPr>
                      <w:rFonts w:ascii="Cambria Math" w:eastAsiaTheme="minorEastAsia" w:hAnsi="Cambria Math"/>
                      <w:szCs w:val="22"/>
                    </w:rPr>
                    <m:t>0</m:t>
                  </m:r>
                  <m:r>
                    <w:rPr>
                      <w:rFonts w:ascii="Cambria Math" w:eastAsiaTheme="minorEastAsia" w:hAnsi="Cambria Math"/>
                      <w:szCs w:val="22"/>
                    </w:rPr>
                    <m:t>&lt;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&lt;</m:t>
                  </m:r>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 xml:space="preserve"> при </m:t>
                  </m:r>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e>
                <m:e>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 xml:space="preserve"> при </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m:t>
                  </m:r>
                  <m:sSup>
                    <m:sSupPr>
                      <m:ctrlPr>
                        <w:rPr>
                          <w:rFonts w:ascii="Cambria Math" w:eastAsiaTheme="minorEastAsia" w:hAnsi="Cambria Math"/>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e>
              </m:eqArr>
            </m:e>
          </m:d>
        </m:oMath>
      </m:oMathPara>
    </w:p>
    <w:p w14:paraId="6E49E75B" w14:textId="77777777" w:rsidR="003B7287" w:rsidRPr="009740CD" w:rsidRDefault="003B7287" w:rsidP="003B7287">
      <w:pPr>
        <w:rPr>
          <w:rFonts w:eastAsiaTheme="minorEastAsia"/>
          <w:szCs w:val="22"/>
        </w:rPr>
      </w:pPr>
      <w:r w:rsidRPr="009740CD">
        <w:rPr>
          <w:rFonts w:eastAsiaTheme="minorEastAsia"/>
          <w:szCs w:val="22"/>
        </w:rPr>
        <w:t xml:space="preserve">- </w:t>
      </w:r>
      <m:oMath>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9740CD">
        <w:rPr>
          <w:rFonts w:eastAsiaTheme="minorEastAsia"/>
          <w:szCs w:val="22"/>
        </w:rPr>
        <w:t xml:space="preserve"> – температура наружного воздуха, </w:t>
      </w:r>
      <w:r w:rsidRPr="009740CD">
        <w:rPr>
          <w:rFonts w:eastAsiaTheme="minorEastAsia" w:cs="Arial"/>
          <w:szCs w:val="22"/>
        </w:rPr>
        <w:t>º</w:t>
      </w:r>
      <w:r w:rsidRPr="009740CD">
        <w:rPr>
          <w:rFonts w:eastAsiaTheme="minorEastAsia"/>
          <w:szCs w:val="22"/>
        </w:rPr>
        <w:t>С;</w:t>
      </w:r>
    </w:p>
    <w:p w14:paraId="243D7B62" w14:textId="77777777" w:rsidR="003B7287" w:rsidRPr="009740CD" w:rsidRDefault="003B7287" w:rsidP="003B7287">
      <w:pPr>
        <w:rPr>
          <w:rFonts w:eastAsiaTheme="minorEastAsia"/>
          <w:szCs w:val="22"/>
        </w:rPr>
      </w:pPr>
      <w:r w:rsidRPr="009740CD">
        <w:rPr>
          <w:rFonts w:eastAsiaTheme="minorEastAsia"/>
          <w:szCs w:val="22"/>
        </w:rPr>
        <w:t xml:space="preserve">-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9740CD">
        <w:rPr>
          <w:rFonts w:eastAsiaTheme="minorEastAsia"/>
          <w:szCs w:val="22"/>
        </w:rPr>
        <w:t xml:space="preserve"> – расчетная температура наружного воздуха, </w:t>
      </w:r>
      <w:r w:rsidRPr="009740CD">
        <w:rPr>
          <w:rFonts w:eastAsiaTheme="minorEastAsia" w:cs="Arial"/>
          <w:szCs w:val="22"/>
        </w:rPr>
        <w:t>º</w:t>
      </w:r>
      <w:r w:rsidRPr="009740CD">
        <w:rPr>
          <w:rFonts w:eastAsiaTheme="minorEastAsia"/>
          <w:szCs w:val="22"/>
        </w:rPr>
        <w:t>С.</w:t>
      </w:r>
    </w:p>
    <w:p w14:paraId="65B312AD" w14:textId="77777777" w:rsidR="003B7287" w:rsidRPr="009740CD" w:rsidRDefault="003B7287" w:rsidP="003B7287">
      <w:pPr>
        <w:spacing w:before="120"/>
        <w:rPr>
          <w:rFonts w:eastAsiaTheme="minorEastAsia"/>
          <w:szCs w:val="22"/>
        </w:rPr>
      </w:pPr>
      <w:r w:rsidRPr="009740CD">
        <w:rPr>
          <w:rFonts w:eastAsiaTheme="minorEastAsia"/>
          <w:szCs w:val="22"/>
        </w:rPr>
        <w:t xml:space="preserve">Численное значение продолжительности действия температур наружного воздуха </w:t>
      </w:r>
      <m:oMath>
        <m:sSub>
          <m:sSubPr>
            <m:ctrlPr>
              <w:rPr>
                <w:rFonts w:ascii="Cambria Math" w:eastAsiaTheme="minorEastAsia" w:hAnsi="Cambria Math"/>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9740CD">
        <w:rPr>
          <w:rFonts w:eastAsiaTheme="minorEastAsia"/>
          <w:szCs w:val="22"/>
        </w:rPr>
        <w:t xml:space="preserve"> при условии </w:t>
      </w:r>
      <m:oMath>
        <m:sSup>
          <m:sSupPr>
            <m:ctrlPr>
              <w:rPr>
                <w:rFonts w:ascii="Cambria Math" w:eastAsiaTheme="minorEastAsia" w:hAnsi="Cambria Math"/>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oMath>
      <w:r w:rsidRPr="009740CD">
        <w:rPr>
          <w:rFonts w:eastAsiaTheme="minorEastAsia"/>
          <w:szCs w:val="22"/>
        </w:rPr>
        <w:t xml:space="preserve"> определяется в соответствии с требованиями СП 131.13330.2011.</w:t>
      </w:r>
    </w:p>
    <w:p w14:paraId="21E059E8" w14:textId="58506D7E" w:rsidR="003B7287" w:rsidRDefault="003B7287" w:rsidP="003B7287">
      <w:pPr>
        <w:rPr>
          <w:rFonts w:eastAsiaTheme="minorEastAsia"/>
          <w:szCs w:val="22"/>
        </w:rPr>
      </w:pPr>
      <w:r w:rsidRPr="007758FA">
        <w:rPr>
          <w:rFonts w:eastAsiaTheme="minorEastAsia"/>
          <w:szCs w:val="22"/>
        </w:rPr>
        <w:t>Результаты расчетов приведены в таблице 2.11.</w:t>
      </w:r>
      <w:r w:rsidR="007758FA" w:rsidRPr="007758FA">
        <w:rPr>
          <w:rFonts w:eastAsiaTheme="minorEastAsia"/>
          <w:szCs w:val="22"/>
        </w:rPr>
        <w:t>11.</w:t>
      </w:r>
    </w:p>
    <w:p w14:paraId="690EDF15" w14:textId="77777777" w:rsidR="007758FA" w:rsidRDefault="007758FA" w:rsidP="007758FA">
      <w:pPr>
        <w:ind w:firstLine="0"/>
        <w:rPr>
          <w:rFonts w:eastAsiaTheme="minorEastAsia"/>
          <w:szCs w:val="22"/>
        </w:rPr>
      </w:pPr>
    </w:p>
    <w:tbl>
      <w:tblPr>
        <w:tblW w:w="4927" w:type="pct"/>
        <w:tblLook w:val="04A0" w:firstRow="1" w:lastRow="0" w:firstColumn="1" w:lastColumn="0" w:noHBand="0" w:noVBand="1"/>
      </w:tblPr>
      <w:tblGrid>
        <w:gridCol w:w="2839"/>
        <w:gridCol w:w="1842"/>
        <w:gridCol w:w="1559"/>
        <w:gridCol w:w="1559"/>
        <w:gridCol w:w="1698"/>
      </w:tblGrid>
      <w:tr w:rsidR="007758FA" w:rsidRPr="007758FA" w14:paraId="26DB9BE2" w14:textId="77777777" w:rsidTr="007758FA">
        <w:trPr>
          <w:trHeight w:val="312"/>
        </w:trPr>
        <w:tc>
          <w:tcPr>
            <w:tcW w:w="1494" w:type="pct"/>
            <w:tcBorders>
              <w:top w:val="nil"/>
              <w:left w:val="nil"/>
              <w:bottom w:val="nil"/>
              <w:right w:val="nil"/>
            </w:tcBorders>
            <w:shd w:val="clear" w:color="auto" w:fill="auto"/>
            <w:noWrap/>
            <w:vAlign w:val="bottom"/>
            <w:hideMark/>
          </w:tcPr>
          <w:p w14:paraId="341D72A9" w14:textId="77777777" w:rsidR="007758FA" w:rsidRPr="007758FA" w:rsidRDefault="007758FA" w:rsidP="007758FA">
            <w:pPr>
              <w:ind w:firstLine="0"/>
              <w:jc w:val="left"/>
              <w:rPr>
                <w:sz w:val="20"/>
                <w:szCs w:val="20"/>
              </w:rPr>
            </w:pPr>
          </w:p>
        </w:tc>
        <w:tc>
          <w:tcPr>
            <w:tcW w:w="970" w:type="pct"/>
            <w:tcBorders>
              <w:top w:val="nil"/>
              <w:left w:val="nil"/>
              <w:bottom w:val="nil"/>
              <w:right w:val="nil"/>
            </w:tcBorders>
            <w:shd w:val="clear" w:color="auto" w:fill="auto"/>
            <w:noWrap/>
            <w:vAlign w:val="bottom"/>
            <w:hideMark/>
          </w:tcPr>
          <w:p w14:paraId="68C489F8" w14:textId="77777777" w:rsidR="007758FA" w:rsidRPr="007758FA" w:rsidRDefault="007758FA" w:rsidP="007758FA">
            <w:pPr>
              <w:ind w:firstLine="0"/>
              <w:jc w:val="left"/>
              <w:rPr>
                <w:bCs w:val="0"/>
                <w:sz w:val="20"/>
                <w:szCs w:val="20"/>
              </w:rPr>
            </w:pPr>
          </w:p>
        </w:tc>
        <w:tc>
          <w:tcPr>
            <w:tcW w:w="821" w:type="pct"/>
            <w:tcBorders>
              <w:top w:val="nil"/>
              <w:left w:val="nil"/>
              <w:bottom w:val="nil"/>
              <w:right w:val="nil"/>
            </w:tcBorders>
            <w:shd w:val="clear" w:color="auto" w:fill="auto"/>
            <w:noWrap/>
            <w:vAlign w:val="bottom"/>
            <w:hideMark/>
          </w:tcPr>
          <w:p w14:paraId="56EDE15C" w14:textId="77777777" w:rsidR="007758FA" w:rsidRPr="007758FA" w:rsidRDefault="007758FA" w:rsidP="007758FA">
            <w:pPr>
              <w:ind w:firstLine="0"/>
              <w:jc w:val="left"/>
              <w:rPr>
                <w:bCs w:val="0"/>
                <w:sz w:val="20"/>
                <w:szCs w:val="20"/>
              </w:rPr>
            </w:pPr>
          </w:p>
        </w:tc>
        <w:tc>
          <w:tcPr>
            <w:tcW w:w="1716" w:type="pct"/>
            <w:gridSpan w:val="2"/>
            <w:tcBorders>
              <w:top w:val="nil"/>
              <w:left w:val="nil"/>
              <w:bottom w:val="nil"/>
              <w:right w:val="nil"/>
            </w:tcBorders>
            <w:shd w:val="clear" w:color="auto" w:fill="auto"/>
            <w:noWrap/>
            <w:vAlign w:val="center"/>
            <w:hideMark/>
          </w:tcPr>
          <w:p w14:paraId="7EEB6055" w14:textId="77777777" w:rsidR="007758FA" w:rsidRPr="007758FA" w:rsidRDefault="007758FA" w:rsidP="007758FA">
            <w:pPr>
              <w:ind w:firstLine="0"/>
              <w:jc w:val="right"/>
              <w:rPr>
                <w:bCs w:val="0"/>
                <w:color w:val="000000"/>
              </w:rPr>
            </w:pPr>
            <w:r w:rsidRPr="007758FA">
              <w:rPr>
                <w:bCs w:val="0"/>
                <w:color w:val="000000"/>
              </w:rPr>
              <w:t>Таблица 2.11.11.</w:t>
            </w:r>
          </w:p>
        </w:tc>
      </w:tr>
      <w:tr w:rsidR="007758FA" w:rsidRPr="007758FA" w14:paraId="55E9AFCE" w14:textId="77777777" w:rsidTr="007758FA">
        <w:trPr>
          <w:trHeight w:val="828"/>
        </w:trPr>
        <w:tc>
          <w:tcPr>
            <w:tcW w:w="14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F80272" w14:textId="77777777" w:rsidR="007758FA" w:rsidRPr="007758FA" w:rsidRDefault="007758FA" w:rsidP="007758FA">
            <w:pPr>
              <w:ind w:firstLine="0"/>
              <w:jc w:val="left"/>
              <w:rPr>
                <w:bCs w:val="0"/>
                <w:color w:val="000000"/>
                <w:sz w:val="22"/>
                <w:szCs w:val="22"/>
              </w:rPr>
            </w:pPr>
            <w:r w:rsidRPr="007758FA">
              <w:rPr>
                <w:bCs w:val="0"/>
                <w:color w:val="000000"/>
                <w:sz w:val="22"/>
                <w:szCs w:val="22"/>
              </w:rPr>
              <w:t>Источник тепловой энергии</w:t>
            </w:r>
          </w:p>
        </w:tc>
        <w:tc>
          <w:tcPr>
            <w:tcW w:w="970" w:type="pct"/>
            <w:tcBorders>
              <w:top w:val="single" w:sz="4" w:space="0" w:color="auto"/>
              <w:left w:val="nil"/>
              <w:bottom w:val="single" w:sz="4" w:space="0" w:color="auto"/>
              <w:right w:val="single" w:sz="4" w:space="0" w:color="auto"/>
            </w:tcBorders>
            <w:shd w:val="clear" w:color="auto" w:fill="auto"/>
            <w:vAlign w:val="center"/>
            <w:hideMark/>
          </w:tcPr>
          <w:p w14:paraId="3282A4FC" w14:textId="77777777" w:rsidR="007758FA" w:rsidRPr="007758FA" w:rsidRDefault="007758FA" w:rsidP="007758FA">
            <w:pPr>
              <w:ind w:firstLine="0"/>
              <w:jc w:val="center"/>
              <w:rPr>
                <w:bCs w:val="0"/>
                <w:color w:val="000000"/>
                <w:sz w:val="22"/>
                <w:szCs w:val="22"/>
              </w:rPr>
            </w:pPr>
            <w:r w:rsidRPr="007758FA">
              <w:rPr>
                <w:bCs w:val="0"/>
                <w:color w:val="000000"/>
                <w:sz w:val="22"/>
                <w:szCs w:val="22"/>
              </w:rPr>
              <w:t>Расчетная нагрузка на отопление, Гкал/ч</w:t>
            </w:r>
          </w:p>
        </w:tc>
        <w:tc>
          <w:tcPr>
            <w:tcW w:w="821" w:type="pct"/>
            <w:tcBorders>
              <w:top w:val="single" w:sz="4" w:space="0" w:color="auto"/>
              <w:left w:val="nil"/>
              <w:bottom w:val="single" w:sz="4" w:space="0" w:color="auto"/>
              <w:right w:val="single" w:sz="4" w:space="0" w:color="auto"/>
            </w:tcBorders>
            <w:shd w:val="clear" w:color="auto" w:fill="auto"/>
            <w:vAlign w:val="center"/>
            <w:hideMark/>
          </w:tcPr>
          <w:p w14:paraId="59001BA8" w14:textId="77777777" w:rsidR="007758FA" w:rsidRPr="007758FA" w:rsidRDefault="007758FA" w:rsidP="007758FA">
            <w:pPr>
              <w:ind w:firstLine="0"/>
              <w:jc w:val="center"/>
              <w:rPr>
                <w:bCs w:val="0"/>
                <w:color w:val="000000"/>
                <w:sz w:val="22"/>
                <w:szCs w:val="22"/>
              </w:rPr>
            </w:pPr>
            <w:r w:rsidRPr="007758FA">
              <w:rPr>
                <w:bCs w:val="0"/>
                <w:color w:val="000000"/>
                <w:sz w:val="22"/>
                <w:szCs w:val="22"/>
              </w:rPr>
              <w:t>Минимально допустимая температура, °С</w:t>
            </w:r>
          </w:p>
        </w:tc>
        <w:tc>
          <w:tcPr>
            <w:tcW w:w="821" w:type="pct"/>
            <w:tcBorders>
              <w:top w:val="single" w:sz="4" w:space="0" w:color="auto"/>
              <w:left w:val="nil"/>
              <w:bottom w:val="single" w:sz="4" w:space="0" w:color="auto"/>
              <w:right w:val="single" w:sz="4" w:space="0" w:color="auto"/>
            </w:tcBorders>
            <w:shd w:val="clear" w:color="auto" w:fill="auto"/>
            <w:vAlign w:val="center"/>
            <w:hideMark/>
          </w:tcPr>
          <w:p w14:paraId="7431DA23" w14:textId="77777777" w:rsidR="007758FA" w:rsidRPr="007758FA" w:rsidRDefault="007758FA" w:rsidP="007758FA">
            <w:pPr>
              <w:ind w:firstLine="0"/>
              <w:jc w:val="center"/>
              <w:rPr>
                <w:bCs w:val="0"/>
                <w:color w:val="000000"/>
                <w:sz w:val="22"/>
                <w:szCs w:val="22"/>
              </w:rPr>
            </w:pPr>
            <w:r w:rsidRPr="007758FA">
              <w:rPr>
                <w:bCs w:val="0"/>
                <w:color w:val="000000"/>
                <w:sz w:val="22"/>
                <w:szCs w:val="22"/>
              </w:rPr>
              <w:t>Вероятность безотказной работы</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378A7650" w14:textId="77777777" w:rsidR="007758FA" w:rsidRPr="007758FA" w:rsidRDefault="007758FA" w:rsidP="007758FA">
            <w:pPr>
              <w:ind w:firstLine="0"/>
              <w:jc w:val="center"/>
              <w:rPr>
                <w:bCs w:val="0"/>
                <w:color w:val="000000"/>
                <w:sz w:val="22"/>
                <w:szCs w:val="22"/>
              </w:rPr>
            </w:pPr>
            <w:r w:rsidRPr="007758FA">
              <w:rPr>
                <w:bCs w:val="0"/>
                <w:color w:val="000000"/>
                <w:sz w:val="22"/>
                <w:szCs w:val="22"/>
              </w:rPr>
              <w:t>Коэффициент готовности</w:t>
            </w:r>
          </w:p>
        </w:tc>
      </w:tr>
      <w:tr w:rsidR="007758FA" w:rsidRPr="007758FA" w14:paraId="6974E5E2" w14:textId="77777777" w:rsidTr="007758FA">
        <w:trPr>
          <w:trHeight w:val="288"/>
        </w:trPr>
        <w:tc>
          <w:tcPr>
            <w:tcW w:w="1494" w:type="pct"/>
            <w:tcBorders>
              <w:top w:val="nil"/>
              <w:left w:val="single" w:sz="4" w:space="0" w:color="auto"/>
              <w:bottom w:val="single" w:sz="4" w:space="0" w:color="auto"/>
              <w:right w:val="single" w:sz="4" w:space="0" w:color="auto"/>
            </w:tcBorders>
            <w:shd w:val="clear" w:color="000000" w:fill="FFFFFF"/>
            <w:noWrap/>
            <w:vAlign w:val="bottom"/>
            <w:hideMark/>
          </w:tcPr>
          <w:p w14:paraId="010A5C63"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ЦРБ (№ 1)</w:t>
            </w:r>
          </w:p>
        </w:tc>
        <w:tc>
          <w:tcPr>
            <w:tcW w:w="970" w:type="pct"/>
            <w:tcBorders>
              <w:top w:val="nil"/>
              <w:left w:val="nil"/>
              <w:bottom w:val="single" w:sz="4" w:space="0" w:color="auto"/>
              <w:right w:val="single" w:sz="4" w:space="0" w:color="auto"/>
            </w:tcBorders>
            <w:shd w:val="clear" w:color="000000" w:fill="FFFFFF"/>
            <w:noWrap/>
            <w:vAlign w:val="bottom"/>
            <w:hideMark/>
          </w:tcPr>
          <w:p w14:paraId="058700AF" w14:textId="77777777" w:rsidR="007758FA" w:rsidRPr="007758FA" w:rsidRDefault="007758FA" w:rsidP="007758FA">
            <w:pPr>
              <w:ind w:firstLine="0"/>
              <w:jc w:val="center"/>
              <w:rPr>
                <w:bCs w:val="0"/>
                <w:color w:val="000000"/>
                <w:sz w:val="20"/>
                <w:szCs w:val="20"/>
              </w:rPr>
            </w:pPr>
            <w:r w:rsidRPr="007758FA">
              <w:rPr>
                <w:bCs w:val="0"/>
                <w:color w:val="000000"/>
                <w:sz w:val="20"/>
                <w:szCs w:val="20"/>
              </w:rPr>
              <w:t>1,030</w:t>
            </w:r>
          </w:p>
        </w:tc>
        <w:tc>
          <w:tcPr>
            <w:tcW w:w="821" w:type="pct"/>
            <w:tcBorders>
              <w:top w:val="nil"/>
              <w:left w:val="nil"/>
              <w:bottom w:val="single" w:sz="4" w:space="0" w:color="auto"/>
              <w:right w:val="single" w:sz="4" w:space="0" w:color="auto"/>
            </w:tcBorders>
            <w:shd w:val="clear" w:color="000000" w:fill="FFFFFF"/>
            <w:noWrap/>
            <w:vAlign w:val="center"/>
            <w:hideMark/>
          </w:tcPr>
          <w:p w14:paraId="2731EE54"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4190C6B1"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0,9655</w:t>
            </w:r>
          </w:p>
        </w:tc>
        <w:tc>
          <w:tcPr>
            <w:tcW w:w="895" w:type="pct"/>
            <w:tcBorders>
              <w:top w:val="nil"/>
              <w:left w:val="nil"/>
              <w:bottom w:val="single" w:sz="4" w:space="0" w:color="auto"/>
              <w:right w:val="single" w:sz="4" w:space="0" w:color="auto"/>
            </w:tcBorders>
            <w:shd w:val="clear" w:color="000000" w:fill="FFFFFF"/>
            <w:noWrap/>
            <w:vAlign w:val="center"/>
            <w:hideMark/>
          </w:tcPr>
          <w:p w14:paraId="6A235B5D"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0,9657</w:t>
            </w:r>
          </w:p>
        </w:tc>
      </w:tr>
      <w:tr w:rsidR="007758FA" w:rsidRPr="007758FA" w14:paraId="0CB72237" w14:textId="77777777" w:rsidTr="007758FA">
        <w:trPr>
          <w:trHeight w:val="288"/>
        </w:trPr>
        <w:tc>
          <w:tcPr>
            <w:tcW w:w="1494" w:type="pct"/>
            <w:tcBorders>
              <w:top w:val="nil"/>
              <w:left w:val="single" w:sz="4" w:space="0" w:color="auto"/>
              <w:bottom w:val="single" w:sz="4" w:space="0" w:color="auto"/>
              <w:right w:val="single" w:sz="4" w:space="0" w:color="auto"/>
            </w:tcBorders>
            <w:shd w:val="clear" w:color="000000" w:fill="FFFFFF"/>
            <w:vAlign w:val="center"/>
            <w:hideMark/>
          </w:tcPr>
          <w:p w14:paraId="44A40CE8" w14:textId="77777777" w:rsidR="007758FA" w:rsidRPr="007758FA" w:rsidRDefault="007758FA" w:rsidP="007758FA">
            <w:pPr>
              <w:ind w:firstLine="0"/>
              <w:jc w:val="left"/>
              <w:rPr>
                <w:bCs w:val="0"/>
                <w:sz w:val="20"/>
                <w:szCs w:val="20"/>
              </w:rPr>
            </w:pPr>
            <w:r w:rsidRPr="007758FA">
              <w:rPr>
                <w:bCs w:val="0"/>
                <w:sz w:val="20"/>
                <w:szCs w:val="20"/>
              </w:rPr>
              <w:t>Котельная Гостиницы (№ 2)</w:t>
            </w:r>
          </w:p>
        </w:tc>
        <w:tc>
          <w:tcPr>
            <w:tcW w:w="970" w:type="pct"/>
            <w:tcBorders>
              <w:top w:val="nil"/>
              <w:left w:val="nil"/>
              <w:bottom w:val="single" w:sz="4" w:space="0" w:color="auto"/>
              <w:right w:val="single" w:sz="4" w:space="0" w:color="auto"/>
            </w:tcBorders>
            <w:shd w:val="clear" w:color="000000" w:fill="FFFFFF"/>
            <w:noWrap/>
            <w:vAlign w:val="bottom"/>
            <w:hideMark/>
          </w:tcPr>
          <w:p w14:paraId="648FF925" w14:textId="77777777" w:rsidR="007758FA" w:rsidRPr="007758FA" w:rsidRDefault="007758FA" w:rsidP="007758FA">
            <w:pPr>
              <w:ind w:firstLine="0"/>
              <w:jc w:val="center"/>
              <w:rPr>
                <w:bCs w:val="0"/>
                <w:color w:val="000000"/>
                <w:sz w:val="20"/>
                <w:szCs w:val="20"/>
              </w:rPr>
            </w:pPr>
            <w:r w:rsidRPr="007758FA">
              <w:rPr>
                <w:bCs w:val="0"/>
                <w:color w:val="000000"/>
                <w:sz w:val="20"/>
                <w:szCs w:val="20"/>
              </w:rPr>
              <w:t>0,558</w:t>
            </w:r>
          </w:p>
        </w:tc>
        <w:tc>
          <w:tcPr>
            <w:tcW w:w="821" w:type="pct"/>
            <w:tcBorders>
              <w:top w:val="nil"/>
              <w:left w:val="nil"/>
              <w:bottom w:val="single" w:sz="4" w:space="0" w:color="auto"/>
              <w:right w:val="single" w:sz="4" w:space="0" w:color="auto"/>
            </w:tcBorders>
            <w:shd w:val="clear" w:color="000000" w:fill="FFFFFF"/>
            <w:noWrap/>
            <w:vAlign w:val="center"/>
            <w:hideMark/>
          </w:tcPr>
          <w:p w14:paraId="0255EA9E"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351671A3"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0,9798</w:t>
            </w:r>
          </w:p>
        </w:tc>
        <w:tc>
          <w:tcPr>
            <w:tcW w:w="895" w:type="pct"/>
            <w:tcBorders>
              <w:top w:val="nil"/>
              <w:left w:val="nil"/>
              <w:bottom w:val="single" w:sz="4" w:space="0" w:color="auto"/>
              <w:right w:val="single" w:sz="4" w:space="0" w:color="auto"/>
            </w:tcBorders>
            <w:shd w:val="clear" w:color="000000" w:fill="FFFFFF"/>
            <w:noWrap/>
            <w:vAlign w:val="center"/>
            <w:hideMark/>
          </w:tcPr>
          <w:p w14:paraId="39124393"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0,9979</w:t>
            </w:r>
          </w:p>
        </w:tc>
      </w:tr>
      <w:tr w:rsidR="007758FA" w:rsidRPr="007758FA" w14:paraId="0DCB38E5" w14:textId="77777777" w:rsidTr="007758FA">
        <w:trPr>
          <w:trHeight w:val="288"/>
        </w:trPr>
        <w:tc>
          <w:tcPr>
            <w:tcW w:w="1494" w:type="pct"/>
            <w:tcBorders>
              <w:top w:val="nil"/>
              <w:left w:val="single" w:sz="4" w:space="0" w:color="auto"/>
              <w:bottom w:val="single" w:sz="4" w:space="0" w:color="auto"/>
              <w:right w:val="single" w:sz="4" w:space="0" w:color="auto"/>
            </w:tcBorders>
            <w:shd w:val="clear" w:color="000000" w:fill="FFFFFF"/>
            <w:vAlign w:val="center"/>
            <w:hideMark/>
          </w:tcPr>
          <w:p w14:paraId="68A85A37" w14:textId="77777777" w:rsidR="007758FA" w:rsidRPr="007758FA" w:rsidRDefault="007758FA" w:rsidP="007758FA">
            <w:pPr>
              <w:ind w:firstLine="0"/>
              <w:jc w:val="left"/>
              <w:rPr>
                <w:bCs w:val="0"/>
                <w:sz w:val="20"/>
                <w:szCs w:val="20"/>
              </w:rPr>
            </w:pPr>
            <w:r w:rsidRPr="007758FA">
              <w:rPr>
                <w:bCs w:val="0"/>
                <w:sz w:val="20"/>
                <w:szCs w:val="20"/>
              </w:rPr>
              <w:t>Котельная Микрорайон (№ 3)</w:t>
            </w:r>
          </w:p>
        </w:tc>
        <w:tc>
          <w:tcPr>
            <w:tcW w:w="970" w:type="pct"/>
            <w:tcBorders>
              <w:top w:val="nil"/>
              <w:left w:val="nil"/>
              <w:bottom w:val="single" w:sz="4" w:space="0" w:color="auto"/>
              <w:right w:val="single" w:sz="4" w:space="0" w:color="auto"/>
            </w:tcBorders>
            <w:shd w:val="clear" w:color="000000" w:fill="FFFFFF"/>
            <w:noWrap/>
            <w:vAlign w:val="bottom"/>
            <w:hideMark/>
          </w:tcPr>
          <w:p w14:paraId="1D99DFB3" w14:textId="77777777" w:rsidR="007758FA" w:rsidRPr="007758FA" w:rsidRDefault="007758FA" w:rsidP="007758FA">
            <w:pPr>
              <w:ind w:firstLine="0"/>
              <w:jc w:val="center"/>
              <w:rPr>
                <w:bCs w:val="0"/>
                <w:color w:val="000000"/>
                <w:sz w:val="20"/>
                <w:szCs w:val="20"/>
              </w:rPr>
            </w:pPr>
            <w:r w:rsidRPr="007758FA">
              <w:rPr>
                <w:bCs w:val="0"/>
                <w:color w:val="000000"/>
                <w:sz w:val="20"/>
                <w:szCs w:val="20"/>
              </w:rPr>
              <w:t>0,262</w:t>
            </w:r>
          </w:p>
        </w:tc>
        <w:tc>
          <w:tcPr>
            <w:tcW w:w="821" w:type="pct"/>
            <w:tcBorders>
              <w:top w:val="nil"/>
              <w:left w:val="nil"/>
              <w:bottom w:val="single" w:sz="4" w:space="0" w:color="auto"/>
              <w:right w:val="single" w:sz="4" w:space="0" w:color="auto"/>
            </w:tcBorders>
            <w:shd w:val="clear" w:color="000000" w:fill="FFFFFF"/>
            <w:noWrap/>
            <w:vAlign w:val="center"/>
            <w:hideMark/>
          </w:tcPr>
          <w:p w14:paraId="3327A933"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1392D4D5"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w:t>
            </w:r>
          </w:p>
        </w:tc>
        <w:tc>
          <w:tcPr>
            <w:tcW w:w="895" w:type="pct"/>
            <w:tcBorders>
              <w:top w:val="nil"/>
              <w:left w:val="nil"/>
              <w:bottom w:val="single" w:sz="4" w:space="0" w:color="auto"/>
              <w:right w:val="single" w:sz="4" w:space="0" w:color="auto"/>
            </w:tcBorders>
            <w:shd w:val="clear" w:color="000000" w:fill="FFFFFF"/>
            <w:noWrap/>
            <w:vAlign w:val="center"/>
            <w:hideMark/>
          </w:tcPr>
          <w:p w14:paraId="02FBB7EA"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0,99998</w:t>
            </w:r>
          </w:p>
        </w:tc>
      </w:tr>
      <w:tr w:rsidR="007758FA" w:rsidRPr="007758FA" w14:paraId="176D341F" w14:textId="77777777" w:rsidTr="007758FA">
        <w:trPr>
          <w:trHeight w:val="288"/>
        </w:trPr>
        <w:tc>
          <w:tcPr>
            <w:tcW w:w="1494" w:type="pct"/>
            <w:tcBorders>
              <w:top w:val="nil"/>
              <w:left w:val="single" w:sz="4" w:space="0" w:color="auto"/>
              <w:bottom w:val="single" w:sz="4" w:space="0" w:color="auto"/>
              <w:right w:val="single" w:sz="4" w:space="0" w:color="auto"/>
            </w:tcBorders>
            <w:shd w:val="clear" w:color="000000" w:fill="FFFFFF"/>
            <w:noWrap/>
            <w:vAlign w:val="bottom"/>
            <w:hideMark/>
          </w:tcPr>
          <w:p w14:paraId="4852551A"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СОШ (№ 4)</w:t>
            </w:r>
          </w:p>
        </w:tc>
        <w:tc>
          <w:tcPr>
            <w:tcW w:w="970" w:type="pct"/>
            <w:tcBorders>
              <w:top w:val="nil"/>
              <w:left w:val="nil"/>
              <w:bottom w:val="single" w:sz="4" w:space="0" w:color="auto"/>
              <w:right w:val="single" w:sz="4" w:space="0" w:color="auto"/>
            </w:tcBorders>
            <w:shd w:val="clear" w:color="000000" w:fill="FFFFFF"/>
            <w:vAlign w:val="center"/>
            <w:hideMark/>
          </w:tcPr>
          <w:p w14:paraId="1997A1DC" w14:textId="77777777" w:rsidR="007758FA" w:rsidRPr="007758FA" w:rsidRDefault="007758FA" w:rsidP="007758FA">
            <w:pPr>
              <w:ind w:firstLine="0"/>
              <w:jc w:val="center"/>
              <w:rPr>
                <w:bCs w:val="0"/>
                <w:color w:val="000000"/>
                <w:sz w:val="20"/>
                <w:szCs w:val="20"/>
              </w:rPr>
            </w:pPr>
            <w:r w:rsidRPr="007758FA">
              <w:rPr>
                <w:bCs w:val="0"/>
                <w:color w:val="000000"/>
                <w:sz w:val="20"/>
                <w:szCs w:val="20"/>
              </w:rPr>
              <w:t>0,482</w:t>
            </w:r>
          </w:p>
        </w:tc>
        <w:tc>
          <w:tcPr>
            <w:tcW w:w="821" w:type="pct"/>
            <w:tcBorders>
              <w:top w:val="nil"/>
              <w:left w:val="nil"/>
              <w:bottom w:val="single" w:sz="4" w:space="0" w:color="auto"/>
              <w:right w:val="single" w:sz="4" w:space="0" w:color="auto"/>
            </w:tcBorders>
            <w:shd w:val="clear" w:color="000000" w:fill="FFFFFF"/>
            <w:noWrap/>
            <w:vAlign w:val="center"/>
            <w:hideMark/>
          </w:tcPr>
          <w:p w14:paraId="69293F79"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6E74FAE4"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0,9899</w:t>
            </w:r>
          </w:p>
        </w:tc>
        <w:tc>
          <w:tcPr>
            <w:tcW w:w="895" w:type="pct"/>
            <w:tcBorders>
              <w:top w:val="nil"/>
              <w:left w:val="nil"/>
              <w:bottom w:val="single" w:sz="4" w:space="0" w:color="auto"/>
              <w:right w:val="single" w:sz="4" w:space="0" w:color="auto"/>
            </w:tcBorders>
            <w:shd w:val="clear" w:color="000000" w:fill="FFFFFF"/>
            <w:noWrap/>
            <w:vAlign w:val="center"/>
            <w:hideMark/>
          </w:tcPr>
          <w:p w14:paraId="18C9F949"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0,99898</w:t>
            </w:r>
          </w:p>
        </w:tc>
      </w:tr>
      <w:tr w:rsidR="007758FA" w:rsidRPr="007758FA" w14:paraId="559C610F" w14:textId="77777777" w:rsidTr="007758FA">
        <w:trPr>
          <w:trHeight w:val="288"/>
        </w:trPr>
        <w:tc>
          <w:tcPr>
            <w:tcW w:w="1494" w:type="pct"/>
            <w:tcBorders>
              <w:top w:val="nil"/>
              <w:left w:val="single" w:sz="4" w:space="0" w:color="auto"/>
              <w:bottom w:val="single" w:sz="4" w:space="0" w:color="auto"/>
              <w:right w:val="single" w:sz="4" w:space="0" w:color="auto"/>
            </w:tcBorders>
            <w:shd w:val="clear" w:color="000000" w:fill="FFFFFF"/>
            <w:noWrap/>
            <w:vAlign w:val="center"/>
            <w:hideMark/>
          </w:tcPr>
          <w:p w14:paraId="5375517E"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КБО (№ 5)</w:t>
            </w:r>
          </w:p>
        </w:tc>
        <w:tc>
          <w:tcPr>
            <w:tcW w:w="970" w:type="pct"/>
            <w:tcBorders>
              <w:top w:val="nil"/>
              <w:left w:val="nil"/>
              <w:bottom w:val="single" w:sz="4" w:space="0" w:color="auto"/>
              <w:right w:val="single" w:sz="4" w:space="0" w:color="auto"/>
            </w:tcBorders>
            <w:shd w:val="clear" w:color="000000" w:fill="FFFFFF"/>
            <w:vAlign w:val="center"/>
            <w:hideMark/>
          </w:tcPr>
          <w:p w14:paraId="56C42C82" w14:textId="77777777" w:rsidR="007758FA" w:rsidRPr="007758FA" w:rsidRDefault="007758FA" w:rsidP="007758FA">
            <w:pPr>
              <w:ind w:firstLine="0"/>
              <w:jc w:val="center"/>
              <w:rPr>
                <w:bCs w:val="0"/>
                <w:color w:val="000000"/>
                <w:sz w:val="20"/>
                <w:szCs w:val="20"/>
              </w:rPr>
            </w:pPr>
            <w:r w:rsidRPr="007758FA">
              <w:rPr>
                <w:bCs w:val="0"/>
                <w:color w:val="000000"/>
                <w:sz w:val="20"/>
                <w:szCs w:val="20"/>
              </w:rPr>
              <w:t>0,385</w:t>
            </w:r>
          </w:p>
        </w:tc>
        <w:tc>
          <w:tcPr>
            <w:tcW w:w="821" w:type="pct"/>
            <w:tcBorders>
              <w:top w:val="nil"/>
              <w:left w:val="nil"/>
              <w:bottom w:val="single" w:sz="4" w:space="0" w:color="auto"/>
              <w:right w:val="single" w:sz="4" w:space="0" w:color="auto"/>
            </w:tcBorders>
            <w:shd w:val="clear" w:color="000000" w:fill="FFFFFF"/>
            <w:noWrap/>
            <w:vAlign w:val="center"/>
            <w:hideMark/>
          </w:tcPr>
          <w:p w14:paraId="3EEC59FC"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0C44DB76"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w:t>
            </w:r>
          </w:p>
        </w:tc>
        <w:tc>
          <w:tcPr>
            <w:tcW w:w="895" w:type="pct"/>
            <w:tcBorders>
              <w:top w:val="nil"/>
              <w:left w:val="nil"/>
              <w:bottom w:val="single" w:sz="4" w:space="0" w:color="auto"/>
              <w:right w:val="single" w:sz="4" w:space="0" w:color="auto"/>
            </w:tcBorders>
            <w:shd w:val="clear" w:color="000000" w:fill="FFFFFF"/>
            <w:noWrap/>
            <w:vAlign w:val="center"/>
            <w:hideMark/>
          </w:tcPr>
          <w:p w14:paraId="48A3F936"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0,99998</w:t>
            </w:r>
          </w:p>
        </w:tc>
      </w:tr>
      <w:tr w:rsidR="007758FA" w:rsidRPr="007758FA" w14:paraId="77975EC0" w14:textId="77777777" w:rsidTr="007758FA">
        <w:trPr>
          <w:trHeight w:val="312"/>
        </w:trPr>
        <w:tc>
          <w:tcPr>
            <w:tcW w:w="1494" w:type="pct"/>
            <w:tcBorders>
              <w:top w:val="nil"/>
              <w:left w:val="single" w:sz="4" w:space="0" w:color="auto"/>
              <w:bottom w:val="single" w:sz="4" w:space="0" w:color="auto"/>
              <w:right w:val="single" w:sz="4" w:space="0" w:color="auto"/>
            </w:tcBorders>
            <w:shd w:val="clear" w:color="000000" w:fill="FFFFFF"/>
            <w:noWrap/>
            <w:vAlign w:val="center"/>
            <w:hideMark/>
          </w:tcPr>
          <w:p w14:paraId="6B44717C" w14:textId="63FD0022" w:rsidR="007758FA" w:rsidRPr="007758FA" w:rsidRDefault="007758FA" w:rsidP="007758FA">
            <w:pPr>
              <w:ind w:firstLine="0"/>
              <w:jc w:val="left"/>
              <w:rPr>
                <w:bCs w:val="0"/>
                <w:color w:val="000000"/>
                <w:sz w:val="20"/>
                <w:szCs w:val="20"/>
              </w:rPr>
            </w:pPr>
            <w:r w:rsidRPr="007758FA">
              <w:rPr>
                <w:bCs w:val="0"/>
                <w:color w:val="000000"/>
                <w:sz w:val="20"/>
                <w:szCs w:val="20"/>
              </w:rPr>
              <w:t>Котельная ИП Горохов С. Ж.</w:t>
            </w:r>
          </w:p>
        </w:tc>
        <w:tc>
          <w:tcPr>
            <w:tcW w:w="970" w:type="pct"/>
            <w:tcBorders>
              <w:top w:val="nil"/>
              <w:left w:val="nil"/>
              <w:bottom w:val="single" w:sz="4" w:space="0" w:color="auto"/>
              <w:right w:val="single" w:sz="4" w:space="0" w:color="auto"/>
            </w:tcBorders>
            <w:shd w:val="clear" w:color="000000" w:fill="FFFFFF"/>
            <w:noWrap/>
            <w:vAlign w:val="center"/>
            <w:hideMark/>
          </w:tcPr>
          <w:p w14:paraId="3BC2979C" w14:textId="77777777" w:rsidR="007758FA" w:rsidRPr="007758FA" w:rsidRDefault="007758FA" w:rsidP="007758FA">
            <w:pPr>
              <w:ind w:firstLine="0"/>
              <w:jc w:val="center"/>
              <w:rPr>
                <w:bCs w:val="0"/>
                <w:color w:val="000000"/>
              </w:rPr>
            </w:pPr>
            <w:r w:rsidRPr="007758FA">
              <w:rPr>
                <w:bCs w:val="0"/>
                <w:color w:val="000000"/>
              </w:rPr>
              <w:t>1,05</w:t>
            </w:r>
          </w:p>
        </w:tc>
        <w:tc>
          <w:tcPr>
            <w:tcW w:w="821" w:type="pct"/>
            <w:tcBorders>
              <w:top w:val="nil"/>
              <w:left w:val="nil"/>
              <w:bottom w:val="single" w:sz="4" w:space="0" w:color="auto"/>
              <w:right w:val="single" w:sz="4" w:space="0" w:color="auto"/>
            </w:tcBorders>
            <w:shd w:val="clear" w:color="000000" w:fill="FFFFFF"/>
            <w:noWrap/>
            <w:vAlign w:val="center"/>
            <w:hideMark/>
          </w:tcPr>
          <w:p w14:paraId="333F155D" w14:textId="77777777" w:rsidR="007758FA" w:rsidRPr="007758FA" w:rsidRDefault="007758FA" w:rsidP="007758FA">
            <w:pPr>
              <w:ind w:firstLine="0"/>
              <w:jc w:val="center"/>
              <w:rPr>
                <w:bCs w:val="0"/>
                <w:color w:val="000000"/>
                <w:sz w:val="22"/>
                <w:szCs w:val="22"/>
              </w:rPr>
            </w:pPr>
            <w:r w:rsidRPr="007758FA">
              <w:rPr>
                <w:bCs w:val="0"/>
                <w:color w:val="000000"/>
                <w:sz w:val="22"/>
                <w:szCs w:val="22"/>
              </w:rPr>
              <w:t>12</w:t>
            </w:r>
          </w:p>
        </w:tc>
        <w:tc>
          <w:tcPr>
            <w:tcW w:w="821" w:type="pct"/>
            <w:tcBorders>
              <w:top w:val="nil"/>
              <w:left w:val="nil"/>
              <w:bottom w:val="single" w:sz="4" w:space="0" w:color="auto"/>
              <w:right w:val="single" w:sz="4" w:space="0" w:color="auto"/>
            </w:tcBorders>
            <w:shd w:val="clear" w:color="000000" w:fill="FFFFFF"/>
            <w:noWrap/>
            <w:vAlign w:val="center"/>
            <w:hideMark/>
          </w:tcPr>
          <w:p w14:paraId="16235486"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w:t>
            </w:r>
          </w:p>
        </w:tc>
        <w:tc>
          <w:tcPr>
            <w:tcW w:w="895" w:type="pct"/>
            <w:tcBorders>
              <w:top w:val="nil"/>
              <w:left w:val="nil"/>
              <w:bottom w:val="single" w:sz="4" w:space="0" w:color="auto"/>
              <w:right w:val="single" w:sz="4" w:space="0" w:color="auto"/>
            </w:tcBorders>
            <w:shd w:val="clear" w:color="000000" w:fill="FFFFFF"/>
            <w:noWrap/>
            <w:vAlign w:val="center"/>
            <w:hideMark/>
          </w:tcPr>
          <w:p w14:paraId="646E53F2" w14:textId="77777777" w:rsidR="007758FA" w:rsidRPr="007758FA" w:rsidRDefault="007758FA" w:rsidP="007758FA">
            <w:pPr>
              <w:ind w:firstLine="0"/>
              <w:jc w:val="center"/>
              <w:rPr>
                <w:bCs w:val="0"/>
                <w:color w:val="000000"/>
                <w:sz w:val="22"/>
                <w:szCs w:val="22"/>
              </w:rPr>
            </w:pPr>
            <w:r w:rsidRPr="007758FA">
              <w:rPr>
                <w:bCs w:val="0"/>
                <w:color w:val="000000"/>
                <w:sz w:val="22"/>
                <w:szCs w:val="22"/>
              </w:rPr>
              <w:t>0,99998</w:t>
            </w:r>
          </w:p>
        </w:tc>
      </w:tr>
    </w:tbl>
    <w:p w14:paraId="753F278F" w14:textId="77777777" w:rsidR="003B7287" w:rsidRPr="00753BC5" w:rsidRDefault="003B7287" w:rsidP="00657D8B">
      <w:pPr>
        <w:pStyle w:val="21"/>
        <w:spacing w:before="0" w:after="0"/>
        <w:ind w:firstLine="0"/>
        <w:rPr>
          <w:rFonts w:ascii="Times New Roman" w:hAnsi="Times New Roman" w:cs="Times New Roman"/>
          <w:i w:val="0"/>
          <w:sz w:val="24"/>
          <w:szCs w:val="24"/>
          <w:highlight w:val="yellow"/>
        </w:rPr>
      </w:pPr>
    </w:p>
    <w:p w14:paraId="12DD9DA6" w14:textId="77777777" w:rsidR="00657D8B" w:rsidRPr="007758FA" w:rsidRDefault="00657D8B" w:rsidP="00657D8B">
      <w:pPr>
        <w:pStyle w:val="21"/>
        <w:spacing w:before="0" w:after="0"/>
        <w:ind w:firstLine="0"/>
        <w:rPr>
          <w:rFonts w:ascii="Times New Roman" w:hAnsi="Times New Roman" w:cs="Times New Roman"/>
          <w:i w:val="0"/>
          <w:sz w:val="24"/>
          <w:szCs w:val="24"/>
        </w:rPr>
      </w:pPr>
      <w:bookmarkStart w:id="185" w:name="_Toc202594153"/>
      <w:r w:rsidRPr="007758FA">
        <w:rPr>
          <w:rFonts w:ascii="Times New Roman" w:hAnsi="Times New Roman" w:cs="Times New Roman"/>
          <w:i w:val="0"/>
          <w:sz w:val="24"/>
          <w:szCs w:val="24"/>
        </w:rPr>
        <w:t>2.11.5. Обоснование результатов оценки недоотпуска тепловой энергии по причине от</w:t>
      </w:r>
      <w:r w:rsidRPr="007758FA">
        <w:rPr>
          <w:rFonts w:ascii="Times New Roman" w:hAnsi="Times New Roman" w:cs="Times New Roman"/>
          <w:i w:val="0"/>
          <w:sz w:val="24"/>
          <w:szCs w:val="24"/>
        </w:rPr>
        <w:softHyphen/>
        <w:t>казов (аварийных ситуаций) и простоев тепловых сетей и источников тепловой энер</w:t>
      </w:r>
      <w:r w:rsidRPr="007758FA">
        <w:rPr>
          <w:rFonts w:ascii="Times New Roman" w:hAnsi="Times New Roman" w:cs="Times New Roman"/>
          <w:i w:val="0"/>
          <w:sz w:val="24"/>
          <w:szCs w:val="24"/>
        </w:rPr>
        <w:softHyphen/>
        <w:t>гии</w:t>
      </w:r>
      <w:bookmarkEnd w:id="182"/>
      <w:bookmarkEnd w:id="183"/>
      <w:bookmarkEnd w:id="185"/>
    </w:p>
    <w:p w14:paraId="5AF5B727" w14:textId="77777777" w:rsidR="00657D8B" w:rsidRPr="007758FA" w:rsidRDefault="00657D8B" w:rsidP="00657D8B">
      <w:pPr>
        <w:pStyle w:val="Default"/>
        <w:ind w:firstLine="709"/>
        <w:jc w:val="both"/>
      </w:pPr>
    </w:p>
    <w:p w14:paraId="1F8048CF" w14:textId="77777777" w:rsidR="00657D8B" w:rsidRPr="007758FA" w:rsidRDefault="00657D8B" w:rsidP="00657D8B">
      <w:r w:rsidRPr="007758FA">
        <w:t xml:space="preserve">Оценка </w:t>
      </w:r>
      <w:r w:rsidR="007D793D" w:rsidRPr="007758FA">
        <w:t xml:space="preserve">возможного </w:t>
      </w:r>
      <w:r w:rsidRPr="007758FA">
        <w:t>недоотпуска тепловой энергии потребителям вычисляется в соответствии с формулой:</w:t>
      </w:r>
    </w:p>
    <w:p w14:paraId="1775E76C" w14:textId="77777777" w:rsidR="00657D8B" w:rsidRPr="007758FA" w:rsidRDefault="00657D8B" w:rsidP="00657D8B">
      <w:pPr>
        <w:jc w:val="center"/>
      </w:pPr>
      <m:oMath>
        <m:r>
          <w:rPr>
            <w:rFonts w:ascii="Cambria Math" w:hAnsi="Cambria Math"/>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н</m:t>
            </m:r>
          </m:sub>
        </m:sSub>
        <m:r>
          <w:rPr>
            <w:rFonts w:ascii="Cambria Math" w:hAnsi="Cambria Math"/>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rPr>
              <m:t>пр</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оп</m:t>
            </m:r>
          </m:sub>
        </m:sSub>
        <m:r>
          <w:rPr>
            <w:rFonts w:ascii="Cambria Math" w:hAnsi="Cambria Math"/>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тп</m:t>
            </m:r>
          </m:sub>
        </m:sSub>
      </m:oMath>
      <w:proofErr w:type="gramStart"/>
      <w:r w:rsidRPr="007758FA">
        <w:t>, ,</w:t>
      </w:r>
      <w:proofErr w:type="gramEnd"/>
      <w:r w:rsidRPr="007758FA">
        <w:t xml:space="preserve"> Гкал, где</w:t>
      </w:r>
    </w:p>
    <w:p w14:paraId="213BD2E2" w14:textId="77777777" w:rsidR="007D793D" w:rsidRPr="007758FA" w:rsidRDefault="007D793D" w:rsidP="00657D8B">
      <w:pPr>
        <w:jc w:val="center"/>
      </w:pPr>
    </w:p>
    <w:p w14:paraId="0F15E7DE" w14:textId="77777777" w:rsidR="00657D8B" w:rsidRPr="007758FA" w:rsidRDefault="00000000" w:rsidP="00657D8B">
      <m:oMath>
        <m:sSub>
          <m:sSubPr>
            <m:ctrlPr>
              <w:rPr>
                <w:rFonts w:ascii="Cambria Math" w:hAnsi="Cambria Math"/>
                <w:i/>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rPr>
              <m:t>пр</m:t>
            </m:r>
          </m:sub>
        </m:sSub>
      </m:oMath>
      <w:r w:rsidR="00657D8B" w:rsidRPr="007758FA">
        <w:t xml:space="preserve"> - среднегодовая тепловая мощность теплопотребляющих установок потребителя, Гкал/ч;</w:t>
      </w:r>
    </w:p>
    <w:p w14:paraId="566CF93A" w14:textId="77777777" w:rsidR="00657D8B" w:rsidRPr="007758FA" w:rsidRDefault="00000000" w:rsidP="00657D8B">
      <m:oMath>
        <m:sSub>
          <m:sSubPr>
            <m:ctrlPr>
              <w:rPr>
                <w:rFonts w:ascii="Cambria Math" w:hAnsi="Cambria Math"/>
                <w:i/>
              </w:rPr>
            </m:ctrlPr>
          </m:sSubPr>
          <m:e>
            <m:r>
              <w:rPr>
                <w:rFonts w:ascii="Cambria Math" w:hAnsi="Cambria Math"/>
                <w:lang w:val="en-US"/>
              </w:rPr>
              <m:t>T</m:t>
            </m:r>
          </m:e>
          <m:sub>
            <m:r>
              <w:rPr>
                <w:rFonts w:ascii="Cambria Math" w:hAnsi="Cambria Math"/>
              </w:rPr>
              <m:t>оп</m:t>
            </m:r>
          </m:sub>
        </m:sSub>
        <m:r>
          <w:rPr>
            <w:rFonts w:ascii="Cambria Math" w:hAnsi="Cambria Math"/>
          </w:rPr>
          <m:t xml:space="preserve"> </m:t>
        </m:r>
      </m:oMath>
      <w:r w:rsidR="00657D8B" w:rsidRPr="007758FA">
        <w:t>- продолжительность отопительного периода, ч;</w:t>
      </w:r>
    </w:p>
    <w:p w14:paraId="2DA20E26" w14:textId="77777777" w:rsidR="00657D8B" w:rsidRPr="007758FA" w:rsidRDefault="00000000" w:rsidP="00657D8B">
      <m:oMath>
        <m:sSub>
          <m:sSubPr>
            <m:ctrlPr>
              <w:rPr>
                <w:rFonts w:ascii="Cambria Math" w:hAnsi="Cambria Math"/>
                <w:i/>
              </w:rPr>
            </m:ctrlPr>
          </m:sSubPr>
          <m:e>
            <m:r>
              <w:rPr>
                <w:rFonts w:ascii="Cambria Math" w:hAnsi="Cambria Math"/>
                <w:lang w:val="en-US"/>
              </w:rPr>
              <m:t>q</m:t>
            </m:r>
          </m:e>
          <m:sub>
            <m:r>
              <w:rPr>
                <w:rFonts w:ascii="Cambria Math" w:hAnsi="Cambria Math"/>
              </w:rPr>
              <m:t>тп</m:t>
            </m:r>
          </m:sub>
        </m:sSub>
      </m:oMath>
      <w:r w:rsidR="00657D8B" w:rsidRPr="007758FA">
        <w:t xml:space="preserve"> - вероятность отказа теплопровода.</w:t>
      </w:r>
      <w:r w:rsidR="00657D8B" w:rsidRPr="007758FA">
        <w:tab/>
      </w:r>
    </w:p>
    <w:p w14:paraId="3D0586BF" w14:textId="77777777" w:rsidR="00657D8B" w:rsidRDefault="00657D8B" w:rsidP="00657D8B">
      <w:r w:rsidRPr="007758FA">
        <w:t>Как было показано выше, реконструкция тепловых сетей в связи с исчерпанием физи</w:t>
      </w:r>
      <w:r w:rsidRPr="007758FA">
        <w:softHyphen/>
        <w:t>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w:t>
      </w:r>
      <w:r w:rsidRPr="007758FA">
        <w:softHyphen/>
        <w:t>лями, принятыми при их проектировании.</w:t>
      </w:r>
    </w:p>
    <w:p w14:paraId="76356280" w14:textId="77777777" w:rsidR="007758FA" w:rsidRDefault="007758FA" w:rsidP="00657D8B"/>
    <w:p w14:paraId="11A8ED52" w14:textId="77777777" w:rsidR="007758FA" w:rsidRDefault="007758FA" w:rsidP="00657D8B"/>
    <w:tbl>
      <w:tblPr>
        <w:tblW w:w="4854" w:type="pct"/>
        <w:jc w:val="center"/>
        <w:tblLook w:val="04A0" w:firstRow="1" w:lastRow="0" w:firstColumn="1" w:lastColumn="0" w:noHBand="0" w:noVBand="1"/>
      </w:tblPr>
      <w:tblGrid>
        <w:gridCol w:w="2835"/>
        <w:gridCol w:w="2032"/>
        <w:gridCol w:w="1512"/>
        <w:gridCol w:w="1419"/>
        <w:gridCol w:w="1559"/>
      </w:tblGrid>
      <w:tr w:rsidR="007758FA" w:rsidRPr="007758FA" w14:paraId="369AB8CB" w14:textId="77777777" w:rsidTr="007758FA">
        <w:trPr>
          <w:trHeight w:val="324"/>
          <w:jc w:val="center"/>
        </w:trPr>
        <w:tc>
          <w:tcPr>
            <w:tcW w:w="5000" w:type="pct"/>
            <w:gridSpan w:val="5"/>
            <w:tcBorders>
              <w:top w:val="nil"/>
              <w:left w:val="nil"/>
              <w:bottom w:val="nil"/>
              <w:right w:val="nil"/>
            </w:tcBorders>
            <w:shd w:val="clear" w:color="auto" w:fill="auto"/>
            <w:noWrap/>
            <w:vAlign w:val="center"/>
            <w:hideMark/>
          </w:tcPr>
          <w:p w14:paraId="28288C4A" w14:textId="77777777" w:rsidR="007758FA" w:rsidRPr="007758FA" w:rsidRDefault="007758FA" w:rsidP="007758FA">
            <w:pPr>
              <w:ind w:firstLine="0"/>
              <w:jc w:val="center"/>
              <w:rPr>
                <w:b/>
                <w:i/>
                <w:iCs/>
                <w:color w:val="000000"/>
              </w:rPr>
            </w:pPr>
            <w:r w:rsidRPr="007758FA">
              <w:rPr>
                <w:b/>
                <w:i/>
                <w:iCs/>
                <w:color w:val="000000"/>
              </w:rPr>
              <w:lastRenderedPageBreak/>
              <w:t>Результаты расчетов недоотпуска тепловой энергии</w:t>
            </w:r>
          </w:p>
        </w:tc>
      </w:tr>
      <w:tr w:rsidR="007758FA" w:rsidRPr="007758FA" w14:paraId="7D7FD328" w14:textId="77777777" w:rsidTr="007758FA">
        <w:trPr>
          <w:trHeight w:val="312"/>
          <w:jc w:val="center"/>
        </w:trPr>
        <w:tc>
          <w:tcPr>
            <w:tcW w:w="1515" w:type="pct"/>
            <w:tcBorders>
              <w:top w:val="nil"/>
              <w:left w:val="nil"/>
              <w:bottom w:val="nil"/>
              <w:right w:val="nil"/>
            </w:tcBorders>
            <w:shd w:val="clear" w:color="auto" w:fill="auto"/>
            <w:noWrap/>
            <w:vAlign w:val="bottom"/>
            <w:hideMark/>
          </w:tcPr>
          <w:p w14:paraId="68B00947" w14:textId="77777777" w:rsidR="007758FA" w:rsidRPr="007758FA" w:rsidRDefault="007758FA" w:rsidP="007758FA">
            <w:pPr>
              <w:ind w:firstLine="0"/>
              <w:jc w:val="center"/>
              <w:rPr>
                <w:b/>
                <w:i/>
                <w:iCs/>
                <w:color w:val="000000"/>
              </w:rPr>
            </w:pPr>
          </w:p>
        </w:tc>
        <w:tc>
          <w:tcPr>
            <w:tcW w:w="1086" w:type="pct"/>
            <w:tcBorders>
              <w:top w:val="nil"/>
              <w:left w:val="nil"/>
              <w:bottom w:val="nil"/>
              <w:right w:val="nil"/>
            </w:tcBorders>
            <w:shd w:val="clear" w:color="auto" w:fill="auto"/>
            <w:noWrap/>
            <w:vAlign w:val="bottom"/>
            <w:hideMark/>
          </w:tcPr>
          <w:p w14:paraId="4460D836" w14:textId="77777777" w:rsidR="007758FA" w:rsidRPr="007758FA" w:rsidRDefault="007758FA" w:rsidP="007758FA">
            <w:pPr>
              <w:ind w:firstLine="0"/>
              <w:jc w:val="left"/>
              <w:rPr>
                <w:bCs w:val="0"/>
                <w:sz w:val="20"/>
                <w:szCs w:val="20"/>
              </w:rPr>
            </w:pPr>
          </w:p>
        </w:tc>
        <w:tc>
          <w:tcPr>
            <w:tcW w:w="808" w:type="pct"/>
            <w:tcBorders>
              <w:top w:val="nil"/>
              <w:left w:val="nil"/>
              <w:bottom w:val="nil"/>
              <w:right w:val="nil"/>
            </w:tcBorders>
            <w:shd w:val="clear" w:color="auto" w:fill="auto"/>
            <w:noWrap/>
            <w:vAlign w:val="bottom"/>
            <w:hideMark/>
          </w:tcPr>
          <w:p w14:paraId="52536D47" w14:textId="77777777" w:rsidR="007758FA" w:rsidRPr="007758FA" w:rsidRDefault="007758FA" w:rsidP="007758FA">
            <w:pPr>
              <w:ind w:firstLine="0"/>
              <w:jc w:val="left"/>
              <w:rPr>
                <w:bCs w:val="0"/>
                <w:sz w:val="20"/>
                <w:szCs w:val="20"/>
              </w:rPr>
            </w:pPr>
          </w:p>
        </w:tc>
        <w:tc>
          <w:tcPr>
            <w:tcW w:w="1591" w:type="pct"/>
            <w:gridSpan w:val="2"/>
            <w:tcBorders>
              <w:top w:val="nil"/>
              <w:left w:val="nil"/>
              <w:bottom w:val="nil"/>
              <w:right w:val="nil"/>
            </w:tcBorders>
            <w:shd w:val="clear" w:color="auto" w:fill="auto"/>
            <w:noWrap/>
            <w:vAlign w:val="center"/>
            <w:hideMark/>
          </w:tcPr>
          <w:p w14:paraId="65941894" w14:textId="77777777" w:rsidR="007758FA" w:rsidRPr="007758FA" w:rsidRDefault="007758FA" w:rsidP="007758FA">
            <w:pPr>
              <w:ind w:firstLine="0"/>
              <w:jc w:val="right"/>
              <w:rPr>
                <w:bCs w:val="0"/>
                <w:color w:val="000000"/>
              </w:rPr>
            </w:pPr>
            <w:r w:rsidRPr="007758FA">
              <w:rPr>
                <w:bCs w:val="0"/>
                <w:color w:val="000000"/>
              </w:rPr>
              <w:t>Таблица 2.11.12</w:t>
            </w:r>
          </w:p>
        </w:tc>
      </w:tr>
      <w:tr w:rsidR="007758FA" w:rsidRPr="007758FA" w14:paraId="4B4A6E10" w14:textId="77777777" w:rsidTr="007758FA">
        <w:trPr>
          <w:trHeight w:val="20"/>
          <w:jc w:val="center"/>
        </w:trPr>
        <w:tc>
          <w:tcPr>
            <w:tcW w:w="151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BD4AD3A" w14:textId="77777777" w:rsidR="007758FA" w:rsidRPr="007758FA" w:rsidRDefault="007758FA" w:rsidP="007758FA">
            <w:pPr>
              <w:ind w:firstLine="0"/>
              <w:jc w:val="left"/>
              <w:rPr>
                <w:bCs w:val="0"/>
                <w:color w:val="000000"/>
                <w:sz w:val="22"/>
                <w:szCs w:val="22"/>
              </w:rPr>
            </w:pPr>
            <w:r w:rsidRPr="007758FA">
              <w:rPr>
                <w:bCs w:val="0"/>
                <w:color w:val="000000"/>
                <w:sz w:val="22"/>
                <w:szCs w:val="22"/>
              </w:rPr>
              <w:t>Источник тепловой энергии</w:t>
            </w:r>
          </w:p>
        </w:tc>
        <w:tc>
          <w:tcPr>
            <w:tcW w:w="1086" w:type="pct"/>
            <w:tcBorders>
              <w:top w:val="single" w:sz="4" w:space="0" w:color="auto"/>
              <w:left w:val="nil"/>
              <w:bottom w:val="single" w:sz="4" w:space="0" w:color="auto"/>
              <w:right w:val="single" w:sz="4" w:space="0" w:color="auto"/>
            </w:tcBorders>
            <w:shd w:val="clear" w:color="000000" w:fill="FFFFFF"/>
            <w:vAlign w:val="center"/>
            <w:hideMark/>
          </w:tcPr>
          <w:p w14:paraId="1906621D" w14:textId="77777777" w:rsidR="007758FA" w:rsidRPr="007758FA" w:rsidRDefault="007758FA" w:rsidP="007758FA">
            <w:pPr>
              <w:ind w:firstLine="0"/>
              <w:jc w:val="center"/>
              <w:rPr>
                <w:bCs w:val="0"/>
                <w:color w:val="000000"/>
                <w:sz w:val="22"/>
                <w:szCs w:val="22"/>
              </w:rPr>
            </w:pPr>
            <w:r w:rsidRPr="007758FA">
              <w:rPr>
                <w:bCs w:val="0"/>
                <w:color w:val="000000"/>
                <w:sz w:val="22"/>
                <w:szCs w:val="22"/>
              </w:rPr>
              <w:t>Среднегодовая тепловая мощность теплопотребляющих установок потребителя, Гкал/ч</w:t>
            </w:r>
          </w:p>
        </w:tc>
        <w:tc>
          <w:tcPr>
            <w:tcW w:w="808" w:type="pct"/>
            <w:tcBorders>
              <w:top w:val="single" w:sz="4" w:space="0" w:color="auto"/>
              <w:left w:val="nil"/>
              <w:bottom w:val="single" w:sz="4" w:space="0" w:color="auto"/>
              <w:right w:val="single" w:sz="4" w:space="0" w:color="auto"/>
            </w:tcBorders>
            <w:shd w:val="clear" w:color="000000" w:fill="FFFFFF"/>
            <w:vAlign w:val="center"/>
            <w:hideMark/>
          </w:tcPr>
          <w:p w14:paraId="24EEB66C" w14:textId="77777777" w:rsidR="007758FA" w:rsidRPr="007758FA" w:rsidRDefault="007758FA" w:rsidP="007758FA">
            <w:pPr>
              <w:ind w:firstLine="0"/>
              <w:jc w:val="center"/>
              <w:rPr>
                <w:bCs w:val="0"/>
                <w:color w:val="000000"/>
                <w:sz w:val="22"/>
                <w:szCs w:val="22"/>
              </w:rPr>
            </w:pPr>
            <w:r w:rsidRPr="007758FA">
              <w:rPr>
                <w:bCs w:val="0"/>
                <w:color w:val="000000"/>
                <w:sz w:val="22"/>
                <w:szCs w:val="22"/>
              </w:rPr>
              <w:t>Продолжительность отопительного периода, ч;</w:t>
            </w:r>
          </w:p>
        </w:tc>
        <w:tc>
          <w:tcPr>
            <w:tcW w:w="758" w:type="pct"/>
            <w:tcBorders>
              <w:top w:val="single" w:sz="4" w:space="0" w:color="auto"/>
              <w:left w:val="nil"/>
              <w:bottom w:val="single" w:sz="4" w:space="0" w:color="auto"/>
              <w:right w:val="single" w:sz="4" w:space="0" w:color="auto"/>
            </w:tcBorders>
            <w:shd w:val="clear" w:color="000000" w:fill="FFFFFF"/>
            <w:vAlign w:val="center"/>
            <w:hideMark/>
          </w:tcPr>
          <w:p w14:paraId="74D91670" w14:textId="77777777" w:rsidR="007758FA" w:rsidRPr="007758FA" w:rsidRDefault="007758FA" w:rsidP="007758FA">
            <w:pPr>
              <w:ind w:firstLine="0"/>
              <w:jc w:val="center"/>
              <w:rPr>
                <w:bCs w:val="0"/>
                <w:color w:val="000000"/>
                <w:sz w:val="22"/>
                <w:szCs w:val="22"/>
              </w:rPr>
            </w:pPr>
            <w:r w:rsidRPr="007758FA">
              <w:rPr>
                <w:bCs w:val="0"/>
                <w:color w:val="000000"/>
                <w:sz w:val="22"/>
                <w:szCs w:val="22"/>
              </w:rPr>
              <w:t>Вероятность отказа теплопровода</w:t>
            </w:r>
          </w:p>
        </w:tc>
        <w:tc>
          <w:tcPr>
            <w:tcW w:w="833" w:type="pct"/>
            <w:tcBorders>
              <w:top w:val="single" w:sz="4" w:space="0" w:color="auto"/>
              <w:left w:val="nil"/>
              <w:bottom w:val="single" w:sz="4" w:space="0" w:color="auto"/>
              <w:right w:val="single" w:sz="4" w:space="0" w:color="auto"/>
            </w:tcBorders>
            <w:shd w:val="clear" w:color="000000" w:fill="FFFFFF"/>
            <w:vAlign w:val="center"/>
            <w:hideMark/>
          </w:tcPr>
          <w:p w14:paraId="473EB249" w14:textId="77777777" w:rsidR="007758FA" w:rsidRPr="007758FA" w:rsidRDefault="007758FA" w:rsidP="007758FA">
            <w:pPr>
              <w:ind w:firstLine="0"/>
              <w:jc w:val="center"/>
              <w:rPr>
                <w:bCs w:val="0"/>
                <w:color w:val="000000"/>
                <w:sz w:val="22"/>
                <w:szCs w:val="22"/>
              </w:rPr>
            </w:pPr>
            <w:r w:rsidRPr="007758FA">
              <w:rPr>
                <w:bCs w:val="0"/>
                <w:color w:val="000000"/>
                <w:sz w:val="22"/>
                <w:szCs w:val="22"/>
              </w:rPr>
              <w:t>Недоотпуск тепловой энергии потребителям, Гкал/год</w:t>
            </w:r>
          </w:p>
        </w:tc>
      </w:tr>
      <w:tr w:rsidR="007758FA" w:rsidRPr="007758FA" w14:paraId="4DB56187" w14:textId="77777777" w:rsidTr="007758FA">
        <w:trPr>
          <w:trHeight w:val="20"/>
          <w:jc w:val="center"/>
        </w:trPr>
        <w:tc>
          <w:tcPr>
            <w:tcW w:w="1515" w:type="pct"/>
            <w:tcBorders>
              <w:top w:val="nil"/>
              <w:left w:val="single" w:sz="4" w:space="0" w:color="auto"/>
              <w:bottom w:val="single" w:sz="4" w:space="0" w:color="auto"/>
              <w:right w:val="single" w:sz="4" w:space="0" w:color="auto"/>
            </w:tcBorders>
            <w:shd w:val="clear" w:color="000000" w:fill="FFFFFF"/>
            <w:noWrap/>
            <w:vAlign w:val="bottom"/>
            <w:hideMark/>
          </w:tcPr>
          <w:p w14:paraId="016D49F6"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ЦРБ (№ 1)</w:t>
            </w:r>
          </w:p>
        </w:tc>
        <w:tc>
          <w:tcPr>
            <w:tcW w:w="1086" w:type="pct"/>
            <w:tcBorders>
              <w:top w:val="nil"/>
              <w:left w:val="nil"/>
              <w:bottom w:val="single" w:sz="4" w:space="0" w:color="auto"/>
              <w:right w:val="single" w:sz="4" w:space="0" w:color="auto"/>
            </w:tcBorders>
            <w:shd w:val="clear" w:color="000000" w:fill="FFFFFF"/>
            <w:noWrap/>
            <w:vAlign w:val="bottom"/>
            <w:hideMark/>
          </w:tcPr>
          <w:p w14:paraId="58BB164B" w14:textId="77777777" w:rsidR="007758FA" w:rsidRPr="007758FA" w:rsidRDefault="007758FA" w:rsidP="007758FA">
            <w:pPr>
              <w:ind w:firstLine="0"/>
              <w:jc w:val="center"/>
              <w:rPr>
                <w:bCs w:val="0"/>
                <w:color w:val="000000"/>
                <w:sz w:val="20"/>
                <w:szCs w:val="20"/>
              </w:rPr>
            </w:pPr>
            <w:r w:rsidRPr="007758FA">
              <w:rPr>
                <w:bCs w:val="0"/>
                <w:color w:val="000000"/>
                <w:sz w:val="20"/>
                <w:szCs w:val="20"/>
              </w:rPr>
              <w:t>1,030</w:t>
            </w:r>
          </w:p>
        </w:tc>
        <w:tc>
          <w:tcPr>
            <w:tcW w:w="808" w:type="pct"/>
            <w:tcBorders>
              <w:top w:val="nil"/>
              <w:left w:val="nil"/>
              <w:bottom w:val="single" w:sz="4" w:space="0" w:color="auto"/>
              <w:right w:val="single" w:sz="4" w:space="0" w:color="auto"/>
            </w:tcBorders>
            <w:shd w:val="clear" w:color="auto" w:fill="auto"/>
            <w:noWrap/>
            <w:vAlign w:val="center"/>
            <w:hideMark/>
          </w:tcPr>
          <w:p w14:paraId="1C53105E" w14:textId="77777777" w:rsidR="007758FA" w:rsidRPr="007758FA" w:rsidRDefault="007758FA" w:rsidP="007758FA">
            <w:pPr>
              <w:ind w:firstLine="0"/>
              <w:jc w:val="center"/>
              <w:rPr>
                <w:bCs w:val="0"/>
                <w:color w:val="333333"/>
                <w:sz w:val="20"/>
                <w:szCs w:val="20"/>
              </w:rPr>
            </w:pPr>
            <w:r w:rsidRPr="007758FA">
              <w:rPr>
                <w:bCs w:val="0"/>
                <w:color w:val="333333"/>
                <w:sz w:val="20"/>
                <w:szCs w:val="20"/>
              </w:rPr>
              <w:t>4320</w:t>
            </w:r>
          </w:p>
        </w:tc>
        <w:tc>
          <w:tcPr>
            <w:tcW w:w="758" w:type="pct"/>
            <w:tcBorders>
              <w:top w:val="nil"/>
              <w:left w:val="nil"/>
              <w:bottom w:val="single" w:sz="4" w:space="0" w:color="auto"/>
              <w:right w:val="single" w:sz="4" w:space="0" w:color="auto"/>
            </w:tcBorders>
            <w:shd w:val="clear" w:color="000000" w:fill="FFFFFF"/>
            <w:noWrap/>
            <w:vAlign w:val="center"/>
            <w:hideMark/>
          </w:tcPr>
          <w:p w14:paraId="39A7B247"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0,01167</w:t>
            </w:r>
          </w:p>
        </w:tc>
        <w:tc>
          <w:tcPr>
            <w:tcW w:w="833" w:type="pct"/>
            <w:tcBorders>
              <w:top w:val="nil"/>
              <w:left w:val="nil"/>
              <w:bottom w:val="single" w:sz="4" w:space="0" w:color="auto"/>
              <w:right w:val="single" w:sz="4" w:space="0" w:color="auto"/>
            </w:tcBorders>
            <w:shd w:val="clear" w:color="000000" w:fill="FFFFFF"/>
            <w:noWrap/>
            <w:vAlign w:val="center"/>
            <w:hideMark/>
          </w:tcPr>
          <w:p w14:paraId="716F163F" w14:textId="77777777" w:rsidR="007758FA" w:rsidRPr="007758FA" w:rsidRDefault="007758FA" w:rsidP="007758FA">
            <w:pPr>
              <w:ind w:firstLine="0"/>
              <w:jc w:val="center"/>
              <w:rPr>
                <w:bCs w:val="0"/>
                <w:color w:val="000000"/>
                <w:sz w:val="22"/>
                <w:szCs w:val="22"/>
              </w:rPr>
            </w:pPr>
            <w:r w:rsidRPr="007758FA">
              <w:rPr>
                <w:bCs w:val="0"/>
                <w:color w:val="000000"/>
                <w:sz w:val="22"/>
                <w:szCs w:val="22"/>
              </w:rPr>
              <w:t>34,1</w:t>
            </w:r>
          </w:p>
        </w:tc>
      </w:tr>
      <w:tr w:rsidR="007758FA" w:rsidRPr="007758FA" w14:paraId="42E13B6C" w14:textId="77777777" w:rsidTr="007758FA">
        <w:trPr>
          <w:trHeight w:val="20"/>
          <w:jc w:val="center"/>
        </w:trPr>
        <w:tc>
          <w:tcPr>
            <w:tcW w:w="1515" w:type="pct"/>
            <w:tcBorders>
              <w:top w:val="nil"/>
              <w:left w:val="single" w:sz="4" w:space="0" w:color="auto"/>
              <w:bottom w:val="single" w:sz="4" w:space="0" w:color="auto"/>
              <w:right w:val="single" w:sz="4" w:space="0" w:color="auto"/>
            </w:tcBorders>
            <w:shd w:val="clear" w:color="000000" w:fill="FFFFFF"/>
            <w:vAlign w:val="center"/>
            <w:hideMark/>
          </w:tcPr>
          <w:p w14:paraId="426B4E96" w14:textId="77777777" w:rsidR="007758FA" w:rsidRPr="007758FA" w:rsidRDefault="007758FA" w:rsidP="007758FA">
            <w:pPr>
              <w:ind w:firstLine="0"/>
              <w:jc w:val="left"/>
              <w:rPr>
                <w:bCs w:val="0"/>
                <w:sz w:val="20"/>
                <w:szCs w:val="20"/>
              </w:rPr>
            </w:pPr>
            <w:r w:rsidRPr="007758FA">
              <w:rPr>
                <w:bCs w:val="0"/>
                <w:sz w:val="20"/>
                <w:szCs w:val="20"/>
              </w:rPr>
              <w:t>Котельная Гостиницы (№ 2)</w:t>
            </w:r>
          </w:p>
        </w:tc>
        <w:tc>
          <w:tcPr>
            <w:tcW w:w="1086" w:type="pct"/>
            <w:tcBorders>
              <w:top w:val="nil"/>
              <w:left w:val="nil"/>
              <w:bottom w:val="single" w:sz="4" w:space="0" w:color="auto"/>
              <w:right w:val="single" w:sz="4" w:space="0" w:color="auto"/>
            </w:tcBorders>
            <w:shd w:val="clear" w:color="000000" w:fill="FFFFFF"/>
            <w:noWrap/>
            <w:vAlign w:val="bottom"/>
            <w:hideMark/>
          </w:tcPr>
          <w:p w14:paraId="29B2A277" w14:textId="77777777" w:rsidR="007758FA" w:rsidRPr="007758FA" w:rsidRDefault="007758FA" w:rsidP="007758FA">
            <w:pPr>
              <w:ind w:firstLine="0"/>
              <w:jc w:val="center"/>
              <w:rPr>
                <w:bCs w:val="0"/>
                <w:color w:val="000000"/>
                <w:sz w:val="20"/>
                <w:szCs w:val="20"/>
              </w:rPr>
            </w:pPr>
            <w:r w:rsidRPr="007758FA">
              <w:rPr>
                <w:bCs w:val="0"/>
                <w:color w:val="000000"/>
                <w:sz w:val="20"/>
                <w:szCs w:val="20"/>
              </w:rPr>
              <w:t>0,558</w:t>
            </w:r>
          </w:p>
        </w:tc>
        <w:tc>
          <w:tcPr>
            <w:tcW w:w="808" w:type="pct"/>
            <w:tcBorders>
              <w:top w:val="nil"/>
              <w:left w:val="nil"/>
              <w:bottom w:val="single" w:sz="4" w:space="0" w:color="auto"/>
              <w:right w:val="single" w:sz="4" w:space="0" w:color="auto"/>
            </w:tcBorders>
            <w:shd w:val="clear" w:color="auto" w:fill="auto"/>
            <w:noWrap/>
            <w:vAlign w:val="center"/>
            <w:hideMark/>
          </w:tcPr>
          <w:p w14:paraId="450F7E21" w14:textId="77777777" w:rsidR="007758FA" w:rsidRPr="007758FA" w:rsidRDefault="007758FA" w:rsidP="007758FA">
            <w:pPr>
              <w:ind w:firstLine="0"/>
              <w:jc w:val="center"/>
              <w:rPr>
                <w:bCs w:val="0"/>
                <w:color w:val="333333"/>
                <w:sz w:val="20"/>
                <w:szCs w:val="20"/>
              </w:rPr>
            </w:pPr>
            <w:r w:rsidRPr="007758FA">
              <w:rPr>
                <w:bCs w:val="0"/>
                <w:color w:val="333333"/>
                <w:sz w:val="20"/>
                <w:szCs w:val="20"/>
              </w:rPr>
              <w:t>4320</w:t>
            </w:r>
          </w:p>
        </w:tc>
        <w:tc>
          <w:tcPr>
            <w:tcW w:w="758" w:type="pct"/>
            <w:tcBorders>
              <w:top w:val="nil"/>
              <w:left w:val="nil"/>
              <w:bottom w:val="single" w:sz="4" w:space="0" w:color="auto"/>
              <w:right w:val="single" w:sz="4" w:space="0" w:color="auto"/>
            </w:tcBorders>
            <w:shd w:val="clear" w:color="000000" w:fill="FFFFFF"/>
            <w:noWrap/>
            <w:vAlign w:val="center"/>
            <w:hideMark/>
          </w:tcPr>
          <w:p w14:paraId="7E669C17"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0,0002</w:t>
            </w:r>
          </w:p>
        </w:tc>
        <w:tc>
          <w:tcPr>
            <w:tcW w:w="833" w:type="pct"/>
            <w:tcBorders>
              <w:top w:val="nil"/>
              <w:left w:val="nil"/>
              <w:bottom w:val="single" w:sz="4" w:space="0" w:color="auto"/>
              <w:right w:val="single" w:sz="4" w:space="0" w:color="auto"/>
            </w:tcBorders>
            <w:shd w:val="clear" w:color="000000" w:fill="FFFFFF"/>
            <w:noWrap/>
            <w:vAlign w:val="center"/>
            <w:hideMark/>
          </w:tcPr>
          <w:p w14:paraId="417F11F8" w14:textId="77777777" w:rsidR="007758FA" w:rsidRPr="007758FA" w:rsidRDefault="007758FA" w:rsidP="007758FA">
            <w:pPr>
              <w:ind w:firstLine="0"/>
              <w:jc w:val="center"/>
              <w:rPr>
                <w:bCs w:val="0"/>
                <w:color w:val="000000"/>
                <w:sz w:val="22"/>
                <w:szCs w:val="22"/>
              </w:rPr>
            </w:pPr>
            <w:r w:rsidRPr="007758FA">
              <w:rPr>
                <w:bCs w:val="0"/>
                <w:color w:val="000000"/>
                <w:sz w:val="22"/>
                <w:szCs w:val="22"/>
              </w:rPr>
              <w:t>0,30</w:t>
            </w:r>
          </w:p>
        </w:tc>
      </w:tr>
      <w:tr w:rsidR="007758FA" w:rsidRPr="007758FA" w14:paraId="5B17155C" w14:textId="77777777" w:rsidTr="007758FA">
        <w:trPr>
          <w:trHeight w:val="20"/>
          <w:jc w:val="center"/>
        </w:trPr>
        <w:tc>
          <w:tcPr>
            <w:tcW w:w="1515" w:type="pct"/>
            <w:tcBorders>
              <w:top w:val="nil"/>
              <w:left w:val="single" w:sz="4" w:space="0" w:color="auto"/>
              <w:bottom w:val="single" w:sz="4" w:space="0" w:color="auto"/>
              <w:right w:val="single" w:sz="4" w:space="0" w:color="auto"/>
            </w:tcBorders>
            <w:shd w:val="clear" w:color="000000" w:fill="FFFFFF"/>
            <w:vAlign w:val="center"/>
            <w:hideMark/>
          </w:tcPr>
          <w:p w14:paraId="55B18064" w14:textId="77777777" w:rsidR="007758FA" w:rsidRPr="007758FA" w:rsidRDefault="007758FA" w:rsidP="007758FA">
            <w:pPr>
              <w:ind w:firstLine="0"/>
              <w:jc w:val="left"/>
              <w:rPr>
                <w:bCs w:val="0"/>
                <w:sz w:val="20"/>
                <w:szCs w:val="20"/>
              </w:rPr>
            </w:pPr>
            <w:r w:rsidRPr="007758FA">
              <w:rPr>
                <w:bCs w:val="0"/>
                <w:sz w:val="20"/>
                <w:szCs w:val="20"/>
              </w:rPr>
              <w:t>Котельная Микрорайон (№ 3)</w:t>
            </w:r>
          </w:p>
        </w:tc>
        <w:tc>
          <w:tcPr>
            <w:tcW w:w="1086" w:type="pct"/>
            <w:tcBorders>
              <w:top w:val="nil"/>
              <w:left w:val="nil"/>
              <w:bottom w:val="single" w:sz="4" w:space="0" w:color="auto"/>
              <w:right w:val="single" w:sz="4" w:space="0" w:color="auto"/>
            </w:tcBorders>
            <w:shd w:val="clear" w:color="000000" w:fill="FFFFFF"/>
            <w:noWrap/>
            <w:vAlign w:val="bottom"/>
            <w:hideMark/>
          </w:tcPr>
          <w:p w14:paraId="15975439" w14:textId="77777777" w:rsidR="007758FA" w:rsidRPr="007758FA" w:rsidRDefault="007758FA" w:rsidP="007758FA">
            <w:pPr>
              <w:ind w:firstLine="0"/>
              <w:jc w:val="center"/>
              <w:rPr>
                <w:bCs w:val="0"/>
                <w:color w:val="000000"/>
                <w:sz w:val="20"/>
                <w:szCs w:val="20"/>
              </w:rPr>
            </w:pPr>
            <w:r w:rsidRPr="007758FA">
              <w:rPr>
                <w:bCs w:val="0"/>
                <w:color w:val="000000"/>
                <w:sz w:val="20"/>
                <w:szCs w:val="20"/>
              </w:rPr>
              <w:t>0,262</w:t>
            </w:r>
          </w:p>
        </w:tc>
        <w:tc>
          <w:tcPr>
            <w:tcW w:w="808" w:type="pct"/>
            <w:tcBorders>
              <w:top w:val="nil"/>
              <w:left w:val="nil"/>
              <w:bottom w:val="single" w:sz="4" w:space="0" w:color="auto"/>
              <w:right w:val="single" w:sz="4" w:space="0" w:color="auto"/>
            </w:tcBorders>
            <w:shd w:val="clear" w:color="auto" w:fill="auto"/>
            <w:noWrap/>
            <w:vAlign w:val="center"/>
            <w:hideMark/>
          </w:tcPr>
          <w:p w14:paraId="6986C4A7" w14:textId="77777777" w:rsidR="007758FA" w:rsidRPr="007758FA" w:rsidRDefault="007758FA" w:rsidP="007758FA">
            <w:pPr>
              <w:ind w:firstLine="0"/>
              <w:jc w:val="center"/>
              <w:rPr>
                <w:bCs w:val="0"/>
                <w:color w:val="333333"/>
                <w:sz w:val="20"/>
                <w:szCs w:val="20"/>
              </w:rPr>
            </w:pPr>
            <w:r w:rsidRPr="007758FA">
              <w:rPr>
                <w:bCs w:val="0"/>
                <w:color w:val="333333"/>
                <w:sz w:val="20"/>
                <w:szCs w:val="20"/>
              </w:rPr>
              <w:t>4320</w:t>
            </w:r>
          </w:p>
        </w:tc>
        <w:tc>
          <w:tcPr>
            <w:tcW w:w="758" w:type="pct"/>
            <w:tcBorders>
              <w:top w:val="nil"/>
              <w:left w:val="nil"/>
              <w:bottom w:val="single" w:sz="4" w:space="0" w:color="auto"/>
              <w:right w:val="single" w:sz="4" w:space="0" w:color="auto"/>
            </w:tcBorders>
            <w:shd w:val="clear" w:color="000000" w:fill="FFFFFF"/>
            <w:noWrap/>
            <w:vAlign w:val="center"/>
            <w:hideMark/>
          </w:tcPr>
          <w:p w14:paraId="7233327A"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0,00015</w:t>
            </w:r>
          </w:p>
        </w:tc>
        <w:tc>
          <w:tcPr>
            <w:tcW w:w="833" w:type="pct"/>
            <w:tcBorders>
              <w:top w:val="nil"/>
              <w:left w:val="nil"/>
              <w:bottom w:val="single" w:sz="4" w:space="0" w:color="auto"/>
              <w:right w:val="single" w:sz="4" w:space="0" w:color="auto"/>
            </w:tcBorders>
            <w:shd w:val="clear" w:color="000000" w:fill="FFFFFF"/>
            <w:noWrap/>
            <w:vAlign w:val="center"/>
            <w:hideMark/>
          </w:tcPr>
          <w:p w14:paraId="31245D2B"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0,08</w:t>
            </w:r>
          </w:p>
        </w:tc>
      </w:tr>
      <w:tr w:rsidR="007758FA" w:rsidRPr="007758FA" w14:paraId="3FFAE9C6" w14:textId="77777777" w:rsidTr="007758FA">
        <w:trPr>
          <w:trHeight w:val="20"/>
          <w:jc w:val="center"/>
        </w:trPr>
        <w:tc>
          <w:tcPr>
            <w:tcW w:w="1515" w:type="pct"/>
            <w:tcBorders>
              <w:top w:val="nil"/>
              <w:left w:val="single" w:sz="4" w:space="0" w:color="auto"/>
              <w:bottom w:val="single" w:sz="4" w:space="0" w:color="auto"/>
              <w:right w:val="single" w:sz="4" w:space="0" w:color="auto"/>
            </w:tcBorders>
            <w:shd w:val="clear" w:color="000000" w:fill="FFFFFF"/>
            <w:noWrap/>
            <w:vAlign w:val="bottom"/>
            <w:hideMark/>
          </w:tcPr>
          <w:p w14:paraId="1F9B42FD"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СОШ (№ 4)</w:t>
            </w:r>
          </w:p>
        </w:tc>
        <w:tc>
          <w:tcPr>
            <w:tcW w:w="1086" w:type="pct"/>
            <w:tcBorders>
              <w:top w:val="nil"/>
              <w:left w:val="nil"/>
              <w:bottom w:val="single" w:sz="4" w:space="0" w:color="auto"/>
              <w:right w:val="single" w:sz="4" w:space="0" w:color="auto"/>
            </w:tcBorders>
            <w:shd w:val="clear" w:color="000000" w:fill="FFFFFF"/>
            <w:vAlign w:val="center"/>
            <w:hideMark/>
          </w:tcPr>
          <w:p w14:paraId="2265B236" w14:textId="77777777" w:rsidR="007758FA" w:rsidRPr="007758FA" w:rsidRDefault="007758FA" w:rsidP="007758FA">
            <w:pPr>
              <w:ind w:firstLine="0"/>
              <w:jc w:val="center"/>
              <w:rPr>
                <w:bCs w:val="0"/>
                <w:color w:val="000000"/>
                <w:sz w:val="20"/>
                <w:szCs w:val="20"/>
              </w:rPr>
            </w:pPr>
            <w:r w:rsidRPr="007758FA">
              <w:rPr>
                <w:bCs w:val="0"/>
                <w:color w:val="000000"/>
                <w:sz w:val="20"/>
                <w:szCs w:val="20"/>
              </w:rPr>
              <w:t>0,482</w:t>
            </w:r>
          </w:p>
        </w:tc>
        <w:tc>
          <w:tcPr>
            <w:tcW w:w="808" w:type="pct"/>
            <w:tcBorders>
              <w:top w:val="nil"/>
              <w:left w:val="nil"/>
              <w:bottom w:val="single" w:sz="4" w:space="0" w:color="auto"/>
              <w:right w:val="single" w:sz="4" w:space="0" w:color="auto"/>
            </w:tcBorders>
            <w:shd w:val="clear" w:color="auto" w:fill="auto"/>
            <w:noWrap/>
            <w:vAlign w:val="center"/>
            <w:hideMark/>
          </w:tcPr>
          <w:p w14:paraId="32729457" w14:textId="77777777" w:rsidR="007758FA" w:rsidRPr="007758FA" w:rsidRDefault="007758FA" w:rsidP="007758FA">
            <w:pPr>
              <w:ind w:firstLine="0"/>
              <w:jc w:val="center"/>
              <w:rPr>
                <w:bCs w:val="0"/>
                <w:color w:val="333333"/>
                <w:sz w:val="20"/>
                <w:szCs w:val="20"/>
              </w:rPr>
            </w:pPr>
            <w:r w:rsidRPr="007758FA">
              <w:rPr>
                <w:bCs w:val="0"/>
                <w:color w:val="333333"/>
                <w:sz w:val="20"/>
                <w:szCs w:val="20"/>
              </w:rPr>
              <w:t>4320</w:t>
            </w:r>
          </w:p>
        </w:tc>
        <w:tc>
          <w:tcPr>
            <w:tcW w:w="758" w:type="pct"/>
            <w:tcBorders>
              <w:top w:val="nil"/>
              <w:left w:val="nil"/>
              <w:bottom w:val="single" w:sz="4" w:space="0" w:color="auto"/>
              <w:right w:val="single" w:sz="4" w:space="0" w:color="auto"/>
            </w:tcBorders>
            <w:shd w:val="clear" w:color="000000" w:fill="FFFFFF"/>
            <w:noWrap/>
            <w:vAlign w:val="center"/>
            <w:hideMark/>
          </w:tcPr>
          <w:p w14:paraId="70B19576"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0,0001</w:t>
            </w:r>
          </w:p>
        </w:tc>
        <w:tc>
          <w:tcPr>
            <w:tcW w:w="833" w:type="pct"/>
            <w:tcBorders>
              <w:top w:val="nil"/>
              <w:left w:val="nil"/>
              <w:bottom w:val="single" w:sz="4" w:space="0" w:color="auto"/>
              <w:right w:val="single" w:sz="4" w:space="0" w:color="auto"/>
            </w:tcBorders>
            <w:shd w:val="clear" w:color="000000" w:fill="FFFFFF"/>
            <w:noWrap/>
            <w:vAlign w:val="center"/>
            <w:hideMark/>
          </w:tcPr>
          <w:p w14:paraId="67BFB11F"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0,09</w:t>
            </w:r>
          </w:p>
        </w:tc>
      </w:tr>
      <w:tr w:rsidR="007758FA" w:rsidRPr="007758FA" w14:paraId="56C153F3" w14:textId="77777777" w:rsidTr="007758FA">
        <w:trPr>
          <w:trHeight w:val="20"/>
          <w:jc w:val="center"/>
        </w:trPr>
        <w:tc>
          <w:tcPr>
            <w:tcW w:w="1515" w:type="pct"/>
            <w:tcBorders>
              <w:top w:val="nil"/>
              <w:left w:val="single" w:sz="4" w:space="0" w:color="auto"/>
              <w:bottom w:val="single" w:sz="4" w:space="0" w:color="auto"/>
              <w:right w:val="single" w:sz="4" w:space="0" w:color="auto"/>
            </w:tcBorders>
            <w:shd w:val="clear" w:color="000000" w:fill="FFFFFF"/>
            <w:noWrap/>
            <w:vAlign w:val="center"/>
            <w:hideMark/>
          </w:tcPr>
          <w:p w14:paraId="17E71FE8" w14:textId="77777777" w:rsidR="007758FA" w:rsidRPr="007758FA" w:rsidRDefault="007758FA" w:rsidP="007758FA">
            <w:pPr>
              <w:ind w:firstLine="0"/>
              <w:jc w:val="left"/>
              <w:rPr>
                <w:bCs w:val="0"/>
                <w:color w:val="000000"/>
                <w:sz w:val="20"/>
                <w:szCs w:val="20"/>
              </w:rPr>
            </w:pPr>
            <w:r w:rsidRPr="007758FA">
              <w:rPr>
                <w:bCs w:val="0"/>
                <w:color w:val="000000"/>
                <w:sz w:val="20"/>
                <w:szCs w:val="20"/>
              </w:rPr>
              <w:t>Котельная КБО (№ 5)</w:t>
            </w:r>
          </w:p>
        </w:tc>
        <w:tc>
          <w:tcPr>
            <w:tcW w:w="1086" w:type="pct"/>
            <w:tcBorders>
              <w:top w:val="nil"/>
              <w:left w:val="nil"/>
              <w:bottom w:val="single" w:sz="4" w:space="0" w:color="auto"/>
              <w:right w:val="single" w:sz="4" w:space="0" w:color="auto"/>
            </w:tcBorders>
            <w:shd w:val="clear" w:color="000000" w:fill="FFFFFF"/>
            <w:vAlign w:val="center"/>
            <w:hideMark/>
          </w:tcPr>
          <w:p w14:paraId="18BFCBFE" w14:textId="77777777" w:rsidR="007758FA" w:rsidRPr="007758FA" w:rsidRDefault="007758FA" w:rsidP="007758FA">
            <w:pPr>
              <w:ind w:firstLine="0"/>
              <w:jc w:val="center"/>
              <w:rPr>
                <w:bCs w:val="0"/>
                <w:color w:val="000000"/>
                <w:sz w:val="20"/>
                <w:szCs w:val="20"/>
              </w:rPr>
            </w:pPr>
            <w:r w:rsidRPr="007758FA">
              <w:rPr>
                <w:bCs w:val="0"/>
                <w:color w:val="000000"/>
                <w:sz w:val="20"/>
                <w:szCs w:val="20"/>
              </w:rPr>
              <w:t>0,385</w:t>
            </w:r>
          </w:p>
        </w:tc>
        <w:tc>
          <w:tcPr>
            <w:tcW w:w="808" w:type="pct"/>
            <w:tcBorders>
              <w:top w:val="nil"/>
              <w:left w:val="nil"/>
              <w:bottom w:val="single" w:sz="4" w:space="0" w:color="auto"/>
              <w:right w:val="single" w:sz="4" w:space="0" w:color="auto"/>
            </w:tcBorders>
            <w:shd w:val="clear" w:color="auto" w:fill="auto"/>
            <w:noWrap/>
            <w:vAlign w:val="center"/>
            <w:hideMark/>
          </w:tcPr>
          <w:p w14:paraId="11019868" w14:textId="77777777" w:rsidR="007758FA" w:rsidRPr="007758FA" w:rsidRDefault="007758FA" w:rsidP="007758FA">
            <w:pPr>
              <w:ind w:firstLine="0"/>
              <w:jc w:val="center"/>
              <w:rPr>
                <w:bCs w:val="0"/>
                <w:color w:val="333333"/>
                <w:sz w:val="20"/>
                <w:szCs w:val="20"/>
              </w:rPr>
            </w:pPr>
            <w:r w:rsidRPr="007758FA">
              <w:rPr>
                <w:bCs w:val="0"/>
                <w:color w:val="333333"/>
                <w:sz w:val="20"/>
                <w:szCs w:val="20"/>
              </w:rPr>
              <w:t>4320</w:t>
            </w:r>
          </w:p>
        </w:tc>
        <w:tc>
          <w:tcPr>
            <w:tcW w:w="758" w:type="pct"/>
            <w:tcBorders>
              <w:top w:val="nil"/>
              <w:left w:val="nil"/>
              <w:bottom w:val="single" w:sz="4" w:space="0" w:color="auto"/>
              <w:right w:val="single" w:sz="4" w:space="0" w:color="auto"/>
            </w:tcBorders>
            <w:shd w:val="clear" w:color="000000" w:fill="FFFFFF"/>
            <w:noWrap/>
            <w:vAlign w:val="center"/>
            <w:hideMark/>
          </w:tcPr>
          <w:p w14:paraId="05408C0D"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0,0001</w:t>
            </w:r>
          </w:p>
        </w:tc>
        <w:tc>
          <w:tcPr>
            <w:tcW w:w="833" w:type="pct"/>
            <w:tcBorders>
              <w:top w:val="nil"/>
              <w:left w:val="nil"/>
              <w:bottom w:val="single" w:sz="4" w:space="0" w:color="auto"/>
              <w:right w:val="single" w:sz="4" w:space="0" w:color="auto"/>
            </w:tcBorders>
            <w:shd w:val="clear" w:color="000000" w:fill="FFFFFF"/>
            <w:noWrap/>
            <w:vAlign w:val="center"/>
            <w:hideMark/>
          </w:tcPr>
          <w:p w14:paraId="18498007" w14:textId="77777777" w:rsidR="007758FA" w:rsidRPr="007758FA" w:rsidRDefault="007758FA" w:rsidP="007758FA">
            <w:pPr>
              <w:ind w:firstLine="0"/>
              <w:jc w:val="center"/>
              <w:rPr>
                <w:bCs w:val="0"/>
                <w:color w:val="000000"/>
                <w:sz w:val="22"/>
                <w:szCs w:val="22"/>
              </w:rPr>
            </w:pPr>
            <w:r w:rsidRPr="007758FA">
              <w:rPr>
                <w:bCs w:val="0"/>
                <w:color w:val="000000"/>
                <w:sz w:val="22"/>
                <w:szCs w:val="22"/>
              </w:rPr>
              <w:t>0,08</w:t>
            </w:r>
          </w:p>
        </w:tc>
      </w:tr>
    </w:tbl>
    <w:p w14:paraId="6D89747E" w14:textId="77777777" w:rsidR="007758FA" w:rsidRPr="00753BC5" w:rsidRDefault="007758FA" w:rsidP="007D793D">
      <w:pPr>
        <w:pStyle w:val="Default"/>
        <w:jc w:val="both"/>
        <w:rPr>
          <w:highlight w:val="yellow"/>
        </w:rPr>
      </w:pPr>
    </w:p>
    <w:p w14:paraId="2A867421" w14:textId="77777777" w:rsidR="00657D8B" w:rsidRPr="007758FA" w:rsidRDefault="00657D8B" w:rsidP="00657D8B">
      <w:pPr>
        <w:pStyle w:val="Default"/>
        <w:ind w:firstLine="709"/>
        <w:jc w:val="both"/>
      </w:pPr>
      <w:r w:rsidRPr="007758FA">
        <w:t xml:space="preserve">Недоотпуск тепла в результате нарушений в подаче тепловой энергии </w:t>
      </w:r>
      <w:r w:rsidR="007D793D" w:rsidRPr="007758FA">
        <w:t xml:space="preserve">на будущие периоды </w:t>
      </w:r>
      <w:r w:rsidRPr="007758FA">
        <w:t>не прогнозиру</w:t>
      </w:r>
      <w:r w:rsidRPr="007758FA">
        <w:softHyphen/>
        <w:t>ется в связи со своевременной реализацией планов текущего, капитального ремонта, а также реконструкций существующих сетей и источников</w:t>
      </w:r>
      <w:r w:rsidR="007D793D" w:rsidRPr="007758FA">
        <w:t>.</w:t>
      </w:r>
    </w:p>
    <w:p w14:paraId="0321F022" w14:textId="77777777" w:rsidR="00377C88" w:rsidRPr="00753BC5" w:rsidRDefault="00377C88" w:rsidP="00CE72FA">
      <w:pPr>
        <w:pStyle w:val="ad"/>
        <w:rPr>
          <w:highlight w:val="yellow"/>
        </w:rPr>
      </w:pPr>
    </w:p>
    <w:p w14:paraId="4805E92C" w14:textId="77777777" w:rsidR="00657D8B" w:rsidRPr="00D20C6A" w:rsidRDefault="00657D8B" w:rsidP="00657D8B">
      <w:pPr>
        <w:pStyle w:val="21"/>
        <w:spacing w:before="0" w:after="0"/>
        <w:ind w:firstLine="0"/>
        <w:rPr>
          <w:rFonts w:ascii="Times New Roman" w:hAnsi="Times New Roman" w:cs="Times New Roman"/>
          <w:i w:val="0"/>
          <w:sz w:val="24"/>
          <w:szCs w:val="24"/>
        </w:rPr>
      </w:pPr>
      <w:bookmarkStart w:id="186" w:name="_Toc130884202"/>
      <w:bookmarkStart w:id="187" w:name="_Toc202594154"/>
      <w:r w:rsidRPr="00D20C6A">
        <w:rPr>
          <w:rFonts w:ascii="Times New Roman" w:hAnsi="Times New Roman" w:cs="Times New Roman"/>
          <w:i w:val="0"/>
          <w:sz w:val="24"/>
          <w:szCs w:val="24"/>
        </w:rPr>
        <w:t>2.11.6. Предложения по применению на источниках тепловой энергии рациональных тепловых схем с дублированными связями и новых технологий, обеспечивающих нор</w:t>
      </w:r>
      <w:r w:rsidRPr="00D20C6A">
        <w:rPr>
          <w:rFonts w:ascii="Times New Roman" w:hAnsi="Times New Roman" w:cs="Times New Roman"/>
          <w:i w:val="0"/>
          <w:sz w:val="24"/>
          <w:szCs w:val="24"/>
        </w:rPr>
        <w:softHyphen/>
        <w:t>мативную готовность энергетического оборудования</w:t>
      </w:r>
      <w:bookmarkEnd w:id="186"/>
      <w:bookmarkEnd w:id="187"/>
    </w:p>
    <w:p w14:paraId="25CF05E5" w14:textId="77777777" w:rsidR="00657D8B" w:rsidRPr="00D20C6A" w:rsidRDefault="00657D8B" w:rsidP="00657D8B">
      <w:pPr>
        <w:pStyle w:val="S"/>
      </w:pPr>
    </w:p>
    <w:p w14:paraId="1221E28F" w14:textId="77777777" w:rsidR="00657D8B" w:rsidRPr="00D20C6A" w:rsidRDefault="00657D8B" w:rsidP="00657D8B">
      <w:pPr>
        <w:autoSpaceDE w:val="0"/>
        <w:autoSpaceDN w:val="0"/>
        <w:adjustRightInd w:val="0"/>
        <w:rPr>
          <w:rFonts w:eastAsiaTheme="minorHAnsi"/>
          <w:bCs w:val="0"/>
          <w:color w:val="000000"/>
          <w:lang w:eastAsia="en-US"/>
        </w:rPr>
      </w:pPr>
      <w:r w:rsidRPr="00D20C6A">
        <w:rPr>
          <w:rFonts w:eastAsiaTheme="minorHAnsi"/>
          <w:bCs w:val="0"/>
          <w:color w:val="000000"/>
          <w:lang w:eastAsia="en-US"/>
        </w:rPr>
        <w:t>Применение рациональных тепловых схем, с дублированными связями, обеспечи</w:t>
      </w:r>
      <w:r w:rsidRPr="00D20C6A">
        <w:rPr>
          <w:rFonts w:eastAsiaTheme="minorHAnsi"/>
          <w:bCs w:val="0"/>
          <w:color w:val="000000"/>
          <w:lang w:eastAsia="en-US"/>
        </w:rPr>
        <w:softHyphen/>
        <w:t>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w:t>
      </w:r>
      <w:r w:rsidRPr="00D20C6A">
        <w:rPr>
          <w:rFonts w:eastAsiaTheme="minorHAnsi"/>
          <w:bCs w:val="0"/>
          <w:color w:val="000000"/>
          <w:lang w:eastAsia="en-US"/>
        </w:rPr>
        <w:softHyphen/>
        <w:t>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w:t>
      </w:r>
      <w:r w:rsidRPr="00D20C6A">
        <w:rPr>
          <w:rFonts w:eastAsiaTheme="minorHAnsi"/>
          <w:bCs w:val="0"/>
          <w:color w:val="000000"/>
          <w:lang w:eastAsia="en-US"/>
        </w:rPr>
        <w:softHyphen/>
        <w:t xml:space="preserve">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w:t>
      </w:r>
    </w:p>
    <w:p w14:paraId="45CAE872" w14:textId="472A8640" w:rsidR="0025532C" w:rsidRPr="0093374F" w:rsidRDefault="0025532C" w:rsidP="007E67F5">
      <w:pPr>
        <w:autoSpaceDE w:val="0"/>
        <w:autoSpaceDN w:val="0"/>
        <w:adjustRightInd w:val="0"/>
        <w:rPr>
          <w:rFonts w:eastAsiaTheme="minorHAnsi"/>
          <w:bCs w:val="0"/>
          <w:lang w:eastAsia="en-US"/>
        </w:rPr>
      </w:pPr>
      <w:r w:rsidRPr="0025532C">
        <w:rPr>
          <w:rFonts w:eastAsiaTheme="minorHAnsi"/>
          <w:bCs w:val="0"/>
          <w:lang w:eastAsia="en-US"/>
        </w:rPr>
        <w:t>И</w:t>
      </w:r>
      <w:r w:rsidR="007E67F5" w:rsidRPr="0025532C">
        <w:rPr>
          <w:rFonts w:eastAsiaTheme="minorHAnsi"/>
          <w:bCs w:val="0"/>
          <w:lang w:eastAsia="en-US"/>
        </w:rPr>
        <w:t>сточник</w:t>
      </w:r>
      <w:r w:rsidRPr="0025532C">
        <w:rPr>
          <w:rFonts w:eastAsiaTheme="minorHAnsi"/>
          <w:bCs w:val="0"/>
          <w:lang w:eastAsia="en-US"/>
        </w:rPr>
        <w:t>и</w:t>
      </w:r>
      <w:r w:rsidR="007E67F5" w:rsidRPr="0025532C">
        <w:rPr>
          <w:rFonts w:eastAsiaTheme="minorHAnsi"/>
          <w:bCs w:val="0"/>
          <w:lang w:eastAsia="en-US"/>
        </w:rPr>
        <w:t xml:space="preserve"> тепловой энергии котельн</w:t>
      </w:r>
      <w:r w:rsidRPr="0025532C">
        <w:rPr>
          <w:rFonts w:eastAsiaTheme="minorHAnsi"/>
          <w:bCs w:val="0"/>
          <w:lang w:eastAsia="en-US"/>
        </w:rPr>
        <w:t>ых</w:t>
      </w:r>
      <w:r w:rsidR="007E67F5" w:rsidRPr="0025532C">
        <w:rPr>
          <w:rFonts w:eastAsiaTheme="minorHAnsi"/>
          <w:bCs w:val="0"/>
          <w:lang w:eastAsia="en-US"/>
        </w:rPr>
        <w:t xml:space="preserve"> оборудован</w:t>
      </w:r>
      <w:r w:rsidRPr="0025532C">
        <w:rPr>
          <w:rFonts w:eastAsiaTheme="minorHAnsi"/>
          <w:bCs w:val="0"/>
          <w:lang w:eastAsia="en-US"/>
        </w:rPr>
        <w:t>ы</w:t>
      </w:r>
      <w:r w:rsidR="007E67F5" w:rsidRPr="0025532C">
        <w:rPr>
          <w:rFonts w:eastAsiaTheme="minorHAnsi"/>
          <w:bCs w:val="0"/>
          <w:lang w:eastAsia="en-US"/>
        </w:rPr>
        <w:t xml:space="preserve"> резервными </w:t>
      </w:r>
      <w:r w:rsidR="001073FA" w:rsidRPr="0025532C">
        <w:rPr>
          <w:rFonts w:eastAsiaTheme="minorHAnsi"/>
          <w:bCs w:val="0"/>
          <w:lang w:eastAsia="en-US"/>
        </w:rPr>
        <w:t xml:space="preserve">питающими </w:t>
      </w:r>
      <w:r w:rsidR="001073FA" w:rsidRPr="0093374F">
        <w:rPr>
          <w:rFonts w:eastAsiaTheme="minorHAnsi"/>
          <w:bCs w:val="0"/>
          <w:lang w:eastAsia="en-US"/>
        </w:rPr>
        <w:t>линиями</w:t>
      </w:r>
      <w:r w:rsidR="007E67F5" w:rsidRPr="0093374F">
        <w:rPr>
          <w:rFonts w:eastAsiaTheme="minorHAnsi"/>
          <w:bCs w:val="0"/>
          <w:lang w:eastAsia="en-US"/>
        </w:rPr>
        <w:t xml:space="preserve"> электро- и водоснабжения. </w:t>
      </w:r>
      <w:r w:rsidRPr="0093374F">
        <w:rPr>
          <w:rFonts w:eastAsiaTheme="minorHAnsi"/>
          <w:bCs w:val="0"/>
          <w:lang w:eastAsia="en-US"/>
        </w:rPr>
        <w:t>На котельных предусмотрено резервное топливо.</w:t>
      </w:r>
    </w:p>
    <w:p w14:paraId="08DCF4C2" w14:textId="41A4FD6E" w:rsidR="0025532C" w:rsidRPr="0093374F" w:rsidRDefault="00062120" w:rsidP="00657D8B">
      <w:pPr>
        <w:autoSpaceDE w:val="0"/>
        <w:autoSpaceDN w:val="0"/>
        <w:adjustRightInd w:val="0"/>
        <w:rPr>
          <w:rFonts w:eastAsiaTheme="minorHAnsi"/>
          <w:bCs w:val="0"/>
          <w:color w:val="000000"/>
          <w:lang w:eastAsia="en-US"/>
        </w:rPr>
      </w:pPr>
      <w:r w:rsidRPr="0093374F">
        <w:rPr>
          <w:rFonts w:eastAsiaTheme="minorHAnsi"/>
          <w:bCs w:val="0"/>
          <w:color w:val="000000"/>
          <w:lang w:eastAsia="en-US"/>
        </w:rPr>
        <w:t xml:space="preserve">Резервные мощности источников теплоснабжения и относительно небольшие расстояния между котельными/потребителями создают возможность взаимного резервирования источников теплоснабжения. </w:t>
      </w:r>
    </w:p>
    <w:p w14:paraId="6AFBD932" w14:textId="25512788" w:rsidR="00062120" w:rsidRPr="0093374F" w:rsidRDefault="00062120" w:rsidP="00657D8B">
      <w:pPr>
        <w:autoSpaceDE w:val="0"/>
        <w:autoSpaceDN w:val="0"/>
        <w:adjustRightInd w:val="0"/>
        <w:rPr>
          <w:rFonts w:eastAsiaTheme="minorHAnsi"/>
          <w:bCs w:val="0"/>
          <w:color w:val="000000"/>
          <w:lang w:eastAsia="en-US"/>
        </w:rPr>
      </w:pPr>
      <w:r w:rsidRPr="0093374F">
        <w:rPr>
          <w:rFonts w:eastAsiaTheme="minorHAnsi"/>
          <w:bCs w:val="0"/>
          <w:color w:val="000000"/>
          <w:lang w:eastAsia="en-US"/>
        </w:rPr>
        <w:t xml:space="preserve">Так как, настоящая Схема теплоснабжения предполагает на период после 2035 года отказ от использования источников централизованного теплоснабжения, </w:t>
      </w:r>
      <w:r w:rsidR="00975A43" w:rsidRPr="0093374F">
        <w:rPr>
          <w:rFonts w:eastAsiaTheme="minorHAnsi"/>
          <w:bCs w:val="0"/>
          <w:color w:val="000000"/>
          <w:lang w:eastAsia="en-US"/>
        </w:rPr>
        <w:t>резервирование,</w:t>
      </w:r>
      <w:r w:rsidRPr="0093374F">
        <w:rPr>
          <w:rFonts w:eastAsiaTheme="minorHAnsi"/>
          <w:bCs w:val="0"/>
          <w:color w:val="000000"/>
          <w:lang w:eastAsia="en-US"/>
        </w:rPr>
        <w:t xml:space="preserve"> обеспечивающее в аварийных ситуациях по</w:t>
      </w:r>
      <w:r w:rsidRPr="0093374F">
        <w:rPr>
          <w:rFonts w:eastAsiaTheme="minorHAnsi"/>
          <w:bCs w:val="0"/>
          <w:color w:val="000000"/>
          <w:lang w:eastAsia="en-US"/>
        </w:rPr>
        <w:softHyphen/>
        <w:t xml:space="preserve">дачу теплоты </w:t>
      </w:r>
      <w:proofErr w:type="gramStart"/>
      <w:r w:rsidRPr="0093374F">
        <w:rPr>
          <w:rFonts w:eastAsiaTheme="minorHAnsi"/>
          <w:bCs w:val="0"/>
          <w:color w:val="000000"/>
          <w:lang w:eastAsia="en-US"/>
        </w:rPr>
        <w:t>от других тепловых сетей</w:t>
      </w:r>
      <w:proofErr w:type="gramEnd"/>
      <w:r w:rsidRPr="0093374F">
        <w:rPr>
          <w:rFonts w:eastAsiaTheme="minorHAnsi"/>
          <w:bCs w:val="0"/>
          <w:color w:val="000000"/>
          <w:lang w:eastAsia="en-US"/>
        </w:rPr>
        <w:t xml:space="preserve"> не рассматривается.</w:t>
      </w:r>
    </w:p>
    <w:p w14:paraId="76FAE2D0" w14:textId="77777777" w:rsidR="00377C88" w:rsidRPr="0093374F" w:rsidRDefault="00377C88" w:rsidP="007E67F5">
      <w:pPr>
        <w:autoSpaceDE w:val="0"/>
        <w:autoSpaceDN w:val="0"/>
        <w:adjustRightInd w:val="0"/>
        <w:ind w:firstLine="0"/>
        <w:rPr>
          <w:rFonts w:eastAsiaTheme="minorHAnsi"/>
          <w:bCs w:val="0"/>
          <w:color w:val="FF0000"/>
          <w:lang w:eastAsia="en-US"/>
        </w:rPr>
      </w:pPr>
    </w:p>
    <w:p w14:paraId="11DC3FC6" w14:textId="77777777" w:rsidR="00657D8B" w:rsidRPr="0093374F" w:rsidRDefault="00657D8B" w:rsidP="00657D8B">
      <w:pPr>
        <w:pStyle w:val="21"/>
        <w:spacing w:before="0" w:after="0"/>
        <w:ind w:firstLine="0"/>
        <w:rPr>
          <w:rFonts w:ascii="Times New Roman" w:hAnsi="Times New Roman" w:cs="Times New Roman"/>
          <w:i w:val="0"/>
          <w:sz w:val="24"/>
          <w:szCs w:val="24"/>
        </w:rPr>
      </w:pPr>
      <w:bookmarkStart w:id="188" w:name="_Toc130884203"/>
      <w:bookmarkStart w:id="189" w:name="_Toc202594155"/>
      <w:r w:rsidRPr="0093374F">
        <w:rPr>
          <w:rFonts w:ascii="Times New Roman" w:hAnsi="Times New Roman" w:cs="Times New Roman"/>
          <w:i w:val="0"/>
          <w:sz w:val="24"/>
          <w:szCs w:val="24"/>
        </w:rPr>
        <w:t>2.11.7. Предложения по установке резервного оборудования</w:t>
      </w:r>
      <w:bookmarkEnd w:id="188"/>
      <w:bookmarkEnd w:id="189"/>
    </w:p>
    <w:p w14:paraId="49874C4C" w14:textId="77777777" w:rsidR="00657D8B" w:rsidRPr="00753BC5" w:rsidRDefault="00657D8B" w:rsidP="00657D8B">
      <w:pPr>
        <w:pStyle w:val="21"/>
        <w:spacing w:before="0" w:after="0"/>
        <w:ind w:firstLine="0"/>
        <w:rPr>
          <w:rFonts w:ascii="Times New Roman" w:hAnsi="Times New Roman" w:cs="Times New Roman"/>
          <w:i w:val="0"/>
          <w:sz w:val="24"/>
          <w:szCs w:val="24"/>
          <w:highlight w:val="yellow"/>
        </w:rPr>
      </w:pPr>
    </w:p>
    <w:p w14:paraId="1F120298" w14:textId="045C2D0D" w:rsidR="0093374F" w:rsidRPr="0093374F" w:rsidRDefault="0093374F" w:rsidP="00FE73CF">
      <w:pPr>
        <w:autoSpaceDE w:val="0"/>
        <w:autoSpaceDN w:val="0"/>
        <w:adjustRightInd w:val="0"/>
        <w:rPr>
          <w:rFonts w:eastAsiaTheme="minorHAnsi"/>
          <w:bCs w:val="0"/>
          <w:lang w:eastAsia="en-US"/>
        </w:rPr>
      </w:pPr>
      <w:r w:rsidRPr="0093374F">
        <w:rPr>
          <w:rFonts w:eastAsiaTheme="minorHAnsi"/>
          <w:bCs w:val="0"/>
          <w:lang w:eastAsia="en-US"/>
        </w:rPr>
        <w:t>Предложений по установке резервного оборудования нет.</w:t>
      </w:r>
    </w:p>
    <w:p w14:paraId="3F686A50" w14:textId="77777777" w:rsidR="007E67F5" w:rsidRPr="0093374F" w:rsidRDefault="007E67F5" w:rsidP="00657D8B">
      <w:pPr>
        <w:autoSpaceDE w:val="0"/>
        <w:autoSpaceDN w:val="0"/>
        <w:adjustRightInd w:val="0"/>
        <w:ind w:firstLine="0"/>
        <w:jc w:val="left"/>
        <w:rPr>
          <w:rFonts w:eastAsiaTheme="minorHAnsi"/>
          <w:bCs w:val="0"/>
          <w:color w:val="000000"/>
          <w:sz w:val="28"/>
          <w:szCs w:val="28"/>
          <w:lang w:eastAsia="en-US"/>
        </w:rPr>
      </w:pPr>
    </w:p>
    <w:p w14:paraId="23C34EF0" w14:textId="77777777" w:rsidR="00657D8B" w:rsidRPr="0093374F" w:rsidRDefault="00657D8B" w:rsidP="00657D8B">
      <w:pPr>
        <w:pStyle w:val="21"/>
        <w:spacing w:before="0" w:after="0"/>
        <w:ind w:firstLine="0"/>
        <w:rPr>
          <w:rFonts w:ascii="Times New Roman" w:hAnsi="Times New Roman" w:cs="Times New Roman"/>
          <w:i w:val="0"/>
          <w:sz w:val="24"/>
          <w:szCs w:val="24"/>
        </w:rPr>
      </w:pPr>
      <w:bookmarkStart w:id="190" w:name="_Toc130884204"/>
      <w:bookmarkStart w:id="191" w:name="_Toc202594156"/>
      <w:r w:rsidRPr="0093374F">
        <w:rPr>
          <w:rFonts w:ascii="Times New Roman" w:hAnsi="Times New Roman" w:cs="Times New Roman"/>
          <w:i w:val="0"/>
          <w:sz w:val="24"/>
          <w:szCs w:val="24"/>
        </w:rPr>
        <w:t>2.11.8. Предложения по организации совместной работы нескольких источников тепло</w:t>
      </w:r>
      <w:r w:rsidRPr="0093374F">
        <w:rPr>
          <w:rFonts w:ascii="Times New Roman" w:hAnsi="Times New Roman" w:cs="Times New Roman"/>
          <w:i w:val="0"/>
          <w:sz w:val="24"/>
          <w:szCs w:val="24"/>
        </w:rPr>
        <w:softHyphen/>
        <w:t>вой энергии на единую тепловую сеть</w:t>
      </w:r>
      <w:bookmarkEnd w:id="190"/>
      <w:bookmarkEnd w:id="191"/>
    </w:p>
    <w:p w14:paraId="16B818CB" w14:textId="77777777" w:rsidR="00657D8B" w:rsidRPr="00753BC5" w:rsidRDefault="00657D8B" w:rsidP="00657D8B">
      <w:pPr>
        <w:autoSpaceDE w:val="0"/>
        <w:autoSpaceDN w:val="0"/>
        <w:adjustRightInd w:val="0"/>
        <w:ind w:firstLine="0"/>
        <w:jc w:val="left"/>
        <w:rPr>
          <w:rFonts w:eastAsiaTheme="minorHAnsi"/>
          <w:bCs w:val="0"/>
          <w:color w:val="000000"/>
          <w:sz w:val="28"/>
          <w:szCs w:val="28"/>
          <w:highlight w:val="yellow"/>
          <w:lang w:eastAsia="en-US"/>
        </w:rPr>
      </w:pPr>
    </w:p>
    <w:p w14:paraId="2F9BE1CA" w14:textId="22F11BF1" w:rsidR="00657D8B" w:rsidRPr="0093374F" w:rsidRDefault="0093374F" w:rsidP="00657D8B">
      <w:pPr>
        <w:autoSpaceDE w:val="0"/>
        <w:autoSpaceDN w:val="0"/>
        <w:adjustRightInd w:val="0"/>
        <w:rPr>
          <w:rFonts w:eastAsiaTheme="minorHAnsi"/>
          <w:bCs w:val="0"/>
          <w:sz w:val="28"/>
          <w:szCs w:val="28"/>
          <w:lang w:eastAsia="en-US"/>
        </w:rPr>
      </w:pPr>
      <w:r w:rsidRPr="0093374F">
        <w:rPr>
          <w:rFonts w:eastAsiaTheme="minorHAnsi"/>
          <w:bCs w:val="0"/>
          <w:lang w:eastAsia="en-US"/>
        </w:rPr>
        <w:t xml:space="preserve">Предложений по организации </w:t>
      </w:r>
      <w:r w:rsidR="00657D8B" w:rsidRPr="0093374F">
        <w:rPr>
          <w:rFonts w:eastAsiaTheme="minorHAnsi"/>
          <w:bCs w:val="0"/>
          <w:lang w:eastAsia="en-US"/>
        </w:rPr>
        <w:t>совме</w:t>
      </w:r>
      <w:r w:rsidR="00657D8B" w:rsidRPr="0093374F">
        <w:rPr>
          <w:rFonts w:eastAsiaTheme="minorHAnsi"/>
          <w:bCs w:val="0"/>
          <w:lang w:eastAsia="en-US"/>
        </w:rPr>
        <w:softHyphen/>
        <w:t>стн</w:t>
      </w:r>
      <w:r w:rsidRPr="0093374F">
        <w:rPr>
          <w:rFonts w:eastAsiaTheme="minorHAnsi"/>
          <w:bCs w:val="0"/>
          <w:lang w:eastAsia="en-US"/>
        </w:rPr>
        <w:t xml:space="preserve">ой </w:t>
      </w:r>
      <w:r w:rsidR="00657D8B" w:rsidRPr="0093374F">
        <w:rPr>
          <w:rFonts w:eastAsiaTheme="minorHAnsi"/>
          <w:bCs w:val="0"/>
          <w:lang w:eastAsia="en-US"/>
        </w:rPr>
        <w:t>работ</w:t>
      </w:r>
      <w:r w:rsidRPr="0093374F">
        <w:rPr>
          <w:rFonts w:eastAsiaTheme="minorHAnsi"/>
          <w:bCs w:val="0"/>
          <w:lang w:eastAsia="en-US"/>
        </w:rPr>
        <w:t>ы</w:t>
      </w:r>
      <w:r w:rsidR="00657D8B" w:rsidRPr="0093374F">
        <w:rPr>
          <w:rFonts w:eastAsiaTheme="minorHAnsi"/>
          <w:bCs w:val="0"/>
          <w:lang w:eastAsia="en-US"/>
        </w:rPr>
        <w:t xml:space="preserve"> источников тепловой энергии на единую сеть </w:t>
      </w:r>
      <w:r w:rsidRPr="0093374F">
        <w:rPr>
          <w:rFonts w:eastAsiaTheme="minorHAnsi"/>
          <w:bCs w:val="0"/>
          <w:lang w:eastAsia="en-US"/>
        </w:rPr>
        <w:t>нет.</w:t>
      </w:r>
    </w:p>
    <w:p w14:paraId="0A31C526" w14:textId="77777777" w:rsidR="00657D8B" w:rsidRPr="00753BC5" w:rsidRDefault="00657D8B" w:rsidP="00657D8B">
      <w:pPr>
        <w:autoSpaceDE w:val="0"/>
        <w:autoSpaceDN w:val="0"/>
        <w:adjustRightInd w:val="0"/>
        <w:ind w:firstLine="0"/>
        <w:jc w:val="left"/>
        <w:rPr>
          <w:rFonts w:eastAsiaTheme="minorHAnsi"/>
          <w:bCs w:val="0"/>
          <w:sz w:val="28"/>
          <w:szCs w:val="28"/>
          <w:highlight w:val="yellow"/>
          <w:lang w:eastAsia="en-US"/>
        </w:rPr>
      </w:pPr>
    </w:p>
    <w:p w14:paraId="3264F036" w14:textId="77777777" w:rsidR="00657D8B" w:rsidRPr="0093374F" w:rsidRDefault="00657D8B" w:rsidP="00657D8B">
      <w:pPr>
        <w:pStyle w:val="21"/>
        <w:spacing w:before="0" w:after="0"/>
        <w:ind w:firstLine="0"/>
        <w:rPr>
          <w:rFonts w:ascii="Times New Roman" w:hAnsi="Times New Roman" w:cs="Times New Roman"/>
          <w:i w:val="0"/>
          <w:sz w:val="24"/>
          <w:szCs w:val="24"/>
        </w:rPr>
      </w:pPr>
      <w:bookmarkStart w:id="192" w:name="_Toc130884205"/>
      <w:bookmarkStart w:id="193" w:name="_Toc202594157"/>
      <w:r w:rsidRPr="0093374F">
        <w:rPr>
          <w:rFonts w:ascii="Times New Roman" w:hAnsi="Times New Roman" w:cs="Times New Roman"/>
          <w:i w:val="0"/>
          <w:sz w:val="24"/>
          <w:szCs w:val="24"/>
        </w:rPr>
        <w:lastRenderedPageBreak/>
        <w:t>2.11.9. Предложения по резервированию тепловых сетей смежных районов</w:t>
      </w:r>
      <w:bookmarkEnd w:id="192"/>
      <w:bookmarkEnd w:id="193"/>
      <w:r w:rsidRPr="0093374F">
        <w:rPr>
          <w:rFonts w:ascii="Times New Roman" w:hAnsi="Times New Roman" w:cs="Times New Roman"/>
          <w:i w:val="0"/>
          <w:sz w:val="24"/>
          <w:szCs w:val="24"/>
        </w:rPr>
        <w:t xml:space="preserve"> </w:t>
      </w:r>
    </w:p>
    <w:p w14:paraId="757A6D8B" w14:textId="77777777" w:rsidR="0093374F" w:rsidRPr="0093374F" w:rsidRDefault="0093374F" w:rsidP="0093374F">
      <w:pPr>
        <w:rPr>
          <w:lang w:eastAsia="en-US"/>
        </w:rPr>
      </w:pPr>
    </w:p>
    <w:p w14:paraId="04C0EA96" w14:textId="1DFD53CE" w:rsidR="00657D8B" w:rsidRPr="0093374F" w:rsidRDefault="0093374F" w:rsidP="0093374F">
      <w:pPr>
        <w:pStyle w:val="S"/>
      </w:pPr>
      <w:bookmarkStart w:id="194" w:name="_Toc130884206"/>
      <w:r w:rsidRPr="0093374F">
        <w:rPr>
          <w:rFonts w:eastAsiaTheme="minorHAnsi"/>
          <w:bCs w:val="0"/>
          <w:lang w:eastAsia="en-US"/>
        </w:rPr>
        <w:t xml:space="preserve">Предложений по </w:t>
      </w:r>
      <w:r w:rsidR="00657D8B" w:rsidRPr="0093374F">
        <w:t>резер</w:t>
      </w:r>
      <w:r w:rsidR="00657D8B" w:rsidRPr="0093374F">
        <w:softHyphen/>
        <w:t xml:space="preserve">вирование тепловых сетей смежных районов </w:t>
      </w:r>
      <w:bookmarkEnd w:id="194"/>
      <w:r w:rsidRPr="0093374F">
        <w:t>нет.</w:t>
      </w:r>
    </w:p>
    <w:p w14:paraId="6E629F1F" w14:textId="77777777" w:rsidR="0093374F" w:rsidRPr="0093374F" w:rsidRDefault="0093374F" w:rsidP="0093374F">
      <w:pPr>
        <w:pStyle w:val="S"/>
        <w:rPr>
          <w:rFonts w:eastAsiaTheme="minorHAnsi"/>
          <w:bCs w:val="0"/>
          <w:color w:val="FF0000"/>
          <w:sz w:val="28"/>
          <w:szCs w:val="28"/>
          <w:lang w:eastAsia="en-US"/>
        </w:rPr>
      </w:pPr>
    </w:p>
    <w:p w14:paraId="77F43296" w14:textId="77777777" w:rsidR="00657D8B" w:rsidRPr="0093374F" w:rsidRDefault="00657D8B" w:rsidP="00657D8B">
      <w:pPr>
        <w:pStyle w:val="21"/>
        <w:spacing w:before="0" w:after="0"/>
        <w:ind w:firstLine="0"/>
        <w:rPr>
          <w:rFonts w:ascii="Times New Roman" w:hAnsi="Times New Roman" w:cs="Times New Roman"/>
          <w:i w:val="0"/>
          <w:sz w:val="24"/>
          <w:szCs w:val="24"/>
        </w:rPr>
      </w:pPr>
      <w:bookmarkStart w:id="195" w:name="_Toc130884207"/>
      <w:bookmarkStart w:id="196" w:name="_Toc202594158"/>
      <w:r w:rsidRPr="0093374F">
        <w:rPr>
          <w:rFonts w:ascii="Times New Roman" w:hAnsi="Times New Roman" w:cs="Times New Roman"/>
          <w:i w:val="0"/>
          <w:sz w:val="24"/>
          <w:szCs w:val="24"/>
        </w:rPr>
        <w:t>2.11.10. Предложения по устройству резервных насосных станций</w:t>
      </w:r>
      <w:bookmarkEnd w:id="195"/>
      <w:bookmarkEnd w:id="196"/>
    </w:p>
    <w:p w14:paraId="6E45AA3D" w14:textId="77777777" w:rsidR="00657D8B" w:rsidRPr="0093374F" w:rsidRDefault="00657D8B" w:rsidP="00657D8B">
      <w:pPr>
        <w:autoSpaceDE w:val="0"/>
        <w:autoSpaceDN w:val="0"/>
        <w:adjustRightInd w:val="0"/>
        <w:ind w:firstLine="0"/>
        <w:jc w:val="left"/>
        <w:rPr>
          <w:rFonts w:eastAsiaTheme="minorHAnsi"/>
          <w:bCs w:val="0"/>
          <w:color w:val="FF0000"/>
          <w:sz w:val="28"/>
          <w:szCs w:val="28"/>
          <w:lang w:eastAsia="en-US"/>
        </w:rPr>
      </w:pPr>
    </w:p>
    <w:p w14:paraId="01A0C8D8" w14:textId="0BF88734" w:rsidR="00657D8B" w:rsidRPr="0093374F" w:rsidRDefault="00657D8B" w:rsidP="00E324EB">
      <w:pPr>
        <w:pStyle w:val="S"/>
      </w:pPr>
      <w:bookmarkStart w:id="197" w:name="_Toc130884208"/>
      <w:r w:rsidRPr="0093374F">
        <w:t xml:space="preserve">На момент </w:t>
      </w:r>
      <w:r w:rsidR="0093374F">
        <w:t>актуализации</w:t>
      </w:r>
      <w:r w:rsidRPr="0093374F">
        <w:t xml:space="preserve"> </w:t>
      </w:r>
      <w:r w:rsidR="00FE73CF" w:rsidRPr="0093374F">
        <w:t xml:space="preserve">настоящей Схемы теплоснабжения </w:t>
      </w:r>
      <w:r w:rsidRPr="0093374F">
        <w:t>пред</w:t>
      </w:r>
      <w:r w:rsidRPr="0093374F">
        <w:softHyphen/>
        <w:t>ложений по устройству резервных насосных станций нет.</w:t>
      </w:r>
      <w:bookmarkEnd w:id="197"/>
    </w:p>
    <w:p w14:paraId="1045C27D" w14:textId="77777777" w:rsidR="00657D8B" w:rsidRPr="0093374F" w:rsidRDefault="00657D8B" w:rsidP="00657D8B">
      <w:pPr>
        <w:autoSpaceDE w:val="0"/>
        <w:autoSpaceDN w:val="0"/>
        <w:adjustRightInd w:val="0"/>
        <w:ind w:firstLine="0"/>
        <w:jc w:val="left"/>
        <w:rPr>
          <w:rFonts w:eastAsiaTheme="minorHAnsi"/>
          <w:bCs w:val="0"/>
          <w:color w:val="FF0000"/>
          <w:sz w:val="28"/>
          <w:szCs w:val="28"/>
          <w:lang w:eastAsia="en-US"/>
        </w:rPr>
      </w:pPr>
    </w:p>
    <w:p w14:paraId="5F42FBD8" w14:textId="77777777" w:rsidR="00657D8B" w:rsidRPr="0093374F" w:rsidRDefault="00657D8B" w:rsidP="00657D8B">
      <w:pPr>
        <w:pStyle w:val="21"/>
        <w:spacing w:before="0" w:after="0"/>
        <w:ind w:firstLine="0"/>
        <w:rPr>
          <w:rFonts w:ascii="Times New Roman" w:hAnsi="Times New Roman" w:cs="Times New Roman"/>
          <w:i w:val="0"/>
          <w:sz w:val="24"/>
          <w:szCs w:val="24"/>
        </w:rPr>
      </w:pPr>
      <w:bookmarkStart w:id="198" w:name="_Toc130884209"/>
      <w:bookmarkStart w:id="199" w:name="_Toc202594159"/>
      <w:r w:rsidRPr="0093374F">
        <w:rPr>
          <w:rFonts w:ascii="Times New Roman" w:hAnsi="Times New Roman" w:cs="Times New Roman"/>
          <w:i w:val="0"/>
          <w:sz w:val="24"/>
          <w:szCs w:val="24"/>
        </w:rPr>
        <w:t>2.11.11. Предложения по установке баков-аккумуляторов</w:t>
      </w:r>
      <w:bookmarkEnd w:id="198"/>
      <w:bookmarkEnd w:id="199"/>
    </w:p>
    <w:p w14:paraId="27C468EC" w14:textId="77777777" w:rsidR="00657D8B" w:rsidRPr="0093374F" w:rsidRDefault="00657D8B" w:rsidP="00657D8B">
      <w:pPr>
        <w:autoSpaceDE w:val="0"/>
        <w:autoSpaceDN w:val="0"/>
        <w:adjustRightInd w:val="0"/>
        <w:ind w:firstLine="0"/>
        <w:jc w:val="left"/>
        <w:rPr>
          <w:rFonts w:eastAsiaTheme="minorHAnsi"/>
          <w:bCs w:val="0"/>
          <w:sz w:val="28"/>
          <w:szCs w:val="28"/>
          <w:lang w:eastAsia="en-US"/>
        </w:rPr>
      </w:pPr>
    </w:p>
    <w:p w14:paraId="34F9E0A1" w14:textId="77777777" w:rsidR="00657D8B" w:rsidRPr="0093374F" w:rsidRDefault="00657D8B" w:rsidP="00657D8B">
      <w:pPr>
        <w:pStyle w:val="affe"/>
        <w:spacing w:line="240" w:lineRule="auto"/>
        <w:rPr>
          <w:rFonts w:ascii="Times New Roman" w:hAnsi="Times New Roman" w:cs="Times New Roman"/>
          <w:sz w:val="24"/>
          <w:szCs w:val="24"/>
        </w:rPr>
      </w:pPr>
      <w:r w:rsidRPr="0093374F">
        <w:rPr>
          <w:rFonts w:ascii="Times New Roman" w:hAnsi="Times New Roman" w:cs="Times New Roman"/>
          <w:bCs/>
          <w:sz w:val="24"/>
          <w:szCs w:val="24"/>
        </w:rPr>
        <w:t xml:space="preserve">На момент </w:t>
      </w:r>
      <w:r w:rsidRPr="0093374F">
        <w:rPr>
          <w:rFonts w:ascii="Times New Roman" w:eastAsiaTheme="minorHAnsi" w:hAnsi="Times New Roman" w:cs="Times New Roman"/>
          <w:bCs/>
          <w:sz w:val="24"/>
          <w:szCs w:val="24"/>
        </w:rPr>
        <w:t>разработки</w:t>
      </w:r>
      <w:r w:rsidRPr="0093374F">
        <w:rPr>
          <w:rFonts w:ascii="Times New Roman" w:hAnsi="Times New Roman" w:cs="Times New Roman"/>
          <w:bCs/>
          <w:sz w:val="24"/>
          <w:szCs w:val="24"/>
        </w:rPr>
        <w:t xml:space="preserve"> </w:t>
      </w:r>
      <w:r w:rsidR="00FE73CF" w:rsidRPr="0093374F">
        <w:rPr>
          <w:rFonts w:ascii="Times New Roman" w:eastAsiaTheme="minorHAnsi" w:hAnsi="Times New Roman" w:cs="Times New Roman"/>
          <w:bCs/>
          <w:sz w:val="24"/>
          <w:szCs w:val="24"/>
        </w:rPr>
        <w:t xml:space="preserve">настоящей Схемы теплоснабжения </w:t>
      </w:r>
      <w:r w:rsidRPr="0093374F">
        <w:rPr>
          <w:rFonts w:ascii="Times New Roman" w:hAnsi="Times New Roman" w:cs="Times New Roman"/>
          <w:sz w:val="24"/>
          <w:szCs w:val="24"/>
        </w:rPr>
        <w:t>пред</w:t>
      </w:r>
      <w:r w:rsidRPr="0093374F">
        <w:rPr>
          <w:rFonts w:ascii="Times New Roman" w:hAnsi="Times New Roman" w:cs="Times New Roman"/>
          <w:sz w:val="24"/>
          <w:szCs w:val="24"/>
        </w:rPr>
        <w:softHyphen/>
        <w:t>ложений по установке баков-аккумуляторов нет.</w:t>
      </w:r>
    </w:p>
    <w:p w14:paraId="712B517C" w14:textId="77777777" w:rsidR="00377C88" w:rsidRPr="00753BC5" w:rsidRDefault="00377C88" w:rsidP="00FE73CF">
      <w:pPr>
        <w:ind w:firstLine="0"/>
        <w:rPr>
          <w:highlight w:val="yellow"/>
        </w:rPr>
      </w:pPr>
    </w:p>
    <w:p w14:paraId="25E1E973" w14:textId="77777777" w:rsidR="0022678D" w:rsidRPr="003530FA" w:rsidRDefault="0022678D" w:rsidP="003530FA">
      <w:pPr>
        <w:pStyle w:val="21"/>
        <w:spacing w:before="0" w:after="0"/>
        <w:ind w:firstLine="0"/>
        <w:rPr>
          <w:rFonts w:ascii="Times New Roman" w:hAnsi="Times New Roman" w:cs="Times New Roman"/>
          <w:i w:val="0"/>
          <w:iCs w:val="0"/>
          <w:sz w:val="24"/>
          <w:szCs w:val="24"/>
        </w:rPr>
      </w:pPr>
      <w:bookmarkStart w:id="200" w:name="_Toc130884210"/>
      <w:bookmarkStart w:id="201" w:name="_Toc202594160"/>
      <w:r w:rsidRPr="003530FA">
        <w:rPr>
          <w:rFonts w:ascii="Times New Roman" w:hAnsi="Times New Roman" w:cs="Times New Roman"/>
          <w:i w:val="0"/>
          <w:iCs w:val="0"/>
          <w:sz w:val="24"/>
          <w:szCs w:val="24"/>
        </w:rPr>
        <w:t>2.12.</w:t>
      </w:r>
      <w:r w:rsidRPr="003530FA">
        <w:rPr>
          <w:rFonts w:ascii="Times New Roman" w:hAnsi="Times New Roman" w:cs="Times New Roman"/>
          <w:i w:val="0"/>
          <w:iCs w:val="0"/>
          <w:sz w:val="24"/>
          <w:szCs w:val="24"/>
          <w:shd w:val="clear" w:color="auto" w:fill="FFFFFF"/>
        </w:rPr>
        <w:t xml:space="preserve"> Сценарии развития аварий в системах теплоснабжения с моделированием гидрав</w:t>
      </w:r>
      <w:r w:rsidRPr="003530FA">
        <w:rPr>
          <w:rFonts w:ascii="Times New Roman" w:hAnsi="Times New Roman" w:cs="Times New Roman"/>
          <w:i w:val="0"/>
          <w:iCs w:val="0"/>
          <w:sz w:val="24"/>
          <w:szCs w:val="24"/>
          <w:shd w:val="clear" w:color="auto" w:fill="FFFFFF"/>
        </w:rPr>
        <w:softHyphen/>
        <w:t>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w:t>
      </w:r>
      <w:r w:rsidRPr="003530FA">
        <w:rPr>
          <w:rFonts w:ascii="Times New Roman" w:hAnsi="Times New Roman" w:cs="Times New Roman"/>
          <w:i w:val="0"/>
          <w:iCs w:val="0"/>
          <w:sz w:val="24"/>
          <w:szCs w:val="24"/>
          <w:shd w:val="clear" w:color="auto" w:fill="FFFFFF"/>
        </w:rPr>
        <w:softHyphen/>
        <w:t>щением подачи тепловой энергии</w:t>
      </w:r>
      <w:bookmarkEnd w:id="200"/>
      <w:bookmarkEnd w:id="201"/>
    </w:p>
    <w:p w14:paraId="66C5ADBA" w14:textId="77777777" w:rsidR="0022678D" w:rsidRPr="00753BC5" w:rsidRDefault="0022678D" w:rsidP="00DC1DB6">
      <w:pPr>
        <w:ind w:firstLine="0"/>
        <w:rPr>
          <w:highlight w:val="yellow"/>
        </w:rPr>
      </w:pPr>
    </w:p>
    <w:p w14:paraId="48A6A750" w14:textId="77777777" w:rsidR="00D413D8" w:rsidRPr="00684ACC" w:rsidRDefault="00335358" w:rsidP="00335358">
      <w:pPr>
        <w:pStyle w:val="21"/>
        <w:spacing w:before="0" w:after="0"/>
        <w:ind w:firstLine="0"/>
        <w:rPr>
          <w:rFonts w:ascii="Times New Roman" w:hAnsi="Times New Roman" w:cs="Times New Roman"/>
          <w:i w:val="0"/>
          <w:sz w:val="24"/>
          <w:szCs w:val="24"/>
        </w:rPr>
      </w:pPr>
      <w:bookmarkStart w:id="202" w:name="_Toc202594161"/>
      <w:r w:rsidRPr="00684ACC">
        <w:rPr>
          <w:rFonts w:ascii="Times New Roman" w:hAnsi="Times New Roman" w:cs="Times New Roman"/>
          <w:i w:val="0"/>
          <w:sz w:val="24"/>
          <w:szCs w:val="24"/>
        </w:rPr>
        <w:t xml:space="preserve">2.12.1. </w:t>
      </w:r>
      <w:r w:rsidR="00D413D8" w:rsidRPr="00684ACC">
        <w:rPr>
          <w:rFonts w:ascii="Times New Roman" w:hAnsi="Times New Roman" w:cs="Times New Roman"/>
          <w:i w:val="0"/>
          <w:sz w:val="24"/>
          <w:szCs w:val="24"/>
        </w:rPr>
        <w:t>Общие положения</w:t>
      </w:r>
      <w:bookmarkEnd w:id="202"/>
    </w:p>
    <w:p w14:paraId="3C6D93BC" w14:textId="77777777" w:rsidR="00335358" w:rsidRPr="00753BC5" w:rsidRDefault="00335358" w:rsidP="00335358">
      <w:pPr>
        <w:rPr>
          <w:highlight w:val="yellow"/>
          <w:lang w:eastAsia="en-US"/>
        </w:rPr>
      </w:pPr>
    </w:p>
    <w:p w14:paraId="52C96DCF" w14:textId="77777777" w:rsidR="008E5753" w:rsidRPr="0088651C" w:rsidRDefault="00DC1DB6" w:rsidP="008E5753">
      <w:pPr>
        <w:pStyle w:val="S"/>
      </w:pPr>
      <w:r w:rsidRPr="0088651C">
        <w:t xml:space="preserve">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администрации муниципального образования, ресурсоснабжающих организаций, управляющих организаций и ТСЖ при решении вопросов, связанных с ликвидацией аварийных ситуаций на системах теплоснабжения. </w:t>
      </w:r>
    </w:p>
    <w:p w14:paraId="1486883A" w14:textId="77777777" w:rsidR="008E5753" w:rsidRPr="0088651C" w:rsidRDefault="008E5753" w:rsidP="008E5753">
      <w:pPr>
        <w:pStyle w:val="S"/>
      </w:pPr>
      <w:r w:rsidRPr="0088651C">
        <w:t>К перечню возможных последствий аварийных ситуаций (чрезвычайных ситуаций) на тепловых сетях и источниках тепловой энергии относятся:</w:t>
      </w:r>
    </w:p>
    <w:p w14:paraId="0824CD60" w14:textId="77777777" w:rsidR="008E5753" w:rsidRPr="0088651C" w:rsidRDefault="008E5753" w:rsidP="008E5753">
      <w:pPr>
        <w:pStyle w:val="S"/>
      </w:pPr>
      <w:r w:rsidRPr="0088651C">
        <w:t>- кратковременное нарушение теплоснабжения населения, объектов социальной сферы;</w:t>
      </w:r>
    </w:p>
    <w:p w14:paraId="06E7871D" w14:textId="77777777" w:rsidR="008E5753" w:rsidRPr="0088651C" w:rsidRDefault="008E5753" w:rsidP="008E5753">
      <w:pPr>
        <w:pStyle w:val="S"/>
      </w:pPr>
      <w:r w:rsidRPr="0088651C">
        <w:t>- полное ограничение режима потребления тепловой энергии для населения, объектов социальной сферы;</w:t>
      </w:r>
    </w:p>
    <w:p w14:paraId="7B370F97" w14:textId="77777777" w:rsidR="008E5753" w:rsidRPr="0088651C" w:rsidRDefault="008E5753" w:rsidP="008E5753">
      <w:pPr>
        <w:pStyle w:val="S"/>
      </w:pPr>
      <w:r w:rsidRPr="0088651C">
        <w:t>- причинение вреда третьим лицам;</w:t>
      </w:r>
    </w:p>
    <w:p w14:paraId="0A5E0C92" w14:textId="77777777" w:rsidR="008E5753" w:rsidRPr="0088651C" w:rsidRDefault="008E5753" w:rsidP="008E5753">
      <w:pPr>
        <w:pStyle w:val="S"/>
      </w:pPr>
      <w:r w:rsidRPr="0088651C">
        <w:t>- разрушение объектов теплоснабжения (котлов, тепловых сетей, котельных);</w:t>
      </w:r>
    </w:p>
    <w:p w14:paraId="5514E221" w14:textId="77777777" w:rsidR="008E5753" w:rsidRPr="0088651C" w:rsidRDefault="008E5753" w:rsidP="008E5753">
      <w:pPr>
        <w:pStyle w:val="S"/>
      </w:pPr>
      <w:r w:rsidRPr="0088651C">
        <w:t>- отсутствие теплоснабжения более 24 часов (одни сутки).</w:t>
      </w:r>
    </w:p>
    <w:p w14:paraId="1D33E275" w14:textId="77777777" w:rsidR="008E5753" w:rsidRPr="0088651C" w:rsidRDefault="008E5753" w:rsidP="008E5753">
      <w:pPr>
        <w:pStyle w:val="S"/>
      </w:pPr>
      <w:r w:rsidRPr="0088651C">
        <w:t xml:space="preserve">План ликвидации аварийной ситуации составляется в целях: </w:t>
      </w:r>
    </w:p>
    <w:p w14:paraId="6A836D81" w14:textId="77777777" w:rsidR="008E5753" w:rsidRPr="0088651C" w:rsidRDefault="008E5753" w:rsidP="008E5753">
      <w:pPr>
        <w:pStyle w:val="S"/>
      </w:pPr>
      <w:r w:rsidRPr="0088651C">
        <w:t>- определения возможных сценариев возникновения и развития аварий, конкретиза</w:t>
      </w:r>
      <w:r w:rsidRPr="0088651C">
        <w:softHyphen/>
        <w:t xml:space="preserve">ции технических средств и действий производственного персонала и спецподразделений по локализации аварий; </w:t>
      </w:r>
    </w:p>
    <w:p w14:paraId="4F0CE73F" w14:textId="77777777" w:rsidR="008E5753" w:rsidRPr="0088651C" w:rsidRDefault="008E5753" w:rsidP="008E5753">
      <w:pPr>
        <w:pStyle w:val="S"/>
        <w:rPr>
          <w:shd w:val="clear" w:color="auto" w:fill="FFFFFF"/>
        </w:rPr>
      </w:pPr>
      <w:r w:rsidRPr="0088651C">
        <w:t>- создания благоприятных условий для успешного выполнения мероприятий по лик</w:t>
      </w:r>
      <w:r w:rsidRPr="0088651C">
        <w:softHyphen/>
        <w:t>видации аварийной ситуации; - бесперебойного удовлетворения потребностей населения при ликвидации аварийной ситуации</w:t>
      </w:r>
    </w:p>
    <w:p w14:paraId="3D103F9E" w14:textId="77777777" w:rsidR="008E5753" w:rsidRPr="0088651C" w:rsidRDefault="008E5753" w:rsidP="008E5753">
      <w:pPr>
        <w:pStyle w:val="S"/>
      </w:pPr>
      <w:r w:rsidRPr="0088651C">
        <w:t>Целями плана действий по ликвидации последствий аварийных ситуаций являются:</w:t>
      </w:r>
    </w:p>
    <w:p w14:paraId="3365612C" w14:textId="77777777" w:rsidR="008E5753" w:rsidRPr="0088651C" w:rsidRDefault="008E5753" w:rsidP="008E5753">
      <w:pPr>
        <w:pStyle w:val="S"/>
      </w:pPr>
      <w:r w:rsidRPr="0088651C">
        <w:t>- повышение эффективности, устойчивости и надежности функционирования объек</w:t>
      </w:r>
      <w:r w:rsidRPr="0088651C">
        <w:softHyphen/>
        <w:t>тов социальной сферы;</w:t>
      </w:r>
    </w:p>
    <w:p w14:paraId="534DA77B" w14:textId="77777777" w:rsidR="008E5753" w:rsidRPr="0088651C" w:rsidRDefault="008E5753" w:rsidP="008E5753">
      <w:pPr>
        <w:pStyle w:val="S"/>
      </w:pPr>
      <w:r w:rsidRPr="0088651C">
        <w:t>- мобилизация усилий по ликвидации технологических нарушений и аварийных си</w:t>
      </w:r>
      <w:r w:rsidRPr="0088651C">
        <w:softHyphen/>
        <w:t>туаций на объектах жилищно-коммунального назначения;</w:t>
      </w:r>
    </w:p>
    <w:p w14:paraId="651EF2FF" w14:textId="77777777" w:rsidR="008E5753" w:rsidRPr="0088651C" w:rsidRDefault="008E5753" w:rsidP="008E5753">
      <w:pPr>
        <w:pStyle w:val="S"/>
      </w:pPr>
      <w:r w:rsidRPr="0088651C">
        <w:t>- снижение до приемлемого уровня технологических нарушений и аварийных ситуа</w:t>
      </w:r>
      <w:r w:rsidRPr="0088651C">
        <w:softHyphen/>
        <w:t>ций на объектах жилищно-коммунального назначения;</w:t>
      </w:r>
    </w:p>
    <w:p w14:paraId="6F5D0E41" w14:textId="77777777" w:rsidR="008E5753" w:rsidRPr="0088651C" w:rsidRDefault="008E5753" w:rsidP="008E5753">
      <w:pPr>
        <w:pStyle w:val="S"/>
      </w:pPr>
      <w:r w:rsidRPr="0088651C">
        <w:t>- минимизация последствий возникновения технологических нарушений и аварийных ситуаций на объектах жилищно-коммунального назначения.</w:t>
      </w:r>
    </w:p>
    <w:p w14:paraId="5FF8C9D9" w14:textId="77777777" w:rsidR="008E5753" w:rsidRPr="0088651C" w:rsidRDefault="008E5753" w:rsidP="008E5753">
      <w:pPr>
        <w:pStyle w:val="S"/>
      </w:pPr>
      <w:r w:rsidRPr="0088651C">
        <w:lastRenderedPageBreak/>
        <w:t>Задачами плана являются:</w:t>
      </w:r>
    </w:p>
    <w:p w14:paraId="66647BF2" w14:textId="77777777" w:rsidR="008E5753" w:rsidRPr="0088651C" w:rsidRDefault="008E5753" w:rsidP="008E5753">
      <w:pPr>
        <w:pStyle w:val="S"/>
      </w:pPr>
      <w:r w:rsidRPr="0088651C">
        <w:t>- приведение в готовность оперативных штабов по ликвидации аварийных ситуаций на объектах жилищно-коммунального назначения, концентрация необходимых сил и средств;</w:t>
      </w:r>
    </w:p>
    <w:p w14:paraId="37F3E541" w14:textId="77777777" w:rsidR="008E5753" w:rsidRPr="0088651C" w:rsidRDefault="008E5753" w:rsidP="008E5753">
      <w:pPr>
        <w:pStyle w:val="S"/>
      </w:pPr>
      <w:r w:rsidRPr="0088651C">
        <w:t>- организация работ по локализации и ликвидации аварийных ситуаций;</w:t>
      </w:r>
    </w:p>
    <w:p w14:paraId="22AECF7F" w14:textId="77777777" w:rsidR="008E5753" w:rsidRPr="0088651C" w:rsidRDefault="008E5753" w:rsidP="008E5753">
      <w:pPr>
        <w:pStyle w:val="S"/>
      </w:pPr>
      <w:r w:rsidRPr="0088651C">
        <w:t>- обеспечение работ по локализации и ликвидации аварийных ситуаций материально-техническими ресурсами;</w:t>
      </w:r>
    </w:p>
    <w:p w14:paraId="275B0FA8" w14:textId="77777777" w:rsidR="008E5753" w:rsidRPr="0088651C" w:rsidRDefault="008E5753" w:rsidP="008E5753">
      <w:pPr>
        <w:pStyle w:val="S"/>
      </w:pPr>
      <w:r w:rsidRPr="0088651C">
        <w:t>- обеспечение устойчивого функционирования объектов жизнеобеспечения населения, социальной и культурной сферы в ходе возникновения и ликвидации аварийной ситуации.   </w:t>
      </w:r>
    </w:p>
    <w:p w14:paraId="6B7475AC" w14:textId="76AAB443" w:rsidR="008E5753" w:rsidRPr="0088651C" w:rsidRDefault="008E5753" w:rsidP="008E5753">
      <w:pPr>
        <w:pStyle w:val="S"/>
      </w:pPr>
      <w:r w:rsidRPr="0088651C">
        <w:t>Наиболее вероятными причинами возникновения аварийных ситуаций в работе сис</w:t>
      </w:r>
      <w:r w:rsidRPr="0088651C">
        <w:softHyphen/>
        <w:t xml:space="preserve">темы теплоснабжения </w:t>
      </w:r>
      <w:r w:rsidR="00753BC5" w:rsidRPr="0088651C">
        <w:t xml:space="preserve">Поназыревского муниципального округа </w:t>
      </w:r>
      <w:r w:rsidRPr="0088651C">
        <w:t xml:space="preserve">могут послужить: </w:t>
      </w:r>
    </w:p>
    <w:p w14:paraId="6DD338EC" w14:textId="77777777" w:rsidR="008E5753" w:rsidRPr="0088651C" w:rsidRDefault="008E5753" w:rsidP="008E5753">
      <w:pPr>
        <w:pStyle w:val="S"/>
      </w:pPr>
      <w:r w:rsidRPr="0088651C">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5B3BB63C" w14:textId="77777777" w:rsidR="008E5753" w:rsidRPr="0088651C" w:rsidRDefault="008E5753" w:rsidP="008E5753">
      <w:pPr>
        <w:pStyle w:val="S"/>
      </w:pPr>
      <w:r w:rsidRPr="0088651C">
        <w:t xml:space="preserve">- человеческий фактор (неправильные действия персонала); </w:t>
      </w:r>
    </w:p>
    <w:p w14:paraId="1CCB096B" w14:textId="77777777" w:rsidR="008E5753" w:rsidRPr="0088651C" w:rsidRDefault="008E5753" w:rsidP="008E5753">
      <w:pPr>
        <w:pStyle w:val="S"/>
      </w:pPr>
      <w:r w:rsidRPr="0088651C">
        <w:t xml:space="preserve">- прекращение подачи электрической энергии, холодной воды, топлива на источник тепловой энергии, центральный тепловой пункт (ЦТП), насосную станцию; </w:t>
      </w:r>
    </w:p>
    <w:p w14:paraId="34351DBF" w14:textId="77777777" w:rsidR="00446690" w:rsidRPr="0088651C" w:rsidRDefault="008E5753" w:rsidP="00446690">
      <w:pPr>
        <w:pStyle w:val="S"/>
      </w:pPr>
      <w:r w:rsidRPr="0088651C">
        <w:t>- внеплановый останов (выход из строя) оборудования на объектах системы тепло</w:t>
      </w:r>
      <w:r w:rsidRPr="0088651C">
        <w:softHyphen/>
        <w:t xml:space="preserve">снабжения. </w:t>
      </w:r>
    </w:p>
    <w:p w14:paraId="74C2F3FD" w14:textId="77777777" w:rsidR="00446690" w:rsidRPr="0088651C" w:rsidRDefault="00446690" w:rsidP="00446690">
      <w:pPr>
        <w:pStyle w:val="S"/>
      </w:pPr>
      <w:r w:rsidRPr="0088651C">
        <w:t>Основные причины возникновения аварии, описания аварийных ситуаций, возмож</w:t>
      </w:r>
      <w:r w:rsidRPr="0088651C">
        <w:softHyphen/>
        <w:t>ных масштабов аварии и уровней реагирования, типовые действия персонала по ликвидации последствий аварийной ситуации приведены в таблице 2.12.1.</w:t>
      </w:r>
    </w:p>
    <w:p w14:paraId="76171550" w14:textId="77777777" w:rsidR="00446690" w:rsidRPr="0088651C" w:rsidRDefault="00446690" w:rsidP="00446690">
      <w:pPr>
        <w:pStyle w:val="S"/>
        <w:rPr>
          <w:shd w:val="clear" w:color="auto" w:fill="FFFFFF"/>
        </w:rPr>
      </w:pPr>
    </w:p>
    <w:tbl>
      <w:tblPr>
        <w:tblW w:w="4874" w:type="pct"/>
        <w:jc w:val="center"/>
        <w:tblLayout w:type="fixed"/>
        <w:tblLook w:val="04A0" w:firstRow="1" w:lastRow="0" w:firstColumn="1" w:lastColumn="0" w:noHBand="0" w:noVBand="1"/>
      </w:tblPr>
      <w:tblGrid>
        <w:gridCol w:w="1700"/>
        <w:gridCol w:w="2052"/>
        <w:gridCol w:w="3760"/>
        <w:gridCol w:w="1883"/>
      </w:tblGrid>
      <w:tr w:rsidR="00352D74" w:rsidRPr="0088651C" w14:paraId="12E41049" w14:textId="77777777" w:rsidTr="00E67D8C">
        <w:trPr>
          <w:trHeight w:val="283"/>
          <w:jc w:val="center"/>
        </w:trPr>
        <w:tc>
          <w:tcPr>
            <w:tcW w:w="5000" w:type="pct"/>
            <w:gridSpan w:val="4"/>
            <w:tcBorders>
              <w:top w:val="nil"/>
              <w:left w:val="nil"/>
              <w:bottom w:val="nil"/>
              <w:right w:val="nil"/>
            </w:tcBorders>
            <w:shd w:val="clear" w:color="auto" w:fill="auto"/>
            <w:noWrap/>
            <w:vAlign w:val="center"/>
            <w:hideMark/>
          </w:tcPr>
          <w:p w14:paraId="6E99872F" w14:textId="77777777" w:rsidR="00446690" w:rsidRPr="0088651C" w:rsidRDefault="00446690" w:rsidP="00146468">
            <w:pPr>
              <w:jc w:val="center"/>
              <w:rPr>
                <w:b/>
                <w:i/>
                <w:iCs/>
              </w:rPr>
            </w:pPr>
            <w:r w:rsidRPr="0088651C">
              <w:rPr>
                <w:b/>
                <w:i/>
                <w:iCs/>
              </w:rPr>
              <w:t>Риски возникновения аварий, масштабы и последствия</w:t>
            </w:r>
          </w:p>
        </w:tc>
      </w:tr>
      <w:tr w:rsidR="00352D74" w:rsidRPr="0088651C" w14:paraId="56EA1258" w14:textId="77777777" w:rsidTr="00E67D8C">
        <w:trPr>
          <w:trHeight w:val="283"/>
          <w:jc w:val="center"/>
        </w:trPr>
        <w:tc>
          <w:tcPr>
            <w:tcW w:w="905" w:type="pct"/>
            <w:tcBorders>
              <w:top w:val="nil"/>
              <w:left w:val="nil"/>
              <w:bottom w:val="nil"/>
              <w:right w:val="nil"/>
            </w:tcBorders>
            <w:shd w:val="clear" w:color="auto" w:fill="auto"/>
            <w:noWrap/>
            <w:vAlign w:val="bottom"/>
            <w:hideMark/>
          </w:tcPr>
          <w:p w14:paraId="52517DE3" w14:textId="77777777" w:rsidR="00446690" w:rsidRPr="0088651C" w:rsidRDefault="00446690" w:rsidP="00146468">
            <w:pPr>
              <w:rPr>
                <w:rFonts w:ascii="Calibri" w:hAnsi="Calibri"/>
                <w:bCs w:val="0"/>
              </w:rPr>
            </w:pPr>
          </w:p>
        </w:tc>
        <w:tc>
          <w:tcPr>
            <w:tcW w:w="1092" w:type="pct"/>
            <w:tcBorders>
              <w:top w:val="nil"/>
              <w:left w:val="nil"/>
              <w:bottom w:val="nil"/>
              <w:right w:val="nil"/>
            </w:tcBorders>
            <w:shd w:val="clear" w:color="auto" w:fill="auto"/>
            <w:noWrap/>
            <w:vAlign w:val="bottom"/>
            <w:hideMark/>
          </w:tcPr>
          <w:p w14:paraId="1B573E3D" w14:textId="77777777" w:rsidR="00446690" w:rsidRPr="0088651C" w:rsidRDefault="00446690" w:rsidP="00146468">
            <w:pPr>
              <w:rPr>
                <w:rFonts w:ascii="Calibri" w:hAnsi="Calibri"/>
                <w:bCs w:val="0"/>
              </w:rPr>
            </w:pPr>
          </w:p>
        </w:tc>
        <w:tc>
          <w:tcPr>
            <w:tcW w:w="3003" w:type="pct"/>
            <w:gridSpan w:val="2"/>
            <w:tcBorders>
              <w:top w:val="nil"/>
              <w:left w:val="nil"/>
              <w:bottom w:val="nil"/>
              <w:right w:val="nil"/>
            </w:tcBorders>
            <w:shd w:val="clear" w:color="auto" w:fill="auto"/>
            <w:noWrap/>
            <w:vAlign w:val="bottom"/>
            <w:hideMark/>
          </w:tcPr>
          <w:p w14:paraId="7CFB7CA7" w14:textId="77777777" w:rsidR="00446690" w:rsidRPr="0088651C" w:rsidRDefault="00446690" w:rsidP="00446690">
            <w:pPr>
              <w:jc w:val="right"/>
              <w:rPr>
                <w:bCs w:val="0"/>
              </w:rPr>
            </w:pPr>
            <w:r w:rsidRPr="0088651C">
              <w:t>Таблица 2.12.1.</w:t>
            </w:r>
          </w:p>
        </w:tc>
      </w:tr>
      <w:tr w:rsidR="00352D74" w:rsidRPr="0088651C" w14:paraId="0E3E30E5" w14:textId="77777777" w:rsidTr="00E67D8C">
        <w:trPr>
          <w:trHeight w:val="20"/>
          <w:jc w:val="center"/>
        </w:trPr>
        <w:tc>
          <w:tcPr>
            <w:tcW w:w="9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EA796" w14:textId="77777777" w:rsidR="00446690" w:rsidRPr="0088651C" w:rsidRDefault="00446690" w:rsidP="00446690">
            <w:pPr>
              <w:ind w:firstLine="32"/>
              <w:jc w:val="center"/>
              <w:rPr>
                <w:bCs w:val="0"/>
                <w:sz w:val="22"/>
                <w:szCs w:val="22"/>
              </w:rPr>
            </w:pPr>
            <w:r w:rsidRPr="0088651C">
              <w:rPr>
                <w:sz w:val="22"/>
                <w:szCs w:val="22"/>
              </w:rPr>
              <w:t>Причина воз</w:t>
            </w:r>
            <w:r w:rsidRPr="0088651C">
              <w:rPr>
                <w:sz w:val="22"/>
                <w:szCs w:val="22"/>
              </w:rPr>
              <w:softHyphen/>
              <w:t>никновения аварии</w:t>
            </w:r>
          </w:p>
        </w:tc>
        <w:tc>
          <w:tcPr>
            <w:tcW w:w="1092" w:type="pct"/>
            <w:tcBorders>
              <w:top w:val="single" w:sz="4" w:space="0" w:color="auto"/>
              <w:left w:val="nil"/>
              <w:bottom w:val="single" w:sz="4" w:space="0" w:color="auto"/>
              <w:right w:val="single" w:sz="4" w:space="0" w:color="auto"/>
            </w:tcBorders>
            <w:shd w:val="clear" w:color="auto" w:fill="auto"/>
            <w:vAlign w:val="center"/>
            <w:hideMark/>
          </w:tcPr>
          <w:p w14:paraId="4F001BBA" w14:textId="77777777" w:rsidR="00446690" w:rsidRPr="0088651C" w:rsidRDefault="00446690" w:rsidP="00446690">
            <w:pPr>
              <w:ind w:firstLine="0"/>
              <w:jc w:val="center"/>
              <w:rPr>
                <w:bCs w:val="0"/>
                <w:sz w:val="22"/>
                <w:szCs w:val="22"/>
              </w:rPr>
            </w:pPr>
            <w:r w:rsidRPr="0088651C">
              <w:rPr>
                <w:sz w:val="22"/>
                <w:szCs w:val="22"/>
              </w:rPr>
              <w:t>Описание аварий</w:t>
            </w:r>
            <w:r w:rsidRPr="0088651C">
              <w:rPr>
                <w:sz w:val="22"/>
                <w:szCs w:val="22"/>
              </w:rPr>
              <w:softHyphen/>
              <w:t>ной ситуации</w:t>
            </w:r>
          </w:p>
        </w:tc>
        <w:tc>
          <w:tcPr>
            <w:tcW w:w="2001" w:type="pct"/>
            <w:tcBorders>
              <w:top w:val="single" w:sz="4" w:space="0" w:color="auto"/>
              <w:left w:val="nil"/>
              <w:bottom w:val="single" w:sz="4" w:space="0" w:color="auto"/>
              <w:right w:val="single" w:sz="4" w:space="0" w:color="auto"/>
            </w:tcBorders>
            <w:shd w:val="clear" w:color="auto" w:fill="auto"/>
            <w:vAlign w:val="center"/>
            <w:hideMark/>
          </w:tcPr>
          <w:p w14:paraId="5234A0AF" w14:textId="77777777" w:rsidR="00446690" w:rsidRPr="0088651C" w:rsidRDefault="00446690" w:rsidP="00446690">
            <w:pPr>
              <w:ind w:firstLine="0"/>
              <w:rPr>
                <w:bCs w:val="0"/>
                <w:sz w:val="22"/>
                <w:szCs w:val="22"/>
              </w:rPr>
            </w:pPr>
            <w:r w:rsidRPr="0088651C">
              <w:rPr>
                <w:sz w:val="22"/>
                <w:szCs w:val="22"/>
              </w:rPr>
              <w:t xml:space="preserve">Возможные масштабы аварии и последствия </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48054BEA" w14:textId="77777777" w:rsidR="00446690" w:rsidRPr="0088651C" w:rsidRDefault="00446690" w:rsidP="00446690">
            <w:pPr>
              <w:ind w:firstLine="0"/>
              <w:rPr>
                <w:bCs w:val="0"/>
                <w:sz w:val="22"/>
                <w:szCs w:val="22"/>
              </w:rPr>
            </w:pPr>
            <w:r w:rsidRPr="0088651C">
              <w:rPr>
                <w:sz w:val="22"/>
                <w:szCs w:val="22"/>
              </w:rPr>
              <w:t xml:space="preserve">Уровень реагирования </w:t>
            </w:r>
          </w:p>
        </w:tc>
      </w:tr>
      <w:tr w:rsidR="00352D74" w:rsidRPr="0088651C" w14:paraId="57211867" w14:textId="77777777" w:rsidTr="00E67D8C">
        <w:trPr>
          <w:trHeight w:val="20"/>
          <w:jc w:val="center"/>
        </w:trPr>
        <w:tc>
          <w:tcPr>
            <w:tcW w:w="905" w:type="pct"/>
            <w:tcBorders>
              <w:top w:val="nil"/>
              <w:left w:val="single" w:sz="4" w:space="0" w:color="auto"/>
              <w:bottom w:val="single" w:sz="4" w:space="0" w:color="auto"/>
              <w:right w:val="single" w:sz="4" w:space="0" w:color="auto"/>
            </w:tcBorders>
            <w:shd w:val="clear" w:color="auto" w:fill="auto"/>
            <w:vAlign w:val="center"/>
            <w:hideMark/>
          </w:tcPr>
          <w:p w14:paraId="02E66F5A" w14:textId="77777777" w:rsidR="00446690" w:rsidRPr="0088651C" w:rsidRDefault="00446690" w:rsidP="00446690">
            <w:pPr>
              <w:ind w:firstLine="0"/>
              <w:jc w:val="center"/>
              <w:rPr>
                <w:bCs w:val="0"/>
                <w:sz w:val="22"/>
                <w:szCs w:val="22"/>
              </w:rPr>
            </w:pPr>
            <w:r w:rsidRPr="0088651C">
              <w:rPr>
                <w:sz w:val="22"/>
                <w:szCs w:val="22"/>
              </w:rPr>
              <w:t>Остановка ко</w:t>
            </w:r>
            <w:r w:rsidRPr="0088651C">
              <w:rPr>
                <w:sz w:val="22"/>
                <w:szCs w:val="22"/>
              </w:rPr>
              <w:softHyphen/>
              <w:t>тельной</w:t>
            </w:r>
          </w:p>
        </w:tc>
        <w:tc>
          <w:tcPr>
            <w:tcW w:w="1092" w:type="pct"/>
            <w:tcBorders>
              <w:top w:val="nil"/>
              <w:left w:val="nil"/>
              <w:bottom w:val="single" w:sz="4" w:space="0" w:color="auto"/>
              <w:right w:val="single" w:sz="4" w:space="0" w:color="auto"/>
            </w:tcBorders>
            <w:shd w:val="clear" w:color="auto" w:fill="auto"/>
            <w:vAlign w:val="center"/>
            <w:hideMark/>
          </w:tcPr>
          <w:p w14:paraId="5D4A7EF9" w14:textId="77777777" w:rsidR="00446690" w:rsidRPr="0088651C" w:rsidRDefault="00446690" w:rsidP="003F2106">
            <w:pPr>
              <w:ind w:firstLine="0"/>
              <w:jc w:val="center"/>
              <w:rPr>
                <w:bCs w:val="0"/>
                <w:sz w:val="22"/>
                <w:szCs w:val="22"/>
              </w:rPr>
            </w:pPr>
            <w:r w:rsidRPr="0088651C">
              <w:rPr>
                <w:sz w:val="22"/>
                <w:szCs w:val="22"/>
              </w:rPr>
              <w:t>Прекращение по</w:t>
            </w:r>
            <w:r w:rsidRPr="0088651C">
              <w:rPr>
                <w:sz w:val="22"/>
                <w:szCs w:val="22"/>
              </w:rPr>
              <w:softHyphen/>
              <w:t>дачи электроэнер</w:t>
            </w:r>
            <w:r w:rsidRPr="0088651C">
              <w:rPr>
                <w:sz w:val="22"/>
                <w:szCs w:val="22"/>
              </w:rPr>
              <w:softHyphen/>
              <w:t>гии</w:t>
            </w:r>
          </w:p>
        </w:tc>
        <w:tc>
          <w:tcPr>
            <w:tcW w:w="2001" w:type="pct"/>
            <w:tcBorders>
              <w:top w:val="nil"/>
              <w:left w:val="nil"/>
              <w:bottom w:val="single" w:sz="4" w:space="0" w:color="auto"/>
              <w:right w:val="single" w:sz="4" w:space="0" w:color="auto"/>
            </w:tcBorders>
            <w:shd w:val="clear" w:color="auto" w:fill="auto"/>
            <w:vAlign w:val="center"/>
            <w:hideMark/>
          </w:tcPr>
          <w:p w14:paraId="0DF607E7" w14:textId="77777777" w:rsidR="00446690" w:rsidRPr="0088651C" w:rsidRDefault="00446690" w:rsidP="00446690">
            <w:pPr>
              <w:ind w:firstLine="0"/>
              <w:rPr>
                <w:bCs w:val="0"/>
                <w:sz w:val="22"/>
                <w:szCs w:val="22"/>
              </w:rPr>
            </w:pPr>
            <w:r w:rsidRPr="0088651C">
              <w:rPr>
                <w:sz w:val="22"/>
                <w:szCs w:val="22"/>
              </w:rPr>
              <w:t>Прекращение циркуляции воды в систему отопления всех потребителей, понижение температуры в зданиях, раз</w:t>
            </w:r>
            <w:r w:rsidRPr="0088651C">
              <w:rPr>
                <w:sz w:val="22"/>
                <w:szCs w:val="22"/>
              </w:rPr>
              <w:softHyphen/>
              <w:t>мораживание тепловых сетей и отопительных батарей</w:t>
            </w:r>
          </w:p>
        </w:tc>
        <w:tc>
          <w:tcPr>
            <w:tcW w:w="1002" w:type="pct"/>
            <w:tcBorders>
              <w:top w:val="nil"/>
              <w:left w:val="nil"/>
              <w:bottom w:val="single" w:sz="4" w:space="0" w:color="auto"/>
              <w:right w:val="single" w:sz="4" w:space="0" w:color="auto"/>
            </w:tcBorders>
            <w:shd w:val="clear" w:color="auto" w:fill="auto"/>
            <w:vAlign w:val="center"/>
            <w:hideMark/>
          </w:tcPr>
          <w:p w14:paraId="3299F38C" w14:textId="77777777" w:rsidR="00446690" w:rsidRPr="0088651C" w:rsidRDefault="00446690" w:rsidP="00446690">
            <w:pPr>
              <w:ind w:firstLine="0"/>
              <w:rPr>
                <w:bCs w:val="0"/>
                <w:sz w:val="22"/>
                <w:szCs w:val="22"/>
              </w:rPr>
            </w:pPr>
            <w:r w:rsidRPr="0088651C">
              <w:rPr>
                <w:sz w:val="22"/>
                <w:szCs w:val="22"/>
              </w:rPr>
              <w:t>муниципальный</w:t>
            </w:r>
          </w:p>
        </w:tc>
      </w:tr>
      <w:tr w:rsidR="00352D74" w:rsidRPr="0088651C" w14:paraId="2C708DD6" w14:textId="77777777" w:rsidTr="00E67D8C">
        <w:trPr>
          <w:trHeight w:val="20"/>
          <w:jc w:val="center"/>
        </w:trPr>
        <w:tc>
          <w:tcPr>
            <w:tcW w:w="905" w:type="pct"/>
            <w:tcBorders>
              <w:top w:val="nil"/>
              <w:left w:val="single" w:sz="4" w:space="0" w:color="auto"/>
              <w:bottom w:val="single" w:sz="4" w:space="0" w:color="auto"/>
              <w:right w:val="single" w:sz="4" w:space="0" w:color="auto"/>
            </w:tcBorders>
            <w:shd w:val="clear" w:color="auto" w:fill="auto"/>
            <w:vAlign w:val="center"/>
            <w:hideMark/>
          </w:tcPr>
          <w:p w14:paraId="2BB1F964" w14:textId="77777777" w:rsidR="00446690" w:rsidRPr="0088651C" w:rsidRDefault="00446690" w:rsidP="00446690">
            <w:pPr>
              <w:ind w:firstLine="0"/>
              <w:jc w:val="center"/>
              <w:rPr>
                <w:bCs w:val="0"/>
                <w:sz w:val="22"/>
                <w:szCs w:val="22"/>
              </w:rPr>
            </w:pPr>
            <w:r w:rsidRPr="0088651C">
              <w:rPr>
                <w:sz w:val="22"/>
                <w:szCs w:val="22"/>
              </w:rPr>
              <w:t>Остановка ко</w:t>
            </w:r>
            <w:r w:rsidRPr="0088651C">
              <w:rPr>
                <w:sz w:val="22"/>
                <w:szCs w:val="22"/>
              </w:rPr>
              <w:softHyphen/>
              <w:t>тельной</w:t>
            </w:r>
          </w:p>
        </w:tc>
        <w:tc>
          <w:tcPr>
            <w:tcW w:w="1092" w:type="pct"/>
            <w:tcBorders>
              <w:top w:val="nil"/>
              <w:left w:val="nil"/>
              <w:bottom w:val="single" w:sz="4" w:space="0" w:color="auto"/>
              <w:right w:val="single" w:sz="4" w:space="0" w:color="auto"/>
            </w:tcBorders>
            <w:shd w:val="clear" w:color="auto" w:fill="auto"/>
            <w:vAlign w:val="center"/>
            <w:hideMark/>
          </w:tcPr>
          <w:p w14:paraId="65B9403A" w14:textId="77777777" w:rsidR="00446690" w:rsidRPr="0088651C" w:rsidRDefault="00446690" w:rsidP="003F2106">
            <w:pPr>
              <w:ind w:firstLine="0"/>
              <w:jc w:val="center"/>
              <w:rPr>
                <w:bCs w:val="0"/>
                <w:sz w:val="22"/>
                <w:szCs w:val="22"/>
              </w:rPr>
            </w:pPr>
            <w:r w:rsidRPr="0088651C">
              <w:rPr>
                <w:sz w:val="22"/>
                <w:szCs w:val="22"/>
              </w:rPr>
              <w:t>Прекращение по</w:t>
            </w:r>
            <w:r w:rsidRPr="0088651C">
              <w:rPr>
                <w:sz w:val="22"/>
                <w:szCs w:val="22"/>
              </w:rPr>
              <w:softHyphen/>
              <w:t>дачи топлива</w:t>
            </w:r>
          </w:p>
        </w:tc>
        <w:tc>
          <w:tcPr>
            <w:tcW w:w="2001" w:type="pct"/>
            <w:tcBorders>
              <w:top w:val="nil"/>
              <w:left w:val="nil"/>
              <w:bottom w:val="single" w:sz="4" w:space="0" w:color="auto"/>
              <w:right w:val="single" w:sz="4" w:space="0" w:color="auto"/>
            </w:tcBorders>
            <w:shd w:val="clear" w:color="auto" w:fill="auto"/>
            <w:vAlign w:val="center"/>
            <w:hideMark/>
          </w:tcPr>
          <w:p w14:paraId="0EE1D52E" w14:textId="77777777" w:rsidR="00446690" w:rsidRPr="0088651C" w:rsidRDefault="00446690" w:rsidP="00446690">
            <w:pPr>
              <w:ind w:firstLine="0"/>
              <w:rPr>
                <w:bCs w:val="0"/>
                <w:sz w:val="22"/>
                <w:szCs w:val="22"/>
              </w:rPr>
            </w:pPr>
            <w:r w:rsidRPr="0088651C">
              <w:rPr>
                <w:sz w:val="22"/>
                <w:szCs w:val="22"/>
              </w:rPr>
              <w:t>Прекращение подачи горячей воды в систему отопления всех потребителей, понижение температуры в зданиях.</w:t>
            </w:r>
          </w:p>
        </w:tc>
        <w:tc>
          <w:tcPr>
            <w:tcW w:w="1002" w:type="pct"/>
            <w:tcBorders>
              <w:top w:val="nil"/>
              <w:left w:val="nil"/>
              <w:bottom w:val="single" w:sz="4" w:space="0" w:color="auto"/>
              <w:right w:val="single" w:sz="4" w:space="0" w:color="auto"/>
            </w:tcBorders>
            <w:shd w:val="clear" w:color="auto" w:fill="auto"/>
            <w:vAlign w:val="center"/>
            <w:hideMark/>
          </w:tcPr>
          <w:p w14:paraId="08BBEC9A" w14:textId="77777777" w:rsidR="00446690" w:rsidRPr="0088651C" w:rsidRDefault="00446690" w:rsidP="00446690">
            <w:pPr>
              <w:ind w:firstLine="0"/>
              <w:rPr>
                <w:bCs w:val="0"/>
                <w:sz w:val="22"/>
                <w:szCs w:val="22"/>
              </w:rPr>
            </w:pPr>
            <w:r w:rsidRPr="0088651C">
              <w:rPr>
                <w:sz w:val="22"/>
                <w:szCs w:val="22"/>
              </w:rPr>
              <w:t>объектовый</w:t>
            </w:r>
          </w:p>
        </w:tc>
      </w:tr>
      <w:tr w:rsidR="00352D74" w:rsidRPr="0088651C" w14:paraId="30F743FC" w14:textId="77777777" w:rsidTr="00E67D8C">
        <w:trPr>
          <w:trHeight w:val="20"/>
          <w:jc w:val="center"/>
        </w:trPr>
        <w:tc>
          <w:tcPr>
            <w:tcW w:w="905" w:type="pct"/>
            <w:tcBorders>
              <w:top w:val="nil"/>
              <w:left w:val="single" w:sz="4" w:space="0" w:color="auto"/>
              <w:bottom w:val="single" w:sz="4" w:space="0" w:color="auto"/>
              <w:right w:val="single" w:sz="4" w:space="0" w:color="auto"/>
            </w:tcBorders>
            <w:shd w:val="clear" w:color="auto" w:fill="auto"/>
            <w:vAlign w:val="center"/>
            <w:hideMark/>
          </w:tcPr>
          <w:p w14:paraId="74FE25ED" w14:textId="77777777" w:rsidR="00446690" w:rsidRPr="0088651C" w:rsidRDefault="00446690" w:rsidP="00446690">
            <w:pPr>
              <w:ind w:firstLine="0"/>
              <w:jc w:val="center"/>
              <w:rPr>
                <w:bCs w:val="0"/>
                <w:sz w:val="22"/>
                <w:szCs w:val="22"/>
              </w:rPr>
            </w:pPr>
            <w:r w:rsidRPr="0088651C">
              <w:rPr>
                <w:sz w:val="22"/>
                <w:szCs w:val="22"/>
              </w:rPr>
              <w:t>Порыв тепло</w:t>
            </w:r>
            <w:r w:rsidRPr="0088651C">
              <w:rPr>
                <w:sz w:val="22"/>
                <w:szCs w:val="22"/>
              </w:rPr>
              <w:softHyphen/>
              <w:t>вых сетей</w:t>
            </w:r>
          </w:p>
        </w:tc>
        <w:tc>
          <w:tcPr>
            <w:tcW w:w="1092" w:type="pct"/>
            <w:tcBorders>
              <w:top w:val="nil"/>
              <w:left w:val="nil"/>
              <w:bottom w:val="single" w:sz="4" w:space="0" w:color="auto"/>
              <w:right w:val="single" w:sz="4" w:space="0" w:color="auto"/>
            </w:tcBorders>
            <w:shd w:val="clear" w:color="auto" w:fill="auto"/>
            <w:vAlign w:val="center"/>
            <w:hideMark/>
          </w:tcPr>
          <w:p w14:paraId="5501F779" w14:textId="77777777" w:rsidR="00446690" w:rsidRPr="0088651C" w:rsidRDefault="00446690" w:rsidP="003F2106">
            <w:pPr>
              <w:ind w:firstLine="0"/>
              <w:jc w:val="center"/>
              <w:rPr>
                <w:bCs w:val="0"/>
                <w:sz w:val="22"/>
                <w:szCs w:val="22"/>
              </w:rPr>
            </w:pPr>
            <w:r w:rsidRPr="0088651C">
              <w:rPr>
                <w:sz w:val="22"/>
                <w:szCs w:val="22"/>
              </w:rPr>
              <w:t>Предельный износ, гидродинамические удары</w:t>
            </w:r>
          </w:p>
        </w:tc>
        <w:tc>
          <w:tcPr>
            <w:tcW w:w="2001" w:type="pct"/>
            <w:tcBorders>
              <w:top w:val="nil"/>
              <w:left w:val="nil"/>
              <w:bottom w:val="single" w:sz="4" w:space="0" w:color="auto"/>
              <w:right w:val="single" w:sz="4" w:space="0" w:color="auto"/>
            </w:tcBorders>
            <w:shd w:val="clear" w:color="auto" w:fill="auto"/>
            <w:vAlign w:val="center"/>
            <w:hideMark/>
          </w:tcPr>
          <w:p w14:paraId="477FB8E5" w14:textId="77777777" w:rsidR="00446690" w:rsidRPr="0088651C" w:rsidRDefault="00446690" w:rsidP="00446690">
            <w:pPr>
              <w:ind w:firstLine="0"/>
              <w:rPr>
                <w:bCs w:val="0"/>
                <w:sz w:val="22"/>
                <w:szCs w:val="22"/>
              </w:rPr>
            </w:pPr>
            <w:r w:rsidRPr="0088651C">
              <w:rPr>
                <w:sz w:val="22"/>
                <w:szCs w:val="22"/>
              </w:rPr>
              <w:t>Прекращение подачи горячей воды в систему отопления всех потребителей, понижение температуры в зданиях, раз</w:t>
            </w:r>
            <w:r w:rsidRPr="0088651C">
              <w:rPr>
                <w:sz w:val="22"/>
                <w:szCs w:val="22"/>
              </w:rPr>
              <w:softHyphen/>
              <w:t>мораживание тепловых сетей и отопительных батарей</w:t>
            </w:r>
          </w:p>
        </w:tc>
        <w:tc>
          <w:tcPr>
            <w:tcW w:w="1002" w:type="pct"/>
            <w:tcBorders>
              <w:top w:val="nil"/>
              <w:left w:val="nil"/>
              <w:bottom w:val="single" w:sz="4" w:space="0" w:color="auto"/>
              <w:right w:val="single" w:sz="4" w:space="0" w:color="auto"/>
            </w:tcBorders>
            <w:shd w:val="clear" w:color="auto" w:fill="auto"/>
            <w:vAlign w:val="center"/>
            <w:hideMark/>
          </w:tcPr>
          <w:p w14:paraId="09E4FE2A" w14:textId="77777777" w:rsidR="00446690" w:rsidRPr="0088651C" w:rsidRDefault="00446690" w:rsidP="00446690">
            <w:pPr>
              <w:ind w:firstLine="0"/>
              <w:rPr>
                <w:bCs w:val="0"/>
                <w:sz w:val="22"/>
                <w:szCs w:val="22"/>
              </w:rPr>
            </w:pPr>
            <w:r w:rsidRPr="0088651C">
              <w:rPr>
                <w:sz w:val="22"/>
                <w:szCs w:val="22"/>
              </w:rPr>
              <w:t>муниципальный</w:t>
            </w:r>
          </w:p>
        </w:tc>
      </w:tr>
      <w:tr w:rsidR="00446690" w:rsidRPr="00753BC5" w14:paraId="688FC9BA" w14:textId="77777777" w:rsidTr="00E67D8C">
        <w:trPr>
          <w:trHeight w:val="20"/>
          <w:jc w:val="center"/>
        </w:trPr>
        <w:tc>
          <w:tcPr>
            <w:tcW w:w="905" w:type="pct"/>
            <w:tcBorders>
              <w:top w:val="nil"/>
              <w:left w:val="single" w:sz="4" w:space="0" w:color="auto"/>
              <w:bottom w:val="single" w:sz="4" w:space="0" w:color="auto"/>
              <w:right w:val="single" w:sz="4" w:space="0" w:color="auto"/>
            </w:tcBorders>
            <w:shd w:val="clear" w:color="auto" w:fill="auto"/>
            <w:vAlign w:val="center"/>
            <w:hideMark/>
          </w:tcPr>
          <w:p w14:paraId="18F7F344" w14:textId="77777777" w:rsidR="00446690" w:rsidRPr="0088651C" w:rsidRDefault="00446690" w:rsidP="00446690">
            <w:pPr>
              <w:ind w:firstLine="0"/>
              <w:rPr>
                <w:bCs w:val="0"/>
              </w:rPr>
            </w:pPr>
            <w:r w:rsidRPr="0088651C">
              <w:t>Порыв сетей водоснабже</w:t>
            </w:r>
            <w:r w:rsidRPr="0088651C">
              <w:softHyphen/>
              <w:t>ния</w:t>
            </w:r>
          </w:p>
        </w:tc>
        <w:tc>
          <w:tcPr>
            <w:tcW w:w="1092" w:type="pct"/>
            <w:tcBorders>
              <w:top w:val="nil"/>
              <w:left w:val="nil"/>
              <w:bottom w:val="single" w:sz="4" w:space="0" w:color="auto"/>
              <w:right w:val="single" w:sz="4" w:space="0" w:color="auto"/>
            </w:tcBorders>
            <w:shd w:val="clear" w:color="auto" w:fill="auto"/>
            <w:vAlign w:val="center"/>
            <w:hideMark/>
          </w:tcPr>
          <w:p w14:paraId="7B3C2D93" w14:textId="77777777" w:rsidR="00446690" w:rsidRPr="0088651C" w:rsidRDefault="00446690" w:rsidP="003F2106">
            <w:pPr>
              <w:ind w:firstLine="0"/>
              <w:jc w:val="center"/>
              <w:rPr>
                <w:bCs w:val="0"/>
              </w:rPr>
            </w:pPr>
            <w:r w:rsidRPr="0088651C">
              <w:t>Предельный износ, повреждение на трассе</w:t>
            </w:r>
          </w:p>
        </w:tc>
        <w:tc>
          <w:tcPr>
            <w:tcW w:w="2001" w:type="pct"/>
            <w:tcBorders>
              <w:top w:val="nil"/>
              <w:left w:val="nil"/>
              <w:bottom w:val="single" w:sz="4" w:space="0" w:color="auto"/>
              <w:right w:val="single" w:sz="4" w:space="0" w:color="auto"/>
            </w:tcBorders>
            <w:shd w:val="clear" w:color="auto" w:fill="auto"/>
            <w:vAlign w:val="center"/>
            <w:hideMark/>
          </w:tcPr>
          <w:p w14:paraId="4EAD513E" w14:textId="77777777" w:rsidR="00446690" w:rsidRPr="0088651C" w:rsidRDefault="00446690" w:rsidP="00446690">
            <w:pPr>
              <w:ind w:firstLine="0"/>
              <w:rPr>
                <w:bCs w:val="0"/>
              </w:rPr>
            </w:pPr>
            <w:r w:rsidRPr="0088651C">
              <w:t>Прекращение циркуляции в системе водо- и теплоснабже</w:t>
            </w:r>
            <w:r w:rsidRPr="0088651C">
              <w:softHyphen/>
              <w:t>ния</w:t>
            </w:r>
          </w:p>
        </w:tc>
        <w:tc>
          <w:tcPr>
            <w:tcW w:w="1002" w:type="pct"/>
            <w:tcBorders>
              <w:top w:val="nil"/>
              <w:left w:val="nil"/>
              <w:bottom w:val="single" w:sz="4" w:space="0" w:color="auto"/>
              <w:right w:val="single" w:sz="4" w:space="0" w:color="auto"/>
            </w:tcBorders>
            <w:shd w:val="clear" w:color="auto" w:fill="auto"/>
            <w:vAlign w:val="center"/>
            <w:hideMark/>
          </w:tcPr>
          <w:p w14:paraId="6A12A6A4" w14:textId="77777777" w:rsidR="00446690" w:rsidRPr="0088651C" w:rsidRDefault="00446690" w:rsidP="00446690">
            <w:pPr>
              <w:ind w:right="-66" w:firstLine="0"/>
              <w:jc w:val="center"/>
              <w:rPr>
                <w:bCs w:val="0"/>
              </w:rPr>
            </w:pPr>
            <w:r w:rsidRPr="0088651C">
              <w:t>муниципальный</w:t>
            </w:r>
          </w:p>
        </w:tc>
      </w:tr>
    </w:tbl>
    <w:p w14:paraId="6F3AD0D7" w14:textId="77777777" w:rsidR="00446690" w:rsidRPr="00753BC5" w:rsidRDefault="00446690" w:rsidP="003F2106">
      <w:pPr>
        <w:pStyle w:val="S"/>
        <w:ind w:firstLine="0"/>
        <w:rPr>
          <w:highlight w:val="yellow"/>
        </w:rPr>
      </w:pPr>
    </w:p>
    <w:p w14:paraId="3E6AB401" w14:textId="77777777" w:rsidR="0065647D" w:rsidRPr="0088651C" w:rsidRDefault="00DC1DB6" w:rsidP="0065647D">
      <w:pPr>
        <w:pStyle w:val="Default"/>
        <w:ind w:firstLine="709"/>
        <w:jc w:val="both"/>
        <w:rPr>
          <w:color w:val="auto"/>
        </w:rPr>
      </w:pPr>
      <w:r w:rsidRPr="0088651C">
        <w:rPr>
          <w:color w:val="auto"/>
        </w:rPr>
        <w:t xml:space="preserve">План действия по ликвидации последствий аварийных ситуаций обязателен для выполнения исполнителями и потребителями коммунальных услуг, тепло- и ресурсоснабжающими организациями </w:t>
      </w:r>
      <w:r w:rsidR="0065647D" w:rsidRPr="0088651C">
        <w:rPr>
          <w:color w:val="auto"/>
        </w:rPr>
        <w:t>муниципального образования.</w:t>
      </w:r>
      <w:r w:rsidRPr="0088651C">
        <w:rPr>
          <w:color w:val="auto"/>
        </w:rPr>
        <w:t xml:space="preserve"> </w:t>
      </w:r>
    </w:p>
    <w:p w14:paraId="1E88536C" w14:textId="77777777" w:rsidR="00DC1DB6" w:rsidRPr="0088651C" w:rsidRDefault="0065647D" w:rsidP="0065647D">
      <w:pPr>
        <w:pStyle w:val="S"/>
      </w:pPr>
      <w:r w:rsidRPr="0088651C">
        <w:t>Основной задачей администрации муниципального образования</w:t>
      </w:r>
      <w:r w:rsidR="00DC1DB6" w:rsidRPr="0088651C">
        <w:t xml:space="preserve">,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 </w:t>
      </w:r>
    </w:p>
    <w:p w14:paraId="6EF50D87" w14:textId="5E2E4CF1" w:rsidR="00DC1DB6" w:rsidRPr="00183921" w:rsidRDefault="00DC1DB6" w:rsidP="0065647D">
      <w:pPr>
        <w:pStyle w:val="S"/>
      </w:pPr>
      <w:r w:rsidRPr="00183921">
        <w:lastRenderedPageBreak/>
        <w:t xml:space="preserve">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w:t>
      </w:r>
      <w:r w:rsidR="0065647D" w:rsidRPr="00183921">
        <w:t>администрации муниципального о</w:t>
      </w:r>
      <w:r w:rsidR="009E2651">
        <w:t>круга</w:t>
      </w:r>
      <w:r w:rsidR="0065647D" w:rsidRPr="00183921">
        <w:t xml:space="preserve"> </w:t>
      </w:r>
      <w:r w:rsidRPr="00183921">
        <w:t xml:space="preserve">определяется в соответствии с действующим законодательством. </w:t>
      </w:r>
    </w:p>
    <w:p w14:paraId="4A14F631" w14:textId="77777777" w:rsidR="00DC1DB6" w:rsidRPr="00183921" w:rsidRDefault="00DC1DB6" w:rsidP="0065647D">
      <w:pPr>
        <w:pStyle w:val="S"/>
      </w:pPr>
      <w:r w:rsidRPr="00183921">
        <w:t xml:space="preserve">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 </w:t>
      </w:r>
    </w:p>
    <w:p w14:paraId="2135A346" w14:textId="77777777" w:rsidR="00DC1DB6" w:rsidRPr="00183921" w:rsidRDefault="00DC1DB6" w:rsidP="0065647D">
      <w:pPr>
        <w:pStyle w:val="S"/>
      </w:pPr>
      <w:r w:rsidRPr="00183921">
        <w:t xml:space="preserve">Исполнители коммунальных услуг и потребители должны обеспечивать: </w:t>
      </w:r>
    </w:p>
    <w:p w14:paraId="21C5765E" w14:textId="77777777" w:rsidR="00DC1DB6" w:rsidRPr="00183921" w:rsidRDefault="00862F8D" w:rsidP="0065647D">
      <w:pPr>
        <w:pStyle w:val="S"/>
      </w:pPr>
      <w:r w:rsidRPr="00183921">
        <w:t xml:space="preserve">- </w:t>
      </w:r>
      <w:r w:rsidR="00DC1DB6" w:rsidRPr="00183921">
        <w:t xml:space="preserve">своевременное и </w:t>
      </w:r>
      <w:r w:rsidRPr="00183921">
        <w:t>качественное техническое обслуживание,</w:t>
      </w:r>
      <w:r w:rsidR="00DC1DB6" w:rsidRPr="00183921">
        <w:t xml:space="preserve"> и ремонт теплопотребляющих систем, а также разработку и выполнение, согласно </w:t>
      </w:r>
      <w:r w:rsidRPr="00183921">
        <w:t>договору,</w:t>
      </w:r>
      <w:r w:rsidR="00DC1DB6" w:rsidRPr="00183921">
        <w:t xml:space="preserve">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 </w:t>
      </w:r>
    </w:p>
    <w:p w14:paraId="2F5AC7FF" w14:textId="77777777" w:rsidR="00DC1DB6" w:rsidRPr="00183921" w:rsidRDefault="00862F8D" w:rsidP="00862F8D">
      <w:pPr>
        <w:pStyle w:val="S"/>
      </w:pPr>
      <w:r w:rsidRPr="00183921">
        <w:t xml:space="preserve">- </w:t>
      </w:r>
      <w:r w:rsidR="00DC1DB6" w:rsidRPr="00183921">
        <w:t>допуск работников специализированных организаций, с которыми заключены договоры на техническое обслуживание и ремонт теплопотребляющих систем, н</w:t>
      </w:r>
      <w:r w:rsidRPr="00183921">
        <w:t xml:space="preserve">а объекты в любое время суток. </w:t>
      </w:r>
    </w:p>
    <w:p w14:paraId="48B73EEE" w14:textId="77777777" w:rsidR="00DC1DB6" w:rsidRPr="00183921" w:rsidRDefault="00DC1DB6" w:rsidP="0065647D">
      <w:pPr>
        <w:pStyle w:val="S"/>
      </w:pPr>
      <w:r w:rsidRPr="00183921">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w:t>
      </w:r>
      <w:r w:rsidR="00862F8D" w:rsidRPr="00183921">
        <w:t>й об отсутствии их коммуникаций</w:t>
      </w:r>
      <w:r w:rsidRPr="00183921">
        <w:t xml:space="preserve"> на месте дефекта. </w:t>
      </w:r>
    </w:p>
    <w:p w14:paraId="38F5FA44" w14:textId="0F1A0A7F" w:rsidR="0022678D" w:rsidRPr="00183921" w:rsidRDefault="00DC1DB6" w:rsidP="00977D91">
      <w:pPr>
        <w:pStyle w:val="S"/>
      </w:pPr>
      <w:r w:rsidRPr="00183921">
        <w:t>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аварий возлагается на администрацию муниципального образования и оперативный штаб по предупреждению и ликвидации аварийных ситуаций в сист</w:t>
      </w:r>
      <w:r w:rsidR="0012204E" w:rsidRPr="00183921">
        <w:t>еме теплоснабжения</w:t>
      </w:r>
      <w:r w:rsidRPr="00183921">
        <w:t xml:space="preserve">. Ликвидация нештатных ситуаций на объектах жилищно-коммунального хозяйства осуществляется в соответствии с Регламентом взаимодействия администрации </w:t>
      </w:r>
      <w:r w:rsidR="00205083" w:rsidRPr="00183921">
        <w:t>Поназыревского муниципального округа</w:t>
      </w:r>
      <w:r w:rsidR="00183921" w:rsidRPr="00183921">
        <w:t xml:space="preserve"> </w:t>
      </w:r>
      <w:r w:rsidRPr="00183921">
        <w:t>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w:t>
      </w:r>
      <w:r w:rsidR="00977D91" w:rsidRPr="00183921">
        <w:t>.</w:t>
      </w:r>
    </w:p>
    <w:p w14:paraId="4F8ED952" w14:textId="374995CF" w:rsidR="00977D91" w:rsidRPr="00183921" w:rsidRDefault="00977D91" w:rsidP="00977D91">
      <w:pPr>
        <w:pStyle w:val="S"/>
      </w:pPr>
      <w:r w:rsidRPr="00183921">
        <w:t xml:space="preserve">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w:t>
      </w:r>
      <w:r w:rsidR="009E2651" w:rsidRPr="00183921">
        <w:t>жилищно-коммунального</w:t>
      </w:r>
      <w:r w:rsidRPr="00183921">
        <w:t xml:space="preserve"> хозяйства осуществляется в установленном порядке в пределах средств, предусмотренных в бюджете администрации </w:t>
      </w:r>
      <w:r w:rsidR="00183921" w:rsidRPr="00183921">
        <w:t>поселка Поназырево</w:t>
      </w:r>
      <w:r w:rsidRPr="00183921">
        <w:t xml:space="preserve">, организаций жилищно-коммунального комплекса на очередной финансовый год. </w:t>
      </w:r>
    </w:p>
    <w:p w14:paraId="3633F7BB" w14:textId="534CA360" w:rsidR="0022678D" w:rsidRPr="00183921" w:rsidRDefault="00977D91" w:rsidP="00977D91">
      <w:pPr>
        <w:pStyle w:val="ad"/>
        <w:ind w:left="0"/>
      </w:pPr>
      <w:r w:rsidRPr="00183921">
        <w:t xml:space="preserve">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 администрацией </w:t>
      </w:r>
      <w:r w:rsidR="009E2651">
        <w:t>муниципального образования</w:t>
      </w:r>
      <w:r w:rsidRPr="00183921">
        <w:t>.</w:t>
      </w:r>
    </w:p>
    <w:p w14:paraId="02B38BB7" w14:textId="77777777" w:rsidR="00977D91" w:rsidRPr="00183921" w:rsidRDefault="00977D91" w:rsidP="00977D91">
      <w:pPr>
        <w:pStyle w:val="S"/>
        <w:rPr>
          <w:rFonts w:eastAsiaTheme="minorHAnsi"/>
          <w:lang w:eastAsia="en-US"/>
        </w:rPr>
      </w:pPr>
      <w:r w:rsidRPr="00183921">
        <w:rPr>
          <w:rFonts w:eastAsiaTheme="minorHAnsi"/>
          <w:lang w:eastAsia="en-US"/>
        </w:rPr>
        <w:t xml:space="preserve">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 </w:t>
      </w:r>
    </w:p>
    <w:p w14:paraId="3D03A999" w14:textId="77777777" w:rsidR="00977D91" w:rsidRPr="00183921" w:rsidRDefault="00977D91" w:rsidP="00977D91">
      <w:pPr>
        <w:pStyle w:val="S"/>
        <w:rPr>
          <w:rFonts w:eastAsiaTheme="minorHAnsi"/>
          <w:lang w:eastAsia="en-US"/>
        </w:rPr>
      </w:pPr>
      <w:r w:rsidRPr="00183921">
        <w:rPr>
          <w:rFonts w:eastAsiaTheme="minorHAnsi"/>
          <w:lang w:eastAsia="en-US"/>
        </w:rPr>
        <w:t xml:space="preserve">Собственники земельных участков, по которым проходят инженерные коммуникации, обязаны: </w:t>
      </w:r>
    </w:p>
    <w:p w14:paraId="508E1C50" w14:textId="77777777" w:rsidR="00977D91" w:rsidRPr="00183921" w:rsidRDefault="00977D91" w:rsidP="00977D91">
      <w:pPr>
        <w:pStyle w:val="S"/>
        <w:rPr>
          <w:rFonts w:eastAsiaTheme="minorHAnsi"/>
          <w:lang w:eastAsia="en-US"/>
        </w:rPr>
      </w:pPr>
      <w:r w:rsidRPr="00183921">
        <w:rPr>
          <w:rFonts w:eastAsiaTheme="minorHAnsi"/>
          <w:lang w:eastAsia="en-US"/>
        </w:rPr>
        <w:t xml:space="preserve">-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w:t>
      </w:r>
      <w:r w:rsidRPr="00183921">
        <w:rPr>
          <w:rFonts w:eastAsiaTheme="minorHAnsi"/>
          <w:lang w:eastAsia="en-US"/>
        </w:rPr>
        <w:lastRenderedPageBreak/>
        <w:t xml:space="preserve">а также обеспечивать круглосуточный доступ для обслуживания и ремонта инженерных коммуникаций; </w:t>
      </w:r>
    </w:p>
    <w:p w14:paraId="76E10FB6" w14:textId="77777777" w:rsidR="00977D91" w:rsidRPr="00183921" w:rsidRDefault="00977D91" w:rsidP="00977D91">
      <w:pPr>
        <w:pStyle w:val="S"/>
        <w:rPr>
          <w:rFonts w:eastAsiaTheme="minorHAnsi"/>
          <w:lang w:eastAsia="en-US"/>
        </w:rPr>
      </w:pPr>
      <w:r w:rsidRPr="00183921">
        <w:rPr>
          <w:rFonts w:eastAsiaTheme="minorHAnsi"/>
          <w:lang w:eastAsia="en-US"/>
        </w:rPr>
        <w:t xml:space="preserve">-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w:t>
      </w:r>
      <w:proofErr w:type="gramStart"/>
      <w:r w:rsidRPr="00183921">
        <w:rPr>
          <w:rFonts w:eastAsiaTheme="minorHAnsi"/>
          <w:lang w:eastAsia="en-US"/>
        </w:rPr>
        <w:t>т.п.</w:t>
      </w:r>
      <w:proofErr w:type="gramEnd"/>
      <w:r w:rsidRPr="00183921">
        <w:rPr>
          <w:rFonts w:eastAsiaTheme="minorHAnsi"/>
          <w:lang w:eastAsia="en-US"/>
        </w:rPr>
        <w:t xml:space="preserve">; </w:t>
      </w:r>
    </w:p>
    <w:p w14:paraId="3324B37A" w14:textId="77777777" w:rsidR="00977D91" w:rsidRPr="00183921" w:rsidRDefault="00977D91" w:rsidP="00977D91">
      <w:pPr>
        <w:pStyle w:val="S"/>
        <w:rPr>
          <w:rFonts w:eastAsiaTheme="minorHAnsi"/>
          <w:lang w:eastAsia="en-US"/>
        </w:rPr>
      </w:pPr>
      <w:r w:rsidRPr="00183921">
        <w:rPr>
          <w:rFonts w:eastAsiaTheme="minorHAnsi"/>
          <w:lang w:eastAsia="en-US"/>
        </w:rPr>
        <w:t xml:space="preserve">- обеспечивать, по требованию владельца инженерных коммуникаций, снос несанкционированных построек и посаженных в охранных зонах деревьев и кустарников; </w:t>
      </w:r>
    </w:p>
    <w:p w14:paraId="22061AA0" w14:textId="77777777" w:rsidR="00977D91" w:rsidRPr="00183921" w:rsidRDefault="00977D91" w:rsidP="00977D91">
      <w:pPr>
        <w:pStyle w:val="S"/>
        <w:rPr>
          <w:rFonts w:eastAsiaTheme="minorHAnsi"/>
          <w:lang w:eastAsia="en-US"/>
        </w:rPr>
      </w:pPr>
      <w:r w:rsidRPr="00183921">
        <w:rPr>
          <w:rFonts w:eastAsiaTheme="minorHAnsi"/>
          <w:lang w:eastAsia="en-US"/>
        </w:rPr>
        <w:t xml:space="preserve">- 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 д.; </w:t>
      </w:r>
    </w:p>
    <w:p w14:paraId="5F3834A7" w14:textId="77777777" w:rsidR="00977D91" w:rsidRPr="00183921" w:rsidRDefault="00D413D8" w:rsidP="00D413D8">
      <w:pPr>
        <w:pStyle w:val="S"/>
        <w:rPr>
          <w:rFonts w:eastAsiaTheme="minorHAnsi"/>
          <w:lang w:eastAsia="en-US"/>
        </w:rPr>
      </w:pPr>
      <w:r w:rsidRPr="00183921">
        <w:rPr>
          <w:rFonts w:eastAsiaTheme="minorHAnsi"/>
          <w:lang w:eastAsia="en-US"/>
        </w:rPr>
        <w:t xml:space="preserve">- </w:t>
      </w:r>
      <w:r w:rsidR="00977D91" w:rsidRPr="00183921">
        <w:rPr>
          <w:rFonts w:eastAsiaTheme="minorHAnsi"/>
          <w:lang w:eastAsia="en-US"/>
        </w:rPr>
        <w:t>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w:t>
      </w:r>
      <w:r w:rsidRPr="00183921">
        <w:rPr>
          <w:rFonts w:eastAsiaTheme="minorHAnsi"/>
          <w:lang w:eastAsia="en-US"/>
        </w:rPr>
        <w:t xml:space="preserve">есанкционированных сооружений. </w:t>
      </w:r>
    </w:p>
    <w:p w14:paraId="0A48E448" w14:textId="77777777" w:rsidR="00977D91" w:rsidRPr="00183921" w:rsidRDefault="00977D91" w:rsidP="00D413D8">
      <w:pPr>
        <w:pStyle w:val="S"/>
        <w:rPr>
          <w:rFonts w:eastAsiaTheme="minorHAnsi"/>
          <w:lang w:eastAsia="en-US"/>
        </w:rPr>
      </w:pPr>
      <w:r w:rsidRPr="00183921">
        <w:rPr>
          <w:rFonts w:eastAsiaTheme="minorHAnsi"/>
          <w:lang w:eastAsia="en-US"/>
        </w:rPr>
        <w:t>Собственники земельных участков, организации, ответственные за содержание территории, на которой находятся инженерные</w:t>
      </w:r>
      <w:r w:rsidR="00D413D8" w:rsidRPr="00183921">
        <w:rPr>
          <w:rFonts w:eastAsiaTheme="minorHAnsi"/>
          <w:lang w:eastAsia="en-US"/>
        </w:rPr>
        <w:t xml:space="preserve"> коммуникации, эксплуатирующая</w:t>
      </w:r>
      <w:r w:rsidRPr="00183921">
        <w:rPr>
          <w:rFonts w:eastAsiaTheme="minorHAnsi"/>
          <w:lang w:eastAsia="en-US"/>
        </w:rPr>
        <w:t xml:space="preserve">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w:t>
      </w:r>
      <w:proofErr w:type="gramStart"/>
      <w:r w:rsidRPr="00183921">
        <w:rPr>
          <w:rFonts w:eastAsiaTheme="minorHAnsi"/>
          <w:lang w:eastAsia="en-US"/>
        </w:rPr>
        <w:t>т.п.</w:t>
      </w:r>
      <w:proofErr w:type="gramEnd"/>
      <w:r w:rsidRPr="00183921">
        <w:rPr>
          <w:rFonts w:eastAsiaTheme="minorHAnsi"/>
          <w:lang w:eastAsia="en-US"/>
        </w:rPr>
        <w:t xml:space="preserve">) обязаны: </w:t>
      </w:r>
    </w:p>
    <w:p w14:paraId="296A4A11" w14:textId="77777777" w:rsidR="00D413D8" w:rsidRPr="00183921" w:rsidRDefault="00D413D8" w:rsidP="00D413D8">
      <w:pPr>
        <w:pStyle w:val="S"/>
        <w:rPr>
          <w:rFonts w:eastAsiaTheme="minorHAnsi"/>
          <w:sz w:val="23"/>
          <w:szCs w:val="23"/>
          <w:lang w:eastAsia="en-US"/>
        </w:rPr>
      </w:pPr>
      <w:r w:rsidRPr="00183921">
        <w:rPr>
          <w:rFonts w:eastAsiaTheme="minorHAnsi"/>
          <w:sz w:val="23"/>
          <w:szCs w:val="23"/>
          <w:lang w:eastAsia="en-US"/>
        </w:rPr>
        <w:t xml:space="preserve">- </w:t>
      </w:r>
      <w:r w:rsidR="00977D91" w:rsidRPr="00183921">
        <w:rPr>
          <w:rFonts w:eastAsiaTheme="minorHAnsi"/>
          <w:sz w:val="23"/>
          <w:szCs w:val="23"/>
          <w:lang w:eastAsia="en-US"/>
        </w:rPr>
        <w:t>принять меры по ограждени</w:t>
      </w:r>
      <w:r w:rsidRPr="00183921">
        <w:rPr>
          <w:rFonts w:eastAsiaTheme="minorHAnsi"/>
          <w:sz w:val="23"/>
          <w:szCs w:val="23"/>
          <w:lang w:eastAsia="en-US"/>
        </w:rPr>
        <w:t>ю опасной зоны и предотвращению;</w:t>
      </w:r>
    </w:p>
    <w:p w14:paraId="6DA83295" w14:textId="77777777" w:rsidR="00D413D8" w:rsidRPr="00183921" w:rsidRDefault="00D413D8" w:rsidP="00D413D8">
      <w:pPr>
        <w:pStyle w:val="S"/>
        <w:rPr>
          <w:rFonts w:eastAsiaTheme="minorHAnsi"/>
          <w:sz w:val="23"/>
          <w:szCs w:val="23"/>
          <w:lang w:eastAsia="en-US"/>
        </w:rPr>
      </w:pPr>
      <w:r w:rsidRPr="00183921">
        <w:rPr>
          <w:rFonts w:eastAsiaTheme="minorHAnsi"/>
          <w:sz w:val="23"/>
          <w:szCs w:val="23"/>
          <w:lang w:eastAsia="en-US"/>
        </w:rPr>
        <w:t xml:space="preserve">- </w:t>
      </w:r>
      <w:r w:rsidRPr="00183921">
        <w:rPr>
          <w:sz w:val="23"/>
          <w:szCs w:val="23"/>
        </w:rPr>
        <w:t xml:space="preserve">незамедлительно информировать </w:t>
      </w:r>
      <w:proofErr w:type="gramStart"/>
      <w:r w:rsidRPr="00183921">
        <w:rPr>
          <w:sz w:val="23"/>
          <w:szCs w:val="23"/>
        </w:rPr>
        <w:t>о всех</w:t>
      </w:r>
      <w:proofErr w:type="gramEnd"/>
      <w:r w:rsidRPr="00183921">
        <w:rPr>
          <w:sz w:val="23"/>
          <w:szCs w:val="23"/>
        </w:rPr>
        <w:t xml:space="preserve"> происшествиях, связанных с повреждением объектов теплоснабжения. </w:t>
      </w:r>
    </w:p>
    <w:p w14:paraId="68A9781C" w14:textId="77777777" w:rsidR="00D413D8" w:rsidRPr="00183921" w:rsidRDefault="00D413D8" w:rsidP="00D413D8">
      <w:pPr>
        <w:pStyle w:val="S"/>
      </w:pPr>
      <w:r w:rsidRPr="00183921">
        <w:t xml:space="preserve">Владелец или арендатор встроенных нежилых помещений (подвалов, чердаков, 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 </w:t>
      </w:r>
    </w:p>
    <w:p w14:paraId="4871BF49" w14:textId="77777777" w:rsidR="00D413D8" w:rsidRPr="00183921" w:rsidRDefault="00D413D8" w:rsidP="00D413D8">
      <w:pPr>
        <w:pStyle w:val="S"/>
      </w:pPr>
      <w:r w:rsidRPr="00183921">
        <w:t xml:space="preserve">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 </w:t>
      </w:r>
    </w:p>
    <w:p w14:paraId="4EC429B0" w14:textId="77777777" w:rsidR="00D413D8" w:rsidRPr="00183921" w:rsidRDefault="00D413D8" w:rsidP="00D413D8">
      <w:pPr>
        <w:pStyle w:val="S"/>
      </w:pPr>
      <w:r w:rsidRPr="00183921">
        <w:t xml:space="preserve">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 </w:t>
      </w:r>
    </w:p>
    <w:p w14:paraId="56801A6E" w14:textId="77777777" w:rsidR="00D413D8" w:rsidRPr="00183921" w:rsidRDefault="00D413D8" w:rsidP="00D413D8">
      <w:pPr>
        <w:pStyle w:val="S"/>
      </w:pPr>
      <w:r w:rsidRPr="00183921">
        <w:t xml:space="preserve">Потребители тепла по надежности теплоснабжения делятся на три категории: </w:t>
      </w:r>
    </w:p>
    <w:p w14:paraId="0B82D178" w14:textId="77777777" w:rsidR="00D413D8" w:rsidRPr="00183921" w:rsidRDefault="00D413D8" w:rsidP="00D413D8">
      <w:pPr>
        <w:pStyle w:val="S"/>
      </w:pPr>
      <w:r w:rsidRPr="00183921">
        <w:t xml:space="preserve">- к первой категории относятся потребители, для которых должна быть обеспечена бесперебойная подача тепловой энергии, среди них следующие объекты жилищно-коммунального сектора: </w:t>
      </w:r>
    </w:p>
    <w:p w14:paraId="34AAA476" w14:textId="77777777" w:rsidR="00D413D8" w:rsidRPr="00183921" w:rsidRDefault="00D413D8" w:rsidP="00D413D8">
      <w:pPr>
        <w:pStyle w:val="S"/>
        <w:ind w:firstLine="1134"/>
      </w:pPr>
      <w:r w:rsidRPr="00183921">
        <w:t xml:space="preserve">- больницы; </w:t>
      </w:r>
    </w:p>
    <w:p w14:paraId="117421BB" w14:textId="77777777" w:rsidR="00D413D8" w:rsidRPr="00183921" w:rsidRDefault="00D413D8" w:rsidP="00D413D8">
      <w:pPr>
        <w:pStyle w:val="S"/>
        <w:ind w:firstLine="1134"/>
      </w:pPr>
      <w:r w:rsidRPr="00183921">
        <w:t xml:space="preserve">- родильные дома; </w:t>
      </w:r>
    </w:p>
    <w:p w14:paraId="2F3EB4C3" w14:textId="77777777" w:rsidR="00D413D8" w:rsidRPr="00183921" w:rsidRDefault="00D413D8" w:rsidP="00D413D8">
      <w:pPr>
        <w:pStyle w:val="S"/>
        <w:ind w:firstLine="1134"/>
      </w:pPr>
      <w:r w:rsidRPr="00183921">
        <w:t xml:space="preserve">- детские дошкольные учреждения с круглосуточным пребыванием детей и картинные галереи. </w:t>
      </w:r>
    </w:p>
    <w:p w14:paraId="13A96EAA" w14:textId="77777777" w:rsidR="00D413D8" w:rsidRPr="00183921" w:rsidRDefault="00D413D8" w:rsidP="00D413D8">
      <w:pPr>
        <w:pStyle w:val="S"/>
      </w:pPr>
      <w:r w:rsidRPr="00183921">
        <w:t xml:space="preserve">- ко второй категории - потребители (жилые и общественные здания), у которых допускается снижение температуры в помещениях на период ликвидации аварий до 12 </w:t>
      </w:r>
      <w:r w:rsidRPr="00183921">
        <w:rPr>
          <w:vertAlign w:val="superscript"/>
        </w:rPr>
        <w:t>о</w:t>
      </w:r>
      <w:r w:rsidRPr="00183921">
        <w:t xml:space="preserve">С; </w:t>
      </w:r>
    </w:p>
    <w:p w14:paraId="660730B8" w14:textId="77777777" w:rsidR="00D413D8" w:rsidRPr="00183921" w:rsidRDefault="00D413D8" w:rsidP="00D413D8">
      <w:pPr>
        <w:pStyle w:val="S"/>
      </w:pPr>
      <w:r w:rsidRPr="00183921">
        <w:t>- к третьей категории - потребители, у которых допускается снижение температуры в отапливаемых помещениях на период ликвидации аварий до 3</w:t>
      </w:r>
      <w:r w:rsidRPr="00183921">
        <w:t xml:space="preserve">С. </w:t>
      </w:r>
    </w:p>
    <w:p w14:paraId="3CE4EF31" w14:textId="77777777" w:rsidR="00D413D8" w:rsidRPr="00183921" w:rsidRDefault="00D413D8" w:rsidP="00D413D8">
      <w:pPr>
        <w:pStyle w:val="S"/>
      </w:pPr>
      <w:r w:rsidRPr="00183921">
        <w:t xml:space="preserve">Источники теплоснабжения по надежности отпуска тепла потребителям делятся на две категории: </w:t>
      </w:r>
    </w:p>
    <w:p w14:paraId="35B8F74E" w14:textId="77777777" w:rsidR="00D413D8" w:rsidRPr="00183921" w:rsidRDefault="00D413D8" w:rsidP="00D413D8">
      <w:pPr>
        <w:pStyle w:val="S"/>
      </w:pPr>
      <w:r w:rsidRPr="00183921">
        <w:t xml:space="preserve">-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 </w:t>
      </w:r>
    </w:p>
    <w:p w14:paraId="13F43046" w14:textId="77777777" w:rsidR="0022678D" w:rsidRPr="00183921" w:rsidRDefault="00D413D8" w:rsidP="00D413D8">
      <w:pPr>
        <w:pStyle w:val="S"/>
      </w:pPr>
      <w:r w:rsidRPr="00183921">
        <w:t>- ко второй категории - остальные источники тепла.</w:t>
      </w:r>
    </w:p>
    <w:p w14:paraId="19ECA51B" w14:textId="77777777" w:rsidR="0022678D" w:rsidRPr="00183921" w:rsidRDefault="0022678D" w:rsidP="00CE72FA">
      <w:pPr>
        <w:pStyle w:val="ad"/>
      </w:pPr>
    </w:p>
    <w:p w14:paraId="2686AEB6" w14:textId="77777777" w:rsidR="0022678D" w:rsidRPr="00183921" w:rsidRDefault="0089609D" w:rsidP="0089609D">
      <w:pPr>
        <w:pStyle w:val="ad"/>
        <w:ind w:left="0"/>
        <w:rPr>
          <w:i/>
        </w:rPr>
      </w:pPr>
      <w:r w:rsidRPr="00183921">
        <w:rPr>
          <w:bCs w:val="0"/>
          <w:i/>
          <w:sz w:val="23"/>
          <w:szCs w:val="23"/>
        </w:rPr>
        <w:t>Порядок ограничения, прекращения подачи тепловой энергии при возникновении (угрозе возникновения) аварийных ситуаций в системе теплоснабжения</w:t>
      </w:r>
    </w:p>
    <w:p w14:paraId="17E954E9" w14:textId="77777777" w:rsidR="0022678D" w:rsidRPr="00183921" w:rsidRDefault="0022678D" w:rsidP="00CE72FA">
      <w:pPr>
        <w:pStyle w:val="ad"/>
        <w:rPr>
          <w:i/>
        </w:rPr>
      </w:pPr>
    </w:p>
    <w:p w14:paraId="6D6B2B7C" w14:textId="77777777" w:rsidR="0089609D" w:rsidRPr="00183921" w:rsidRDefault="0089609D" w:rsidP="0089609D">
      <w:pPr>
        <w:pStyle w:val="S"/>
      </w:pPr>
      <w:r w:rsidRPr="00183921">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w:t>
      </w:r>
    </w:p>
    <w:p w14:paraId="437020C5" w14:textId="77777777" w:rsidR="0089609D" w:rsidRPr="00183921" w:rsidRDefault="0089609D" w:rsidP="0089609D">
      <w:pPr>
        <w:pStyle w:val="S"/>
      </w:pPr>
      <w:r w:rsidRPr="00183921">
        <w:t xml:space="preserve">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 </w:t>
      </w:r>
    </w:p>
    <w:p w14:paraId="3FA5EE9F" w14:textId="77777777" w:rsidR="0089609D" w:rsidRPr="00183921" w:rsidRDefault="0089609D" w:rsidP="0089609D">
      <w:pPr>
        <w:pStyle w:val="S"/>
      </w:pPr>
      <w:r w:rsidRPr="00183921">
        <w:t xml:space="preserve">Аварийные ограничения осуществляются в соответствии с графиками аварийного ограничения. </w:t>
      </w:r>
    </w:p>
    <w:p w14:paraId="5BC0276C" w14:textId="77777777" w:rsidR="0089609D" w:rsidRPr="00183921" w:rsidRDefault="0089609D" w:rsidP="0089609D">
      <w:pPr>
        <w:pStyle w:val="S"/>
      </w:pPr>
      <w:r w:rsidRPr="00183921">
        <w:t xml:space="preserve">Необходимость введения аварийных ограничений может возникнуть в следующих случаях: </w:t>
      </w:r>
    </w:p>
    <w:p w14:paraId="75B53605" w14:textId="77777777" w:rsidR="0089609D" w:rsidRPr="00183921" w:rsidRDefault="0089609D" w:rsidP="0089609D">
      <w:pPr>
        <w:pStyle w:val="S"/>
      </w:pPr>
      <w:r w:rsidRPr="00183921">
        <w:t xml:space="preserve">- понижение температуры наружного воздуха ниже расчетных значений более чем на 10 градусов на срок более 3 суток; </w:t>
      </w:r>
    </w:p>
    <w:p w14:paraId="43E64B36" w14:textId="77777777" w:rsidR="0089609D" w:rsidRPr="00183921" w:rsidRDefault="0089609D" w:rsidP="0089609D">
      <w:pPr>
        <w:pStyle w:val="S"/>
      </w:pPr>
      <w:r w:rsidRPr="00183921">
        <w:t xml:space="preserve">- возникновение недостатка топлива на источниках тепловой энергии; </w:t>
      </w:r>
    </w:p>
    <w:p w14:paraId="74E037F2" w14:textId="77777777" w:rsidR="0089609D" w:rsidRPr="00183921" w:rsidRDefault="0089609D" w:rsidP="0089609D">
      <w:pPr>
        <w:pStyle w:val="S"/>
      </w:pPr>
      <w:r w:rsidRPr="00183921">
        <w:t>- 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w:t>
      </w:r>
    </w:p>
    <w:p w14:paraId="58CF3D3E" w14:textId="77777777" w:rsidR="0089609D" w:rsidRPr="00183921" w:rsidRDefault="0089609D" w:rsidP="0089609D">
      <w:pPr>
        <w:pStyle w:val="S"/>
      </w:pPr>
      <w:r w:rsidRPr="00183921">
        <w:t xml:space="preserve">- 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 </w:t>
      </w:r>
    </w:p>
    <w:p w14:paraId="216D56F5" w14:textId="77777777" w:rsidR="0089609D" w:rsidRPr="00183921" w:rsidRDefault="0089609D" w:rsidP="0089609D">
      <w:pPr>
        <w:pStyle w:val="S"/>
      </w:pPr>
      <w:r w:rsidRPr="00183921">
        <w:t xml:space="preserve">- 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подкачивающих насосов на тепловой сети; </w:t>
      </w:r>
    </w:p>
    <w:p w14:paraId="7AADA9E6" w14:textId="77777777" w:rsidR="0089609D" w:rsidRPr="00183921" w:rsidRDefault="0089609D" w:rsidP="0089609D">
      <w:pPr>
        <w:pStyle w:val="S"/>
      </w:pPr>
      <w:r w:rsidRPr="00183921">
        <w:t>- 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14:paraId="735BE5E5" w14:textId="77777777" w:rsidR="007F3CAC" w:rsidRPr="00183921" w:rsidRDefault="007F3CAC" w:rsidP="00AA267B">
      <w:pPr>
        <w:ind w:firstLine="0"/>
      </w:pPr>
    </w:p>
    <w:p w14:paraId="278F8073" w14:textId="77777777" w:rsidR="0022678D" w:rsidRPr="00183921" w:rsidRDefault="00AA267B" w:rsidP="00AA267B">
      <w:pPr>
        <w:pStyle w:val="S"/>
        <w:rPr>
          <w:i/>
        </w:rPr>
      </w:pPr>
      <w:r w:rsidRPr="00183921">
        <w:rPr>
          <w:i/>
        </w:rPr>
        <w:t>Регламент действия оперативно-диспетчерской службы при возникновении аварийных ситуаций</w:t>
      </w:r>
    </w:p>
    <w:p w14:paraId="473F71CD" w14:textId="77777777" w:rsidR="0022678D" w:rsidRPr="00183921" w:rsidRDefault="0022678D" w:rsidP="00B40ABC">
      <w:pPr>
        <w:ind w:firstLine="0"/>
      </w:pPr>
    </w:p>
    <w:p w14:paraId="67FD9DE3" w14:textId="77777777" w:rsidR="0022678D" w:rsidRPr="00183921" w:rsidRDefault="00AA267B" w:rsidP="000C25CB">
      <w:pPr>
        <w:pStyle w:val="S"/>
      </w:pPr>
      <w:r w:rsidRPr="00183921">
        <w:t>Все теплоснабжающие, теплосетевые организации, обеспечивающие теплоснабжение Потребителей, должн</w:t>
      </w:r>
      <w:r w:rsidR="00B40ABC" w:rsidRPr="00183921">
        <w:t>ы иметь круглосуточно работающую</w:t>
      </w:r>
      <w:r w:rsidRPr="00183921">
        <w:t xml:space="preserve"> оперативно-</w:t>
      </w:r>
      <w:r w:rsidR="00B40ABC" w:rsidRPr="00183921">
        <w:t>диспетчерскую службу (далее ОДС).</w:t>
      </w:r>
    </w:p>
    <w:p w14:paraId="780AD6C3" w14:textId="3566613A" w:rsidR="00995A8A" w:rsidRPr="00975A43" w:rsidRDefault="00B40ABC" w:rsidP="00975A43">
      <w:pPr>
        <w:pStyle w:val="5"/>
        <w:shd w:val="clear" w:color="auto" w:fill="FFFFFF"/>
        <w:spacing w:before="0" w:after="0"/>
        <w:rPr>
          <w:rFonts w:cs="Times New Roman"/>
          <w:b w:val="0"/>
          <w:i w:val="0"/>
          <w:sz w:val="24"/>
          <w:szCs w:val="24"/>
        </w:rPr>
      </w:pPr>
      <w:r w:rsidRPr="00183921">
        <w:rPr>
          <w:b w:val="0"/>
          <w:i w:val="0"/>
          <w:sz w:val="24"/>
          <w:szCs w:val="24"/>
        </w:rPr>
        <w:t>ОДС района является самостоятельным структурным подразделением</w:t>
      </w:r>
      <w:r w:rsidR="00995A8A" w:rsidRPr="00183921">
        <w:rPr>
          <w:b w:val="0"/>
          <w:i w:val="0"/>
          <w:sz w:val="24"/>
          <w:szCs w:val="24"/>
        </w:rPr>
        <w:t xml:space="preserve"> теплоснабжающей организации: </w:t>
      </w:r>
      <w:r w:rsidR="00183921" w:rsidRPr="00183921">
        <w:rPr>
          <w:b w:val="0"/>
          <w:bCs w:val="0"/>
          <w:i w:val="0"/>
          <w:sz w:val="24"/>
          <w:szCs w:val="24"/>
        </w:rPr>
        <w:t>МКУП «Поназыревское ЖКХ»</w:t>
      </w:r>
    </w:p>
    <w:p w14:paraId="52DDE44F" w14:textId="77777777" w:rsidR="008A7ECA" w:rsidRPr="00975A43" w:rsidRDefault="008A7ECA" w:rsidP="000C25CB">
      <w:pPr>
        <w:pStyle w:val="S"/>
      </w:pPr>
      <w:r w:rsidRPr="00975A43">
        <w:t>Целью деятельности ОДС является:</w:t>
      </w:r>
    </w:p>
    <w:p w14:paraId="258C9314" w14:textId="77777777" w:rsidR="008A7ECA" w:rsidRPr="00975A43" w:rsidRDefault="008A7ECA" w:rsidP="000C25CB">
      <w:pPr>
        <w:pStyle w:val="S"/>
      </w:pPr>
      <w:r w:rsidRPr="00975A43">
        <w:t>- обеспечение достижения планируемого результата деятельности ОДС района путем:</w:t>
      </w:r>
    </w:p>
    <w:p w14:paraId="1CF31AB8" w14:textId="77777777" w:rsidR="008A7ECA" w:rsidRPr="00975A43" w:rsidRDefault="008A7ECA" w:rsidP="000C25CB">
      <w:pPr>
        <w:pStyle w:val="S"/>
      </w:pPr>
      <w:r w:rsidRPr="00975A43">
        <w:t>- соблюдения условий договора оказания услуг по передаче потребителям тепловой энергии;</w:t>
      </w:r>
    </w:p>
    <w:p w14:paraId="3554BE04" w14:textId="77777777" w:rsidR="008A7ECA" w:rsidRPr="00975A43" w:rsidRDefault="008A7ECA" w:rsidP="000C25CB">
      <w:pPr>
        <w:pStyle w:val="S"/>
      </w:pPr>
      <w:r w:rsidRPr="00975A43">
        <w:t>- выполнения требований по обеспечению надежности, качества и экономичности работы теплоэнергетических э</w:t>
      </w:r>
      <w:r w:rsidR="00600C38" w:rsidRPr="00975A43">
        <w:t>нергоустановок и тепловых сетей;</w:t>
      </w:r>
    </w:p>
    <w:p w14:paraId="0F0A69A3" w14:textId="77777777" w:rsidR="008A7ECA" w:rsidRPr="00975A43" w:rsidRDefault="008A7ECA" w:rsidP="000C25CB">
      <w:pPr>
        <w:pStyle w:val="S"/>
      </w:pPr>
      <w:r w:rsidRPr="00975A43">
        <w:t>- осуществления оперативного руководства эксплуатацией оборудования теплоисточников и тепловых сетей,</w:t>
      </w:r>
    </w:p>
    <w:p w14:paraId="1D833EF3" w14:textId="77777777" w:rsidR="008A7ECA" w:rsidRPr="00183921" w:rsidRDefault="008A7ECA" w:rsidP="000C25CB">
      <w:pPr>
        <w:pStyle w:val="S"/>
      </w:pPr>
      <w:r w:rsidRPr="00183921">
        <w:t xml:space="preserve">- контроля за оперативным персоналом района по управлению тепловыми и гидравлическими режимами работы; </w:t>
      </w:r>
    </w:p>
    <w:p w14:paraId="4F12B49D" w14:textId="77777777" w:rsidR="0022678D" w:rsidRPr="00183921" w:rsidRDefault="008A7ECA" w:rsidP="000C25CB">
      <w:pPr>
        <w:pStyle w:val="S"/>
      </w:pPr>
      <w:r w:rsidRPr="00183921">
        <w:lastRenderedPageBreak/>
        <w:t>-</w:t>
      </w:r>
      <w:r w:rsidR="00600C38" w:rsidRPr="00183921">
        <w:t xml:space="preserve"> с</w:t>
      </w:r>
      <w:r w:rsidRPr="00183921">
        <w:t>окращения сроков ликвидации повреждений, локализации аварийных ситуаций и снижени</w:t>
      </w:r>
      <w:r w:rsidR="00ED04D8" w:rsidRPr="00183921">
        <w:t>е возможных материальных потерь;</w:t>
      </w:r>
    </w:p>
    <w:p w14:paraId="1BA7B7B0" w14:textId="77777777" w:rsidR="000C25CB" w:rsidRPr="00183921" w:rsidRDefault="000C25CB" w:rsidP="000C25CB">
      <w:pPr>
        <w:pStyle w:val="S"/>
      </w:pPr>
      <w:r w:rsidRPr="00183921">
        <w:t>Для достижения поставленных целей ОДС района решает следующие задачи:</w:t>
      </w:r>
    </w:p>
    <w:p w14:paraId="0C3EADD0" w14:textId="77777777" w:rsidR="000C25CB" w:rsidRPr="00183921" w:rsidRDefault="000C25CB" w:rsidP="000C25CB">
      <w:pPr>
        <w:pStyle w:val="S"/>
      </w:pPr>
      <w:r w:rsidRPr="00183921">
        <w:t>- осуществление контроля за действиями оперативного и оперативно-ремонтного персонала подразделений и оперативным состоянием оборудования тепловых источников и тепловых сетей района, а также за ходом ликвидации последствий технологических нарушений на тепловых источниках и тепловых сетях;</w:t>
      </w:r>
    </w:p>
    <w:p w14:paraId="5B9EB3FE" w14:textId="4FA27006" w:rsidR="000C25CB" w:rsidRPr="00183921" w:rsidRDefault="000C25CB" w:rsidP="000C25CB">
      <w:pPr>
        <w:pStyle w:val="S"/>
      </w:pPr>
      <w:r w:rsidRPr="00183921">
        <w:t xml:space="preserve">- проведение сбора, обработки и передачи оперативной информации руководству района и заинтересованным лицам, согласно «Регламенту передачи оперативной информации о технологических нарушениях в </w:t>
      </w:r>
      <w:r w:rsidR="00183921" w:rsidRPr="00183921">
        <w:t xml:space="preserve">МКУП «Поназыревское ЖКХ» </w:t>
      </w:r>
      <w:r w:rsidRPr="00183921">
        <w:t>при ликвидации последствий технологических нарушений на тепловых источниках и тепловых сетях;</w:t>
      </w:r>
    </w:p>
    <w:p w14:paraId="726BF049" w14:textId="77777777" w:rsidR="000C25CB" w:rsidRPr="00183921" w:rsidRDefault="000C25CB" w:rsidP="000C25CB">
      <w:pPr>
        <w:pStyle w:val="S"/>
      </w:pPr>
      <w:r w:rsidRPr="00183921">
        <w:t>- обеспечение методического сопровождения деятельности оперативного и оперативно-</w:t>
      </w:r>
      <w:r w:rsidRPr="00183921">
        <w:softHyphen/>
        <w:t>ремонтного персонала подразделения района;</w:t>
      </w:r>
    </w:p>
    <w:p w14:paraId="31EE18A1" w14:textId="77777777" w:rsidR="000C25CB" w:rsidRPr="00183921" w:rsidRDefault="000C25CB" w:rsidP="000C25CB">
      <w:pPr>
        <w:pStyle w:val="S"/>
      </w:pPr>
      <w:r w:rsidRPr="00183921">
        <w:t>- обеспечение контроля за окружающей средой и прогнозирование развития ситуаций;</w:t>
      </w:r>
    </w:p>
    <w:p w14:paraId="1633B8ED" w14:textId="77777777" w:rsidR="000C25CB" w:rsidRPr="00183921" w:rsidRDefault="000C25CB" w:rsidP="000C25CB">
      <w:pPr>
        <w:pStyle w:val="S"/>
      </w:pPr>
      <w:r w:rsidRPr="00183921">
        <w:t>- обеспечение безопасных условий труда и сохранение жизни и здоровья работников ОДС;</w:t>
      </w:r>
    </w:p>
    <w:p w14:paraId="594A06CE" w14:textId="77777777" w:rsidR="0022678D" w:rsidRPr="00183921" w:rsidRDefault="000C25CB" w:rsidP="00DE5CF8">
      <w:pPr>
        <w:pStyle w:val="S"/>
      </w:pPr>
      <w:r w:rsidRPr="00183921">
        <w:t>- обеспечение надежности работы опасных производственных объектов района;</w:t>
      </w:r>
    </w:p>
    <w:p w14:paraId="07F3FB36" w14:textId="77777777" w:rsidR="000C25CB" w:rsidRPr="00183921" w:rsidRDefault="000C25CB" w:rsidP="000C25CB">
      <w:pPr>
        <w:pStyle w:val="S"/>
      </w:pPr>
      <w:r w:rsidRPr="00183921">
        <w:rPr>
          <w:lang w:bidi="ru-RU"/>
        </w:rPr>
        <w:t>В соответствии с целями ОДС осуществляет следующие функции:</w:t>
      </w:r>
    </w:p>
    <w:p w14:paraId="35F8E916" w14:textId="77777777" w:rsidR="000C25CB" w:rsidRPr="00183921" w:rsidRDefault="000C25CB" w:rsidP="000C25CB">
      <w:pPr>
        <w:pStyle w:val="S"/>
      </w:pPr>
      <w:r w:rsidRPr="00183921">
        <w:rPr>
          <w:lang w:bidi="ru-RU"/>
        </w:rPr>
        <w:t>- в области осуществления контроля за действиями оперативного и оперативно-ремонтного персонала подразделений и оперативным состоянием оборудования тепловых источников и тепловых сетей района, а также за ходом ликвидации последствий технологических нарушений на тепловых</w:t>
      </w:r>
      <w:r w:rsidRPr="00183921">
        <w:t xml:space="preserve"> </w:t>
      </w:r>
      <w:r w:rsidRPr="00183921">
        <w:rPr>
          <w:lang w:bidi="ru-RU"/>
        </w:rPr>
        <w:t>источниках и тепловых сетях.</w:t>
      </w:r>
    </w:p>
    <w:p w14:paraId="2912B9C0" w14:textId="77777777" w:rsidR="000C25CB" w:rsidRPr="00183921" w:rsidRDefault="000C25CB" w:rsidP="000C25CB">
      <w:pPr>
        <w:pStyle w:val="S"/>
        <w:ind w:firstLine="1134"/>
        <w:rPr>
          <w:lang w:bidi="ru-RU"/>
        </w:rPr>
      </w:pPr>
      <w:r w:rsidRPr="00183921">
        <w:rPr>
          <w:lang w:bidi="ru-RU"/>
        </w:rPr>
        <w:t>- контроль за выполнением заданного теплового и гидравлического режимов теплоисточников и тепловых сетей;</w:t>
      </w:r>
    </w:p>
    <w:p w14:paraId="4E6CBC89" w14:textId="4883B25C" w:rsidR="000C25CB" w:rsidRPr="00183921" w:rsidRDefault="000C25CB" w:rsidP="000C25CB">
      <w:pPr>
        <w:pStyle w:val="S"/>
        <w:ind w:firstLine="1134"/>
      </w:pPr>
      <w:r w:rsidRPr="00183921">
        <w:rPr>
          <w:lang w:bidi="ru-RU"/>
        </w:rPr>
        <w:t xml:space="preserve">- контроль за подготовкой информации о технологических нарушениях, сведений работе с абонентами для проведения селекторных совещаний, передачи информации ответственным лицам для составления актов по возмещению упущенной выгоды при повреждении оборудования </w:t>
      </w:r>
      <w:r w:rsidR="00183921" w:rsidRPr="00183921">
        <w:rPr>
          <w:lang w:bidi="ru-RU"/>
        </w:rPr>
        <w:t xml:space="preserve">МКУП «Поназыревское ЖКХ» </w:t>
      </w:r>
      <w:r w:rsidRPr="00183921">
        <w:rPr>
          <w:lang w:bidi="ru-RU"/>
        </w:rPr>
        <w:t>сторонними лицами;</w:t>
      </w:r>
    </w:p>
    <w:p w14:paraId="3C89C00B" w14:textId="77777777" w:rsidR="000C25CB" w:rsidRPr="00183921" w:rsidRDefault="000C25CB" w:rsidP="000C25CB">
      <w:pPr>
        <w:pStyle w:val="S"/>
        <w:ind w:firstLine="1134"/>
      </w:pPr>
      <w:r w:rsidRPr="00183921">
        <w:rPr>
          <w:lang w:bidi="ru-RU"/>
        </w:rPr>
        <w:t>- координирование действий оперативного персонала района, задействованного в ликвидации последствий технологических нарушений;</w:t>
      </w:r>
    </w:p>
    <w:p w14:paraId="0B992B88" w14:textId="3E02753F" w:rsidR="000C25CB" w:rsidRPr="00183921" w:rsidRDefault="000C25CB" w:rsidP="000C25CB">
      <w:pPr>
        <w:pStyle w:val="S"/>
        <w:ind w:firstLine="1134"/>
      </w:pPr>
      <w:r w:rsidRPr="00183921">
        <w:rPr>
          <w:lang w:bidi="ru-RU"/>
        </w:rPr>
        <w:t xml:space="preserve">- координирование режимами работы на тепловых сетях и теплоисточниках при получении от метеостанции прогноза </w:t>
      </w:r>
      <w:r w:rsidR="00975A43" w:rsidRPr="00183921">
        <w:rPr>
          <w:lang w:bidi="ru-RU"/>
        </w:rPr>
        <w:t>со штормовым</w:t>
      </w:r>
      <w:r w:rsidRPr="00183921">
        <w:rPr>
          <w:lang w:bidi="ru-RU"/>
        </w:rPr>
        <w:t xml:space="preserve"> предупреждением и выполнением мероприятий при ликвидации технологических нарушений;</w:t>
      </w:r>
    </w:p>
    <w:p w14:paraId="0E27C977" w14:textId="77777777" w:rsidR="000C25CB" w:rsidRPr="00183921" w:rsidRDefault="000C25CB" w:rsidP="000C25CB">
      <w:pPr>
        <w:pStyle w:val="S"/>
        <w:ind w:firstLine="1134"/>
      </w:pPr>
      <w:r w:rsidRPr="00183921">
        <w:rPr>
          <w:lang w:bidi="ru-RU"/>
        </w:rPr>
        <w:t>- участие в расследовании технологических нарушений на теплоисточниках и тепловых сетях, произошедших из-за ошибочных действий оперативно-диспетчерской службы;</w:t>
      </w:r>
    </w:p>
    <w:p w14:paraId="27689188" w14:textId="77777777" w:rsidR="000C25CB" w:rsidRPr="00183921" w:rsidRDefault="000C25CB" w:rsidP="000C25CB">
      <w:pPr>
        <w:pStyle w:val="S"/>
        <w:rPr>
          <w:lang w:bidi="ru-RU"/>
        </w:rPr>
      </w:pPr>
      <w:r w:rsidRPr="00183921">
        <w:rPr>
          <w:lang w:bidi="ru-RU"/>
        </w:rPr>
        <w:t>- в области сбора, обработки и передачи оперативной информации руководству района и заинтересованным лицам, • согласно «Регламенту передачи оперативной информации о технологических нарушениях» в районе при ликвидации последствий технологических нарушений на теплоисточниках и тепловых сетях:</w:t>
      </w:r>
    </w:p>
    <w:p w14:paraId="71A3C3D4" w14:textId="77777777" w:rsidR="000C25CB" w:rsidRPr="00183921" w:rsidRDefault="000C25CB" w:rsidP="000C25CB">
      <w:pPr>
        <w:pStyle w:val="S"/>
        <w:ind w:firstLine="1134"/>
        <w:rPr>
          <w:lang w:bidi="ru-RU"/>
        </w:rPr>
      </w:pPr>
      <w:r w:rsidRPr="00183921">
        <w:rPr>
          <w:lang w:bidi="ru-RU"/>
        </w:rPr>
        <w:t>- формирование и направление необходимых отчетных сведений заинтересованным лицам, проводит оповещения сотрудников согласно указаниям руководства;</w:t>
      </w:r>
    </w:p>
    <w:p w14:paraId="329C8969" w14:textId="77777777" w:rsidR="000C25CB" w:rsidRPr="00183921" w:rsidRDefault="000C25CB" w:rsidP="000C25CB">
      <w:pPr>
        <w:pStyle w:val="S"/>
        <w:ind w:firstLine="1134"/>
        <w:rPr>
          <w:lang w:bidi="ru-RU"/>
        </w:rPr>
      </w:pPr>
      <w:r w:rsidRPr="00183921">
        <w:rPr>
          <w:lang w:bidi="ru-RU"/>
        </w:rPr>
        <w:t>- передачу информации главному инженеру района о возникновении (угрозе возникновения) внештатных ситуаций в районе;</w:t>
      </w:r>
    </w:p>
    <w:p w14:paraId="3A50627A" w14:textId="77777777" w:rsidR="000C25CB" w:rsidRPr="00183921" w:rsidRDefault="000C25CB" w:rsidP="000C25CB">
      <w:pPr>
        <w:pStyle w:val="S"/>
        <w:ind w:firstLine="1134"/>
        <w:rPr>
          <w:lang w:bidi="ru-RU"/>
        </w:rPr>
      </w:pPr>
      <w:r w:rsidRPr="00183921">
        <w:rPr>
          <w:lang w:bidi="ru-RU"/>
        </w:rPr>
        <w:t>- ведение оперативной документации в установленном для ОДС объеме;</w:t>
      </w:r>
    </w:p>
    <w:p w14:paraId="38DEBA49" w14:textId="77777777" w:rsidR="000C25CB" w:rsidRPr="00183921" w:rsidRDefault="000C25CB" w:rsidP="000C25CB">
      <w:pPr>
        <w:pStyle w:val="S"/>
        <w:ind w:firstLine="1134"/>
        <w:rPr>
          <w:lang w:bidi="ru-RU"/>
        </w:rPr>
      </w:pPr>
      <w:r w:rsidRPr="00183921">
        <w:rPr>
          <w:lang w:bidi="ru-RU"/>
        </w:rPr>
        <w:t>- контроль за состоянием основного оборудования тепловых сетей и теплоисточников, находящихся в оперативном ведении диспетчерской службы;</w:t>
      </w:r>
    </w:p>
    <w:p w14:paraId="539D65CC" w14:textId="77777777" w:rsidR="000C25CB" w:rsidRPr="00183921" w:rsidRDefault="000C25CB" w:rsidP="000C25CB">
      <w:pPr>
        <w:pStyle w:val="S"/>
        <w:ind w:firstLine="1134"/>
        <w:rPr>
          <w:lang w:bidi="ru-RU"/>
        </w:rPr>
      </w:pPr>
      <w:r w:rsidRPr="00183921">
        <w:rPr>
          <w:lang w:bidi="ru-RU"/>
        </w:rPr>
        <w:t xml:space="preserve">- контроль за проведением испытаний оборудования теплоисточников </w:t>
      </w:r>
      <w:proofErr w:type="spellStart"/>
      <w:r w:rsidRPr="00183921">
        <w:rPr>
          <w:lang w:val="en-US" w:eastAsia="en-US" w:bidi="en-US"/>
        </w:rPr>
        <w:t>i</w:t>
      </w:r>
      <w:proofErr w:type="spellEnd"/>
      <w:r w:rsidRPr="00183921">
        <w:rPr>
          <w:lang w:eastAsia="en-US" w:bidi="en-US"/>
        </w:rPr>
        <w:t xml:space="preserve">. </w:t>
      </w:r>
      <w:r w:rsidRPr="00183921">
        <w:rPr>
          <w:lang w:bidi="ru-RU"/>
        </w:rPr>
        <w:t>тепловых сетей, а также включением нового оборудования тепловых сетей и основного оборудования теплоисточников;</w:t>
      </w:r>
    </w:p>
    <w:p w14:paraId="585736CC" w14:textId="77777777" w:rsidR="00DE5CF8" w:rsidRPr="00183921" w:rsidRDefault="000C25CB" w:rsidP="00DE5CF8">
      <w:pPr>
        <w:pStyle w:val="S"/>
        <w:ind w:firstLine="1134"/>
        <w:rPr>
          <w:lang w:bidi="ru-RU"/>
        </w:rPr>
      </w:pPr>
      <w:r w:rsidRPr="00183921">
        <w:rPr>
          <w:lang w:bidi="ru-RU"/>
        </w:rPr>
        <w:t xml:space="preserve">- прием и рассмотрение заявок на ремонт оборудования, в том числе и аварийные, согласование их с руководством района, выдача разрешения на вывод из работы или резерва </w:t>
      </w:r>
      <w:r w:rsidRPr="00183921">
        <w:rPr>
          <w:lang w:bidi="ru-RU"/>
        </w:rPr>
        <w:lastRenderedPageBreak/>
        <w:t>в ремонт и для испытаний оборудования теплоисточников, находящихся в оперативном ведении диспетчера района</w:t>
      </w:r>
      <w:r w:rsidR="00DE5CF8" w:rsidRPr="00183921">
        <w:rPr>
          <w:lang w:bidi="ru-RU"/>
        </w:rPr>
        <w:t>;</w:t>
      </w:r>
    </w:p>
    <w:p w14:paraId="24DE1B55" w14:textId="77777777" w:rsidR="00DE5CF8" w:rsidRPr="00183921" w:rsidRDefault="00DE5CF8" w:rsidP="00DE5CF8">
      <w:pPr>
        <w:pStyle w:val="S"/>
        <w:ind w:firstLine="1134"/>
        <w:rPr>
          <w:lang w:bidi="ru-RU"/>
        </w:rPr>
      </w:pPr>
      <w:r w:rsidRPr="00183921">
        <w:rPr>
          <w:lang w:bidi="ru-RU"/>
        </w:rPr>
        <w:t>- у</w:t>
      </w:r>
      <w:r w:rsidR="000C25CB" w:rsidRPr="00183921">
        <w:rPr>
          <w:lang w:bidi="ru-RU"/>
        </w:rPr>
        <w:t>частие</w:t>
      </w:r>
      <w:r w:rsidRPr="00183921">
        <w:rPr>
          <w:lang w:bidi="ru-RU"/>
        </w:rPr>
        <w:t xml:space="preserve"> в составлении оперативных схем;</w:t>
      </w:r>
    </w:p>
    <w:p w14:paraId="77CB62F1" w14:textId="77777777" w:rsidR="00DE5CF8" w:rsidRPr="00183921" w:rsidRDefault="00DE5CF8" w:rsidP="00DE5CF8">
      <w:pPr>
        <w:pStyle w:val="S"/>
        <w:ind w:firstLine="1134"/>
        <w:rPr>
          <w:lang w:bidi="ru-RU"/>
        </w:rPr>
      </w:pPr>
      <w:r w:rsidRPr="00183921">
        <w:rPr>
          <w:lang w:bidi="ru-RU"/>
        </w:rPr>
        <w:t>- с</w:t>
      </w:r>
      <w:r w:rsidR="000C25CB" w:rsidRPr="00183921">
        <w:rPr>
          <w:lang w:bidi="ru-RU"/>
        </w:rPr>
        <w:t xml:space="preserve">овместно со Штабом ГО и ЧС организацию проведения общесетевых противоаварийных тренировок и командно-штабных учений в рамках </w:t>
      </w:r>
      <w:r w:rsidRPr="00183921">
        <w:rPr>
          <w:lang w:bidi="ru-RU"/>
        </w:rPr>
        <w:t>мероприятий по подготовке к ОЗП;</w:t>
      </w:r>
    </w:p>
    <w:p w14:paraId="509FBA4D" w14:textId="77777777" w:rsidR="00DE5CF8" w:rsidRPr="00183921" w:rsidRDefault="00DE5CF8" w:rsidP="00DE5CF8">
      <w:pPr>
        <w:pStyle w:val="S"/>
        <w:ind w:firstLine="1134"/>
        <w:rPr>
          <w:lang w:bidi="ru-RU"/>
        </w:rPr>
      </w:pPr>
      <w:r w:rsidRPr="00183921">
        <w:rPr>
          <w:lang w:bidi="ru-RU"/>
        </w:rPr>
        <w:t>- в</w:t>
      </w:r>
      <w:r w:rsidR="000C25CB" w:rsidRPr="00183921">
        <w:rPr>
          <w:lang w:bidi="ru-RU"/>
        </w:rPr>
        <w:t xml:space="preserve"> области методического обеспечения деятельности оперативного и </w:t>
      </w:r>
      <w:r w:rsidRPr="00183921">
        <w:rPr>
          <w:lang w:bidi="ru-RU"/>
        </w:rPr>
        <w:t>оперативно-ремонтного персонала подразделений района;</w:t>
      </w:r>
    </w:p>
    <w:p w14:paraId="1ABAF477" w14:textId="567A3C5E" w:rsidR="00DE5CF8" w:rsidRPr="00183921" w:rsidRDefault="00DE5CF8" w:rsidP="00DE5CF8">
      <w:pPr>
        <w:pStyle w:val="S"/>
        <w:ind w:firstLine="1134"/>
        <w:rPr>
          <w:lang w:bidi="ru-RU"/>
        </w:rPr>
      </w:pPr>
      <w:r w:rsidRPr="00183921">
        <w:rPr>
          <w:lang w:bidi="ru-RU"/>
        </w:rPr>
        <w:t>- о</w:t>
      </w:r>
      <w:r w:rsidR="000C25CB" w:rsidRPr="00183921">
        <w:rPr>
          <w:lang w:bidi="ru-RU"/>
        </w:rPr>
        <w:t xml:space="preserve">перативным подразделениям района </w:t>
      </w:r>
      <w:r w:rsidR="0062474E" w:rsidRPr="00183921">
        <w:rPr>
          <w:lang w:bidi="ru-RU"/>
        </w:rPr>
        <w:t>организационно-техническую</w:t>
      </w:r>
      <w:r w:rsidR="000C25CB" w:rsidRPr="00183921">
        <w:rPr>
          <w:lang w:bidi="ru-RU"/>
        </w:rPr>
        <w:t xml:space="preserve"> помощь в улучшении оперативно-диспетчерской службы. Обобщение и распространение передового опыта работы оперативного персонала района и </w:t>
      </w:r>
      <w:r w:rsidRPr="00183921">
        <w:rPr>
          <w:lang w:bidi="ru-RU"/>
        </w:rPr>
        <w:t>оказание помощи и его внедрении;</w:t>
      </w:r>
    </w:p>
    <w:p w14:paraId="11414091" w14:textId="77777777" w:rsidR="00DE5CF8" w:rsidRPr="00183921" w:rsidRDefault="00DE5CF8" w:rsidP="00DE5CF8">
      <w:pPr>
        <w:pStyle w:val="S"/>
        <w:ind w:firstLine="1134"/>
        <w:rPr>
          <w:lang w:eastAsia="en-US" w:bidi="en-US"/>
        </w:rPr>
      </w:pPr>
      <w:r w:rsidRPr="00183921">
        <w:rPr>
          <w:lang w:bidi="ru-RU"/>
        </w:rPr>
        <w:t>- р</w:t>
      </w:r>
      <w:r w:rsidR="000C25CB" w:rsidRPr="00183921">
        <w:rPr>
          <w:lang w:bidi="ru-RU"/>
        </w:rPr>
        <w:t xml:space="preserve">азработку и своевременный пересмотр положений, инструкций, </w:t>
      </w:r>
      <w:r w:rsidRPr="00183921">
        <w:rPr>
          <w:lang w:eastAsia="en-US" w:bidi="en-US"/>
        </w:rPr>
        <w:t>регламентов;</w:t>
      </w:r>
    </w:p>
    <w:p w14:paraId="0F56AB28" w14:textId="77777777" w:rsidR="00DE5CF8" w:rsidRPr="00183921" w:rsidRDefault="00DE5CF8" w:rsidP="00DE5CF8">
      <w:pPr>
        <w:pStyle w:val="S"/>
        <w:ind w:firstLine="1134"/>
        <w:rPr>
          <w:lang w:bidi="ru-RU"/>
        </w:rPr>
      </w:pPr>
      <w:r w:rsidRPr="00183921">
        <w:rPr>
          <w:lang w:eastAsia="en-US" w:bidi="en-US"/>
        </w:rPr>
        <w:t>- к</w:t>
      </w:r>
      <w:r w:rsidR="000C25CB" w:rsidRPr="00183921">
        <w:rPr>
          <w:lang w:bidi="ru-RU"/>
        </w:rPr>
        <w:t>онтроль за доведением разработанных и пересмотренных документов в оперативно-диспетчерской службе района. Контроль за состоянием нормативно-технической документации в оперативно-диспетчерской службе района.</w:t>
      </w:r>
    </w:p>
    <w:p w14:paraId="0AF0E504" w14:textId="77777777" w:rsidR="000C25CB" w:rsidRPr="00183921" w:rsidRDefault="00DE5CF8" w:rsidP="00DE5CF8">
      <w:pPr>
        <w:pStyle w:val="S"/>
        <w:ind w:firstLine="1134"/>
        <w:rPr>
          <w:lang w:eastAsia="en-US" w:bidi="en-US"/>
        </w:rPr>
      </w:pPr>
      <w:r w:rsidRPr="00183921">
        <w:rPr>
          <w:lang w:bidi="ru-RU"/>
        </w:rPr>
        <w:t>- у</w:t>
      </w:r>
      <w:r w:rsidR="000C25CB" w:rsidRPr="00183921">
        <w:rPr>
          <w:lang w:bidi="ru-RU"/>
        </w:rPr>
        <w:t>частие в работе комиссии по проверке знаний операти</w:t>
      </w:r>
      <w:r w:rsidRPr="00183921">
        <w:rPr>
          <w:lang w:bidi="ru-RU"/>
        </w:rPr>
        <w:t>вно-диспетчерской службы района;</w:t>
      </w:r>
    </w:p>
    <w:p w14:paraId="568E88DE" w14:textId="77777777" w:rsidR="0022678D" w:rsidRPr="00183921" w:rsidRDefault="0022678D" w:rsidP="00CE72FA">
      <w:pPr>
        <w:pStyle w:val="ad"/>
      </w:pPr>
    </w:p>
    <w:p w14:paraId="35259241" w14:textId="77777777" w:rsidR="00DE5CF8" w:rsidRPr="00183921" w:rsidRDefault="00DE5CF8" w:rsidP="00DE5CF8">
      <w:pPr>
        <w:pStyle w:val="ad"/>
        <w:ind w:left="0"/>
        <w:rPr>
          <w:i/>
        </w:rPr>
      </w:pPr>
      <w:r w:rsidRPr="00183921">
        <w:rPr>
          <w:i/>
        </w:rPr>
        <w:t>Положение об оперативном штабе по предупреждению и ликвидации аварийных ситуаций в системе теплоснабжения</w:t>
      </w:r>
    </w:p>
    <w:p w14:paraId="7D6886C6" w14:textId="77777777" w:rsidR="00DE5CF8" w:rsidRPr="00753BC5" w:rsidRDefault="00DE5CF8" w:rsidP="00CE72FA">
      <w:pPr>
        <w:pStyle w:val="ad"/>
        <w:rPr>
          <w:highlight w:val="yellow"/>
        </w:rPr>
      </w:pPr>
    </w:p>
    <w:p w14:paraId="2E075EDB" w14:textId="071B8144" w:rsidR="00DE5CF8" w:rsidRPr="00183921" w:rsidRDefault="00DE5CF8" w:rsidP="00A9664D">
      <w:pPr>
        <w:pStyle w:val="S"/>
      </w:pPr>
      <w:r w:rsidRPr="00183921">
        <w:t xml:space="preserve">Оперативный штаб (далее - ОШ) по предупреждению и ликвидации аварийных ситуаций в системе теплоснабжения (далее – аварийных ситуаций) </w:t>
      </w:r>
      <w:r w:rsidR="00205083" w:rsidRPr="00183921">
        <w:t xml:space="preserve">Поназыревского муниципального </w:t>
      </w:r>
      <w:r w:rsidR="00183921" w:rsidRPr="00183921">
        <w:t>округа является</w:t>
      </w:r>
      <w:r w:rsidRPr="00183921">
        <w:t xml:space="preserve"> нештатным органом, подчиняется Комиссии по предупреждению и ликвидации аварийных ситуаций и обеспечению пожарной безопасности (КЧС и ОПБ) администрации, координирующим деятельность диспетчерских и аварийных служб всех уровней к реагированию на угрозу или возникновении чрезвычайных ситуаций, эффективности взаимодействия привлекаемых сил и средств при их совместных действиях по предупреждению и ликвидации чрезвычайных ситуаций. ОШ развертывается на основании решения КЧС и ОПБ или постановления (распоряжения) главы администрации. </w:t>
      </w:r>
    </w:p>
    <w:p w14:paraId="6BCEB406" w14:textId="59CEB56B" w:rsidR="00DE5CF8" w:rsidRPr="00183921" w:rsidRDefault="00DE5CF8" w:rsidP="00A9664D">
      <w:pPr>
        <w:pStyle w:val="S"/>
      </w:pPr>
      <w:r w:rsidRPr="00183921">
        <w:t xml:space="preserve">Для решения вопросов по отдельным направлениям деятельности руководитель ОШ имеет право привлекать в установленном порядке к работе заместителей главы, специалистов администрации </w:t>
      </w:r>
      <w:r w:rsidR="009E2651">
        <w:t>муниципального округа</w:t>
      </w:r>
      <w:r w:rsidRPr="00183921">
        <w:t xml:space="preserve">. </w:t>
      </w:r>
    </w:p>
    <w:p w14:paraId="73DD3A6B" w14:textId="77777777" w:rsidR="00DE5CF8" w:rsidRPr="00183921" w:rsidRDefault="00DE5CF8" w:rsidP="00A9664D">
      <w:pPr>
        <w:pStyle w:val="S"/>
      </w:pPr>
      <w:r w:rsidRPr="00183921">
        <w:t>Сбор ОШ осуществляется по решен</w:t>
      </w:r>
      <w:r w:rsidR="00A9664D" w:rsidRPr="00183921">
        <w:t xml:space="preserve">ию главы администрации города. </w:t>
      </w:r>
    </w:p>
    <w:p w14:paraId="09171EF9" w14:textId="77777777" w:rsidR="00A9664D" w:rsidRPr="00183921" w:rsidRDefault="00A9664D" w:rsidP="00A9664D">
      <w:pPr>
        <w:pStyle w:val="S"/>
      </w:pPr>
      <w:r w:rsidRPr="00183921">
        <w:t xml:space="preserve">Главными задачами ОШ являются: </w:t>
      </w:r>
    </w:p>
    <w:p w14:paraId="570BF2EC" w14:textId="77777777" w:rsidR="00A9664D" w:rsidRPr="00183921" w:rsidRDefault="00A9664D" w:rsidP="00A9664D">
      <w:pPr>
        <w:pStyle w:val="S"/>
      </w:pPr>
      <w:r w:rsidRPr="00183921">
        <w:t xml:space="preserve">- планирование и организация работ по предупреждению, ликвидации аварийных ситуаций; </w:t>
      </w:r>
    </w:p>
    <w:p w14:paraId="007337FB" w14:textId="77777777" w:rsidR="00A9664D" w:rsidRPr="00183921" w:rsidRDefault="00A9664D" w:rsidP="00A9664D">
      <w:pPr>
        <w:pStyle w:val="S"/>
      </w:pPr>
      <w:r w:rsidRPr="00183921">
        <w:t xml:space="preserve">- сбор, обработка и обмен информацией в области защиты населения и территорий от аварийных ситуаций; </w:t>
      </w:r>
    </w:p>
    <w:p w14:paraId="5F374F67" w14:textId="7CE013BB" w:rsidR="00A9664D" w:rsidRPr="00183921" w:rsidRDefault="00A9664D" w:rsidP="00A9664D">
      <w:pPr>
        <w:pStyle w:val="S"/>
      </w:pPr>
      <w:r w:rsidRPr="00183921">
        <w:t xml:space="preserve">- подготовка предложений и вариантов решений главы администрации </w:t>
      </w:r>
      <w:r w:rsidR="00205083" w:rsidRPr="00183921">
        <w:t>Поназыревского муниципального округа</w:t>
      </w:r>
      <w:r w:rsidR="00183921" w:rsidRPr="00183921">
        <w:t xml:space="preserve"> </w:t>
      </w:r>
      <w:r w:rsidRPr="00183921">
        <w:t xml:space="preserve">на создание группировки сил и средств для предупреждения и ликвидации аварийных ситуаций; </w:t>
      </w:r>
    </w:p>
    <w:p w14:paraId="67EE1D99" w14:textId="77777777" w:rsidR="00A9664D" w:rsidRPr="00183921" w:rsidRDefault="00A9664D" w:rsidP="00A9664D">
      <w:pPr>
        <w:pStyle w:val="S"/>
      </w:pPr>
      <w:r w:rsidRPr="00183921">
        <w:t xml:space="preserve">- подготовка необходимого справочного материала, ведение рабочей карты; </w:t>
      </w:r>
    </w:p>
    <w:p w14:paraId="34F27390" w14:textId="77777777" w:rsidR="00A9664D" w:rsidRPr="00183921" w:rsidRDefault="00A9664D" w:rsidP="00A9664D">
      <w:pPr>
        <w:pStyle w:val="S"/>
      </w:pPr>
      <w:r w:rsidRPr="00183921">
        <w:t>-</w:t>
      </w:r>
      <w:r w:rsidR="00E67D8C" w:rsidRPr="00183921">
        <w:t xml:space="preserve"> </w:t>
      </w:r>
      <w:r w:rsidRPr="00183921">
        <w:t xml:space="preserve">подготовка и представление донесений согласно табелю срочных донесений; </w:t>
      </w:r>
    </w:p>
    <w:p w14:paraId="54483440" w14:textId="5CA68F9B" w:rsidR="00A9664D" w:rsidRPr="00183921" w:rsidRDefault="00A9664D" w:rsidP="00A9664D">
      <w:pPr>
        <w:pStyle w:val="S"/>
      </w:pPr>
      <w:r w:rsidRPr="00183921">
        <w:t>- организация взаимодействия по вопросам ликвидации аварийных ситуаций с органами управления МЧС России;</w:t>
      </w:r>
    </w:p>
    <w:p w14:paraId="71096C64" w14:textId="77777777" w:rsidR="00DE5CF8" w:rsidRPr="00183921" w:rsidRDefault="00A9664D" w:rsidP="00A9664D">
      <w:pPr>
        <w:pStyle w:val="S"/>
      </w:pPr>
      <w:r w:rsidRPr="00183921">
        <w:t>- осуществление контроля за состоянием обстановки.</w:t>
      </w:r>
    </w:p>
    <w:p w14:paraId="11901CCF" w14:textId="77777777" w:rsidR="00A9664D" w:rsidRPr="00183921" w:rsidRDefault="00A9664D" w:rsidP="00A9664D">
      <w:pPr>
        <w:pStyle w:val="S"/>
      </w:pPr>
      <w:r w:rsidRPr="00183921">
        <w:t xml:space="preserve">Оперативный штаб в соответствии с возложенными на него задачами выполняет следующие функции: </w:t>
      </w:r>
    </w:p>
    <w:p w14:paraId="60ADFB00" w14:textId="77777777" w:rsidR="00A9664D" w:rsidRPr="00183921" w:rsidRDefault="00A9664D" w:rsidP="00A9664D">
      <w:pPr>
        <w:pStyle w:val="S"/>
      </w:pPr>
      <w:r w:rsidRPr="00183921">
        <w:t xml:space="preserve">- ведет непрерывный контроль и учет данных обстановки с отображением на картах и отчетных материалах; </w:t>
      </w:r>
    </w:p>
    <w:p w14:paraId="0D832BFC" w14:textId="77777777" w:rsidR="00A9664D" w:rsidRPr="00183921" w:rsidRDefault="00A9664D" w:rsidP="00A9664D">
      <w:pPr>
        <w:pStyle w:val="S"/>
      </w:pPr>
      <w:r w:rsidRPr="00183921">
        <w:lastRenderedPageBreak/>
        <w:t xml:space="preserve">- участвует в подготовке предложений по применению сил и средств жилищно-коммунальных предприятий города, направленных на ликвидацию аварийных ситуаций; </w:t>
      </w:r>
    </w:p>
    <w:p w14:paraId="7C3B151F" w14:textId="77777777" w:rsidR="00A9664D" w:rsidRPr="00183921" w:rsidRDefault="00A9664D" w:rsidP="00A9664D">
      <w:pPr>
        <w:pStyle w:val="S"/>
      </w:pPr>
      <w:r w:rsidRPr="00183921">
        <w:t xml:space="preserve">- взаимодействует с руководством предприятий и организаций в осуществлении на закрепленных территориях мероприятий по ликвидации аварийных ситуаций; </w:t>
      </w:r>
    </w:p>
    <w:p w14:paraId="01A63768" w14:textId="77777777" w:rsidR="00A9664D" w:rsidRPr="00183921" w:rsidRDefault="00A9664D" w:rsidP="00A9664D">
      <w:pPr>
        <w:pStyle w:val="S"/>
      </w:pPr>
      <w:r w:rsidRPr="00183921">
        <w:t xml:space="preserve">- осуществляет координацию аварийно-спасательных и других неотложных работ при ликвидации аварийных ситуаций; </w:t>
      </w:r>
    </w:p>
    <w:p w14:paraId="60A84F0C" w14:textId="77777777" w:rsidR="00A9664D" w:rsidRPr="00183921" w:rsidRDefault="00A9664D" w:rsidP="00A9664D">
      <w:pPr>
        <w:pStyle w:val="S"/>
      </w:pPr>
      <w:r w:rsidRPr="00183921">
        <w:t xml:space="preserve">- участвует в установленном порядке в сборе, обработке, обмене и выдаче информации; </w:t>
      </w:r>
    </w:p>
    <w:p w14:paraId="33ED5707" w14:textId="3B61F8C0" w:rsidR="00A9664D" w:rsidRPr="00183921" w:rsidRDefault="00A9664D" w:rsidP="00A9664D">
      <w:pPr>
        <w:pStyle w:val="S"/>
      </w:pPr>
      <w:r w:rsidRPr="00183921">
        <w:t xml:space="preserve">- готовит доклады о ходе работ по ликвидации аварийных ситуаций и представляет их в ОШ; </w:t>
      </w:r>
    </w:p>
    <w:p w14:paraId="33307A6A" w14:textId="77777777" w:rsidR="00A9664D" w:rsidRPr="00183921" w:rsidRDefault="00A9664D" w:rsidP="00A9664D">
      <w:pPr>
        <w:pStyle w:val="S"/>
      </w:pPr>
      <w:r w:rsidRPr="00183921">
        <w:t xml:space="preserve">- готовит обоснования необходимости привлечения дополнительных сил; </w:t>
      </w:r>
    </w:p>
    <w:p w14:paraId="65D50A4C" w14:textId="77777777" w:rsidR="00A9664D" w:rsidRPr="00183921" w:rsidRDefault="00A9664D" w:rsidP="00A9664D">
      <w:pPr>
        <w:pStyle w:val="S"/>
      </w:pPr>
      <w:r w:rsidRPr="00183921">
        <w:t xml:space="preserve">- готовит проекты распоряжений, постановлений главы администрации; </w:t>
      </w:r>
    </w:p>
    <w:p w14:paraId="38F904FD" w14:textId="77777777" w:rsidR="00A9664D" w:rsidRPr="00183921" w:rsidRDefault="00A9664D" w:rsidP="00A9664D">
      <w:pPr>
        <w:pStyle w:val="S"/>
      </w:pPr>
      <w:r w:rsidRPr="00183921">
        <w:t xml:space="preserve">- ведет учет данных обстановки, принятых решений, отданных распоряжений и полученных донесений в хронологической последовательности; </w:t>
      </w:r>
    </w:p>
    <w:p w14:paraId="44412FA8" w14:textId="77777777" w:rsidR="00A9664D" w:rsidRPr="00183921" w:rsidRDefault="00A9664D" w:rsidP="00A9664D">
      <w:pPr>
        <w:pStyle w:val="S"/>
      </w:pPr>
      <w:r w:rsidRPr="00183921">
        <w:t xml:space="preserve">- организует всестороннее материально-техническое обеспечение проведения комплекса мероприятий по предупреждению и ликвидации аварийных ситуаций; </w:t>
      </w:r>
    </w:p>
    <w:p w14:paraId="13CE2064" w14:textId="77777777" w:rsidR="00A9664D" w:rsidRPr="00183921" w:rsidRDefault="00A9664D" w:rsidP="00A9664D">
      <w:pPr>
        <w:pStyle w:val="S"/>
      </w:pPr>
      <w:r w:rsidRPr="00183921">
        <w:t xml:space="preserve">- организует обеспечение средств массовой информации достоверной и оперативной информацией об аварийных ситуациях; </w:t>
      </w:r>
    </w:p>
    <w:p w14:paraId="65BD666E" w14:textId="77777777" w:rsidR="00A9664D" w:rsidRPr="00183921" w:rsidRDefault="00A9664D" w:rsidP="00A9664D">
      <w:pPr>
        <w:pStyle w:val="S"/>
      </w:pPr>
      <w:r w:rsidRPr="00183921">
        <w:t xml:space="preserve">- обобщает опыт организации работ по ликвидации аварийных ситуаций организаций и корректируется по мере необходимости. </w:t>
      </w:r>
    </w:p>
    <w:p w14:paraId="2E0F7C74" w14:textId="77777777" w:rsidR="00A9664D" w:rsidRPr="00183921" w:rsidRDefault="00A9664D" w:rsidP="00A9664D">
      <w:pPr>
        <w:pStyle w:val="Default"/>
        <w:ind w:firstLine="709"/>
        <w:jc w:val="both"/>
        <w:rPr>
          <w:color w:val="auto"/>
          <w:sz w:val="23"/>
          <w:szCs w:val="23"/>
        </w:rPr>
      </w:pPr>
      <w:r w:rsidRPr="00183921">
        <w:rPr>
          <w:color w:val="auto"/>
          <w:sz w:val="23"/>
          <w:szCs w:val="23"/>
        </w:rPr>
        <w:t xml:space="preserve">Руководитель ОШ несет персональную ответственность за выполнение возложенных на штаб задач. </w:t>
      </w:r>
    </w:p>
    <w:p w14:paraId="23263699" w14:textId="77777777" w:rsidR="00A9664D" w:rsidRPr="00183921" w:rsidRDefault="00A9664D" w:rsidP="00A9664D">
      <w:pPr>
        <w:pStyle w:val="Default"/>
        <w:ind w:firstLine="709"/>
        <w:jc w:val="both"/>
        <w:rPr>
          <w:color w:val="auto"/>
          <w:sz w:val="23"/>
          <w:szCs w:val="23"/>
        </w:rPr>
      </w:pPr>
      <w:r w:rsidRPr="00183921">
        <w:rPr>
          <w:color w:val="auto"/>
          <w:sz w:val="23"/>
          <w:szCs w:val="23"/>
        </w:rPr>
        <w:t xml:space="preserve">Руководителю ОШ предоставляется право при возникновении аварийных ситуаций приводить в готовность силы и средства жилищно-коммунальных предприятий. </w:t>
      </w:r>
    </w:p>
    <w:p w14:paraId="0C0957DD" w14:textId="3603DAAE" w:rsidR="00DE5CF8" w:rsidRPr="00183921" w:rsidRDefault="00A9664D" w:rsidP="00A9664D">
      <w:pPr>
        <w:pStyle w:val="S"/>
      </w:pPr>
      <w:r w:rsidRPr="00183921">
        <w:rPr>
          <w:sz w:val="23"/>
          <w:szCs w:val="23"/>
        </w:rPr>
        <w:t>В оперативном штабе разрабатываются функциональные обязанности должностных лиц штаба и утверждаются руководителями теплоснабжающ</w:t>
      </w:r>
      <w:r w:rsidR="00183921">
        <w:rPr>
          <w:sz w:val="23"/>
          <w:szCs w:val="23"/>
        </w:rPr>
        <w:t>ей</w:t>
      </w:r>
      <w:r w:rsidRPr="00183921">
        <w:rPr>
          <w:sz w:val="23"/>
          <w:szCs w:val="23"/>
        </w:rPr>
        <w:t xml:space="preserve"> организаци</w:t>
      </w:r>
      <w:r w:rsidR="00183921">
        <w:rPr>
          <w:sz w:val="23"/>
          <w:szCs w:val="23"/>
        </w:rPr>
        <w:t>и</w:t>
      </w:r>
      <w:r w:rsidRPr="00183921">
        <w:rPr>
          <w:sz w:val="23"/>
          <w:szCs w:val="23"/>
        </w:rPr>
        <w:t xml:space="preserve"> </w:t>
      </w:r>
      <w:r w:rsidR="00183921">
        <w:rPr>
          <w:sz w:val="23"/>
          <w:szCs w:val="23"/>
        </w:rPr>
        <w:t>поселка Поназырево</w:t>
      </w:r>
      <w:r w:rsidRPr="00183921">
        <w:rPr>
          <w:sz w:val="23"/>
          <w:szCs w:val="23"/>
        </w:rPr>
        <w:t>.</w:t>
      </w:r>
    </w:p>
    <w:p w14:paraId="5D7C6950" w14:textId="77777777" w:rsidR="00DE5CF8" w:rsidRPr="00183921" w:rsidRDefault="00DE5CF8" w:rsidP="00335358">
      <w:pPr>
        <w:pStyle w:val="S"/>
        <w:ind w:firstLine="0"/>
      </w:pPr>
    </w:p>
    <w:p w14:paraId="08E10C77" w14:textId="77777777" w:rsidR="00DE5CF8" w:rsidRPr="00183921" w:rsidRDefault="00754605" w:rsidP="00335358">
      <w:pPr>
        <w:pStyle w:val="21"/>
        <w:spacing w:before="0" w:after="0"/>
        <w:ind w:firstLine="0"/>
        <w:rPr>
          <w:rFonts w:ascii="Times New Roman" w:hAnsi="Times New Roman" w:cs="Times New Roman"/>
          <w:i w:val="0"/>
          <w:sz w:val="24"/>
          <w:szCs w:val="24"/>
        </w:rPr>
      </w:pPr>
      <w:bookmarkStart w:id="203" w:name="_Toc202594162"/>
      <w:r w:rsidRPr="003530FA">
        <w:rPr>
          <w:rFonts w:ascii="Times New Roman" w:hAnsi="Times New Roman" w:cs="Times New Roman"/>
          <w:i w:val="0"/>
          <w:sz w:val="24"/>
          <w:szCs w:val="24"/>
          <w:shd w:val="clear" w:color="auto" w:fill="FFFFFF"/>
        </w:rPr>
        <w:t>2.12.2. Сценарии развития аварий в системах теплоснабжения с моделированием гидрав</w:t>
      </w:r>
      <w:r w:rsidRPr="003530FA">
        <w:rPr>
          <w:rFonts w:ascii="Times New Roman" w:hAnsi="Times New Roman" w:cs="Times New Roman"/>
          <w:i w:val="0"/>
          <w:sz w:val="24"/>
          <w:szCs w:val="24"/>
          <w:shd w:val="clear" w:color="auto" w:fill="FFFFFF"/>
        </w:rPr>
        <w:softHyphen/>
        <w:t>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w:t>
      </w:r>
      <w:r w:rsidRPr="003530FA">
        <w:rPr>
          <w:rFonts w:ascii="Times New Roman" w:hAnsi="Times New Roman" w:cs="Times New Roman"/>
          <w:i w:val="0"/>
          <w:sz w:val="24"/>
          <w:szCs w:val="24"/>
          <w:shd w:val="clear" w:color="auto" w:fill="FFFFFF"/>
        </w:rPr>
        <w:softHyphen/>
        <w:t>щением подачи тепловой энергии</w:t>
      </w:r>
      <w:bookmarkEnd w:id="203"/>
    </w:p>
    <w:p w14:paraId="3CA7E202" w14:textId="77777777" w:rsidR="00DE5CF8" w:rsidRPr="00183921" w:rsidRDefault="00DE5CF8" w:rsidP="00A9664D">
      <w:pPr>
        <w:pStyle w:val="S"/>
      </w:pPr>
    </w:p>
    <w:p w14:paraId="0F964A16" w14:textId="77777777" w:rsidR="000E2DD7" w:rsidRPr="00183921" w:rsidRDefault="000E2DD7" w:rsidP="00E67D8C">
      <w:r w:rsidRPr="00183921">
        <w:t>Сценарии развития аварийных ситуаций в системах теплоснабжения представляют собой мероприятия, направленные на устранение повреждений тепловых сетей или котель</w:t>
      </w:r>
      <w:r w:rsidRPr="00183921">
        <w:softHyphen/>
        <w:t>ного оборудования.</w:t>
      </w:r>
    </w:p>
    <w:p w14:paraId="13A4DBED" w14:textId="77777777" w:rsidR="000E2DD7" w:rsidRPr="00183921" w:rsidRDefault="000E2DD7" w:rsidP="00E67D8C">
      <w:pPr>
        <w:rPr>
          <w:bCs w:val="0"/>
          <w:shd w:val="clear" w:color="auto" w:fill="FFFFFF"/>
        </w:rPr>
      </w:pPr>
      <w:r w:rsidRPr="00183921">
        <w:rPr>
          <w:shd w:val="clear" w:color="auto" w:fill="FFFFFF"/>
        </w:rPr>
        <w:t>В "МЕТОДИЧЕСКИХ РЕКОМЕНДАЦИЯХ ПО ТЕХНИЧЕСКОМУ РАССЛЕДОВА</w:t>
      </w:r>
      <w:r w:rsidRPr="00183921">
        <w:rPr>
          <w:shd w:val="clear" w:color="auto" w:fill="FFFFFF"/>
        </w:rPr>
        <w:softHyphen/>
        <w:t>НИЮ И УЧЕТУ ТЕХНОЛОГИЧЕСКИХ НАРУШЕНИЙ В СИСТЕМАХ КОММУНАЛЬ</w:t>
      </w:r>
      <w:r w:rsidRPr="00183921">
        <w:rPr>
          <w:shd w:val="clear" w:color="auto" w:fill="FFFFFF"/>
        </w:rPr>
        <w:softHyphen/>
        <w:t>НОГО ЭНЕРГОСНАБЖЕНИЯИ РАБОТЕ ЭНЕРГЕТИЧЕСКИХ ОРГАНИЗАЦИЙ ЖИ</w:t>
      </w:r>
      <w:r w:rsidRPr="00183921">
        <w:rPr>
          <w:shd w:val="clear" w:color="auto" w:fill="FFFFFF"/>
        </w:rPr>
        <w:softHyphen/>
        <w:t xml:space="preserve">ЛИЩНО-КОММУНАЛЬНОГО КОМПЛЕКСА" (далее МДК </w:t>
      </w:r>
      <w:proofErr w:type="gramStart"/>
      <w:r w:rsidRPr="00183921">
        <w:rPr>
          <w:shd w:val="clear" w:color="auto" w:fill="FFFFFF"/>
        </w:rPr>
        <w:t>4-01</w:t>
      </w:r>
      <w:proofErr w:type="gramEnd"/>
      <w:r w:rsidRPr="00183921">
        <w:rPr>
          <w:shd w:val="clear" w:color="auto" w:fill="FFFFFF"/>
        </w:rPr>
        <w:t>.2001) приведена классифи</w:t>
      </w:r>
      <w:r w:rsidRPr="00183921">
        <w:rPr>
          <w:shd w:val="clear" w:color="auto" w:fill="FFFFFF"/>
        </w:rPr>
        <w:softHyphen/>
        <w:t>кация технологических нарушений в системах теплоснабжения.</w:t>
      </w:r>
    </w:p>
    <w:p w14:paraId="3695D3D6" w14:textId="77777777" w:rsidR="000E2DD7" w:rsidRPr="00183921" w:rsidRDefault="000E2DD7" w:rsidP="000E2DD7">
      <w:r w:rsidRPr="00183921">
        <w:t>К возможным авариям в системах теплоснабжения относятся:</w:t>
      </w:r>
    </w:p>
    <w:p w14:paraId="2CEC902F" w14:textId="77777777" w:rsidR="000E2DD7" w:rsidRPr="00183921" w:rsidRDefault="000E2DD7" w:rsidP="000E2DD7">
      <w:r w:rsidRPr="00183921">
        <w:t>- повреждение трубопровода с утечкой теплоносителя;</w:t>
      </w:r>
    </w:p>
    <w:p w14:paraId="0A6433F1" w14:textId="77777777" w:rsidR="000E2DD7" w:rsidRPr="00183921" w:rsidRDefault="000E2DD7" w:rsidP="000E2DD7">
      <w:r w:rsidRPr="00183921">
        <w:t>- повреждение трубопровода с прекращением теплоснабжения потребителей;</w:t>
      </w:r>
    </w:p>
    <w:p w14:paraId="4129685C" w14:textId="77777777" w:rsidR="000E2DD7" w:rsidRPr="00183921" w:rsidRDefault="000E2DD7" w:rsidP="000E2DD7">
      <w:r w:rsidRPr="00183921">
        <w:t>- останов насосов сетевой группы;</w:t>
      </w:r>
    </w:p>
    <w:p w14:paraId="6C957A05" w14:textId="77777777" w:rsidR="000E2DD7" w:rsidRPr="00183921" w:rsidRDefault="000E2DD7" w:rsidP="000E2DD7">
      <w:r w:rsidRPr="00183921">
        <w:t>- аварийный останов котлов;</w:t>
      </w:r>
    </w:p>
    <w:p w14:paraId="3D770189" w14:textId="77777777" w:rsidR="00DE5CF8" w:rsidRPr="00183921" w:rsidRDefault="000E2DD7" w:rsidP="00C57B3A">
      <w:r w:rsidRPr="00183921">
        <w:t>- прекращение подачи котельно-печного топлива;</w:t>
      </w:r>
    </w:p>
    <w:p w14:paraId="1982B804" w14:textId="77777777" w:rsidR="00DE5CF8" w:rsidRDefault="00AB07B1" w:rsidP="00A9664D">
      <w:pPr>
        <w:pStyle w:val="S"/>
      </w:pPr>
      <w:r w:rsidRPr="00183921">
        <w:t xml:space="preserve">Выборочно рассматриваются аварийные режимы на участках тепловых сетей и </w:t>
      </w:r>
      <w:r w:rsidR="007C3808" w:rsidRPr="00183921">
        <w:t>котельных.</w:t>
      </w:r>
    </w:p>
    <w:p w14:paraId="237EE83F" w14:textId="77777777" w:rsidR="00183921" w:rsidRDefault="00183921" w:rsidP="00A9664D">
      <w:pPr>
        <w:pStyle w:val="S"/>
      </w:pPr>
    </w:p>
    <w:p w14:paraId="64FC6B59" w14:textId="77777777" w:rsidR="00183921" w:rsidRDefault="00183921" w:rsidP="00A9664D">
      <w:pPr>
        <w:pStyle w:val="S"/>
      </w:pPr>
    </w:p>
    <w:p w14:paraId="0B4D5E9A" w14:textId="77777777" w:rsidR="00975A43" w:rsidRDefault="00975A43" w:rsidP="00A9664D">
      <w:pPr>
        <w:pStyle w:val="S"/>
      </w:pPr>
    </w:p>
    <w:p w14:paraId="664C9F98" w14:textId="77777777" w:rsidR="00975A43" w:rsidRPr="00183921" w:rsidRDefault="00975A43" w:rsidP="00A9664D">
      <w:pPr>
        <w:pStyle w:val="S"/>
      </w:pPr>
    </w:p>
    <w:p w14:paraId="46DA43B9" w14:textId="77777777" w:rsidR="00AB07B1" w:rsidRPr="00183921" w:rsidRDefault="00AB07B1" w:rsidP="00AB07B1">
      <w:pPr>
        <w:rPr>
          <w:b/>
          <w:i/>
        </w:rPr>
      </w:pPr>
      <w:r w:rsidRPr="00183921">
        <w:rPr>
          <w:b/>
          <w:i/>
        </w:rPr>
        <w:lastRenderedPageBreak/>
        <w:t>Повреждение трубопровода с утечкой теплоносителя</w:t>
      </w:r>
    </w:p>
    <w:p w14:paraId="3E64FAFB" w14:textId="77777777" w:rsidR="00AB07B1" w:rsidRPr="00183921" w:rsidRDefault="00AB07B1" w:rsidP="00AB07B1">
      <w:r w:rsidRPr="00183921">
        <w:t xml:space="preserve">По классификации </w:t>
      </w:r>
      <w:r w:rsidRPr="00183921">
        <w:rPr>
          <w:shd w:val="clear" w:color="auto" w:fill="FFFFFF"/>
        </w:rPr>
        <w:t xml:space="preserve">МДК </w:t>
      </w:r>
      <w:proofErr w:type="gramStart"/>
      <w:r w:rsidRPr="00183921">
        <w:rPr>
          <w:shd w:val="clear" w:color="auto" w:fill="FFFFFF"/>
        </w:rPr>
        <w:t>4-01</w:t>
      </w:r>
      <w:proofErr w:type="gramEnd"/>
      <w:r w:rsidRPr="00183921">
        <w:rPr>
          <w:shd w:val="clear" w:color="auto" w:fill="FFFFFF"/>
        </w:rPr>
        <w:t>.2001 такое повреждение является технологическим от</w:t>
      </w:r>
      <w:r w:rsidRPr="00183921">
        <w:rPr>
          <w:shd w:val="clear" w:color="auto" w:fill="FFFFFF"/>
        </w:rPr>
        <w:softHyphen/>
        <w:t>казом - неисправностью трубопроводов тепловой сети вызвавшим перерыв в подаче тепла потребителям </w:t>
      </w:r>
      <w:r w:rsidRPr="00183921">
        <w:rPr>
          <w:shd w:val="clear" w:color="auto" w:fill="FFFFFF"/>
          <w:lang w:val="en-US"/>
        </w:rPr>
        <w:t>I</w:t>
      </w:r>
      <w:r w:rsidRPr="00183921">
        <w:rPr>
          <w:shd w:val="clear" w:color="auto" w:fill="FFFFFF"/>
        </w:rPr>
        <w:t> категории (по отоплению) свыше 4 до 8 часов</w:t>
      </w:r>
    </w:p>
    <w:p w14:paraId="42FD42CE" w14:textId="16CBC50A" w:rsidR="00DE5CF8" w:rsidRPr="00D9390C" w:rsidRDefault="00AB07B1" w:rsidP="003F2106">
      <w:pPr>
        <w:pStyle w:val="S"/>
      </w:pPr>
      <w:r w:rsidRPr="00D9390C">
        <w:t xml:space="preserve">Рассматривается повреждение участка трубопровода </w:t>
      </w:r>
      <w:r w:rsidR="00D9390C" w:rsidRPr="00D9390C">
        <w:t xml:space="preserve">котельной № 1 </w:t>
      </w:r>
      <w:r w:rsidR="00A008EC" w:rsidRPr="00D9390C">
        <w:t xml:space="preserve">на улице </w:t>
      </w:r>
      <w:r w:rsidR="00D9390C" w:rsidRPr="00D9390C">
        <w:t>Свободы</w:t>
      </w:r>
    </w:p>
    <w:p w14:paraId="6DCDFB6F" w14:textId="77777777" w:rsidR="00D9390C" w:rsidRDefault="00D9390C" w:rsidP="00021F12">
      <w:pPr>
        <w:pStyle w:val="ad"/>
        <w:ind w:left="0" w:firstLine="0"/>
        <w:rPr>
          <w:noProof/>
          <w:highlight w:val="yellow"/>
        </w:rPr>
      </w:pPr>
    </w:p>
    <w:p w14:paraId="331F07E6" w14:textId="04FD5673" w:rsidR="00D9390C" w:rsidRPr="00D9390C" w:rsidRDefault="00D9390C" w:rsidP="00D9390C">
      <w:pPr>
        <w:pStyle w:val="ad"/>
        <w:ind w:left="0" w:firstLine="0"/>
        <w:jc w:val="center"/>
        <w:rPr>
          <w:highlight w:val="yellow"/>
        </w:rPr>
      </w:pPr>
      <w:r w:rsidRPr="00D9390C">
        <w:rPr>
          <w:noProof/>
        </w:rPr>
        <w:drawing>
          <wp:inline distT="0" distB="0" distL="0" distR="0" wp14:anchorId="2B1DD91D" wp14:editId="2C762D33">
            <wp:extent cx="3992832" cy="5647052"/>
            <wp:effectExtent l="11113" t="26987" r="19367" b="19368"/>
            <wp:docPr id="419288608" name="Рисунок 2" descr="Изображение выглядит как текст, карта, диаграмма, План&#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88608" name="Рисунок 2" descr="Изображение выглядит как текст, карта, диаграмма, План&#10;&#10;Содержимое, созданное искусственным интеллектом, может быть неверным."/>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4005918" cy="5665559"/>
                    </a:xfrm>
                    <a:prstGeom prst="rect">
                      <a:avLst/>
                    </a:prstGeom>
                    <a:noFill/>
                    <a:ln>
                      <a:solidFill>
                        <a:schemeClr val="accent1"/>
                      </a:solidFill>
                    </a:ln>
                  </pic:spPr>
                </pic:pic>
              </a:graphicData>
            </a:graphic>
          </wp:inline>
        </w:drawing>
      </w:r>
    </w:p>
    <w:p w14:paraId="5D945274" w14:textId="77777777" w:rsidR="00D9390C" w:rsidRPr="00D9390C" w:rsidRDefault="00D9390C" w:rsidP="00021F12">
      <w:pPr>
        <w:pStyle w:val="ad"/>
        <w:ind w:left="0" w:firstLine="0"/>
      </w:pPr>
    </w:p>
    <w:p w14:paraId="4641FBA9" w14:textId="18889DC5" w:rsidR="00DE5CF8" w:rsidRPr="00D9390C" w:rsidRDefault="00A008EC" w:rsidP="00A008EC">
      <w:pPr>
        <w:pStyle w:val="ad"/>
        <w:ind w:left="0" w:firstLine="0"/>
      </w:pPr>
      <w:r w:rsidRPr="00D9390C">
        <w:t xml:space="preserve">Рис.2.12.1. Повреждение участка трубопровода на улице </w:t>
      </w:r>
      <w:r w:rsidR="00D9390C" w:rsidRPr="00D9390C">
        <w:t>Свободы</w:t>
      </w:r>
      <w:r w:rsidR="00F25634">
        <w:t xml:space="preserve"> с утечкой теплоносителя</w:t>
      </w:r>
    </w:p>
    <w:p w14:paraId="6C6057E3" w14:textId="77777777" w:rsidR="00DE5CF8" w:rsidRPr="00753BC5" w:rsidRDefault="00DE5CF8" w:rsidP="00A008EC">
      <w:pPr>
        <w:ind w:firstLine="0"/>
        <w:rPr>
          <w:highlight w:val="yellow"/>
        </w:rPr>
      </w:pPr>
    </w:p>
    <w:p w14:paraId="471882F8" w14:textId="77777777" w:rsidR="00A008EC" w:rsidRPr="00D9390C" w:rsidRDefault="00A008EC" w:rsidP="00A008EC">
      <w:pPr>
        <w:rPr>
          <w:shd w:val="clear" w:color="auto" w:fill="FFFFFF"/>
        </w:rPr>
      </w:pPr>
      <w:r w:rsidRPr="00D9390C">
        <w:t xml:space="preserve">При повреждение тепловой сети с утечкой теплоносителя давление в тепловой сети падает. Для поддержания давления требуется увеличение подпитки тепловых сетей. </w:t>
      </w:r>
      <w:r w:rsidRPr="00D9390C">
        <w:rPr>
          <w:shd w:val="clear" w:color="auto" w:fill="FFFFFF"/>
        </w:rPr>
        <w:t>Незави</w:t>
      </w:r>
      <w:r w:rsidRPr="00D9390C">
        <w:rPr>
          <w:shd w:val="clear" w:color="auto" w:fill="FFFFFF"/>
        </w:rPr>
        <w:softHyphen/>
        <w:t xml:space="preserve">симо от масштаба повреждений и величины утечки в течение всего периода отыскания места повреждения необходимо поддерживать нормальный эксплуатационный режим в системе, то есть нормальное давление в сети и температуру воды в магистрали. </w:t>
      </w:r>
    </w:p>
    <w:p w14:paraId="12654654" w14:textId="77777777" w:rsidR="00A008EC" w:rsidRPr="00D9390C" w:rsidRDefault="00A008EC" w:rsidP="00A008EC">
      <w:r w:rsidRPr="00D9390C">
        <w:t> Эксплуатационный персонал теплоснабжающей организации должен иметь четко разработанный план действий, обеспечивающий нахождение места утечки в ми</w:t>
      </w:r>
      <w:r w:rsidRPr="00D9390C">
        <w:softHyphen/>
        <w:t>нимальный срок.</w:t>
      </w:r>
    </w:p>
    <w:p w14:paraId="5247BD03" w14:textId="77777777" w:rsidR="00A008EC" w:rsidRPr="00D9390C" w:rsidRDefault="00A008EC" w:rsidP="00A008EC">
      <w:r w:rsidRPr="00D9390C">
        <w:rPr>
          <w:shd w:val="clear" w:color="auto" w:fill="FFFFFF"/>
        </w:rPr>
        <w:t>В случае резкого увеличения расхода подпитки и недостаточного количества химиче</w:t>
      </w:r>
      <w:r w:rsidRPr="00D9390C">
        <w:rPr>
          <w:shd w:val="clear" w:color="auto" w:fill="FFFFFF"/>
        </w:rPr>
        <w:softHyphen/>
        <w:t>ски очищенной воды при понижении давления в трубопроводе обратной сетевой воды до</w:t>
      </w:r>
      <w:r w:rsidRPr="00D9390C">
        <w:rPr>
          <w:shd w:val="clear" w:color="auto" w:fill="FFFFFF"/>
        </w:rPr>
        <w:softHyphen/>
        <w:t>пускается подача в тепловую сеть химически</w:t>
      </w:r>
      <w:r w:rsidRPr="00D9390C">
        <w:t xml:space="preserve"> не обработанной и недеаэрированной водой (см.</w:t>
      </w:r>
      <w:r w:rsidR="00E67D8C" w:rsidRPr="00D9390C">
        <w:t xml:space="preserve"> </w:t>
      </w:r>
      <w:r w:rsidRPr="00D9390C">
        <w:t>раздел 1.3.2) до устранения аварии (порыва) тепловой сети.</w:t>
      </w:r>
    </w:p>
    <w:p w14:paraId="252AF448" w14:textId="77777777" w:rsidR="00A008EC" w:rsidRPr="00D9390C" w:rsidRDefault="00A008EC" w:rsidP="00E67D8C">
      <w:r w:rsidRPr="00D9390C">
        <w:t>Одновременно принимаются меры для отыскания места утечки воды. Для этого в пер</w:t>
      </w:r>
      <w:r w:rsidRPr="00D9390C">
        <w:softHyphen/>
        <w:t>вую очередь проводится внешний осмотр сети. При внешнем осмотре место утечки воды может быть обнаружено по растаявшему снегу, выступившей на поверхность воде, сильному парению по трассе трубопровода и из колодцев, а также по характерному шуму в колодцах при протекании воды.</w:t>
      </w:r>
    </w:p>
    <w:p w14:paraId="7BEA3FFA" w14:textId="77777777" w:rsidR="00A008EC" w:rsidRPr="00D9390C" w:rsidRDefault="00A008EC" w:rsidP="00E67D8C">
      <w:r w:rsidRPr="00D9390C">
        <w:t>Поврежденный участок тепловой сети отключается, проводится поиск места повреж</w:t>
      </w:r>
      <w:r w:rsidRPr="00D9390C">
        <w:softHyphen/>
        <w:t xml:space="preserve">дения и принимаются меры, направленные на устранение повреждения. </w:t>
      </w:r>
    </w:p>
    <w:p w14:paraId="64A54125" w14:textId="77777777" w:rsidR="00A008EC" w:rsidRPr="00D9390C" w:rsidRDefault="00A008EC" w:rsidP="00A008EC">
      <w:r w:rsidRPr="00D9390C">
        <w:rPr>
          <w:shd w:val="clear" w:color="auto" w:fill="FFFFFF"/>
        </w:rPr>
        <w:lastRenderedPageBreak/>
        <w:t>Допустимая продолжительность перерыва отопления не более 24 часов (суммарно) в течение 1 месяца; не более 16 часов единовременно - при температуре воздуха в жилых по</w:t>
      </w:r>
      <w:r w:rsidRPr="00D9390C">
        <w:rPr>
          <w:shd w:val="clear" w:color="auto" w:fill="FFFFFF"/>
        </w:rPr>
        <w:softHyphen/>
        <w:t>мещениях от +12 °C до нормативной температуры (+20 - +22), не более 8 часов единовре</w:t>
      </w:r>
      <w:r w:rsidRPr="00D9390C">
        <w:rPr>
          <w:shd w:val="clear" w:color="auto" w:fill="FFFFFF"/>
        </w:rPr>
        <w:softHyphen/>
        <w:t>менно - при температуре воздуха в жилых помещениях от +10 °C до +12 °C; не более 4 часов единовременно - при температуре воздуха в жилых помещениях от +8 °C до +10 °C.</w:t>
      </w:r>
    </w:p>
    <w:p w14:paraId="32C114DD" w14:textId="77777777" w:rsidR="00A008EC" w:rsidRPr="00D9390C" w:rsidRDefault="00A008EC" w:rsidP="00A008EC">
      <w:r w:rsidRPr="00D9390C">
        <w:t xml:space="preserve">По окончании аварийного ремонта восстанавливаются нормативные утечка воды и подпитка теплосети. </w:t>
      </w:r>
    </w:p>
    <w:p w14:paraId="344A35C2" w14:textId="77777777" w:rsidR="003E527A" w:rsidRPr="00D9390C" w:rsidRDefault="003E527A" w:rsidP="003E527A">
      <w:pPr>
        <w:rPr>
          <w:rFonts w:ascii="Verdana" w:hAnsi="Verdana"/>
          <w:b/>
          <w:i/>
          <w:shd w:val="clear" w:color="auto" w:fill="FFFFFF"/>
        </w:rPr>
      </w:pPr>
      <w:r w:rsidRPr="00D9390C">
        <w:rPr>
          <w:b/>
          <w:i/>
        </w:rPr>
        <w:t>Повреждение трубопровода с прекращением теплоснабжения потребителей</w:t>
      </w:r>
    </w:p>
    <w:p w14:paraId="1DFD144B" w14:textId="77777777" w:rsidR="003E527A" w:rsidRPr="00D9390C" w:rsidRDefault="003E527A" w:rsidP="00815BFD">
      <w:r w:rsidRPr="00D9390C">
        <w:t xml:space="preserve">По классификации установленной </w:t>
      </w:r>
      <w:r w:rsidRPr="00D9390C">
        <w:rPr>
          <w:shd w:val="clear" w:color="auto" w:fill="FFFFFF"/>
        </w:rPr>
        <w:t xml:space="preserve">МДК </w:t>
      </w:r>
      <w:proofErr w:type="gramStart"/>
      <w:r w:rsidRPr="00D9390C">
        <w:rPr>
          <w:shd w:val="clear" w:color="auto" w:fill="FFFFFF"/>
        </w:rPr>
        <w:t>4-01</w:t>
      </w:r>
      <w:proofErr w:type="gramEnd"/>
      <w:r w:rsidRPr="00D9390C">
        <w:rPr>
          <w:shd w:val="clear" w:color="auto" w:fill="FFFFFF"/>
        </w:rPr>
        <w:t>.2001 такое повреждение является ава</w:t>
      </w:r>
      <w:r w:rsidRPr="00D9390C">
        <w:rPr>
          <w:shd w:val="clear" w:color="auto" w:fill="FFFFFF"/>
        </w:rPr>
        <w:softHyphen/>
        <w:t>рией в тепловых сетях - разрушение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1100394C" w14:textId="4C37BDF2" w:rsidR="00B0594F" w:rsidRPr="00F25634" w:rsidRDefault="003E527A" w:rsidP="00F25634">
      <w:pPr>
        <w:pStyle w:val="ad"/>
        <w:ind w:left="0"/>
      </w:pPr>
      <w:r w:rsidRPr="00F25634">
        <w:t xml:space="preserve">Рассматривается повреждение участка тепловой сети </w:t>
      </w:r>
      <w:r w:rsidR="00F25634" w:rsidRPr="00F25634">
        <w:t xml:space="preserve">с прекращением подачи теплоносителя на выходе из котельной № 2. </w:t>
      </w:r>
      <w:r w:rsidRPr="00F25634">
        <w:t xml:space="preserve">В этом случае прекращается теплоснабжение потребителей: жилые дома № </w:t>
      </w:r>
      <w:r w:rsidR="00F25634" w:rsidRPr="00F25634">
        <w:t>1</w:t>
      </w:r>
      <w:r w:rsidRPr="00F25634">
        <w:t xml:space="preserve"> и </w:t>
      </w:r>
      <w:r w:rsidR="00F25634" w:rsidRPr="00F25634">
        <w:t>3</w:t>
      </w:r>
      <w:r w:rsidR="00B0594F" w:rsidRPr="00F25634">
        <w:t xml:space="preserve"> по </w:t>
      </w:r>
      <w:r w:rsidR="00F25634" w:rsidRPr="00F25634">
        <w:t>1-му Пролетарскому переулку</w:t>
      </w:r>
      <w:r w:rsidRPr="00F25634">
        <w:t xml:space="preserve">, </w:t>
      </w:r>
      <w:r w:rsidR="00B0594F" w:rsidRPr="00F25634">
        <w:t xml:space="preserve">жилые дома № </w:t>
      </w:r>
      <w:r w:rsidR="00F25634" w:rsidRPr="00F25634">
        <w:t>11</w:t>
      </w:r>
      <w:r w:rsidR="00B0594F" w:rsidRPr="00F25634">
        <w:t xml:space="preserve"> по улице </w:t>
      </w:r>
      <w:r w:rsidR="00F25634" w:rsidRPr="00F25634">
        <w:t>Пролетарской.</w:t>
      </w:r>
    </w:p>
    <w:p w14:paraId="307235F2" w14:textId="77777777" w:rsidR="00F25634" w:rsidRDefault="00F25634" w:rsidP="00B0594F">
      <w:pPr>
        <w:ind w:firstLine="0"/>
        <w:rPr>
          <w:highlight w:val="yellow"/>
        </w:rPr>
      </w:pPr>
    </w:p>
    <w:p w14:paraId="33D2A6F4" w14:textId="7947856A" w:rsidR="00F25634" w:rsidRPr="00F25634" w:rsidRDefault="00F25634" w:rsidP="00F25634">
      <w:pPr>
        <w:ind w:firstLine="0"/>
        <w:jc w:val="center"/>
        <w:rPr>
          <w:highlight w:val="yellow"/>
        </w:rPr>
      </w:pPr>
      <w:r w:rsidRPr="00F25634">
        <w:rPr>
          <w:noProof/>
        </w:rPr>
        <w:drawing>
          <wp:inline distT="0" distB="0" distL="0" distR="0" wp14:anchorId="5BE9CFB8" wp14:editId="3A1AAD46">
            <wp:extent cx="3919649" cy="5543550"/>
            <wp:effectExtent l="26035" t="12065" r="12065" b="12065"/>
            <wp:docPr id="313170726" name="Рисунок 4" descr="Изображение выглядит как текст, карта, диаграмма, План&#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70726" name="Рисунок 4" descr="Изображение выглядит как текст, карта, диаграмма, План&#10;&#10;Содержимое, созданное искусственным интеллектом, может быть неверным."/>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3927432" cy="5554557"/>
                    </a:xfrm>
                    <a:prstGeom prst="rect">
                      <a:avLst/>
                    </a:prstGeom>
                    <a:noFill/>
                    <a:ln>
                      <a:solidFill>
                        <a:schemeClr val="accent1"/>
                      </a:solidFill>
                    </a:ln>
                  </pic:spPr>
                </pic:pic>
              </a:graphicData>
            </a:graphic>
          </wp:inline>
        </w:drawing>
      </w:r>
    </w:p>
    <w:p w14:paraId="5A5BAFAD" w14:textId="77777777" w:rsidR="00F25634" w:rsidRDefault="00F25634" w:rsidP="00F25634">
      <w:pPr>
        <w:pStyle w:val="ad"/>
        <w:ind w:left="0" w:firstLine="0"/>
      </w:pPr>
    </w:p>
    <w:p w14:paraId="24292160" w14:textId="002ADD78" w:rsidR="00F25634" w:rsidRPr="00D9390C" w:rsidRDefault="00F25634" w:rsidP="00F25634">
      <w:pPr>
        <w:pStyle w:val="ad"/>
        <w:ind w:left="0" w:firstLine="0"/>
      </w:pPr>
      <w:r w:rsidRPr="00D9390C">
        <w:t>Рис.2.12.</w:t>
      </w:r>
      <w:r>
        <w:t>2</w:t>
      </w:r>
      <w:r w:rsidRPr="00D9390C">
        <w:t xml:space="preserve">. Повреждение участка трубопровода </w:t>
      </w:r>
      <w:r>
        <w:t>с прекращением подачи теплоносителя на выходе из котельной № 2</w:t>
      </w:r>
    </w:p>
    <w:p w14:paraId="2A5E57D5" w14:textId="77777777" w:rsidR="00F25634" w:rsidRDefault="00F25634" w:rsidP="00B0594F">
      <w:pPr>
        <w:ind w:firstLine="0"/>
        <w:rPr>
          <w:highlight w:val="yellow"/>
        </w:rPr>
      </w:pPr>
    </w:p>
    <w:p w14:paraId="76A91A3D" w14:textId="77777777" w:rsidR="00815BFD" w:rsidRPr="00F25634" w:rsidRDefault="003164F3" w:rsidP="00815BFD">
      <w:pPr>
        <w:pStyle w:val="affe"/>
        <w:spacing w:line="240" w:lineRule="auto"/>
        <w:rPr>
          <w:rFonts w:ascii="Times New Roman" w:hAnsi="Times New Roman" w:cs="Times New Roman"/>
          <w:sz w:val="24"/>
          <w:szCs w:val="24"/>
        </w:rPr>
      </w:pPr>
      <w:r w:rsidRPr="00F25634">
        <w:rPr>
          <w:rFonts w:ascii="Times New Roman" w:hAnsi="Times New Roman" w:cs="Times New Roman"/>
          <w:sz w:val="24"/>
          <w:szCs w:val="24"/>
        </w:rPr>
        <w:t>Возможности выполнить переключения в тепловых сетях с целью теплоснабжения потребителей от других участков тепловой сети через секционирующую перемычку нет</w:t>
      </w:r>
    </w:p>
    <w:p w14:paraId="50609191" w14:textId="77777777" w:rsidR="00DE5CF8" w:rsidRPr="00F25634" w:rsidRDefault="003164F3" w:rsidP="00FB19C7">
      <w:r w:rsidRPr="00F25634">
        <w:t>Таким образом, при повреждении участка магистрального трубопровода вышеприведенные потребители тепловой энергии отключаются, на время необходимое для устранения повреждения.</w:t>
      </w:r>
    </w:p>
    <w:p w14:paraId="23BD47D0" w14:textId="18172C16" w:rsidR="004F47F7" w:rsidRPr="00753BC5" w:rsidRDefault="00FB19C7" w:rsidP="004F47F7">
      <w:pPr>
        <w:autoSpaceDE w:val="0"/>
        <w:autoSpaceDN w:val="0"/>
        <w:adjustRightInd w:val="0"/>
        <w:rPr>
          <w:rFonts w:eastAsia="TimesNewRoman"/>
          <w:bCs w:val="0"/>
          <w:highlight w:val="yellow"/>
        </w:rPr>
      </w:pPr>
      <w:r w:rsidRPr="00F25634">
        <w:rPr>
          <w:rFonts w:eastAsia="TimesNewRoman"/>
          <w:bCs w:val="0"/>
        </w:rPr>
        <w:t xml:space="preserve">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источников теплоты, обеспечивая подачу тепла </w:t>
      </w:r>
      <w:r w:rsidR="004F47F7" w:rsidRPr="00F25634">
        <w:rPr>
          <w:rFonts w:eastAsia="TimesNewRoman"/>
          <w:bCs w:val="0"/>
        </w:rPr>
        <w:t>потребителям</w:t>
      </w:r>
      <w:r w:rsidR="00F25634" w:rsidRPr="00F25634">
        <w:rPr>
          <w:rFonts w:eastAsia="TimesNewRoman"/>
          <w:bCs w:val="0"/>
        </w:rPr>
        <w:t>.</w:t>
      </w:r>
    </w:p>
    <w:p w14:paraId="2F78ABC3" w14:textId="77777777" w:rsidR="00DE5CF8" w:rsidRPr="00F25634" w:rsidRDefault="00FB19C7" w:rsidP="003F2106">
      <w:pPr>
        <w:autoSpaceDE w:val="0"/>
        <w:autoSpaceDN w:val="0"/>
        <w:adjustRightInd w:val="0"/>
        <w:rPr>
          <w:rFonts w:eastAsia="TimesNewRoman"/>
          <w:bCs w:val="0"/>
        </w:rPr>
      </w:pPr>
      <w:r w:rsidRPr="00F25634">
        <w:rPr>
          <w:rFonts w:eastAsia="TimesNewRoman"/>
          <w:bCs w:val="0"/>
        </w:rPr>
        <w:lastRenderedPageBreak/>
        <w:t xml:space="preserve">Для целей аварийного теплоснабжения </w:t>
      </w:r>
      <w:r w:rsidR="004F47F7" w:rsidRPr="00F25634">
        <w:rPr>
          <w:rFonts w:eastAsia="TimesNewRoman"/>
          <w:bCs w:val="0"/>
        </w:rPr>
        <w:t>теплоснабжающая организация должна</w:t>
      </w:r>
      <w:r w:rsidRPr="00F25634">
        <w:rPr>
          <w:rFonts w:eastAsia="TimesNewRoman"/>
          <w:bCs w:val="0"/>
        </w:rPr>
        <w:t xml:space="preserve"> иметь как минимум одну передвижную котельную. Основным преимуществом передвижных котельных при аварийном теплоснабжении является быстрота ввода ус</w:t>
      </w:r>
      <w:r w:rsidR="004F47F7" w:rsidRPr="00F25634">
        <w:rPr>
          <w:rFonts w:eastAsia="TimesNewRoman"/>
          <w:bCs w:val="0"/>
        </w:rPr>
        <w:t xml:space="preserve">тановки в работу, что в зимний </w:t>
      </w:r>
      <w:r w:rsidRPr="00F25634">
        <w:rPr>
          <w:rFonts w:eastAsia="TimesNewRoman"/>
          <w:bCs w:val="0"/>
        </w:rPr>
        <w:t xml:space="preserve">период является решающим фактором надежности эксплуатации. Время присоединения передвижной котельной к системе отопления и топливно-энергетическим коммуникациям для бригады из 4 чел. (два слесаря, электрик, сварщик), составляет примерно </w:t>
      </w:r>
      <w:proofErr w:type="gramStart"/>
      <w:r w:rsidRPr="00F25634">
        <w:rPr>
          <w:rFonts w:eastAsia="TimesNewRoman"/>
          <w:bCs w:val="0"/>
        </w:rPr>
        <w:t>4-8</w:t>
      </w:r>
      <w:proofErr w:type="gramEnd"/>
      <w:r w:rsidRPr="00F25634">
        <w:rPr>
          <w:rFonts w:eastAsia="TimesNewRoman"/>
          <w:bCs w:val="0"/>
        </w:rPr>
        <w:t xml:space="preserve"> ч</w:t>
      </w:r>
    </w:p>
    <w:p w14:paraId="43623055" w14:textId="2CF3F40C" w:rsidR="003F2106" w:rsidRPr="00F25634" w:rsidRDefault="004D0D6D" w:rsidP="003F2106">
      <w:pPr>
        <w:rPr>
          <w:b/>
          <w:i/>
        </w:rPr>
      </w:pPr>
      <w:r w:rsidRPr="00F25634">
        <w:rPr>
          <w:b/>
          <w:i/>
        </w:rPr>
        <w:t xml:space="preserve">Останов насосов сетевой группы котельной № </w:t>
      </w:r>
      <w:r w:rsidR="00F25634" w:rsidRPr="00F25634">
        <w:rPr>
          <w:b/>
          <w:i/>
        </w:rPr>
        <w:t>1</w:t>
      </w:r>
    </w:p>
    <w:p w14:paraId="28E4F436" w14:textId="77777777" w:rsidR="004D0D6D" w:rsidRPr="00F25634" w:rsidRDefault="004D0D6D" w:rsidP="004D0D6D">
      <w:pPr>
        <w:rPr>
          <w:shd w:val="clear" w:color="auto" w:fill="FFFFFF"/>
        </w:rPr>
      </w:pPr>
      <w:r w:rsidRPr="00F25634">
        <w:rPr>
          <w:rStyle w:val="aa"/>
          <w:b w:val="0"/>
          <w:shd w:val="clear" w:color="auto" w:fill="FFFFFF"/>
        </w:rPr>
        <w:t>Аварийный</w:t>
      </w:r>
      <w:r w:rsidRPr="00F25634">
        <w:rPr>
          <w:rStyle w:val="aa"/>
          <w:shd w:val="clear" w:color="auto" w:fill="FFFFFF"/>
        </w:rPr>
        <w:t> </w:t>
      </w:r>
      <w:r w:rsidRPr="00F25634">
        <w:rPr>
          <w:shd w:val="clear" w:color="auto" w:fill="FFFFFF"/>
        </w:rPr>
        <w:t xml:space="preserve">останов сетевого насоса производится при поломке насоса или нарушении электроснабжения котельной. </w:t>
      </w:r>
    </w:p>
    <w:p w14:paraId="72799275" w14:textId="77777777" w:rsidR="004D0D6D" w:rsidRPr="00F25634" w:rsidRDefault="004D0D6D" w:rsidP="004D0D6D">
      <w:pPr>
        <w:rPr>
          <w:shd w:val="clear" w:color="auto" w:fill="FFFFFF"/>
        </w:rPr>
      </w:pPr>
      <w:r w:rsidRPr="00F25634">
        <w:rPr>
          <w:shd w:val="clear" w:color="auto" w:fill="FFFFFF"/>
        </w:rPr>
        <w:t>Нарушения электроснабжения или повреждение сетевых насосных агрегатов на ис</w:t>
      </w:r>
      <w:r w:rsidRPr="00F25634">
        <w:rPr>
          <w:shd w:val="clear" w:color="auto" w:fill="FFFFFF"/>
        </w:rPr>
        <w:softHyphen/>
        <w:t>точнике тепла обусловливают быстрое снижение частоты вращения и, следовательно, изме</w:t>
      </w:r>
      <w:r w:rsidRPr="00F25634">
        <w:rPr>
          <w:shd w:val="clear" w:color="auto" w:fill="FFFFFF"/>
        </w:rPr>
        <w:softHyphen/>
        <w:t>нение расхода сетевой воды через останавливающиеся сетевые насосы и давления в обрат</w:t>
      </w:r>
      <w:r w:rsidRPr="00F25634">
        <w:rPr>
          <w:shd w:val="clear" w:color="auto" w:fill="FFFFFF"/>
        </w:rPr>
        <w:softHyphen/>
        <w:t>ном и подающем коллекторах источника тепла.</w:t>
      </w:r>
    </w:p>
    <w:p w14:paraId="3CF48059" w14:textId="77777777" w:rsidR="004D0D6D" w:rsidRPr="00F25634" w:rsidRDefault="004D0D6D" w:rsidP="004D0D6D">
      <w:pPr>
        <w:rPr>
          <w:shd w:val="clear" w:color="auto" w:fill="FFFFFF"/>
        </w:rPr>
      </w:pPr>
      <w:r w:rsidRPr="00F25634">
        <w:rPr>
          <w:shd w:val="clear" w:color="auto" w:fill="FFFFFF"/>
        </w:rPr>
        <w:t>При этом в обратном коллекторе котельной вследствие торможения потока сетевой воды возникает повышение давления, которое может представлять опасность как для обору</w:t>
      </w:r>
      <w:r w:rsidRPr="00F25634">
        <w:rPr>
          <w:shd w:val="clear" w:color="auto" w:fill="FFFFFF"/>
        </w:rPr>
        <w:softHyphen/>
        <w:t xml:space="preserve">дования источника тепла (сетевых подогревателей и встроенных теплофикационных пучков конденсаторов), так и для оборудования теплопотребляющих установок. </w:t>
      </w:r>
    </w:p>
    <w:p w14:paraId="0AECBB44" w14:textId="77777777" w:rsidR="004D0D6D" w:rsidRPr="00F25634" w:rsidRDefault="004D0D6D" w:rsidP="004D0D6D">
      <w:pPr>
        <w:rPr>
          <w:shd w:val="clear" w:color="auto" w:fill="FFFFFF"/>
        </w:rPr>
      </w:pPr>
      <w:r w:rsidRPr="00F25634">
        <w:rPr>
          <w:shd w:val="clear" w:color="auto" w:fill="FFFFFF"/>
        </w:rPr>
        <w:t>В подающем коллекторе котельной возникает понижение давления. Помимо повыше</w:t>
      </w:r>
      <w:r w:rsidRPr="00F25634">
        <w:rPr>
          <w:shd w:val="clear" w:color="auto" w:fill="FFFFFF"/>
        </w:rPr>
        <w:softHyphen/>
        <w:t>ния давления в переходных гидравлических режимах существенную опасность представляет понижение давления, при котором возможно вскипание высокотемпературного теплоноси</w:t>
      </w:r>
      <w:r w:rsidRPr="00F25634">
        <w:rPr>
          <w:shd w:val="clear" w:color="auto" w:fill="FFFFFF"/>
        </w:rPr>
        <w:softHyphen/>
        <w:t>теля, и возможность возникновения последующей нестационарной (быстрой) конденсации, сопровождающейся значительным повышением давления.</w:t>
      </w:r>
    </w:p>
    <w:p w14:paraId="36D8C684" w14:textId="77777777" w:rsidR="004D0D6D" w:rsidRPr="00F25634" w:rsidRDefault="004D0D6D" w:rsidP="004D0D6D">
      <w:pPr>
        <w:rPr>
          <w:shd w:val="clear" w:color="auto" w:fill="FFFFFF"/>
        </w:rPr>
      </w:pPr>
      <w:r w:rsidRPr="00F25634">
        <w:rPr>
          <w:shd w:val="clear" w:color="auto" w:fill="FFFFFF"/>
        </w:rPr>
        <w:t>В случае аварийного останова сетевого насоса необходимо:</w:t>
      </w:r>
    </w:p>
    <w:p w14:paraId="3544933D" w14:textId="77777777" w:rsidR="004D0D6D" w:rsidRPr="00F25634" w:rsidRDefault="004D0D6D" w:rsidP="004D0D6D">
      <w:pPr>
        <w:rPr>
          <w:shd w:val="clear" w:color="auto" w:fill="FFFFFF"/>
        </w:rPr>
      </w:pPr>
      <w:r w:rsidRPr="00F25634">
        <w:rPr>
          <w:shd w:val="clear" w:color="auto" w:fill="FFFFFF"/>
        </w:rPr>
        <w:t xml:space="preserve">- в аварийном порядке остановить котлы, </w:t>
      </w:r>
    </w:p>
    <w:p w14:paraId="22D16A79" w14:textId="77777777" w:rsidR="004D0D6D" w:rsidRPr="00F25634" w:rsidRDefault="004D0D6D" w:rsidP="004D0D6D">
      <w:pPr>
        <w:rPr>
          <w:shd w:val="clear" w:color="auto" w:fill="FFFFFF"/>
        </w:rPr>
      </w:pPr>
      <w:r w:rsidRPr="00F25634">
        <w:rPr>
          <w:shd w:val="clear" w:color="auto" w:fill="FFFFFF"/>
        </w:rPr>
        <w:t>- включить резервный сетевой котел;</w:t>
      </w:r>
    </w:p>
    <w:p w14:paraId="56EE593B" w14:textId="77777777" w:rsidR="004D0D6D" w:rsidRPr="00F25634" w:rsidRDefault="004D0D6D" w:rsidP="004D0D6D">
      <w:pPr>
        <w:rPr>
          <w:shd w:val="clear" w:color="auto" w:fill="FFFFFF"/>
        </w:rPr>
      </w:pPr>
      <w:r w:rsidRPr="00F25634">
        <w:rPr>
          <w:shd w:val="clear" w:color="auto" w:fill="FFFFFF"/>
        </w:rPr>
        <w:t>- закрыть задвижки на всасывающем и нагнетательном трубопроводах и вентиль гид</w:t>
      </w:r>
      <w:r w:rsidRPr="00F25634">
        <w:rPr>
          <w:shd w:val="clear" w:color="auto" w:fill="FFFFFF"/>
        </w:rPr>
        <w:softHyphen/>
        <w:t>роразгрузки отключенного насоса;</w:t>
      </w:r>
    </w:p>
    <w:p w14:paraId="10E20BE5" w14:textId="77777777" w:rsidR="004D0D6D" w:rsidRPr="00F25634" w:rsidRDefault="004D0D6D" w:rsidP="004D0D6D">
      <w:pPr>
        <w:rPr>
          <w:shd w:val="clear" w:color="auto" w:fill="FFFFFF"/>
        </w:rPr>
      </w:pPr>
      <w:r w:rsidRPr="00F25634">
        <w:rPr>
          <w:shd w:val="clear" w:color="auto" w:fill="FFFFFF"/>
        </w:rPr>
        <w:t>- выровнять давление в сети и ввести в работу котлы;</w:t>
      </w:r>
    </w:p>
    <w:p w14:paraId="4AEF1367" w14:textId="77777777" w:rsidR="004D0D6D" w:rsidRPr="00F25634" w:rsidRDefault="004D0D6D" w:rsidP="004D0D6D">
      <w:pPr>
        <w:rPr>
          <w:shd w:val="clear" w:color="auto" w:fill="FFFFFF"/>
        </w:rPr>
      </w:pPr>
      <w:r w:rsidRPr="00F25634">
        <w:t xml:space="preserve">По классификации установленной </w:t>
      </w:r>
      <w:r w:rsidRPr="00F25634">
        <w:rPr>
          <w:shd w:val="clear" w:color="auto" w:fill="FFFFFF"/>
        </w:rPr>
        <w:t xml:space="preserve">МДК </w:t>
      </w:r>
      <w:proofErr w:type="gramStart"/>
      <w:r w:rsidRPr="00F25634">
        <w:rPr>
          <w:shd w:val="clear" w:color="auto" w:fill="FFFFFF"/>
        </w:rPr>
        <w:t>4-01</w:t>
      </w:r>
      <w:proofErr w:type="gramEnd"/>
      <w:r w:rsidRPr="00F25634">
        <w:rPr>
          <w:shd w:val="clear" w:color="auto" w:fill="FFFFFF"/>
        </w:rPr>
        <w:t xml:space="preserve">.2001 </w:t>
      </w:r>
      <w:r w:rsidRPr="00F25634">
        <w:t>останов насосов, вызвавших выну</w:t>
      </w:r>
      <w:r w:rsidRPr="00F25634">
        <w:softHyphen/>
        <w:t>жденный останов котла (котлов), приведший к общему снижению отпуска тепла более чем на 30, но не более 50 % продолжительностью менее 16 часов является технологическим отка</w:t>
      </w:r>
      <w:r w:rsidRPr="00F25634">
        <w:softHyphen/>
        <w:t>зом.</w:t>
      </w:r>
    </w:p>
    <w:p w14:paraId="50C82DA2" w14:textId="0C4F5402" w:rsidR="004D0D6D" w:rsidRPr="00F25634" w:rsidRDefault="004D0D6D" w:rsidP="004D0D6D">
      <w:pPr>
        <w:rPr>
          <w:b/>
          <w:i/>
        </w:rPr>
      </w:pPr>
      <w:r w:rsidRPr="00F25634">
        <w:rPr>
          <w:b/>
          <w:i/>
        </w:rPr>
        <w:t xml:space="preserve">Аварийный останов котлов котельной </w:t>
      </w:r>
      <w:r w:rsidR="00B5052F" w:rsidRPr="00F25634">
        <w:rPr>
          <w:b/>
          <w:i/>
        </w:rPr>
        <w:t xml:space="preserve">№ </w:t>
      </w:r>
      <w:r w:rsidR="00F25634">
        <w:rPr>
          <w:b/>
          <w:i/>
        </w:rPr>
        <w:t>1</w:t>
      </w:r>
    </w:p>
    <w:p w14:paraId="2A8B8A2D" w14:textId="77777777" w:rsidR="004D0D6D" w:rsidRPr="00F25634" w:rsidRDefault="004D0D6D" w:rsidP="004D0D6D">
      <w:r w:rsidRPr="00F25634">
        <w:t xml:space="preserve">По классификации установленной </w:t>
      </w:r>
      <w:r w:rsidRPr="00F25634">
        <w:rPr>
          <w:shd w:val="clear" w:color="auto" w:fill="FFFFFF"/>
        </w:rPr>
        <w:t xml:space="preserve">МДК </w:t>
      </w:r>
      <w:proofErr w:type="gramStart"/>
      <w:r w:rsidRPr="00F25634">
        <w:rPr>
          <w:shd w:val="clear" w:color="auto" w:fill="FFFFFF"/>
        </w:rPr>
        <w:t>4-01</w:t>
      </w:r>
      <w:proofErr w:type="gramEnd"/>
      <w:r w:rsidRPr="00F25634">
        <w:rPr>
          <w:shd w:val="clear" w:color="auto" w:fill="FFFFFF"/>
        </w:rPr>
        <w:t xml:space="preserve">.2001 </w:t>
      </w:r>
      <w:r w:rsidRPr="00F25634">
        <w:t>неисправность котла с выводом его из эксплуатации на внеплановый ремонт:</w:t>
      </w:r>
    </w:p>
    <w:p w14:paraId="4640B085" w14:textId="77777777" w:rsidR="004D0D6D" w:rsidRPr="00F25634" w:rsidRDefault="004D0D6D" w:rsidP="004D0D6D">
      <w:r w:rsidRPr="00F25634">
        <w:t>- если объем работ по восстановлению составляет не менее объема капитального ре</w:t>
      </w:r>
      <w:r w:rsidRPr="00F25634">
        <w:softHyphen/>
        <w:t>монта является аварией;</w:t>
      </w:r>
    </w:p>
    <w:p w14:paraId="3AC0C5CB" w14:textId="77777777" w:rsidR="004D0D6D" w:rsidRPr="00F25634" w:rsidRDefault="004D0D6D" w:rsidP="004D0D6D">
      <w:pPr>
        <w:rPr>
          <w:b/>
        </w:rPr>
      </w:pPr>
      <w:r w:rsidRPr="00F25634">
        <w:t>- если объем работ по восстановлению его работоспособности составляет не менее объема текущего ремонта является технологическим отказом;</w:t>
      </w:r>
    </w:p>
    <w:p w14:paraId="1070D0AB" w14:textId="77777777" w:rsidR="004D0D6D" w:rsidRPr="00F25634" w:rsidRDefault="004D0D6D" w:rsidP="004D0D6D">
      <w:pPr>
        <w:pStyle w:val="aff3"/>
        <w:shd w:val="clear" w:color="auto" w:fill="FFFFFF"/>
        <w:ind w:right="-1" w:firstLine="709"/>
      </w:pPr>
      <w:r w:rsidRPr="00F25634">
        <w:t>Котёл должен быть немедленно остановлен и отключён действием защит или персо</w:t>
      </w:r>
      <w:r w:rsidRPr="00F25634">
        <w:softHyphen/>
        <w:t>налом в следующих случаях:</w:t>
      </w:r>
    </w:p>
    <w:p w14:paraId="5301F461" w14:textId="77777777" w:rsidR="004D0D6D" w:rsidRPr="00F25634" w:rsidRDefault="004D0D6D" w:rsidP="004D0D6D">
      <w:pPr>
        <w:pStyle w:val="aff3"/>
        <w:shd w:val="clear" w:color="auto" w:fill="FFFFFF"/>
        <w:ind w:right="-1" w:firstLine="709"/>
      </w:pPr>
      <w:r w:rsidRPr="00F25634">
        <w:t>- при обнаружении неисправности предохранительного клапана</w:t>
      </w:r>
    </w:p>
    <w:p w14:paraId="0D09194A" w14:textId="77777777" w:rsidR="004D0D6D" w:rsidRPr="00F25634" w:rsidRDefault="004D0D6D" w:rsidP="004D0D6D">
      <w:pPr>
        <w:pStyle w:val="aff3"/>
        <w:shd w:val="clear" w:color="auto" w:fill="FFFFFF"/>
        <w:ind w:right="-1" w:firstLine="709"/>
      </w:pPr>
      <w:r w:rsidRPr="00F25634">
        <w:t>- если давление в барабане котла поднялось выше разрешенного на 10% и продолжает расти;</w:t>
      </w:r>
    </w:p>
    <w:p w14:paraId="311BDC83" w14:textId="77777777" w:rsidR="004D0D6D" w:rsidRPr="00F25634" w:rsidRDefault="004D0D6D" w:rsidP="004D0D6D">
      <w:pPr>
        <w:pStyle w:val="aff3"/>
        <w:shd w:val="clear" w:color="auto" w:fill="FFFFFF"/>
        <w:ind w:right="-1" w:firstLine="709"/>
      </w:pPr>
      <w:r w:rsidRPr="00F25634">
        <w:t>- при повышении уровня воды в большом барабане котла на 90 мм выше среднего уровня.</w:t>
      </w:r>
    </w:p>
    <w:p w14:paraId="14E76303" w14:textId="77777777" w:rsidR="004D0D6D" w:rsidRPr="00F25634" w:rsidRDefault="004D0D6D" w:rsidP="004D0D6D">
      <w:pPr>
        <w:pStyle w:val="aff3"/>
        <w:shd w:val="clear" w:color="auto" w:fill="FFFFFF"/>
        <w:ind w:right="-1" w:firstLine="709"/>
      </w:pPr>
      <w:r w:rsidRPr="00F25634">
        <w:t>- при понижении уровня воды в большом барабане котла на 90 мм ниже среднего уровня.</w:t>
      </w:r>
    </w:p>
    <w:p w14:paraId="0BCE2044" w14:textId="77777777" w:rsidR="004D0D6D" w:rsidRPr="00F25634" w:rsidRDefault="004D0D6D" w:rsidP="004D0D6D">
      <w:pPr>
        <w:pStyle w:val="aff3"/>
        <w:shd w:val="clear" w:color="auto" w:fill="FFFFFF"/>
        <w:ind w:right="-1" w:firstLine="709"/>
      </w:pPr>
      <w:r w:rsidRPr="00F25634">
        <w:t>- при прекращении действия всех питательных устройств.</w:t>
      </w:r>
    </w:p>
    <w:p w14:paraId="7DB890B0" w14:textId="77777777" w:rsidR="004D0D6D" w:rsidRPr="00F25634" w:rsidRDefault="004D0D6D" w:rsidP="004D0D6D">
      <w:pPr>
        <w:pStyle w:val="aff3"/>
        <w:shd w:val="clear" w:color="auto" w:fill="FFFFFF"/>
        <w:ind w:right="-1" w:firstLine="709"/>
      </w:pPr>
      <w:r w:rsidRPr="00F25634">
        <w:t>- при выходе из строя всех водоуказательных колонок.</w:t>
      </w:r>
    </w:p>
    <w:p w14:paraId="2C93B4C9" w14:textId="77777777" w:rsidR="004D0D6D" w:rsidRPr="00F25634" w:rsidRDefault="004D0D6D" w:rsidP="004D0D6D">
      <w:pPr>
        <w:pStyle w:val="aff3"/>
        <w:shd w:val="clear" w:color="auto" w:fill="FFFFFF"/>
        <w:ind w:right="-1" w:firstLine="709"/>
      </w:pPr>
      <w:r w:rsidRPr="00F25634">
        <w:lastRenderedPageBreak/>
        <w:t xml:space="preserve">- при обнаружении трещин, выпучин, пропусков в сварных швах основных элементов котла </w:t>
      </w:r>
      <w:r w:rsidR="00B5052F" w:rsidRPr="00F25634">
        <w:t>(в</w:t>
      </w:r>
      <w:r w:rsidRPr="00F25634">
        <w:t xml:space="preserve"> барабане, паро- водоперепускных трубах, паропроводах, питательных </w:t>
      </w:r>
      <w:r w:rsidRPr="00F25634">
        <w:rPr>
          <w:shd w:val="clear" w:color="auto" w:fill="FFFFFF"/>
        </w:rPr>
        <w:t>трубопрово</w:t>
      </w:r>
      <w:r w:rsidRPr="00F25634">
        <w:rPr>
          <w:shd w:val="clear" w:color="auto" w:fill="FFFFFF"/>
        </w:rPr>
        <w:softHyphen/>
        <w:t>дах и арматуре).</w:t>
      </w:r>
    </w:p>
    <w:p w14:paraId="398B5ECF" w14:textId="77777777" w:rsidR="004D0D6D" w:rsidRPr="00F25634" w:rsidRDefault="004D0D6D" w:rsidP="004D0D6D">
      <w:pPr>
        <w:ind w:right="-1"/>
      </w:pPr>
      <w:r w:rsidRPr="00F25634">
        <w:t>Аварийный останов котла на котельной способен привести к ограничению тепло</w:t>
      </w:r>
      <w:r w:rsidRPr="00F25634">
        <w:softHyphen/>
        <w:t>снабжения потребителей и возникновению дефицита тепловой мощности. Резерв тепловой мощности источника централизованного теплоснабжения выбирается таким образом, чтобы при выходе из работы одного самого мощного котлоагрегата оставшееся в работе оборудо</w:t>
      </w:r>
      <w:r w:rsidRPr="00F25634">
        <w:softHyphen/>
        <w:t>вание могло в течение ремонтно-восстановительного периода обеспечить подачу тепла на отопление жилищно-коммунальным потребителям, допускающим в течение не более 54 ч снижение температуры:</w:t>
      </w:r>
    </w:p>
    <w:p w14:paraId="32C0F23B" w14:textId="77777777" w:rsidR="004D0D6D" w:rsidRPr="00F25634" w:rsidRDefault="004D0D6D" w:rsidP="004D0D6D">
      <w:r w:rsidRPr="00F25634">
        <w:t>- до 12°С – в жилых и общественных зданиях;</w:t>
      </w:r>
    </w:p>
    <w:p w14:paraId="2F19A2C4" w14:textId="77777777" w:rsidR="004D0D6D" w:rsidRPr="00F25634" w:rsidRDefault="004D0D6D" w:rsidP="004D0D6D">
      <w:r w:rsidRPr="00F25634">
        <w:t>- до 8°С – в зданиях промышленных предприятий;</w:t>
      </w:r>
    </w:p>
    <w:p w14:paraId="4F7D483E" w14:textId="44962B00" w:rsidR="00332688" w:rsidRPr="00F25634" w:rsidRDefault="00332688" w:rsidP="00332688">
      <w:pPr>
        <w:rPr>
          <w:b/>
          <w:i/>
        </w:rPr>
      </w:pPr>
      <w:r w:rsidRPr="00F25634">
        <w:rPr>
          <w:b/>
          <w:i/>
        </w:rPr>
        <w:t xml:space="preserve">Прекращение подачи котельно-печного топлива котельной № </w:t>
      </w:r>
      <w:r w:rsidR="00F25634" w:rsidRPr="00F25634">
        <w:rPr>
          <w:b/>
          <w:i/>
        </w:rPr>
        <w:t>1</w:t>
      </w:r>
      <w:r w:rsidRPr="00F25634">
        <w:rPr>
          <w:b/>
          <w:i/>
        </w:rPr>
        <w:t>.</w:t>
      </w:r>
    </w:p>
    <w:p w14:paraId="7E5AF5C1" w14:textId="6F7E2F0D" w:rsidR="00F25634" w:rsidRPr="007C304C" w:rsidRDefault="00F25634" w:rsidP="007C304C">
      <w:pPr>
        <w:pStyle w:val="affe"/>
        <w:spacing w:line="240" w:lineRule="auto"/>
        <w:rPr>
          <w:rFonts w:ascii="Times New Roman" w:hAnsi="Times New Roman" w:cs="Times New Roman"/>
          <w:b/>
          <w:bCs/>
          <w:sz w:val="24"/>
          <w:szCs w:val="24"/>
        </w:rPr>
      </w:pPr>
      <w:r w:rsidRPr="007C304C">
        <w:rPr>
          <w:rFonts w:ascii="Times New Roman" w:hAnsi="Times New Roman" w:cs="Times New Roman"/>
          <w:sz w:val="24"/>
          <w:szCs w:val="24"/>
        </w:rPr>
        <w:t>Основным топливом на котельных являются дрова, резервным топливом – каменный уголь. Режим с прекращением подачи топлива для котельной № 1, как и для всех котельных Поназыревского муниципального округа</w:t>
      </w:r>
      <w:r w:rsidR="00A64F23" w:rsidRPr="007C304C">
        <w:rPr>
          <w:rFonts w:ascii="Times New Roman" w:hAnsi="Times New Roman" w:cs="Times New Roman"/>
          <w:sz w:val="24"/>
          <w:szCs w:val="24"/>
        </w:rPr>
        <w:t>, не рассматривается.</w:t>
      </w:r>
    </w:p>
    <w:p w14:paraId="50CFD1DE" w14:textId="77777777" w:rsidR="00F25634" w:rsidRDefault="00F25634" w:rsidP="00210EF2">
      <w:pPr>
        <w:pStyle w:val="10"/>
        <w:spacing w:before="0" w:after="0"/>
        <w:ind w:firstLine="0"/>
      </w:pPr>
    </w:p>
    <w:p w14:paraId="03865DC5" w14:textId="3935677C" w:rsidR="000D16B8" w:rsidRPr="007C304C" w:rsidRDefault="000D16B8" w:rsidP="007C304C">
      <w:pPr>
        <w:pStyle w:val="21"/>
        <w:spacing w:before="0" w:after="0"/>
        <w:ind w:firstLine="0"/>
        <w:rPr>
          <w:rFonts w:ascii="Times New Roman" w:hAnsi="Times New Roman" w:cs="Times New Roman"/>
          <w:i w:val="0"/>
          <w:iCs w:val="0"/>
          <w:sz w:val="24"/>
          <w:szCs w:val="24"/>
        </w:rPr>
      </w:pPr>
      <w:bookmarkStart w:id="204" w:name="_Toc202594163"/>
      <w:r w:rsidRPr="007C304C">
        <w:rPr>
          <w:rFonts w:ascii="Times New Roman" w:hAnsi="Times New Roman" w:cs="Times New Roman"/>
          <w:i w:val="0"/>
          <w:iCs w:val="0"/>
          <w:sz w:val="24"/>
          <w:szCs w:val="24"/>
        </w:rPr>
        <w:t>2.</w:t>
      </w:r>
      <w:r w:rsidR="00A4701A" w:rsidRPr="007C304C">
        <w:rPr>
          <w:rFonts w:ascii="Times New Roman" w:hAnsi="Times New Roman" w:cs="Times New Roman"/>
          <w:i w:val="0"/>
          <w:iCs w:val="0"/>
          <w:sz w:val="24"/>
          <w:szCs w:val="24"/>
        </w:rPr>
        <w:t>13</w:t>
      </w:r>
      <w:r w:rsidRPr="007C304C">
        <w:rPr>
          <w:rFonts w:ascii="Times New Roman" w:hAnsi="Times New Roman" w:cs="Times New Roman"/>
          <w:i w:val="0"/>
          <w:iCs w:val="0"/>
          <w:sz w:val="24"/>
          <w:szCs w:val="24"/>
        </w:rPr>
        <w:t>. Обоснование инвестиций в строительство, реконструкцию и техническое пере</w:t>
      </w:r>
      <w:r w:rsidR="008D4A55" w:rsidRPr="007C304C">
        <w:rPr>
          <w:rFonts w:ascii="Times New Roman" w:hAnsi="Times New Roman" w:cs="Times New Roman"/>
          <w:i w:val="0"/>
          <w:iCs w:val="0"/>
          <w:sz w:val="24"/>
          <w:szCs w:val="24"/>
        </w:rPr>
        <w:softHyphen/>
      </w:r>
      <w:r w:rsidRPr="007C304C">
        <w:rPr>
          <w:rFonts w:ascii="Times New Roman" w:hAnsi="Times New Roman" w:cs="Times New Roman"/>
          <w:i w:val="0"/>
          <w:iCs w:val="0"/>
          <w:sz w:val="24"/>
          <w:szCs w:val="24"/>
        </w:rPr>
        <w:t>воо</w:t>
      </w:r>
      <w:r w:rsidR="00C46B51" w:rsidRPr="007C304C">
        <w:rPr>
          <w:rFonts w:ascii="Times New Roman" w:hAnsi="Times New Roman" w:cs="Times New Roman"/>
          <w:i w:val="0"/>
          <w:iCs w:val="0"/>
          <w:sz w:val="24"/>
          <w:szCs w:val="24"/>
        </w:rPr>
        <w:softHyphen/>
      </w:r>
      <w:r w:rsidRPr="007C304C">
        <w:rPr>
          <w:rFonts w:ascii="Times New Roman" w:hAnsi="Times New Roman" w:cs="Times New Roman"/>
          <w:i w:val="0"/>
          <w:iCs w:val="0"/>
          <w:sz w:val="24"/>
          <w:szCs w:val="24"/>
        </w:rPr>
        <w:t>ружение</w:t>
      </w:r>
      <w:bookmarkEnd w:id="204"/>
    </w:p>
    <w:p w14:paraId="54C7F48E" w14:textId="77777777" w:rsidR="000D16B8" w:rsidRPr="00A64F23" w:rsidRDefault="000D16B8" w:rsidP="00CE72FA"/>
    <w:p w14:paraId="15FDC8F3" w14:textId="77777777" w:rsidR="000D16B8" w:rsidRPr="00A64F23" w:rsidRDefault="000D16B8" w:rsidP="00403B35">
      <w:pPr>
        <w:pStyle w:val="21"/>
        <w:spacing w:before="0" w:after="0"/>
        <w:ind w:firstLine="0"/>
        <w:rPr>
          <w:rFonts w:ascii="Times New Roman" w:hAnsi="Times New Roman" w:cs="Times New Roman"/>
          <w:i w:val="0"/>
          <w:sz w:val="24"/>
          <w:szCs w:val="24"/>
        </w:rPr>
      </w:pPr>
      <w:bookmarkStart w:id="205" w:name="_Toc202594164"/>
      <w:r w:rsidRPr="00A64F23">
        <w:rPr>
          <w:rFonts w:ascii="Times New Roman" w:hAnsi="Times New Roman" w:cs="Times New Roman"/>
          <w:i w:val="0"/>
          <w:sz w:val="24"/>
          <w:szCs w:val="24"/>
        </w:rPr>
        <w:t>2.</w:t>
      </w:r>
      <w:r w:rsidR="00A4701A" w:rsidRPr="00A64F23">
        <w:rPr>
          <w:rFonts w:ascii="Times New Roman" w:hAnsi="Times New Roman" w:cs="Times New Roman"/>
          <w:i w:val="0"/>
          <w:sz w:val="24"/>
          <w:szCs w:val="24"/>
        </w:rPr>
        <w:t>13</w:t>
      </w:r>
      <w:r w:rsidRPr="00A64F23">
        <w:rPr>
          <w:rFonts w:ascii="Times New Roman" w:hAnsi="Times New Roman" w:cs="Times New Roman"/>
          <w:i w:val="0"/>
          <w:sz w:val="24"/>
          <w:szCs w:val="24"/>
        </w:rPr>
        <w:t>.1. Оценка финансовых потребностей для осуществления строительства, рекон</w:t>
      </w:r>
      <w:r w:rsidR="008D4A55" w:rsidRPr="00A64F23">
        <w:rPr>
          <w:rFonts w:ascii="Times New Roman" w:hAnsi="Times New Roman" w:cs="Times New Roman"/>
          <w:i w:val="0"/>
          <w:sz w:val="24"/>
          <w:szCs w:val="24"/>
        </w:rPr>
        <w:softHyphen/>
      </w:r>
      <w:r w:rsidRPr="00A64F23">
        <w:rPr>
          <w:rFonts w:ascii="Times New Roman" w:hAnsi="Times New Roman" w:cs="Times New Roman"/>
          <w:i w:val="0"/>
          <w:sz w:val="24"/>
          <w:szCs w:val="24"/>
        </w:rPr>
        <w:t>ст</w:t>
      </w:r>
      <w:r w:rsidR="00C46B51" w:rsidRPr="00A64F23">
        <w:rPr>
          <w:rFonts w:ascii="Times New Roman" w:hAnsi="Times New Roman" w:cs="Times New Roman"/>
          <w:i w:val="0"/>
          <w:sz w:val="24"/>
          <w:szCs w:val="24"/>
        </w:rPr>
        <w:softHyphen/>
      </w:r>
      <w:r w:rsidRPr="00A64F23">
        <w:rPr>
          <w:rFonts w:ascii="Times New Roman" w:hAnsi="Times New Roman" w:cs="Times New Roman"/>
          <w:i w:val="0"/>
          <w:sz w:val="24"/>
          <w:szCs w:val="24"/>
        </w:rPr>
        <w:t>рукции и технического перевооружения источников тепловой энергии и тепловых се</w:t>
      </w:r>
      <w:r w:rsidR="00C46B51" w:rsidRPr="00A64F23">
        <w:rPr>
          <w:rFonts w:ascii="Times New Roman" w:hAnsi="Times New Roman" w:cs="Times New Roman"/>
          <w:i w:val="0"/>
          <w:sz w:val="24"/>
          <w:szCs w:val="24"/>
        </w:rPr>
        <w:softHyphen/>
      </w:r>
      <w:r w:rsidRPr="00A64F23">
        <w:rPr>
          <w:rFonts w:ascii="Times New Roman" w:hAnsi="Times New Roman" w:cs="Times New Roman"/>
          <w:i w:val="0"/>
          <w:sz w:val="24"/>
          <w:szCs w:val="24"/>
        </w:rPr>
        <w:t>тей</w:t>
      </w:r>
      <w:bookmarkEnd w:id="205"/>
    </w:p>
    <w:p w14:paraId="0298E208" w14:textId="77777777" w:rsidR="00E67D8C" w:rsidRPr="00E97ECE" w:rsidRDefault="00E67D8C" w:rsidP="00F25634">
      <w:pPr>
        <w:pStyle w:val="ab"/>
        <w:ind w:firstLine="0"/>
        <w:rPr>
          <w:i/>
        </w:rPr>
      </w:pPr>
    </w:p>
    <w:p w14:paraId="3E240FAB" w14:textId="77777777" w:rsidR="000D16B8" w:rsidRPr="00E97ECE" w:rsidRDefault="000D16B8" w:rsidP="00CE72FA">
      <w:pPr>
        <w:pStyle w:val="ab"/>
        <w:rPr>
          <w:i/>
        </w:rPr>
      </w:pPr>
      <w:r w:rsidRPr="00E97ECE">
        <w:rPr>
          <w:i/>
        </w:rPr>
        <w:t>Источники тепловой энергии</w:t>
      </w:r>
    </w:p>
    <w:p w14:paraId="0879E6E6" w14:textId="1A8835DB" w:rsidR="00BB47C2" w:rsidRPr="00E97ECE" w:rsidRDefault="000D16B8" w:rsidP="00CE72FA">
      <w:pPr>
        <w:pStyle w:val="S"/>
      </w:pPr>
      <w:r w:rsidRPr="00E97ECE">
        <w:t>Настоящая технико-экономическая оценка выполнена с целью определения по</w:t>
      </w:r>
      <w:r w:rsidR="008D4A55" w:rsidRPr="00E97ECE">
        <w:softHyphen/>
      </w:r>
      <w:r w:rsidRPr="00E97ECE">
        <w:t>требно</w:t>
      </w:r>
      <w:r w:rsidR="00C46B51" w:rsidRPr="00E97ECE">
        <w:softHyphen/>
      </w:r>
      <w:r w:rsidRPr="00E97ECE">
        <w:t xml:space="preserve">сти в финансовых средствах </w:t>
      </w:r>
      <w:r w:rsidR="007C304C" w:rsidRPr="00E97ECE">
        <w:t>при реализации,</w:t>
      </w:r>
      <w:r w:rsidR="00BB47C2" w:rsidRPr="00E97ECE">
        <w:t xml:space="preserve"> предполагаемых настоящей Схемой теплоснаб</w:t>
      </w:r>
      <w:r w:rsidR="00C46B51" w:rsidRPr="00E97ECE">
        <w:softHyphen/>
      </w:r>
      <w:r w:rsidR="00BB47C2" w:rsidRPr="00E97ECE">
        <w:t>жения мероприятий.</w:t>
      </w:r>
    </w:p>
    <w:p w14:paraId="479BAC84" w14:textId="71AC4CA0" w:rsidR="004056D6" w:rsidRPr="00E97ECE" w:rsidRDefault="004056D6" w:rsidP="004056D6">
      <w:r w:rsidRPr="00E97ECE">
        <w:t>Капитальные затраты на строительство и реконструкцию источников тепловой энер</w:t>
      </w:r>
      <w:r w:rsidRPr="00E97ECE">
        <w:softHyphen/>
        <w:t>гии определяются в соответствии экспертными оценками стоимости оборудования, а также в соответствии с ГОСУДАРСТВЕННЫМИ СМЕТНЫМИ НОРМАТИ</w:t>
      </w:r>
      <w:r w:rsidRPr="00E97ECE">
        <w:softHyphen/>
        <w:t>ВАМИ УКРУПНЕН</w:t>
      </w:r>
      <w:r w:rsidR="00F97F2E" w:rsidRPr="00E97ECE">
        <w:softHyphen/>
      </w:r>
      <w:r w:rsidRPr="00E97ECE">
        <w:t xml:space="preserve">НЫМИ НОРМАТИВАМИ ЦЕНЫ СТРОИТЕЛЬСТВА </w:t>
      </w:r>
      <w:r w:rsidRPr="00E97ECE">
        <w:rPr>
          <w:rFonts w:eastAsiaTheme="minorHAnsi"/>
          <w:lang w:eastAsia="en-US"/>
        </w:rPr>
        <w:t>НСЦ 81-02-19-202</w:t>
      </w:r>
      <w:r w:rsidR="00E97ECE" w:rsidRPr="00E97ECE">
        <w:rPr>
          <w:rFonts w:eastAsiaTheme="minorHAnsi"/>
          <w:lang w:eastAsia="en-US"/>
        </w:rPr>
        <w:t>5</w:t>
      </w:r>
      <w:r w:rsidRPr="00E97ECE">
        <w:rPr>
          <w:rFonts w:eastAsiaTheme="minorHAnsi"/>
          <w:lang w:eastAsia="en-US"/>
        </w:rPr>
        <w:t xml:space="preserve"> СБОРНИК № 19</w:t>
      </w:r>
      <w:r w:rsidR="00E97ECE" w:rsidRPr="00E97ECE">
        <w:rPr>
          <w:rFonts w:eastAsiaTheme="minorHAnsi"/>
          <w:lang w:eastAsia="en-US"/>
        </w:rPr>
        <w:t>, а также на основе данных, предоставленных теплоснабжающей организацией.</w:t>
      </w:r>
    </w:p>
    <w:p w14:paraId="3A362F2D" w14:textId="77777777" w:rsidR="004056D6" w:rsidRPr="00E97ECE" w:rsidRDefault="004056D6" w:rsidP="00CE72FA">
      <w:pPr>
        <w:rPr>
          <w:color w:val="000000"/>
        </w:rPr>
      </w:pPr>
      <w:r w:rsidRPr="00E97ECE">
        <w:rPr>
          <w:color w:val="000000"/>
        </w:rPr>
        <w:t xml:space="preserve">Капитальные затраты на </w:t>
      </w:r>
      <w:r w:rsidRPr="00E97ECE">
        <w:t>строительство, реконструкцию и техническое перевоору</w:t>
      </w:r>
      <w:r w:rsidRPr="00E97ECE">
        <w:softHyphen/>
        <w:t>же</w:t>
      </w:r>
      <w:r w:rsidRPr="00E97ECE">
        <w:softHyphen/>
        <w:t xml:space="preserve">ние источников тепловой энергии </w:t>
      </w:r>
      <w:r w:rsidRPr="00E97ECE">
        <w:rPr>
          <w:color w:val="000000"/>
        </w:rPr>
        <w:t>приведены в таблице 1.9.1.</w:t>
      </w:r>
      <w:r w:rsidR="00403B35" w:rsidRPr="00E97ECE">
        <w:rPr>
          <w:color w:val="000000"/>
        </w:rPr>
        <w:t xml:space="preserve"> в разделе 1.9.</w:t>
      </w:r>
    </w:p>
    <w:p w14:paraId="4BBCA86A" w14:textId="77777777" w:rsidR="000D16B8" w:rsidRPr="00B23446" w:rsidRDefault="00DC1412" w:rsidP="00CE72FA">
      <w:pPr>
        <w:rPr>
          <w:i/>
        </w:rPr>
      </w:pPr>
      <w:r w:rsidRPr="00B23446">
        <w:rPr>
          <w:i/>
        </w:rPr>
        <w:t>Тепловые сети</w:t>
      </w:r>
    </w:p>
    <w:p w14:paraId="1F95C6E6" w14:textId="731C008E" w:rsidR="000D16B8" w:rsidRPr="00B23446" w:rsidRDefault="000D16B8" w:rsidP="00B23446">
      <w:r w:rsidRPr="00B23446">
        <w:t xml:space="preserve">Капитальные затраты на реконструкцию тепловых сетей </w:t>
      </w:r>
      <w:r w:rsidR="00A77B75" w:rsidRPr="00B23446">
        <w:t>определя</w:t>
      </w:r>
      <w:r w:rsidR="00C46B51" w:rsidRPr="00B23446">
        <w:softHyphen/>
      </w:r>
      <w:r w:rsidR="00A77B75" w:rsidRPr="00B23446">
        <w:t>ются</w:t>
      </w:r>
      <w:r w:rsidR="00D31B31" w:rsidRPr="00B23446">
        <w:t xml:space="preserve"> в соответствии </w:t>
      </w:r>
      <w:r w:rsidRPr="00B23446">
        <w:t>ГОСУДАРСТВЕННЫМИ СМЕТНЫМИ НОРМАТИ</w:t>
      </w:r>
      <w:r w:rsidR="008D4A55" w:rsidRPr="00B23446">
        <w:softHyphen/>
      </w:r>
      <w:r w:rsidRPr="00B23446">
        <w:t>ВАМИ УКРУП</w:t>
      </w:r>
      <w:r w:rsidR="00F74788" w:rsidRPr="00B23446">
        <w:softHyphen/>
      </w:r>
      <w:r w:rsidRPr="00B23446">
        <w:t>НЕННЫМИ НОРМА</w:t>
      </w:r>
      <w:r w:rsidR="00F97F2E" w:rsidRPr="00B23446">
        <w:softHyphen/>
      </w:r>
      <w:r w:rsidRPr="00B23446">
        <w:t xml:space="preserve">ТИВАМИ ЦЕНЫ СТРОИТЕЛЬСТВА НЦС </w:t>
      </w:r>
      <w:r w:rsidRPr="00B23446">
        <w:rPr>
          <w:color w:val="000000"/>
        </w:rPr>
        <w:t>81-02-13-</w:t>
      </w:r>
      <w:r w:rsidR="00EC7CD9" w:rsidRPr="00B23446">
        <w:rPr>
          <w:color w:val="000000"/>
        </w:rPr>
        <w:t>202</w:t>
      </w:r>
      <w:r w:rsidR="00E97ECE" w:rsidRPr="00B23446">
        <w:rPr>
          <w:color w:val="000000"/>
        </w:rPr>
        <w:t>5</w:t>
      </w:r>
      <w:r w:rsidR="00EC7CD9" w:rsidRPr="00B23446">
        <w:rPr>
          <w:color w:val="000000"/>
        </w:rPr>
        <w:t xml:space="preserve"> </w:t>
      </w:r>
      <w:r w:rsidR="00EC7CD9" w:rsidRPr="00B23446">
        <w:t>«</w:t>
      </w:r>
      <w:r w:rsidRPr="00B23446">
        <w:t>НА</w:t>
      </w:r>
      <w:r w:rsidR="00F74788" w:rsidRPr="00B23446">
        <w:softHyphen/>
      </w:r>
      <w:r w:rsidRPr="00B23446">
        <w:t>РУЖ</w:t>
      </w:r>
      <w:r w:rsidR="00C46B51" w:rsidRPr="00B23446">
        <w:softHyphen/>
      </w:r>
      <w:r w:rsidRPr="00B23446">
        <w:t>НЫЕ ТЕПЛОВЫЕ СЕТИ»</w:t>
      </w:r>
      <w:r w:rsidR="00E97ECE" w:rsidRPr="00B23446">
        <w:t>, а</w:t>
      </w:r>
      <w:r w:rsidR="00B23446" w:rsidRPr="00B23446">
        <w:rPr>
          <w:rFonts w:eastAsiaTheme="minorHAnsi"/>
          <w:lang w:eastAsia="en-US"/>
        </w:rPr>
        <w:t xml:space="preserve"> также на основе данных, предоставленных теплоснабжающей организацией.</w:t>
      </w:r>
      <w:r w:rsidR="00E97ECE" w:rsidRPr="00B23446">
        <w:t xml:space="preserve"> </w:t>
      </w:r>
    </w:p>
    <w:p w14:paraId="4FFC179B" w14:textId="71C151E4" w:rsidR="000D16B8" w:rsidRPr="00B23446" w:rsidRDefault="000D16B8" w:rsidP="00A77B75">
      <w:pPr>
        <w:rPr>
          <w:rStyle w:val="FontStyle188"/>
          <w:sz w:val="24"/>
          <w:szCs w:val="24"/>
        </w:rPr>
      </w:pPr>
      <w:r w:rsidRPr="00B23446">
        <w:rPr>
          <w:rStyle w:val="FontStyle188"/>
          <w:sz w:val="24"/>
          <w:szCs w:val="24"/>
        </w:rPr>
        <w:t>НЦС предназначены для целей бюджетного планирования и рас</w:t>
      </w:r>
      <w:r w:rsidRPr="00B23446">
        <w:rPr>
          <w:rStyle w:val="FontStyle188"/>
          <w:sz w:val="24"/>
          <w:szCs w:val="24"/>
          <w:lang w:val="en-US"/>
        </w:rPr>
        <w:t>c</w:t>
      </w:r>
      <w:r w:rsidRPr="00B23446">
        <w:rPr>
          <w:rStyle w:val="FontStyle188"/>
          <w:sz w:val="24"/>
          <w:szCs w:val="24"/>
        </w:rPr>
        <w:t>читаны в уровне цен на 1 января 20</w:t>
      </w:r>
      <w:r w:rsidR="00F90985" w:rsidRPr="00B23446">
        <w:rPr>
          <w:rStyle w:val="FontStyle188"/>
          <w:sz w:val="24"/>
          <w:szCs w:val="24"/>
        </w:rPr>
        <w:t>2</w:t>
      </w:r>
      <w:r w:rsidR="00B23446" w:rsidRPr="00B23446">
        <w:rPr>
          <w:rStyle w:val="FontStyle188"/>
          <w:sz w:val="24"/>
          <w:szCs w:val="24"/>
        </w:rPr>
        <w:t>5</w:t>
      </w:r>
      <w:r w:rsidR="00EC7CD9" w:rsidRPr="00B23446">
        <w:rPr>
          <w:rStyle w:val="FontStyle188"/>
          <w:sz w:val="24"/>
          <w:szCs w:val="24"/>
        </w:rPr>
        <w:t xml:space="preserve"> года для </w:t>
      </w:r>
      <w:r w:rsidRPr="00B23446">
        <w:rPr>
          <w:rStyle w:val="FontStyle188"/>
          <w:sz w:val="24"/>
          <w:szCs w:val="24"/>
        </w:rPr>
        <w:t>средней ценовой зоны региона</w:t>
      </w:r>
      <w:r w:rsidR="00B23446" w:rsidRPr="00B23446">
        <w:rPr>
          <w:rStyle w:val="FontStyle188"/>
          <w:sz w:val="24"/>
          <w:szCs w:val="24"/>
        </w:rPr>
        <w:t xml:space="preserve"> с применением поправочных коэффициентов, учитывающих регион строительства</w:t>
      </w:r>
      <w:r w:rsidRPr="00B23446">
        <w:rPr>
          <w:noProof/>
        </w:rPr>
        <w:t>.</w:t>
      </w:r>
      <w:r w:rsidR="00F90985" w:rsidRPr="00B23446">
        <w:t xml:space="preserve"> </w:t>
      </w:r>
      <w:r w:rsidRPr="00B23446">
        <w:t>Капитальные затраты на реконст</w:t>
      </w:r>
      <w:r w:rsidR="00C46B51" w:rsidRPr="00B23446">
        <w:softHyphen/>
      </w:r>
      <w:r w:rsidRPr="00B23446">
        <w:t>рукцию и строительство тепловых сетей опреде</w:t>
      </w:r>
      <w:r w:rsidR="008D4A55" w:rsidRPr="00B23446">
        <w:softHyphen/>
      </w:r>
      <w:r w:rsidRPr="00B23446">
        <w:t>ленны по укрупненным нормати</w:t>
      </w:r>
      <w:r w:rsidR="00785D8D" w:rsidRPr="00B23446">
        <w:softHyphen/>
      </w:r>
      <w:r w:rsidRPr="00B23446">
        <w:t>вам цены строительства (тыс</w:t>
      </w:r>
      <w:r w:rsidR="00F90985" w:rsidRPr="00B23446">
        <w:t>. р</w:t>
      </w:r>
      <w:r w:rsidRPr="00B23446">
        <w:t xml:space="preserve">уб. на 1 </w:t>
      </w:r>
      <w:proofErr w:type="gramStart"/>
      <w:r w:rsidRPr="00B23446">
        <w:t>км.</w:t>
      </w:r>
      <w:proofErr w:type="gramEnd"/>
      <w:r w:rsidRPr="00B23446">
        <w:t xml:space="preserve"> трассы). </w:t>
      </w:r>
      <w:r w:rsidRPr="00B23446">
        <w:rPr>
          <w:rStyle w:val="FontStyle188"/>
          <w:sz w:val="24"/>
          <w:szCs w:val="24"/>
        </w:rPr>
        <w:t>Ук</w:t>
      </w:r>
      <w:r w:rsidR="008D4A55" w:rsidRPr="00B23446">
        <w:rPr>
          <w:rStyle w:val="FontStyle188"/>
          <w:sz w:val="24"/>
          <w:szCs w:val="24"/>
        </w:rPr>
        <w:softHyphen/>
      </w:r>
      <w:r w:rsidRPr="00B23446">
        <w:rPr>
          <w:rStyle w:val="FontStyle188"/>
          <w:sz w:val="24"/>
          <w:szCs w:val="24"/>
        </w:rPr>
        <w:t>рупненные нормативы рассчитаны с использо</w:t>
      </w:r>
      <w:r w:rsidR="00C46B51" w:rsidRPr="00B23446">
        <w:rPr>
          <w:rStyle w:val="FontStyle188"/>
          <w:sz w:val="24"/>
          <w:szCs w:val="24"/>
        </w:rPr>
        <w:softHyphen/>
      </w:r>
      <w:r w:rsidRPr="00B23446">
        <w:rPr>
          <w:rStyle w:val="FontStyle188"/>
          <w:sz w:val="24"/>
          <w:szCs w:val="24"/>
        </w:rPr>
        <w:t>ванием ресурсно-технологических моделей и представляют собой объем де</w:t>
      </w:r>
      <w:r w:rsidR="00785D8D" w:rsidRPr="00B23446">
        <w:rPr>
          <w:rStyle w:val="FontStyle188"/>
          <w:sz w:val="24"/>
          <w:szCs w:val="24"/>
        </w:rPr>
        <w:softHyphen/>
      </w:r>
      <w:r w:rsidRPr="00B23446">
        <w:rPr>
          <w:rStyle w:val="FontStyle188"/>
          <w:sz w:val="24"/>
          <w:szCs w:val="24"/>
        </w:rPr>
        <w:t>нежных средств необходимый и достаточный для возведе</w:t>
      </w:r>
      <w:r w:rsidR="008D4A55" w:rsidRPr="00B23446">
        <w:rPr>
          <w:rStyle w:val="FontStyle188"/>
          <w:sz w:val="24"/>
          <w:szCs w:val="24"/>
        </w:rPr>
        <w:softHyphen/>
      </w:r>
      <w:r w:rsidRPr="00B23446">
        <w:rPr>
          <w:rStyle w:val="FontStyle188"/>
          <w:sz w:val="24"/>
          <w:szCs w:val="24"/>
        </w:rPr>
        <w:t>ния одной единицы измерения – 1 километр трассы.</w:t>
      </w:r>
    </w:p>
    <w:p w14:paraId="15227C0A" w14:textId="77777777" w:rsidR="000D16B8" w:rsidRPr="00B23446" w:rsidRDefault="00DC1412" w:rsidP="00A77B75">
      <w:pPr>
        <w:pStyle w:val="Style10"/>
        <w:spacing w:line="240" w:lineRule="auto"/>
        <w:ind w:firstLine="709"/>
        <w:rPr>
          <w:rStyle w:val="FontStyle188"/>
          <w:sz w:val="24"/>
          <w:szCs w:val="24"/>
        </w:rPr>
      </w:pPr>
      <w:r w:rsidRPr="00B23446">
        <w:rPr>
          <w:rStyle w:val="FontStyle188"/>
          <w:sz w:val="24"/>
          <w:szCs w:val="24"/>
        </w:rPr>
        <w:t xml:space="preserve">Показатели норматива </w:t>
      </w:r>
      <w:r w:rsidR="000D16B8" w:rsidRPr="00B23446">
        <w:rPr>
          <w:rStyle w:val="FontStyle188"/>
          <w:sz w:val="24"/>
          <w:szCs w:val="24"/>
        </w:rPr>
        <w:t>учитывают стоимость всего комплекса строительно-мон</w:t>
      </w:r>
      <w:r w:rsidR="008D4A55" w:rsidRPr="00B23446">
        <w:rPr>
          <w:rStyle w:val="FontStyle188"/>
          <w:sz w:val="24"/>
          <w:szCs w:val="24"/>
        </w:rPr>
        <w:softHyphen/>
      </w:r>
      <w:r w:rsidR="000D16B8" w:rsidRPr="00B23446">
        <w:rPr>
          <w:rStyle w:val="FontStyle188"/>
          <w:sz w:val="24"/>
          <w:szCs w:val="24"/>
        </w:rPr>
        <w:t>таж</w:t>
      </w:r>
      <w:r w:rsidR="00C46B51" w:rsidRPr="00B23446">
        <w:rPr>
          <w:rStyle w:val="FontStyle188"/>
          <w:sz w:val="24"/>
          <w:szCs w:val="24"/>
        </w:rPr>
        <w:softHyphen/>
      </w:r>
      <w:r w:rsidR="000D16B8" w:rsidRPr="00B23446">
        <w:rPr>
          <w:rStyle w:val="FontStyle188"/>
          <w:sz w:val="24"/>
          <w:szCs w:val="24"/>
        </w:rPr>
        <w:t>ных работ по прокладке наружных инженерных сетей (земляные работы, устройство основа</w:t>
      </w:r>
      <w:r w:rsidR="00C46B51" w:rsidRPr="00B23446">
        <w:rPr>
          <w:rStyle w:val="FontStyle188"/>
          <w:sz w:val="24"/>
          <w:szCs w:val="24"/>
        </w:rPr>
        <w:softHyphen/>
      </w:r>
      <w:r w:rsidR="000D16B8" w:rsidRPr="00B23446">
        <w:rPr>
          <w:rStyle w:val="FontStyle188"/>
          <w:sz w:val="24"/>
          <w:szCs w:val="24"/>
        </w:rPr>
        <w:t>ний под трубопроводы, комплекс работ по прокладке трубопроводов и устройству колодцев и тепловых камер), монтаж и стоимость типового инженерного оборудова</w:t>
      </w:r>
      <w:r w:rsidRPr="00B23446">
        <w:rPr>
          <w:rStyle w:val="FontStyle188"/>
          <w:sz w:val="24"/>
          <w:szCs w:val="24"/>
        </w:rPr>
        <w:t xml:space="preserve">ния. </w:t>
      </w:r>
      <w:r w:rsidR="000D16B8" w:rsidRPr="00B23446">
        <w:rPr>
          <w:rStyle w:val="FontStyle188"/>
          <w:sz w:val="24"/>
          <w:szCs w:val="24"/>
        </w:rPr>
        <w:t xml:space="preserve">Показатели дифференцированы по диаметрам трубопроводов. </w:t>
      </w:r>
    </w:p>
    <w:p w14:paraId="66FD403B" w14:textId="77777777" w:rsidR="00403B35" w:rsidRPr="00B23446" w:rsidRDefault="000D16B8" w:rsidP="00403B35">
      <w:pPr>
        <w:rPr>
          <w:color w:val="000000"/>
        </w:rPr>
      </w:pPr>
      <w:r w:rsidRPr="00B23446">
        <w:lastRenderedPageBreak/>
        <w:t xml:space="preserve">Результаты расчетов </w:t>
      </w:r>
      <w:r w:rsidR="00A77B75" w:rsidRPr="00B23446">
        <w:t xml:space="preserve">потребности в </w:t>
      </w:r>
      <w:r w:rsidRPr="00B23446">
        <w:t>капитальных затрат</w:t>
      </w:r>
      <w:r w:rsidR="00A77B75" w:rsidRPr="00B23446">
        <w:t>ах</w:t>
      </w:r>
      <w:r w:rsidRPr="00B23446">
        <w:t xml:space="preserve"> на реконструкцию тепло</w:t>
      </w:r>
      <w:r w:rsidR="00C46B51" w:rsidRPr="00B23446">
        <w:softHyphen/>
      </w:r>
      <w:r w:rsidRPr="00B23446">
        <w:t>вых сетей</w:t>
      </w:r>
      <w:r w:rsidR="00A77B75" w:rsidRPr="00B23446">
        <w:t xml:space="preserve"> и </w:t>
      </w:r>
      <w:r w:rsidR="004056D6" w:rsidRPr="00B23446">
        <w:t>источников тепловой энергии</w:t>
      </w:r>
      <w:r w:rsidRPr="00B23446">
        <w:t xml:space="preserve"> приведены в таблице </w:t>
      </w:r>
      <w:r w:rsidR="00403B35" w:rsidRPr="00B23446">
        <w:rPr>
          <w:color w:val="000000"/>
        </w:rPr>
        <w:t>1.9.1. в разделе 1.9.</w:t>
      </w:r>
    </w:p>
    <w:p w14:paraId="1C9604E8" w14:textId="060BADCD" w:rsidR="00783CE0" w:rsidRPr="00B23446" w:rsidRDefault="00403B35" w:rsidP="004056D6">
      <w:pPr>
        <w:pStyle w:val="ab"/>
      </w:pPr>
      <w:r w:rsidRPr="00B23446">
        <w:t xml:space="preserve">Суммарная потребность в капитальных затратах составляет </w:t>
      </w:r>
      <w:r w:rsidR="00B23446" w:rsidRPr="00B23446">
        <w:t>4760</w:t>
      </w:r>
      <w:r w:rsidR="00B310B9" w:rsidRPr="00B23446">
        <w:t xml:space="preserve"> </w:t>
      </w:r>
      <w:r w:rsidRPr="00B23446">
        <w:t>тыс.</w:t>
      </w:r>
      <w:r w:rsidR="00EC7CD9" w:rsidRPr="00B23446">
        <w:t xml:space="preserve"> </w:t>
      </w:r>
      <w:r w:rsidRPr="00B23446">
        <w:t>руб.</w:t>
      </w:r>
    </w:p>
    <w:p w14:paraId="4246FA38" w14:textId="77777777" w:rsidR="002A6A27" w:rsidRPr="00B23446" w:rsidRDefault="002A6A27" w:rsidP="00403B35"/>
    <w:p w14:paraId="37FA0A30" w14:textId="77777777" w:rsidR="000D16B8" w:rsidRPr="00B23446" w:rsidRDefault="00A4701A" w:rsidP="00D23793">
      <w:pPr>
        <w:pStyle w:val="21"/>
        <w:spacing w:before="0" w:after="0"/>
        <w:ind w:firstLine="0"/>
        <w:rPr>
          <w:rFonts w:ascii="Times New Roman" w:hAnsi="Times New Roman" w:cs="Times New Roman"/>
          <w:i w:val="0"/>
          <w:sz w:val="24"/>
          <w:szCs w:val="24"/>
        </w:rPr>
      </w:pPr>
      <w:bookmarkStart w:id="206" w:name="_Toc202594165"/>
      <w:r w:rsidRPr="00B23446">
        <w:rPr>
          <w:rFonts w:ascii="Times New Roman" w:hAnsi="Times New Roman" w:cs="Times New Roman"/>
          <w:i w:val="0"/>
          <w:sz w:val="24"/>
          <w:szCs w:val="24"/>
        </w:rPr>
        <w:t>2.13</w:t>
      </w:r>
      <w:r w:rsidR="00CB0144" w:rsidRPr="00B23446">
        <w:rPr>
          <w:rFonts w:ascii="Times New Roman" w:hAnsi="Times New Roman" w:cs="Times New Roman"/>
          <w:i w:val="0"/>
          <w:sz w:val="24"/>
          <w:szCs w:val="24"/>
        </w:rPr>
        <w:t>.2. О</w:t>
      </w:r>
      <w:r w:rsidR="00B32B34" w:rsidRPr="00B23446">
        <w:rPr>
          <w:rFonts w:ascii="Times New Roman" w:hAnsi="Times New Roman" w:cs="Times New Roman"/>
          <w:i w:val="0"/>
          <w:sz w:val="24"/>
          <w:szCs w:val="24"/>
        </w:rPr>
        <w:t>боснованные предложения по источникам инвестиций, обеспечивающих фи</w:t>
      </w:r>
      <w:r w:rsidR="00C46B51" w:rsidRPr="00B23446">
        <w:rPr>
          <w:rFonts w:ascii="Times New Roman" w:hAnsi="Times New Roman" w:cs="Times New Roman"/>
          <w:i w:val="0"/>
          <w:sz w:val="24"/>
          <w:szCs w:val="24"/>
        </w:rPr>
        <w:softHyphen/>
      </w:r>
      <w:r w:rsidR="00B32B34" w:rsidRPr="00B23446">
        <w:rPr>
          <w:rFonts w:ascii="Times New Roman" w:hAnsi="Times New Roman" w:cs="Times New Roman"/>
          <w:i w:val="0"/>
          <w:sz w:val="24"/>
          <w:szCs w:val="24"/>
        </w:rPr>
        <w:t>нансовые потребности для осуществления строительства, реконструкции, техни</w:t>
      </w:r>
      <w:r w:rsidR="008D4A55" w:rsidRPr="00B23446">
        <w:rPr>
          <w:rFonts w:ascii="Times New Roman" w:hAnsi="Times New Roman" w:cs="Times New Roman"/>
          <w:i w:val="0"/>
          <w:sz w:val="24"/>
          <w:szCs w:val="24"/>
        </w:rPr>
        <w:softHyphen/>
      </w:r>
      <w:r w:rsidR="00B32B34" w:rsidRPr="00B23446">
        <w:rPr>
          <w:rFonts w:ascii="Times New Roman" w:hAnsi="Times New Roman" w:cs="Times New Roman"/>
          <w:i w:val="0"/>
          <w:sz w:val="24"/>
          <w:szCs w:val="24"/>
        </w:rPr>
        <w:t>ческого перевооружения и (или) модернизации источников тепловой энергии и теп</w:t>
      </w:r>
      <w:r w:rsidR="008D4A55" w:rsidRPr="00B23446">
        <w:rPr>
          <w:rFonts w:ascii="Times New Roman" w:hAnsi="Times New Roman" w:cs="Times New Roman"/>
          <w:i w:val="0"/>
          <w:sz w:val="24"/>
          <w:szCs w:val="24"/>
        </w:rPr>
        <w:softHyphen/>
      </w:r>
      <w:r w:rsidR="00B32B34" w:rsidRPr="00B23446">
        <w:rPr>
          <w:rFonts w:ascii="Times New Roman" w:hAnsi="Times New Roman" w:cs="Times New Roman"/>
          <w:i w:val="0"/>
          <w:sz w:val="24"/>
          <w:szCs w:val="24"/>
        </w:rPr>
        <w:t>ловых сетей</w:t>
      </w:r>
      <w:bookmarkEnd w:id="206"/>
    </w:p>
    <w:p w14:paraId="0E65B718" w14:textId="77777777" w:rsidR="000D16B8" w:rsidRPr="00B23446" w:rsidRDefault="000D16B8" w:rsidP="00D23793">
      <w:pPr>
        <w:pStyle w:val="10"/>
        <w:spacing w:before="0" w:after="0"/>
      </w:pPr>
    </w:p>
    <w:p w14:paraId="6F2DDD85" w14:textId="5C15C5C2" w:rsidR="00CB0144" w:rsidRPr="00B23446" w:rsidRDefault="00CB0144" w:rsidP="00CE72FA">
      <w:pPr>
        <w:pStyle w:val="S"/>
      </w:pPr>
      <w:r w:rsidRPr="00B23446">
        <w:t xml:space="preserve">Реализацию проектов развития системы теплоснабжения </w:t>
      </w:r>
      <w:r w:rsidR="00753BC5" w:rsidRPr="00B23446">
        <w:rPr>
          <w:rFonts w:eastAsiaTheme="minorHAnsi"/>
          <w:szCs w:val="20"/>
        </w:rPr>
        <w:t xml:space="preserve">Поназыревского муниципального округа </w:t>
      </w:r>
      <w:r w:rsidRPr="00B23446">
        <w:t>в соответствии с предложениями, сформулированными в настояще</w:t>
      </w:r>
      <w:r w:rsidR="002C22CD" w:rsidRPr="00B23446">
        <w:t>й</w:t>
      </w:r>
      <w:r w:rsidRPr="00B23446">
        <w:t xml:space="preserve"> </w:t>
      </w:r>
      <w:r w:rsidR="002C22CD" w:rsidRPr="00B23446">
        <w:t>Схеме тепло</w:t>
      </w:r>
      <w:r w:rsidR="000E714F" w:rsidRPr="00B23446">
        <w:softHyphen/>
      </w:r>
      <w:r w:rsidR="002C22CD" w:rsidRPr="00B23446">
        <w:t>снабжения</w:t>
      </w:r>
      <w:r w:rsidRPr="00B23446">
        <w:t>, возможно осуществить за счет следующих источников финанси</w:t>
      </w:r>
      <w:r w:rsidR="008D4A55" w:rsidRPr="00B23446">
        <w:softHyphen/>
      </w:r>
      <w:r w:rsidRPr="00B23446">
        <w:t>ро</w:t>
      </w:r>
      <w:r w:rsidR="00F97F2E" w:rsidRPr="00B23446">
        <w:softHyphen/>
      </w:r>
      <w:r w:rsidRPr="00B23446">
        <w:t>вания:</w:t>
      </w:r>
    </w:p>
    <w:p w14:paraId="4D98344C" w14:textId="77777777" w:rsidR="002C22CD" w:rsidRPr="00B23446" w:rsidRDefault="002C22CD" w:rsidP="00CE72FA">
      <w:pPr>
        <w:pStyle w:val="S"/>
      </w:pPr>
      <w:r w:rsidRPr="00B23446">
        <w:t>- с</w:t>
      </w:r>
      <w:r w:rsidR="00CB0144" w:rsidRPr="00B23446">
        <w:t>обственные средства организаций, в том числе амортизационные отчисления, при</w:t>
      </w:r>
      <w:r w:rsidR="00C46B51" w:rsidRPr="00B23446">
        <w:softHyphen/>
      </w:r>
      <w:r w:rsidR="00CB0144" w:rsidRPr="00B23446">
        <w:t>быль, направляемая на инвестиции;</w:t>
      </w:r>
    </w:p>
    <w:p w14:paraId="631B208C" w14:textId="77777777" w:rsidR="00CB0144" w:rsidRPr="00B23446" w:rsidRDefault="002C22CD" w:rsidP="00CE72FA">
      <w:pPr>
        <w:pStyle w:val="S"/>
      </w:pPr>
      <w:r w:rsidRPr="00B23446">
        <w:t>- п</w:t>
      </w:r>
      <w:r w:rsidR="00CB0144" w:rsidRPr="00B23446">
        <w:t>лата за подключение к системе теплоснабжения;</w:t>
      </w:r>
    </w:p>
    <w:p w14:paraId="22BC8C01" w14:textId="77777777" w:rsidR="002C22CD" w:rsidRPr="00B23446" w:rsidRDefault="002C22CD" w:rsidP="00CE72FA">
      <w:pPr>
        <w:pStyle w:val="S"/>
      </w:pPr>
      <w:r w:rsidRPr="00B23446">
        <w:t>- з</w:t>
      </w:r>
      <w:r w:rsidR="00CB0144" w:rsidRPr="00B23446">
        <w:t>аемные средства кредитных организаций;</w:t>
      </w:r>
    </w:p>
    <w:p w14:paraId="3653C07B" w14:textId="77777777" w:rsidR="00CB0144" w:rsidRPr="00B23446" w:rsidRDefault="002C22CD" w:rsidP="00CE72FA">
      <w:pPr>
        <w:pStyle w:val="S"/>
      </w:pPr>
      <w:r w:rsidRPr="00B23446">
        <w:t>- б</w:t>
      </w:r>
      <w:r w:rsidR="00CB0144" w:rsidRPr="00B23446">
        <w:t>юджетные средства</w:t>
      </w:r>
      <w:r w:rsidRPr="00B23446">
        <w:t>;</w:t>
      </w:r>
    </w:p>
    <w:p w14:paraId="460BF86A" w14:textId="77777777" w:rsidR="00CB0144" w:rsidRPr="00B23446" w:rsidRDefault="00CB0144" w:rsidP="00CE72FA">
      <w:pPr>
        <w:pStyle w:val="S"/>
      </w:pPr>
      <w:r w:rsidRPr="00B23446">
        <w:t>Классификация источников финансирования приведена в соответствии с приказом МРР РФ от 10.10.2007 № 99 «Об утверждении Методических рекомендаций по разработке инвестиционных программ».</w:t>
      </w:r>
    </w:p>
    <w:p w14:paraId="5445CA28" w14:textId="77777777" w:rsidR="00130D87" w:rsidRPr="00B23446" w:rsidRDefault="00130D87" w:rsidP="00CE72FA">
      <w:pPr>
        <w:pStyle w:val="S"/>
      </w:pPr>
      <w:r w:rsidRPr="00B23446">
        <w:t>Источником инвестиция для реализации предполагаемых настоящей Схемой теплоснабжения мероприятий являются собственные средства организации и заемные средства кредитных организаций.</w:t>
      </w:r>
    </w:p>
    <w:p w14:paraId="14693D98" w14:textId="77777777" w:rsidR="00A47A29" w:rsidRPr="00B23446" w:rsidRDefault="00A47A29" w:rsidP="000843E6">
      <w:pPr>
        <w:pStyle w:val="S"/>
      </w:pPr>
    </w:p>
    <w:p w14:paraId="246CBAA0" w14:textId="77777777" w:rsidR="000D16B8" w:rsidRPr="00B23446" w:rsidRDefault="006D67FE" w:rsidP="000843E6">
      <w:pPr>
        <w:pStyle w:val="21"/>
        <w:spacing w:before="0" w:after="0"/>
        <w:ind w:firstLine="0"/>
        <w:rPr>
          <w:rFonts w:ascii="Times New Roman" w:hAnsi="Times New Roman" w:cs="Times New Roman"/>
          <w:b w:val="0"/>
          <w:i w:val="0"/>
          <w:sz w:val="24"/>
          <w:szCs w:val="24"/>
        </w:rPr>
      </w:pPr>
      <w:bookmarkStart w:id="207" w:name="_Toc202594166"/>
      <w:r w:rsidRPr="00B23446">
        <w:rPr>
          <w:rFonts w:ascii="Times New Roman" w:hAnsi="Times New Roman" w:cs="Times New Roman"/>
          <w:i w:val="0"/>
          <w:sz w:val="24"/>
          <w:szCs w:val="24"/>
        </w:rPr>
        <w:t>2.</w:t>
      </w:r>
      <w:r w:rsidR="00A4701A" w:rsidRPr="00B23446">
        <w:rPr>
          <w:rFonts w:ascii="Times New Roman" w:hAnsi="Times New Roman" w:cs="Times New Roman"/>
          <w:i w:val="0"/>
          <w:sz w:val="24"/>
          <w:szCs w:val="24"/>
        </w:rPr>
        <w:t>13</w:t>
      </w:r>
      <w:r w:rsidRPr="00B23446">
        <w:rPr>
          <w:rFonts w:ascii="Times New Roman" w:hAnsi="Times New Roman" w:cs="Times New Roman"/>
          <w:i w:val="0"/>
          <w:sz w:val="24"/>
          <w:szCs w:val="24"/>
        </w:rPr>
        <w:t xml:space="preserve">.3. </w:t>
      </w:r>
      <w:r w:rsidRPr="00B23446">
        <w:rPr>
          <w:rStyle w:val="aa"/>
          <w:rFonts w:ascii="Times New Roman" w:hAnsi="Times New Roman" w:cs="Times New Roman"/>
          <w:b/>
          <w:i w:val="0"/>
          <w:sz w:val="24"/>
          <w:szCs w:val="24"/>
          <w:shd w:val="clear" w:color="auto" w:fill="FFFFFF"/>
        </w:rPr>
        <w:t>Расчеты экономической эффективности инвестиции</w:t>
      </w:r>
      <w:bookmarkEnd w:id="207"/>
    </w:p>
    <w:p w14:paraId="7A404DC2" w14:textId="77777777" w:rsidR="000D16B8" w:rsidRPr="00B23446" w:rsidRDefault="000D16B8" w:rsidP="000843E6">
      <w:pPr>
        <w:pStyle w:val="10"/>
        <w:spacing w:before="0" w:after="0"/>
      </w:pPr>
    </w:p>
    <w:p w14:paraId="0FF4102E" w14:textId="77777777" w:rsidR="000F6075" w:rsidRPr="00B23446" w:rsidRDefault="000F6075" w:rsidP="00CE72FA">
      <w:pPr>
        <w:pStyle w:val="S"/>
      </w:pPr>
      <w:r w:rsidRPr="00B23446">
        <w:t>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w:t>
      </w:r>
      <w:r w:rsidR="008D4A55" w:rsidRPr="00B23446">
        <w:softHyphen/>
      </w:r>
      <w:r w:rsidRPr="00B23446">
        <w:t>ва</w:t>
      </w:r>
      <w:r w:rsidR="00C46B51" w:rsidRPr="00B23446">
        <w:softHyphen/>
      </w:r>
      <w:r w:rsidRPr="00B23446">
        <w:t>ния.</w:t>
      </w:r>
    </w:p>
    <w:p w14:paraId="211D5C33" w14:textId="77777777" w:rsidR="000F6075" w:rsidRPr="00B23446" w:rsidRDefault="000F6075" w:rsidP="00CE72FA">
      <w:pPr>
        <w:pStyle w:val="S"/>
      </w:pPr>
      <w:r w:rsidRPr="00B23446">
        <w:t>Показатели, используемые в расчете экономической эффективности, разделены на три группы:</w:t>
      </w:r>
    </w:p>
    <w:p w14:paraId="7E66DFCC" w14:textId="77777777" w:rsidR="000F6075" w:rsidRPr="00B23446" w:rsidRDefault="000F6075" w:rsidP="00CE72FA">
      <w:pPr>
        <w:pStyle w:val="S"/>
      </w:pPr>
      <w:r w:rsidRPr="00B23446">
        <w:t>- показатели инвестиционной деятельности;</w:t>
      </w:r>
    </w:p>
    <w:p w14:paraId="4BA49C0E" w14:textId="77777777" w:rsidR="000F6075" w:rsidRPr="00B23446" w:rsidRDefault="000F6075" w:rsidP="00CE72FA">
      <w:pPr>
        <w:pStyle w:val="S"/>
      </w:pPr>
      <w:r w:rsidRPr="00B23446">
        <w:t>- показатели операционной деятельности;</w:t>
      </w:r>
    </w:p>
    <w:p w14:paraId="0503A42D" w14:textId="77777777" w:rsidR="000D16B8" w:rsidRPr="00B23446" w:rsidRDefault="000F6075" w:rsidP="00CE72FA">
      <w:pPr>
        <w:pStyle w:val="S"/>
      </w:pPr>
      <w:r w:rsidRPr="00B23446">
        <w:t>- показатели финансовой деятельности.</w:t>
      </w:r>
    </w:p>
    <w:p w14:paraId="77BDF2B7" w14:textId="77777777" w:rsidR="000F6075" w:rsidRPr="00B23446" w:rsidRDefault="000F6075" w:rsidP="00CE72FA">
      <w:pPr>
        <w:pStyle w:val="S"/>
      </w:pPr>
      <w:r w:rsidRPr="00B23446">
        <w:t>Показатели инвестиционной деятельности характеризуют инвестиционные за</w:t>
      </w:r>
      <w:r w:rsidR="008D4A55" w:rsidRPr="00B23446">
        <w:softHyphen/>
      </w:r>
      <w:r w:rsidRPr="00B23446">
        <w:t>траты, формируемые в ходе реализации мероприятий и изменение структуры теплогене</w:t>
      </w:r>
      <w:r w:rsidR="008D4A55" w:rsidRPr="00B23446">
        <w:softHyphen/>
      </w:r>
      <w:r w:rsidRPr="00B23446">
        <w:t>рирующих и теплосетевых активов. Изменение структуры активов систем теплоснабже</w:t>
      </w:r>
      <w:r w:rsidR="008D4A55" w:rsidRPr="00B23446">
        <w:softHyphen/>
      </w:r>
      <w:r w:rsidRPr="00B23446">
        <w:t>ния определяется показателями, характеризующими общую установленную тепловую мощность источников теплоснабжения с учетом вывода из эксплуатации тепломеханиче</w:t>
      </w:r>
      <w:r w:rsidR="008D4A55" w:rsidRPr="00B23446">
        <w:softHyphen/>
      </w:r>
      <w:r w:rsidRPr="00B23446">
        <w:t>ского оборудования, выра</w:t>
      </w:r>
      <w:r w:rsidR="00C46B51" w:rsidRPr="00B23446">
        <w:softHyphen/>
      </w:r>
      <w:r w:rsidRPr="00B23446">
        <w:t>ботавшего эксплуатационный ресурс, ввода новых агрегатов и модернизации объектов с це</w:t>
      </w:r>
      <w:r w:rsidR="00C46B51" w:rsidRPr="00B23446">
        <w:softHyphen/>
      </w:r>
      <w:r w:rsidRPr="00B23446">
        <w:t>лью продления эксплуатационного ресурса, и показателями, характеризующими общую про</w:t>
      </w:r>
      <w:r w:rsidR="00C46B51" w:rsidRPr="00B23446">
        <w:softHyphen/>
      </w:r>
      <w:r w:rsidRPr="00B23446">
        <w:t>тяженность тепловых сетей и долю этих сетей, требующих замены.</w:t>
      </w:r>
    </w:p>
    <w:p w14:paraId="4D15424D" w14:textId="77777777" w:rsidR="000F6075" w:rsidRPr="00B23446" w:rsidRDefault="000F6075" w:rsidP="00CE72FA">
      <w:pPr>
        <w:pStyle w:val="S"/>
      </w:pPr>
      <w:r w:rsidRPr="00B23446">
        <w:t>Показатели операционной деятельности описывают эксплуатационную стадию ме</w:t>
      </w:r>
      <w:r w:rsidR="008D4A55" w:rsidRPr="00B23446">
        <w:softHyphen/>
      </w:r>
      <w:r w:rsidRPr="00B23446">
        <w:t>ро</w:t>
      </w:r>
      <w:r w:rsidR="00C46B51" w:rsidRPr="00B23446">
        <w:softHyphen/>
      </w:r>
      <w:r w:rsidRPr="00B23446">
        <w:t>приятий (инвестиционных проектов). Они характеризуют доходы и расходы ТСО с уче</w:t>
      </w:r>
      <w:r w:rsidR="008D4A55" w:rsidRPr="00B23446">
        <w:softHyphen/>
      </w:r>
      <w:r w:rsidRPr="00B23446">
        <w:t>том стоимости и эффективности инвестиций. Показатели операционной деятельности ха</w:t>
      </w:r>
      <w:r w:rsidR="008D4A55" w:rsidRPr="00B23446">
        <w:softHyphen/>
      </w:r>
      <w:r w:rsidRPr="00B23446">
        <w:t>рактери</w:t>
      </w:r>
      <w:r w:rsidR="00C46B51" w:rsidRPr="00B23446">
        <w:softHyphen/>
      </w:r>
      <w:r w:rsidRPr="00B23446">
        <w:t>зуют ценовые последствия мероприятий Схемы для конечного потребителя с уче</w:t>
      </w:r>
      <w:r w:rsidR="008D4A55" w:rsidRPr="00B23446">
        <w:softHyphen/>
      </w:r>
      <w:r w:rsidRPr="00B23446">
        <w:t>том всех основных показателей систем теплоснабжения и условий их деятельности (про</w:t>
      </w:r>
      <w:r w:rsidR="008D4A55" w:rsidRPr="00B23446">
        <w:softHyphen/>
      </w:r>
      <w:r w:rsidRPr="00B23446">
        <w:t>гнозы макро</w:t>
      </w:r>
      <w:r w:rsidR="00C46B51" w:rsidRPr="00B23446">
        <w:softHyphen/>
      </w:r>
      <w:r w:rsidRPr="00B23446">
        <w:t>экономической ситуации, прогнозы развития регионального рынка ТЭ, пла</w:t>
      </w:r>
      <w:r w:rsidR="008D4A55" w:rsidRPr="00B23446">
        <w:softHyphen/>
      </w:r>
      <w:r w:rsidRPr="00B23446">
        <w:t>нируемые состав и структура источников теплоснабжения и тепловых сетей распределе</w:t>
      </w:r>
      <w:r w:rsidR="008D4A55" w:rsidRPr="00B23446">
        <w:softHyphen/>
      </w:r>
      <w:r w:rsidRPr="00B23446">
        <w:t>ние нагрузок по зонам теплоснабжения). Показатели финансовой деятельности характери</w:t>
      </w:r>
      <w:r w:rsidR="008D4A55" w:rsidRPr="00B23446">
        <w:softHyphen/>
      </w:r>
      <w:r w:rsidRPr="00B23446">
        <w:t>зуют обеспеченность ме</w:t>
      </w:r>
      <w:r w:rsidR="00C46B51" w:rsidRPr="00B23446">
        <w:softHyphen/>
      </w:r>
      <w:r w:rsidRPr="00B23446">
        <w:t>роприятий Схемы теплоснабжения (инвестиционных проектов и программ) тарифными и не тарифными источниками финансирования с учетом использо</w:t>
      </w:r>
      <w:r w:rsidR="008D4A55" w:rsidRPr="00B23446">
        <w:softHyphen/>
      </w:r>
      <w:r w:rsidRPr="00B23446">
        <w:t>вания в необходимых случаях финансовых инструментов для привлечения средств с це</w:t>
      </w:r>
      <w:r w:rsidR="008D4A55" w:rsidRPr="00B23446">
        <w:softHyphen/>
      </w:r>
      <w:r w:rsidRPr="00B23446">
        <w:t>лью своевременного финансирова</w:t>
      </w:r>
      <w:r w:rsidR="00C46B51" w:rsidRPr="00B23446">
        <w:softHyphen/>
      </w:r>
      <w:r w:rsidRPr="00B23446">
        <w:t xml:space="preserve">ния </w:t>
      </w:r>
      <w:r w:rsidRPr="00B23446">
        <w:lastRenderedPageBreak/>
        <w:t>мероприятий схемы по строительству и модерниза</w:t>
      </w:r>
      <w:r w:rsidR="008D4A55" w:rsidRPr="00B23446">
        <w:softHyphen/>
      </w:r>
      <w:r w:rsidRPr="00B23446">
        <w:t>ции источников тепловой энергии и тепловых сетей.</w:t>
      </w:r>
    </w:p>
    <w:p w14:paraId="439D6C7F" w14:textId="77777777" w:rsidR="0045781B" w:rsidRPr="00B23446" w:rsidRDefault="000F6075" w:rsidP="00CE72FA">
      <w:pPr>
        <w:pStyle w:val="S"/>
      </w:pPr>
      <w:r w:rsidRPr="00B23446">
        <w:t>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w:t>
      </w:r>
      <w:r w:rsidR="008D4A55" w:rsidRPr="00B23446">
        <w:softHyphen/>
      </w:r>
      <w:r w:rsidRPr="00B23446">
        <w:t>екта в перспективе, в денежных потоках не учитываются и на значение показателей эф</w:t>
      </w:r>
      <w:r w:rsidR="008D4A55" w:rsidRPr="00B23446">
        <w:softHyphen/>
      </w:r>
      <w:r w:rsidRPr="00B23446">
        <w:t>фективности не влияют.</w:t>
      </w:r>
    </w:p>
    <w:p w14:paraId="09582CE4" w14:textId="1B9D14CC" w:rsidR="00120EAD" w:rsidRPr="00B23446" w:rsidRDefault="000F6075" w:rsidP="00CE72FA">
      <w:pPr>
        <w:pStyle w:val="S"/>
        <w:rPr>
          <w:shd w:val="clear" w:color="auto" w:fill="FFFFFF"/>
        </w:rPr>
      </w:pPr>
      <w:r w:rsidRPr="00B23446">
        <w:rPr>
          <w:shd w:val="clear" w:color="auto" w:fill="FFFFFF"/>
        </w:rPr>
        <w:t xml:space="preserve">Эффектом от проведения мероприятий в связи </w:t>
      </w:r>
      <w:r w:rsidR="00120EAD" w:rsidRPr="00B23446">
        <w:rPr>
          <w:shd w:val="clear" w:color="auto" w:fill="FFFFFF"/>
        </w:rPr>
        <w:t xml:space="preserve">со </w:t>
      </w:r>
      <w:r w:rsidR="00B23446" w:rsidRPr="00B23446">
        <w:rPr>
          <w:shd w:val="clear" w:color="auto" w:fill="FFFFFF"/>
        </w:rPr>
        <w:t>реконструкцией</w:t>
      </w:r>
      <w:r w:rsidR="00120EAD" w:rsidRPr="00B23446">
        <w:rPr>
          <w:shd w:val="clear" w:color="auto" w:fill="FFFFFF"/>
        </w:rPr>
        <w:t xml:space="preserve"> котельн</w:t>
      </w:r>
      <w:r w:rsidR="00B23446" w:rsidRPr="00B23446">
        <w:rPr>
          <w:shd w:val="clear" w:color="auto" w:fill="FFFFFF"/>
        </w:rPr>
        <w:t>ых</w:t>
      </w:r>
      <w:r w:rsidR="00120EAD" w:rsidRPr="00B23446">
        <w:rPr>
          <w:shd w:val="clear" w:color="auto" w:fill="FFFFFF"/>
        </w:rPr>
        <w:t xml:space="preserve"> является повышение эффективности производства тепловой энергии, уменьшение удельных расходов топлива, снижение затрат на производство тепловой энергии.</w:t>
      </w:r>
    </w:p>
    <w:p w14:paraId="16BED7C2" w14:textId="4632E500" w:rsidR="00120EAD" w:rsidRPr="00B23446" w:rsidRDefault="00B23446" w:rsidP="00CE72FA">
      <w:pPr>
        <w:pStyle w:val="S"/>
        <w:rPr>
          <w:shd w:val="clear" w:color="auto" w:fill="FFFFFF"/>
        </w:rPr>
      </w:pPr>
      <w:r w:rsidRPr="00B23446">
        <w:rPr>
          <w:shd w:val="clear" w:color="auto" w:fill="FFFFFF"/>
        </w:rPr>
        <w:t>Ремонт</w:t>
      </w:r>
      <w:r w:rsidR="00120EAD" w:rsidRPr="00B23446">
        <w:rPr>
          <w:shd w:val="clear" w:color="auto" w:fill="FFFFFF"/>
        </w:rPr>
        <w:t xml:space="preserve"> тепловых сетей позволит повысить качество теплоснабжения, приве</w:t>
      </w:r>
      <w:r w:rsidR="00C46B51" w:rsidRPr="00B23446">
        <w:rPr>
          <w:shd w:val="clear" w:color="auto" w:fill="FFFFFF"/>
        </w:rPr>
        <w:softHyphen/>
      </w:r>
      <w:r w:rsidR="00120EAD" w:rsidRPr="00B23446">
        <w:rPr>
          <w:shd w:val="clear" w:color="auto" w:fill="FFFFFF"/>
        </w:rPr>
        <w:t>дет к снижению аварий на сетях, соответственно к повышению надежности теплоснабжения и к снижению потерь тепловой энергии при ее передаче.</w:t>
      </w:r>
    </w:p>
    <w:p w14:paraId="59B179D5" w14:textId="77777777" w:rsidR="00120EAD" w:rsidRPr="00753BC5" w:rsidRDefault="00120EAD" w:rsidP="00080743">
      <w:pPr>
        <w:pStyle w:val="S"/>
        <w:ind w:firstLine="0"/>
        <w:rPr>
          <w:highlight w:val="yellow"/>
          <w:shd w:val="clear" w:color="auto" w:fill="FFFFFF"/>
        </w:rPr>
      </w:pPr>
    </w:p>
    <w:p w14:paraId="089BC83C" w14:textId="77777777" w:rsidR="00311886" w:rsidRPr="003530FA" w:rsidRDefault="00311886" w:rsidP="003530FA">
      <w:pPr>
        <w:pStyle w:val="21"/>
        <w:spacing w:before="0" w:after="0"/>
        <w:ind w:firstLine="0"/>
        <w:rPr>
          <w:rFonts w:ascii="Times New Roman" w:hAnsi="Times New Roman" w:cs="Times New Roman"/>
          <w:i w:val="0"/>
          <w:iCs w:val="0"/>
          <w:sz w:val="24"/>
          <w:szCs w:val="24"/>
        </w:rPr>
      </w:pPr>
      <w:bookmarkStart w:id="208" w:name="_Toc202594167"/>
      <w:r w:rsidRPr="003530FA">
        <w:rPr>
          <w:rFonts w:ascii="Times New Roman" w:eastAsia="ArialMT" w:hAnsi="Times New Roman" w:cs="Times New Roman"/>
          <w:i w:val="0"/>
          <w:iCs w:val="0"/>
          <w:sz w:val="24"/>
          <w:szCs w:val="24"/>
        </w:rPr>
        <w:t>2.1</w:t>
      </w:r>
      <w:r w:rsidR="00A4701A" w:rsidRPr="003530FA">
        <w:rPr>
          <w:rFonts w:ascii="Times New Roman" w:eastAsia="ArialMT" w:hAnsi="Times New Roman" w:cs="Times New Roman"/>
          <w:i w:val="0"/>
          <w:iCs w:val="0"/>
          <w:sz w:val="24"/>
          <w:szCs w:val="24"/>
        </w:rPr>
        <w:t>4</w:t>
      </w:r>
      <w:r w:rsidRPr="003530FA">
        <w:rPr>
          <w:rFonts w:ascii="Times New Roman" w:eastAsia="ArialMT" w:hAnsi="Times New Roman" w:cs="Times New Roman"/>
          <w:i w:val="0"/>
          <w:iCs w:val="0"/>
          <w:sz w:val="24"/>
          <w:szCs w:val="24"/>
        </w:rPr>
        <w:t xml:space="preserve">. </w:t>
      </w:r>
      <w:r w:rsidRPr="003530FA">
        <w:rPr>
          <w:rFonts w:ascii="Times New Roman" w:hAnsi="Times New Roman" w:cs="Times New Roman"/>
          <w:i w:val="0"/>
          <w:iCs w:val="0"/>
          <w:sz w:val="24"/>
          <w:szCs w:val="24"/>
        </w:rPr>
        <w:t xml:space="preserve">Индикаторы развития систем теплоснабжения </w:t>
      </w:r>
      <w:r w:rsidR="00403B35" w:rsidRPr="003530FA">
        <w:rPr>
          <w:rFonts w:ascii="Times New Roman" w:hAnsi="Times New Roman" w:cs="Times New Roman"/>
          <w:i w:val="0"/>
          <w:iCs w:val="0"/>
          <w:sz w:val="24"/>
          <w:szCs w:val="24"/>
          <w:shd w:val="clear" w:color="auto" w:fill="FFFFFF"/>
        </w:rPr>
        <w:t>муниципального образования</w:t>
      </w:r>
      <w:bookmarkEnd w:id="208"/>
    </w:p>
    <w:p w14:paraId="5B5D4FD5" w14:textId="77777777" w:rsidR="00311886" w:rsidRPr="00080743" w:rsidRDefault="00311886" w:rsidP="00CE72FA">
      <w:pPr>
        <w:rPr>
          <w:rFonts w:eastAsia="ArialMT"/>
          <w:lang w:eastAsia="en-US"/>
        </w:rPr>
      </w:pPr>
    </w:p>
    <w:p w14:paraId="25CC7466" w14:textId="2A143BB3" w:rsidR="00311886" w:rsidRPr="00080743" w:rsidRDefault="00311886" w:rsidP="00CE72FA">
      <w:pPr>
        <w:pStyle w:val="S"/>
      </w:pPr>
      <w:r w:rsidRPr="00080743">
        <w:t>Индикаторы развития систем теплоснабжения</w:t>
      </w:r>
      <w:r w:rsidR="00D61A28">
        <w:t xml:space="preserve"> </w:t>
      </w:r>
      <w:r w:rsidR="00753BC5" w:rsidRPr="00080743">
        <w:rPr>
          <w:rFonts w:eastAsiaTheme="minorHAnsi"/>
          <w:szCs w:val="20"/>
        </w:rPr>
        <w:t xml:space="preserve">Поназыревского муниципального округа </w:t>
      </w:r>
      <w:r w:rsidRPr="00080743">
        <w:t>со</w:t>
      </w:r>
      <w:r w:rsidR="000E714F" w:rsidRPr="00080743">
        <w:softHyphen/>
      </w:r>
      <w:r w:rsidRPr="00080743">
        <w:t>держат результаты оценки существующих и перспективных значений следую</w:t>
      </w:r>
      <w:r w:rsidR="008D4A55" w:rsidRPr="00080743">
        <w:softHyphen/>
      </w:r>
      <w:r w:rsidRPr="00080743">
        <w:t>щих индика</w:t>
      </w:r>
      <w:r w:rsidR="000E714F" w:rsidRPr="00080743">
        <w:softHyphen/>
      </w:r>
      <w:r w:rsidRPr="00080743">
        <w:t>то</w:t>
      </w:r>
      <w:r w:rsidR="00C46B51" w:rsidRPr="00080743">
        <w:softHyphen/>
      </w:r>
      <w:r w:rsidRPr="00080743">
        <w:t>ров развития систем теплоснабжения, рассчитанных в соответствии с мето</w:t>
      </w:r>
      <w:r w:rsidR="008D4A55" w:rsidRPr="00080743">
        <w:softHyphen/>
      </w:r>
      <w:r w:rsidRPr="00080743">
        <w:t>диче</w:t>
      </w:r>
      <w:r w:rsidR="00F97F2E" w:rsidRPr="00080743">
        <w:softHyphen/>
      </w:r>
      <w:r w:rsidRPr="00080743">
        <w:t>скими указа</w:t>
      </w:r>
      <w:r w:rsidR="00C46B51" w:rsidRPr="00080743">
        <w:softHyphen/>
      </w:r>
      <w:r w:rsidRPr="00080743">
        <w:t xml:space="preserve">ниями по разработке схем теплоснабжения, а именно: </w:t>
      </w:r>
    </w:p>
    <w:p w14:paraId="2F9A349D" w14:textId="77777777" w:rsidR="00311886" w:rsidRPr="00080743" w:rsidRDefault="00311886" w:rsidP="00CE72FA">
      <w:pPr>
        <w:pStyle w:val="S"/>
      </w:pPr>
      <w:r w:rsidRPr="00080743">
        <w:t>- количество прекращений подачи тепловой энергии, теплоносителя в результате тех</w:t>
      </w:r>
      <w:r w:rsidR="00C46B51" w:rsidRPr="00080743">
        <w:softHyphen/>
      </w:r>
      <w:r w:rsidRPr="00080743">
        <w:t xml:space="preserve">нологических нарушений на тепловых сетях; </w:t>
      </w:r>
    </w:p>
    <w:p w14:paraId="49E1306B" w14:textId="77777777" w:rsidR="007B1D96" w:rsidRPr="00080743" w:rsidRDefault="00311886" w:rsidP="00CE72FA">
      <w:pPr>
        <w:pStyle w:val="S"/>
      </w:pPr>
      <w:r w:rsidRPr="00080743">
        <w:t>- количество прекращений подачи тепловой энергии, теплоносителя в результате тех</w:t>
      </w:r>
      <w:r w:rsidR="00C46B51" w:rsidRPr="00080743">
        <w:softHyphen/>
      </w:r>
      <w:r w:rsidRPr="00080743">
        <w:t xml:space="preserve">нологических нарушений на источниках тепловой энергии; </w:t>
      </w:r>
    </w:p>
    <w:p w14:paraId="5F0B5A5A" w14:textId="77777777" w:rsidR="007B1D96" w:rsidRPr="00080743" w:rsidRDefault="007B1D96" w:rsidP="00CE72FA">
      <w:pPr>
        <w:pStyle w:val="S"/>
      </w:pPr>
      <w:r w:rsidRPr="00080743">
        <w:t xml:space="preserve">- </w:t>
      </w:r>
      <w:r w:rsidR="00311886" w:rsidRPr="00080743">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w:t>
      </w:r>
      <w:r w:rsidR="008D4A55" w:rsidRPr="00080743">
        <w:softHyphen/>
      </w:r>
      <w:r w:rsidR="00311886" w:rsidRPr="00080743">
        <w:t xml:space="preserve">ций и котельных); </w:t>
      </w:r>
    </w:p>
    <w:p w14:paraId="51961499" w14:textId="77777777" w:rsidR="007B1D96" w:rsidRPr="00080743" w:rsidRDefault="007B1D96" w:rsidP="00CE72FA">
      <w:pPr>
        <w:pStyle w:val="S"/>
      </w:pPr>
      <w:r w:rsidRPr="00080743">
        <w:t xml:space="preserve">- </w:t>
      </w:r>
      <w:r w:rsidR="00311886" w:rsidRPr="00080743">
        <w:t xml:space="preserve">отношение величины технологических потерь тепловой энергии, теплоносителя к материальной характеристике тепловой сети; </w:t>
      </w:r>
    </w:p>
    <w:p w14:paraId="05A10CA0" w14:textId="77777777" w:rsidR="007B1D96" w:rsidRPr="00080743" w:rsidRDefault="007B1D96" w:rsidP="00CE72FA">
      <w:pPr>
        <w:pStyle w:val="S"/>
      </w:pPr>
      <w:r w:rsidRPr="00080743">
        <w:t xml:space="preserve">- </w:t>
      </w:r>
      <w:r w:rsidR="00311886" w:rsidRPr="00080743">
        <w:t xml:space="preserve">коэффициент использования установленной тепловой мощности; </w:t>
      </w:r>
    </w:p>
    <w:p w14:paraId="0E6DFDD7" w14:textId="77777777" w:rsidR="007B1D96" w:rsidRPr="00080743" w:rsidRDefault="007B1D96" w:rsidP="00CE72FA">
      <w:pPr>
        <w:pStyle w:val="S"/>
      </w:pPr>
      <w:r w:rsidRPr="00080743">
        <w:t xml:space="preserve">- </w:t>
      </w:r>
      <w:r w:rsidR="00311886" w:rsidRPr="00080743">
        <w:t>удельная материальная характеристика тепловых сетей, приведенная к расчетной те</w:t>
      </w:r>
      <w:r w:rsidR="00C46B51" w:rsidRPr="00080743">
        <w:softHyphen/>
      </w:r>
      <w:r w:rsidR="00311886" w:rsidRPr="00080743">
        <w:t xml:space="preserve">пловой нагрузке; </w:t>
      </w:r>
    </w:p>
    <w:p w14:paraId="2CAFDEEC" w14:textId="77777777" w:rsidR="007B1D96" w:rsidRPr="00080743" w:rsidRDefault="007B1D96" w:rsidP="00CE72FA">
      <w:pPr>
        <w:pStyle w:val="S"/>
      </w:pPr>
      <w:r w:rsidRPr="00080743">
        <w:t xml:space="preserve">- </w:t>
      </w:r>
      <w:r w:rsidR="00311886" w:rsidRPr="00080743">
        <w:t>доля тепловой энергии, выработанной в комбинированном режиме (как отноше</w:t>
      </w:r>
      <w:r w:rsidR="008D4A55" w:rsidRPr="00080743">
        <w:softHyphen/>
      </w:r>
      <w:r w:rsidR="00311886" w:rsidRPr="00080743">
        <w:t>ние величины тепловой энергии, отпущенной из отборов турбоагрегатов, к общей вели</w:t>
      </w:r>
      <w:r w:rsidR="008D4A55" w:rsidRPr="00080743">
        <w:softHyphen/>
      </w:r>
      <w:r w:rsidR="00311886" w:rsidRPr="00080743">
        <w:t>чине вы</w:t>
      </w:r>
      <w:r w:rsidR="00C46B51" w:rsidRPr="00080743">
        <w:softHyphen/>
      </w:r>
      <w:r w:rsidR="00311886" w:rsidRPr="00080743">
        <w:t xml:space="preserve">работанной тепловой энергии в границах </w:t>
      </w:r>
      <w:r w:rsidR="00515086" w:rsidRPr="00080743">
        <w:t>округа</w:t>
      </w:r>
      <w:r w:rsidR="00311886" w:rsidRPr="00080743">
        <w:t>, городского округа, города феде</w:t>
      </w:r>
      <w:r w:rsidR="000E714F" w:rsidRPr="00080743">
        <w:softHyphen/>
      </w:r>
      <w:r w:rsidR="00311886" w:rsidRPr="00080743">
        <w:t xml:space="preserve">рального значения); </w:t>
      </w:r>
    </w:p>
    <w:p w14:paraId="7207D7F3" w14:textId="77777777" w:rsidR="007B1D96" w:rsidRPr="00080743" w:rsidRDefault="007B1D96" w:rsidP="00CE72FA">
      <w:pPr>
        <w:pStyle w:val="S"/>
      </w:pPr>
      <w:r w:rsidRPr="00080743">
        <w:t xml:space="preserve">- </w:t>
      </w:r>
      <w:r w:rsidR="00311886" w:rsidRPr="00080743">
        <w:t xml:space="preserve">удельный расход условного топлива на отпуск электрической энергии; </w:t>
      </w:r>
    </w:p>
    <w:p w14:paraId="31F48BC6" w14:textId="77777777" w:rsidR="007B1D96" w:rsidRPr="00080743" w:rsidRDefault="007B1D96" w:rsidP="00CE72FA">
      <w:pPr>
        <w:pStyle w:val="S"/>
      </w:pPr>
      <w:r w:rsidRPr="00080743">
        <w:t xml:space="preserve">- </w:t>
      </w:r>
      <w:r w:rsidR="00311886" w:rsidRPr="00080743">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w:t>
      </w:r>
      <w:r w:rsidR="008D4A55" w:rsidRPr="00080743">
        <w:softHyphen/>
      </w:r>
      <w:r w:rsidR="00311886" w:rsidRPr="00080743">
        <w:t>ло</w:t>
      </w:r>
      <w:r w:rsidR="00C46B51" w:rsidRPr="00080743">
        <w:softHyphen/>
      </w:r>
      <w:r w:rsidR="00311886" w:rsidRPr="00080743">
        <w:t xml:space="preserve">вой энергии); </w:t>
      </w:r>
    </w:p>
    <w:p w14:paraId="0DA30692" w14:textId="77777777" w:rsidR="007B1D96" w:rsidRPr="00080743" w:rsidRDefault="007B1D96" w:rsidP="00CE72FA">
      <w:pPr>
        <w:pStyle w:val="S"/>
      </w:pPr>
      <w:r w:rsidRPr="00080743">
        <w:t xml:space="preserve">- </w:t>
      </w:r>
      <w:r w:rsidR="00311886" w:rsidRPr="00080743">
        <w:t xml:space="preserve">доля отпуска тепловой энергии, осуществляемого потребителям по приборам учета, в общем объеме отпущенной тепловой энергии; </w:t>
      </w:r>
    </w:p>
    <w:p w14:paraId="423FC822" w14:textId="77777777" w:rsidR="007B1D96" w:rsidRPr="00080743" w:rsidRDefault="007B1D96" w:rsidP="00CE72FA">
      <w:pPr>
        <w:pStyle w:val="S"/>
      </w:pPr>
      <w:r w:rsidRPr="00080743">
        <w:t xml:space="preserve">- </w:t>
      </w:r>
      <w:r w:rsidR="00311886" w:rsidRPr="00080743">
        <w:t>средневзвешенный (по материальной характеристике) срок эксплуатации тепло</w:t>
      </w:r>
      <w:r w:rsidR="008D4A55" w:rsidRPr="00080743">
        <w:softHyphen/>
      </w:r>
      <w:r w:rsidR="00311886" w:rsidRPr="00080743">
        <w:t xml:space="preserve">вых сетей; </w:t>
      </w:r>
    </w:p>
    <w:p w14:paraId="23EDA9ED" w14:textId="77777777" w:rsidR="007B1D96" w:rsidRPr="00080743" w:rsidRDefault="007B1D96" w:rsidP="00CE72FA">
      <w:pPr>
        <w:pStyle w:val="S"/>
      </w:pPr>
      <w:r w:rsidRPr="00080743">
        <w:t xml:space="preserve">- </w:t>
      </w:r>
      <w:r w:rsidR="00311886" w:rsidRPr="00080743">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w:t>
      </w:r>
      <w:r w:rsidR="008D4A55" w:rsidRPr="00080743">
        <w:softHyphen/>
      </w:r>
      <w:r w:rsidR="00311886" w:rsidRPr="00080743">
        <w:t>чет</w:t>
      </w:r>
      <w:r w:rsidR="00C46B51" w:rsidRPr="00080743">
        <w:softHyphen/>
      </w:r>
      <w:r w:rsidR="00311886" w:rsidRPr="00080743">
        <w:t xml:space="preserve">ный период и прогноз изменения при реализации проектов, указанных в утвержденной схеме теплоснабжения); </w:t>
      </w:r>
    </w:p>
    <w:p w14:paraId="6F9CC050" w14:textId="77777777" w:rsidR="007B1D96" w:rsidRPr="00080743" w:rsidRDefault="007B1D96" w:rsidP="00CE72FA">
      <w:pPr>
        <w:pStyle w:val="S"/>
      </w:pPr>
      <w:r w:rsidRPr="00080743">
        <w:t xml:space="preserve">- </w:t>
      </w:r>
      <w:r w:rsidR="00311886" w:rsidRPr="00080743">
        <w:t>отношение установленной тепловой мощности оборудования источников тепло</w:t>
      </w:r>
      <w:r w:rsidR="008D4A55" w:rsidRPr="00080743">
        <w:softHyphen/>
      </w:r>
      <w:r w:rsidR="00311886" w:rsidRPr="00080743">
        <w:t>вой энергии, реконструированного за год, к общей установленной тепловой мощности ис</w:t>
      </w:r>
      <w:r w:rsidR="008D4A55" w:rsidRPr="00080743">
        <w:softHyphen/>
      </w:r>
      <w:r w:rsidR="00311886" w:rsidRPr="00080743">
        <w:t>точни</w:t>
      </w:r>
      <w:r w:rsidR="00C46B51" w:rsidRPr="00080743">
        <w:softHyphen/>
      </w:r>
      <w:r w:rsidR="00311886" w:rsidRPr="00080743">
        <w:t>ков теп</w:t>
      </w:r>
      <w:r w:rsidRPr="00080743">
        <w:t>ловой энергии;</w:t>
      </w:r>
    </w:p>
    <w:p w14:paraId="6B8AA762" w14:textId="77777777" w:rsidR="000E714F" w:rsidRPr="00080743" w:rsidRDefault="007B1D96" w:rsidP="00CE72FA">
      <w:pPr>
        <w:pStyle w:val="S"/>
        <w:rPr>
          <w:rFonts w:eastAsia="ArialMT"/>
          <w:lang w:eastAsia="en-US"/>
        </w:rPr>
      </w:pPr>
      <w:r w:rsidRPr="00080743">
        <w:rPr>
          <w:rFonts w:eastAsia="ArialMT"/>
          <w:lang w:eastAsia="en-US"/>
        </w:rPr>
        <w:lastRenderedPageBreak/>
        <w:t xml:space="preserve">Индикаторы развития систем теплоснабжения </w:t>
      </w:r>
      <w:r w:rsidR="00F45361" w:rsidRPr="00080743">
        <w:rPr>
          <w:rFonts w:eastAsia="ArialMT"/>
          <w:lang w:eastAsia="en-US"/>
        </w:rPr>
        <w:t xml:space="preserve">муниципального образования </w:t>
      </w:r>
      <w:r w:rsidRPr="00080743">
        <w:rPr>
          <w:rFonts w:eastAsia="ArialMT"/>
          <w:lang w:eastAsia="en-US"/>
        </w:rPr>
        <w:t>приве</w:t>
      </w:r>
      <w:r w:rsidR="00F97F2E" w:rsidRPr="00080743">
        <w:rPr>
          <w:rFonts w:eastAsia="ArialMT"/>
          <w:lang w:eastAsia="en-US"/>
        </w:rPr>
        <w:softHyphen/>
      </w:r>
      <w:r w:rsidR="003C25EF" w:rsidRPr="00080743">
        <w:rPr>
          <w:rFonts w:eastAsia="ArialMT"/>
          <w:lang w:eastAsia="en-US"/>
        </w:rPr>
        <w:t>дены</w:t>
      </w:r>
      <w:r w:rsidR="00EA78C0" w:rsidRPr="00080743">
        <w:rPr>
          <w:rFonts w:eastAsia="ArialMT"/>
          <w:lang w:eastAsia="en-US"/>
        </w:rPr>
        <w:t xml:space="preserve"> </w:t>
      </w:r>
      <w:r w:rsidRPr="00080743">
        <w:rPr>
          <w:rFonts w:eastAsia="ArialMT"/>
          <w:lang w:eastAsia="en-US"/>
        </w:rPr>
        <w:t>в раз</w:t>
      </w:r>
      <w:r w:rsidR="000E714F" w:rsidRPr="00080743">
        <w:rPr>
          <w:rFonts w:eastAsia="ArialMT"/>
          <w:lang w:eastAsia="en-US"/>
        </w:rPr>
        <w:softHyphen/>
      </w:r>
      <w:r w:rsidRPr="00080743">
        <w:rPr>
          <w:rFonts w:eastAsia="ArialMT"/>
          <w:lang w:eastAsia="en-US"/>
        </w:rPr>
        <w:t>деле</w:t>
      </w:r>
      <w:r w:rsidR="00120EAD" w:rsidRPr="00080743">
        <w:rPr>
          <w:rFonts w:eastAsia="ArialMT"/>
          <w:lang w:eastAsia="en-US"/>
        </w:rPr>
        <w:t xml:space="preserve"> 1.14.</w:t>
      </w:r>
    </w:p>
    <w:p w14:paraId="7716A09F" w14:textId="5E8BC0F7" w:rsidR="00080743" w:rsidRPr="003878D4" w:rsidRDefault="00080743" w:rsidP="00080743">
      <w:pPr>
        <w:pStyle w:val="affe"/>
        <w:spacing w:line="240" w:lineRule="auto"/>
        <w:rPr>
          <w:rFonts w:ascii="Times New Roman" w:hAnsi="Times New Roman" w:cs="Times New Roman"/>
          <w:sz w:val="24"/>
          <w:szCs w:val="24"/>
        </w:rPr>
      </w:pPr>
      <w:r w:rsidRPr="003878D4">
        <w:rPr>
          <w:rFonts w:ascii="Times New Roman" w:hAnsi="Times New Roman" w:cs="Times New Roman"/>
          <w:sz w:val="24"/>
          <w:szCs w:val="24"/>
        </w:rPr>
        <w:t xml:space="preserve">В соответствии с Требованиями к схемам теплоснабжения Глава14 "Индикаторы развития систем теплоснабжения </w:t>
      </w:r>
      <w:r>
        <w:rPr>
          <w:rFonts w:ascii="Times New Roman" w:hAnsi="Times New Roman" w:cs="Times New Roman"/>
          <w:sz w:val="24"/>
          <w:szCs w:val="24"/>
        </w:rPr>
        <w:t>муниципального образования</w:t>
      </w:r>
      <w:r w:rsidRPr="003878D4">
        <w:rPr>
          <w:rFonts w:ascii="Times New Roman" w:hAnsi="Times New Roman" w:cs="Times New Roman"/>
          <w:sz w:val="24"/>
          <w:szCs w:val="24"/>
        </w:rPr>
        <w:t>»</w:t>
      </w:r>
      <w:r w:rsidRPr="003878D4">
        <w:rPr>
          <w:rFonts w:ascii="Times New Roman" w:eastAsia="ArialMT" w:hAnsi="Times New Roman" w:cs="Times New Roman"/>
          <w:sz w:val="24"/>
          <w:szCs w:val="24"/>
        </w:rPr>
        <w:t xml:space="preserve"> дополнительно содержит:</w:t>
      </w:r>
    </w:p>
    <w:p w14:paraId="3A1CF191" w14:textId="77777777" w:rsidR="00080743" w:rsidRPr="003878D4" w:rsidRDefault="00080743" w:rsidP="00080743">
      <w:pPr>
        <w:pStyle w:val="affe"/>
        <w:spacing w:line="240" w:lineRule="auto"/>
        <w:rPr>
          <w:rFonts w:ascii="Times New Roman" w:eastAsia="ArialMT" w:hAnsi="Times New Roman" w:cs="Times New Roman"/>
          <w:sz w:val="24"/>
          <w:szCs w:val="24"/>
        </w:rPr>
      </w:pPr>
      <w:r>
        <w:rPr>
          <w:rFonts w:ascii="Times New Roman" w:eastAsia="ArialMT" w:hAnsi="Times New Roman" w:cs="Times New Roman"/>
          <w:sz w:val="24"/>
          <w:szCs w:val="24"/>
        </w:rPr>
        <w:t>1. Ц</w:t>
      </w:r>
      <w:r w:rsidRPr="003878D4">
        <w:rPr>
          <w:rFonts w:ascii="Times New Roman" w:eastAsia="ArialMT" w:hAnsi="Times New Roman" w:cs="Times New Roman"/>
          <w:sz w:val="24"/>
          <w:szCs w:val="24"/>
        </w:rPr>
        <w:t>елевые значения ключевых показателей, отражающих результаты внедрения целевой модели рынка тепловой энергии:</w:t>
      </w:r>
    </w:p>
    <w:p w14:paraId="036C209F" w14:textId="77777777" w:rsidR="00080743" w:rsidRPr="003878D4" w:rsidRDefault="00080743" w:rsidP="00080743">
      <w:pPr>
        <w:pStyle w:val="affe"/>
        <w:spacing w:line="240" w:lineRule="auto"/>
        <w:rPr>
          <w:rFonts w:ascii="Times New Roman" w:eastAsia="ArialMT" w:hAnsi="Times New Roman" w:cs="Times New Roman"/>
          <w:sz w:val="24"/>
          <w:szCs w:val="24"/>
        </w:rPr>
      </w:pPr>
      <w:r w:rsidRPr="003878D4">
        <w:rPr>
          <w:rFonts w:ascii="Times New Roman" w:eastAsia="ArialMT" w:hAnsi="Times New Roman" w:cs="Times New Roman"/>
          <w:sz w:val="24"/>
          <w:szCs w:val="24"/>
        </w:rPr>
        <w:t>- 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приведены в настоящей Схеме теплоснабжения;</w:t>
      </w:r>
    </w:p>
    <w:p w14:paraId="662C182D" w14:textId="77777777" w:rsidR="00080743" w:rsidRPr="003878D4" w:rsidRDefault="00080743" w:rsidP="00080743">
      <w:pPr>
        <w:pStyle w:val="affe"/>
        <w:spacing w:line="240" w:lineRule="auto"/>
        <w:rPr>
          <w:rFonts w:ascii="Times New Roman" w:eastAsia="ArialMT" w:hAnsi="Times New Roman" w:cs="Times New Roman"/>
          <w:sz w:val="24"/>
          <w:szCs w:val="24"/>
        </w:rPr>
      </w:pPr>
      <w:r w:rsidRPr="003878D4">
        <w:rPr>
          <w:rFonts w:ascii="Times New Roman" w:eastAsia="ArialMT" w:hAnsi="Times New Roman" w:cs="Times New Roman"/>
          <w:sz w:val="24"/>
          <w:szCs w:val="24"/>
        </w:rPr>
        <w:t>- количество аварийных ситуаций при теплоснабжении на источниках тепловой энергии и тепловых сетях в ценовой зоне теплоснабжения;</w:t>
      </w:r>
    </w:p>
    <w:p w14:paraId="44A85AD4" w14:textId="77777777" w:rsidR="00080743" w:rsidRPr="003878D4" w:rsidRDefault="00080743" w:rsidP="00080743">
      <w:pPr>
        <w:pStyle w:val="affe"/>
        <w:spacing w:line="240" w:lineRule="auto"/>
        <w:rPr>
          <w:rFonts w:ascii="Times New Roman" w:eastAsia="ArialMT" w:hAnsi="Times New Roman" w:cs="Times New Roman"/>
          <w:sz w:val="24"/>
          <w:szCs w:val="24"/>
        </w:rPr>
      </w:pPr>
      <w:r w:rsidRPr="003878D4">
        <w:rPr>
          <w:rFonts w:ascii="Times New Roman" w:eastAsia="ArialMT" w:hAnsi="Times New Roman" w:cs="Times New Roman"/>
          <w:sz w:val="24"/>
          <w:szCs w:val="24"/>
        </w:rPr>
        <w:t>- 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p w14:paraId="09B140C0" w14:textId="77777777" w:rsidR="00080743" w:rsidRPr="003878D4" w:rsidRDefault="00080743" w:rsidP="00080743">
      <w:pPr>
        <w:pStyle w:val="S"/>
        <w:rPr>
          <w:rFonts w:eastAsia="ArialMT"/>
          <w:lang w:eastAsia="en-US"/>
        </w:rPr>
      </w:pPr>
      <w:r w:rsidRPr="003878D4">
        <w:rPr>
          <w:rFonts w:eastAsia="ArialMT"/>
          <w:lang w:eastAsia="en-US"/>
        </w:rPr>
        <w:t>- коэффициент использования установленной тепловой мощности источников тепловой энергии в ценовой зоне теплоснабжения;</w:t>
      </w:r>
    </w:p>
    <w:p w14:paraId="700DAF08" w14:textId="77777777" w:rsidR="00080743" w:rsidRPr="003878D4" w:rsidRDefault="00080743" w:rsidP="00080743">
      <w:pPr>
        <w:pStyle w:val="S"/>
        <w:rPr>
          <w:rFonts w:eastAsia="ArialMT"/>
          <w:lang w:eastAsia="en-US"/>
        </w:rPr>
      </w:pPr>
      <w:r w:rsidRPr="003878D4">
        <w:rPr>
          <w:rFonts w:eastAsia="ArialMT"/>
          <w:lang w:eastAsia="en-US"/>
        </w:rPr>
        <w:t>- доля бесхозяйных тепловых сетей, находящихся на учете бесхозяйных недвижимых</w:t>
      </w:r>
    </w:p>
    <w:p w14:paraId="5800C954" w14:textId="77777777" w:rsidR="00080743" w:rsidRPr="00FC5210" w:rsidRDefault="00080743" w:rsidP="00080743">
      <w:pPr>
        <w:pStyle w:val="S"/>
        <w:ind w:firstLine="0"/>
        <w:rPr>
          <w:rFonts w:eastAsia="ArialMT"/>
          <w:lang w:eastAsia="en-US"/>
        </w:rPr>
      </w:pPr>
      <w:r w:rsidRPr="003878D4">
        <w:rPr>
          <w:rFonts w:eastAsia="ArialMT"/>
          <w:lang w:eastAsia="en-US"/>
        </w:rPr>
        <w:t>вещей более 1 года, в ценовой зоне теплоснабжения;</w:t>
      </w:r>
    </w:p>
    <w:p w14:paraId="31388C6F" w14:textId="77777777" w:rsidR="00080743" w:rsidRPr="003878D4" w:rsidRDefault="00080743" w:rsidP="00080743">
      <w:pPr>
        <w:pStyle w:val="affe"/>
        <w:spacing w:line="240" w:lineRule="auto"/>
        <w:rPr>
          <w:rFonts w:ascii="Times New Roman" w:hAnsi="Times New Roman" w:cs="Times New Roman"/>
          <w:sz w:val="24"/>
          <w:szCs w:val="24"/>
        </w:rPr>
      </w:pPr>
      <w:r w:rsidRPr="003878D4">
        <w:rPr>
          <w:rFonts w:ascii="Times New Roman" w:eastAsiaTheme="minorHAnsi" w:hAnsi="Times New Roman" w:cs="Times New Roman"/>
          <w:sz w:val="24"/>
          <w:szCs w:val="24"/>
        </w:rPr>
        <w:t xml:space="preserve">- </w:t>
      </w:r>
      <w:r w:rsidRPr="003878D4">
        <w:rPr>
          <w:rFonts w:ascii="Times New Roman" w:hAnsi="Times New Roman" w:cs="Times New Roman"/>
          <w:sz w:val="24"/>
          <w:szCs w:val="24"/>
        </w:rPr>
        <w:t>удовлетворенность потребителей качеством теплоснабжения в ценовой зоне</w:t>
      </w:r>
      <w:r>
        <w:rPr>
          <w:rFonts w:ascii="Times New Roman" w:hAnsi="Times New Roman" w:cs="Times New Roman"/>
          <w:sz w:val="24"/>
          <w:szCs w:val="24"/>
        </w:rPr>
        <w:t xml:space="preserve"> </w:t>
      </w:r>
      <w:r w:rsidRPr="003878D4">
        <w:rPr>
          <w:rFonts w:ascii="Times New Roman" w:hAnsi="Times New Roman" w:cs="Times New Roman"/>
          <w:sz w:val="24"/>
          <w:szCs w:val="24"/>
        </w:rPr>
        <w:t>теплоснабжения;</w:t>
      </w:r>
    </w:p>
    <w:p w14:paraId="61704DE5" w14:textId="77777777" w:rsidR="00080743" w:rsidRPr="003878D4" w:rsidRDefault="00080743" w:rsidP="00080743">
      <w:pPr>
        <w:pStyle w:val="affe"/>
        <w:spacing w:line="240" w:lineRule="auto"/>
        <w:rPr>
          <w:rFonts w:ascii="Times New Roman" w:hAnsi="Times New Roman" w:cs="Times New Roman"/>
          <w:sz w:val="24"/>
          <w:szCs w:val="24"/>
        </w:rPr>
      </w:pPr>
      <w:r w:rsidRPr="003878D4">
        <w:rPr>
          <w:rFonts w:ascii="Times New Roman" w:eastAsiaTheme="minorHAnsi" w:hAnsi="Times New Roman" w:cs="Times New Roman"/>
          <w:sz w:val="24"/>
          <w:szCs w:val="24"/>
        </w:rPr>
        <w:t xml:space="preserve">- </w:t>
      </w:r>
      <w:r w:rsidRPr="003878D4">
        <w:rPr>
          <w:rFonts w:ascii="Times New Roman" w:hAnsi="Times New Roman" w:cs="Times New Roman"/>
          <w:sz w:val="24"/>
          <w:szCs w:val="24"/>
        </w:rPr>
        <w:t>отсутствие зафиксированных фактов нарушения антимонопольного законодательства</w:t>
      </w:r>
      <w:r>
        <w:rPr>
          <w:rFonts w:ascii="Times New Roman" w:hAnsi="Times New Roman" w:cs="Times New Roman"/>
          <w:sz w:val="24"/>
          <w:szCs w:val="24"/>
        </w:rPr>
        <w:t xml:space="preserve"> </w:t>
      </w:r>
      <w:r w:rsidRPr="003878D4">
        <w:rPr>
          <w:rFonts w:ascii="Times New Roman" w:hAnsi="Times New Roman" w:cs="Times New Roman"/>
          <w:sz w:val="24"/>
          <w:szCs w:val="24"/>
        </w:rPr>
        <w:t>(выданных предупреждений, предписаний), а также отсутствие применения санкций,</w:t>
      </w:r>
      <w:r>
        <w:rPr>
          <w:rFonts w:ascii="Times New Roman" w:hAnsi="Times New Roman" w:cs="Times New Roman"/>
          <w:sz w:val="24"/>
          <w:szCs w:val="24"/>
        </w:rPr>
        <w:t xml:space="preserve"> </w:t>
      </w:r>
      <w:r w:rsidRPr="003878D4">
        <w:rPr>
          <w:rFonts w:ascii="Times New Roman" w:hAnsi="Times New Roman" w:cs="Times New Roman"/>
          <w:sz w:val="24"/>
          <w:szCs w:val="24"/>
        </w:rPr>
        <w:t>предусмотренных Кодексом Российской Федерации об административных правонарушениях за</w:t>
      </w:r>
      <w:r>
        <w:rPr>
          <w:rFonts w:ascii="Times New Roman" w:hAnsi="Times New Roman" w:cs="Times New Roman"/>
          <w:sz w:val="24"/>
          <w:szCs w:val="24"/>
        </w:rPr>
        <w:t xml:space="preserve"> </w:t>
      </w:r>
      <w:r w:rsidRPr="003878D4">
        <w:rPr>
          <w:rFonts w:ascii="Times New Roman" w:hAnsi="Times New Roman" w:cs="Times New Roman"/>
          <w:sz w:val="24"/>
          <w:szCs w:val="24"/>
        </w:rPr>
        <w:t>нарушение законодательства Российской Федерации в сфере теплоснабжения, антимонопольного</w:t>
      </w:r>
      <w:r>
        <w:rPr>
          <w:rFonts w:ascii="Times New Roman" w:hAnsi="Times New Roman" w:cs="Times New Roman"/>
          <w:sz w:val="24"/>
          <w:szCs w:val="24"/>
        </w:rPr>
        <w:t xml:space="preserve"> </w:t>
      </w:r>
      <w:r w:rsidRPr="003878D4">
        <w:rPr>
          <w:rFonts w:ascii="Times New Roman" w:hAnsi="Times New Roman" w:cs="Times New Roman"/>
          <w:sz w:val="24"/>
          <w:szCs w:val="24"/>
        </w:rPr>
        <w:t>законодательства Российской Федерации, законодательства Российской Федерации о</w:t>
      </w:r>
      <w:r>
        <w:rPr>
          <w:rFonts w:ascii="Times New Roman" w:hAnsi="Times New Roman" w:cs="Times New Roman"/>
          <w:sz w:val="24"/>
          <w:szCs w:val="24"/>
        </w:rPr>
        <w:t xml:space="preserve"> </w:t>
      </w:r>
      <w:r w:rsidRPr="003878D4">
        <w:rPr>
          <w:rFonts w:ascii="Times New Roman" w:hAnsi="Times New Roman" w:cs="Times New Roman"/>
          <w:sz w:val="24"/>
          <w:szCs w:val="24"/>
        </w:rPr>
        <w:t>естественных монополиях;</w:t>
      </w:r>
    </w:p>
    <w:p w14:paraId="2C6946A6" w14:textId="77777777" w:rsidR="00080743" w:rsidRPr="003878D4" w:rsidRDefault="00080743" w:rsidP="00080743">
      <w:pPr>
        <w:pStyle w:val="affe"/>
        <w:spacing w:line="240" w:lineRule="auto"/>
        <w:rPr>
          <w:rFonts w:ascii="Times New Roman" w:hAnsi="Times New Roman" w:cs="Times New Roman"/>
          <w:sz w:val="24"/>
          <w:szCs w:val="24"/>
        </w:rPr>
      </w:pPr>
      <w:r w:rsidRPr="003878D4">
        <w:rPr>
          <w:rFonts w:ascii="Times New Roman" w:eastAsiaTheme="minorHAnsi" w:hAnsi="Times New Roman" w:cs="Times New Roman"/>
          <w:sz w:val="24"/>
          <w:szCs w:val="24"/>
        </w:rPr>
        <w:t xml:space="preserve">- </w:t>
      </w:r>
      <w:r w:rsidRPr="003878D4">
        <w:rPr>
          <w:rFonts w:ascii="Times New Roman" w:hAnsi="Times New Roman" w:cs="Times New Roman"/>
          <w:sz w:val="24"/>
          <w:szCs w:val="24"/>
        </w:rPr>
        <w:t>снижение потерь тепловой энергии в тепловых сетях в ценовой зоне теплоснабжения;</w:t>
      </w:r>
    </w:p>
    <w:p w14:paraId="5DC81CD4" w14:textId="77777777" w:rsidR="00080743" w:rsidRPr="003878D4" w:rsidRDefault="00080743" w:rsidP="00080743">
      <w:pPr>
        <w:pStyle w:val="affe"/>
        <w:spacing w:line="240" w:lineRule="auto"/>
        <w:rPr>
          <w:rFonts w:ascii="Times New Roman" w:hAnsi="Times New Roman" w:cs="Times New Roman"/>
          <w:sz w:val="24"/>
          <w:szCs w:val="24"/>
        </w:rPr>
      </w:pPr>
      <w:r>
        <w:rPr>
          <w:rFonts w:ascii="Times New Roman" w:hAnsi="Times New Roman" w:cs="Times New Roman"/>
          <w:sz w:val="24"/>
          <w:szCs w:val="24"/>
        </w:rPr>
        <w:t>2. С</w:t>
      </w:r>
      <w:r w:rsidRPr="003878D4">
        <w:rPr>
          <w:rFonts w:ascii="Times New Roman" w:hAnsi="Times New Roman" w:cs="Times New Roman"/>
          <w:sz w:val="24"/>
          <w:szCs w:val="24"/>
        </w:rPr>
        <w:t>уществующие и перспективные значения целевых показателей реализации схемы</w:t>
      </w:r>
      <w:r>
        <w:rPr>
          <w:rFonts w:ascii="Times New Roman" w:hAnsi="Times New Roman" w:cs="Times New Roman"/>
          <w:sz w:val="24"/>
          <w:szCs w:val="24"/>
        </w:rPr>
        <w:t xml:space="preserve"> </w:t>
      </w:r>
      <w:r w:rsidRPr="004F6E32">
        <w:rPr>
          <w:rFonts w:ascii="Times New Roman" w:hAnsi="Times New Roman" w:cs="Times New Roman"/>
          <w:sz w:val="24"/>
          <w:szCs w:val="24"/>
        </w:rPr>
        <w:t>теплоснабжения поселения, городского округа, подлежащие</w:t>
      </w:r>
      <w:r w:rsidRPr="003878D4">
        <w:rPr>
          <w:rFonts w:ascii="Times New Roman" w:hAnsi="Times New Roman" w:cs="Times New Roman"/>
          <w:sz w:val="24"/>
          <w:szCs w:val="24"/>
        </w:rPr>
        <w:t xml:space="preserve"> достижению каждой единой</w:t>
      </w:r>
      <w:r>
        <w:rPr>
          <w:rFonts w:ascii="Times New Roman" w:hAnsi="Times New Roman" w:cs="Times New Roman"/>
          <w:sz w:val="24"/>
          <w:szCs w:val="24"/>
        </w:rPr>
        <w:t xml:space="preserve"> </w:t>
      </w:r>
      <w:r w:rsidRPr="003878D4">
        <w:rPr>
          <w:rFonts w:ascii="Times New Roman" w:hAnsi="Times New Roman" w:cs="Times New Roman"/>
          <w:sz w:val="24"/>
          <w:szCs w:val="24"/>
        </w:rPr>
        <w:t>теплоснабжающей организацией, функционирующей на территории такого поселения,</w:t>
      </w:r>
      <w:r>
        <w:rPr>
          <w:rFonts w:ascii="Times New Roman" w:hAnsi="Times New Roman" w:cs="Times New Roman"/>
          <w:sz w:val="24"/>
          <w:szCs w:val="24"/>
        </w:rPr>
        <w:t xml:space="preserve"> </w:t>
      </w:r>
      <w:r w:rsidRPr="003878D4">
        <w:rPr>
          <w:rFonts w:ascii="Times New Roman" w:hAnsi="Times New Roman" w:cs="Times New Roman"/>
          <w:sz w:val="24"/>
          <w:szCs w:val="24"/>
        </w:rPr>
        <w:t>городского округа, к которым относятся:</w:t>
      </w:r>
    </w:p>
    <w:p w14:paraId="6106D8A4" w14:textId="77777777" w:rsidR="00080743" w:rsidRPr="003878D4" w:rsidRDefault="00080743" w:rsidP="00080743">
      <w:pPr>
        <w:pStyle w:val="affe"/>
        <w:spacing w:line="240" w:lineRule="auto"/>
        <w:rPr>
          <w:rFonts w:ascii="Times New Roman" w:hAnsi="Times New Roman" w:cs="Times New Roman"/>
          <w:sz w:val="24"/>
          <w:szCs w:val="24"/>
        </w:rPr>
      </w:pPr>
      <w:r w:rsidRPr="003878D4">
        <w:rPr>
          <w:rFonts w:ascii="Times New Roman" w:eastAsiaTheme="minorHAnsi" w:hAnsi="Times New Roman" w:cs="Times New Roman"/>
          <w:sz w:val="24"/>
          <w:szCs w:val="24"/>
        </w:rPr>
        <w:t xml:space="preserve">- </w:t>
      </w:r>
      <w:r w:rsidRPr="003878D4">
        <w:rPr>
          <w:rFonts w:ascii="Times New Roman" w:hAnsi="Times New Roman" w:cs="Times New Roman"/>
          <w:sz w:val="24"/>
          <w:szCs w:val="24"/>
        </w:rPr>
        <w:t>количество прекращений подачи тепловой энергии, теплоносителя в результате</w:t>
      </w:r>
      <w:r>
        <w:rPr>
          <w:rFonts w:ascii="Times New Roman" w:hAnsi="Times New Roman" w:cs="Times New Roman"/>
          <w:sz w:val="24"/>
          <w:szCs w:val="24"/>
        </w:rPr>
        <w:t xml:space="preserve"> </w:t>
      </w:r>
      <w:r w:rsidRPr="003878D4">
        <w:rPr>
          <w:rFonts w:ascii="Times New Roman" w:hAnsi="Times New Roman" w:cs="Times New Roman"/>
          <w:sz w:val="24"/>
          <w:szCs w:val="24"/>
        </w:rPr>
        <w:t>технологических нарушений на тепловых сетях на 1 км тепловых сетей в однотрубном</w:t>
      </w:r>
      <w:r>
        <w:rPr>
          <w:rFonts w:ascii="Times New Roman" w:hAnsi="Times New Roman" w:cs="Times New Roman"/>
          <w:sz w:val="24"/>
          <w:szCs w:val="24"/>
        </w:rPr>
        <w:t xml:space="preserve"> </w:t>
      </w:r>
      <w:r w:rsidRPr="003878D4">
        <w:rPr>
          <w:rFonts w:ascii="Times New Roman" w:hAnsi="Times New Roman" w:cs="Times New Roman"/>
          <w:sz w:val="24"/>
          <w:szCs w:val="24"/>
        </w:rPr>
        <w:t>исчислении сверх предела разрешенных отклонений;</w:t>
      </w:r>
    </w:p>
    <w:p w14:paraId="5EB1ED6F" w14:textId="77777777" w:rsidR="00080743" w:rsidRPr="00FC5210" w:rsidRDefault="00080743" w:rsidP="00080743">
      <w:pPr>
        <w:pStyle w:val="affe"/>
        <w:spacing w:line="240" w:lineRule="auto"/>
        <w:rPr>
          <w:rFonts w:ascii="Times New Roman" w:hAnsi="Times New Roman" w:cs="Times New Roman"/>
          <w:sz w:val="24"/>
          <w:szCs w:val="24"/>
        </w:rPr>
      </w:pPr>
      <w:r w:rsidRPr="003878D4">
        <w:rPr>
          <w:rFonts w:ascii="Times New Roman" w:hAnsi="Times New Roman" w:cs="Times New Roman"/>
          <w:sz w:val="24"/>
          <w:szCs w:val="24"/>
        </w:rPr>
        <w:t>- количество прекращений подачи тепловой энергии, теплоносителя в результате</w:t>
      </w:r>
      <w:r>
        <w:rPr>
          <w:rFonts w:ascii="Times New Roman" w:hAnsi="Times New Roman" w:cs="Times New Roman"/>
          <w:sz w:val="24"/>
          <w:szCs w:val="24"/>
        </w:rPr>
        <w:t xml:space="preserve"> </w:t>
      </w:r>
      <w:r w:rsidRPr="003878D4">
        <w:rPr>
          <w:rFonts w:ascii="Times New Roman" w:hAnsi="Times New Roman" w:cs="Times New Roman"/>
          <w:sz w:val="24"/>
          <w:szCs w:val="24"/>
        </w:rPr>
        <w:t>технологических нарушений на источниках тепловой энергии на 1 Гкал/час установленной</w:t>
      </w:r>
      <w:r>
        <w:rPr>
          <w:rFonts w:ascii="Times New Roman" w:hAnsi="Times New Roman" w:cs="Times New Roman"/>
          <w:sz w:val="24"/>
          <w:szCs w:val="24"/>
        </w:rPr>
        <w:t xml:space="preserve"> </w:t>
      </w:r>
      <w:r w:rsidRPr="003878D4">
        <w:rPr>
          <w:rFonts w:ascii="Times New Roman" w:hAnsi="Times New Roman" w:cs="Times New Roman"/>
          <w:sz w:val="24"/>
          <w:szCs w:val="24"/>
        </w:rPr>
        <w:t>мощности сверх предела разрешенных отклонений</w:t>
      </w:r>
      <w:r>
        <w:rPr>
          <w:rFonts w:ascii="Times New Roman" w:hAnsi="Times New Roman" w:cs="Times New Roman"/>
          <w:sz w:val="24"/>
          <w:szCs w:val="24"/>
        </w:rPr>
        <w:t>.</w:t>
      </w:r>
    </w:p>
    <w:p w14:paraId="1A5FBFDE" w14:textId="77777777" w:rsidR="00080743" w:rsidRDefault="00080743" w:rsidP="00CE72FA">
      <w:pPr>
        <w:pStyle w:val="S"/>
        <w:rPr>
          <w:rFonts w:eastAsia="ArialMT"/>
          <w:highlight w:val="yellow"/>
          <w:lang w:eastAsia="en-US"/>
        </w:rPr>
      </w:pPr>
    </w:p>
    <w:p w14:paraId="349962BA" w14:textId="77777777" w:rsidR="00080743" w:rsidRDefault="00080743" w:rsidP="00CE72FA">
      <w:pPr>
        <w:pStyle w:val="S"/>
        <w:rPr>
          <w:rFonts w:eastAsia="ArialMT"/>
          <w:highlight w:val="yellow"/>
          <w:lang w:eastAsia="en-US"/>
        </w:rPr>
      </w:pPr>
    </w:p>
    <w:p w14:paraId="2C5F323B" w14:textId="77777777" w:rsidR="00080743" w:rsidRDefault="00080743" w:rsidP="00CE72FA">
      <w:pPr>
        <w:pStyle w:val="S"/>
        <w:rPr>
          <w:rFonts w:eastAsia="ArialMT"/>
          <w:highlight w:val="yellow"/>
          <w:lang w:eastAsia="en-US"/>
        </w:rPr>
      </w:pPr>
    </w:p>
    <w:p w14:paraId="1600E873" w14:textId="77777777" w:rsidR="00080743" w:rsidRDefault="00080743" w:rsidP="00CE72FA">
      <w:pPr>
        <w:pStyle w:val="S"/>
        <w:rPr>
          <w:rFonts w:eastAsia="ArialMT"/>
          <w:highlight w:val="yellow"/>
          <w:lang w:eastAsia="en-US"/>
        </w:rPr>
      </w:pPr>
    </w:p>
    <w:p w14:paraId="73C723BE" w14:textId="77777777" w:rsidR="00080743" w:rsidRDefault="00080743" w:rsidP="00CE72FA">
      <w:pPr>
        <w:pStyle w:val="S"/>
        <w:rPr>
          <w:rFonts w:eastAsia="ArialMT"/>
          <w:highlight w:val="yellow"/>
          <w:lang w:eastAsia="en-US"/>
        </w:rPr>
      </w:pPr>
    </w:p>
    <w:p w14:paraId="2A2B745F" w14:textId="77777777" w:rsidR="00080743" w:rsidRDefault="00080743" w:rsidP="00CE72FA">
      <w:pPr>
        <w:pStyle w:val="S"/>
        <w:rPr>
          <w:rFonts w:eastAsia="ArialMT"/>
          <w:highlight w:val="yellow"/>
          <w:lang w:eastAsia="en-US"/>
        </w:rPr>
      </w:pPr>
    </w:p>
    <w:p w14:paraId="32DB2431" w14:textId="77777777" w:rsidR="00080743" w:rsidRDefault="00080743" w:rsidP="00CE72FA">
      <w:pPr>
        <w:pStyle w:val="S"/>
        <w:rPr>
          <w:rFonts w:eastAsia="ArialMT"/>
          <w:highlight w:val="yellow"/>
          <w:lang w:eastAsia="en-US"/>
        </w:rPr>
      </w:pPr>
    </w:p>
    <w:p w14:paraId="02EBE732" w14:textId="77777777" w:rsidR="00080743" w:rsidRDefault="00080743" w:rsidP="00CE72FA">
      <w:pPr>
        <w:pStyle w:val="S"/>
        <w:rPr>
          <w:rFonts w:eastAsia="ArialMT"/>
          <w:highlight w:val="yellow"/>
          <w:lang w:eastAsia="en-US"/>
        </w:rPr>
      </w:pPr>
    </w:p>
    <w:p w14:paraId="3EDDAD3E" w14:textId="77777777" w:rsidR="00080743" w:rsidRDefault="00080743" w:rsidP="00CE72FA">
      <w:pPr>
        <w:pStyle w:val="S"/>
        <w:rPr>
          <w:rFonts w:eastAsia="ArialMT"/>
          <w:highlight w:val="yellow"/>
          <w:lang w:eastAsia="en-US"/>
        </w:rPr>
      </w:pPr>
    </w:p>
    <w:p w14:paraId="54BF1963" w14:textId="77777777" w:rsidR="00080743" w:rsidRDefault="00080743" w:rsidP="00CE72FA">
      <w:pPr>
        <w:pStyle w:val="S"/>
        <w:rPr>
          <w:rFonts w:eastAsia="ArialMT"/>
          <w:highlight w:val="yellow"/>
          <w:lang w:eastAsia="en-US"/>
        </w:rPr>
      </w:pPr>
    </w:p>
    <w:p w14:paraId="559A312E" w14:textId="77777777" w:rsidR="00080743" w:rsidRDefault="00080743" w:rsidP="00CE72FA">
      <w:pPr>
        <w:pStyle w:val="S"/>
        <w:rPr>
          <w:rFonts w:eastAsia="ArialMT"/>
          <w:highlight w:val="yellow"/>
          <w:lang w:eastAsia="en-US"/>
        </w:rPr>
      </w:pPr>
    </w:p>
    <w:p w14:paraId="64395E03" w14:textId="77777777" w:rsidR="00080743" w:rsidRDefault="00080743" w:rsidP="00CE72FA">
      <w:pPr>
        <w:pStyle w:val="S"/>
        <w:rPr>
          <w:rFonts w:eastAsia="ArialMT"/>
          <w:highlight w:val="yellow"/>
          <w:lang w:eastAsia="en-US"/>
        </w:rPr>
        <w:sectPr w:rsidR="00080743" w:rsidSect="00E92DA2">
          <w:headerReference w:type="even" r:id="rId32"/>
          <w:footerReference w:type="default" r:id="rId33"/>
          <w:headerReference w:type="first" r:id="rId34"/>
          <w:type w:val="continuous"/>
          <w:pgSz w:w="11906" w:h="16838"/>
          <w:pgMar w:top="1134" w:right="567" w:bottom="1134" w:left="1701" w:header="709" w:footer="519" w:gutter="0"/>
          <w:cols w:space="720"/>
        </w:sectPr>
      </w:pPr>
    </w:p>
    <w:tbl>
      <w:tblPr>
        <w:tblW w:w="5053" w:type="pct"/>
        <w:tblLook w:val="04A0" w:firstRow="1" w:lastRow="0" w:firstColumn="1" w:lastColumn="0" w:noHBand="0" w:noVBand="1"/>
      </w:tblPr>
      <w:tblGrid>
        <w:gridCol w:w="2554"/>
        <w:gridCol w:w="2924"/>
        <w:gridCol w:w="942"/>
        <w:gridCol w:w="1095"/>
        <w:gridCol w:w="957"/>
        <w:gridCol w:w="1010"/>
        <w:gridCol w:w="1110"/>
        <w:gridCol w:w="1069"/>
        <w:gridCol w:w="1010"/>
        <w:gridCol w:w="1069"/>
        <w:gridCol w:w="984"/>
      </w:tblGrid>
      <w:tr w:rsidR="00080743" w:rsidRPr="00080743" w14:paraId="37A30E9B" w14:textId="77777777" w:rsidTr="00080743">
        <w:trPr>
          <w:trHeight w:val="312"/>
        </w:trPr>
        <w:tc>
          <w:tcPr>
            <w:tcW w:w="867" w:type="pct"/>
            <w:tcBorders>
              <w:top w:val="nil"/>
              <w:left w:val="nil"/>
              <w:bottom w:val="nil"/>
              <w:right w:val="nil"/>
            </w:tcBorders>
            <w:shd w:val="clear" w:color="000000" w:fill="FFFFFF"/>
            <w:noWrap/>
            <w:vAlign w:val="bottom"/>
            <w:hideMark/>
          </w:tcPr>
          <w:p w14:paraId="568BCE75" w14:textId="77777777" w:rsidR="00080743" w:rsidRPr="00080743" w:rsidRDefault="00080743" w:rsidP="00080743">
            <w:pPr>
              <w:ind w:firstLine="0"/>
              <w:jc w:val="left"/>
              <w:rPr>
                <w:bCs w:val="0"/>
                <w:color w:val="000000"/>
                <w:sz w:val="20"/>
                <w:szCs w:val="20"/>
              </w:rPr>
            </w:pPr>
            <w:r w:rsidRPr="00080743">
              <w:rPr>
                <w:bCs w:val="0"/>
                <w:color w:val="000000"/>
                <w:sz w:val="20"/>
                <w:szCs w:val="20"/>
              </w:rPr>
              <w:lastRenderedPageBreak/>
              <w:t> </w:t>
            </w:r>
          </w:p>
        </w:tc>
        <w:tc>
          <w:tcPr>
            <w:tcW w:w="993" w:type="pct"/>
            <w:tcBorders>
              <w:top w:val="nil"/>
              <w:left w:val="nil"/>
              <w:bottom w:val="nil"/>
              <w:right w:val="nil"/>
            </w:tcBorders>
            <w:shd w:val="clear" w:color="000000" w:fill="FFFFFF"/>
            <w:noWrap/>
            <w:vAlign w:val="center"/>
            <w:hideMark/>
          </w:tcPr>
          <w:p w14:paraId="4C7C3B44"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20" w:type="pct"/>
            <w:tcBorders>
              <w:top w:val="nil"/>
              <w:left w:val="nil"/>
              <w:bottom w:val="nil"/>
              <w:right w:val="nil"/>
            </w:tcBorders>
            <w:shd w:val="clear" w:color="000000" w:fill="FFFFFF"/>
            <w:noWrap/>
            <w:vAlign w:val="center"/>
            <w:hideMark/>
          </w:tcPr>
          <w:p w14:paraId="54FA7499"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72" w:type="pct"/>
            <w:tcBorders>
              <w:top w:val="nil"/>
              <w:left w:val="nil"/>
              <w:bottom w:val="nil"/>
              <w:right w:val="nil"/>
            </w:tcBorders>
            <w:shd w:val="clear" w:color="000000" w:fill="FFFFFF"/>
            <w:noWrap/>
            <w:vAlign w:val="center"/>
            <w:hideMark/>
          </w:tcPr>
          <w:p w14:paraId="2757E3B5"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25" w:type="pct"/>
            <w:tcBorders>
              <w:top w:val="nil"/>
              <w:left w:val="nil"/>
              <w:bottom w:val="nil"/>
              <w:right w:val="nil"/>
            </w:tcBorders>
            <w:shd w:val="clear" w:color="000000" w:fill="FFFFFF"/>
            <w:noWrap/>
            <w:vAlign w:val="center"/>
            <w:hideMark/>
          </w:tcPr>
          <w:p w14:paraId="71C74D39"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43" w:type="pct"/>
            <w:tcBorders>
              <w:top w:val="nil"/>
              <w:left w:val="nil"/>
              <w:bottom w:val="nil"/>
              <w:right w:val="nil"/>
            </w:tcBorders>
            <w:shd w:val="clear" w:color="000000" w:fill="FFFFFF"/>
            <w:noWrap/>
            <w:vAlign w:val="center"/>
            <w:hideMark/>
          </w:tcPr>
          <w:p w14:paraId="05EA85F0"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1781" w:type="pct"/>
            <w:gridSpan w:val="5"/>
            <w:tcBorders>
              <w:top w:val="nil"/>
              <w:left w:val="nil"/>
              <w:bottom w:val="single" w:sz="4" w:space="0" w:color="auto"/>
              <w:right w:val="nil"/>
            </w:tcBorders>
            <w:shd w:val="clear" w:color="000000" w:fill="FFFFFF"/>
            <w:noWrap/>
            <w:vAlign w:val="center"/>
            <w:hideMark/>
          </w:tcPr>
          <w:p w14:paraId="1120EFFA" w14:textId="77777777" w:rsidR="00080743" w:rsidRPr="00080743" w:rsidRDefault="00080743" w:rsidP="00080743">
            <w:pPr>
              <w:ind w:firstLineChars="100" w:firstLine="240"/>
              <w:jc w:val="right"/>
              <w:rPr>
                <w:bCs w:val="0"/>
                <w:color w:val="000000"/>
              </w:rPr>
            </w:pPr>
            <w:r w:rsidRPr="00080743">
              <w:rPr>
                <w:bCs w:val="0"/>
                <w:color w:val="000000"/>
              </w:rPr>
              <w:t>Таблица 2.14.1</w:t>
            </w:r>
          </w:p>
        </w:tc>
      </w:tr>
      <w:tr w:rsidR="00080743" w:rsidRPr="00080743" w14:paraId="6FAB91AC" w14:textId="77777777" w:rsidTr="00080743">
        <w:trPr>
          <w:trHeight w:val="20"/>
        </w:trPr>
        <w:tc>
          <w:tcPr>
            <w:tcW w:w="867"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742069"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993" w:type="pct"/>
            <w:tcBorders>
              <w:top w:val="single" w:sz="4" w:space="0" w:color="auto"/>
              <w:left w:val="nil"/>
              <w:bottom w:val="single" w:sz="4" w:space="0" w:color="auto"/>
              <w:right w:val="single" w:sz="4" w:space="0" w:color="auto"/>
            </w:tcBorders>
            <w:shd w:val="clear" w:color="000000" w:fill="FFFFFF"/>
            <w:noWrap/>
            <w:vAlign w:val="center"/>
            <w:hideMark/>
          </w:tcPr>
          <w:p w14:paraId="530C164A"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1BFECED" w14:textId="77777777" w:rsidR="00080743" w:rsidRPr="00080743" w:rsidRDefault="00080743" w:rsidP="00080743">
            <w:pPr>
              <w:ind w:firstLine="0"/>
              <w:jc w:val="center"/>
              <w:rPr>
                <w:bCs w:val="0"/>
                <w:color w:val="000000"/>
                <w:sz w:val="20"/>
                <w:szCs w:val="20"/>
              </w:rPr>
            </w:pPr>
            <w:r w:rsidRPr="00080743">
              <w:rPr>
                <w:bCs w:val="0"/>
                <w:color w:val="000000"/>
                <w:sz w:val="20"/>
                <w:szCs w:val="20"/>
              </w:rPr>
              <w:t>Единица измерения</w:t>
            </w:r>
          </w:p>
        </w:tc>
        <w:tc>
          <w:tcPr>
            <w:tcW w:w="372" w:type="pct"/>
            <w:tcBorders>
              <w:top w:val="single" w:sz="4" w:space="0" w:color="auto"/>
              <w:left w:val="nil"/>
              <w:bottom w:val="single" w:sz="4" w:space="0" w:color="auto"/>
              <w:right w:val="single" w:sz="4" w:space="0" w:color="auto"/>
            </w:tcBorders>
            <w:shd w:val="clear" w:color="000000" w:fill="FFFFFF"/>
            <w:vAlign w:val="center"/>
            <w:hideMark/>
          </w:tcPr>
          <w:p w14:paraId="0AF103FC"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2024 год</w:t>
            </w:r>
          </w:p>
        </w:tc>
        <w:tc>
          <w:tcPr>
            <w:tcW w:w="325" w:type="pct"/>
            <w:tcBorders>
              <w:top w:val="single" w:sz="4" w:space="0" w:color="auto"/>
              <w:left w:val="nil"/>
              <w:bottom w:val="single" w:sz="4" w:space="0" w:color="auto"/>
              <w:right w:val="single" w:sz="4" w:space="0" w:color="auto"/>
            </w:tcBorders>
            <w:shd w:val="clear" w:color="000000" w:fill="FFFFFF"/>
            <w:vAlign w:val="center"/>
            <w:hideMark/>
          </w:tcPr>
          <w:p w14:paraId="5B32A3C0"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2025 год</w:t>
            </w:r>
          </w:p>
        </w:tc>
        <w:tc>
          <w:tcPr>
            <w:tcW w:w="343" w:type="pct"/>
            <w:tcBorders>
              <w:top w:val="single" w:sz="4" w:space="0" w:color="auto"/>
              <w:left w:val="nil"/>
              <w:bottom w:val="single" w:sz="4" w:space="0" w:color="auto"/>
              <w:right w:val="single" w:sz="4" w:space="0" w:color="auto"/>
            </w:tcBorders>
            <w:shd w:val="clear" w:color="000000" w:fill="FFFFFF"/>
            <w:vAlign w:val="center"/>
            <w:hideMark/>
          </w:tcPr>
          <w:p w14:paraId="40C0E859"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2026 год</w:t>
            </w:r>
          </w:p>
        </w:tc>
        <w:tc>
          <w:tcPr>
            <w:tcW w:w="377" w:type="pct"/>
            <w:tcBorders>
              <w:top w:val="nil"/>
              <w:left w:val="nil"/>
              <w:bottom w:val="single" w:sz="4" w:space="0" w:color="auto"/>
              <w:right w:val="single" w:sz="4" w:space="0" w:color="auto"/>
            </w:tcBorders>
            <w:shd w:val="clear" w:color="000000" w:fill="FFFFFF"/>
            <w:vAlign w:val="center"/>
            <w:hideMark/>
          </w:tcPr>
          <w:p w14:paraId="439E71E1"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2027 год</w:t>
            </w:r>
          </w:p>
        </w:tc>
        <w:tc>
          <w:tcPr>
            <w:tcW w:w="363" w:type="pct"/>
            <w:tcBorders>
              <w:top w:val="nil"/>
              <w:left w:val="nil"/>
              <w:bottom w:val="single" w:sz="4" w:space="0" w:color="auto"/>
              <w:right w:val="single" w:sz="4" w:space="0" w:color="auto"/>
            </w:tcBorders>
            <w:shd w:val="clear" w:color="000000" w:fill="FFFFFF"/>
            <w:vAlign w:val="center"/>
            <w:hideMark/>
          </w:tcPr>
          <w:p w14:paraId="30838C85"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2028 год</w:t>
            </w:r>
          </w:p>
        </w:tc>
        <w:tc>
          <w:tcPr>
            <w:tcW w:w="343" w:type="pct"/>
            <w:tcBorders>
              <w:top w:val="nil"/>
              <w:left w:val="nil"/>
              <w:bottom w:val="single" w:sz="4" w:space="0" w:color="auto"/>
              <w:right w:val="single" w:sz="4" w:space="0" w:color="auto"/>
            </w:tcBorders>
            <w:shd w:val="clear" w:color="000000" w:fill="FFFFFF"/>
            <w:vAlign w:val="center"/>
            <w:hideMark/>
          </w:tcPr>
          <w:p w14:paraId="41B2A49B" w14:textId="77777777" w:rsidR="00080743" w:rsidRPr="00080743" w:rsidRDefault="00080743" w:rsidP="00080743">
            <w:pPr>
              <w:ind w:firstLine="0"/>
              <w:jc w:val="center"/>
              <w:rPr>
                <w:bCs w:val="0"/>
                <w:color w:val="000000"/>
                <w:sz w:val="20"/>
                <w:szCs w:val="20"/>
              </w:rPr>
            </w:pPr>
            <w:r w:rsidRPr="00080743">
              <w:rPr>
                <w:bCs w:val="0"/>
                <w:color w:val="000000"/>
                <w:sz w:val="20"/>
                <w:szCs w:val="20"/>
              </w:rPr>
              <w:t>2029 год</w:t>
            </w:r>
          </w:p>
        </w:tc>
        <w:tc>
          <w:tcPr>
            <w:tcW w:w="363" w:type="pct"/>
            <w:tcBorders>
              <w:top w:val="nil"/>
              <w:left w:val="nil"/>
              <w:bottom w:val="single" w:sz="4" w:space="0" w:color="auto"/>
              <w:right w:val="single" w:sz="4" w:space="0" w:color="auto"/>
            </w:tcBorders>
            <w:shd w:val="clear" w:color="000000" w:fill="FFFFFF"/>
            <w:vAlign w:val="center"/>
            <w:hideMark/>
          </w:tcPr>
          <w:p w14:paraId="7D61A36C" w14:textId="744931AB" w:rsidR="00080743" w:rsidRPr="00080743" w:rsidRDefault="00080743" w:rsidP="00080743">
            <w:pPr>
              <w:ind w:firstLine="0"/>
              <w:jc w:val="center"/>
              <w:rPr>
                <w:bCs w:val="0"/>
                <w:color w:val="000000"/>
                <w:sz w:val="20"/>
                <w:szCs w:val="20"/>
              </w:rPr>
            </w:pPr>
            <w:r w:rsidRPr="00080743">
              <w:rPr>
                <w:bCs w:val="0"/>
                <w:color w:val="000000"/>
                <w:sz w:val="20"/>
                <w:szCs w:val="20"/>
              </w:rPr>
              <w:t>2030–2035 годы</w:t>
            </w:r>
          </w:p>
        </w:tc>
        <w:tc>
          <w:tcPr>
            <w:tcW w:w="334" w:type="pct"/>
            <w:tcBorders>
              <w:top w:val="nil"/>
              <w:left w:val="nil"/>
              <w:bottom w:val="single" w:sz="4" w:space="0" w:color="auto"/>
              <w:right w:val="single" w:sz="4" w:space="0" w:color="auto"/>
            </w:tcBorders>
            <w:shd w:val="clear" w:color="000000" w:fill="FFFFFF"/>
            <w:vAlign w:val="center"/>
            <w:hideMark/>
          </w:tcPr>
          <w:p w14:paraId="25C773A0" w14:textId="53D4964E" w:rsidR="00080743" w:rsidRPr="00080743" w:rsidRDefault="00080743" w:rsidP="00080743">
            <w:pPr>
              <w:ind w:firstLine="0"/>
              <w:jc w:val="center"/>
              <w:rPr>
                <w:bCs w:val="0"/>
                <w:color w:val="000000"/>
                <w:sz w:val="20"/>
                <w:szCs w:val="20"/>
              </w:rPr>
            </w:pPr>
            <w:r w:rsidRPr="00080743">
              <w:rPr>
                <w:bCs w:val="0"/>
                <w:color w:val="000000"/>
                <w:sz w:val="20"/>
                <w:szCs w:val="20"/>
              </w:rPr>
              <w:t>2036–2043 годы</w:t>
            </w:r>
          </w:p>
        </w:tc>
      </w:tr>
      <w:tr w:rsidR="00080743" w:rsidRPr="00080743" w14:paraId="51624D31" w14:textId="77777777" w:rsidTr="00080743">
        <w:trPr>
          <w:trHeight w:val="20"/>
        </w:trPr>
        <w:tc>
          <w:tcPr>
            <w:tcW w:w="867" w:type="pct"/>
            <w:tcBorders>
              <w:top w:val="nil"/>
              <w:left w:val="single" w:sz="4" w:space="0" w:color="auto"/>
              <w:bottom w:val="single" w:sz="4" w:space="0" w:color="auto"/>
              <w:right w:val="single" w:sz="4" w:space="0" w:color="auto"/>
            </w:tcBorders>
            <w:shd w:val="clear" w:color="000000" w:fill="FFFFFF"/>
            <w:noWrap/>
            <w:vAlign w:val="bottom"/>
            <w:hideMark/>
          </w:tcPr>
          <w:p w14:paraId="24005771" w14:textId="77777777" w:rsidR="00080743" w:rsidRPr="00080743" w:rsidRDefault="00080743" w:rsidP="00080743">
            <w:pPr>
              <w:ind w:firstLine="0"/>
              <w:jc w:val="center"/>
              <w:rPr>
                <w:bCs w:val="0"/>
                <w:color w:val="000000"/>
                <w:sz w:val="20"/>
                <w:szCs w:val="20"/>
              </w:rPr>
            </w:pPr>
            <w:r w:rsidRPr="00080743">
              <w:rPr>
                <w:bCs w:val="0"/>
                <w:color w:val="000000"/>
                <w:sz w:val="20"/>
                <w:szCs w:val="20"/>
              </w:rPr>
              <w:t>1</w:t>
            </w:r>
          </w:p>
        </w:tc>
        <w:tc>
          <w:tcPr>
            <w:tcW w:w="993" w:type="pct"/>
            <w:tcBorders>
              <w:top w:val="nil"/>
              <w:left w:val="nil"/>
              <w:bottom w:val="single" w:sz="4" w:space="0" w:color="auto"/>
              <w:right w:val="single" w:sz="4" w:space="0" w:color="auto"/>
            </w:tcBorders>
            <w:shd w:val="clear" w:color="000000" w:fill="FFFFFF"/>
            <w:noWrap/>
            <w:vAlign w:val="center"/>
            <w:hideMark/>
          </w:tcPr>
          <w:p w14:paraId="3C274984" w14:textId="77777777" w:rsidR="00080743" w:rsidRPr="00080743" w:rsidRDefault="00080743" w:rsidP="00080743">
            <w:pPr>
              <w:ind w:firstLine="0"/>
              <w:jc w:val="center"/>
              <w:rPr>
                <w:bCs w:val="0"/>
                <w:color w:val="000000"/>
                <w:sz w:val="20"/>
                <w:szCs w:val="20"/>
              </w:rPr>
            </w:pPr>
            <w:r w:rsidRPr="00080743">
              <w:rPr>
                <w:bCs w:val="0"/>
                <w:color w:val="000000"/>
                <w:sz w:val="20"/>
                <w:szCs w:val="20"/>
              </w:rPr>
              <w:t>2</w:t>
            </w:r>
          </w:p>
        </w:tc>
        <w:tc>
          <w:tcPr>
            <w:tcW w:w="320" w:type="pct"/>
            <w:tcBorders>
              <w:top w:val="nil"/>
              <w:left w:val="nil"/>
              <w:bottom w:val="single" w:sz="4" w:space="0" w:color="auto"/>
              <w:right w:val="single" w:sz="4" w:space="0" w:color="auto"/>
            </w:tcBorders>
            <w:shd w:val="clear" w:color="000000" w:fill="FFFFFF"/>
            <w:vAlign w:val="center"/>
            <w:hideMark/>
          </w:tcPr>
          <w:p w14:paraId="4A3C2106" w14:textId="77777777" w:rsidR="00080743" w:rsidRPr="00080743" w:rsidRDefault="00080743" w:rsidP="00080743">
            <w:pPr>
              <w:ind w:firstLine="0"/>
              <w:jc w:val="center"/>
              <w:rPr>
                <w:bCs w:val="0"/>
                <w:color w:val="000000"/>
                <w:sz w:val="20"/>
                <w:szCs w:val="20"/>
              </w:rPr>
            </w:pPr>
            <w:r w:rsidRPr="00080743">
              <w:rPr>
                <w:bCs w:val="0"/>
                <w:color w:val="000000"/>
                <w:sz w:val="20"/>
                <w:szCs w:val="20"/>
              </w:rPr>
              <w:t>3</w:t>
            </w:r>
          </w:p>
        </w:tc>
        <w:tc>
          <w:tcPr>
            <w:tcW w:w="372" w:type="pct"/>
            <w:tcBorders>
              <w:top w:val="nil"/>
              <w:left w:val="nil"/>
              <w:bottom w:val="single" w:sz="4" w:space="0" w:color="auto"/>
              <w:right w:val="single" w:sz="4" w:space="0" w:color="auto"/>
            </w:tcBorders>
            <w:shd w:val="clear" w:color="000000" w:fill="FFFFFF"/>
            <w:vAlign w:val="center"/>
            <w:hideMark/>
          </w:tcPr>
          <w:p w14:paraId="7FCBB55F" w14:textId="77777777" w:rsidR="00080743" w:rsidRPr="00080743" w:rsidRDefault="00080743" w:rsidP="00080743">
            <w:pPr>
              <w:ind w:firstLine="0"/>
              <w:jc w:val="center"/>
              <w:rPr>
                <w:bCs w:val="0"/>
                <w:color w:val="000000"/>
                <w:sz w:val="20"/>
                <w:szCs w:val="20"/>
              </w:rPr>
            </w:pPr>
            <w:r w:rsidRPr="00080743">
              <w:rPr>
                <w:bCs w:val="0"/>
                <w:color w:val="000000"/>
                <w:sz w:val="20"/>
                <w:szCs w:val="20"/>
              </w:rPr>
              <w:t>4</w:t>
            </w:r>
          </w:p>
        </w:tc>
        <w:tc>
          <w:tcPr>
            <w:tcW w:w="325" w:type="pct"/>
            <w:tcBorders>
              <w:top w:val="nil"/>
              <w:left w:val="nil"/>
              <w:bottom w:val="single" w:sz="4" w:space="0" w:color="auto"/>
              <w:right w:val="single" w:sz="4" w:space="0" w:color="auto"/>
            </w:tcBorders>
            <w:shd w:val="clear" w:color="000000" w:fill="FFFFFF"/>
            <w:vAlign w:val="center"/>
            <w:hideMark/>
          </w:tcPr>
          <w:p w14:paraId="44FA07AE" w14:textId="77777777" w:rsidR="00080743" w:rsidRPr="00080743" w:rsidRDefault="00080743" w:rsidP="00080743">
            <w:pPr>
              <w:ind w:firstLine="0"/>
              <w:jc w:val="center"/>
              <w:rPr>
                <w:bCs w:val="0"/>
                <w:color w:val="000000"/>
                <w:sz w:val="20"/>
                <w:szCs w:val="20"/>
              </w:rPr>
            </w:pPr>
            <w:r w:rsidRPr="00080743">
              <w:rPr>
                <w:bCs w:val="0"/>
                <w:color w:val="000000"/>
                <w:sz w:val="20"/>
                <w:szCs w:val="20"/>
              </w:rPr>
              <w:t>5</w:t>
            </w:r>
          </w:p>
        </w:tc>
        <w:tc>
          <w:tcPr>
            <w:tcW w:w="343" w:type="pct"/>
            <w:tcBorders>
              <w:top w:val="nil"/>
              <w:left w:val="nil"/>
              <w:bottom w:val="single" w:sz="4" w:space="0" w:color="auto"/>
              <w:right w:val="single" w:sz="4" w:space="0" w:color="auto"/>
            </w:tcBorders>
            <w:shd w:val="clear" w:color="000000" w:fill="FFFFFF"/>
            <w:vAlign w:val="center"/>
            <w:hideMark/>
          </w:tcPr>
          <w:p w14:paraId="470575F4" w14:textId="77777777" w:rsidR="00080743" w:rsidRPr="00080743" w:rsidRDefault="00080743" w:rsidP="00080743">
            <w:pPr>
              <w:ind w:firstLine="0"/>
              <w:jc w:val="center"/>
              <w:rPr>
                <w:bCs w:val="0"/>
                <w:color w:val="000000"/>
                <w:sz w:val="20"/>
                <w:szCs w:val="20"/>
              </w:rPr>
            </w:pPr>
            <w:r w:rsidRPr="00080743">
              <w:rPr>
                <w:bCs w:val="0"/>
                <w:color w:val="000000"/>
                <w:sz w:val="20"/>
                <w:szCs w:val="20"/>
              </w:rPr>
              <w:t>6</w:t>
            </w:r>
          </w:p>
        </w:tc>
        <w:tc>
          <w:tcPr>
            <w:tcW w:w="377" w:type="pct"/>
            <w:tcBorders>
              <w:top w:val="nil"/>
              <w:left w:val="nil"/>
              <w:bottom w:val="single" w:sz="4" w:space="0" w:color="auto"/>
              <w:right w:val="single" w:sz="4" w:space="0" w:color="auto"/>
            </w:tcBorders>
            <w:shd w:val="clear" w:color="000000" w:fill="FFFFFF"/>
            <w:vAlign w:val="center"/>
            <w:hideMark/>
          </w:tcPr>
          <w:p w14:paraId="378AE004" w14:textId="77777777" w:rsidR="00080743" w:rsidRPr="00080743" w:rsidRDefault="00080743" w:rsidP="00080743">
            <w:pPr>
              <w:ind w:firstLine="0"/>
              <w:jc w:val="center"/>
              <w:rPr>
                <w:bCs w:val="0"/>
                <w:color w:val="000000"/>
                <w:sz w:val="20"/>
                <w:szCs w:val="20"/>
              </w:rPr>
            </w:pPr>
            <w:r w:rsidRPr="00080743">
              <w:rPr>
                <w:bCs w:val="0"/>
                <w:color w:val="000000"/>
                <w:sz w:val="20"/>
                <w:szCs w:val="20"/>
              </w:rPr>
              <w:t>7</w:t>
            </w:r>
          </w:p>
        </w:tc>
        <w:tc>
          <w:tcPr>
            <w:tcW w:w="363" w:type="pct"/>
            <w:tcBorders>
              <w:top w:val="nil"/>
              <w:left w:val="nil"/>
              <w:bottom w:val="single" w:sz="4" w:space="0" w:color="auto"/>
              <w:right w:val="single" w:sz="4" w:space="0" w:color="auto"/>
            </w:tcBorders>
            <w:shd w:val="clear" w:color="000000" w:fill="FFFFFF"/>
            <w:vAlign w:val="center"/>
            <w:hideMark/>
          </w:tcPr>
          <w:p w14:paraId="65C0D324" w14:textId="77777777" w:rsidR="00080743" w:rsidRPr="00080743" w:rsidRDefault="00080743" w:rsidP="00080743">
            <w:pPr>
              <w:ind w:firstLine="0"/>
              <w:jc w:val="center"/>
              <w:rPr>
                <w:bCs w:val="0"/>
                <w:color w:val="000000"/>
                <w:sz w:val="20"/>
                <w:szCs w:val="20"/>
              </w:rPr>
            </w:pPr>
            <w:r w:rsidRPr="00080743">
              <w:rPr>
                <w:bCs w:val="0"/>
                <w:color w:val="000000"/>
                <w:sz w:val="20"/>
                <w:szCs w:val="20"/>
              </w:rPr>
              <w:t>8</w:t>
            </w:r>
          </w:p>
        </w:tc>
        <w:tc>
          <w:tcPr>
            <w:tcW w:w="343" w:type="pct"/>
            <w:tcBorders>
              <w:top w:val="nil"/>
              <w:left w:val="nil"/>
              <w:bottom w:val="single" w:sz="4" w:space="0" w:color="auto"/>
              <w:right w:val="single" w:sz="4" w:space="0" w:color="auto"/>
            </w:tcBorders>
            <w:shd w:val="clear" w:color="000000" w:fill="FFFFFF"/>
            <w:vAlign w:val="center"/>
            <w:hideMark/>
          </w:tcPr>
          <w:p w14:paraId="3170F62E" w14:textId="77777777" w:rsidR="00080743" w:rsidRPr="00080743" w:rsidRDefault="00080743" w:rsidP="00080743">
            <w:pPr>
              <w:ind w:firstLine="0"/>
              <w:jc w:val="center"/>
              <w:rPr>
                <w:bCs w:val="0"/>
                <w:color w:val="000000"/>
                <w:sz w:val="20"/>
                <w:szCs w:val="20"/>
              </w:rPr>
            </w:pPr>
            <w:r w:rsidRPr="00080743">
              <w:rPr>
                <w:bCs w:val="0"/>
                <w:color w:val="000000"/>
                <w:sz w:val="20"/>
                <w:szCs w:val="20"/>
              </w:rPr>
              <w:t>9</w:t>
            </w:r>
          </w:p>
        </w:tc>
        <w:tc>
          <w:tcPr>
            <w:tcW w:w="363" w:type="pct"/>
            <w:tcBorders>
              <w:top w:val="nil"/>
              <w:left w:val="nil"/>
              <w:bottom w:val="single" w:sz="4" w:space="0" w:color="auto"/>
              <w:right w:val="single" w:sz="4" w:space="0" w:color="auto"/>
            </w:tcBorders>
            <w:shd w:val="clear" w:color="000000" w:fill="FFFFFF"/>
            <w:vAlign w:val="center"/>
            <w:hideMark/>
          </w:tcPr>
          <w:p w14:paraId="55A0FDFA"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w:t>
            </w:r>
          </w:p>
        </w:tc>
        <w:tc>
          <w:tcPr>
            <w:tcW w:w="334" w:type="pct"/>
            <w:tcBorders>
              <w:top w:val="nil"/>
              <w:left w:val="nil"/>
              <w:bottom w:val="single" w:sz="4" w:space="0" w:color="auto"/>
              <w:right w:val="single" w:sz="4" w:space="0" w:color="auto"/>
            </w:tcBorders>
            <w:shd w:val="clear" w:color="000000" w:fill="FFFFFF"/>
            <w:noWrap/>
            <w:vAlign w:val="bottom"/>
            <w:hideMark/>
          </w:tcPr>
          <w:p w14:paraId="1C3C53A9" w14:textId="77777777" w:rsidR="00080743" w:rsidRPr="00080743" w:rsidRDefault="00080743" w:rsidP="00080743">
            <w:pPr>
              <w:ind w:firstLine="0"/>
              <w:jc w:val="left"/>
              <w:rPr>
                <w:rFonts w:ascii="Calibri" w:hAnsi="Calibri" w:cs="Calibri"/>
                <w:bCs w:val="0"/>
                <w:color w:val="000000"/>
                <w:sz w:val="22"/>
                <w:szCs w:val="22"/>
              </w:rPr>
            </w:pPr>
            <w:r w:rsidRPr="00080743">
              <w:rPr>
                <w:rFonts w:ascii="Calibri" w:hAnsi="Calibri" w:cs="Calibri"/>
                <w:bCs w:val="0"/>
                <w:color w:val="000000"/>
                <w:sz w:val="22"/>
                <w:szCs w:val="22"/>
              </w:rPr>
              <w:t> </w:t>
            </w:r>
          </w:p>
        </w:tc>
      </w:tr>
      <w:tr w:rsidR="00080743" w:rsidRPr="00080743" w14:paraId="09E6776B" w14:textId="77777777" w:rsidTr="00080743">
        <w:trPr>
          <w:trHeight w:val="20"/>
        </w:trPr>
        <w:tc>
          <w:tcPr>
            <w:tcW w:w="867" w:type="pct"/>
            <w:tcBorders>
              <w:top w:val="nil"/>
              <w:left w:val="single" w:sz="4" w:space="0" w:color="auto"/>
              <w:bottom w:val="single" w:sz="4" w:space="0" w:color="auto"/>
              <w:right w:val="single" w:sz="4" w:space="0" w:color="auto"/>
            </w:tcBorders>
            <w:shd w:val="clear" w:color="000000" w:fill="FFFFFF"/>
            <w:vAlign w:val="center"/>
            <w:hideMark/>
          </w:tcPr>
          <w:p w14:paraId="43381FA0" w14:textId="77777777" w:rsidR="00080743" w:rsidRPr="00080743" w:rsidRDefault="00080743" w:rsidP="00080743">
            <w:pPr>
              <w:ind w:firstLine="0"/>
              <w:jc w:val="left"/>
              <w:rPr>
                <w:bCs w:val="0"/>
                <w:color w:val="000000"/>
                <w:sz w:val="20"/>
                <w:szCs w:val="20"/>
              </w:rPr>
            </w:pPr>
            <w:r w:rsidRPr="00080743">
              <w:rPr>
                <w:bCs w:val="0"/>
                <w:color w:val="000000"/>
                <w:sz w:val="20"/>
                <w:szCs w:val="20"/>
              </w:rPr>
              <w:t>Доля выполненных мероприятий по строительству, реконструкции и (или) модернизации объектов теплоснабжения</w:t>
            </w:r>
          </w:p>
        </w:tc>
        <w:tc>
          <w:tcPr>
            <w:tcW w:w="993" w:type="pct"/>
            <w:tcBorders>
              <w:top w:val="nil"/>
              <w:left w:val="nil"/>
              <w:bottom w:val="single" w:sz="4" w:space="0" w:color="auto"/>
              <w:right w:val="single" w:sz="4" w:space="0" w:color="auto"/>
            </w:tcBorders>
            <w:shd w:val="clear" w:color="000000" w:fill="FFFFFF"/>
            <w:vAlign w:val="center"/>
            <w:hideMark/>
          </w:tcPr>
          <w:p w14:paraId="5B221A42" w14:textId="77777777" w:rsidR="00080743" w:rsidRPr="00080743" w:rsidRDefault="00080743" w:rsidP="00080743">
            <w:pPr>
              <w:ind w:firstLine="0"/>
              <w:jc w:val="left"/>
              <w:rPr>
                <w:bCs w:val="0"/>
                <w:color w:val="000000"/>
                <w:sz w:val="20"/>
                <w:szCs w:val="20"/>
              </w:rPr>
            </w:pPr>
            <w:r w:rsidRPr="00080743">
              <w:rPr>
                <w:bCs w:val="0"/>
                <w:color w:val="000000"/>
                <w:sz w:val="20"/>
                <w:szCs w:val="20"/>
              </w:rPr>
              <w:t>Полное выполнение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указанными в схеме теплоснабжения</w:t>
            </w:r>
          </w:p>
        </w:tc>
        <w:tc>
          <w:tcPr>
            <w:tcW w:w="320" w:type="pct"/>
            <w:tcBorders>
              <w:top w:val="nil"/>
              <w:left w:val="nil"/>
              <w:bottom w:val="single" w:sz="4" w:space="0" w:color="auto"/>
              <w:right w:val="single" w:sz="4" w:space="0" w:color="auto"/>
            </w:tcBorders>
            <w:shd w:val="clear" w:color="000000" w:fill="FFFFFF"/>
            <w:noWrap/>
            <w:vAlign w:val="center"/>
            <w:hideMark/>
          </w:tcPr>
          <w:p w14:paraId="46564DB6"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72" w:type="pct"/>
            <w:tcBorders>
              <w:top w:val="nil"/>
              <w:left w:val="nil"/>
              <w:bottom w:val="single" w:sz="4" w:space="0" w:color="auto"/>
              <w:right w:val="single" w:sz="4" w:space="0" w:color="auto"/>
            </w:tcBorders>
            <w:shd w:val="clear" w:color="000000" w:fill="FFFFFF"/>
            <w:noWrap/>
            <w:vAlign w:val="center"/>
            <w:hideMark/>
          </w:tcPr>
          <w:p w14:paraId="77F022FE"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25" w:type="pct"/>
            <w:tcBorders>
              <w:top w:val="nil"/>
              <w:left w:val="nil"/>
              <w:bottom w:val="single" w:sz="4" w:space="0" w:color="auto"/>
              <w:right w:val="single" w:sz="4" w:space="0" w:color="auto"/>
            </w:tcBorders>
            <w:shd w:val="clear" w:color="000000" w:fill="FFFFFF"/>
            <w:noWrap/>
            <w:vAlign w:val="center"/>
            <w:hideMark/>
          </w:tcPr>
          <w:p w14:paraId="527B6F58"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43" w:type="pct"/>
            <w:tcBorders>
              <w:top w:val="nil"/>
              <w:left w:val="nil"/>
              <w:bottom w:val="single" w:sz="4" w:space="0" w:color="auto"/>
              <w:right w:val="single" w:sz="4" w:space="0" w:color="auto"/>
            </w:tcBorders>
            <w:shd w:val="clear" w:color="000000" w:fill="FFFFFF"/>
            <w:noWrap/>
            <w:vAlign w:val="center"/>
            <w:hideMark/>
          </w:tcPr>
          <w:p w14:paraId="646B7396"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77" w:type="pct"/>
            <w:tcBorders>
              <w:top w:val="nil"/>
              <w:left w:val="nil"/>
              <w:bottom w:val="single" w:sz="4" w:space="0" w:color="auto"/>
              <w:right w:val="single" w:sz="4" w:space="0" w:color="auto"/>
            </w:tcBorders>
            <w:shd w:val="clear" w:color="000000" w:fill="FFFFFF"/>
            <w:noWrap/>
            <w:vAlign w:val="center"/>
            <w:hideMark/>
          </w:tcPr>
          <w:p w14:paraId="093E1B8F"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63" w:type="pct"/>
            <w:tcBorders>
              <w:top w:val="nil"/>
              <w:left w:val="nil"/>
              <w:bottom w:val="single" w:sz="4" w:space="0" w:color="auto"/>
              <w:right w:val="single" w:sz="4" w:space="0" w:color="auto"/>
            </w:tcBorders>
            <w:shd w:val="clear" w:color="000000" w:fill="FFFFFF"/>
            <w:noWrap/>
            <w:vAlign w:val="center"/>
            <w:hideMark/>
          </w:tcPr>
          <w:p w14:paraId="2EB3FD2A"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43" w:type="pct"/>
            <w:tcBorders>
              <w:top w:val="nil"/>
              <w:left w:val="nil"/>
              <w:bottom w:val="single" w:sz="4" w:space="0" w:color="auto"/>
              <w:right w:val="single" w:sz="4" w:space="0" w:color="auto"/>
            </w:tcBorders>
            <w:shd w:val="clear" w:color="000000" w:fill="FFFFFF"/>
            <w:noWrap/>
            <w:vAlign w:val="center"/>
            <w:hideMark/>
          </w:tcPr>
          <w:p w14:paraId="4A040149"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63" w:type="pct"/>
            <w:tcBorders>
              <w:top w:val="nil"/>
              <w:left w:val="nil"/>
              <w:bottom w:val="single" w:sz="4" w:space="0" w:color="auto"/>
              <w:right w:val="single" w:sz="4" w:space="0" w:color="auto"/>
            </w:tcBorders>
            <w:shd w:val="clear" w:color="000000" w:fill="FFFFFF"/>
            <w:noWrap/>
            <w:vAlign w:val="center"/>
            <w:hideMark/>
          </w:tcPr>
          <w:p w14:paraId="16B21CDF"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c>
          <w:tcPr>
            <w:tcW w:w="334" w:type="pct"/>
            <w:tcBorders>
              <w:top w:val="nil"/>
              <w:left w:val="nil"/>
              <w:bottom w:val="single" w:sz="4" w:space="0" w:color="auto"/>
              <w:right w:val="single" w:sz="4" w:space="0" w:color="auto"/>
            </w:tcBorders>
            <w:shd w:val="clear" w:color="000000" w:fill="FFFFFF"/>
            <w:noWrap/>
            <w:vAlign w:val="center"/>
            <w:hideMark/>
          </w:tcPr>
          <w:p w14:paraId="4A0A5833"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100</w:t>
            </w:r>
          </w:p>
        </w:tc>
      </w:tr>
      <w:tr w:rsidR="00080743" w:rsidRPr="00080743" w14:paraId="2FC0586E" w14:textId="77777777" w:rsidTr="00080743">
        <w:trPr>
          <w:trHeight w:val="20"/>
        </w:trPr>
        <w:tc>
          <w:tcPr>
            <w:tcW w:w="867" w:type="pct"/>
            <w:tcBorders>
              <w:top w:val="nil"/>
              <w:left w:val="single" w:sz="4" w:space="0" w:color="auto"/>
              <w:bottom w:val="single" w:sz="4" w:space="0" w:color="auto"/>
              <w:right w:val="single" w:sz="4" w:space="0" w:color="auto"/>
            </w:tcBorders>
            <w:shd w:val="clear" w:color="000000" w:fill="FFFFFF"/>
            <w:vAlign w:val="center"/>
            <w:hideMark/>
          </w:tcPr>
          <w:p w14:paraId="69800402"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Количество аварийных ситуаций при теплоснабжении на источниках тепловой энергии и тепловых сетях в ценовой зоне теплоснабжения, не более</w:t>
            </w:r>
          </w:p>
        </w:tc>
        <w:tc>
          <w:tcPr>
            <w:tcW w:w="993" w:type="pct"/>
            <w:tcBorders>
              <w:top w:val="nil"/>
              <w:left w:val="nil"/>
              <w:bottom w:val="single" w:sz="4" w:space="0" w:color="auto"/>
              <w:right w:val="single" w:sz="4" w:space="0" w:color="auto"/>
            </w:tcBorders>
            <w:shd w:val="clear" w:color="000000" w:fill="FFFFFF"/>
            <w:vAlign w:val="center"/>
            <w:hideMark/>
          </w:tcPr>
          <w:p w14:paraId="6F26AD25" w14:textId="77777777" w:rsidR="00080743" w:rsidRPr="00080743" w:rsidRDefault="00080743" w:rsidP="00080743">
            <w:pPr>
              <w:ind w:firstLine="0"/>
              <w:jc w:val="left"/>
              <w:rPr>
                <w:bCs w:val="0"/>
                <w:color w:val="000000"/>
                <w:sz w:val="20"/>
                <w:szCs w:val="20"/>
              </w:rPr>
            </w:pPr>
            <w:r w:rsidRPr="00080743">
              <w:rPr>
                <w:bCs w:val="0"/>
                <w:color w:val="000000"/>
                <w:sz w:val="20"/>
                <w:szCs w:val="20"/>
              </w:rPr>
              <w:t>Снижение количества аварийных ситуаций при теплоснабжении на источниках тепловой энергии и тепловых сетях не менее чем на 5 процентов за отчетный год по сравнению с годом, предшествующим отчетному</w:t>
            </w:r>
          </w:p>
        </w:tc>
        <w:tc>
          <w:tcPr>
            <w:tcW w:w="320" w:type="pct"/>
            <w:tcBorders>
              <w:top w:val="nil"/>
              <w:left w:val="nil"/>
              <w:bottom w:val="single" w:sz="4" w:space="0" w:color="auto"/>
              <w:right w:val="single" w:sz="4" w:space="0" w:color="auto"/>
            </w:tcBorders>
            <w:shd w:val="clear" w:color="000000" w:fill="FFFFFF"/>
            <w:noWrap/>
            <w:vAlign w:val="center"/>
            <w:hideMark/>
          </w:tcPr>
          <w:p w14:paraId="39CD5E47" w14:textId="77777777" w:rsidR="00080743" w:rsidRPr="00080743" w:rsidRDefault="00080743" w:rsidP="00080743">
            <w:pPr>
              <w:ind w:firstLine="0"/>
              <w:jc w:val="center"/>
              <w:rPr>
                <w:bCs w:val="0"/>
                <w:color w:val="000000"/>
                <w:sz w:val="20"/>
                <w:szCs w:val="20"/>
              </w:rPr>
            </w:pPr>
            <w:r w:rsidRPr="00080743">
              <w:rPr>
                <w:bCs w:val="0"/>
                <w:color w:val="000000"/>
                <w:sz w:val="20"/>
                <w:szCs w:val="20"/>
              </w:rPr>
              <w:t>ед./год</w:t>
            </w:r>
          </w:p>
        </w:tc>
        <w:tc>
          <w:tcPr>
            <w:tcW w:w="372" w:type="pct"/>
            <w:tcBorders>
              <w:top w:val="nil"/>
              <w:left w:val="nil"/>
              <w:bottom w:val="single" w:sz="4" w:space="0" w:color="auto"/>
              <w:right w:val="single" w:sz="4" w:space="0" w:color="auto"/>
            </w:tcBorders>
            <w:shd w:val="clear" w:color="000000" w:fill="FFFFFF"/>
            <w:noWrap/>
            <w:vAlign w:val="center"/>
            <w:hideMark/>
          </w:tcPr>
          <w:p w14:paraId="16A68AC2"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25" w:type="pct"/>
            <w:tcBorders>
              <w:top w:val="nil"/>
              <w:left w:val="nil"/>
              <w:bottom w:val="single" w:sz="4" w:space="0" w:color="auto"/>
              <w:right w:val="single" w:sz="4" w:space="0" w:color="auto"/>
            </w:tcBorders>
            <w:shd w:val="clear" w:color="000000" w:fill="FFFFFF"/>
            <w:noWrap/>
            <w:vAlign w:val="center"/>
            <w:hideMark/>
          </w:tcPr>
          <w:p w14:paraId="0E25FA77"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43" w:type="pct"/>
            <w:tcBorders>
              <w:top w:val="nil"/>
              <w:left w:val="nil"/>
              <w:bottom w:val="single" w:sz="4" w:space="0" w:color="auto"/>
              <w:right w:val="single" w:sz="4" w:space="0" w:color="auto"/>
            </w:tcBorders>
            <w:shd w:val="clear" w:color="000000" w:fill="FFFFFF"/>
            <w:noWrap/>
            <w:vAlign w:val="center"/>
            <w:hideMark/>
          </w:tcPr>
          <w:p w14:paraId="62064D5E"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77" w:type="pct"/>
            <w:tcBorders>
              <w:top w:val="nil"/>
              <w:left w:val="nil"/>
              <w:bottom w:val="single" w:sz="4" w:space="0" w:color="auto"/>
              <w:right w:val="single" w:sz="4" w:space="0" w:color="auto"/>
            </w:tcBorders>
            <w:shd w:val="clear" w:color="000000" w:fill="FFFFFF"/>
            <w:noWrap/>
            <w:vAlign w:val="center"/>
            <w:hideMark/>
          </w:tcPr>
          <w:p w14:paraId="26D2FA73"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63" w:type="pct"/>
            <w:tcBorders>
              <w:top w:val="nil"/>
              <w:left w:val="nil"/>
              <w:bottom w:val="single" w:sz="4" w:space="0" w:color="auto"/>
              <w:right w:val="single" w:sz="4" w:space="0" w:color="auto"/>
            </w:tcBorders>
            <w:shd w:val="clear" w:color="000000" w:fill="FFFFFF"/>
            <w:noWrap/>
            <w:vAlign w:val="center"/>
            <w:hideMark/>
          </w:tcPr>
          <w:p w14:paraId="06DEC574"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43" w:type="pct"/>
            <w:tcBorders>
              <w:top w:val="nil"/>
              <w:left w:val="nil"/>
              <w:bottom w:val="single" w:sz="4" w:space="0" w:color="auto"/>
              <w:right w:val="single" w:sz="4" w:space="0" w:color="auto"/>
            </w:tcBorders>
            <w:shd w:val="clear" w:color="000000" w:fill="FFFFFF"/>
            <w:noWrap/>
            <w:vAlign w:val="center"/>
            <w:hideMark/>
          </w:tcPr>
          <w:p w14:paraId="2B49A50B"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63" w:type="pct"/>
            <w:tcBorders>
              <w:top w:val="nil"/>
              <w:left w:val="nil"/>
              <w:bottom w:val="single" w:sz="4" w:space="0" w:color="auto"/>
              <w:right w:val="single" w:sz="4" w:space="0" w:color="auto"/>
            </w:tcBorders>
            <w:shd w:val="clear" w:color="000000" w:fill="FFFFFF"/>
            <w:noWrap/>
            <w:vAlign w:val="center"/>
            <w:hideMark/>
          </w:tcPr>
          <w:p w14:paraId="434D6FC9"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34" w:type="pct"/>
            <w:tcBorders>
              <w:top w:val="nil"/>
              <w:left w:val="nil"/>
              <w:bottom w:val="single" w:sz="4" w:space="0" w:color="auto"/>
              <w:right w:val="single" w:sz="4" w:space="0" w:color="auto"/>
            </w:tcBorders>
            <w:shd w:val="clear" w:color="000000" w:fill="FFFFFF"/>
            <w:noWrap/>
            <w:vAlign w:val="bottom"/>
            <w:hideMark/>
          </w:tcPr>
          <w:p w14:paraId="0CC6553A" w14:textId="77777777" w:rsidR="00080743" w:rsidRPr="00080743" w:rsidRDefault="00080743" w:rsidP="00080743">
            <w:pPr>
              <w:ind w:firstLine="0"/>
              <w:jc w:val="left"/>
              <w:rPr>
                <w:rFonts w:ascii="Calibri" w:hAnsi="Calibri" w:cs="Calibri"/>
                <w:bCs w:val="0"/>
                <w:color w:val="000000"/>
                <w:sz w:val="22"/>
                <w:szCs w:val="22"/>
              </w:rPr>
            </w:pPr>
            <w:r w:rsidRPr="00080743">
              <w:rPr>
                <w:rFonts w:ascii="Calibri" w:hAnsi="Calibri" w:cs="Calibri"/>
                <w:bCs w:val="0"/>
                <w:color w:val="000000"/>
                <w:sz w:val="22"/>
                <w:szCs w:val="22"/>
              </w:rPr>
              <w:t> </w:t>
            </w:r>
          </w:p>
        </w:tc>
      </w:tr>
      <w:tr w:rsidR="00080743" w:rsidRPr="00080743" w14:paraId="1DFFFD9D" w14:textId="77777777" w:rsidTr="00080743">
        <w:trPr>
          <w:trHeight w:val="20"/>
        </w:trPr>
        <w:tc>
          <w:tcPr>
            <w:tcW w:w="867" w:type="pct"/>
            <w:tcBorders>
              <w:top w:val="nil"/>
              <w:left w:val="single" w:sz="4" w:space="0" w:color="auto"/>
              <w:bottom w:val="single" w:sz="4" w:space="0" w:color="auto"/>
              <w:right w:val="single" w:sz="4" w:space="0" w:color="auto"/>
            </w:tcBorders>
            <w:shd w:val="clear" w:color="000000" w:fill="FFFFFF"/>
            <w:vAlign w:val="center"/>
            <w:hideMark/>
          </w:tcPr>
          <w:p w14:paraId="010D3CF2" w14:textId="77777777" w:rsidR="00080743" w:rsidRPr="00080743" w:rsidRDefault="00080743" w:rsidP="00080743">
            <w:pPr>
              <w:ind w:firstLine="0"/>
              <w:jc w:val="left"/>
              <w:rPr>
                <w:bCs w:val="0"/>
                <w:color w:val="000000"/>
                <w:sz w:val="20"/>
                <w:szCs w:val="20"/>
              </w:rPr>
            </w:pPr>
            <w:r w:rsidRPr="00080743">
              <w:rPr>
                <w:bCs w:val="0"/>
                <w:color w:val="000000"/>
                <w:sz w:val="20"/>
                <w:szCs w:val="20"/>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tc>
        <w:tc>
          <w:tcPr>
            <w:tcW w:w="993" w:type="pct"/>
            <w:tcBorders>
              <w:top w:val="nil"/>
              <w:left w:val="nil"/>
              <w:bottom w:val="single" w:sz="4" w:space="0" w:color="auto"/>
              <w:right w:val="single" w:sz="4" w:space="0" w:color="auto"/>
            </w:tcBorders>
            <w:shd w:val="clear" w:color="000000" w:fill="FFFFFF"/>
            <w:vAlign w:val="center"/>
            <w:hideMark/>
          </w:tcPr>
          <w:p w14:paraId="73E7C03D" w14:textId="77777777" w:rsidR="00080743" w:rsidRPr="00080743" w:rsidRDefault="00080743" w:rsidP="00080743">
            <w:pPr>
              <w:ind w:firstLine="0"/>
              <w:jc w:val="left"/>
              <w:rPr>
                <w:bCs w:val="0"/>
                <w:color w:val="000000"/>
                <w:sz w:val="20"/>
                <w:szCs w:val="20"/>
              </w:rPr>
            </w:pPr>
            <w:r w:rsidRPr="00080743">
              <w:rPr>
                <w:bCs w:val="0"/>
                <w:color w:val="000000"/>
                <w:sz w:val="20"/>
                <w:szCs w:val="20"/>
              </w:rPr>
              <w:t>Доведение в течение 10 лет темпом, указанным в схеме теплоснабжения, продолжительности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до величины не более чем 7 дней</w:t>
            </w:r>
          </w:p>
        </w:tc>
        <w:tc>
          <w:tcPr>
            <w:tcW w:w="320" w:type="pct"/>
            <w:tcBorders>
              <w:top w:val="nil"/>
              <w:left w:val="nil"/>
              <w:bottom w:val="single" w:sz="4" w:space="0" w:color="auto"/>
              <w:right w:val="single" w:sz="4" w:space="0" w:color="auto"/>
            </w:tcBorders>
            <w:shd w:val="clear" w:color="000000" w:fill="FFFFFF"/>
            <w:noWrap/>
            <w:vAlign w:val="center"/>
            <w:hideMark/>
          </w:tcPr>
          <w:p w14:paraId="1CC6EA6F" w14:textId="77777777" w:rsidR="00080743" w:rsidRPr="00080743" w:rsidRDefault="00080743" w:rsidP="00080743">
            <w:pPr>
              <w:ind w:firstLine="0"/>
              <w:jc w:val="center"/>
              <w:rPr>
                <w:bCs w:val="0"/>
                <w:color w:val="000000"/>
                <w:sz w:val="20"/>
                <w:szCs w:val="20"/>
              </w:rPr>
            </w:pPr>
            <w:r w:rsidRPr="00080743">
              <w:rPr>
                <w:bCs w:val="0"/>
                <w:color w:val="000000"/>
                <w:sz w:val="20"/>
                <w:szCs w:val="20"/>
              </w:rPr>
              <w:t>дни</w:t>
            </w:r>
          </w:p>
        </w:tc>
        <w:tc>
          <w:tcPr>
            <w:tcW w:w="372" w:type="pct"/>
            <w:tcBorders>
              <w:top w:val="nil"/>
              <w:left w:val="nil"/>
              <w:bottom w:val="single" w:sz="4" w:space="0" w:color="auto"/>
              <w:right w:val="single" w:sz="4" w:space="0" w:color="auto"/>
            </w:tcBorders>
            <w:shd w:val="clear" w:color="000000" w:fill="FFFFFF"/>
            <w:noWrap/>
            <w:vAlign w:val="center"/>
            <w:hideMark/>
          </w:tcPr>
          <w:p w14:paraId="161C7686"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25" w:type="pct"/>
            <w:tcBorders>
              <w:top w:val="nil"/>
              <w:left w:val="nil"/>
              <w:bottom w:val="single" w:sz="4" w:space="0" w:color="auto"/>
              <w:right w:val="single" w:sz="4" w:space="0" w:color="auto"/>
            </w:tcBorders>
            <w:shd w:val="clear" w:color="000000" w:fill="FFFFFF"/>
            <w:noWrap/>
            <w:vAlign w:val="center"/>
            <w:hideMark/>
          </w:tcPr>
          <w:p w14:paraId="5CFBB01F"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43" w:type="pct"/>
            <w:tcBorders>
              <w:top w:val="nil"/>
              <w:left w:val="nil"/>
              <w:bottom w:val="single" w:sz="4" w:space="0" w:color="auto"/>
              <w:right w:val="single" w:sz="4" w:space="0" w:color="auto"/>
            </w:tcBorders>
            <w:shd w:val="clear" w:color="000000" w:fill="FFFFFF"/>
            <w:noWrap/>
            <w:vAlign w:val="center"/>
            <w:hideMark/>
          </w:tcPr>
          <w:p w14:paraId="3EA06D01"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77" w:type="pct"/>
            <w:tcBorders>
              <w:top w:val="nil"/>
              <w:left w:val="nil"/>
              <w:bottom w:val="single" w:sz="4" w:space="0" w:color="auto"/>
              <w:right w:val="single" w:sz="4" w:space="0" w:color="auto"/>
            </w:tcBorders>
            <w:shd w:val="clear" w:color="000000" w:fill="FFFFFF"/>
            <w:noWrap/>
            <w:vAlign w:val="center"/>
            <w:hideMark/>
          </w:tcPr>
          <w:p w14:paraId="2B828DBD"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63" w:type="pct"/>
            <w:tcBorders>
              <w:top w:val="nil"/>
              <w:left w:val="nil"/>
              <w:bottom w:val="single" w:sz="4" w:space="0" w:color="auto"/>
              <w:right w:val="single" w:sz="4" w:space="0" w:color="auto"/>
            </w:tcBorders>
            <w:shd w:val="clear" w:color="000000" w:fill="FFFFFF"/>
            <w:noWrap/>
            <w:vAlign w:val="center"/>
            <w:hideMark/>
          </w:tcPr>
          <w:p w14:paraId="4A846559"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43" w:type="pct"/>
            <w:tcBorders>
              <w:top w:val="nil"/>
              <w:left w:val="nil"/>
              <w:bottom w:val="single" w:sz="4" w:space="0" w:color="auto"/>
              <w:right w:val="single" w:sz="4" w:space="0" w:color="auto"/>
            </w:tcBorders>
            <w:shd w:val="clear" w:color="000000" w:fill="FFFFFF"/>
            <w:noWrap/>
            <w:vAlign w:val="center"/>
            <w:hideMark/>
          </w:tcPr>
          <w:p w14:paraId="5430F16E"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63" w:type="pct"/>
            <w:tcBorders>
              <w:top w:val="nil"/>
              <w:left w:val="nil"/>
              <w:bottom w:val="single" w:sz="4" w:space="0" w:color="auto"/>
              <w:right w:val="single" w:sz="4" w:space="0" w:color="auto"/>
            </w:tcBorders>
            <w:shd w:val="clear" w:color="000000" w:fill="FFFFFF"/>
            <w:noWrap/>
            <w:vAlign w:val="center"/>
            <w:hideMark/>
          </w:tcPr>
          <w:p w14:paraId="74AAEA97"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34" w:type="pct"/>
            <w:tcBorders>
              <w:top w:val="nil"/>
              <w:left w:val="nil"/>
              <w:bottom w:val="single" w:sz="4" w:space="0" w:color="auto"/>
              <w:right w:val="single" w:sz="4" w:space="0" w:color="auto"/>
            </w:tcBorders>
            <w:shd w:val="clear" w:color="000000" w:fill="FFFFFF"/>
            <w:noWrap/>
            <w:vAlign w:val="center"/>
            <w:hideMark/>
          </w:tcPr>
          <w:p w14:paraId="5BF696B1"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bl>
    <w:p w14:paraId="7DB64FC0" w14:textId="77777777" w:rsidR="00080743" w:rsidRDefault="00080743" w:rsidP="00CE72FA">
      <w:pPr>
        <w:pStyle w:val="S"/>
        <w:rPr>
          <w:rFonts w:eastAsia="ArialMT"/>
          <w:highlight w:val="yellow"/>
          <w:lang w:eastAsia="en-US"/>
        </w:rPr>
      </w:pPr>
    </w:p>
    <w:tbl>
      <w:tblPr>
        <w:tblW w:w="5059" w:type="pct"/>
        <w:tblLayout w:type="fixed"/>
        <w:tblLook w:val="04A0" w:firstRow="1" w:lastRow="0" w:firstColumn="1" w:lastColumn="0" w:noHBand="0" w:noVBand="1"/>
      </w:tblPr>
      <w:tblGrid>
        <w:gridCol w:w="2765"/>
        <w:gridCol w:w="2900"/>
        <w:gridCol w:w="996"/>
        <w:gridCol w:w="991"/>
        <w:gridCol w:w="994"/>
        <w:gridCol w:w="991"/>
        <w:gridCol w:w="876"/>
        <w:gridCol w:w="1047"/>
        <w:gridCol w:w="991"/>
        <w:gridCol w:w="1194"/>
        <w:gridCol w:w="997"/>
      </w:tblGrid>
      <w:tr w:rsidR="00080743" w:rsidRPr="00080743" w14:paraId="4BC4382E" w14:textId="77777777" w:rsidTr="00D61A28">
        <w:trPr>
          <w:trHeight w:val="312"/>
        </w:trPr>
        <w:tc>
          <w:tcPr>
            <w:tcW w:w="938" w:type="pct"/>
            <w:tcBorders>
              <w:top w:val="nil"/>
              <w:left w:val="nil"/>
              <w:bottom w:val="nil"/>
              <w:right w:val="nil"/>
            </w:tcBorders>
            <w:shd w:val="clear" w:color="auto" w:fill="auto"/>
            <w:vAlign w:val="center"/>
            <w:hideMark/>
          </w:tcPr>
          <w:p w14:paraId="049E0024" w14:textId="77777777" w:rsidR="00080743" w:rsidRPr="00080743" w:rsidRDefault="00080743" w:rsidP="00080743">
            <w:pPr>
              <w:ind w:firstLine="0"/>
              <w:jc w:val="left"/>
              <w:rPr>
                <w:sz w:val="20"/>
                <w:szCs w:val="20"/>
              </w:rPr>
            </w:pPr>
          </w:p>
        </w:tc>
        <w:tc>
          <w:tcPr>
            <w:tcW w:w="984" w:type="pct"/>
            <w:tcBorders>
              <w:top w:val="nil"/>
              <w:left w:val="nil"/>
              <w:bottom w:val="nil"/>
              <w:right w:val="nil"/>
            </w:tcBorders>
            <w:shd w:val="clear" w:color="auto" w:fill="auto"/>
            <w:vAlign w:val="center"/>
            <w:hideMark/>
          </w:tcPr>
          <w:p w14:paraId="3C780DEA" w14:textId="77777777" w:rsidR="00080743" w:rsidRPr="00080743" w:rsidRDefault="00080743" w:rsidP="00080743">
            <w:pPr>
              <w:ind w:firstLine="0"/>
              <w:jc w:val="left"/>
              <w:rPr>
                <w:bCs w:val="0"/>
                <w:sz w:val="20"/>
                <w:szCs w:val="20"/>
              </w:rPr>
            </w:pPr>
          </w:p>
        </w:tc>
        <w:tc>
          <w:tcPr>
            <w:tcW w:w="338" w:type="pct"/>
            <w:tcBorders>
              <w:top w:val="nil"/>
              <w:left w:val="nil"/>
              <w:bottom w:val="nil"/>
              <w:right w:val="nil"/>
            </w:tcBorders>
            <w:shd w:val="clear" w:color="auto" w:fill="auto"/>
            <w:noWrap/>
            <w:vAlign w:val="center"/>
            <w:hideMark/>
          </w:tcPr>
          <w:p w14:paraId="64BAA39F" w14:textId="77777777" w:rsidR="00080743" w:rsidRPr="00080743" w:rsidRDefault="00080743" w:rsidP="00080743">
            <w:pPr>
              <w:ind w:firstLine="0"/>
              <w:jc w:val="left"/>
              <w:rPr>
                <w:bCs w:val="0"/>
                <w:sz w:val="20"/>
                <w:szCs w:val="20"/>
              </w:rPr>
            </w:pPr>
          </w:p>
        </w:tc>
        <w:tc>
          <w:tcPr>
            <w:tcW w:w="336" w:type="pct"/>
            <w:tcBorders>
              <w:top w:val="nil"/>
              <w:left w:val="nil"/>
              <w:bottom w:val="nil"/>
              <w:right w:val="nil"/>
            </w:tcBorders>
            <w:shd w:val="clear" w:color="auto" w:fill="auto"/>
            <w:noWrap/>
            <w:vAlign w:val="center"/>
            <w:hideMark/>
          </w:tcPr>
          <w:p w14:paraId="6723EDE4" w14:textId="77777777" w:rsidR="00080743" w:rsidRPr="00080743" w:rsidRDefault="00080743" w:rsidP="00080743">
            <w:pPr>
              <w:ind w:firstLine="0"/>
              <w:jc w:val="left"/>
              <w:rPr>
                <w:bCs w:val="0"/>
                <w:sz w:val="20"/>
                <w:szCs w:val="20"/>
              </w:rPr>
            </w:pPr>
          </w:p>
        </w:tc>
        <w:tc>
          <w:tcPr>
            <w:tcW w:w="337" w:type="pct"/>
            <w:tcBorders>
              <w:top w:val="nil"/>
              <w:left w:val="nil"/>
              <w:bottom w:val="nil"/>
              <w:right w:val="nil"/>
            </w:tcBorders>
            <w:shd w:val="clear" w:color="auto" w:fill="auto"/>
            <w:noWrap/>
            <w:vAlign w:val="center"/>
            <w:hideMark/>
          </w:tcPr>
          <w:p w14:paraId="686A2994" w14:textId="77777777" w:rsidR="00080743" w:rsidRPr="00080743" w:rsidRDefault="00080743" w:rsidP="00080743">
            <w:pPr>
              <w:ind w:firstLine="0"/>
              <w:jc w:val="left"/>
              <w:rPr>
                <w:bCs w:val="0"/>
                <w:sz w:val="20"/>
                <w:szCs w:val="20"/>
              </w:rPr>
            </w:pPr>
          </w:p>
        </w:tc>
        <w:tc>
          <w:tcPr>
            <w:tcW w:w="336" w:type="pct"/>
            <w:tcBorders>
              <w:top w:val="nil"/>
              <w:left w:val="nil"/>
              <w:bottom w:val="nil"/>
              <w:right w:val="nil"/>
            </w:tcBorders>
            <w:shd w:val="clear" w:color="auto" w:fill="auto"/>
            <w:noWrap/>
            <w:vAlign w:val="center"/>
            <w:hideMark/>
          </w:tcPr>
          <w:p w14:paraId="4BCA063B" w14:textId="77777777" w:rsidR="00080743" w:rsidRPr="00080743" w:rsidRDefault="00080743" w:rsidP="00080743">
            <w:pPr>
              <w:ind w:firstLine="0"/>
              <w:jc w:val="left"/>
              <w:rPr>
                <w:bCs w:val="0"/>
                <w:sz w:val="20"/>
                <w:szCs w:val="20"/>
              </w:rPr>
            </w:pPr>
          </w:p>
        </w:tc>
        <w:tc>
          <w:tcPr>
            <w:tcW w:w="1731" w:type="pct"/>
            <w:gridSpan w:val="5"/>
            <w:tcBorders>
              <w:top w:val="nil"/>
              <w:left w:val="nil"/>
              <w:bottom w:val="nil"/>
              <w:right w:val="nil"/>
            </w:tcBorders>
            <w:shd w:val="clear" w:color="auto" w:fill="auto"/>
            <w:noWrap/>
            <w:vAlign w:val="center"/>
            <w:hideMark/>
          </w:tcPr>
          <w:p w14:paraId="205DDBC1" w14:textId="77777777" w:rsidR="00080743" w:rsidRPr="00080743" w:rsidRDefault="00080743" w:rsidP="00080743">
            <w:pPr>
              <w:ind w:firstLine="0"/>
              <w:jc w:val="right"/>
              <w:rPr>
                <w:bCs w:val="0"/>
                <w:color w:val="000000"/>
              </w:rPr>
            </w:pPr>
            <w:r w:rsidRPr="00080743">
              <w:rPr>
                <w:bCs w:val="0"/>
                <w:color w:val="000000"/>
              </w:rPr>
              <w:t>Продолжение Таблица 2.14.1</w:t>
            </w:r>
          </w:p>
        </w:tc>
      </w:tr>
      <w:tr w:rsidR="00D61A28" w:rsidRPr="00080743" w14:paraId="0B03F8D8" w14:textId="77777777" w:rsidTr="00D61A28">
        <w:trPr>
          <w:trHeight w:val="20"/>
        </w:trPr>
        <w:tc>
          <w:tcPr>
            <w:tcW w:w="9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C17F9" w14:textId="77777777" w:rsidR="00080743" w:rsidRPr="00080743" w:rsidRDefault="00080743" w:rsidP="00080743">
            <w:pPr>
              <w:ind w:firstLine="0"/>
              <w:jc w:val="center"/>
              <w:rPr>
                <w:bCs w:val="0"/>
                <w:color w:val="000000"/>
                <w:sz w:val="20"/>
                <w:szCs w:val="20"/>
              </w:rPr>
            </w:pPr>
            <w:r w:rsidRPr="00080743">
              <w:rPr>
                <w:bCs w:val="0"/>
                <w:color w:val="000000"/>
                <w:sz w:val="20"/>
                <w:szCs w:val="20"/>
              </w:rPr>
              <w:t>1</w:t>
            </w:r>
          </w:p>
        </w:tc>
        <w:tc>
          <w:tcPr>
            <w:tcW w:w="984" w:type="pct"/>
            <w:tcBorders>
              <w:top w:val="single" w:sz="4" w:space="0" w:color="auto"/>
              <w:left w:val="nil"/>
              <w:bottom w:val="single" w:sz="4" w:space="0" w:color="auto"/>
              <w:right w:val="single" w:sz="4" w:space="0" w:color="auto"/>
            </w:tcBorders>
            <w:shd w:val="clear" w:color="auto" w:fill="auto"/>
            <w:noWrap/>
            <w:vAlign w:val="center"/>
            <w:hideMark/>
          </w:tcPr>
          <w:p w14:paraId="02208E71" w14:textId="77777777" w:rsidR="00080743" w:rsidRPr="00080743" w:rsidRDefault="00080743" w:rsidP="00080743">
            <w:pPr>
              <w:ind w:firstLine="0"/>
              <w:jc w:val="center"/>
              <w:rPr>
                <w:bCs w:val="0"/>
                <w:color w:val="000000"/>
                <w:sz w:val="20"/>
                <w:szCs w:val="20"/>
              </w:rPr>
            </w:pPr>
            <w:r w:rsidRPr="00080743">
              <w:rPr>
                <w:bCs w:val="0"/>
                <w:color w:val="000000"/>
                <w:sz w:val="20"/>
                <w:szCs w:val="20"/>
              </w:rPr>
              <w:t>2</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36053681" w14:textId="77777777" w:rsidR="00080743" w:rsidRPr="00080743" w:rsidRDefault="00080743" w:rsidP="00080743">
            <w:pPr>
              <w:ind w:firstLine="0"/>
              <w:jc w:val="center"/>
              <w:rPr>
                <w:bCs w:val="0"/>
                <w:color w:val="000000"/>
                <w:sz w:val="20"/>
                <w:szCs w:val="20"/>
              </w:rPr>
            </w:pPr>
            <w:r w:rsidRPr="00080743">
              <w:rPr>
                <w:bCs w:val="0"/>
                <w:color w:val="000000"/>
                <w:sz w:val="20"/>
                <w:szCs w:val="20"/>
              </w:rPr>
              <w:t>3</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0108C837" w14:textId="77777777" w:rsidR="00080743" w:rsidRPr="00080743" w:rsidRDefault="00080743" w:rsidP="00080743">
            <w:pPr>
              <w:ind w:firstLine="0"/>
              <w:jc w:val="center"/>
              <w:rPr>
                <w:bCs w:val="0"/>
                <w:color w:val="000000"/>
                <w:sz w:val="20"/>
                <w:szCs w:val="20"/>
              </w:rPr>
            </w:pPr>
            <w:r w:rsidRPr="00080743">
              <w:rPr>
                <w:bCs w:val="0"/>
                <w:color w:val="000000"/>
                <w:sz w:val="20"/>
                <w:szCs w:val="20"/>
              </w:rPr>
              <w:t>4</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48F585D3" w14:textId="77777777" w:rsidR="00080743" w:rsidRPr="00080743" w:rsidRDefault="00080743" w:rsidP="00080743">
            <w:pPr>
              <w:ind w:firstLine="0"/>
              <w:jc w:val="center"/>
              <w:rPr>
                <w:bCs w:val="0"/>
                <w:color w:val="000000"/>
                <w:sz w:val="20"/>
                <w:szCs w:val="20"/>
              </w:rPr>
            </w:pPr>
            <w:r w:rsidRPr="00080743">
              <w:rPr>
                <w:bCs w:val="0"/>
                <w:color w:val="000000"/>
                <w:sz w:val="20"/>
                <w:szCs w:val="20"/>
              </w:rPr>
              <w:t>5</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0E1BD110" w14:textId="77777777" w:rsidR="00080743" w:rsidRPr="00080743" w:rsidRDefault="00080743" w:rsidP="00080743">
            <w:pPr>
              <w:ind w:firstLine="0"/>
              <w:jc w:val="center"/>
              <w:rPr>
                <w:bCs w:val="0"/>
                <w:color w:val="000000"/>
                <w:sz w:val="20"/>
                <w:szCs w:val="20"/>
              </w:rPr>
            </w:pPr>
            <w:r w:rsidRPr="00080743">
              <w:rPr>
                <w:bCs w:val="0"/>
                <w:color w:val="000000"/>
                <w:sz w:val="20"/>
                <w:szCs w:val="20"/>
              </w:rPr>
              <w:t>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5C3016D9" w14:textId="77777777" w:rsidR="00080743" w:rsidRPr="00080743" w:rsidRDefault="00080743" w:rsidP="00080743">
            <w:pPr>
              <w:ind w:firstLine="0"/>
              <w:jc w:val="center"/>
              <w:rPr>
                <w:bCs w:val="0"/>
                <w:color w:val="000000"/>
                <w:sz w:val="20"/>
                <w:szCs w:val="20"/>
              </w:rPr>
            </w:pPr>
            <w:r w:rsidRPr="00080743">
              <w:rPr>
                <w:bCs w:val="0"/>
                <w:color w:val="000000"/>
                <w:sz w:val="20"/>
                <w:szCs w:val="20"/>
              </w:rPr>
              <w:t>7</w:t>
            </w:r>
          </w:p>
        </w:tc>
        <w:tc>
          <w:tcPr>
            <w:tcW w:w="355" w:type="pct"/>
            <w:tcBorders>
              <w:top w:val="single" w:sz="4" w:space="0" w:color="auto"/>
              <w:left w:val="nil"/>
              <w:bottom w:val="single" w:sz="4" w:space="0" w:color="auto"/>
              <w:right w:val="single" w:sz="4" w:space="0" w:color="auto"/>
            </w:tcBorders>
            <w:shd w:val="clear" w:color="auto" w:fill="auto"/>
            <w:vAlign w:val="center"/>
            <w:hideMark/>
          </w:tcPr>
          <w:p w14:paraId="3BE959F9" w14:textId="77777777" w:rsidR="00080743" w:rsidRPr="00080743" w:rsidRDefault="00080743" w:rsidP="00080743">
            <w:pPr>
              <w:ind w:firstLine="0"/>
              <w:jc w:val="center"/>
              <w:rPr>
                <w:bCs w:val="0"/>
                <w:color w:val="000000"/>
                <w:sz w:val="20"/>
                <w:szCs w:val="20"/>
              </w:rPr>
            </w:pPr>
            <w:r w:rsidRPr="00080743">
              <w:rPr>
                <w:bCs w:val="0"/>
                <w:color w:val="000000"/>
                <w:sz w:val="20"/>
                <w:szCs w:val="20"/>
              </w:rPr>
              <w:t>8</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022D88D1" w14:textId="77777777" w:rsidR="00080743" w:rsidRPr="00080743" w:rsidRDefault="00080743" w:rsidP="00080743">
            <w:pPr>
              <w:ind w:firstLine="0"/>
              <w:jc w:val="center"/>
              <w:rPr>
                <w:bCs w:val="0"/>
                <w:color w:val="000000"/>
                <w:sz w:val="20"/>
                <w:szCs w:val="20"/>
              </w:rPr>
            </w:pPr>
            <w:r w:rsidRPr="00080743">
              <w:rPr>
                <w:bCs w:val="0"/>
                <w:color w:val="000000"/>
                <w:sz w:val="20"/>
                <w:szCs w:val="20"/>
              </w:rPr>
              <w:t>9</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7E667DC"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4D2B23A9" w14:textId="77777777" w:rsidR="00080743" w:rsidRPr="00080743" w:rsidRDefault="00080743" w:rsidP="00080743">
            <w:pPr>
              <w:ind w:firstLine="0"/>
              <w:jc w:val="center"/>
              <w:rPr>
                <w:bCs w:val="0"/>
                <w:color w:val="000000"/>
                <w:sz w:val="20"/>
                <w:szCs w:val="20"/>
              </w:rPr>
            </w:pPr>
            <w:r w:rsidRPr="00080743">
              <w:rPr>
                <w:bCs w:val="0"/>
                <w:color w:val="000000"/>
                <w:sz w:val="20"/>
                <w:szCs w:val="20"/>
              </w:rPr>
              <w:t>11</w:t>
            </w:r>
          </w:p>
        </w:tc>
      </w:tr>
      <w:tr w:rsidR="00080743" w:rsidRPr="00080743" w14:paraId="45CACBEA" w14:textId="77777777" w:rsidTr="00D61A28">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E1FE8"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Коэффициент использования установленной тепловой мощности источников тепловой энергии в ценовой зоне теплоснабжения</w:t>
            </w:r>
          </w:p>
        </w:tc>
      </w:tr>
      <w:tr w:rsidR="00080743" w:rsidRPr="00080743" w14:paraId="4349692E"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noWrap/>
            <w:vAlign w:val="center"/>
            <w:hideMark/>
          </w:tcPr>
          <w:p w14:paraId="0FFDB889"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Котельная ЦРБ (№ 1)</w:t>
            </w:r>
          </w:p>
        </w:tc>
        <w:tc>
          <w:tcPr>
            <w:tcW w:w="984" w:type="pct"/>
            <w:vMerge w:val="restart"/>
            <w:tcBorders>
              <w:top w:val="nil"/>
              <w:left w:val="single" w:sz="4" w:space="0" w:color="auto"/>
              <w:bottom w:val="single" w:sz="4" w:space="0" w:color="000000"/>
              <w:right w:val="single" w:sz="4" w:space="0" w:color="auto"/>
            </w:tcBorders>
            <w:shd w:val="clear" w:color="auto" w:fill="auto"/>
            <w:vAlign w:val="center"/>
            <w:hideMark/>
          </w:tcPr>
          <w:p w14:paraId="139D2229" w14:textId="77777777" w:rsidR="00080743" w:rsidRPr="00080743" w:rsidRDefault="00080743" w:rsidP="00080743">
            <w:pPr>
              <w:ind w:firstLine="0"/>
              <w:jc w:val="center"/>
              <w:rPr>
                <w:bCs w:val="0"/>
                <w:color w:val="000000"/>
                <w:sz w:val="20"/>
                <w:szCs w:val="20"/>
              </w:rPr>
            </w:pPr>
            <w:r w:rsidRPr="00080743">
              <w:rPr>
                <w:bCs w:val="0"/>
                <w:color w:val="000000"/>
                <w:sz w:val="20"/>
                <w:szCs w:val="20"/>
              </w:rPr>
              <w:t>Доведение в течение 7 лет темпом, указанным в схеме теплоснабжения, до значения, определенного в соответствии с 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технико-экономическими параметрами работы котельных и тепловых сетей, используемыми для расчета предельного уровня цены на тепловую энергию (мощность), утвержденными постановлением Правительства Российской Федерации от 15 декабря 2017 г. N 1562.</w:t>
            </w:r>
          </w:p>
        </w:tc>
        <w:tc>
          <w:tcPr>
            <w:tcW w:w="338" w:type="pct"/>
            <w:tcBorders>
              <w:top w:val="nil"/>
              <w:left w:val="nil"/>
              <w:bottom w:val="single" w:sz="4" w:space="0" w:color="auto"/>
              <w:right w:val="single" w:sz="4" w:space="0" w:color="auto"/>
            </w:tcBorders>
            <w:shd w:val="clear" w:color="auto" w:fill="auto"/>
            <w:noWrap/>
            <w:vAlign w:val="center"/>
            <w:hideMark/>
          </w:tcPr>
          <w:p w14:paraId="0E342FD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36" w:type="pct"/>
            <w:tcBorders>
              <w:top w:val="nil"/>
              <w:left w:val="nil"/>
              <w:bottom w:val="single" w:sz="4" w:space="0" w:color="auto"/>
              <w:right w:val="single" w:sz="4" w:space="0" w:color="auto"/>
            </w:tcBorders>
            <w:shd w:val="clear" w:color="auto" w:fill="auto"/>
            <w:noWrap/>
            <w:vAlign w:val="center"/>
            <w:hideMark/>
          </w:tcPr>
          <w:p w14:paraId="031B7C96"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37" w:type="pct"/>
            <w:tcBorders>
              <w:top w:val="nil"/>
              <w:left w:val="nil"/>
              <w:bottom w:val="single" w:sz="4" w:space="0" w:color="auto"/>
              <w:right w:val="single" w:sz="4" w:space="0" w:color="auto"/>
            </w:tcBorders>
            <w:shd w:val="clear" w:color="auto" w:fill="auto"/>
            <w:noWrap/>
            <w:vAlign w:val="center"/>
            <w:hideMark/>
          </w:tcPr>
          <w:p w14:paraId="50872C2E"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36" w:type="pct"/>
            <w:tcBorders>
              <w:top w:val="nil"/>
              <w:left w:val="nil"/>
              <w:bottom w:val="single" w:sz="4" w:space="0" w:color="auto"/>
              <w:right w:val="single" w:sz="4" w:space="0" w:color="auto"/>
            </w:tcBorders>
            <w:shd w:val="clear" w:color="auto" w:fill="auto"/>
            <w:noWrap/>
            <w:vAlign w:val="center"/>
            <w:hideMark/>
          </w:tcPr>
          <w:p w14:paraId="6CB6C890"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297" w:type="pct"/>
            <w:tcBorders>
              <w:top w:val="nil"/>
              <w:left w:val="nil"/>
              <w:bottom w:val="single" w:sz="4" w:space="0" w:color="auto"/>
              <w:right w:val="single" w:sz="4" w:space="0" w:color="auto"/>
            </w:tcBorders>
            <w:shd w:val="clear" w:color="auto" w:fill="auto"/>
            <w:noWrap/>
            <w:vAlign w:val="center"/>
            <w:hideMark/>
          </w:tcPr>
          <w:p w14:paraId="3B3923B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55" w:type="pct"/>
            <w:tcBorders>
              <w:top w:val="nil"/>
              <w:left w:val="nil"/>
              <w:bottom w:val="single" w:sz="4" w:space="0" w:color="auto"/>
              <w:right w:val="single" w:sz="4" w:space="0" w:color="auto"/>
            </w:tcBorders>
            <w:shd w:val="clear" w:color="auto" w:fill="auto"/>
            <w:noWrap/>
            <w:vAlign w:val="center"/>
            <w:hideMark/>
          </w:tcPr>
          <w:p w14:paraId="1A1BF06F"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36" w:type="pct"/>
            <w:tcBorders>
              <w:top w:val="nil"/>
              <w:left w:val="nil"/>
              <w:bottom w:val="single" w:sz="4" w:space="0" w:color="auto"/>
              <w:right w:val="single" w:sz="4" w:space="0" w:color="auto"/>
            </w:tcBorders>
            <w:shd w:val="clear" w:color="auto" w:fill="auto"/>
            <w:noWrap/>
            <w:vAlign w:val="center"/>
            <w:hideMark/>
          </w:tcPr>
          <w:p w14:paraId="3CE39AB5"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405" w:type="pct"/>
            <w:tcBorders>
              <w:top w:val="nil"/>
              <w:left w:val="nil"/>
              <w:bottom w:val="single" w:sz="4" w:space="0" w:color="auto"/>
              <w:right w:val="single" w:sz="4" w:space="0" w:color="auto"/>
            </w:tcBorders>
            <w:shd w:val="clear" w:color="auto" w:fill="auto"/>
            <w:noWrap/>
            <w:vAlign w:val="center"/>
            <w:hideMark/>
          </w:tcPr>
          <w:p w14:paraId="02B2D71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0,517</w:t>
            </w:r>
          </w:p>
        </w:tc>
        <w:tc>
          <w:tcPr>
            <w:tcW w:w="337" w:type="pct"/>
            <w:tcBorders>
              <w:top w:val="nil"/>
              <w:left w:val="nil"/>
              <w:bottom w:val="single" w:sz="4" w:space="0" w:color="auto"/>
              <w:right w:val="single" w:sz="4" w:space="0" w:color="auto"/>
            </w:tcBorders>
            <w:shd w:val="clear" w:color="auto" w:fill="auto"/>
            <w:noWrap/>
            <w:vAlign w:val="center"/>
            <w:hideMark/>
          </w:tcPr>
          <w:p w14:paraId="21F15B54"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r w:rsidR="00080743" w:rsidRPr="00080743" w14:paraId="0A8C3E2F"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noWrap/>
            <w:vAlign w:val="center"/>
            <w:hideMark/>
          </w:tcPr>
          <w:p w14:paraId="7254D503"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Котельная Гостиницы (№ 2)</w:t>
            </w:r>
          </w:p>
        </w:tc>
        <w:tc>
          <w:tcPr>
            <w:tcW w:w="984" w:type="pct"/>
            <w:vMerge/>
            <w:tcBorders>
              <w:top w:val="nil"/>
              <w:left w:val="single" w:sz="4" w:space="0" w:color="auto"/>
              <w:bottom w:val="single" w:sz="4" w:space="0" w:color="000000"/>
              <w:right w:val="single" w:sz="4" w:space="0" w:color="auto"/>
            </w:tcBorders>
            <w:vAlign w:val="center"/>
            <w:hideMark/>
          </w:tcPr>
          <w:p w14:paraId="3B7CC2FC" w14:textId="77777777" w:rsidR="00080743" w:rsidRPr="00080743" w:rsidRDefault="00080743" w:rsidP="00080743">
            <w:pPr>
              <w:ind w:firstLine="0"/>
              <w:jc w:val="left"/>
              <w:rPr>
                <w:bCs w:val="0"/>
                <w:color w:val="000000"/>
                <w:sz w:val="20"/>
                <w:szCs w:val="20"/>
              </w:rPr>
            </w:pPr>
          </w:p>
        </w:tc>
        <w:tc>
          <w:tcPr>
            <w:tcW w:w="338" w:type="pct"/>
            <w:tcBorders>
              <w:top w:val="nil"/>
              <w:left w:val="nil"/>
              <w:bottom w:val="single" w:sz="4" w:space="0" w:color="auto"/>
              <w:right w:val="single" w:sz="4" w:space="0" w:color="auto"/>
            </w:tcBorders>
            <w:shd w:val="clear" w:color="auto" w:fill="auto"/>
            <w:noWrap/>
            <w:vAlign w:val="center"/>
            <w:hideMark/>
          </w:tcPr>
          <w:p w14:paraId="3C5110CB"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36" w:type="pct"/>
            <w:tcBorders>
              <w:top w:val="nil"/>
              <w:left w:val="nil"/>
              <w:bottom w:val="single" w:sz="4" w:space="0" w:color="auto"/>
              <w:right w:val="single" w:sz="4" w:space="0" w:color="auto"/>
            </w:tcBorders>
            <w:shd w:val="clear" w:color="auto" w:fill="auto"/>
            <w:noWrap/>
            <w:vAlign w:val="center"/>
            <w:hideMark/>
          </w:tcPr>
          <w:p w14:paraId="0CFE0E05"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37" w:type="pct"/>
            <w:tcBorders>
              <w:top w:val="nil"/>
              <w:left w:val="nil"/>
              <w:bottom w:val="single" w:sz="4" w:space="0" w:color="auto"/>
              <w:right w:val="single" w:sz="4" w:space="0" w:color="auto"/>
            </w:tcBorders>
            <w:shd w:val="clear" w:color="auto" w:fill="auto"/>
            <w:noWrap/>
            <w:vAlign w:val="center"/>
            <w:hideMark/>
          </w:tcPr>
          <w:p w14:paraId="096C9A3B"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36" w:type="pct"/>
            <w:tcBorders>
              <w:top w:val="nil"/>
              <w:left w:val="nil"/>
              <w:bottom w:val="single" w:sz="4" w:space="0" w:color="auto"/>
              <w:right w:val="single" w:sz="4" w:space="0" w:color="auto"/>
            </w:tcBorders>
            <w:shd w:val="clear" w:color="auto" w:fill="auto"/>
            <w:noWrap/>
            <w:vAlign w:val="center"/>
            <w:hideMark/>
          </w:tcPr>
          <w:p w14:paraId="266576B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297" w:type="pct"/>
            <w:tcBorders>
              <w:top w:val="nil"/>
              <w:left w:val="nil"/>
              <w:bottom w:val="single" w:sz="4" w:space="0" w:color="auto"/>
              <w:right w:val="single" w:sz="4" w:space="0" w:color="auto"/>
            </w:tcBorders>
            <w:shd w:val="clear" w:color="auto" w:fill="auto"/>
            <w:noWrap/>
            <w:vAlign w:val="center"/>
            <w:hideMark/>
          </w:tcPr>
          <w:p w14:paraId="1D87330E"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55" w:type="pct"/>
            <w:tcBorders>
              <w:top w:val="nil"/>
              <w:left w:val="nil"/>
              <w:bottom w:val="single" w:sz="4" w:space="0" w:color="auto"/>
              <w:right w:val="single" w:sz="4" w:space="0" w:color="auto"/>
            </w:tcBorders>
            <w:shd w:val="clear" w:color="auto" w:fill="auto"/>
            <w:noWrap/>
            <w:vAlign w:val="center"/>
            <w:hideMark/>
          </w:tcPr>
          <w:p w14:paraId="66BE4FE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36" w:type="pct"/>
            <w:tcBorders>
              <w:top w:val="nil"/>
              <w:left w:val="nil"/>
              <w:bottom w:val="single" w:sz="4" w:space="0" w:color="auto"/>
              <w:right w:val="single" w:sz="4" w:space="0" w:color="auto"/>
            </w:tcBorders>
            <w:shd w:val="clear" w:color="auto" w:fill="auto"/>
            <w:noWrap/>
            <w:vAlign w:val="center"/>
            <w:hideMark/>
          </w:tcPr>
          <w:p w14:paraId="2E0BB35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405" w:type="pct"/>
            <w:tcBorders>
              <w:top w:val="nil"/>
              <w:left w:val="nil"/>
              <w:bottom w:val="single" w:sz="4" w:space="0" w:color="auto"/>
              <w:right w:val="single" w:sz="4" w:space="0" w:color="auto"/>
            </w:tcBorders>
            <w:shd w:val="clear" w:color="auto" w:fill="auto"/>
            <w:noWrap/>
            <w:vAlign w:val="center"/>
            <w:hideMark/>
          </w:tcPr>
          <w:p w14:paraId="11EB344C"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0,443</w:t>
            </w:r>
          </w:p>
        </w:tc>
        <w:tc>
          <w:tcPr>
            <w:tcW w:w="337" w:type="pct"/>
            <w:tcBorders>
              <w:top w:val="nil"/>
              <w:left w:val="nil"/>
              <w:bottom w:val="single" w:sz="4" w:space="0" w:color="auto"/>
              <w:right w:val="single" w:sz="4" w:space="0" w:color="auto"/>
            </w:tcBorders>
            <w:shd w:val="clear" w:color="auto" w:fill="auto"/>
            <w:noWrap/>
            <w:vAlign w:val="center"/>
            <w:hideMark/>
          </w:tcPr>
          <w:p w14:paraId="0742037B"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r w:rsidR="00080743" w:rsidRPr="00080743" w14:paraId="573538A0"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noWrap/>
            <w:vAlign w:val="center"/>
            <w:hideMark/>
          </w:tcPr>
          <w:p w14:paraId="413A42E7"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Котельная Микрорайон (№ 3)</w:t>
            </w:r>
          </w:p>
        </w:tc>
        <w:tc>
          <w:tcPr>
            <w:tcW w:w="984" w:type="pct"/>
            <w:vMerge/>
            <w:tcBorders>
              <w:top w:val="nil"/>
              <w:left w:val="single" w:sz="4" w:space="0" w:color="auto"/>
              <w:bottom w:val="single" w:sz="4" w:space="0" w:color="000000"/>
              <w:right w:val="single" w:sz="4" w:space="0" w:color="auto"/>
            </w:tcBorders>
            <w:vAlign w:val="center"/>
            <w:hideMark/>
          </w:tcPr>
          <w:p w14:paraId="732569BD" w14:textId="77777777" w:rsidR="00080743" w:rsidRPr="00080743" w:rsidRDefault="00080743" w:rsidP="00080743">
            <w:pPr>
              <w:ind w:firstLine="0"/>
              <w:jc w:val="left"/>
              <w:rPr>
                <w:bCs w:val="0"/>
                <w:color w:val="000000"/>
                <w:sz w:val="20"/>
                <w:szCs w:val="20"/>
              </w:rPr>
            </w:pPr>
          </w:p>
        </w:tc>
        <w:tc>
          <w:tcPr>
            <w:tcW w:w="338" w:type="pct"/>
            <w:tcBorders>
              <w:top w:val="nil"/>
              <w:left w:val="nil"/>
              <w:bottom w:val="single" w:sz="4" w:space="0" w:color="auto"/>
              <w:right w:val="single" w:sz="4" w:space="0" w:color="auto"/>
            </w:tcBorders>
            <w:shd w:val="clear" w:color="auto" w:fill="auto"/>
            <w:noWrap/>
            <w:vAlign w:val="center"/>
            <w:hideMark/>
          </w:tcPr>
          <w:p w14:paraId="7D565EFC"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36" w:type="pct"/>
            <w:tcBorders>
              <w:top w:val="nil"/>
              <w:left w:val="nil"/>
              <w:bottom w:val="single" w:sz="4" w:space="0" w:color="auto"/>
              <w:right w:val="single" w:sz="4" w:space="0" w:color="auto"/>
            </w:tcBorders>
            <w:shd w:val="clear" w:color="auto" w:fill="auto"/>
            <w:noWrap/>
            <w:vAlign w:val="center"/>
            <w:hideMark/>
          </w:tcPr>
          <w:p w14:paraId="7586D5F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37" w:type="pct"/>
            <w:tcBorders>
              <w:top w:val="nil"/>
              <w:left w:val="nil"/>
              <w:bottom w:val="single" w:sz="4" w:space="0" w:color="auto"/>
              <w:right w:val="single" w:sz="4" w:space="0" w:color="auto"/>
            </w:tcBorders>
            <w:shd w:val="clear" w:color="auto" w:fill="auto"/>
            <w:noWrap/>
            <w:vAlign w:val="center"/>
            <w:hideMark/>
          </w:tcPr>
          <w:p w14:paraId="50CB5EA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36" w:type="pct"/>
            <w:tcBorders>
              <w:top w:val="nil"/>
              <w:left w:val="nil"/>
              <w:bottom w:val="single" w:sz="4" w:space="0" w:color="auto"/>
              <w:right w:val="single" w:sz="4" w:space="0" w:color="auto"/>
            </w:tcBorders>
            <w:shd w:val="clear" w:color="auto" w:fill="auto"/>
            <w:noWrap/>
            <w:vAlign w:val="center"/>
            <w:hideMark/>
          </w:tcPr>
          <w:p w14:paraId="24FA8170"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297" w:type="pct"/>
            <w:tcBorders>
              <w:top w:val="nil"/>
              <w:left w:val="nil"/>
              <w:bottom w:val="single" w:sz="4" w:space="0" w:color="auto"/>
              <w:right w:val="single" w:sz="4" w:space="0" w:color="auto"/>
            </w:tcBorders>
            <w:shd w:val="clear" w:color="auto" w:fill="auto"/>
            <w:noWrap/>
            <w:vAlign w:val="center"/>
            <w:hideMark/>
          </w:tcPr>
          <w:p w14:paraId="39446095"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55" w:type="pct"/>
            <w:tcBorders>
              <w:top w:val="nil"/>
              <w:left w:val="nil"/>
              <w:bottom w:val="single" w:sz="4" w:space="0" w:color="auto"/>
              <w:right w:val="single" w:sz="4" w:space="0" w:color="auto"/>
            </w:tcBorders>
            <w:shd w:val="clear" w:color="auto" w:fill="auto"/>
            <w:noWrap/>
            <w:vAlign w:val="center"/>
            <w:hideMark/>
          </w:tcPr>
          <w:p w14:paraId="0F3A052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36" w:type="pct"/>
            <w:tcBorders>
              <w:top w:val="nil"/>
              <w:left w:val="nil"/>
              <w:bottom w:val="single" w:sz="4" w:space="0" w:color="auto"/>
              <w:right w:val="single" w:sz="4" w:space="0" w:color="auto"/>
            </w:tcBorders>
            <w:shd w:val="clear" w:color="auto" w:fill="auto"/>
            <w:noWrap/>
            <w:vAlign w:val="center"/>
            <w:hideMark/>
          </w:tcPr>
          <w:p w14:paraId="3FE3840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405" w:type="pct"/>
            <w:tcBorders>
              <w:top w:val="nil"/>
              <w:left w:val="nil"/>
              <w:bottom w:val="single" w:sz="4" w:space="0" w:color="auto"/>
              <w:right w:val="single" w:sz="4" w:space="0" w:color="auto"/>
            </w:tcBorders>
            <w:shd w:val="clear" w:color="auto" w:fill="auto"/>
            <w:noWrap/>
            <w:vAlign w:val="center"/>
            <w:hideMark/>
          </w:tcPr>
          <w:p w14:paraId="164CCD7F" w14:textId="77777777" w:rsidR="00080743" w:rsidRPr="00080743" w:rsidRDefault="00080743" w:rsidP="00080743">
            <w:pPr>
              <w:ind w:firstLine="0"/>
              <w:jc w:val="center"/>
              <w:rPr>
                <w:bCs w:val="0"/>
                <w:color w:val="000000"/>
                <w:sz w:val="20"/>
                <w:szCs w:val="20"/>
              </w:rPr>
            </w:pPr>
            <w:r w:rsidRPr="00080743">
              <w:rPr>
                <w:bCs w:val="0"/>
                <w:color w:val="000000"/>
                <w:sz w:val="20"/>
                <w:szCs w:val="20"/>
              </w:rPr>
              <w:t>0,444</w:t>
            </w:r>
          </w:p>
        </w:tc>
        <w:tc>
          <w:tcPr>
            <w:tcW w:w="337" w:type="pct"/>
            <w:tcBorders>
              <w:top w:val="nil"/>
              <w:left w:val="nil"/>
              <w:bottom w:val="single" w:sz="4" w:space="0" w:color="auto"/>
              <w:right w:val="single" w:sz="4" w:space="0" w:color="auto"/>
            </w:tcBorders>
            <w:shd w:val="clear" w:color="auto" w:fill="auto"/>
            <w:noWrap/>
            <w:vAlign w:val="center"/>
            <w:hideMark/>
          </w:tcPr>
          <w:p w14:paraId="1B744985"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r w:rsidR="00080743" w:rsidRPr="00080743" w14:paraId="3678FA80"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noWrap/>
            <w:vAlign w:val="center"/>
            <w:hideMark/>
          </w:tcPr>
          <w:p w14:paraId="2FCA2CA4"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Котельная СОШ (№ 4)</w:t>
            </w:r>
          </w:p>
        </w:tc>
        <w:tc>
          <w:tcPr>
            <w:tcW w:w="984" w:type="pct"/>
            <w:vMerge/>
            <w:tcBorders>
              <w:top w:val="nil"/>
              <w:left w:val="single" w:sz="4" w:space="0" w:color="auto"/>
              <w:bottom w:val="single" w:sz="4" w:space="0" w:color="000000"/>
              <w:right w:val="single" w:sz="4" w:space="0" w:color="auto"/>
            </w:tcBorders>
            <w:vAlign w:val="center"/>
            <w:hideMark/>
          </w:tcPr>
          <w:p w14:paraId="7A1F533C" w14:textId="77777777" w:rsidR="00080743" w:rsidRPr="00080743" w:rsidRDefault="00080743" w:rsidP="00080743">
            <w:pPr>
              <w:ind w:firstLine="0"/>
              <w:jc w:val="left"/>
              <w:rPr>
                <w:bCs w:val="0"/>
                <w:color w:val="000000"/>
                <w:sz w:val="20"/>
                <w:szCs w:val="20"/>
              </w:rPr>
            </w:pPr>
          </w:p>
        </w:tc>
        <w:tc>
          <w:tcPr>
            <w:tcW w:w="338" w:type="pct"/>
            <w:tcBorders>
              <w:top w:val="nil"/>
              <w:left w:val="nil"/>
              <w:bottom w:val="single" w:sz="4" w:space="0" w:color="auto"/>
              <w:right w:val="single" w:sz="4" w:space="0" w:color="auto"/>
            </w:tcBorders>
            <w:shd w:val="clear" w:color="auto" w:fill="auto"/>
            <w:noWrap/>
            <w:vAlign w:val="center"/>
            <w:hideMark/>
          </w:tcPr>
          <w:p w14:paraId="1EC925D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0,605</w:t>
            </w:r>
          </w:p>
        </w:tc>
        <w:tc>
          <w:tcPr>
            <w:tcW w:w="336" w:type="pct"/>
            <w:tcBorders>
              <w:top w:val="nil"/>
              <w:left w:val="nil"/>
              <w:bottom w:val="single" w:sz="4" w:space="0" w:color="auto"/>
              <w:right w:val="single" w:sz="4" w:space="0" w:color="auto"/>
            </w:tcBorders>
            <w:shd w:val="clear" w:color="auto" w:fill="auto"/>
            <w:noWrap/>
            <w:vAlign w:val="center"/>
            <w:hideMark/>
          </w:tcPr>
          <w:p w14:paraId="25BCE16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337" w:type="pct"/>
            <w:tcBorders>
              <w:top w:val="nil"/>
              <w:left w:val="nil"/>
              <w:bottom w:val="single" w:sz="4" w:space="0" w:color="auto"/>
              <w:right w:val="single" w:sz="4" w:space="0" w:color="auto"/>
            </w:tcBorders>
            <w:shd w:val="clear" w:color="auto" w:fill="auto"/>
            <w:noWrap/>
            <w:vAlign w:val="center"/>
            <w:hideMark/>
          </w:tcPr>
          <w:p w14:paraId="5A1FE669"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336" w:type="pct"/>
            <w:tcBorders>
              <w:top w:val="nil"/>
              <w:left w:val="nil"/>
              <w:bottom w:val="single" w:sz="4" w:space="0" w:color="auto"/>
              <w:right w:val="single" w:sz="4" w:space="0" w:color="auto"/>
            </w:tcBorders>
            <w:shd w:val="clear" w:color="auto" w:fill="auto"/>
            <w:noWrap/>
            <w:vAlign w:val="center"/>
            <w:hideMark/>
          </w:tcPr>
          <w:p w14:paraId="14D73A9D"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297" w:type="pct"/>
            <w:tcBorders>
              <w:top w:val="nil"/>
              <w:left w:val="nil"/>
              <w:bottom w:val="single" w:sz="4" w:space="0" w:color="auto"/>
              <w:right w:val="single" w:sz="4" w:space="0" w:color="auto"/>
            </w:tcBorders>
            <w:shd w:val="clear" w:color="auto" w:fill="auto"/>
            <w:noWrap/>
            <w:vAlign w:val="center"/>
            <w:hideMark/>
          </w:tcPr>
          <w:p w14:paraId="1FF0652A"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355" w:type="pct"/>
            <w:tcBorders>
              <w:top w:val="nil"/>
              <w:left w:val="nil"/>
              <w:bottom w:val="single" w:sz="4" w:space="0" w:color="auto"/>
              <w:right w:val="single" w:sz="4" w:space="0" w:color="auto"/>
            </w:tcBorders>
            <w:shd w:val="clear" w:color="auto" w:fill="auto"/>
            <w:noWrap/>
            <w:vAlign w:val="center"/>
            <w:hideMark/>
          </w:tcPr>
          <w:p w14:paraId="6465C4B6"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336" w:type="pct"/>
            <w:tcBorders>
              <w:top w:val="nil"/>
              <w:left w:val="nil"/>
              <w:bottom w:val="single" w:sz="4" w:space="0" w:color="auto"/>
              <w:right w:val="single" w:sz="4" w:space="0" w:color="auto"/>
            </w:tcBorders>
            <w:shd w:val="clear" w:color="auto" w:fill="auto"/>
            <w:noWrap/>
            <w:vAlign w:val="center"/>
            <w:hideMark/>
          </w:tcPr>
          <w:p w14:paraId="2F386CC2"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405" w:type="pct"/>
            <w:tcBorders>
              <w:top w:val="nil"/>
              <w:left w:val="nil"/>
              <w:bottom w:val="single" w:sz="4" w:space="0" w:color="auto"/>
              <w:right w:val="single" w:sz="4" w:space="0" w:color="auto"/>
            </w:tcBorders>
            <w:shd w:val="clear" w:color="auto" w:fill="auto"/>
            <w:noWrap/>
            <w:vAlign w:val="center"/>
            <w:hideMark/>
          </w:tcPr>
          <w:p w14:paraId="22B124DF" w14:textId="77777777" w:rsidR="00080743" w:rsidRPr="00080743" w:rsidRDefault="00080743" w:rsidP="00080743">
            <w:pPr>
              <w:ind w:firstLine="0"/>
              <w:jc w:val="center"/>
              <w:rPr>
                <w:bCs w:val="0"/>
                <w:color w:val="000000"/>
                <w:sz w:val="20"/>
                <w:szCs w:val="20"/>
              </w:rPr>
            </w:pPr>
            <w:r w:rsidRPr="00080743">
              <w:rPr>
                <w:bCs w:val="0"/>
                <w:color w:val="000000"/>
                <w:sz w:val="20"/>
                <w:szCs w:val="20"/>
              </w:rPr>
              <w:t>0,701</w:t>
            </w:r>
          </w:p>
        </w:tc>
        <w:tc>
          <w:tcPr>
            <w:tcW w:w="337" w:type="pct"/>
            <w:tcBorders>
              <w:top w:val="nil"/>
              <w:left w:val="nil"/>
              <w:bottom w:val="single" w:sz="4" w:space="0" w:color="auto"/>
              <w:right w:val="single" w:sz="4" w:space="0" w:color="auto"/>
            </w:tcBorders>
            <w:shd w:val="clear" w:color="auto" w:fill="auto"/>
            <w:noWrap/>
            <w:vAlign w:val="center"/>
            <w:hideMark/>
          </w:tcPr>
          <w:p w14:paraId="00E0430D"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r w:rsidR="00080743" w:rsidRPr="00080743" w14:paraId="1FB5360C"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noWrap/>
            <w:vAlign w:val="center"/>
            <w:hideMark/>
          </w:tcPr>
          <w:p w14:paraId="5A2EE3DB" w14:textId="77777777" w:rsidR="00080743" w:rsidRPr="00080743" w:rsidRDefault="00080743" w:rsidP="00080743">
            <w:pPr>
              <w:ind w:firstLine="0"/>
              <w:jc w:val="left"/>
              <w:rPr>
                <w:bCs w:val="0"/>
                <w:color w:val="000000"/>
                <w:sz w:val="20"/>
                <w:szCs w:val="20"/>
              </w:rPr>
            </w:pPr>
            <w:r w:rsidRPr="00080743">
              <w:rPr>
                <w:bCs w:val="0"/>
                <w:color w:val="000000"/>
                <w:sz w:val="20"/>
                <w:szCs w:val="20"/>
              </w:rPr>
              <w:t>Котельная КБО (№ 5)</w:t>
            </w:r>
          </w:p>
        </w:tc>
        <w:tc>
          <w:tcPr>
            <w:tcW w:w="984" w:type="pct"/>
            <w:vMerge/>
            <w:tcBorders>
              <w:top w:val="nil"/>
              <w:left w:val="single" w:sz="4" w:space="0" w:color="auto"/>
              <w:bottom w:val="single" w:sz="4" w:space="0" w:color="000000"/>
              <w:right w:val="single" w:sz="4" w:space="0" w:color="auto"/>
            </w:tcBorders>
            <w:vAlign w:val="center"/>
            <w:hideMark/>
          </w:tcPr>
          <w:p w14:paraId="53E82851" w14:textId="77777777" w:rsidR="00080743" w:rsidRPr="00080743" w:rsidRDefault="00080743" w:rsidP="00080743">
            <w:pPr>
              <w:ind w:firstLine="0"/>
              <w:jc w:val="left"/>
              <w:rPr>
                <w:bCs w:val="0"/>
                <w:color w:val="000000"/>
                <w:sz w:val="20"/>
                <w:szCs w:val="20"/>
              </w:rPr>
            </w:pPr>
          </w:p>
        </w:tc>
        <w:tc>
          <w:tcPr>
            <w:tcW w:w="338" w:type="pct"/>
            <w:tcBorders>
              <w:top w:val="nil"/>
              <w:left w:val="nil"/>
              <w:bottom w:val="single" w:sz="4" w:space="0" w:color="auto"/>
              <w:right w:val="single" w:sz="4" w:space="0" w:color="auto"/>
            </w:tcBorders>
            <w:shd w:val="clear" w:color="auto" w:fill="auto"/>
            <w:noWrap/>
            <w:vAlign w:val="center"/>
            <w:hideMark/>
          </w:tcPr>
          <w:p w14:paraId="0C5F8A8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36" w:type="pct"/>
            <w:tcBorders>
              <w:top w:val="nil"/>
              <w:left w:val="nil"/>
              <w:bottom w:val="single" w:sz="4" w:space="0" w:color="auto"/>
              <w:right w:val="single" w:sz="4" w:space="0" w:color="auto"/>
            </w:tcBorders>
            <w:shd w:val="clear" w:color="auto" w:fill="auto"/>
            <w:noWrap/>
            <w:vAlign w:val="center"/>
            <w:hideMark/>
          </w:tcPr>
          <w:p w14:paraId="48518A52"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37" w:type="pct"/>
            <w:tcBorders>
              <w:top w:val="nil"/>
              <w:left w:val="nil"/>
              <w:bottom w:val="single" w:sz="4" w:space="0" w:color="auto"/>
              <w:right w:val="single" w:sz="4" w:space="0" w:color="auto"/>
            </w:tcBorders>
            <w:shd w:val="clear" w:color="auto" w:fill="auto"/>
            <w:noWrap/>
            <w:vAlign w:val="center"/>
            <w:hideMark/>
          </w:tcPr>
          <w:p w14:paraId="7B34579C"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36" w:type="pct"/>
            <w:tcBorders>
              <w:top w:val="nil"/>
              <w:left w:val="nil"/>
              <w:bottom w:val="single" w:sz="4" w:space="0" w:color="auto"/>
              <w:right w:val="single" w:sz="4" w:space="0" w:color="auto"/>
            </w:tcBorders>
            <w:shd w:val="clear" w:color="auto" w:fill="auto"/>
            <w:noWrap/>
            <w:vAlign w:val="center"/>
            <w:hideMark/>
          </w:tcPr>
          <w:p w14:paraId="2211E420"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297" w:type="pct"/>
            <w:tcBorders>
              <w:top w:val="nil"/>
              <w:left w:val="nil"/>
              <w:bottom w:val="single" w:sz="4" w:space="0" w:color="auto"/>
              <w:right w:val="single" w:sz="4" w:space="0" w:color="auto"/>
            </w:tcBorders>
            <w:shd w:val="clear" w:color="auto" w:fill="auto"/>
            <w:noWrap/>
            <w:vAlign w:val="center"/>
            <w:hideMark/>
          </w:tcPr>
          <w:p w14:paraId="23695B32"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55" w:type="pct"/>
            <w:tcBorders>
              <w:top w:val="nil"/>
              <w:left w:val="nil"/>
              <w:bottom w:val="single" w:sz="4" w:space="0" w:color="auto"/>
              <w:right w:val="single" w:sz="4" w:space="0" w:color="auto"/>
            </w:tcBorders>
            <w:shd w:val="clear" w:color="auto" w:fill="auto"/>
            <w:noWrap/>
            <w:vAlign w:val="center"/>
            <w:hideMark/>
          </w:tcPr>
          <w:p w14:paraId="1BDC502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36" w:type="pct"/>
            <w:tcBorders>
              <w:top w:val="nil"/>
              <w:left w:val="nil"/>
              <w:bottom w:val="single" w:sz="4" w:space="0" w:color="auto"/>
              <w:right w:val="single" w:sz="4" w:space="0" w:color="auto"/>
            </w:tcBorders>
            <w:shd w:val="clear" w:color="auto" w:fill="auto"/>
            <w:noWrap/>
            <w:vAlign w:val="center"/>
            <w:hideMark/>
          </w:tcPr>
          <w:p w14:paraId="6DFBAA7A"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405" w:type="pct"/>
            <w:tcBorders>
              <w:top w:val="nil"/>
              <w:left w:val="nil"/>
              <w:bottom w:val="single" w:sz="4" w:space="0" w:color="auto"/>
              <w:right w:val="single" w:sz="4" w:space="0" w:color="auto"/>
            </w:tcBorders>
            <w:shd w:val="clear" w:color="auto" w:fill="auto"/>
            <w:noWrap/>
            <w:vAlign w:val="center"/>
            <w:hideMark/>
          </w:tcPr>
          <w:p w14:paraId="6AC8010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0,385</w:t>
            </w:r>
          </w:p>
        </w:tc>
        <w:tc>
          <w:tcPr>
            <w:tcW w:w="337" w:type="pct"/>
            <w:tcBorders>
              <w:top w:val="nil"/>
              <w:left w:val="nil"/>
              <w:bottom w:val="single" w:sz="4" w:space="0" w:color="auto"/>
              <w:right w:val="single" w:sz="4" w:space="0" w:color="auto"/>
            </w:tcBorders>
            <w:shd w:val="clear" w:color="auto" w:fill="auto"/>
            <w:noWrap/>
            <w:vAlign w:val="center"/>
            <w:hideMark/>
          </w:tcPr>
          <w:p w14:paraId="15DB78C7"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r>
      <w:tr w:rsidR="00080743" w:rsidRPr="00080743" w14:paraId="310C4407"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vAlign w:val="center"/>
            <w:hideMark/>
          </w:tcPr>
          <w:p w14:paraId="05E73657" w14:textId="77777777" w:rsidR="00080743" w:rsidRPr="00080743" w:rsidRDefault="00080743" w:rsidP="00080743">
            <w:pPr>
              <w:ind w:firstLine="0"/>
              <w:jc w:val="left"/>
              <w:rPr>
                <w:bCs w:val="0"/>
                <w:color w:val="000000"/>
                <w:sz w:val="20"/>
                <w:szCs w:val="20"/>
              </w:rPr>
            </w:pPr>
            <w:r w:rsidRPr="00080743">
              <w:rPr>
                <w:bCs w:val="0"/>
                <w:color w:val="000000"/>
                <w:sz w:val="20"/>
                <w:szCs w:val="20"/>
              </w:rPr>
              <w:t>Доля (по протяженности) бесхозяйных тепловых сетей, находящихся на учете бесхозяйных недвижимых вещей более 1 года, в ценовой зоне теплоснабжения</w:t>
            </w:r>
          </w:p>
        </w:tc>
        <w:tc>
          <w:tcPr>
            <w:tcW w:w="984" w:type="pct"/>
            <w:tcBorders>
              <w:top w:val="nil"/>
              <w:left w:val="nil"/>
              <w:bottom w:val="single" w:sz="4" w:space="0" w:color="auto"/>
              <w:right w:val="single" w:sz="4" w:space="0" w:color="auto"/>
            </w:tcBorders>
            <w:shd w:val="clear" w:color="auto" w:fill="auto"/>
            <w:vAlign w:val="center"/>
            <w:hideMark/>
          </w:tcPr>
          <w:p w14:paraId="121C6221" w14:textId="77777777" w:rsidR="00080743" w:rsidRPr="00080743" w:rsidRDefault="00080743" w:rsidP="00080743">
            <w:pPr>
              <w:ind w:firstLine="0"/>
              <w:jc w:val="left"/>
              <w:rPr>
                <w:bCs w:val="0"/>
                <w:color w:val="000000"/>
                <w:sz w:val="20"/>
                <w:szCs w:val="20"/>
              </w:rPr>
            </w:pPr>
            <w:r w:rsidRPr="00080743">
              <w:rPr>
                <w:bCs w:val="0"/>
                <w:color w:val="000000"/>
                <w:sz w:val="20"/>
                <w:szCs w:val="20"/>
              </w:rPr>
              <w:t>Доведение в течение 5 лет доли бесхозяйных тепловых сетей, находящихся на учете бесхозяйных недвижимых вещей более 1 года, до нуля (процентов)</w:t>
            </w:r>
          </w:p>
        </w:tc>
        <w:tc>
          <w:tcPr>
            <w:tcW w:w="338" w:type="pct"/>
            <w:tcBorders>
              <w:top w:val="nil"/>
              <w:left w:val="nil"/>
              <w:bottom w:val="single" w:sz="4" w:space="0" w:color="auto"/>
              <w:right w:val="single" w:sz="4" w:space="0" w:color="auto"/>
            </w:tcBorders>
            <w:shd w:val="clear" w:color="auto" w:fill="auto"/>
            <w:noWrap/>
            <w:vAlign w:val="center"/>
            <w:hideMark/>
          </w:tcPr>
          <w:p w14:paraId="65ED3A24"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36" w:type="pct"/>
            <w:tcBorders>
              <w:top w:val="nil"/>
              <w:left w:val="nil"/>
              <w:bottom w:val="single" w:sz="4" w:space="0" w:color="auto"/>
              <w:right w:val="single" w:sz="4" w:space="0" w:color="auto"/>
            </w:tcBorders>
            <w:shd w:val="clear" w:color="auto" w:fill="auto"/>
            <w:noWrap/>
            <w:vAlign w:val="center"/>
            <w:hideMark/>
          </w:tcPr>
          <w:p w14:paraId="58DC7315"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7" w:type="pct"/>
            <w:tcBorders>
              <w:top w:val="nil"/>
              <w:left w:val="nil"/>
              <w:bottom w:val="single" w:sz="4" w:space="0" w:color="auto"/>
              <w:right w:val="single" w:sz="4" w:space="0" w:color="auto"/>
            </w:tcBorders>
            <w:shd w:val="clear" w:color="auto" w:fill="auto"/>
            <w:noWrap/>
            <w:vAlign w:val="center"/>
            <w:hideMark/>
          </w:tcPr>
          <w:p w14:paraId="1C37DE1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6" w:type="pct"/>
            <w:tcBorders>
              <w:top w:val="nil"/>
              <w:left w:val="nil"/>
              <w:bottom w:val="single" w:sz="4" w:space="0" w:color="auto"/>
              <w:right w:val="single" w:sz="4" w:space="0" w:color="auto"/>
            </w:tcBorders>
            <w:shd w:val="clear" w:color="auto" w:fill="auto"/>
            <w:noWrap/>
            <w:vAlign w:val="center"/>
            <w:hideMark/>
          </w:tcPr>
          <w:p w14:paraId="264F3288"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297" w:type="pct"/>
            <w:tcBorders>
              <w:top w:val="nil"/>
              <w:left w:val="nil"/>
              <w:bottom w:val="single" w:sz="4" w:space="0" w:color="auto"/>
              <w:right w:val="single" w:sz="4" w:space="0" w:color="auto"/>
            </w:tcBorders>
            <w:shd w:val="clear" w:color="auto" w:fill="auto"/>
            <w:noWrap/>
            <w:vAlign w:val="center"/>
            <w:hideMark/>
          </w:tcPr>
          <w:p w14:paraId="475244A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55" w:type="pct"/>
            <w:tcBorders>
              <w:top w:val="nil"/>
              <w:left w:val="nil"/>
              <w:bottom w:val="single" w:sz="4" w:space="0" w:color="auto"/>
              <w:right w:val="single" w:sz="4" w:space="0" w:color="auto"/>
            </w:tcBorders>
            <w:shd w:val="clear" w:color="auto" w:fill="auto"/>
            <w:noWrap/>
            <w:vAlign w:val="center"/>
            <w:hideMark/>
          </w:tcPr>
          <w:p w14:paraId="3A208BD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6" w:type="pct"/>
            <w:tcBorders>
              <w:top w:val="nil"/>
              <w:left w:val="nil"/>
              <w:bottom w:val="single" w:sz="4" w:space="0" w:color="auto"/>
              <w:right w:val="single" w:sz="4" w:space="0" w:color="auto"/>
            </w:tcBorders>
            <w:shd w:val="clear" w:color="auto" w:fill="auto"/>
            <w:noWrap/>
            <w:vAlign w:val="center"/>
            <w:hideMark/>
          </w:tcPr>
          <w:p w14:paraId="0DA09FE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405" w:type="pct"/>
            <w:tcBorders>
              <w:top w:val="nil"/>
              <w:left w:val="nil"/>
              <w:bottom w:val="single" w:sz="4" w:space="0" w:color="auto"/>
              <w:right w:val="single" w:sz="4" w:space="0" w:color="auto"/>
            </w:tcBorders>
            <w:shd w:val="clear" w:color="auto" w:fill="auto"/>
            <w:noWrap/>
            <w:vAlign w:val="center"/>
            <w:hideMark/>
          </w:tcPr>
          <w:p w14:paraId="662325A0"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7" w:type="pct"/>
            <w:tcBorders>
              <w:top w:val="nil"/>
              <w:left w:val="nil"/>
              <w:bottom w:val="single" w:sz="4" w:space="0" w:color="auto"/>
              <w:right w:val="single" w:sz="4" w:space="0" w:color="auto"/>
            </w:tcBorders>
            <w:shd w:val="clear" w:color="auto" w:fill="auto"/>
            <w:noWrap/>
            <w:vAlign w:val="center"/>
            <w:hideMark/>
          </w:tcPr>
          <w:p w14:paraId="6D675A9E"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r>
      <w:tr w:rsidR="00080743" w:rsidRPr="00080743" w14:paraId="178A64A2" w14:textId="77777777" w:rsidTr="00D61A28">
        <w:trPr>
          <w:trHeight w:val="20"/>
        </w:trPr>
        <w:tc>
          <w:tcPr>
            <w:tcW w:w="938" w:type="pct"/>
            <w:tcBorders>
              <w:top w:val="nil"/>
              <w:left w:val="single" w:sz="4" w:space="0" w:color="auto"/>
              <w:bottom w:val="single" w:sz="4" w:space="0" w:color="auto"/>
              <w:right w:val="single" w:sz="4" w:space="0" w:color="auto"/>
            </w:tcBorders>
            <w:shd w:val="clear" w:color="auto" w:fill="auto"/>
            <w:vAlign w:val="center"/>
            <w:hideMark/>
          </w:tcPr>
          <w:p w14:paraId="3E9A9849" w14:textId="77777777" w:rsidR="00080743" w:rsidRPr="00080743" w:rsidRDefault="00080743" w:rsidP="00080743">
            <w:pPr>
              <w:ind w:firstLine="0"/>
              <w:jc w:val="left"/>
              <w:rPr>
                <w:bCs w:val="0"/>
                <w:color w:val="000000"/>
                <w:sz w:val="20"/>
                <w:szCs w:val="20"/>
              </w:rPr>
            </w:pPr>
            <w:r w:rsidRPr="00080743">
              <w:rPr>
                <w:bCs w:val="0"/>
                <w:color w:val="000000"/>
                <w:sz w:val="20"/>
                <w:szCs w:val="20"/>
              </w:rPr>
              <w:t>Удовлетворенность потребителей качеством теплоснабжения в ценовой зоне теплоснабжения</w:t>
            </w:r>
          </w:p>
        </w:tc>
        <w:tc>
          <w:tcPr>
            <w:tcW w:w="984" w:type="pct"/>
            <w:tcBorders>
              <w:top w:val="nil"/>
              <w:left w:val="nil"/>
              <w:bottom w:val="single" w:sz="4" w:space="0" w:color="auto"/>
              <w:right w:val="single" w:sz="4" w:space="0" w:color="auto"/>
            </w:tcBorders>
            <w:shd w:val="clear" w:color="auto" w:fill="auto"/>
            <w:vAlign w:val="center"/>
            <w:hideMark/>
          </w:tcPr>
          <w:p w14:paraId="4BD0F6E5" w14:textId="77777777" w:rsidR="00080743" w:rsidRPr="00080743" w:rsidRDefault="00080743" w:rsidP="00080743">
            <w:pPr>
              <w:ind w:firstLine="0"/>
              <w:jc w:val="left"/>
              <w:rPr>
                <w:bCs w:val="0"/>
                <w:color w:val="000000"/>
                <w:sz w:val="20"/>
                <w:szCs w:val="20"/>
              </w:rPr>
            </w:pPr>
            <w:r w:rsidRPr="00080743">
              <w:rPr>
                <w:bCs w:val="0"/>
                <w:color w:val="000000"/>
                <w:sz w:val="20"/>
                <w:szCs w:val="20"/>
              </w:rPr>
              <w:t>Доведение в течение 5 лет доли потребителей, удовлетворенных качеством теплоснабжения, до уровня не менее 70 процентов общего количества потребителей</w:t>
            </w:r>
          </w:p>
        </w:tc>
        <w:tc>
          <w:tcPr>
            <w:tcW w:w="338" w:type="pct"/>
            <w:tcBorders>
              <w:top w:val="nil"/>
              <w:left w:val="nil"/>
              <w:bottom w:val="single" w:sz="4" w:space="0" w:color="auto"/>
              <w:right w:val="single" w:sz="4" w:space="0" w:color="auto"/>
            </w:tcBorders>
            <w:shd w:val="clear" w:color="auto" w:fill="auto"/>
            <w:noWrap/>
            <w:vAlign w:val="center"/>
            <w:hideMark/>
          </w:tcPr>
          <w:p w14:paraId="2A9C88E2"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36" w:type="pct"/>
            <w:tcBorders>
              <w:top w:val="nil"/>
              <w:left w:val="nil"/>
              <w:bottom w:val="single" w:sz="4" w:space="0" w:color="auto"/>
              <w:right w:val="single" w:sz="4" w:space="0" w:color="auto"/>
            </w:tcBorders>
            <w:shd w:val="clear" w:color="auto" w:fill="auto"/>
            <w:noWrap/>
            <w:vAlign w:val="center"/>
            <w:hideMark/>
          </w:tcPr>
          <w:p w14:paraId="523C09D6" w14:textId="77777777" w:rsidR="00080743" w:rsidRPr="00080743" w:rsidRDefault="00080743" w:rsidP="00080743">
            <w:pPr>
              <w:ind w:firstLine="0"/>
              <w:jc w:val="center"/>
              <w:rPr>
                <w:bCs w:val="0"/>
                <w:color w:val="000000"/>
                <w:sz w:val="20"/>
                <w:szCs w:val="20"/>
              </w:rPr>
            </w:pPr>
            <w:r w:rsidRPr="00080743">
              <w:rPr>
                <w:bCs w:val="0"/>
                <w:color w:val="000000"/>
                <w:sz w:val="20"/>
                <w:szCs w:val="20"/>
              </w:rPr>
              <w:t>50</w:t>
            </w:r>
          </w:p>
        </w:tc>
        <w:tc>
          <w:tcPr>
            <w:tcW w:w="337" w:type="pct"/>
            <w:tcBorders>
              <w:top w:val="nil"/>
              <w:left w:val="nil"/>
              <w:bottom w:val="single" w:sz="4" w:space="0" w:color="auto"/>
              <w:right w:val="single" w:sz="4" w:space="0" w:color="auto"/>
            </w:tcBorders>
            <w:shd w:val="clear" w:color="auto" w:fill="auto"/>
            <w:noWrap/>
            <w:vAlign w:val="center"/>
            <w:hideMark/>
          </w:tcPr>
          <w:p w14:paraId="6452385F" w14:textId="77777777" w:rsidR="00080743" w:rsidRPr="00080743" w:rsidRDefault="00080743" w:rsidP="00080743">
            <w:pPr>
              <w:ind w:firstLine="0"/>
              <w:jc w:val="center"/>
              <w:rPr>
                <w:bCs w:val="0"/>
                <w:color w:val="000000"/>
                <w:sz w:val="20"/>
                <w:szCs w:val="20"/>
              </w:rPr>
            </w:pPr>
            <w:r w:rsidRPr="00080743">
              <w:rPr>
                <w:bCs w:val="0"/>
                <w:color w:val="000000"/>
                <w:sz w:val="20"/>
                <w:szCs w:val="20"/>
              </w:rPr>
              <w:t>50</w:t>
            </w:r>
          </w:p>
        </w:tc>
        <w:tc>
          <w:tcPr>
            <w:tcW w:w="336" w:type="pct"/>
            <w:tcBorders>
              <w:top w:val="nil"/>
              <w:left w:val="nil"/>
              <w:bottom w:val="single" w:sz="4" w:space="0" w:color="auto"/>
              <w:right w:val="single" w:sz="4" w:space="0" w:color="auto"/>
            </w:tcBorders>
            <w:shd w:val="clear" w:color="auto" w:fill="auto"/>
            <w:noWrap/>
            <w:vAlign w:val="center"/>
            <w:hideMark/>
          </w:tcPr>
          <w:p w14:paraId="4149885A"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c>
          <w:tcPr>
            <w:tcW w:w="297" w:type="pct"/>
            <w:tcBorders>
              <w:top w:val="nil"/>
              <w:left w:val="nil"/>
              <w:bottom w:val="single" w:sz="4" w:space="0" w:color="auto"/>
              <w:right w:val="single" w:sz="4" w:space="0" w:color="auto"/>
            </w:tcBorders>
            <w:shd w:val="clear" w:color="auto" w:fill="auto"/>
            <w:noWrap/>
            <w:vAlign w:val="center"/>
            <w:hideMark/>
          </w:tcPr>
          <w:p w14:paraId="3D00B77E"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c>
          <w:tcPr>
            <w:tcW w:w="355" w:type="pct"/>
            <w:tcBorders>
              <w:top w:val="nil"/>
              <w:left w:val="nil"/>
              <w:bottom w:val="single" w:sz="4" w:space="0" w:color="auto"/>
              <w:right w:val="single" w:sz="4" w:space="0" w:color="auto"/>
            </w:tcBorders>
            <w:shd w:val="clear" w:color="auto" w:fill="auto"/>
            <w:noWrap/>
            <w:vAlign w:val="center"/>
            <w:hideMark/>
          </w:tcPr>
          <w:p w14:paraId="5F8C2B99"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c>
          <w:tcPr>
            <w:tcW w:w="336" w:type="pct"/>
            <w:tcBorders>
              <w:top w:val="nil"/>
              <w:left w:val="nil"/>
              <w:bottom w:val="single" w:sz="4" w:space="0" w:color="auto"/>
              <w:right w:val="single" w:sz="4" w:space="0" w:color="auto"/>
            </w:tcBorders>
            <w:shd w:val="clear" w:color="auto" w:fill="auto"/>
            <w:noWrap/>
            <w:vAlign w:val="center"/>
            <w:hideMark/>
          </w:tcPr>
          <w:p w14:paraId="1F7169B8"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c>
          <w:tcPr>
            <w:tcW w:w="405" w:type="pct"/>
            <w:tcBorders>
              <w:top w:val="nil"/>
              <w:left w:val="nil"/>
              <w:bottom w:val="single" w:sz="4" w:space="0" w:color="auto"/>
              <w:right w:val="single" w:sz="4" w:space="0" w:color="auto"/>
            </w:tcBorders>
            <w:shd w:val="clear" w:color="auto" w:fill="auto"/>
            <w:noWrap/>
            <w:vAlign w:val="center"/>
            <w:hideMark/>
          </w:tcPr>
          <w:p w14:paraId="5CF18937"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c>
          <w:tcPr>
            <w:tcW w:w="337" w:type="pct"/>
            <w:tcBorders>
              <w:top w:val="nil"/>
              <w:left w:val="nil"/>
              <w:bottom w:val="single" w:sz="4" w:space="0" w:color="auto"/>
              <w:right w:val="single" w:sz="4" w:space="0" w:color="auto"/>
            </w:tcBorders>
            <w:shd w:val="clear" w:color="auto" w:fill="auto"/>
            <w:noWrap/>
            <w:vAlign w:val="center"/>
            <w:hideMark/>
          </w:tcPr>
          <w:p w14:paraId="3929E6DC" w14:textId="77777777" w:rsidR="00080743" w:rsidRPr="00080743" w:rsidRDefault="00080743" w:rsidP="00080743">
            <w:pPr>
              <w:ind w:firstLine="0"/>
              <w:jc w:val="center"/>
              <w:rPr>
                <w:bCs w:val="0"/>
                <w:color w:val="000000"/>
                <w:sz w:val="20"/>
                <w:szCs w:val="20"/>
              </w:rPr>
            </w:pPr>
            <w:r w:rsidRPr="00080743">
              <w:rPr>
                <w:bCs w:val="0"/>
                <w:color w:val="000000"/>
                <w:sz w:val="20"/>
                <w:szCs w:val="20"/>
              </w:rPr>
              <w:t>70</w:t>
            </w:r>
          </w:p>
        </w:tc>
      </w:tr>
    </w:tbl>
    <w:p w14:paraId="67F0D2F5" w14:textId="77777777" w:rsidR="00080743" w:rsidRDefault="00080743" w:rsidP="00CE72FA">
      <w:pPr>
        <w:pStyle w:val="S"/>
        <w:rPr>
          <w:rFonts w:eastAsia="ArialMT"/>
          <w:highlight w:val="yellow"/>
          <w:lang w:eastAsia="en-US"/>
        </w:rPr>
      </w:pPr>
    </w:p>
    <w:p w14:paraId="48E52A36" w14:textId="77777777" w:rsidR="00080743" w:rsidRDefault="00080743" w:rsidP="00CE72FA">
      <w:pPr>
        <w:pStyle w:val="S"/>
        <w:rPr>
          <w:rFonts w:eastAsia="ArialMT"/>
          <w:highlight w:val="yellow"/>
          <w:lang w:eastAsia="en-US"/>
        </w:rPr>
      </w:pPr>
    </w:p>
    <w:tbl>
      <w:tblPr>
        <w:tblW w:w="5059" w:type="pct"/>
        <w:tblLook w:val="04A0" w:firstRow="1" w:lastRow="0" w:firstColumn="1" w:lastColumn="0" w:noHBand="0" w:noVBand="1"/>
      </w:tblPr>
      <w:tblGrid>
        <w:gridCol w:w="2835"/>
        <w:gridCol w:w="2792"/>
        <w:gridCol w:w="1070"/>
        <w:gridCol w:w="970"/>
        <w:gridCol w:w="979"/>
        <w:gridCol w:w="994"/>
        <w:gridCol w:w="941"/>
        <w:gridCol w:w="970"/>
        <w:gridCol w:w="1112"/>
        <w:gridCol w:w="1112"/>
        <w:gridCol w:w="967"/>
      </w:tblGrid>
      <w:tr w:rsidR="00080743" w:rsidRPr="00080743" w14:paraId="76D2B7E8" w14:textId="77777777" w:rsidTr="00080743">
        <w:trPr>
          <w:trHeight w:val="312"/>
        </w:trPr>
        <w:tc>
          <w:tcPr>
            <w:tcW w:w="962" w:type="pct"/>
            <w:tcBorders>
              <w:top w:val="nil"/>
              <w:left w:val="nil"/>
              <w:bottom w:val="nil"/>
              <w:right w:val="nil"/>
            </w:tcBorders>
            <w:shd w:val="clear" w:color="000000" w:fill="FFFFFF"/>
            <w:vAlign w:val="center"/>
            <w:hideMark/>
          </w:tcPr>
          <w:p w14:paraId="39506F22" w14:textId="77777777" w:rsidR="00080743" w:rsidRPr="00080743" w:rsidRDefault="00080743" w:rsidP="00080743">
            <w:pPr>
              <w:ind w:firstLine="0"/>
              <w:jc w:val="left"/>
              <w:rPr>
                <w:bCs w:val="0"/>
                <w:color w:val="000000"/>
                <w:sz w:val="20"/>
                <w:szCs w:val="20"/>
              </w:rPr>
            </w:pPr>
            <w:r w:rsidRPr="00080743">
              <w:rPr>
                <w:bCs w:val="0"/>
                <w:color w:val="000000"/>
                <w:sz w:val="20"/>
                <w:szCs w:val="20"/>
              </w:rPr>
              <w:lastRenderedPageBreak/>
              <w:t> </w:t>
            </w:r>
          </w:p>
        </w:tc>
        <w:tc>
          <w:tcPr>
            <w:tcW w:w="947" w:type="pct"/>
            <w:tcBorders>
              <w:top w:val="nil"/>
              <w:left w:val="nil"/>
              <w:bottom w:val="nil"/>
              <w:right w:val="nil"/>
            </w:tcBorders>
            <w:shd w:val="clear" w:color="000000" w:fill="FFFFFF"/>
            <w:vAlign w:val="center"/>
            <w:hideMark/>
          </w:tcPr>
          <w:p w14:paraId="5DC43557" w14:textId="77777777" w:rsidR="00080743" w:rsidRPr="00080743" w:rsidRDefault="00080743" w:rsidP="00080743">
            <w:pPr>
              <w:ind w:firstLine="0"/>
              <w:jc w:val="left"/>
              <w:rPr>
                <w:bCs w:val="0"/>
                <w:color w:val="000000"/>
                <w:sz w:val="20"/>
                <w:szCs w:val="20"/>
              </w:rPr>
            </w:pPr>
            <w:r w:rsidRPr="00080743">
              <w:rPr>
                <w:bCs w:val="0"/>
                <w:color w:val="000000"/>
                <w:sz w:val="20"/>
                <w:szCs w:val="20"/>
              </w:rPr>
              <w:t> </w:t>
            </w:r>
          </w:p>
        </w:tc>
        <w:tc>
          <w:tcPr>
            <w:tcW w:w="363" w:type="pct"/>
            <w:tcBorders>
              <w:top w:val="nil"/>
              <w:left w:val="nil"/>
              <w:bottom w:val="nil"/>
              <w:right w:val="nil"/>
            </w:tcBorders>
            <w:shd w:val="clear" w:color="000000" w:fill="FFFFFF"/>
            <w:noWrap/>
            <w:vAlign w:val="center"/>
            <w:hideMark/>
          </w:tcPr>
          <w:p w14:paraId="4B3F45CA" w14:textId="77777777" w:rsidR="00080743" w:rsidRPr="00080743" w:rsidRDefault="00080743" w:rsidP="00080743">
            <w:pPr>
              <w:ind w:firstLine="0"/>
              <w:jc w:val="center"/>
              <w:rPr>
                <w:bCs w:val="0"/>
                <w:color w:val="000000"/>
                <w:sz w:val="20"/>
                <w:szCs w:val="20"/>
              </w:rPr>
            </w:pPr>
            <w:r w:rsidRPr="00080743">
              <w:rPr>
                <w:bCs w:val="0"/>
                <w:color w:val="000000"/>
                <w:sz w:val="20"/>
                <w:szCs w:val="20"/>
              </w:rPr>
              <w:t> </w:t>
            </w:r>
          </w:p>
        </w:tc>
        <w:tc>
          <w:tcPr>
            <w:tcW w:w="329" w:type="pct"/>
            <w:tcBorders>
              <w:top w:val="nil"/>
              <w:left w:val="nil"/>
              <w:bottom w:val="nil"/>
              <w:right w:val="nil"/>
            </w:tcBorders>
            <w:shd w:val="clear" w:color="000000" w:fill="FFFFFF"/>
            <w:noWrap/>
            <w:vAlign w:val="center"/>
            <w:hideMark/>
          </w:tcPr>
          <w:p w14:paraId="55652189" w14:textId="77777777" w:rsidR="00080743" w:rsidRPr="00080743" w:rsidRDefault="00080743" w:rsidP="00080743">
            <w:pPr>
              <w:ind w:firstLine="0"/>
              <w:jc w:val="center"/>
              <w:rPr>
                <w:bCs w:val="0"/>
                <w:color w:val="000000"/>
                <w:sz w:val="20"/>
                <w:szCs w:val="20"/>
              </w:rPr>
            </w:pPr>
            <w:r w:rsidRPr="00080743">
              <w:rPr>
                <w:bCs w:val="0"/>
                <w:color w:val="000000"/>
                <w:sz w:val="20"/>
                <w:szCs w:val="20"/>
              </w:rPr>
              <w:t> </w:t>
            </w:r>
          </w:p>
        </w:tc>
        <w:tc>
          <w:tcPr>
            <w:tcW w:w="332" w:type="pct"/>
            <w:tcBorders>
              <w:top w:val="nil"/>
              <w:left w:val="nil"/>
              <w:bottom w:val="nil"/>
              <w:right w:val="nil"/>
            </w:tcBorders>
            <w:shd w:val="clear" w:color="000000" w:fill="FFFFFF"/>
            <w:noWrap/>
            <w:vAlign w:val="center"/>
            <w:hideMark/>
          </w:tcPr>
          <w:p w14:paraId="23C465BB" w14:textId="77777777" w:rsidR="00080743" w:rsidRPr="00080743" w:rsidRDefault="00080743" w:rsidP="00080743">
            <w:pPr>
              <w:ind w:firstLine="0"/>
              <w:jc w:val="center"/>
              <w:rPr>
                <w:bCs w:val="0"/>
                <w:color w:val="000000"/>
                <w:sz w:val="20"/>
                <w:szCs w:val="20"/>
              </w:rPr>
            </w:pPr>
            <w:r w:rsidRPr="00080743">
              <w:rPr>
                <w:bCs w:val="0"/>
                <w:color w:val="000000"/>
                <w:sz w:val="20"/>
                <w:szCs w:val="20"/>
              </w:rPr>
              <w:t> </w:t>
            </w:r>
          </w:p>
        </w:tc>
        <w:tc>
          <w:tcPr>
            <w:tcW w:w="337" w:type="pct"/>
            <w:tcBorders>
              <w:top w:val="nil"/>
              <w:left w:val="nil"/>
              <w:bottom w:val="nil"/>
              <w:right w:val="nil"/>
            </w:tcBorders>
            <w:shd w:val="clear" w:color="000000" w:fill="FFFFFF"/>
            <w:noWrap/>
            <w:vAlign w:val="center"/>
            <w:hideMark/>
          </w:tcPr>
          <w:p w14:paraId="407F6C0F" w14:textId="77777777" w:rsidR="00080743" w:rsidRPr="00080743" w:rsidRDefault="00080743" w:rsidP="00080743">
            <w:pPr>
              <w:ind w:firstLine="0"/>
              <w:jc w:val="center"/>
              <w:rPr>
                <w:bCs w:val="0"/>
                <w:color w:val="000000"/>
                <w:sz w:val="20"/>
                <w:szCs w:val="20"/>
              </w:rPr>
            </w:pPr>
            <w:r w:rsidRPr="00080743">
              <w:rPr>
                <w:bCs w:val="0"/>
                <w:color w:val="000000"/>
                <w:sz w:val="20"/>
                <w:szCs w:val="20"/>
              </w:rPr>
              <w:t> </w:t>
            </w:r>
          </w:p>
        </w:tc>
        <w:tc>
          <w:tcPr>
            <w:tcW w:w="1730" w:type="pct"/>
            <w:gridSpan w:val="5"/>
            <w:tcBorders>
              <w:top w:val="nil"/>
              <w:left w:val="nil"/>
              <w:bottom w:val="single" w:sz="4" w:space="0" w:color="auto"/>
              <w:right w:val="nil"/>
            </w:tcBorders>
            <w:shd w:val="clear" w:color="000000" w:fill="FFFFFF"/>
            <w:noWrap/>
            <w:vAlign w:val="center"/>
            <w:hideMark/>
          </w:tcPr>
          <w:p w14:paraId="73614CF8" w14:textId="77777777" w:rsidR="00080743" w:rsidRPr="00080743" w:rsidRDefault="00080743" w:rsidP="00080743">
            <w:pPr>
              <w:ind w:firstLine="0"/>
              <w:jc w:val="right"/>
              <w:rPr>
                <w:bCs w:val="0"/>
                <w:color w:val="000000"/>
              </w:rPr>
            </w:pPr>
            <w:r w:rsidRPr="00080743">
              <w:rPr>
                <w:bCs w:val="0"/>
                <w:color w:val="000000"/>
              </w:rPr>
              <w:t>Продолжение Таблица 2.14.1</w:t>
            </w:r>
          </w:p>
        </w:tc>
      </w:tr>
      <w:tr w:rsidR="00080743" w:rsidRPr="00080743" w14:paraId="460D89B4" w14:textId="77777777" w:rsidTr="00080743">
        <w:trPr>
          <w:trHeight w:val="288"/>
        </w:trPr>
        <w:tc>
          <w:tcPr>
            <w:tcW w:w="962"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E63C31" w14:textId="77777777" w:rsidR="00080743" w:rsidRPr="00080743" w:rsidRDefault="00080743" w:rsidP="00080743">
            <w:pPr>
              <w:ind w:firstLine="0"/>
              <w:jc w:val="center"/>
              <w:rPr>
                <w:bCs w:val="0"/>
                <w:color w:val="000000"/>
                <w:sz w:val="20"/>
                <w:szCs w:val="20"/>
              </w:rPr>
            </w:pPr>
            <w:r w:rsidRPr="00080743">
              <w:rPr>
                <w:bCs w:val="0"/>
                <w:color w:val="000000"/>
                <w:sz w:val="20"/>
                <w:szCs w:val="20"/>
              </w:rPr>
              <w:t>1</w:t>
            </w:r>
          </w:p>
        </w:tc>
        <w:tc>
          <w:tcPr>
            <w:tcW w:w="947" w:type="pct"/>
            <w:tcBorders>
              <w:top w:val="single" w:sz="4" w:space="0" w:color="auto"/>
              <w:left w:val="nil"/>
              <w:bottom w:val="single" w:sz="4" w:space="0" w:color="auto"/>
              <w:right w:val="single" w:sz="4" w:space="0" w:color="auto"/>
            </w:tcBorders>
            <w:shd w:val="clear" w:color="000000" w:fill="FFFFFF"/>
            <w:noWrap/>
            <w:vAlign w:val="center"/>
            <w:hideMark/>
          </w:tcPr>
          <w:p w14:paraId="779FCF7B" w14:textId="77777777" w:rsidR="00080743" w:rsidRPr="00080743" w:rsidRDefault="00080743" w:rsidP="00080743">
            <w:pPr>
              <w:ind w:firstLine="0"/>
              <w:jc w:val="center"/>
              <w:rPr>
                <w:bCs w:val="0"/>
                <w:color w:val="000000"/>
                <w:sz w:val="20"/>
                <w:szCs w:val="20"/>
              </w:rPr>
            </w:pPr>
            <w:r w:rsidRPr="00080743">
              <w:rPr>
                <w:bCs w:val="0"/>
                <w:color w:val="000000"/>
                <w:sz w:val="20"/>
                <w:szCs w:val="20"/>
              </w:rPr>
              <w:t>2</w:t>
            </w:r>
          </w:p>
        </w:tc>
        <w:tc>
          <w:tcPr>
            <w:tcW w:w="363" w:type="pct"/>
            <w:tcBorders>
              <w:top w:val="single" w:sz="4" w:space="0" w:color="auto"/>
              <w:left w:val="nil"/>
              <w:bottom w:val="single" w:sz="4" w:space="0" w:color="auto"/>
              <w:right w:val="single" w:sz="4" w:space="0" w:color="auto"/>
            </w:tcBorders>
            <w:shd w:val="clear" w:color="000000" w:fill="FFFFFF"/>
            <w:vAlign w:val="center"/>
            <w:hideMark/>
          </w:tcPr>
          <w:p w14:paraId="48E79DEA" w14:textId="77777777" w:rsidR="00080743" w:rsidRPr="00080743" w:rsidRDefault="00080743" w:rsidP="00080743">
            <w:pPr>
              <w:ind w:firstLine="0"/>
              <w:jc w:val="center"/>
              <w:rPr>
                <w:bCs w:val="0"/>
                <w:color w:val="000000"/>
                <w:sz w:val="20"/>
                <w:szCs w:val="20"/>
              </w:rPr>
            </w:pPr>
            <w:r w:rsidRPr="00080743">
              <w:rPr>
                <w:bCs w:val="0"/>
                <w:color w:val="000000"/>
                <w:sz w:val="20"/>
                <w:szCs w:val="20"/>
              </w:rPr>
              <w:t>3</w:t>
            </w:r>
          </w:p>
        </w:tc>
        <w:tc>
          <w:tcPr>
            <w:tcW w:w="329" w:type="pct"/>
            <w:tcBorders>
              <w:top w:val="single" w:sz="4" w:space="0" w:color="auto"/>
              <w:left w:val="nil"/>
              <w:bottom w:val="single" w:sz="4" w:space="0" w:color="auto"/>
              <w:right w:val="single" w:sz="4" w:space="0" w:color="auto"/>
            </w:tcBorders>
            <w:shd w:val="clear" w:color="000000" w:fill="FFFFFF"/>
            <w:vAlign w:val="center"/>
            <w:hideMark/>
          </w:tcPr>
          <w:p w14:paraId="78A1FA23" w14:textId="77777777" w:rsidR="00080743" w:rsidRPr="00080743" w:rsidRDefault="00080743" w:rsidP="00080743">
            <w:pPr>
              <w:ind w:firstLine="0"/>
              <w:jc w:val="center"/>
              <w:rPr>
                <w:bCs w:val="0"/>
                <w:color w:val="000000"/>
                <w:sz w:val="20"/>
                <w:szCs w:val="20"/>
              </w:rPr>
            </w:pPr>
            <w:r w:rsidRPr="00080743">
              <w:rPr>
                <w:bCs w:val="0"/>
                <w:color w:val="000000"/>
                <w:sz w:val="20"/>
                <w:szCs w:val="20"/>
              </w:rPr>
              <w:t>4</w:t>
            </w:r>
          </w:p>
        </w:tc>
        <w:tc>
          <w:tcPr>
            <w:tcW w:w="332" w:type="pct"/>
            <w:tcBorders>
              <w:top w:val="single" w:sz="4" w:space="0" w:color="auto"/>
              <w:left w:val="nil"/>
              <w:bottom w:val="single" w:sz="4" w:space="0" w:color="auto"/>
              <w:right w:val="single" w:sz="4" w:space="0" w:color="auto"/>
            </w:tcBorders>
            <w:shd w:val="clear" w:color="000000" w:fill="FFFFFF"/>
            <w:vAlign w:val="center"/>
            <w:hideMark/>
          </w:tcPr>
          <w:p w14:paraId="790612A3" w14:textId="77777777" w:rsidR="00080743" w:rsidRPr="00080743" w:rsidRDefault="00080743" w:rsidP="00080743">
            <w:pPr>
              <w:ind w:firstLine="0"/>
              <w:jc w:val="center"/>
              <w:rPr>
                <w:bCs w:val="0"/>
                <w:color w:val="000000"/>
                <w:sz w:val="20"/>
                <w:szCs w:val="20"/>
              </w:rPr>
            </w:pPr>
            <w:r w:rsidRPr="00080743">
              <w:rPr>
                <w:bCs w:val="0"/>
                <w:color w:val="000000"/>
                <w:sz w:val="20"/>
                <w:szCs w:val="20"/>
              </w:rPr>
              <w:t>5</w:t>
            </w:r>
          </w:p>
        </w:tc>
        <w:tc>
          <w:tcPr>
            <w:tcW w:w="337" w:type="pct"/>
            <w:tcBorders>
              <w:top w:val="single" w:sz="4" w:space="0" w:color="auto"/>
              <w:left w:val="nil"/>
              <w:bottom w:val="single" w:sz="4" w:space="0" w:color="auto"/>
              <w:right w:val="single" w:sz="4" w:space="0" w:color="auto"/>
            </w:tcBorders>
            <w:shd w:val="clear" w:color="000000" w:fill="FFFFFF"/>
            <w:vAlign w:val="center"/>
            <w:hideMark/>
          </w:tcPr>
          <w:p w14:paraId="7905F637" w14:textId="77777777" w:rsidR="00080743" w:rsidRPr="00080743" w:rsidRDefault="00080743" w:rsidP="00080743">
            <w:pPr>
              <w:ind w:firstLine="0"/>
              <w:jc w:val="center"/>
              <w:rPr>
                <w:bCs w:val="0"/>
                <w:color w:val="000000"/>
                <w:sz w:val="20"/>
                <w:szCs w:val="20"/>
              </w:rPr>
            </w:pPr>
            <w:r w:rsidRPr="00080743">
              <w:rPr>
                <w:bCs w:val="0"/>
                <w:color w:val="000000"/>
                <w:sz w:val="20"/>
                <w:szCs w:val="20"/>
              </w:rPr>
              <w:t>6</w:t>
            </w:r>
          </w:p>
        </w:tc>
        <w:tc>
          <w:tcPr>
            <w:tcW w:w="319" w:type="pct"/>
            <w:tcBorders>
              <w:top w:val="nil"/>
              <w:left w:val="nil"/>
              <w:bottom w:val="single" w:sz="4" w:space="0" w:color="auto"/>
              <w:right w:val="single" w:sz="4" w:space="0" w:color="auto"/>
            </w:tcBorders>
            <w:shd w:val="clear" w:color="000000" w:fill="FFFFFF"/>
            <w:vAlign w:val="center"/>
            <w:hideMark/>
          </w:tcPr>
          <w:p w14:paraId="74C397AF" w14:textId="77777777" w:rsidR="00080743" w:rsidRPr="00080743" w:rsidRDefault="00080743" w:rsidP="00080743">
            <w:pPr>
              <w:ind w:firstLine="0"/>
              <w:jc w:val="center"/>
              <w:rPr>
                <w:bCs w:val="0"/>
                <w:color w:val="000000"/>
                <w:sz w:val="20"/>
                <w:szCs w:val="20"/>
              </w:rPr>
            </w:pPr>
            <w:r w:rsidRPr="00080743">
              <w:rPr>
                <w:bCs w:val="0"/>
                <w:color w:val="000000"/>
                <w:sz w:val="20"/>
                <w:szCs w:val="20"/>
              </w:rPr>
              <w:t>7</w:t>
            </w:r>
          </w:p>
        </w:tc>
        <w:tc>
          <w:tcPr>
            <w:tcW w:w="329" w:type="pct"/>
            <w:tcBorders>
              <w:top w:val="nil"/>
              <w:left w:val="nil"/>
              <w:bottom w:val="single" w:sz="4" w:space="0" w:color="auto"/>
              <w:right w:val="single" w:sz="4" w:space="0" w:color="auto"/>
            </w:tcBorders>
            <w:shd w:val="clear" w:color="000000" w:fill="FFFFFF"/>
            <w:vAlign w:val="center"/>
            <w:hideMark/>
          </w:tcPr>
          <w:p w14:paraId="0E9F1095" w14:textId="77777777" w:rsidR="00080743" w:rsidRPr="00080743" w:rsidRDefault="00080743" w:rsidP="00080743">
            <w:pPr>
              <w:ind w:firstLine="0"/>
              <w:jc w:val="center"/>
              <w:rPr>
                <w:bCs w:val="0"/>
                <w:color w:val="000000"/>
                <w:sz w:val="20"/>
                <w:szCs w:val="20"/>
              </w:rPr>
            </w:pPr>
            <w:r w:rsidRPr="00080743">
              <w:rPr>
                <w:bCs w:val="0"/>
                <w:color w:val="000000"/>
                <w:sz w:val="20"/>
                <w:szCs w:val="20"/>
              </w:rPr>
              <w:t>8</w:t>
            </w:r>
          </w:p>
        </w:tc>
        <w:tc>
          <w:tcPr>
            <w:tcW w:w="377" w:type="pct"/>
            <w:tcBorders>
              <w:top w:val="nil"/>
              <w:left w:val="nil"/>
              <w:bottom w:val="single" w:sz="4" w:space="0" w:color="auto"/>
              <w:right w:val="single" w:sz="4" w:space="0" w:color="auto"/>
            </w:tcBorders>
            <w:shd w:val="clear" w:color="000000" w:fill="FFFFFF"/>
            <w:vAlign w:val="center"/>
            <w:hideMark/>
          </w:tcPr>
          <w:p w14:paraId="074BEF49" w14:textId="77777777" w:rsidR="00080743" w:rsidRPr="00080743" w:rsidRDefault="00080743" w:rsidP="00080743">
            <w:pPr>
              <w:ind w:firstLine="0"/>
              <w:jc w:val="center"/>
              <w:rPr>
                <w:bCs w:val="0"/>
                <w:color w:val="000000"/>
                <w:sz w:val="20"/>
                <w:szCs w:val="20"/>
              </w:rPr>
            </w:pPr>
            <w:r w:rsidRPr="00080743">
              <w:rPr>
                <w:bCs w:val="0"/>
                <w:color w:val="000000"/>
                <w:sz w:val="20"/>
                <w:szCs w:val="20"/>
              </w:rPr>
              <w:t>9</w:t>
            </w:r>
          </w:p>
        </w:tc>
        <w:tc>
          <w:tcPr>
            <w:tcW w:w="377" w:type="pct"/>
            <w:tcBorders>
              <w:top w:val="nil"/>
              <w:left w:val="nil"/>
              <w:bottom w:val="single" w:sz="4" w:space="0" w:color="auto"/>
              <w:right w:val="single" w:sz="4" w:space="0" w:color="auto"/>
            </w:tcBorders>
            <w:shd w:val="clear" w:color="000000" w:fill="FFFFFF"/>
            <w:vAlign w:val="center"/>
            <w:hideMark/>
          </w:tcPr>
          <w:p w14:paraId="07277E1E" w14:textId="77777777" w:rsidR="00080743" w:rsidRPr="00080743" w:rsidRDefault="00080743" w:rsidP="00080743">
            <w:pPr>
              <w:ind w:firstLine="0"/>
              <w:jc w:val="center"/>
              <w:rPr>
                <w:bCs w:val="0"/>
                <w:color w:val="000000"/>
                <w:sz w:val="20"/>
                <w:szCs w:val="20"/>
              </w:rPr>
            </w:pPr>
            <w:r w:rsidRPr="00080743">
              <w:rPr>
                <w:bCs w:val="0"/>
                <w:color w:val="000000"/>
                <w:sz w:val="20"/>
                <w:szCs w:val="20"/>
              </w:rPr>
              <w:t>10</w:t>
            </w:r>
          </w:p>
        </w:tc>
        <w:tc>
          <w:tcPr>
            <w:tcW w:w="328" w:type="pct"/>
            <w:tcBorders>
              <w:top w:val="nil"/>
              <w:left w:val="nil"/>
              <w:bottom w:val="single" w:sz="4" w:space="0" w:color="auto"/>
              <w:right w:val="single" w:sz="4" w:space="0" w:color="auto"/>
            </w:tcBorders>
            <w:shd w:val="clear" w:color="000000" w:fill="FFFFFF"/>
            <w:vAlign w:val="center"/>
            <w:hideMark/>
          </w:tcPr>
          <w:p w14:paraId="111DFA07" w14:textId="77777777" w:rsidR="00080743" w:rsidRPr="00080743" w:rsidRDefault="00080743" w:rsidP="00080743">
            <w:pPr>
              <w:ind w:firstLine="0"/>
              <w:jc w:val="center"/>
              <w:rPr>
                <w:bCs w:val="0"/>
                <w:color w:val="000000"/>
                <w:sz w:val="20"/>
                <w:szCs w:val="20"/>
              </w:rPr>
            </w:pPr>
            <w:r w:rsidRPr="00080743">
              <w:rPr>
                <w:bCs w:val="0"/>
                <w:color w:val="000000"/>
                <w:sz w:val="20"/>
                <w:szCs w:val="20"/>
              </w:rPr>
              <w:t>11</w:t>
            </w:r>
          </w:p>
        </w:tc>
      </w:tr>
      <w:tr w:rsidR="00080743" w:rsidRPr="00080743" w14:paraId="75E9E374" w14:textId="77777777" w:rsidTr="00D61A28">
        <w:trPr>
          <w:trHeight w:val="20"/>
        </w:trPr>
        <w:tc>
          <w:tcPr>
            <w:tcW w:w="962" w:type="pct"/>
            <w:tcBorders>
              <w:top w:val="nil"/>
              <w:left w:val="single" w:sz="4" w:space="0" w:color="auto"/>
              <w:bottom w:val="single" w:sz="4" w:space="0" w:color="auto"/>
              <w:right w:val="single" w:sz="4" w:space="0" w:color="auto"/>
            </w:tcBorders>
            <w:shd w:val="clear" w:color="000000" w:fill="FFFFFF"/>
            <w:vAlign w:val="center"/>
            <w:hideMark/>
          </w:tcPr>
          <w:p w14:paraId="597ED17E" w14:textId="77777777" w:rsidR="00080743" w:rsidRPr="00080743" w:rsidRDefault="00080743" w:rsidP="00080743">
            <w:pPr>
              <w:ind w:firstLine="0"/>
              <w:jc w:val="left"/>
              <w:rPr>
                <w:bCs w:val="0"/>
                <w:color w:val="000000"/>
                <w:sz w:val="20"/>
                <w:szCs w:val="20"/>
              </w:rPr>
            </w:pPr>
            <w:r w:rsidRPr="00080743">
              <w:rPr>
                <w:bCs w:val="0"/>
                <w:color w:val="000000"/>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947" w:type="pct"/>
            <w:tcBorders>
              <w:top w:val="single" w:sz="4" w:space="0" w:color="auto"/>
              <w:left w:val="nil"/>
              <w:bottom w:val="single" w:sz="4" w:space="0" w:color="auto"/>
              <w:right w:val="single" w:sz="4" w:space="0" w:color="auto"/>
            </w:tcBorders>
            <w:shd w:val="clear" w:color="000000" w:fill="FFFFFF"/>
            <w:vAlign w:val="center"/>
            <w:hideMark/>
          </w:tcPr>
          <w:p w14:paraId="7137A28A" w14:textId="77777777" w:rsidR="00080743" w:rsidRPr="00080743" w:rsidRDefault="00080743" w:rsidP="00080743">
            <w:pPr>
              <w:ind w:firstLine="0"/>
              <w:jc w:val="center"/>
              <w:rPr>
                <w:bCs w:val="0"/>
                <w:color w:val="000000"/>
                <w:sz w:val="20"/>
                <w:szCs w:val="20"/>
              </w:rPr>
            </w:pPr>
            <w:r w:rsidRPr="00080743">
              <w:rPr>
                <w:bCs w:val="0"/>
                <w:color w:val="000000"/>
                <w:sz w:val="20"/>
                <w:szCs w:val="20"/>
              </w:rPr>
              <w:t>Отсутствие вступивших в законную силу решений, в том числе решений суда, о нарушении антимонопольного законодательства, повлекших за собой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363" w:type="pct"/>
            <w:tcBorders>
              <w:top w:val="nil"/>
              <w:left w:val="nil"/>
              <w:bottom w:val="single" w:sz="4" w:space="0" w:color="auto"/>
              <w:right w:val="single" w:sz="4" w:space="0" w:color="auto"/>
            </w:tcBorders>
            <w:shd w:val="clear" w:color="000000" w:fill="FFFFFF"/>
            <w:noWrap/>
            <w:vAlign w:val="center"/>
            <w:hideMark/>
          </w:tcPr>
          <w:p w14:paraId="7E638B2E" w14:textId="77777777" w:rsidR="00080743" w:rsidRPr="00080743" w:rsidRDefault="00080743" w:rsidP="00080743">
            <w:pPr>
              <w:ind w:firstLine="0"/>
              <w:jc w:val="center"/>
              <w:rPr>
                <w:bCs w:val="0"/>
                <w:color w:val="000000"/>
                <w:sz w:val="20"/>
                <w:szCs w:val="20"/>
              </w:rPr>
            </w:pPr>
            <w:r w:rsidRPr="00080743">
              <w:rPr>
                <w:bCs w:val="0"/>
                <w:color w:val="000000"/>
                <w:sz w:val="20"/>
                <w:szCs w:val="20"/>
              </w:rPr>
              <w:t>ед.</w:t>
            </w:r>
          </w:p>
        </w:tc>
        <w:tc>
          <w:tcPr>
            <w:tcW w:w="329" w:type="pct"/>
            <w:tcBorders>
              <w:top w:val="nil"/>
              <w:left w:val="nil"/>
              <w:bottom w:val="single" w:sz="4" w:space="0" w:color="auto"/>
              <w:right w:val="single" w:sz="4" w:space="0" w:color="auto"/>
            </w:tcBorders>
            <w:shd w:val="clear" w:color="000000" w:fill="FFFFFF"/>
            <w:noWrap/>
            <w:vAlign w:val="center"/>
            <w:hideMark/>
          </w:tcPr>
          <w:p w14:paraId="4BDF581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2" w:type="pct"/>
            <w:tcBorders>
              <w:top w:val="nil"/>
              <w:left w:val="nil"/>
              <w:bottom w:val="single" w:sz="4" w:space="0" w:color="auto"/>
              <w:right w:val="single" w:sz="4" w:space="0" w:color="auto"/>
            </w:tcBorders>
            <w:shd w:val="clear" w:color="000000" w:fill="FFFFFF"/>
            <w:noWrap/>
            <w:vAlign w:val="center"/>
            <w:hideMark/>
          </w:tcPr>
          <w:p w14:paraId="5242AE30"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7" w:type="pct"/>
            <w:tcBorders>
              <w:top w:val="nil"/>
              <w:left w:val="nil"/>
              <w:bottom w:val="single" w:sz="4" w:space="0" w:color="auto"/>
              <w:right w:val="single" w:sz="4" w:space="0" w:color="auto"/>
            </w:tcBorders>
            <w:shd w:val="clear" w:color="000000" w:fill="FFFFFF"/>
            <w:noWrap/>
            <w:vAlign w:val="center"/>
            <w:hideMark/>
          </w:tcPr>
          <w:p w14:paraId="632146BF"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19" w:type="pct"/>
            <w:tcBorders>
              <w:top w:val="nil"/>
              <w:left w:val="nil"/>
              <w:bottom w:val="single" w:sz="4" w:space="0" w:color="auto"/>
              <w:right w:val="single" w:sz="4" w:space="0" w:color="auto"/>
            </w:tcBorders>
            <w:shd w:val="clear" w:color="000000" w:fill="FFFFFF"/>
            <w:noWrap/>
            <w:vAlign w:val="center"/>
            <w:hideMark/>
          </w:tcPr>
          <w:p w14:paraId="0EA3E90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29" w:type="pct"/>
            <w:tcBorders>
              <w:top w:val="nil"/>
              <w:left w:val="nil"/>
              <w:bottom w:val="single" w:sz="4" w:space="0" w:color="auto"/>
              <w:right w:val="single" w:sz="4" w:space="0" w:color="auto"/>
            </w:tcBorders>
            <w:shd w:val="clear" w:color="000000" w:fill="FFFFFF"/>
            <w:noWrap/>
            <w:vAlign w:val="center"/>
            <w:hideMark/>
          </w:tcPr>
          <w:p w14:paraId="412F6AA3"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77" w:type="pct"/>
            <w:tcBorders>
              <w:top w:val="nil"/>
              <w:left w:val="nil"/>
              <w:bottom w:val="single" w:sz="4" w:space="0" w:color="auto"/>
              <w:right w:val="single" w:sz="4" w:space="0" w:color="auto"/>
            </w:tcBorders>
            <w:shd w:val="clear" w:color="000000" w:fill="FFFFFF"/>
            <w:noWrap/>
            <w:vAlign w:val="center"/>
            <w:hideMark/>
          </w:tcPr>
          <w:p w14:paraId="531AD8CA"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77" w:type="pct"/>
            <w:tcBorders>
              <w:top w:val="nil"/>
              <w:left w:val="nil"/>
              <w:bottom w:val="single" w:sz="4" w:space="0" w:color="auto"/>
              <w:right w:val="single" w:sz="4" w:space="0" w:color="auto"/>
            </w:tcBorders>
            <w:shd w:val="clear" w:color="000000" w:fill="FFFFFF"/>
            <w:noWrap/>
            <w:vAlign w:val="center"/>
            <w:hideMark/>
          </w:tcPr>
          <w:p w14:paraId="47FB9499"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28" w:type="pct"/>
            <w:tcBorders>
              <w:top w:val="nil"/>
              <w:left w:val="nil"/>
              <w:bottom w:val="single" w:sz="4" w:space="0" w:color="auto"/>
              <w:right w:val="single" w:sz="4" w:space="0" w:color="auto"/>
            </w:tcBorders>
            <w:shd w:val="clear" w:color="000000" w:fill="FFFFFF"/>
            <w:noWrap/>
            <w:vAlign w:val="center"/>
            <w:hideMark/>
          </w:tcPr>
          <w:p w14:paraId="19809BE8"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r>
      <w:tr w:rsidR="00080743" w:rsidRPr="00080743" w14:paraId="5CAF4B60" w14:textId="77777777" w:rsidTr="00D61A28">
        <w:trPr>
          <w:trHeight w:val="20"/>
        </w:trPr>
        <w:tc>
          <w:tcPr>
            <w:tcW w:w="96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8C7C09E" w14:textId="77777777" w:rsidR="00080743" w:rsidRPr="00080743" w:rsidRDefault="00080743" w:rsidP="00080743">
            <w:pPr>
              <w:ind w:firstLine="0"/>
              <w:jc w:val="left"/>
              <w:rPr>
                <w:bCs w:val="0"/>
                <w:color w:val="000000"/>
                <w:sz w:val="20"/>
                <w:szCs w:val="20"/>
              </w:rPr>
            </w:pPr>
            <w:r w:rsidRPr="00080743">
              <w:rPr>
                <w:bCs w:val="0"/>
                <w:color w:val="000000"/>
                <w:sz w:val="20"/>
                <w:szCs w:val="20"/>
              </w:rPr>
              <w:t>Снижение потерь тепловой энергии в тепловых сетях в ценовой зоне теплоснабжения (отношение фактических потерь к отпуску тепловой энергии из тепловой сети)</w:t>
            </w:r>
          </w:p>
        </w:tc>
        <w:tc>
          <w:tcPr>
            <w:tcW w:w="9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54165" w14:textId="77777777" w:rsidR="00080743" w:rsidRPr="00080743" w:rsidRDefault="00080743" w:rsidP="00080743">
            <w:pPr>
              <w:ind w:firstLine="0"/>
              <w:jc w:val="left"/>
              <w:rPr>
                <w:bCs w:val="0"/>
                <w:color w:val="000000"/>
                <w:sz w:val="20"/>
                <w:szCs w:val="20"/>
              </w:rPr>
            </w:pPr>
            <w:r w:rsidRPr="00080743">
              <w:rPr>
                <w:bCs w:val="0"/>
                <w:color w:val="000000"/>
                <w:sz w:val="20"/>
                <w:szCs w:val="20"/>
              </w:rPr>
              <w:t>Снижение фактического уровня потерь тепловой энергии в тепловых сетях в ценовой зоне теплоснабжения, определяемого как отношение суммарного фактического объем потерь тепловой энергии в тепловых сетях к суммарному фактическому объему отпуска тепловой энергии из тепловых сетей в ценовой зоне теплоснабжения, темпами, указанными в схеме теплоснабжения</w:t>
            </w:r>
          </w:p>
        </w:tc>
        <w:tc>
          <w:tcPr>
            <w:tcW w:w="36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A8AEC" w14:textId="77777777" w:rsidR="00080743" w:rsidRPr="00080743" w:rsidRDefault="00080743" w:rsidP="00080743">
            <w:pPr>
              <w:ind w:firstLine="0"/>
              <w:jc w:val="center"/>
              <w:rPr>
                <w:bCs w:val="0"/>
                <w:color w:val="000000"/>
                <w:sz w:val="20"/>
                <w:szCs w:val="20"/>
              </w:rPr>
            </w:pPr>
            <w:r w:rsidRPr="00080743">
              <w:rPr>
                <w:bCs w:val="0"/>
                <w:color w:val="000000"/>
                <w:sz w:val="20"/>
                <w:szCs w:val="20"/>
              </w:rPr>
              <w:t>%</w:t>
            </w:r>
          </w:p>
        </w:tc>
        <w:tc>
          <w:tcPr>
            <w:tcW w:w="32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0414C"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5D7F9"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9B63B8"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51C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2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70127"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42868"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F058F"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c>
          <w:tcPr>
            <w:tcW w:w="3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D50861" w14:textId="77777777" w:rsidR="00080743" w:rsidRPr="00080743" w:rsidRDefault="00080743" w:rsidP="00080743">
            <w:pPr>
              <w:ind w:firstLine="0"/>
              <w:jc w:val="center"/>
              <w:rPr>
                <w:bCs w:val="0"/>
                <w:color w:val="000000"/>
                <w:sz w:val="20"/>
                <w:szCs w:val="20"/>
              </w:rPr>
            </w:pPr>
            <w:r w:rsidRPr="00080743">
              <w:rPr>
                <w:bCs w:val="0"/>
                <w:color w:val="000000"/>
                <w:sz w:val="20"/>
                <w:szCs w:val="20"/>
              </w:rPr>
              <w:t>0</w:t>
            </w:r>
          </w:p>
        </w:tc>
      </w:tr>
    </w:tbl>
    <w:p w14:paraId="790950AE" w14:textId="77777777" w:rsidR="00080743" w:rsidRDefault="00080743" w:rsidP="00CE72FA">
      <w:pPr>
        <w:pStyle w:val="S"/>
        <w:rPr>
          <w:rFonts w:eastAsia="ArialMT"/>
          <w:highlight w:val="yellow"/>
          <w:lang w:eastAsia="en-US"/>
        </w:rPr>
      </w:pPr>
    </w:p>
    <w:p w14:paraId="5C60F830" w14:textId="77777777" w:rsidR="00080743" w:rsidRDefault="00080743" w:rsidP="00CE72FA">
      <w:pPr>
        <w:pStyle w:val="S"/>
        <w:rPr>
          <w:rFonts w:eastAsia="ArialMT"/>
          <w:highlight w:val="yellow"/>
          <w:lang w:eastAsia="en-US"/>
        </w:rPr>
      </w:pPr>
    </w:p>
    <w:p w14:paraId="11BDB229" w14:textId="77777777" w:rsidR="00080743" w:rsidRDefault="00080743" w:rsidP="00CE72FA">
      <w:pPr>
        <w:pStyle w:val="S"/>
        <w:rPr>
          <w:rFonts w:eastAsia="ArialMT"/>
          <w:highlight w:val="yellow"/>
          <w:lang w:eastAsia="en-US"/>
        </w:rPr>
      </w:pPr>
    </w:p>
    <w:p w14:paraId="03BA9B12" w14:textId="77777777" w:rsidR="00080743" w:rsidRDefault="00080743" w:rsidP="00CE72FA">
      <w:pPr>
        <w:pStyle w:val="S"/>
        <w:rPr>
          <w:rFonts w:eastAsia="ArialMT"/>
          <w:highlight w:val="yellow"/>
          <w:lang w:eastAsia="en-US"/>
        </w:rPr>
      </w:pPr>
    </w:p>
    <w:tbl>
      <w:tblPr>
        <w:tblW w:w="5059" w:type="pct"/>
        <w:tblLayout w:type="fixed"/>
        <w:tblLook w:val="04A0" w:firstRow="1" w:lastRow="0" w:firstColumn="1" w:lastColumn="0" w:noHBand="0" w:noVBand="1"/>
      </w:tblPr>
      <w:tblGrid>
        <w:gridCol w:w="2837"/>
        <w:gridCol w:w="2834"/>
        <w:gridCol w:w="994"/>
        <w:gridCol w:w="991"/>
        <w:gridCol w:w="991"/>
        <w:gridCol w:w="991"/>
        <w:gridCol w:w="846"/>
        <w:gridCol w:w="1056"/>
        <w:gridCol w:w="1076"/>
        <w:gridCol w:w="1135"/>
        <w:gridCol w:w="991"/>
      </w:tblGrid>
      <w:tr w:rsidR="00D61A28" w:rsidRPr="00D61A28" w14:paraId="33E25400" w14:textId="77777777" w:rsidTr="00D61A28">
        <w:trPr>
          <w:trHeight w:val="312"/>
        </w:trPr>
        <w:tc>
          <w:tcPr>
            <w:tcW w:w="962" w:type="pct"/>
            <w:tcBorders>
              <w:top w:val="nil"/>
              <w:left w:val="nil"/>
              <w:bottom w:val="nil"/>
              <w:right w:val="nil"/>
            </w:tcBorders>
            <w:shd w:val="clear" w:color="000000" w:fill="FFFFFF"/>
            <w:vAlign w:val="center"/>
            <w:hideMark/>
          </w:tcPr>
          <w:p w14:paraId="2B6438F3" w14:textId="77777777" w:rsidR="00D61A28" w:rsidRPr="00D61A28" w:rsidRDefault="00D61A28" w:rsidP="00D61A28">
            <w:pPr>
              <w:ind w:firstLine="0"/>
              <w:jc w:val="left"/>
              <w:rPr>
                <w:bCs w:val="0"/>
                <w:color w:val="000000"/>
                <w:sz w:val="20"/>
                <w:szCs w:val="20"/>
              </w:rPr>
            </w:pPr>
            <w:r w:rsidRPr="00D61A28">
              <w:rPr>
                <w:bCs w:val="0"/>
                <w:color w:val="000000"/>
                <w:sz w:val="20"/>
                <w:szCs w:val="20"/>
              </w:rPr>
              <w:lastRenderedPageBreak/>
              <w:t> </w:t>
            </w:r>
          </w:p>
        </w:tc>
        <w:tc>
          <w:tcPr>
            <w:tcW w:w="961" w:type="pct"/>
            <w:tcBorders>
              <w:top w:val="nil"/>
              <w:left w:val="nil"/>
              <w:bottom w:val="nil"/>
              <w:right w:val="nil"/>
            </w:tcBorders>
            <w:shd w:val="clear" w:color="000000" w:fill="FFFFFF"/>
            <w:vAlign w:val="center"/>
            <w:hideMark/>
          </w:tcPr>
          <w:p w14:paraId="3EE99D8A" w14:textId="77777777" w:rsidR="00D61A28" w:rsidRPr="00D61A28" w:rsidRDefault="00D61A28" w:rsidP="00D61A28">
            <w:pPr>
              <w:ind w:firstLine="0"/>
              <w:jc w:val="left"/>
              <w:rPr>
                <w:bCs w:val="0"/>
                <w:color w:val="000000"/>
                <w:sz w:val="20"/>
                <w:szCs w:val="20"/>
              </w:rPr>
            </w:pPr>
            <w:r w:rsidRPr="00D61A28">
              <w:rPr>
                <w:bCs w:val="0"/>
                <w:color w:val="000000"/>
                <w:sz w:val="20"/>
                <w:szCs w:val="20"/>
              </w:rPr>
              <w:t> </w:t>
            </w:r>
          </w:p>
        </w:tc>
        <w:tc>
          <w:tcPr>
            <w:tcW w:w="337" w:type="pct"/>
            <w:tcBorders>
              <w:top w:val="nil"/>
              <w:left w:val="nil"/>
              <w:bottom w:val="nil"/>
              <w:right w:val="nil"/>
            </w:tcBorders>
            <w:shd w:val="clear" w:color="000000" w:fill="FFFFFF"/>
            <w:noWrap/>
            <w:vAlign w:val="center"/>
            <w:hideMark/>
          </w:tcPr>
          <w:p w14:paraId="234D9A1D" w14:textId="77777777" w:rsidR="00D61A28" w:rsidRPr="00D61A28" w:rsidRDefault="00D61A28" w:rsidP="00D61A28">
            <w:pPr>
              <w:ind w:firstLine="0"/>
              <w:jc w:val="center"/>
              <w:rPr>
                <w:bCs w:val="0"/>
                <w:color w:val="000000"/>
                <w:sz w:val="20"/>
                <w:szCs w:val="20"/>
              </w:rPr>
            </w:pPr>
            <w:r w:rsidRPr="00D61A28">
              <w:rPr>
                <w:bCs w:val="0"/>
                <w:color w:val="000000"/>
                <w:sz w:val="20"/>
                <w:szCs w:val="20"/>
              </w:rPr>
              <w:t> </w:t>
            </w:r>
          </w:p>
        </w:tc>
        <w:tc>
          <w:tcPr>
            <w:tcW w:w="336" w:type="pct"/>
            <w:tcBorders>
              <w:top w:val="nil"/>
              <w:left w:val="nil"/>
              <w:bottom w:val="nil"/>
              <w:right w:val="nil"/>
            </w:tcBorders>
            <w:shd w:val="clear" w:color="000000" w:fill="FFFFFF"/>
            <w:noWrap/>
            <w:vAlign w:val="center"/>
            <w:hideMark/>
          </w:tcPr>
          <w:p w14:paraId="731E2259" w14:textId="77777777" w:rsidR="00D61A28" w:rsidRPr="00D61A28" w:rsidRDefault="00D61A28" w:rsidP="00D61A28">
            <w:pPr>
              <w:ind w:firstLine="0"/>
              <w:jc w:val="center"/>
              <w:rPr>
                <w:bCs w:val="0"/>
                <w:color w:val="000000"/>
                <w:sz w:val="20"/>
                <w:szCs w:val="20"/>
              </w:rPr>
            </w:pPr>
            <w:r w:rsidRPr="00D61A28">
              <w:rPr>
                <w:bCs w:val="0"/>
                <w:color w:val="000000"/>
                <w:sz w:val="20"/>
                <w:szCs w:val="20"/>
              </w:rPr>
              <w:t> </w:t>
            </w:r>
          </w:p>
        </w:tc>
        <w:tc>
          <w:tcPr>
            <w:tcW w:w="336" w:type="pct"/>
            <w:tcBorders>
              <w:top w:val="nil"/>
              <w:left w:val="nil"/>
              <w:bottom w:val="nil"/>
              <w:right w:val="nil"/>
            </w:tcBorders>
            <w:shd w:val="clear" w:color="000000" w:fill="FFFFFF"/>
            <w:noWrap/>
            <w:vAlign w:val="center"/>
            <w:hideMark/>
          </w:tcPr>
          <w:p w14:paraId="6618AC09" w14:textId="77777777" w:rsidR="00D61A28" w:rsidRPr="00D61A28" w:rsidRDefault="00D61A28" w:rsidP="00D61A28">
            <w:pPr>
              <w:ind w:firstLine="0"/>
              <w:jc w:val="center"/>
              <w:rPr>
                <w:bCs w:val="0"/>
                <w:color w:val="000000"/>
                <w:sz w:val="20"/>
                <w:szCs w:val="20"/>
              </w:rPr>
            </w:pPr>
            <w:r w:rsidRPr="00D61A28">
              <w:rPr>
                <w:bCs w:val="0"/>
                <w:color w:val="000000"/>
                <w:sz w:val="20"/>
                <w:szCs w:val="20"/>
              </w:rPr>
              <w:t> </w:t>
            </w:r>
          </w:p>
        </w:tc>
        <w:tc>
          <w:tcPr>
            <w:tcW w:w="336" w:type="pct"/>
            <w:tcBorders>
              <w:top w:val="nil"/>
              <w:left w:val="nil"/>
              <w:bottom w:val="nil"/>
              <w:right w:val="nil"/>
            </w:tcBorders>
            <w:shd w:val="clear" w:color="000000" w:fill="FFFFFF"/>
            <w:noWrap/>
            <w:vAlign w:val="center"/>
            <w:hideMark/>
          </w:tcPr>
          <w:p w14:paraId="5B8CD146" w14:textId="77777777" w:rsidR="00D61A28" w:rsidRPr="00D61A28" w:rsidRDefault="00D61A28" w:rsidP="00D61A28">
            <w:pPr>
              <w:ind w:firstLine="0"/>
              <w:jc w:val="center"/>
              <w:rPr>
                <w:bCs w:val="0"/>
                <w:color w:val="000000"/>
                <w:sz w:val="20"/>
                <w:szCs w:val="20"/>
              </w:rPr>
            </w:pPr>
            <w:r w:rsidRPr="00D61A28">
              <w:rPr>
                <w:bCs w:val="0"/>
                <w:color w:val="000000"/>
                <w:sz w:val="20"/>
                <w:szCs w:val="20"/>
              </w:rPr>
              <w:t> </w:t>
            </w:r>
          </w:p>
        </w:tc>
        <w:tc>
          <w:tcPr>
            <w:tcW w:w="1731" w:type="pct"/>
            <w:gridSpan w:val="5"/>
            <w:tcBorders>
              <w:top w:val="nil"/>
              <w:left w:val="nil"/>
              <w:bottom w:val="single" w:sz="4" w:space="0" w:color="auto"/>
              <w:right w:val="nil"/>
            </w:tcBorders>
            <w:shd w:val="clear" w:color="000000" w:fill="FFFFFF"/>
            <w:noWrap/>
            <w:vAlign w:val="center"/>
            <w:hideMark/>
          </w:tcPr>
          <w:p w14:paraId="44455BDF" w14:textId="77777777" w:rsidR="00D61A28" w:rsidRPr="00D61A28" w:rsidRDefault="00D61A28" w:rsidP="00D61A28">
            <w:pPr>
              <w:ind w:firstLine="0"/>
              <w:jc w:val="right"/>
              <w:rPr>
                <w:bCs w:val="0"/>
                <w:color w:val="000000"/>
              </w:rPr>
            </w:pPr>
            <w:r w:rsidRPr="00D61A28">
              <w:rPr>
                <w:bCs w:val="0"/>
                <w:color w:val="000000"/>
              </w:rPr>
              <w:t>Продолжение Таблица 2.14.1</w:t>
            </w:r>
          </w:p>
        </w:tc>
      </w:tr>
      <w:tr w:rsidR="00D61A28" w:rsidRPr="00D61A28" w14:paraId="67159DDA" w14:textId="77777777" w:rsidTr="00D61A28">
        <w:trPr>
          <w:trHeight w:val="20"/>
        </w:trPr>
        <w:tc>
          <w:tcPr>
            <w:tcW w:w="962"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BD639D" w14:textId="77777777" w:rsidR="00D61A28" w:rsidRPr="00D61A28" w:rsidRDefault="00D61A28" w:rsidP="00D61A28">
            <w:pPr>
              <w:ind w:firstLine="0"/>
              <w:jc w:val="center"/>
              <w:rPr>
                <w:bCs w:val="0"/>
                <w:color w:val="000000"/>
                <w:sz w:val="20"/>
                <w:szCs w:val="20"/>
              </w:rPr>
            </w:pPr>
            <w:r w:rsidRPr="00D61A28">
              <w:rPr>
                <w:bCs w:val="0"/>
                <w:color w:val="000000"/>
                <w:sz w:val="20"/>
                <w:szCs w:val="20"/>
              </w:rPr>
              <w:t>1</w:t>
            </w:r>
          </w:p>
        </w:tc>
        <w:tc>
          <w:tcPr>
            <w:tcW w:w="961" w:type="pct"/>
            <w:tcBorders>
              <w:top w:val="single" w:sz="4" w:space="0" w:color="auto"/>
              <w:left w:val="nil"/>
              <w:bottom w:val="single" w:sz="4" w:space="0" w:color="auto"/>
              <w:right w:val="single" w:sz="4" w:space="0" w:color="auto"/>
            </w:tcBorders>
            <w:shd w:val="clear" w:color="000000" w:fill="FFFFFF"/>
            <w:noWrap/>
            <w:vAlign w:val="center"/>
            <w:hideMark/>
          </w:tcPr>
          <w:p w14:paraId="58A328D1" w14:textId="77777777" w:rsidR="00D61A28" w:rsidRPr="00D61A28" w:rsidRDefault="00D61A28" w:rsidP="00D61A28">
            <w:pPr>
              <w:ind w:firstLine="0"/>
              <w:jc w:val="center"/>
              <w:rPr>
                <w:bCs w:val="0"/>
                <w:color w:val="000000"/>
                <w:sz w:val="20"/>
                <w:szCs w:val="20"/>
              </w:rPr>
            </w:pPr>
            <w:r w:rsidRPr="00D61A28">
              <w:rPr>
                <w:bCs w:val="0"/>
                <w:color w:val="000000"/>
                <w:sz w:val="20"/>
                <w:szCs w:val="20"/>
              </w:rPr>
              <w:t>2</w:t>
            </w:r>
          </w:p>
        </w:tc>
        <w:tc>
          <w:tcPr>
            <w:tcW w:w="337" w:type="pct"/>
            <w:tcBorders>
              <w:top w:val="single" w:sz="4" w:space="0" w:color="auto"/>
              <w:left w:val="nil"/>
              <w:bottom w:val="single" w:sz="4" w:space="0" w:color="auto"/>
              <w:right w:val="single" w:sz="4" w:space="0" w:color="auto"/>
            </w:tcBorders>
            <w:shd w:val="clear" w:color="000000" w:fill="FFFFFF"/>
            <w:vAlign w:val="center"/>
            <w:hideMark/>
          </w:tcPr>
          <w:p w14:paraId="0661CF44" w14:textId="77777777" w:rsidR="00D61A28" w:rsidRPr="00D61A28" w:rsidRDefault="00D61A28" w:rsidP="00D61A28">
            <w:pPr>
              <w:ind w:firstLine="0"/>
              <w:jc w:val="center"/>
              <w:rPr>
                <w:bCs w:val="0"/>
                <w:color w:val="000000"/>
                <w:sz w:val="20"/>
                <w:szCs w:val="20"/>
              </w:rPr>
            </w:pPr>
            <w:r w:rsidRPr="00D61A28">
              <w:rPr>
                <w:bCs w:val="0"/>
                <w:color w:val="000000"/>
                <w:sz w:val="20"/>
                <w:szCs w:val="20"/>
              </w:rPr>
              <w:t>3</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71592869" w14:textId="77777777" w:rsidR="00D61A28" w:rsidRPr="00D61A28" w:rsidRDefault="00D61A28" w:rsidP="00D61A28">
            <w:pPr>
              <w:ind w:firstLine="0"/>
              <w:jc w:val="center"/>
              <w:rPr>
                <w:bCs w:val="0"/>
                <w:color w:val="000000"/>
                <w:sz w:val="20"/>
                <w:szCs w:val="20"/>
              </w:rPr>
            </w:pPr>
            <w:r w:rsidRPr="00D61A28">
              <w:rPr>
                <w:bCs w:val="0"/>
                <w:color w:val="000000"/>
                <w:sz w:val="20"/>
                <w:szCs w:val="20"/>
              </w:rPr>
              <w:t>4</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047033A4" w14:textId="77777777" w:rsidR="00D61A28" w:rsidRPr="00D61A28" w:rsidRDefault="00D61A28" w:rsidP="00D61A28">
            <w:pPr>
              <w:ind w:firstLine="0"/>
              <w:jc w:val="center"/>
              <w:rPr>
                <w:bCs w:val="0"/>
                <w:color w:val="000000"/>
                <w:sz w:val="20"/>
                <w:szCs w:val="20"/>
              </w:rPr>
            </w:pPr>
            <w:r w:rsidRPr="00D61A28">
              <w:rPr>
                <w:bCs w:val="0"/>
                <w:color w:val="000000"/>
                <w:sz w:val="20"/>
                <w:szCs w:val="20"/>
              </w:rPr>
              <w:t>5</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5F79D8D8" w14:textId="77777777" w:rsidR="00D61A28" w:rsidRPr="00D61A28" w:rsidRDefault="00D61A28" w:rsidP="00D61A28">
            <w:pPr>
              <w:ind w:firstLine="0"/>
              <w:jc w:val="center"/>
              <w:rPr>
                <w:bCs w:val="0"/>
                <w:color w:val="000000"/>
                <w:sz w:val="20"/>
                <w:szCs w:val="20"/>
              </w:rPr>
            </w:pPr>
            <w:r w:rsidRPr="00D61A28">
              <w:rPr>
                <w:bCs w:val="0"/>
                <w:color w:val="000000"/>
                <w:sz w:val="20"/>
                <w:szCs w:val="20"/>
              </w:rPr>
              <w:t>6</w:t>
            </w:r>
          </w:p>
        </w:tc>
        <w:tc>
          <w:tcPr>
            <w:tcW w:w="287" w:type="pct"/>
            <w:tcBorders>
              <w:top w:val="nil"/>
              <w:left w:val="nil"/>
              <w:bottom w:val="single" w:sz="4" w:space="0" w:color="auto"/>
              <w:right w:val="single" w:sz="4" w:space="0" w:color="auto"/>
            </w:tcBorders>
            <w:shd w:val="clear" w:color="000000" w:fill="FFFFFF"/>
            <w:vAlign w:val="center"/>
            <w:hideMark/>
          </w:tcPr>
          <w:p w14:paraId="6080AE22" w14:textId="77777777" w:rsidR="00D61A28" w:rsidRPr="00D61A28" w:rsidRDefault="00D61A28" w:rsidP="00D61A28">
            <w:pPr>
              <w:ind w:firstLine="0"/>
              <w:jc w:val="center"/>
              <w:rPr>
                <w:bCs w:val="0"/>
                <w:color w:val="000000"/>
                <w:sz w:val="20"/>
                <w:szCs w:val="20"/>
              </w:rPr>
            </w:pPr>
            <w:r w:rsidRPr="00D61A28">
              <w:rPr>
                <w:bCs w:val="0"/>
                <w:color w:val="000000"/>
                <w:sz w:val="20"/>
                <w:szCs w:val="20"/>
              </w:rPr>
              <w:t>7</w:t>
            </w:r>
          </w:p>
        </w:tc>
        <w:tc>
          <w:tcPr>
            <w:tcW w:w="358" w:type="pct"/>
            <w:tcBorders>
              <w:top w:val="nil"/>
              <w:left w:val="nil"/>
              <w:bottom w:val="single" w:sz="4" w:space="0" w:color="auto"/>
              <w:right w:val="single" w:sz="4" w:space="0" w:color="auto"/>
            </w:tcBorders>
            <w:shd w:val="clear" w:color="000000" w:fill="FFFFFF"/>
            <w:vAlign w:val="center"/>
            <w:hideMark/>
          </w:tcPr>
          <w:p w14:paraId="43A53C1F" w14:textId="77777777" w:rsidR="00D61A28" w:rsidRPr="00D61A28" w:rsidRDefault="00D61A28" w:rsidP="00D61A28">
            <w:pPr>
              <w:ind w:firstLine="0"/>
              <w:jc w:val="center"/>
              <w:rPr>
                <w:bCs w:val="0"/>
                <w:color w:val="000000"/>
                <w:sz w:val="20"/>
                <w:szCs w:val="20"/>
              </w:rPr>
            </w:pPr>
            <w:r w:rsidRPr="00D61A28">
              <w:rPr>
                <w:bCs w:val="0"/>
                <w:color w:val="000000"/>
                <w:sz w:val="20"/>
                <w:szCs w:val="20"/>
              </w:rPr>
              <w:t>8</w:t>
            </w:r>
          </w:p>
        </w:tc>
        <w:tc>
          <w:tcPr>
            <w:tcW w:w="365" w:type="pct"/>
            <w:tcBorders>
              <w:top w:val="nil"/>
              <w:left w:val="nil"/>
              <w:bottom w:val="single" w:sz="4" w:space="0" w:color="auto"/>
              <w:right w:val="single" w:sz="4" w:space="0" w:color="auto"/>
            </w:tcBorders>
            <w:shd w:val="clear" w:color="000000" w:fill="FFFFFF"/>
            <w:vAlign w:val="center"/>
            <w:hideMark/>
          </w:tcPr>
          <w:p w14:paraId="35004F13" w14:textId="77777777" w:rsidR="00D61A28" w:rsidRPr="00D61A28" w:rsidRDefault="00D61A28" w:rsidP="00D61A28">
            <w:pPr>
              <w:ind w:firstLine="0"/>
              <w:jc w:val="center"/>
              <w:rPr>
                <w:bCs w:val="0"/>
                <w:color w:val="000000"/>
                <w:sz w:val="20"/>
                <w:szCs w:val="20"/>
              </w:rPr>
            </w:pPr>
            <w:r w:rsidRPr="00D61A28">
              <w:rPr>
                <w:bCs w:val="0"/>
                <w:color w:val="000000"/>
                <w:sz w:val="20"/>
                <w:szCs w:val="20"/>
              </w:rPr>
              <w:t>9</w:t>
            </w:r>
          </w:p>
        </w:tc>
        <w:tc>
          <w:tcPr>
            <w:tcW w:w="385" w:type="pct"/>
            <w:tcBorders>
              <w:top w:val="nil"/>
              <w:left w:val="nil"/>
              <w:bottom w:val="single" w:sz="4" w:space="0" w:color="auto"/>
              <w:right w:val="single" w:sz="4" w:space="0" w:color="auto"/>
            </w:tcBorders>
            <w:shd w:val="clear" w:color="000000" w:fill="FFFFFF"/>
            <w:vAlign w:val="center"/>
            <w:hideMark/>
          </w:tcPr>
          <w:p w14:paraId="67E64F43" w14:textId="77777777" w:rsidR="00D61A28" w:rsidRPr="00D61A28" w:rsidRDefault="00D61A28" w:rsidP="00D61A28">
            <w:pPr>
              <w:ind w:firstLine="0"/>
              <w:jc w:val="center"/>
              <w:rPr>
                <w:bCs w:val="0"/>
                <w:color w:val="000000"/>
                <w:sz w:val="20"/>
                <w:szCs w:val="20"/>
              </w:rPr>
            </w:pPr>
            <w:r w:rsidRPr="00D61A28">
              <w:rPr>
                <w:bCs w:val="0"/>
                <w:color w:val="000000"/>
                <w:sz w:val="20"/>
                <w:szCs w:val="20"/>
              </w:rPr>
              <w:t>10</w:t>
            </w:r>
          </w:p>
        </w:tc>
        <w:tc>
          <w:tcPr>
            <w:tcW w:w="336" w:type="pct"/>
            <w:tcBorders>
              <w:top w:val="nil"/>
              <w:left w:val="nil"/>
              <w:bottom w:val="single" w:sz="4" w:space="0" w:color="auto"/>
              <w:right w:val="single" w:sz="4" w:space="0" w:color="auto"/>
            </w:tcBorders>
            <w:shd w:val="clear" w:color="000000" w:fill="FFFFFF"/>
            <w:vAlign w:val="center"/>
            <w:hideMark/>
          </w:tcPr>
          <w:p w14:paraId="097BA27F" w14:textId="77777777" w:rsidR="00D61A28" w:rsidRPr="00D61A28" w:rsidRDefault="00D61A28" w:rsidP="00D61A28">
            <w:pPr>
              <w:ind w:firstLine="0"/>
              <w:jc w:val="center"/>
              <w:rPr>
                <w:bCs w:val="0"/>
                <w:color w:val="000000"/>
                <w:sz w:val="20"/>
                <w:szCs w:val="20"/>
              </w:rPr>
            </w:pPr>
            <w:r w:rsidRPr="00D61A28">
              <w:rPr>
                <w:bCs w:val="0"/>
                <w:color w:val="000000"/>
                <w:sz w:val="20"/>
                <w:szCs w:val="20"/>
              </w:rPr>
              <w:t>11</w:t>
            </w:r>
          </w:p>
        </w:tc>
      </w:tr>
      <w:tr w:rsidR="00D61A28" w:rsidRPr="00D61A28" w14:paraId="0DB70DDC" w14:textId="77777777" w:rsidTr="00D61A28">
        <w:trPr>
          <w:trHeight w:val="20"/>
        </w:trPr>
        <w:tc>
          <w:tcPr>
            <w:tcW w:w="962" w:type="pct"/>
            <w:tcBorders>
              <w:top w:val="nil"/>
              <w:left w:val="single" w:sz="4" w:space="0" w:color="auto"/>
              <w:bottom w:val="single" w:sz="4" w:space="0" w:color="auto"/>
              <w:right w:val="single" w:sz="4" w:space="0" w:color="auto"/>
            </w:tcBorders>
            <w:shd w:val="clear" w:color="000000" w:fill="FFFFFF"/>
            <w:vAlign w:val="center"/>
            <w:hideMark/>
          </w:tcPr>
          <w:p w14:paraId="4355AB7B" w14:textId="77777777" w:rsidR="00D61A28" w:rsidRPr="00D61A28" w:rsidRDefault="00D61A28" w:rsidP="00D61A28">
            <w:pPr>
              <w:ind w:firstLine="0"/>
              <w:jc w:val="left"/>
              <w:rPr>
                <w:bCs w:val="0"/>
                <w:color w:val="000000"/>
                <w:sz w:val="20"/>
                <w:szCs w:val="20"/>
              </w:rPr>
            </w:pPr>
            <w:r w:rsidRPr="00D61A28">
              <w:rPr>
                <w:bCs w:val="0"/>
                <w:color w:val="000000"/>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961" w:type="pct"/>
            <w:tcBorders>
              <w:top w:val="nil"/>
              <w:left w:val="nil"/>
              <w:bottom w:val="single" w:sz="4" w:space="0" w:color="auto"/>
              <w:right w:val="single" w:sz="4" w:space="0" w:color="auto"/>
            </w:tcBorders>
            <w:shd w:val="clear" w:color="000000" w:fill="FFFFFF"/>
            <w:vAlign w:val="center"/>
            <w:hideMark/>
          </w:tcPr>
          <w:p w14:paraId="48A06E1E" w14:textId="77777777" w:rsidR="00D61A28" w:rsidRPr="00D61A28" w:rsidRDefault="00D61A28" w:rsidP="00D61A28">
            <w:pPr>
              <w:ind w:firstLine="0"/>
              <w:jc w:val="left"/>
              <w:rPr>
                <w:bCs w:val="0"/>
                <w:color w:val="000000"/>
                <w:sz w:val="20"/>
                <w:szCs w:val="20"/>
              </w:rPr>
            </w:pPr>
            <w:r w:rsidRPr="00D61A28">
              <w:rPr>
                <w:bCs w:val="0"/>
                <w:color w:val="000000"/>
                <w:sz w:val="20"/>
                <w:szCs w:val="20"/>
              </w:rPr>
              <w:t>Недопущение прекращения подачи тепловой энергии, теплоносителя в результате технологических нарушений на тепловых сетях сверх предела разрешенных отклонений</w:t>
            </w:r>
          </w:p>
        </w:tc>
        <w:tc>
          <w:tcPr>
            <w:tcW w:w="337" w:type="pct"/>
            <w:tcBorders>
              <w:top w:val="nil"/>
              <w:left w:val="nil"/>
              <w:bottom w:val="single" w:sz="4" w:space="0" w:color="auto"/>
              <w:right w:val="single" w:sz="4" w:space="0" w:color="auto"/>
            </w:tcBorders>
            <w:shd w:val="clear" w:color="000000" w:fill="FFFFFF"/>
            <w:noWrap/>
            <w:vAlign w:val="center"/>
            <w:hideMark/>
          </w:tcPr>
          <w:p w14:paraId="4DAD45F8" w14:textId="77777777" w:rsidR="00D61A28" w:rsidRPr="00D61A28" w:rsidRDefault="00D61A28" w:rsidP="00D61A28">
            <w:pPr>
              <w:ind w:firstLine="0"/>
              <w:jc w:val="center"/>
              <w:rPr>
                <w:bCs w:val="0"/>
                <w:color w:val="000000"/>
                <w:sz w:val="20"/>
                <w:szCs w:val="20"/>
              </w:rPr>
            </w:pPr>
            <w:r w:rsidRPr="00D61A28">
              <w:rPr>
                <w:bCs w:val="0"/>
                <w:color w:val="000000"/>
                <w:sz w:val="20"/>
                <w:szCs w:val="20"/>
              </w:rPr>
              <w:t>ед./км</w:t>
            </w:r>
          </w:p>
        </w:tc>
        <w:tc>
          <w:tcPr>
            <w:tcW w:w="336" w:type="pct"/>
            <w:tcBorders>
              <w:top w:val="nil"/>
              <w:left w:val="nil"/>
              <w:bottom w:val="single" w:sz="4" w:space="0" w:color="auto"/>
              <w:right w:val="single" w:sz="4" w:space="0" w:color="auto"/>
            </w:tcBorders>
            <w:shd w:val="clear" w:color="000000" w:fill="FFFFFF"/>
            <w:noWrap/>
            <w:vAlign w:val="center"/>
            <w:hideMark/>
          </w:tcPr>
          <w:p w14:paraId="0B622977"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4FDD830F"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7FF9C590"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287" w:type="pct"/>
            <w:tcBorders>
              <w:top w:val="nil"/>
              <w:left w:val="nil"/>
              <w:bottom w:val="single" w:sz="4" w:space="0" w:color="auto"/>
              <w:right w:val="single" w:sz="4" w:space="0" w:color="auto"/>
            </w:tcBorders>
            <w:shd w:val="clear" w:color="000000" w:fill="FFFFFF"/>
            <w:noWrap/>
            <w:vAlign w:val="center"/>
            <w:hideMark/>
          </w:tcPr>
          <w:p w14:paraId="2C1D33D4"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775A1212"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65" w:type="pct"/>
            <w:tcBorders>
              <w:top w:val="nil"/>
              <w:left w:val="nil"/>
              <w:bottom w:val="single" w:sz="4" w:space="0" w:color="auto"/>
              <w:right w:val="single" w:sz="4" w:space="0" w:color="auto"/>
            </w:tcBorders>
            <w:shd w:val="clear" w:color="000000" w:fill="FFFFFF"/>
            <w:noWrap/>
            <w:vAlign w:val="center"/>
            <w:hideMark/>
          </w:tcPr>
          <w:p w14:paraId="5574365F"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85" w:type="pct"/>
            <w:tcBorders>
              <w:top w:val="nil"/>
              <w:left w:val="nil"/>
              <w:bottom w:val="single" w:sz="4" w:space="0" w:color="auto"/>
              <w:right w:val="single" w:sz="4" w:space="0" w:color="auto"/>
            </w:tcBorders>
            <w:shd w:val="clear" w:color="000000" w:fill="FFFFFF"/>
            <w:noWrap/>
            <w:vAlign w:val="center"/>
            <w:hideMark/>
          </w:tcPr>
          <w:p w14:paraId="6656C1D6"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29571B17"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r>
      <w:tr w:rsidR="00D61A28" w:rsidRPr="00D61A28" w14:paraId="6AB2CB2A" w14:textId="77777777" w:rsidTr="00D61A28">
        <w:trPr>
          <w:trHeight w:val="20"/>
        </w:trPr>
        <w:tc>
          <w:tcPr>
            <w:tcW w:w="962" w:type="pct"/>
            <w:tcBorders>
              <w:top w:val="nil"/>
              <w:left w:val="single" w:sz="4" w:space="0" w:color="auto"/>
              <w:bottom w:val="single" w:sz="4" w:space="0" w:color="auto"/>
              <w:right w:val="single" w:sz="4" w:space="0" w:color="auto"/>
            </w:tcBorders>
            <w:shd w:val="clear" w:color="000000" w:fill="FFFFFF"/>
            <w:vAlign w:val="center"/>
            <w:hideMark/>
          </w:tcPr>
          <w:p w14:paraId="429B75DB" w14:textId="77777777" w:rsidR="00D61A28" w:rsidRPr="00D61A28" w:rsidRDefault="00D61A28" w:rsidP="00D61A28">
            <w:pPr>
              <w:ind w:firstLine="0"/>
              <w:jc w:val="left"/>
              <w:rPr>
                <w:bCs w:val="0"/>
                <w:color w:val="000000"/>
                <w:sz w:val="20"/>
                <w:szCs w:val="20"/>
              </w:rPr>
            </w:pPr>
            <w:r w:rsidRPr="00D61A28">
              <w:rPr>
                <w:bCs w:val="0"/>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961" w:type="pct"/>
            <w:tcBorders>
              <w:top w:val="nil"/>
              <w:left w:val="nil"/>
              <w:bottom w:val="single" w:sz="4" w:space="0" w:color="auto"/>
              <w:right w:val="single" w:sz="4" w:space="0" w:color="auto"/>
            </w:tcBorders>
            <w:shd w:val="clear" w:color="000000" w:fill="FFFFFF"/>
            <w:vAlign w:val="center"/>
            <w:hideMark/>
          </w:tcPr>
          <w:p w14:paraId="61053098" w14:textId="77777777" w:rsidR="00D61A28" w:rsidRPr="00D61A28" w:rsidRDefault="00D61A28" w:rsidP="00D61A28">
            <w:pPr>
              <w:ind w:firstLine="0"/>
              <w:jc w:val="left"/>
              <w:rPr>
                <w:bCs w:val="0"/>
                <w:color w:val="000000"/>
                <w:sz w:val="20"/>
                <w:szCs w:val="20"/>
              </w:rPr>
            </w:pPr>
            <w:r w:rsidRPr="00D61A28">
              <w:rPr>
                <w:bCs w:val="0"/>
                <w:color w:val="000000"/>
                <w:sz w:val="20"/>
                <w:szCs w:val="20"/>
              </w:rPr>
              <w:t>Недопущение прекращения подачи тепловой энергии, теплоносителя в результате технологических нарушений на источниках тепловой энергии сверх предела разрешенных отклонений</w:t>
            </w:r>
          </w:p>
        </w:tc>
        <w:tc>
          <w:tcPr>
            <w:tcW w:w="337" w:type="pct"/>
            <w:tcBorders>
              <w:top w:val="nil"/>
              <w:left w:val="nil"/>
              <w:bottom w:val="single" w:sz="4" w:space="0" w:color="auto"/>
              <w:right w:val="single" w:sz="4" w:space="0" w:color="auto"/>
            </w:tcBorders>
            <w:shd w:val="clear" w:color="000000" w:fill="FFFFFF"/>
            <w:noWrap/>
            <w:vAlign w:val="center"/>
            <w:hideMark/>
          </w:tcPr>
          <w:p w14:paraId="1F260F7D" w14:textId="77777777" w:rsidR="00D61A28" w:rsidRPr="00D61A28" w:rsidRDefault="00D61A28" w:rsidP="00D61A28">
            <w:pPr>
              <w:ind w:firstLine="0"/>
              <w:jc w:val="center"/>
              <w:rPr>
                <w:bCs w:val="0"/>
                <w:color w:val="000000"/>
                <w:sz w:val="20"/>
                <w:szCs w:val="20"/>
              </w:rPr>
            </w:pPr>
            <w:r w:rsidRPr="00D61A28">
              <w:rPr>
                <w:bCs w:val="0"/>
                <w:color w:val="000000"/>
                <w:sz w:val="20"/>
                <w:szCs w:val="20"/>
              </w:rPr>
              <w:t>ед./Гкал/ч</w:t>
            </w:r>
          </w:p>
        </w:tc>
        <w:tc>
          <w:tcPr>
            <w:tcW w:w="336" w:type="pct"/>
            <w:tcBorders>
              <w:top w:val="nil"/>
              <w:left w:val="nil"/>
              <w:bottom w:val="single" w:sz="4" w:space="0" w:color="auto"/>
              <w:right w:val="single" w:sz="4" w:space="0" w:color="auto"/>
            </w:tcBorders>
            <w:shd w:val="clear" w:color="000000" w:fill="FFFFFF"/>
            <w:noWrap/>
            <w:vAlign w:val="center"/>
            <w:hideMark/>
          </w:tcPr>
          <w:p w14:paraId="122CE0D7"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5EBA54F2"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2D59B4A3"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287" w:type="pct"/>
            <w:tcBorders>
              <w:top w:val="nil"/>
              <w:left w:val="nil"/>
              <w:bottom w:val="single" w:sz="4" w:space="0" w:color="auto"/>
              <w:right w:val="single" w:sz="4" w:space="0" w:color="auto"/>
            </w:tcBorders>
            <w:shd w:val="clear" w:color="000000" w:fill="FFFFFF"/>
            <w:noWrap/>
            <w:vAlign w:val="center"/>
            <w:hideMark/>
          </w:tcPr>
          <w:p w14:paraId="65739A31"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1EEF46DC"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65" w:type="pct"/>
            <w:tcBorders>
              <w:top w:val="nil"/>
              <w:left w:val="nil"/>
              <w:bottom w:val="single" w:sz="4" w:space="0" w:color="auto"/>
              <w:right w:val="single" w:sz="4" w:space="0" w:color="auto"/>
            </w:tcBorders>
            <w:shd w:val="clear" w:color="000000" w:fill="FFFFFF"/>
            <w:noWrap/>
            <w:vAlign w:val="center"/>
            <w:hideMark/>
          </w:tcPr>
          <w:p w14:paraId="5C7E1F77"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85" w:type="pct"/>
            <w:tcBorders>
              <w:top w:val="nil"/>
              <w:left w:val="nil"/>
              <w:bottom w:val="single" w:sz="4" w:space="0" w:color="auto"/>
              <w:right w:val="single" w:sz="4" w:space="0" w:color="auto"/>
            </w:tcBorders>
            <w:shd w:val="clear" w:color="000000" w:fill="FFFFFF"/>
            <w:noWrap/>
            <w:vAlign w:val="center"/>
            <w:hideMark/>
          </w:tcPr>
          <w:p w14:paraId="6D8A0540"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c>
          <w:tcPr>
            <w:tcW w:w="336" w:type="pct"/>
            <w:tcBorders>
              <w:top w:val="nil"/>
              <w:left w:val="nil"/>
              <w:bottom w:val="single" w:sz="4" w:space="0" w:color="auto"/>
              <w:right w:val="single" w:sz="4" w:space="0" w:color="auto"/>
            </w:tcBorders>
            <w:shd w:val="clear" w:color="000000" w:fill="FFFFFF"/>
            <w:noWrap/>
            <w:vAlign w:val="center"/>
            <w:hideMark/>
          </w:tcPr>
          <w:p w14:paraId="62F84D1A" w14:textId="77777777" w:rsidR="00D61A28" w:rsidRPr="00D61A28" w:rsidRDefault="00D61A28" w:rsidP="00D61A28">
            <w:pPr>
              <w:ind w:firstLine="0"/>
              <w:jc w:val="center"/>
              <w:rPr>
                <w:bCs w:val="0"/>
                <w:color w:val="000000"/>
                <w:sz w:val="20"/>
                <w:szCs w:val="20"/>
              </w:rPr>
            </w:pPr>
            <w:r w:rsidRPr="00D61A28">
              <w:rPr>
                <w:bCs w:val="0"/>
                <w:color w:val="000000"/>
                <w:sz w:val="20"/>
                <w:szCs w:val="20"/>
              </w:rPr>
              <w:t>0</w:t>
            </w:r>
          </w:p>
        </w:tc>
      </w:tr>
    </w:tbl>
    <w:p w14:paraId="0DD941DB" w14:textId="77777777" w:rsidR="00080743" w:rsidRDefault="00080743" w:rsidP="00CE72FA">
      <w:pPr>
        <w:pStyle w:val="S"/>
        <w:rPr>
          <w:rFonts w:eastAsia="ArialMT"/>
          <w:highlight w:val="yellow"/>
          <w:lang w:eastAsia="en-US"/>
        </w:rPr>
      </w:pPr>
    </w:p>
    <w:p w14:paraId="001A429E" w14:textId="77777777" w:rsidR="00080743" w:rsidRDefault="00080743" w:rsidP="00CE72FA">
      <w:pPr>
        <w:pStyle w:val="S"/>
        <w:rPr>
          <w:rFonts w:eastAsia="ArialMT"/>
          <w:highlight w:val="yellow"/>
          <w:lang w:eastAsia="en-US"/>
        </w:rPr>
      </w:pPr>
    </w:p>
    <w:p w14:paraId="134D916E" w14:textId="77777777" w:rsidR="00080743" w:rsidRDefault="00080743" w:rsidP="00CE72FA">
      <w:pPr>
        <w:pStyle w:val="S"/>
        <w:rPr>
          <w:rFonts w:eastAsia="ArialMT"/>
          <w:highlight w:val="yellow"/>
          <w:lang w:eastAsia="en-US"/>
        </w:rPr>
      </w:pPr>
    </w:p>
    <w:p w14:paraId="66B052D8" w14:textId="77777777" w:rsidR="00080743" w:rsidRDefault="00080743" w:rsidP="00CE72FA">
      <w:pPr>
        <w:pStyle w:val="S"/>
        <w:rPr>
          <w:rFonts w:eastAsia="ArialMT"/>
          <w:highlight w:val="yellow"/>
          <w:lang w:eastAsia="en-US"/>
        </w:rPr>
      </w:pPr>
    </w:p>
    <w:p w14:paraId="316951DE" w14:textId="77777777" w:rsidR="00080743" w:rsidRDefault="00080743" w:rsidP="00CE72FA">
      <w:pPr>
        <w:pStyle w:val="S"/>
        <w:rPr>
          <w:rFonts w:eastAsia="ArialMT"/>
          <w:highlight w:val="yellow"/>
          <w:lang w:eastAsia="en-US"/>
        </w:rPr>
      </w:pPr>
    </w:p>
    <w:p w14:paraId="4B11F747" w14:textId="77777777" w:rsidR="00080743" w:rsidRDefault="00080743" w:rsidP="00CE72FA">
      <w:pPr>
        <w:pStyle w:val="S"/>
        <w:rPr>
          <w:rFonts w:eastAsia="ArialMT"/>
          <w:highlight w:val="yellow"/>
          <w:lang w:eastAsia="en-US"/>
        </w:rPr>
      </w:pPr>
    </w:p>
    <w:p w14:paraId="6BEDF951" w14:textId="77777777" w:rsidR="00080743" w:rsidRDefault="00080743" w:rsidP="00CE72FA">
      <w:pPr>
        <w:pStyle w:val="S"/>
        <w:rPr>
          <w:rFonts w:eastAsia="ArialMT"/>
          <w:highlight w:val="yellow"/>
          <w:lang w:eastAsia="en-US"/>
        </w:rPr>
      </w:pPr>
    </w:p>
    <w:p w14:paraId="6015990D" w14:textId="77777777" w:rsidR="00080743" w:rsidRDefault="00080743" w:rsidP="00CE72FA">
      <w:pPr>
        <w:pStyle w:val="S"/>
        <w:rPr>
          <w:rFonts w:eastAsia="ArialMT"/>
          <w:highlight w:val="yellow"/>
          <w:lang w:eastAsia="en-US"/>
        </w:rPr>
      </w:pPr>
    </w:p>
    <w:p w14:paraId="2C07FF3C" w14:textId="77777777" w:rsidR="00080743" w:rsidRDefault="00080743" w:rsidP="00CE72FA">
      <w:pPr>
        <w:pStyle w:val="S"/>
        <w:rPr>
          <w:rFonts w:eastAsia="ArialMT"/>
          <w:highlight w:val="yellow"/>
          <w:lang w:eastAsia="en-US"/>
        </w:rPr>
      </w:pPr>
    </w:p>
    <w:p w14:paraId="69CDB94A" w14:textId="77777777" w:rsidR="00080743" w:rsidRDefault="00080743" w:rsidP="00CE72FA">
      <w:pPr>
        <w:pStyle w:val="S"/>
        <w:rPr>
          <w:rFonts w:eastAsia="ArialMT"/>
          <w:highlight w:val="yellow"/>
          <w:lang w:eastAsia="en-US"/>
        </w:rPr>
      </w:pPr>
    </w:p>
    <w:p w14:paraId="012A9B9C" w14:textId="77777777" w:rsidR="00080743" w:rsidRDefault="00080743" w:rsidP="00CE72FA">
      <w:pPr>
        <w:pStyle w:val="S"/>
        <w:rPr>
          <w:rFonts w:eastAsia="ArialMT"/>
          <w:highlight w:val="yellow"/>
          <w:lang w:eastAsia="en-US"/>
        </w:rPr>
      </w:pPr>
    </w:p>
    <w:p w14:paraId="53BB34FD" w14:textId="77777777" w:rsidR="00080743" w:rsidRDefault="00080743" w:rsidP="00CE72FA">
      <w:pPr>
        <w:pStyle w:val="S"/>
        <w:rPr>
          <w:rFonts w:eastAsia="ArialMT"/>
          <w:highlight w:val="yellow"/>
          <w:lang w:eastAsia="en-US"/>
        </w:rPr>
      </w:pPr>
    </w:p>
    <w:p w14:paraId="46B26DFD" w14:textId="77777777" w:rsidR="00080743" w:rsidRDefault="00080743" w:rsidP="00CE72FA">
      <w:pPr>
        <w:pStyle w:val="S"/>
        <w:rPr>
          <w:rFonts w:eastAsia="ArialMT"/>
          <w:highlight w:val="yellow"/>
          <w:lang w:eastAsia="en-US"/>
        </w:rPr>
      </w:pPr>
    </w:p>
    <w:p w14:paraId="15340264" w14:textId="77777777" w:rsidR="00080743" w:rsidRDefault="00080743" w:rsidP="00CE72FA">
      <w:pPr>
        <w:pStyle w:val="S"/>
        <w:rPr>
          <w:rFonts w:eastAsia="ArialMT"/>
          <w:highlight w:val="yellow"/>
          <w:lang w:eastAsia="en-US"/>
        </w:rPr>
      </w:pPr>
    </w:p>
    <w:p w14:paraId="6F281D86" w14:textId="77777777" w:rsidR="00080743" w:rsidRPr="003530FA" w:rsidRDefault="00080743" w:rsidP="00D61A28">
      <w:pPr>
        <w:pStyle w:val="S"/>
        <w:ind w:firstLine="0"/>
        <w:rPr>
          <w:rFonts w:eastAsia="ArialMT"/>
          <w:highlight w:val="yellow"/>
          <w:lang w:val="en-US" w:eastAsia="en-US"/>
        </w:rPr>
        <w:sectPr w:rsidR="00080743" w:rsidRPr="003530FA" w:rsidSect="00080743">
          <w:type w:val="continuous"/>
          <w:pgSz w:w="16838" w:h="11906" w:orient="landscape"/>
          <w:pgMar w:top="1701" w:right="1134" w:bottom="567" w:left="1134" w:header="709" w:footer="519" w:gutter="0"/>
          <w:cols w:space="720"/>
        </w:sectPr>
      </w:pPr>
    </w:p>
    <w:p w14:paraId="74EC7322" w14:textId="77777777" w:rsidR="00120EAD" w:rsidRPr="003530FA" w:rsidRDefault="00120EAD" w:rsidP="003530FA">
      <w:pPr>
        <w:pStyle w:val="21"/>
        <w:spacing w:before="0" w:after="0"/>
        <w:ind w:firstLine="0"/>
        <w:rPr>
          <w:i w:val="0"/>
          <w:iCs w:val="0"/>
          <w:highlight w:val="yellow"/>
          <w:lang w:val="en-US"/>
        </w:rPr>
        <w:sectPr w:rsidR="00120EAD" w:rsidRPr="003530FA" w:rsidSect="00080743">
          <w:type w:val="continuous"/>
          <w:pgSz w:w="11906" w:h="16838"/>
          <w:pgMar w:top="1134" w:right="567" w:bottom="1134" w:left="1701" w:header="709" w:footer="519" w:gutter="0"/>
          <w:cols w:space="720"/>
        </w:sectPr>
      </w:pPr>
    </w:p>
    <w:p w14:paraId="2E09DC7C" w14:textId="77777777" w:rsidR="00706CD5" w:rsidRPr="003530FA" w:rsidRDefault="004803C7" w:rsidP="003530FA">
      <w:pPr>
        <w:pStyle w:val="21"/>
        <w:spacing w:before="0" w:after="0"/>
        <w:ind w:firstLine="0"/>
        <w:rPr>
          <w:rFonts w:ascii="Times New Roman" w:hAnsi="Times New Roman" w:cs="Times New Roman"/>
          <w:i w:val="0"/>
          <w:iCs w:val="0"/>
          <w:sz w:val="24"/>
          <w:szCs w:val="24"/>
        </w:rPr>
      </w:pPr>
      <w:bookmarkStart w:id="209" w:name="_Toc202594168"/>
      <w:r w:rsidRPr="003530FA">
        <w:rPr>
          <w:rFonts w:ascii="Times New Roman" w:hAnsi="Times New Roman" w:cs="Times New Roman"/>
          <w:i w:val="0"/>
          <w:iCs w:val="0"/>
          <w:sz w:val="24"/>
          <w:szCs w:val="24"/>
        </w:rPr>
        <w:t>2.1</w:t>
      </w:r>
      <w:r w:rsidR="00A4701A" w:rsidRPr="003530FA">
        <w:rPr>
          <w:rFonts w:ascii="Times New Roman" w:hAnsi="Times New Roman" w:cs="Times New Roman"/>
          <w:i w:val="0"/>
          <w:iCs w:val="0"/>
          <w:sz w:val="24"/>
          <w:szCs w:val="24"/>
        </w:rPr>
        <w:t>5</w:t>
      </w:r>
      <w:r w:rsidRPr="003530FA">
        <w:rPr>
          <w:rFonts w:ascii="Times New Roman" w:hAnsi="Times New Roman" w:cs="Times New Roman"/>
          <w:i w:val="0"/>
          <w:iCs w:val="0"/>
          <w:sz w:val="24"/>
          <w:szCs w:val="24"/>
        </w:rPr>
        <w:t>.</w:t>
      </w:r>
      <w:r w:rsidR="004D3386" w:rsidRPr="003530FA">
        <w:rPr>
          <w:rFonts w:ascii="Times New Roman" w:hAnsi="Times New Roman" w:cs="Times New Roman"/>
          <w:i w:val="0"/>
          <w:iCs w:val="0"/>
          <w:sz w:val="24"/>
          <w:szCs w:val="24"/>
        </w:rPr>
        <w:t xml:space="preserve"> Ценовые (тарифные) последствия</w:t>
      </w:r>
      <w:bookmarkEnd w:id="209"/>
    </w:p>
    <w:p w14:paraId="4B5C41B6" w14:textId="77777777" w:rsidR="007640AB" w:rsidRPr="003530FA" w:rsidRDefault="004D3386" w:rsidP="003530FA">
      <w:pPr>
        <w:pStyle w:val="21"/>
        <w:spacing w:before="0" w:after="0"/>
        <w:ind w:firstLine="0"/>
        <w:rPr>
          <w:rStyle w:val="S0"/>
          <w:rFonts w:ascii="Times New Roman" w:eastAsiaTheme="minorHAnsi" w:hAnsi="Times New Roman" w:cs="Times New Roman"/>
          <w:i w:val="0"/>
          <w:iCs w:val="0"/>
        </w:rPr>
      </w:pPr>
      <w:r w:rsidRPr="003530FA">
        <w:rPr>
          <w:i w:val="0"/>
          <w:iCs w:val="0"/>
        </w:rPr>
        <w:br/>
      </w:r>
      <w:bookmarkStart w:id="210" w:name="_Toc202594169"/>
      <w:r w:rsidR="004803C7" w:rsidRPr="003530FA">
        <w:rPr>
          <w:rStyle w:val="S0"/>
          <w:rFonts w:ascii="Times New Roman" w:eastAsiaTheme="minorHAnsi" w:hAnsi="Times New Roman" w:cs="Times New Roman"/>
          <w:i w:val="0"/>
          <w:iCs w:val="0"/>
        </w:rPr>
        <w:t>2.1</w:t>
      </w:r>
      <w:r w:rsidR="00A4701A" w:rsidRPr="003530FA">
        <w:rPr>
          <w:rStyle w:val="S0"/>
          <w:rFonts w:ascii="Times New Roman" w:eastAsiaTheme="minorHAnsi" w:hAnsi="Times New Roman" w:cs="Times New Roman"/>
          <w:i w:val="0"/>
          <w:iCs w:val="0"/>
        </w:rPr>
        <w:t>5</w:t>
      </w:r>
      <w:r w:rsidR="004803C7" w:rsidRPr="003530FA">
        <w:rPr>
          <w:rStyle w:val="S0"/>
          <w:rFonts w:ascii="Times New Roman" w:eastAsiaTheme="minorHAnsi" w:hAnsi="Times New Roman" w:cs="Times New Roman"/>
          <w:i w:val="0"/>
          <w:iCs w:val="0"/>
        </w:rPr>
        <w:t>.1.</w:t>
      </w:r>
      <w:r w:rsidR="00F125B8" w:rsidRPr="003530FA">
        <w:rPr>
          <w:rStyle w:val="S0"/>
          <w:rFonts w:ascii="Times New Roman" w:eastAsiaTheme="minorHAnsi" w:hAnsi="Times New Roman" w:cs="Times New Roman"/>
          <w:i w:val="0"/>
          <w:iCs w:val="0"/>
        </w:rPr>
        <w:t xml:space="preserve"> Т</w:t>
      </w:r>
      <w:r w:rsidRPr="003530FA">
        <w:rPr>
          <w:rStyle w:val="S0"/>
          <w:rFonts w:ascii="Times New Roman" w:eastAsiaTheme="minorHAnsi" w:hAnsi="Times New Roman" w:cs="Times New Roman"/>
          <w:i w:val="0"/>
          <w:iCs w:val="0"/>
        </w:rPr>
        <w:t>арифно-балансовые расчетные модели теплоснабже</w:t>
      </w:r>
      <w:r w:rsidR="00424594" w:rsidRPr="003530FA">
        <w:rPr>
          <w:rStyle w:val="S0"/>
          <w:rFonts w:ascii="Times New Roman" w:eastAsiaTheme="minorHAnsi" w:hAnsi="Times New Roman" w:cs="Times New Roman"/>
          <w:i w:val="0"/>
          <w:iCs w:val="0"/>
        </w:rPr>
        <w:t xml:space="preserve">ния потребителей </w:t>
      </w:r>
      <w:r w:rsidR="007640AB" w:rsidRPr="003530FA">
        <w:rPr>
          <w:rStyle w:val="S0"/>
          <w:rFonts w:ascii="Times New Roman" w:eastAsiaTheme="minorHAnsi" w:hAnsi="Times New Roman" w:cs="Times New Roman"/>
          <w:i w:val="0"/>
          <w:iCs w:val="0"/>
        </w:rPr>
        <w:t>по каж</w:t>
      </w:r>
      <w:r w:rsidR="00863046" w:rsidRPr="003530FA">
        <w:rPr>
          <w:rStyle w:val="S0"/>
          <w:rFonts w:ascii="Times New Roman" w:eastAsiaTheme="minorHAnsi" w:hAnsi="Times New Roman" w:cs="Times New Roman"/>
          <w:i w:val="0"/>
          <w:iCs w:val="0"/>
        </w:rPr>
        <w:softHyphen/>
      </w:r>
      <w:r w:rsidR="007640AB" w:rsidRPr="003530FA">
        <w:rPr>
          <w:rStyle w:val="S0"/>
          <w:rFonts w:ascii="Times New Roman" w:eastAsiaTheme="minorHAnsi" w:hAnsi="Times New Roman" w:cs="Times New Roman"/>
          <w:i w:val="0"/>
          <w:iCs w:val="0"/>
        </w:rPr>
        <w:t>дой системе теплоснабжения</w:t>
      </w:r>
      <w:bookmarkEnd w:id="210"/>
    </w:p>
    <w:p w14:paraId="2D51B397" w14:textId="77777777" w:rsidR="003D76C1" w:rsidRPr="00D61A28" w:rsidRDefault="003D76C1" w:rsidP="003D76C1">
      <w:pPr>
        <w:rPr>
          <w:rFonts w:eastAsiaTheme="minorHAnsi"/>
        </w:rPr>
      </w:pPr>
    </w:p>
    <w:p w14:paraId="326384D8" w14:textId="0B74C729" w:rsidR="003D76C1" w:rsidRPr="00D61A28" w:rsidRDefault="008A4E87" w:rsidP="008A4E87">
      <w:pPr>
        <w:pStyle w:val="affe"/>
        <w:spacing w:line="240" w:lineRule="auto"/>
        <w:rPr>
          <w:rFonts w:ascii="Times New Roman" w:eastAsiaTheme="minorHAnsi" w:hAnsi="Times New Roman" w:cs="Times New Roman"/>
          <w:sz w:val="24"/>
          <w:szCs w:val="24"/>
        </w:rPr>
      </w:pPr>
      <w:r w:rsidRPr="00D61A28">
        <w:rPr>
          <w:rFonts w:ascii="Times New Roman" w:hAnsi="Times New Roman" w:cs="Times New Roman"/>
          <w:sz w:val="24"/>
          <w:szCs w:val="24"/>
        </w:rPr>
        <w:t xml:space="preserve">Анализ влияния реализации </w:t>
      </w:r>
      <w:r w:rsidR="003530FA" w:rsidRPr="00D61A28">
        <w:rPr>
          <w:rFonts w:ascii="Times New Roman" w:hAnsi="Times New Roman" w:cs="Times New Roman"/>
          <w:sz w:val="24"/>
          <w:szCs w:val="24"/>
        </w:rPr>
        <w:t>проектов,</w:t>
      </w:r>
      <w:r w:rsidRPr="00D61A28">
        <w:rPr>
          <w:rFonts w:ascii="Times New Roman" w:hAnsi="Times New Roman" w:cs="Times New Roman"/>
          <w:sz w:val="24"/>
          <w:szCs w:val="24"/>
        </w:rPr>
        <w:t xml:space="preserve"> предусмотренных настоящей Схемой </w:t>
      </w:r>
      <w:r w:rsidR="003C25EF" w:rsidRPr="00D61A28">
        <w:rPr>
          <w:rFonts w:ascii="Times New Roman" w:hAnsi="Times New Roman" w:cs="Times New Roman"/>
          <w:sz w:val="24"/>
          <w:szCs w:val="24"/>
        </w:rPr>
        <w:t>тепло</w:t>
      </w:r>
      <w:r w:rsidR="003C25EF" w:rsidRPr="00D61A28">
        <w:rPr>
          <w:rFonts w:ascii="Times New Roman" w:hAnsi="Times New Roman" w:cs="Times New Roman"/>
          <w:sz w:val="24"/>
          <w:szCs w:val="24"/>
        </w:rPr>
        <w:softHyphen/>
        <w:t>снабжения, выполнен</w:t>
      </w:r>
      <w:r w:rsidRPr="00D61A28">
        <w:rPr>
          <w:rFonts w:ascii="Times New Roman" w:hAnsi="Times New Roman" w:cs="Times New Roman"/>
          <w:sz w:val="24"/>
          <w:szCs w:val="24"/>
        </w:rPr>
        <w:t xml:space="preserve"> по результатам прогнозного расчета необходимой валовой выручки. </w:t>
      </w:r>
    </w:p>
    <w:p w14:paraId="2EEC15E8" w14:textId="77777777" w:rsidR="008A4E87" w:rsidRPr="00D61A28" w:rsidRDefault="008A4E87" w:rsidP="008A4E87">
      <w:pPr>
        <w:pStyle w:val="affe"/>
        <w:spacing w:line="240" w:lineRule="auto"/>
        <w:rPr>
          <w:rFonts w:ascii="Times New Roman" w:hAnsi="Times New Roman" w:cs="Times New Roman"/>
          <w:sz w:val="24"/>
          <w:szCs w:val="24"/>
        </w:rPr>
      </w:pPr>
      <w:r w:rsidRPr="00D61A28">
        <w:rPr>
          <w:rFonts w:ascii="Times New Roman" w:hAnsi="Times New Roman" w:cs="Times New Roman"/>
          <w:sz w:val="24"/>
          <w:szCs w:val="24"/>
        </w:rPr>
        <w:t>Анализ влияния реализации проектов Схемы теплоснабжения для потребителей теп</w:t>
      </w:r>
      <w:r w:rsidR="00C46B51" w:rsidRPr="00D61A28">
        <w:rPr>
          <w:rFonts w:ascii="Times New Roman" w:hAnsi="Times New Roman" w:cs="Times New Roman"/>
          <w:sz w:val="24"/>
          <w:szCs w:val="24"/>
        </w:rPr>
        <w:softHyphen/>
      </w:r>
      <w:r w:rsidRPr="00D61A28">
        <w:rPr>
          <w:rFonts w:ascii="Times New Roman" w:hAnsi="Times New Roman" w:cs="Times New Roman"/>
          <w:sz w:val="24"/>
          <w:szCs w:val="24"/>
        </w:rPr>
        <w:t xml:space="preserve">лоснабжающих организаций </w:t>
      </w:r>
      <w:r w:rsidR="00F45361" w:rsidRPr="00D61A28">
        <w:rPr>
          <w:rFonts w:ascii="Times New Roman" w:hAnsi="Times New Roman" w:cs="Times New Roman"/>
          <w:sz w:val="24"/>
          <w:szCs w:val="24"/>
        </w:rPr>
        <w:t xml:space="preserve">муниципального образования </w:t>
      </w:r>
      <w:r w:rsidRPr="00D61A28">
        <w:rPr>
          <w:rFonts w:ascii="Times New Roman" w:hAnsi="Times New Roman" w:cs="Times New Roman"/>
          <w:sz w:val="24"/>
          <w:szCs w:val="24"/>
        </w:rPr>
        <w:t>выполнен по результатам про</w:t>
      </w:r>
      <w:r w:rsidR="00F97F2E" w:rsidRPr="00D61A28">
        <w:rPr>
          <w:rFonts w:ascii="Times New Roman" w:hAnsi="Times New Roman" w:cs="Times New Roman"/>
          <w:sz w:val="24"/>
          <w:szCs w:val="24"/>
        </w:rPr>
        <w:softHyphen/>
      </w:r>
      <w:r w:rsidRPr="00D61A28">
        <w:rPr>
          <w:rFonts w:ascii="Times New Roman" w:hAnsi="Times New Roman" w:cs="Times New Roman"/>
          <w:sz w:val="24"/>
          <w:szCs w:val="24"/>
        </w:rPr>
        <w:t>гнозного расчета необходимой валовой выручки.</w:t>
      </w:r>
    </w:p>
    <w:p w14:paraId="32112B0A" w14:textId="1E6A7B1A" w:rsidR="003D76C1" w:rsidRPr="00D61A28" w:rsidRDefault="008A4E87" w:rsidP="00445A29">
      <w:pPr>
        <w:pStyle w:val="affe"/>
        <w:spacing w:line="240" w:lineRule="auto"/>
        <w:rPr>
          <w:rFonts w:ascii="Times New Roman" w:hAnsi="Times New Roman" w:cs="Times New Roman"/>
          <w:sz w:val="24"/>
          <w:szCs w:val="24"/>
        </w:rPr>
      </w:pPr>
      <w:r w:rsidRPr="00D61A28">
        <w:rPr>
          <w:rFonts w:ascii="Times New Roman" w:hAnsi="Times New Roman" w:cs="Times New Roman"/>
          <w:sz w:val="24"/>
          <w:szCs w:val="24"/>
        </w:rPr>
        <w:t>Прогнозные значения необходимой валовой выручки определены с учетом установ</w:t>
      </w:r>
      <w:r w:rsidR="00C46B51" w:rsidRPr="00D61A28">
        <w:rPr>
          <w:rFonts w:ascii="Times New Roman" w:hAnsi="Times New Roman" w:cs="Times New Roman"/>
          <w:sz w:val="24"/>
          <w:szCs w:val="24"/>
        </w:rPr>
        <w:softHyphen/>
      </w:r>
      <w:r w:rsidRPr="00D61A28">
        <w:rPr>
          <w:rFonts w:ascii="Times New Roman" w:hAnsi="Times New Roman" w:cs="Times New Roman"/>
          <w:sz w:val="24"/>
          <w:szCs w:val="24"/>
        </w:rPr>
        <w:t>ленных производственных расходов товарного отпуска тепловой энергии за 202</w:t>
      </w:r>
      <w:r w:rsidR="00D61A28">
        <w:rPr>
          <w:rFonts w:ascii="Times New Roman" w:hAnsi="Times New Roman" w:cs="Times New Roman"/>
          <w:sz w:val="24"/>
          <w:szCs w:val="24"/>
        </w:rPr>
        <w:t>4</w:t>
      </w:r>
      <w:r w:rsidR="00403B35" w:rsidRPr="00D61A28">
        <w:rPr>
          <w:rFonts w:ascii="Times New Roman" w:hAnsi="Times New Roman" w:cs="Times New Roman"/>
          <w:sz w:val="24"/>
          <w:szCs w:val="24"/>
        </w:rPr>
        <w:t xml:space="preserve"> год</w:t>
      </w:r>
      <w:r w:rsidRPr="00D61A28">
        <w:rPr>
          <w:rFonts w:ascii="Times New Roman" w:hAnsi="Times New Roman" w:cs="Times New Roman"/>
          <w:sz w:val="24"/>
          <w:szCs w:val="24"/>
        </w:rPr>
        <w:t>, приня</w:t>
      </w:r>
      <w:r w:rsidR="00F97F2E" w:rsidRPr="00D61A28">
        <w:rPr>
          <w:rFonts w:ascii="Times New Roman" w:hAnsi="Times New Roman" w:cs="Times New Roman"/>
          <w:sz w:val="24"/>
          <w:szCs w:val="24"/>
        </w:rPr>
        <w:softHyphen/>
      </w:r>
      <w:r w:rsidRPr="00D61A28">
        <w:rPr>
          <w:rFonts w:ascii="Times New Roman" w:hAnsi="Times New Roman" w:cs="Times New Roman"/>
          <w:sz w:val="24"/>
          <w:szCs w:val="24"/>
        </w:rPr>
        <w:t>тые по материалам тарифных дел, индексов инфляции, а также изменения технико-экономи</w:t>
      </w:r>
      <w:r w:rsidR="00F97F2E" w:rsidRPr="00D61A28">
        <w:rPr>
          <w:rFonts w:ascii="Times New Roman" w:hAnsi="Times New Roman" w:cs="Times New Roman"/>
          <w:sz w:val="24"/>
          <w:szCs w:val="24"/>
        </w:rPr>
        <w:softHyphen/>
      </w:r>
      <w:r w:rsidRPr="00D61A28">
        <w:rPr>
          <w:rFonts w:ascii="Times New Roman" w:hAnsi="Times New Roman" w:cs="Times New Roman"/>
          <w:sz w:val="24"/>
          <w:szCs w:val="24"/>
        </w:rPr>
        <w:t>че</w:t>
      </w:r>
      <w:r w:rsidR="00C46B51" w:rsidRPr="00D61A28">
        <w:rPr>
          <w:rFonts w:ascii="Times New Roman" w:hAnsi="Times New Roman" w:cs="Times New Roman"/>
          <w:sz w:val="24"/>
          <w:szCs w:val="24"/>
        </w:rPr>
        <w:softHyphen/>
      </w:r>
      <w:r w:rsidRPr="00D61A28">
        <w:rPr>
          <w:rFonts w:ascii="Times New Roman" w:hAnsi="Times New Roman" w:cs="Times New Roman"/>
          <w:sz w:val="24"/>
          <w:szCs w:val="24"/>
        </w:rPr>
        <w:t>ских показателей работы источников теплоснабжения при реализации мероприятий Схемы.</w:t>
      </w:r>
    </w:p>
    <w:p w14:paraId="57ACFC97" w14:textId="77777777" w:rsidR="003D76C1" w:rsidRPr="00D61A28" w:rsidRDefault="008A4E87" w:rsidP="00445A29">
      <w:pPr>
        <w:pStyle w:val="affe"/>
        <w:spacing w:line="240" w:lineRule="auto"/>
        <w:rPr>
          <w:rFonts w:ascii="Times New Roman" w:hAnsi="Times New Roman" w:cs="Times New Roman"/>
          <w:sz w:val="24"/>
          <w:szCs w:val="24"/>
        </w:rPr>
      </w:pPr>
      <w:r w:rsidRPr="00D61A28">
        <w:rPr>
          <w:rFonts w:ascii="Times New Roman" w:hAnsi="Times New Roman" w:cs="Times New Roman"/>
          <w:sz w:val="24"/>
          <w:szCs w:val="24"/>
        </w:rPr>
        <w:t xml:space="preserve">Тарифные (ценовые) последствия для потребителей теплоснабжающих организаций </w:t>
      </w:r>
      <w:r w:rsidR="00F45361" w:rsidRPr="00D61A28">
        <w:rPr>
          <w:rFonts w:ascii="Times New Roman" w:hAnsi="Times New Roman" w:cs="Times New Roman"/>
          <w:sz w:val="24"/>
          <w:szCs w:val="24"/>
        </w:rPr>
        <w:t xml:space="preserve">муниципального образования </w:t>
      </w:r>
      <w:r w:rsidRPr="00D61A28">
        <w:rPr>
          <w:rFonts w:ascii="Times New Roman" w:hAnsi="Times New Roman" w:cs="Times New Roman"/>
          <w:sz w:val="24"/>
          <w:szCs w:val="24"/>
        </w:rPr>
        <w:t>определяются в сопоставлении с изменением тарифа с учетом темпов роста по прогнозам Минэкономразвития РФ</w:t>
      </w:r>
    </w:p>
    <w:p w14:paraId="22632485" w14:textId="77777777" w:rsidR="00BB4BBF" w:rsidRPr="00D61A28" w:rsidRDefault="000303B6" w:rsidP="00C11420">
      <w:pPr>
        <w:pStyle w:val="affe"/>
        <w:spacing w:line="240" w:lineRule="auto"/>
        <w:rPr>
          <w:rFonts w:ascii="Times New Roman" w:hAnsi="Times New Roman" w:cs="Times New Roman"/>
          <w:sz w:val="24"/>
          <w:szCs w:val="24"/>
        </w:rPr>
      </w:pPr>
      <w:r w:rsidRPr="00D61A28">
        <w:rPr>
          <w:rFonts w:ascii="Times New Roman" w:hAnsi="Times New Roman" w:cs="Times New Roman"/>
          <w:sz w:val="24"/>
          <w:szCs w:val="24"/>
        </w:rPr>
        <w:t>Ценовые последствия для потребителей тепловой энергии определены как изменение показателя «необходимая валовая</w:t>
      </w:r>
      <w:r w:rsidR="00B078B9" w:rsidRPr="00D61A28">
        <w:rPr>
          <w:rFonts w:ascii="Times New Roman" w:hAnsi="Times New Roman" w:cs="Times New Roman"/>
          <w:sz w:val="24"/>
          <w:szCs w:val="24"/>
        </w:rPr>
        <w:t xml:space="preserve"> выручка</w:t>
      </w:r>
      <w:r w:rsidRPr="00D61A28">
        <w:rPr>
          <w:rFonts w:ascii="Times New Roman" w:hAnsi="Times New Roman" w:cs="Times New Roman"/>
          <w:sz w:val="24"/>
          <w:szCs w:val="24"/>
        </w:rPr>
        <w:t>, отнесенная к полезному отпуску», в течение рас</w:t>
      </w:r>
      <w:r w:rsidR="00F97F2E" w:rsidRPr="00D61A28">
        <w:rPr>
          <w:rFonts w:ascii="Times New Roman" w:hAnsi="Times New Roman" w:cs="Times New Roman"/>
          <w:sz w:val="24"/>
          <w:szCs w:val="24"/>
        </w:rPr>
        <w:softHyphen/>
      </w:r>
      <w:r w:rsidRPr="00D61A28">
        <w:rPr>
          <w:rFonts w:ascii="Times New Roman" w:hAnsi="Times New Roman" w:cs="Times New Roman"/>
          <w:sz w:val="24"/>
          <w:szCs w:val="24"/>
        </w:rPr>
        <w:t>четного периода схемы теплоснабжения.</w:t>
      </w:r>
    </w:p>
    <w:p w14:paraId="507CB8DD" w14:textId="77777777" w:rsidR="000303B6" w:rsidRPr="00D61A28" w:rsidRDefault="00BB4BBF" w:rsidP="00BB4BBF">
      <w:pPr>
        <w:pStyle w:val="affe"/>
        <w:spacing w:line="240" w:lineRule="auto"/>
        <w:rPr>
          <w:rStyle w:val="S0"/>
          <w:rFonts w:ascii="Times New Roman" w:eastAsia="Calibri" w:hAnsi="Times New Roman" w:cs="Times New Roman"/>
          <w:lang w:eastAsia="en-US"/>
        </w:rPr>
      </w:pPr>
      <w:r w:rsidRPr="00D61A28">
        <w:rPr>
          <w:rFonts w:ascii="Times New Roman" w:hAnsi="Times New Roman" w:cs="Times New Roman"/>
          <w:sz w:val="24"/>
          <w:szCs w:val="24"/>
        </w:rPr>
        <w:t>Объем средств будет сформирован после доведения лимитов бюджетных обязательств из бюджетов всех уровней на очередной финансовый год и плановый период.</w:t>
      </w:r>
    </w:p>
    <w:p w14:paraId="5BCCD91D" w14:textId="77777777" w:rsidR="003D76C1" w:rsidRPr="00D61A28" w:rsidRDefault="00445A29" w:rsidP="00445A29">
      <w:pPr>
        <w:autoSpaceDE w:val="0"/>
        <w:autoSpaceDN w:val="0"/>
        <w:adjustRightInd w:val="0"/>
        <w:rPr>
          <w:rFonts w:eastAsiaTheme="minorHAnsi"/>
          <w:iCs/>
          <w:lang w:eastAsia="en-US"/>
        </w:rPr>
      </w:pPr>
      <w:r w:rsidRPr="00D61A28">
        <w:rPr>
          <w:rFonts w:eastAsiaTheme="minorHAnsi"/>
          <w:iCs/>
          <w:lang w:eastAsia="en-US"/>
        </w:rPr>
        <w:t>Результаты выполненных расчетов ценовых последствий отражают не сам тариф, а возможности финансирования программы мероприятий схемы теплоснабжения за счет су</w:t>
      </w:r>
      <w:r w:rsidR="00C46B51" w:rsidRPr="00D61A28">
        <w:rPr>
          <w:rFonts w:eastAsiaTheme="minorHAnsi"/>
          <w:iCs/>
          <w:lang w:eastAsia="en-US"/>
        </w:rPr>
        <w:softHyphen/>
      </w:r>
      <w:r w:rsidRPr="00D61A28">
        <w:rPr>
          <w:rFonts w:eastAsiaTheme="minorHAnsi"/>
          <w:iCs/>
          <w:lang w:eastAsia="en-US"/>
        </w:rPr>
        <w:t>ществующих тарифных источников финансирования.</w:t>
      </w:r>
    </w:p>
    <w:p w14:paraId="5CB21DC7" w14:textId="77777777" w:rsidR="00763601" w:rsidRDefault="00763601" w:rsidP="003C25EF">
      <w:pPr>
        <w:autoSpaceDE w:val="0"/>
        <w:autoSpaceDN w:val="0"/>
        <w:adjustRightInd w:val="0"/>
        <w:ind w:firstLine="0"/>
        <w:rPr>
          <w:rFonts w:eastAsiaTheme="minorHAnsi"/>
          <w:iCs/>
          <w:highlight w:val="yellow"/>
          <w:lang w:eastAsia="en-US"/>
        </w:rPr>
      </w:pPr>
    </w:p>
    <w:tbl>
      <w:tblPr>
        <w:tblW w:w="5000" w:type="pct"/>
        <w:tblLook w:val="04A0" w:firstRow="1" w:lastRow="0" w:firstColumn="1" w:lastColumn="0" w:noHBand="0" w:noVBand="1"/>
      </w:tblPr>
      <w:tblGrid>
        <w:gridCol w:w="2412"/>
        <w:gridCol w:w="1466"/>
        <w:gridCol w:w="1714"/>
        <w:gridCol w:w="1057"/>
        <w:gridCol w:w="1430"/>
        <w:gridCol w:w="1559"/>
      </w:tblGrid>
      <w:tr w:rsidR="008C7AF1" w:rsidRPr="008C7AF1" w14:paraId="0E4AAB92" w14:textId="77777777" w:rsidTr="008C7AF1">
        <w:trPr>
          <w:trHeight w:val="20"/>
        </w:trPr>
        <w:tc>
          <w:tcPr>
            <w:tcW w:w="5000" w:type="pct"/>
            <w:gridSpan w:val="6"/>
            <w:tcBorders>
              <w:top w:val="nil"/>
              <w:left w:val="nil"/>
              <w:bottom w:val="nil"/>
              <w:right w:val="nil"/>
            </w:tcBorders>
            <w:shd w:val="clear" w:color="000000" w:fill="FFFFFF"/>
            <w:noWrap/>
            <w:vAlign w:val="center"/>
            <w:hideMark/>
          </w:tcPr>
          <w:p w14:paraId="45169478" w14:textId="77777777" w:rsidR="008C7AF1" w:rsidRPr="008C7AF1" w:rsidRDefault="008C7AF1" w:rsidP="008C7AF1">
            <w:pPr>
              <w:ind w:firstLine="0"/>
              <w:jc w:val="center"/>
              <w:rPr>
                <w:b/>
                <w:i/>
                <w:iCs/>
                <w:color w:val="000000"/>
              </w:rPr>
            </w:pPr>
            <w:r w:rsidRPr="008C7AF1">
              <w:rPr>
                <w:b/>
                <w:i/>
                <w:iCs/>
                <w:color w:val="000000"/>
              </w:rPr>
              <w:t>Тарифно-балансовые расчетные модели теплоснабжения потребителей по каждой системе теплоснабжения</w:t>
            </w:r>
          </w:p>
        </w:tc>
      </w:tr>
      <w:tr w:rsidR="008C7AF1" w:rsidRPr="008C7AF1" w14:paraId="320ED977" w14:textId="77777777" w:rsidTr="008C7AF1">
        <w:trPr>
          <w:trHeight w:val="20"/>
        </w:trPr>
        <w:tc>
          <w:tcPr>
            <w:tcW w:w="1265" w:type="pct"/>
            <w:tcBorders>
              <w:top w:val="nil"/>
              <w:left w:val="nil"/>
              <w:bottom w:val="nil"/>
              <w:right w:val="nil"/>
            </w:tcBorders>
            <w:shd w:val="clear" w:color="000000" w:fill="FFFFFF"/>
            <w:noWrap/>
            <w:vAlign w:val="bottom"/>
            <w:hideMark/>
          </w:tcPr>
          <w:p w14:paraId="61A4A9B3" w14:textId="77777777" w:rsidR="008C7AF1" w:rsidRPr="008C7AF1" w:rsidRDefault="008C7AF1" w:rsidP="008C7AF1">
            <w:pPr>
              <w:ind w:firstLine="0"/>
              <w:jc w:val="left"/>
              <w:rPr>
                <w:rFonts w:ascii="Calibri" w:hAnsi="Calibri" w:cs="Calibri"/>
                <w:bCs w:val="0"/>
                <w:color w:val="000000"/>
                <w:sz w:val="28"/>
                <w:szCs w:val="28"/>
              </w:rPr>
            </w:pPr>
            <w:r w:rsidRPr="008C7AF1">
              <w:rPr>
                <w:rFonts w:ascii="Calibri" w:hAnsi="Calibri" w:cs="Calibri"/>
                <w:bCs w:val="0"/>
                <w:color w:val="000000"/>
                <w:sz w:val="28"/>
                <w:szCs w:val="28"/>
              </w:rPr>
              <w:t> </w:t>
            </w:r>
          </w:p>
        </w:tc>
        <w:tc>
          <w:tcPr>
            <w:tcW w:w="758" w:type="pct"/>
            <w:tcBorders>
              <w:top w:val="nil"/>
              <w:left w:val="nil"/>
              <w:bottom w:val="nil"/>
              <w:right w:val="nil"/>
            </w:tcBorders>
            <w:shd w:val="clear" w:color="000000" w:fill="FFFFFF"/>
            <w:noWrap/>
            <w:vAlign w:val="bottom"/>
            <w:hideMark/>
          </w:tcPr>
          <w:p w14:paraId="050F1192" w14:textId="77777777" w:rsidR="008C7AF1" w:rsidRPr="008C7AF1" w:rsidRDefault="008C7AF1" w:rsidP="008C7AF1">
            <w:pPr>
              <w:ind w:firstLine="0"/>
              <w:jc w:val="left"/>
              <w:rPr>
                <w:rFonts w:ascii="Calibri" w:hAnsi="Calibri" w:cs="Calibri"/>
                <w:bCs w:val="0"/>
                <w:color w:val="000000"/>
                <w:sz w:val="28"/>
                <w:szCs w:val="28"/>
              </w:rPr>
            </w:pPr>
            <w:r w:rsidRPr="008C7AF1">
              <w:rPr>
                <w:rFonts w:ascii="Calibri" w:hAnsi="Calibri" w:cs="Calibri"/>
                <w:bCs w:val="0"/>
                <w:color w:val="000000"/>
                <w:sz w:val="28"/>
                <w:szCs w:val="28"/>
              </w:rPr>
              <w:t> </w:t>
            </w:r>
          </w:p>
        </w:tc>
        <w:tc>
          <w:tcPr>
            <w:tcW w:w="891" w:type="pct"/>
            <w:tcBorders>
              <w:top w:val="nil"/>
              <w:left w:val="nil"/>
              <w:bottom w:val="nil"/>
              <w:right w:val="nil"/>
            </w:tcBorders>
            <w:shd w:val="clear" w:color="000000" w:fill="FFFFFF"/>
            <w:noWrap/>
            <w:vAlign w:val="bottom"/>
            <w:hideMark/>
          </w:tcPr>
          <w:p w14:paraId="2E21C3D7" w14:textId="77777777" w:rsidR="008C7AF1" w:rsidRPr="008C7AF1" w:rsidRDefault="008C7AF1" w:rsidP="008C7AF1">
            <w:pPr>
              <w:ind w:firstLine="0"/>
              <w:jc w:val="left"/>
              <w:rPr>
                <w:rFonts w:ascii="Calibri" w:hAnsi="Calibri" w:cs="Calibri"/>
                <w:bCs w:val="0"/>
                <w:color w:val="000000"/>
                <w:sz w:val="28"/>
                <w:szCs w:val="28"/>
              </w:rPr>
            </w:pPr>
            <w:r w:rsidRPr="008C7AF1">
              <w:rPr>
                <w:rFonts w:ascii="Calibri" w:hAnsi="Calibri" w:cs="Calibri"/>
                <w:bCs w:val="0"/>
                <w:color w:val="000000"/>
                <w:sz w:val="28"/>
                <w:szCs w:val="28"/>
              </w:rPr>
              <w:t> </w:t>
            </w:r>
          </w:p>
        </w:tc>
        <w:tc>
          <w:tcPr>
            <w:tcW w:w="539" w:type="pct"/>
            <w:tcBorders>
              <w:top w:val="nil"/>
              <w:left w:val="nil"/>
              <w:bottom w:val="nil"/>
              <w:right w:val="nil"/>
            </w:tcBorders>
            <w:shd w:val="clear" w:color="000000" w:fill="FFFFFF"/>
            <w:noWrap/>
            <w:vAlign w:val="bottom"/>
            <w:hideMark/>
          </w:tcPr>
          <w:p w14:paraId="6062D29D" w14:textId="77777777" w:rsidR="008C7AF1" w:rsidRPr="008C7AF1" w:rsidRDefault="008C7AF1" w:rsidP="008C7AF1">
            <w:pPr>
              <w:ind w:firstLine="0"/>
              <w:jc w:val="left"/>
              <w:rPr>
                <w:rFonts w:ascii="Calibri" w:hAnsi="Calibri" w:cs="Calibri"/>
                <w:bCs w:val="0"/>
                <w:color w:val="000000"/>
                <w:sz w:val="22"/>
                <w:szCs w:val="22"/>
              </w:rPr>
            </w:pPr>
            <w:r w:rsidRPr="008C7AF1">
              <w:rPr>
                <w:rFonts w:ascii="Calibri" w:hAnsi="Calibri" w:cs="Calibri"/>
                <w:bCs w:val="0"/>
                <w:color w:val="000000"/>
                <w:sz w:val="22"/>
                <w:szCs w:val="22"/>
              </w:rPr>
              <w:t> </w:t>
            </w:r>
          </w:p>
        </w:tc>
        <w:tc>
          <w:tcPr>
            <w:tcW w:w="1547" w:type="pct"/>
            <w:gridSpan w:val="2"/>
            <w:tcBorders>
              <w:top w:val="nil"/>
              <w:left w:val="nil"/>
              <w:bottom w:val="single" w:sz="4" w:space="0" w:color="auto"/>
              <w:right w:val="nil"/>
            </w:tcBorders>
            <w:shd w:val="clear" w:color="000000" w:fill="FFFFFF"/>
            <w:noWrap/>
            <w:vAlign w:val="bottom"/>
            <w:hideMark/>
          </w:tcPr>
          <w:p w14:paraId="4A36C420" w14:textId="70718C21" w:rsidR="008C7AF1" w:rsidRPr="008C7AF1" w:rsidRDefault="008C7AF1" w:rsidP="008C7AF1">
            <w:pPr>
              <w:ind w:firstLine="0"/>
              <w:jc w:val="right"/>
              <w:rPr>
                <w:bCs w:val="0"/>
                <w:color w:val="000000"/>
              </w:rPr>
            </w:pPr>
            <w:r w:rsidRPr="008C7AF1">
              <w:rPr>
                <w:bCs w:val="0"/>
                <w:color w:val="000000"/>
              </w:rPr>
              <w:t>Таблица 2.1</w:t>
            </w:r>
            <w:r>
              <w:rPr>
                <w:bCs w:val="0"/>
                <w:color w:val="000000"/>
              </w:rPr>
              <w:t>5</w:t>
            </w:r>
            <w:r w:rsidRPr="008C7AF1">
              <w:rPr>
                <w:bCs w:val="0"/>
                <w:color w:val="000000"/>
              </w:rPr>
              <w:t>.1.</w:t>
            </w:r>
          </w:p>
        </w:tc>
      </w:tr>
      <w:tr w:rsidR="008C7AF1" w:rsidRPr="008C7AF1" w14:paraId="5B649489" w14:textId="77777777" w:rsidTr="008C7AF1">
        <w:trPr>
          <w:trHeight w:val="20"/>
        </w:trPr>
        <w:tc>
          <w:tcPr>
            <w:tcW w:w="12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B97BE6" w14:textId="77777777" w:rsidR="008C7AF1" w:rsidRPr="008C7AF1" w:rsidRDefault="008C7AF1" w:rsidP="008C7AF1">
            <w:pPr>
              <w:ind w:firstLine="0"/>
              <w:jc w:val="left"/>
              <w:rPr>
                <w:bCs w:val="0"/>
                <w:color w:val="000000"/>
                <w:sz w:val="22"/>
                <w:szCs w:val="22"/>
              </w:rPr>
            </w:pPr>
            <w:r w:rsidRPr="008C7AF1">
              <w:rPr>
                <w:bCs w:val="0"/>
                <w:color w:val="000000"/>
                <w:sz w:val="22"/>
                <w:szCs w:val="22"/>
              </w:rPr>
              <w:t>Котельная</w:t>
            </w:r>
          </w:p>
        </w:tc>
        <w:tc>
          <w:tcPr>
            <w:tcW w:w="758" w:type="pct"/>
            <w:tcBorders>
              <w:top w:val="single" w:sz="4" w:space="0" w:color="auto"/>
              <w:left w:val="nil"/>
              <w:bottom w:val="single" w:sz="4" w:space="0" w:color="auto"/>
              <w:right w:val="single" w:sz="4" w:space="0" w:color="auto"/>
            </w:tcBorders>
            <w:shd w:val="clear" w:color="000000" w:fill="FFFFFF"/>
            <w:vAlign w:val="center"/>
            <w:hideMark/>
          </w:tcPr>
          <w:p w14:paraId="2CD3264F" w14:textId="77777777" w:rsidR="008C7AF1" w:rsidRPr="008C7AF1" w:rsidRDefault="008C7AF1" w:rsidP="008C7AF1">
            <w:pPr>
              <w:ind w:firstLine="0"/>
              <w:jc w:val="center"/>
              <w:rPr>
                <w:bCs w:val="0"/>
                <w:color w:val="000000"/>
                <w:sz w:val="22"/>
                <w:szCs w:val="22"/>
              </w:rPr>
            </w:pPr>
            <w:r w:rsidRPr="008C7AF1">
              <w:rPr>
                <w:bCs w:val="0"/>
                <w:color w:val="000000"/>
                <w:sz w:val="22"/>
                <w:szCs w:val="22"/>
              </w:rPr>
              <w:t>Установленная тепловая мощность, Гкал/час</w:t>
            </w:r>
          </w:p>
        </w:tc>
        <w:tc>
          <w:tcPr>
            <w:tcW w:w="891" w:type="pct"/>
            <w:tcBorders>
              <w:top w:val="single" w:sz="4" w:space="0" w:color="auto"/>
              <w:left w:val="nil"/>
              <w:bottom w:val="single" w:sz="4" w:space="0" w:color="auto"/>
              <w:right w:val="single" w:sz="4" w:space="0" w:color="auto"/>
            </w:tcBorders>
            <w:shd w:val="clear" w:color="000000" w:fill="FFFFFF"/>
            <w:vAlign w:val="center"/>
            <w:hideMark/>
          </w:tcPr>
          <w:p w14:paraId="3B717300" w14:textId="77777777" w:rsidR="008C7AF1" w:rsidRPr="008C7AF1" w:rsidRDefault="008C7AF1" w:rsidP="008C7AF1">
            <w:pPr>
              <w:ind w:firstLine="0"/>
              <w:jc w:val="center"/>
              <w:rPr>
                <w:bCs w:val="0"/>
                <w:color w:val="000000"/>
                <w:sz w:val="22"/>
                <w:szCs w:val="22"/>
              </w:rPr>
            </w:pPr>
            <w:r w:rsidRPr="008C7AF1">
              <w:rPr>
                <w:bCs w:val="0"/>
                <w:color w:val="000000"/>
                <w:sz w:val="22"/>
                <w:szCs w:val="22"/>
              </w:rPr>
              <w:t>Объем производства тепловой энергии в год, Гкал</w:t>
            </w:r>
          </w:p>
        </w:tc>
        <w:tc>
          <w:tcPr>
            <w:tcW w:w="539" w:type="pct"/>
            <w:tcBorders>
              <w:top w:val="single" w:sz="4" w:space="0" w:color="auto"/>
              <w:left w:val="nil"/>
              <w:bottom w:val="single" w:sz="4" w:space="0" w:color="auto"/>
              <w:right w:val="single" w:sz="4" w:space="0" w:color="auto"/>
            </w:tcBorders>
            <w:shd w:val="clear" w:color="000000" w:fill="FFFFFF"/>
            <w:vAlign w:val="center"/>
            <w:hideMark/>
          </w:tcPr>
          <w:p w14:paraId="0A5599B9" w14:textId="77777777" w:rsidR="008C7AF1" w:rsidRPr="008C7AF1" w:rsidRDefault="008C7AF1" w:rsidP="008C7AF1">
            <w:pPr>
              <w:ind w:firstLine="0"/>
              <w:jc w:val="center"/>
              <w:rPr>
                <w:bCs w:val="0"/>
                <w:color w:val="000000"/>
                <w:sz w:val="22"/>
                <w:szCs w:val="22"/>
              </w:rPr>
            </w:pPr>
            <w:r w:rsidRPr="008C7AF1">
              <w:rPr>
                <w:bCs w:val="0"/>
                <w:color w:val="000000"/>
                <w:sz w:val="22"/>
                <w:szCs w:val="22"/>
              </w:rPr>
              <w:t>Расход топлива, т.у.т.</w:t>
            </w:r>
          </w:p>
        </w:tc>
        <w:tc>
          <w:tcPr>
            <w:tcW w:w="739" w:type="pct"/>
            <w:tcBorders>
              <w:top w:val="nil"/>
              <w:left w:val="nil"/>
              <w:bottom w:val="single" w:sz="4" w:space="0" w:color="auto"/>
              <w:right w:val="single" w:sz="4" w:space="0" w:color="auto"/>
            </w:tcBorders>
            <w:shd w:val="clear" w:color="000000" w:fill="FFFFFF"/>
            <w:vAlign w:val="center"/>
            <w:hideMark/>
          </w:tcPr>
          <w:p w14:paraId="10F71611" w14:textId="19D90E6A" w:rsidR="008C7AF1" w:rsidRPr="008C7AF1" w:rsidRDefault="008C7AF1" w:rsidP="008C7AF1">
            <w:pPr>
              <w:ind w:firstLine="0"/>
              <w:jc w:val="center"/>
              <w:rPr>
                <w:bCs w:val="0"/>
                <w:color w:val="000000"/>
                <w:sz w:val="22"/>
                <w:szCs w:val="22"/>
              </w:rPr>
            </w:pPr>
            <w:r w:rsidRPr="008C7AF1">
              <w:rPr>
                <w:bCs w:val="0"/>
                <w:color w:val="000000"/>
                <w:sz w:val="22"/>
                <w:szCs w:val="22"/>
              </w:rPr>
              <w:t xml:space="preserve"> Необходимая валовая выручка, тыс. руб.</w:t>
            </w:r>
          </w:p>
        </w:tc>
        <w:tc>
          <w:tcPr>
            <w:tcW w:w="808" w:type="pct"/>
            <w:tcBorders>
              <w:top w:val="nil"/>
              <w:left w:val="nil"/>
              <w:bottom w:val="single" w:sz="4" w:space="0" w:color="auto"/>
              <w:right w:val="single" w:sz="4" w:space="0" w:color="auto"/>
            </w:tcBorders>
            <w:shd w:val="clear" w:color="000000" w:fill="FFFFFF"/>
            <w:vAlign w:val="center"/>
            <w:hideMark/>
          </w:tcPr>
          <w:p w14:paraId="72164511" w14:textId="77777777" w:rsidR="008C7AF1" w:rsidRPr="008C7AF1" w:rsidRDefault="008C7AF1" w:rsidP="008C7AF1">
            <w:pPr>
              <w:ind w:firstLine="0"/>
              <w:jc w:val="center"/>
              <w:rPr>
                <w:bCs w:val="0"/>
                <w:color w:val="000000"/>
                <w:sz w:val="22"/>
                <w:szCs w:val="22"/>
              </w:rPr>
            </w:pPr>
            <w:r w:rsidRPr="008C7AF1">
              <w:rPr>
                <w:bCs w:val="0"/>
                <w:color w:val="000000"/>
                <w:sz w:val="22"/>
                <w:szCs w:val="22"/>
              </w:rPr>
              <w:t>Производственные расходы товарного отпуска, руб./Гкал</w:t>
            </w:r>
          </w:p>
        </w:tc>
      </w:tr>
      <w:tr w:rsidR="008C7AF1" w:rsidRPr="008C7AF1" w14:paraId="5BF1CBCE" w14:textId="77777777" w:rsidTr="008C7AF1">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CA3333F" w14:textId="77777777" w:rsidR="008C7AF1" w:rsidRPr="008C7AF1" w:rsidRDefault="008C7AF1" w:rsidP="008C7AF1">
            <w:pPr>
              <w:ind w:firstLine="0"/>
              <w:jc w:val="left"/>
              <w:rPr>
                <w:bCs w:val="0"/>
                <w:color w:val="000000"/>
                <w:sz w:val="22"/>
                <w:szCs w:val="22"/>
              </w:rPr>
            </w:pPr>
            <w:r w:rsidRPr="008C7AF1">
              <w:rPr>
                <w:bCs w:val="0"/>
                <w:color w:val="000000"/>
                <w:sz w:val="22"/>
                <w:szCs w:val="22"/>
              </w:rPr>
              <w:t>2025 год</w:t>
            </w:r>
          </w:p>
        </w:tc>
      </w:tr>
      <w:tr w:rsidR="008C7AF1" w:rsidRPr="008C7AF1" w14:paraId="01AB4A9D" w14:textId="77777777" w:rsidTr="008C7AF1">
        <w:trPr>
          <w:trHeight w:val="20"/>
        </w:trPr>
        <w:tc>
          <w:tcPr>
            <w:tcW w:w="1265" w:type="pct"/>
            <w:tcBorders>
              <w:top w:val="nil"/>
              <w:left w:val="single" w:sz="4" w:space="0" w:color="auto"/>
              <w:bottom w:val="single" w:sz="4" w:space="0" w:color="auto"/>
              <w:right w:val="single" w:sz="4" w:space="0" w:color="auto"/>
            </w:tcBorders>
            <w:shd w:val="clear" w:color="000000" w:fill="FFFFFF"/>
            <w:vAlign w:val="center"/>
            <w:hideMark/>
          </w:tcPr>
          <w:p w14:paraId="66248875" w14:textId="77777777" w:rsidR="008C7AF1" w:rsidRPr="008C7AF1" w:rsidRDefault="008C7AF1" w:rsidP="008C7AF1">
            <w:pPr>
              <w:ind w:firstLine="0"/>
              <w:jc w:val="left"/>
              <w:rPr>
                <w:bCs w:val="0"/>
                <w:color w:val="000000"/>
                <w:sz w:val="22"/>
                <w:szCs w:val="22"/>
              </w:rPr>
            </w:pPr>
            <w:r w:rsidRPr="008C7AF1">
              <w:rPr>
                <w:bCs w:val="0"/>
                <w:color w:val="000000"/>
                <w:sz w:val="22"/>
                <w:szCs w:val="22"/>
              </w:rPr>
              <w:t>Система теплоснабжения Поназыревского муниципального округа</w:t>
            </w:r>
          </w:p>
        </w:tc>
        <w:tc>
          <w:tcPr>
            <w:tcW w:w="758" w:type="pct"/>
            <w:tcBorders>
              <w:top w:val="nil"/>
              <w:left w:val="nil"/>
              <w:bottom w:val="single" w:sz="4" w:space="0" w:color="auto"/>
              <w:right w:val="single" w:sz="4" w:space="0" w:color="auto"/>
            </w:tcBorders>
            <w:shd w:val="clear" w:color="auto" w:fill="auto"/>
            <w:noWrap/>
            <w:vAlign w:val="center"/>
            <w:hideMark/>
          </w:tcPr>
          <w:p w14:paraId="2293DC8D" w14:textId="77777777" w:rsidR="008C7AF1" w:rsidRPr="008C7AF1" w:rsidRDefault="008C7AF1" w:rsidP="008C7AF1">
            <w:pPr>
              <w:ind w:firstLine="0"/>
              <w:jc w:val="center"/>
              <w:rPr>
                <w:bCs w:val="0"/>
                <w:color w:val="000000"/>
                <w:sz w:val="22"/>
                <w:szCs w:val="22"/>
              </w:rPr>
            </w:pPr>
            <w:r w:rsidRPr="008C7AF1">
              <w:rPr>
                <w:bCs w:val="0"/>
                <w:color w:val="000000"/>
                <w:sz w:val="22"/>
                <w:szCs w:val="22"/>
              </w:rPr>
              <w:t>6,07</w:t>
            </w:r>
          </w:p>
        </w:tc>
        <w:tc>
          <w:tcPr>
            <w:tcW w:w="891" w:type="pct"/>
            <w:tcBorders>
              <w:top w:val="nil"/>
              <w:left w:val="nil"/>
              <w:bottom w:val="single" w:sz="4" w:space="0" w:color="auto"/>
              <w:right w:val="single" w:sz="4" w:space="0" w:color="auto"/>
            </w:tcBorders>
            <w:shd w:val="clear" w:color="auto" w:fill="auto"/>
            <w:noWrap/>
            <w:vAlign w:val="center"/>
            <w:hideMark/>
          </w:tcPr>
          <w:p w14:paraId="1D80E438" w14:textId="77777777" w:rsidR="008C7AF1" w:rsidRPr="008C7AF1" w:rsidRDefault="008C7AF1" w:rsidP="008C7AF1">
            <w:pPr>
              <w:ind w:firstLine="0"/>
              <w:jc w:val="center"/>
              <w:rPr>
                <w:bCs w:val="0"/>
                <w:color w:val="000000"/>
                <w:sz w:val="22"/>
                <w:szCs w:val="22"/>
              </w:rPr>
            </w:pPr>
            <w:r w:rsidRPr="008C7AF1">
              <w:rPr>
                <w:bCs w:val="0"/>
                <w:color w:val="000000"/>
                <w:sz w:val="22"/>
                <w:szCs w:val="22"/>
              </w:rPr>
              <w:t>6653</w:t>
            </w:r>
          </w:p>
        </w:tc>
        <w:tc>
          <w:tcPr>
            <w:tcW w:w="539" w:type="pct"/>
            <w:tcBorders>
              <w:top w:val="nil"/>
              <w:left w:val="nil"/>
              <w:bottom w:val="single" w:sz="4" w:space="0" w:color="auto"/>
              <w:right w:val="single" w:sz="4" w:space="0" w:color="auto"/>
            </w:tcBorders>
            <w:shd w:val="clear" w:color="auto" w:fill="auto"/>
            <w:noWrap/>
            <w:vAlign w:val="center"/>
            <w:hideMark/>
          </w:tcPr>
          <w:p w14:paraId="74BFE765" w14:textId="77777777" w:rsidR="008C7AF1" w:rsidRPr="008C7AF1" w:rsidRDefault="008C7AF1" w:rsidP="008C7AF1">
            <w:pPr>
              <w:ind w:firstLine="0"/>
              <w:jc w:val="center"/>
              <w:rPr>
                <w:bCs w:val="0"/>
                <w:color w:val="000000"/>
                <w:sz w:val="22"/>
                <w:szCs w:val="22"/>
              </w:rPr>
            </w:pPr>
            <w:r w:rsidRPr="008C7AF1">
              <w:rPr>
                <w:bCs w:val="0"/>
                <w:color w:val="000000"/>
                <w:sz w:val="22"/>
                <w:szCs w:val="22"/>
              </w:rPr>
              <w:t>1062</w:t>
            </w:r>
          </w:p>
        </w:tc>
        <w:tc>
          <w:tcPr>
            <w:tcW w:w="739" w:type="pct"/>
            <w:tcBorders>
              <w:top w:val="nil"/>
              <w:left w:val="nil"/>
              <w:bottom w:val="single" w:sz="4" w:space="0" w:color="auto"/>
              <w:right w:val="single" w:sz="4" w:space="0" w:color="auto"/>
            </w:tcBorders>
            <w:shd w:val="clear" w:color="auto" w:fill="auto"/>
            <w:noWrap/>
            <w:vAlign w:val="center"/>
            <w:hideMark/>
          </w:tcPr>
          <w:p w14:paraId="011D1098" w14:textId="77777777" w:rsidR="008C7AF1" w:rsidRPr="008C7AF1" w:rsidRDefault="008C7AF1" w:rsidP="008C7AF1">
            <w:pPr>
              <w:ind w:firstLine="0"/>
              <w:jc w:val="center"/>
              <w:rPr>
                <w:bCs w:val="0"/>
                <w:color w:val="000000"/>
                <w:sz w:val="22"/>
                <w:szCs w:val="22"/>
              </w:rPr>
            </w:pPr>
            <w:r w:rsidRPr="008C7AF1">
              <w:rPr>
                <w:bCs w:val="0"/>
                <w:color w:val="000000"/>
                <w:sz w:val="22"/>
                <w:szCs w:val="22"/>
              </w:rPr>
              <w:t>21 632,6</w:t>
            </w:r>
          </w:p>
        </w:tc>
        <w:tc>
          <w:tcPr>
            <w:tcW w:w="808" w:type="pct"/>
            <w:tcBorders>
              <w:top w:val="nil"/>
              <w:left w:val="nil"/>
              <w:bottom w:val="single" w:sz="4" w:space="0" w:color="auto"/>
              <w:right w:val="single" w:sz="4" w:space="0" w:color="auto"/>
            </w:tcBorders>
            <w:shd w:val="clear" w:color="auto" w:fill="auto"/>
            <w:noWrap/>
            <w:vAlign w:val="center"/>
            <w:hideMark/>
          </w:tcPr>
          <w:p w14:paraId="53125748" w14:textId="77777777" w:rsidR="008C7AF1" w:rsidRPr="008C7AF1" w:rsidRDefault="008C7AF1" w:rsidP="008C7AF1">
            <w:pPr>
              <w:ind w:firstLine="0"/>
              <w:jc w:val="center"/>
              <w:rPr>
                <w:bCs w:val="0"/>
                <w:color w:val="000000"/>
                <w:sz w:val="22"/>
                <w:szCs w:val="22"/>
              </w:rPr>
            </w:pPr>
            <w:r w:rsidRPr="008C7AF1">
              <w:rPr>
                <w:bCs w:val="0"/>
                <w:color w:val="000000"/>
                <w:sz w:val="22"/>
                <w:szCs w:val="22"/>
              </w:rPr>
              <w:t>3601,0</w:t>
            </w:r>
          </w:p>
        </w:tc>
      </w:tr>
      <w:tr w:rsidR="008C7AF1" w:rsidRPr="008C7AF1" w14:paraId="54662F5B" w14:textId="77777777" w:rsidTr="008C7AF1">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35A25BB" w14:textId="77777777" w:rsidR="008C7AF1" w:rsidRPr="008C7AF1" w:rsidRDefault="008C7AF1" w:rsidP="008C7AF1">
            <w:pPr>
              <w:ind w:firstLine="0"/>
              <w:jc w:val="left"/>
              <w:rPr>
                <w:bCs w:val="0"/>
                <w:color w:val="000000"/>
                <w:sz w:val="22"/>
                <w:szCs w:val="22"/>
              </w:rPr>
            </w:pPr>
            <w:r w:rsidRPr="008C7AF1">
              <w:rPr>
                <w:bCs w:val="0"/>
                <w:color w:val="000000"/>
                <w:sz w:val="22"/>
                <w:szCs w:val="22"/>
              </w:rPr>
              <w:t>2033 год</w:t>
            </w:r>
          </w:p>
        </w:tc>
      </w:tr>
      <w:tr w:rsidR="008C7AF1" w:rsidRPr="008C7AF1" w14:paraId="5416C219" w14:textId="77777777" w:rsidTr="008C7AF1">
        <w:trPr>
          <w:trHeight w:val="20"/>
        </w:trPr>
        <w:tc>
          <w:tcPr>
            <w:tcW w:w="1265" w:type="pct"/>
            <w:tcBorders>
              <w:top w:val="nil"/>
              <w:left w:val="single" w:sz="4" w:space="0" w:color="auto"/>
              <w:bottom w:val="single" w:sz="4" w:space="0" w:color="auto"/>
              <w:right w:val="single" w:sz="4" w:space="0" w:color="auto"/>
            </w:tcBorders>
            <w:shd w:val="clear" w:color="000000" w:fill="FFFFFF"/>
            <w:vAlign w:val="center"/>
            <w:hideMark/>
          </w:tcPr>
          <w:p w14:paraId="6F339E48" w14:textId="77777777" w:rsidR="008C7AF1" w:rsidRPr="008C7AF1" w:rsidRDefault="008C7AF1" w:rsidP="008C7AF1">
            <w:pPr>
              <w:ind w:firstLine="0"/>
              <w:jc w:val="left"/>
              <w:rPr>
                <w:bCs w:val="0"/>
                <w:color w:val="000000"/>
                <w:sz w:val="22"/>
                <w:szCs w:val="22"/>
              </w:rPr>
            </w:pPr>
            <w:r w:rsidRPr="008C7AF1">
              <w:rPr>
                <w:bCs w:val="0"/>
                <w:color w:val="000000"/>
                <w:sz w:val="22"/>
                <w:szCs w:val="22"/>
              </w:rPr>
              <w:t>Система теплоснабжения Поназыревского муниципального округа</w:t>
            </w:r>
          </w:p>
        </w:tc>
        <w:tc>
          <w:tcPr>
            <w:tcW w:w="758" w:type="pct"/>
            <w:tcBorders>
              <w:top w:val="nil"/>
              <w:left w:val="nil"/>
              <w:bottom w:val="single" w:sz="4" w:space="0" w:color="auto"/>
              <w:right w:val="single" w:sz="4" w:space="0" w:color="auto"/>
            </w:tcBorders>
            <w:shd w:val="clear" w:color="auto" w:fill="auto"/>
            <w:noWrap/>
            <w:vAlign w:val="center"/>
            <w:hideMark/>
          </w:tcPr>
          <w:p w14:paraId="2A4C2366" w14:textId="77777777" w:rsidR="008C7AF1" w:rsidRPr="008C7AF1" w:rsidRDefault="008C7AF1" w:rsidP="008C7AF1">
            <w:pPr>
              <w:ind w:firstLine="0"/>
              <w:jc w:val="center"/>
              <w:rPr>
                <w:bCs w:val="0"/>
                <w:color w:val="000000"/>
                <w:sz w:val="22"/>
                <w:szCs w:val="22"/>
              </w:rPr>
            </w:pPr>
            <w:r w:rsidRPr="008C7AF1">
              <w:rPr>
                <w:bCs w:val="0"/>
                <w:color w:val="000000"/>
                <w:sz w:val="22"/>
                <w:szCs w:val="22"/>
              </w:rPr>
              <w:t>5,924</w:t>
            </w:r>
          </w:p>
        </w:tc>
        <w:tc>
          <w:tcPr>
            <w:tcW w:w="891" w:type="pct"/>
            <w:tcBorders>
              <w:top w:val="nil"/>
              <w:left w:val="nil"/>
              <w:bottom w:val="single" w:sz="4" w:space="0" w:color="auto"/>
              <w:right w:val="single" w:sz="4" w:space="0" w:color="auto"/>
            </w:tcBorders>
            <w:shd w:val="clear" w:color="auto" w:fill="auto"/>
            <w:noWrap/>
            <w:vAlign w:val="center"/>
            <w:hideMark/>
          </w:tcPr>
          <w:p w14:paraId="45F6C19E" w14:textId="77777777" w:rsidR="008C7AF1" w:rsidRPr="008C7AF1" w:rsidRDefault="008C7AF1" w:rsidP="008C7AF1">
            <w:pPr>
              <w:ind w:firstLine="0"/>
              <w:jc w:val="center"/>
              <w:rPr>
                <w:bCs w:val="0"/>
                <w:color w:val="000000"/>
                <w:sz w:val="22"/>
                <w:szCs w:val="22"/>
              </w:rPr>
            </w:pPr>
            <w:r w:rsidRPr="008C7AF1">
              <w:rPr>
                <w:bCs w:val="0"/>
                <w:color w:val="000000"/>
                <w:sz w:val="22"/>
                <w:szCs w:val="22"/>
              </w:rPr>
              <w:t>6653</w:t>
            </w:r>
          </w:p>
        </w:tc>
        <w:tc>
          <w:tcPr>
            <w:tcW w:w="539" w:type="pct"/>
            <w:tcBorders>
              <w:top w:val="nil"/>
              <w:left w:val="nil"/>
              <w:bottom w:val="single" w:sz="4" w:space="0" w:color="auto"/>
              <w:right w:val="single" w:sz="4" w:space="0" w:color="auto"/>
            </w:tcBorders>
            <w:shd w:val="clear" w:color="auto" w:fill="auto"/>
            <w:noWrap/>
            <w:vAlign w:val="center"/>
            <w:hideMark/>
          </w:tcPr>
          <w:p w14:paraId="266EA1C4" w14:textId="77777777" w:rsidR="008C7AF1" w:rsidRPr="008C7AF1" w:rsidRDefault="008C7AF1" w:rsidP="008C7AF1">
            <w:pPr>
              <w:ind w:firstLine="0"/>
              <w:jc w:val="center"/>
              <w:rPr>
                <w:bCs w:val="0"/>
                <w:color w:val="000000"/>
                <w:sz w:val="22"/>
                <w:szCs w:val="22"/>
              </w:rPr>
            </w:pPr>
            <w:r w:rsidRPr="008C7AF1">
              <w:rPr>
                <w:bCs w:val="0"/>
                <w:color w:val="000000"/>
                <w:sz w:val="22"/>
                <w:szCs w:val="22"/>
              </w:rPr>
              <w:t>1062</w:t>
            </w:r>
          </w:p>
        </w:tc>
        <w:tc>
          <w:tcPr>
            <w:tcW w:w="739" w:type="pct"/>
            <w:tcBorders>
              <w:top w:val="nil"/>
              <w:left w:val="nil"/>
              <w:bottom w:val="single" w:sz="4" w:space="0" w:color="auto"/>
              <w:right w:val="single" w:sz="4" w:space="0" w:color="auto"/>
            </w:tcBorders>
            <w:shd w:val="clear" w:color="auto" w:fill="auto"/>
            <w:noWrap/>
            <w:vAlign w:val="center"/>
            <w:hideMark/>
          </w:tcPr>
          <w:p w14:paraId="7D40AE19" w14:textId="77777777" w:rsidR="008C7AF1" w:rsidRPr="008C7AF1" w:rsidRDefault="008C7AF1" w:rsidP="008C7AF1">
            <w:pPr>
              <w:ind w:firstLine="0"/>
              <w:jc w:val="center"/>
              <w:rPr>
                <w:bCs w:val="0"/>
                <w:color w:val="000000"/>
                <w:sz w:val="22"/>
                <w:szCs w:val="22"/>
              </w:rPr>
            </w:pPr>
            <w:r w:rsidRPr="008C7AF1">
              <w:rPr>
                <w:bCs w:val="0"/>
                <w:color w:val="000000"/>
                <w:sz w:val="22"/>
                <w:szCs w:val="22"/>
              </w:rPr>
              <w:t>25 346</w:t>
            </w:r>
          </w:p>
        </w:tc>
        <w:tc>
          <w:tcPr>
            <w:tcW w:w="808" w:type="pct"/>
            <w:tcBorders>
              <w:top w:val="nil"/>
              <w:left w:val="nil"/>
              <w:bottom w:val="single" w:sz="4" w:space="0" w:color="auto"/>
              <w:right w:val="single" w:sz="4" w:space="0" w:color="auto"/>
            </w:tcBorders>
            <w:shd w:val="clear" w:color="auto" w:fill="auto"/>
            <w:noWrap/>
            <w:vAlign w:val="center"/>
            <w:hideMark/>
          </w:tcPr>
          <w:p w14:paraId="3563E361" w14:textId="77777777" w:rsidR="008C7AF1" w:rsidRPr="008C7AF1" w:rsidRDefault="008C7AF1" w:rsidP="008C7AF1">
            <w:pPr>
              <w:ind w:firstLine="0"/>
              <w:jc w:val="center"/>
              <w:rPr>
                <w:bCs w:val="0"/>
                <w:color w:val="000000"/>
                <w:sz w:val="22"/>
                <w:szCs w:val="22"/>
              </w:rPr>
            </w:pPr>
            <w:r w:rsidRPr="008C7AF1">
              <w:rPr>
                <w:bCs w:val="0"/>
                <w:color w:val="000000"/>
                <w:sz w:val="22"/>
                <w:szCs w:val="22"/>
              </w:rPr>
              <w:t>4312,5</w:t>
            </w:r>
          </w:p>
        </w:tc>
      </w:tr>
    </w:tbl>
    <w:p w14:paraId="5B8F9EAA" w14:textId="77777777" w:rsidR="008C7AF1" w:rsidRDefault="008C7AF1" w:rsidP="003C25EF">
      <w:pPr>
        <w:autoSpaceDE w:val="0"/>
        <w:autoSpaceDN w:val="0"/>
        <w:adjustRightInd w:val="0"/>
        <w:ind w:firstLine="0"/>
        <w:rPr>
          <w:rFonts w:eastAsiaTheme="minorHAnsi"/>
          <w:iCs/>
          <w:highlight w:val="yellow"/>
          <w:lang w:eastAsia="en-US"/>
        </w:rPr>
      </w:pPr>
    </w:p>
    <w:p w14:paraId="75E4D316" w14:textId="77777777" w:rsidR="008C7AF1" w:rsidRDefault="008C7AF1" w:rsidP="003C25EF">
      <w:pPr>
        <w:autoSpaceDE w:val="0"/>
        <w:autoSpaceDN w:val="0"/>
        <w:adjustRightInd w:val="0"/>
        <w:ind w:firstLine="0"/>
        <w:rPr>
          <w:rFonts w:eastAsiaTheme="minorHAnsi"/>
          <w:iCs/>
          <w:highlight w:val="yellow"/>
          <w:lang w:eastAsia="en-US"/>
        </w:rPr>
      </w:pPr>
    </w:p>
    <w:p w14:paraId="48D83590" w14:textId="77777777" w:rsidR="008C7AF1" w:rsidRDefault="008C7AF1" w:rsidP="003C25EF">
      <w:pPr>
        <w:autoSpaceDE w:val="0"/>
        <w:autoSpaceDN w:val="0"/>
        <w:adjustRightInd w:val="0"/>
        <w:ind w:firstLine="0"/>
        <w:rPr>
          <w:rFonts w:eastAsiaTheme="minorHAnsi"/>
          <w:iCs/>
          <w:highlight w:val="yellow"/>
          <w:lang w:eastAsia="en-US"/>
        </w:rPr>
      </w:pPr>
    </w:p>
    <w:p w14:paraId="6FC55196" w14:textId="77777777" w:rsidR="008C7AF1" w:rsidRDefault="008C7AF1" w:rsidP="003C25EF">
      <w:pPr>
        <w:autoSpaceDE w:val="0"/>
        <w:autoSpaceDN w:val="0"/>
        <w:adjustRightInd w:val="0"/>
        <w:ind w:firstLine="0"/>
        <w:rPr>
          <w:rFonts w:eastAsiaTheme="minorHAnsi"/>
          <w:iCs/>
          <w:highlight w:val="yellow"/>
          <w:lang w:eastAsia="en-US"/>
        </w:rPr>
      </w:pPr>
    </w:p>
    <w:p w14:paraId="16D26101" w14:textId="77777777" w:rsidR="008C7AF1" w:rsidRDefault="008C7AF1" w:rsidP="003C25EF">
      <w:pPr>
        <w:autoSpaceDE w:val="0"/>
        <w:autoSpaceDN w:val="0"/>
        <w:adjustRightInd w:val="0"/>
        <w:ind w:firstLine="0"/>
        <w:rPr>
          <w:rFonts w:eastAsiaTheme="minorHAnsi"/>
          <w:iCs/>
          <w:highlight w:val="yellow"/>
          <w:lang w:eastAsia="en-US"/>
        </w:rPr>
      </w:pPr>
    </w:p>
    <w:p w14:paraId="76935CD7" w14:textId="77777777" w:rsidR="008C7AF1" w:rsidRDefault="008C7AF1" w:rsidP="003C25EF">
      <w:pPr>
        <w:autoSpaceDE w:val="0"/>
        <w:autoSpaceDN w:val="0"/>
        <w:adjustRightInd w:val="0"/>
        <w:ind w:firstLine="0"/>
        <w:rPr>
          <w:rFonts w:eastAsiaTheme="minorHAnsi"/>
          <w:iCs/>
          <w:highlight w:val="yellow"/>
          <w:lang w:eastAsia="en-US"/>
        </w:rPr>
      </w:pPr>
    </w:p>
    <w:p w14:paraId="3592A932" w14:textId="77777777" w:rsidR="008C7AF1" w:rsidRDefault="008C7AF1" w:rsidP="003C25EF">
      <w:pPr>
        <w:autoSpaceDE w:val="0"/>
        <w:autoSpaceDN w:val="0"/>
        <w:adjustRightInd w:val="0"/>
        <w:ind w:firstLine="0"/>
        <w:rPr>
          <w:rFonts w:eastAsiaTheme="minorHAnsi"/>
          <w:iCs/>
          <w:highlight w:val="yellow"/>
          <w:lang w:eastAsia="en-US"/>
        </w:rPr>
      </w:pPr>
    </w:p>
    <w:p w14:paraId="747589C9" w14:textId="77777777" w:rsidR="00A4701A" w:rsidRPr="00D61A28" w:rsidRDefault="00A4701A" w:rsidP="00A4701A">
      <w:pPr>
        <w:pStyle w:val="21"/>
        <w:spacing w:before="0" w:after="0"/>
        <w:ind w:firstLine="0"/>
        <w:rPr>
          <w:rFonts w:ascii="Times New Roman" w:hAnsi="Times New Roman" w:cs="Times New Roman"/>
          <w:i w:val="0"/>
          <w:sz w:val="24"/>
          <w:szCs w:val="24"/>
        </w:rPr>
      </w:pPr>
      <w:bookmarkStart w:id="211" w:name="_Toc202594170"/>
      <w:r w:rsidRPr="00D61A28">
        <w:rPr>
          <w:rFonts w:ascii="Times New Roman" w:hAnsi="Times New Roman" w:cs="Times New Roman"/>
          <w:i w:val="0"/>
          <w:sz w:val="24"/>
          <w:szCs w:val="24"/>
        </w:rPr>
        <w:lastRenderedPageBreak/>
        <w:t>2.15.2. Тарифно-балансовые расчетные модели теплоснабжения по каждой единой теп</w:t>
      </w:r>
      <w:r w:rsidRPr="00D61A28">
        <w:rPr>
          <w:rFonts w:ascii="Times New Roman" w:hAnsi="Times New Roman" w:cs="Times New Roman"/>
          <w:i w:val="0"/>
          <w:sz w:val="24"/>
          <w:szCs w:val="24"/>
        </w:rPr>
        <w:softHyphen/>
        <w:t>лоснабжающей организации</w:t>
      </w:r>
      <w:bookmarkEnd w:id="211"/>
    </w:p>
    <w:p w14:paraId="5C33D4B6" w14:textId="77777777" w:rsidR="00177CD7" w:rsidRPr="00D61A28" w:rsidRDefault="00177CD7" w:rsidP="003C25EF">
      <w:pPr>
        <w:pStyle w:val="formattext"/>
        <w:ind w:firstLine="0"/>
        <w:sectPr w:rsidR="00177CD7" w:rsidRPr="00D61A28" w:rsidSect="00080743">
          <w:type w:val="continuous"/>
          <w:pgSz w:w="11906" w:h="16838"/>
          <w:pgMar w:top="1134" w:right="567" w:bottom="1134" w:left="1701" w:header="709" w:footer="519" w:gutter="0"/>
          <w:cols w:space="720"/>
        </w:sectPr>
      </w:pPr>
    </w:p>
    <w:p w14:paraId="4B742B26" w14:textId="77777777" w:rsidR="00635ECE" w:rsidRPr="00D61A28" w:rsidRDefault="00635ECE" w:rsidP="00DC6737">
      <w:pPr>
        <w:pStyle w:val="formattext"/>
        <w:spacing w:before="0" w:beforeAutospacing="0" w:after="0" w:afterAutospacing="0"/>
      </w:pPr>
    </w:p>
    <w:p w14:paraId="42A83343" w14:textId="21066809" w:rsidR="00635ECE" w:rsidRPr="008C7AF1" w:rsidRDefault="00635ECE" w:rsidP="00EB3637">
      <w:pPr>
        <w:pStyle w:val="5"/>
        <w:shd w:val="clear" w:color="auto" w:fill="FFFFFF"/>
        <w:spacing w:before="0" w:after="0"/>
        <w:rPr>
          <w:rFonts w:cs="Times New Roman"/>
          <w:b w:val="0"/>
          <w:i w:val="0"/>
          <w:sz w:val="24"/>
          <w:szCs w:val="24"/>
        </w:rPr>
      </w:pPr>
      <w:r w:rsidRPr="008C7AF1">
        <w:rPr>
          <w:b w:val="0"/>
          <w:i w:val="0"/>
          <w:sz w:val="24"/>
          <w:szCs w:val="24"/>
        </w:rPr>
        <w:t>Тарифно-балансовые расчетные модели теплоснабжения по каждой единой теп</w:t>
      </w:r>
      <w:r w:rsidRPr="008C7AF1">
        <w:rPr>
          <w:b w:val="0"/>
          <w:i w:val="0"/>
          <w:sz w:val="24"/>
          <w:szCs w:val="24"/>
        </w:rPr>
        <w:softHyphen/>
        <w:t>ло</w:t>
      </w:r>
      <w:r w:rsidR="00257131" w:rsidRPr="008C7AF1">
        <w:rPr>
          <w:b w:val="0"/>
          <w:i w:val="0"/>
          <w:sz w:val="24"/>
          <w:szCs w:val="24"/>
        </w:rPr>
        <w:softHyphen/>
      </w:r>
      <w:r w:rsidRPr="008C7AF1">
        <w:rPr>
          <w:b w:val="0"/>
          <w:i w:val="0"/>
          <w:sz w:val="24"/>
          <w:szCs w:val="24"/>
        </w:rPr>
        <w:t xml:space="preserve">снабжающей организации для теплоснабжающей организации </w:t>
      </w:r>
      <w:r w:rsidR="008C7AF1" w:rsidRPr="008C7AF1">
        <w:rPr>
          <w:b w:val="0"/>
          <w:bCs w:val="0"/>
          <w:i w:val="0"/>
          <w:sz w:val="24"/>
          <w:szCs w:val="24"/>
        </w:rPr>
        <w:t xml:space="preserve">МКУП «Поназыревское ЖКХ» </w:t>
      </w:r>
      <w:r w:rsidRPr="008C7AF1">
        <w:rPr>
          <w:b w:val="0"/>
          <w:i w:val="0"/>
          <w:sz w:val="24"/>
          <w:szCs w:val="24"/>
        </w:rPr>
        <w:t>приведены в разделе 1.15. в таблице 1.15.1</w:t>
      </w:r>
      <w:r w:rsidRPr="008C7AF1">
        <w:t>.</w:t>
      </w:r>
    </w:p>
    <w:p w14:paraId="49C35EBE" w14:textId="77777777" w:rsidR="00635ECE" w:rsidRPr="008C7AF1" w:rsidRDefault="00635ECE" w:rsidP="00DC6737">
      <w:pPr>
        <w:pStyle w:val="formattext"/>
        <w:spacing w:before="0" w:beforeAutospacing="0" w:after="0" w:afterAutospacing="0"/>
      </w:pPr>
    </w:p>
    <w:p w14:paraId="67166AD9" w14:textId="77777777" w:rsidR="00635ECE" w:rsidRPr="008C7AF1" w:rsidRDefault="00635ECE" w:rsidP="00DC6737">
      <w:pPr>
        <w:pStyle w:val="formattext"/>
        <w:spacing w:before="0" w:beforeAutospacing="0" w:after="0" w:afterAutospacing="0"/>
        <w:sectPr w:rsidR="00635ECE" w:rsidRPr="008C7AF1" w:rsidSect="00080743">
          <w:type w:val="continuous"/>
          <w:pgSz w:w="11906" w:h="16838"/>
          <w:pgMar w:top="1134" w:right="567" w:bottom="1134" w:left="1701" w:header="709" w:footer="519" w:gutter="0"/>
          <w:cols w:space="720"/>
        </w:sectPr>
      </w:pPr>
    </w:p>
    <w:p w14:paraId="620E0024" w14:textId="77777777" w:rsidR="00F37DF9" w:rsidRPr="008C7AF1" w:rsidRDefault="00A4701A" w:rsidP="00DC6737">
      <w:pPr>
        <w:pStyle w:val="21"/>
        <w:spacing w:before="0" w:after="0"/>
        <w:ind w:firstLine="0"/>
        <w:rPr>
          <w:rFonts w:ascii="Times New Roman" w:hAnsi="Times New Roman" w:cs="Times New Roman"/>
          <w:i w:val="0"/>
          <w:sz w:val="24"/>
          <w:szCs w:val="24"/>
        </w:rPr>
      </w:pPr>
      <w:bookmarkStart w:id="212" w:name="_Toc202594171"/>
      <w:r w:rsidRPr="008C7AF1">
        <w:rPr>
          <w:rFonts w:ascii="Times New Roman" w:hAnsi="Times New Roman" w:cs="Times New Roman"/>
          <w:i w:val="0"/>
          <w:sz w:val="24"/>
          <w:szCs w:val="24"/>
        </w:rPr>
        <w:t>2.15</w:t>
      </w:r>
      <w:r w:rsidR="004803C7" w:rsidRPr="008C7AF1">
        <w:rPr>
          <w:rFonts w:ascii="Times New Roman" w:hAnsi="Times New Roman" w:cs="Times New Roman"/>
          <w:i w:val="0"/>
          <w:sz w:val="24"/>
          <w:szCs w:val="24"/>
        </w:rPr>
        <w:t xml:space="preserve">.3. </w:t>
      </w:r>
      <w:r w:rsidR="00F37DF9" w:rsidRPr="008C7AF1">
        <w:rPr>
          <w:rFonts w:ascii="Times New Roman" w:hAnsi="Times New Roman" w:cs="Times New Roman"/>
          <w:i w:val="0"/>
          <w:sz w:val="24"/>
          <w:szCs w:val="24"/>
        </w:rPr>
        <w:t>Р</w:t>
      </w:r>
      <w:r w:rsidR="004D3386" w:rsidRPr="008C7AF1">
        <w:rPr>
          <w:rFonts w:ascii="Times New Roman" w:hAnsi="Times New Roman" w:cs="Times New Roman"/>
          <w:i w:val="0"/>
          <w:sz w:val="24"/>
          <w:szCs w:val="24"/>
        </w:rPr>
        <w:t xml:space="preserve">езультаты оценки ценовых (тарифных) последствий реализации проектов схемы </w:t>
      </w:r>
      <w:r w:rsidR="00F37DF9" w:rsidRPr="008C7AF1">
        <w:rPr>
          <w:rFonts w:ascii="Times New Roman" w:hAnsi="Times New Roman" w:cs="Times New Roman"/>
          <w:i w:val="0"/>
          <w:sz w:val="24"/>
          <w:szCs w:val="24"/>
        </w:rPr>
        <w:t>теплоснабжения,</w:t>
      </w:r>
      <w:r w:rsidR="004D3386" w:rsidRPr="008C7AF1">
        <w:rPr>
          <w:rFonts w:ascii="Times New Roman" w:hAnsi="Times New Roman" w:cs="Times New Roman"/>
          <w:i w:val="0"/>
          <w:sz w:val="24"/>
          <w:szCs w:val="24"/>
        </w:rPr>
        <w:t xml:space="preserve"> на основании разработа</w:t>
      </w:r>
      <w:r w:rsidR="00F37DF9" w:rsidRPr="008C7AF1">
        <w:rPr>
          <w:rFonts w:ascii="Times New Roman" w:hAnsi="Times New Roman" w:cs="Times New Roman"/>
          <w:i w:val="0"/>
          <w:sz w:val="24"/>
          <w:szCs w:val="24"/>
        </w:rPr>
        <w:t>нных тарифно-балансовых моделей</w:t>
      </w:r>
      <w:bookmarkEnd w:id="212"/>
    </w:p>
    <w:p w14:paraId="4E2841D7" w14:textId="77777777" w:rsidR="00706CD5" w:rsidRPr="008C7AF1" w:rsidRDefault="00706CD5" w:rsidP="00706CD5">
      <w:pPr>
        <w:rPr>
          <w:lang w:eastAsia="en-US"/>
        </w:rPr>
      </w:pPr>
    </w:p>
    <w:p w14:paraId="7972A9FF" w14:textId="77777777" w:rsidR="0037478F" w:rsidRPr="008C7AF1" w:rsidRDefault="0037478F" w:rsidP="00CE72FA">
      <w:pPr>
        <w:pStyle w:val="S"/>
      </w:pPr>
      <w:r w:rsidRPr="008C7AF1">
        <w:t>Тарифы на тепловую энергию формируются на основе следующих параметров:</w:t>
      </w:r>
    </w:p>
    <w:p w14:paraId="3EF0941F" w14:textId="77777777" w:rsidR="00F37DF9" w:rsidRPr="008C7AF1" w:rsidRDefault="0037478F" w:rsidP="00CE72FA">
      <w:pPr>
        <w:rPr>
          <w:rFonts w:eastAsiaTheme="minorHAnsi"/>
          <w:lang w:eastAsia="en-US"/>
        </w:rPr>
      </w:pPr>
      <w:r w:rsidRPr="008C7AF1">
        <w:rPr>
          <w:rFonts w:eastAsiaTheme="minorHAnsi"/>
          <w:lang w:eastAsia="en-US"/>
        </w:rPr>
        <w:t xml:space="preserve">- </w:t>
      </w:r>
      <w:r w:rsidR="00F37DF9" w:rsidRPr="008C7AF1">
        <w:rPr>
          <w:rFonts w:eastAsiaTheme="minorHAnsi"/>
          <w:lang w:eastAsia="en-US"/>
        </w:rPr>
        <w:t>тариф ежегодно формируется и пересматривается;</w:t>
      </w:r>
    </w:p>
    <w:p w14:paraId="2E6F4619" w14:textId="77777777" w:rsidR="00F37DF9" w:rsidRPr="008C7AF1" w:rsidRDefault="0037478F" w:rsidP="00CE72FA">
      <w:pPr>
        <w:rPr>
          <w:rFonts w:eastAsiaTheme="minorHAnsi"/>
          <w:lang w:eastAsia="en-US"/>
        </w:rPr>
      </w:pPr>
      <w:r w:rsidRPr="008C7AF1">
        <w:rPr>
          <w:rFonts w:eastAsiaTheme="minorHAnsi"/>
          <w:lang w:eastAsia="en-US"/>
        </w:rPr>
        <w:t xml:space="preserve">- </w:t>
      </w:r>
      <w:r w:rsidR="00F37DF9" w:rsidRPr="008C7AF1">
        <w:rPr>
          <w:rFonts w:eastAsiaTheme="minorHAnsi"/>
          <w:lang w:eastAsia="en-US"/>
        </w:rPr>
        <w:t xml:space="preserve">в необходимую валовую выручку для расчета тарифа включаются экономически </w:t>
      </w:r>
      <w:r w:rsidRPr="008C7AF1">
        <w:rPr>
          <w:rFonts w:eastAsiaTheme="minorHAnsi"/>
          <w:lang w:eastAsia="en-US"/>
        </w:rPr>
        <w:t>обоснованные</w:t>
      </w:r>
      <w:r w:rsidR="00F37DF9" w:rsidRPr="008C7AF1">
        <w:rPr>
          <w:rFonts w:eastAsiaTheme="minorHAnsi"/>
          <w:lang w:eastAsia="en-US"/>
        </w:rPr>
        <w:t xml:space="preserve"> эксплуатационные затраты;</w:t>
      </w:r>
    </w:p>
    <w:p w14:paraId="7DE108F1" w14:textId="77777777" w:rsidR="004D3386" w:rsidRPr="008C7AF1" w:rsidRDefault="0037478F" w:rsidP="00CE72FA">
      <w:pPr>
        <w:rPr>
          <w:rFonts w:eastAsiaTheme="minorHAnsi"/>
          <w:lang w:eastAsia="en-US"/>
        </w:rPr>
      </w:pPr>
      <w:r w:rsidRPr="008C7AF1">
        <w:rPr>
          <w:rFonts w:eastAsiaTheme="minorHAnsi"/>
          <w:lang w:eastAsia="en-US"/>
        </w:rPr>
        <w:t xml:space="preserve">- </w:t>
      </w:r>
      <w:r w:rsidR="00F37DF9" w:rsidRPr="008C7AF1">
        <w:rPr>
          <w:rFonts w:eastAsiaTheme="minorHAnsi"/>
          <w:lang w:eastAsia="en-US"/>
        </w:rPr>
        <w:t>исходя из утвержденных финансовых потребностей реализации проектов схемы, в течение</w:t>
      </w:r>
      <w:r w:rsidRPr="008C7AF1">
        <w:rPr>
          <w:rFonts w:eastAsiaTheme="minorHAnsi"/>
          <w:lang w:eastAsia="en-US"/>
        </w:rPr>
        <w:t xml:space="preserve"> </w:t>
      </w:r>
      <w:r w:rsidR="00F37DF9" w:rsidRPr="008C7AF1">
        <w:rPr>
          <w:rFonts w:eastAsiaTheme="minorHAnsi"/>
          <w:lang w:eastAsia="en-US"/>
        </w:rPr>
        <w:t>установленного срока возврата инвестиций в тариф включается инвестиционная со</w:t>
      </w:r>
      <w:r w:rsidR="00C46B51" w:rsidRPr="008C7AF1">
        <w:rPr>
          <w:rFonts w:eastAsiaTheme="minorHAnsi"/>
          <w:lang w:eastAsia="en-US"/>
        </w:rPr>
        <w:softHyphen/>
      </w:r>
      <w:r w:rsidR="00F37DF9" w:rsidRPr="008C7AF1">
        <w:rPr>
          <w:rFonts w:eastAsiaTheme="minorHAnsi"/>
          <w:lang w:eastAsia="en-US"/>
        </w:rPr>
        <w:t>ставляющая,</w:t>
      </w:r>
      <w:r w:rsidRPr="008C7AF1">
        <w:rPr>
          <w:rFonts w:eastAsiaTheme="minorHAnsi"/>
          <w:lang w:eastAsia="en-US"/>
        </w:rPr>
        <w:t xml:space="preserve"> </w:t>
      </w:r>
      <w:r w:rsidR="00F37DF9" w:rsidRPr="008C7AF1">
        <w:rPr>
          <w:rFonts w:eastAsiaTheme="minorHAnsi"/>
          <w:lang w:eastAsia="en-US"/>
        </w:rPr>
        <w:t>складывающаяся из амортизации по объектам инвестирования и расходов на финансиро</w:t>
      </w:r>
      <w:r w:rsidRPr="008C7AF1">
        <w:rPr>
          <w:rFonts w:eastAsiaTheme="minorHAnsi"/>
          <w:lang w:eastAsia="en-US"/>
        </w:rPr>
        <w:t>вание реа</w:t>
      </w:r>
      <w:r w:rsidR="00F37DF9" w:rsidRPr="008C7AF1">
        <w:t>лизации проектов схемы из прибыли с учетом возникающих нало</w:t>
      </w:r>
      <w:r w:rsidR="008D4A55" w:rsidRPr="008C7AF1">
        <w:softHyphen/>
      </w:r>
      <w:r w:rsidRPr="008C7AF1">
        <w:t>гов;</w:t>
      </w:r>
    </w:p>
    <w:p w14:paraId="3D20F9EA" w14:textId="77777777" w:rsidR="0037478F" w:rsidRPr="008C7AF1" w:rsidRDefault="0037478F" w:rsidP="00CE72FA">
      <w:pPr>
        <w:rPr>
          <w:rFonts w:eastAsiaTheme="minorHAnsi"/>
          <w:lang w:eastAsia="en-US"/>
        </w:rPr>
      </w:pPr>
      <w:r w:rsidRPr="008C7AF1">
        <w:rPr>
          <w:rFonts w:eastAsiaTheme="minorHAnsi"/>
          <w:lang w:eastAsia="en-US"/>
        </w:rPr>
        <w:t>- тарифный сценарий обеспечивает финансовые потребности планируемых проек</w:t>
      </w:r>
      <w:r w:rsidR="008D4A55" w:rsidRPr="008C7AF1">
        <w:rPr>
          <w:rFonts w:eastAsiaTheme="minorHAnsi"/>
          <w:lang w:eastAsia="en-US"/>
        </w:rPr>
        <w:softHyphen/>
      </w:r>
      <w:r w:rsidRPr="008C7AF1">
        <w:rPr>
          <w:rFonts w:eastAsiaTheme="minorHAnsi"/>
          <w:lang w:eastAsia="en-US"/>
        </w:rPr>
        <w:t>тов схемы и необходимость выполнения финансовых обязательств перед финансирую</w:t>
      </w:r>
      <w:r w:rsidR="008D4A55" w:rsidRPr="008C7AF1">
        <w:rPr>
          <w:rFonts w:eastAsiaTheme="minorHAnsi"/>
          <w:lang w:eastAsia="en-US"/>
        </w:rPr>
        <w:softHyphen/>
      </w:r>
      <w:r w:rsidRPr="008C7AF1">
        <w:rPr>
          <w:rFonts w:eastAsiaTheme="minorHAnsi"/>
          <w:lang w:eastAsia="en-US"/>
        </w:rPr>
        <w:t>щими ор</w:t>
      </w:r>
      <w:r w:rsidR="00C46B51" w:rsidRPr="008C7AF1">
        <w:rPr>
          <w:rFonts w:eastAsiaTheme="minorHAnsi"/>
          <w:lang w:eastAsia="en-US"/>
        </w:rPr>
        <w:softHyphen/>
      </w:r>
      <w:r w:rsidRPr="008C7AF1">
        <w:rPr>
          <w:rFonts w:eastAsiaTheme="minorHAnsi"/>
          <w:lang w:eastAsia="en-US"/>
        </w:rPr>
        <w:t>ганизациями;</w:t>
      </w:r>
    </w:p>
    <w:p w14:paraId="3520634B" w14:textId="77777777" w:rsidR="0037478F" w:rsidRPr="008C7AF1" w:rsidRDefault="0037478F" w:rsidP="00CE72FA">
      <w:pPr>
        <w:rPr>
          <w:rFonts w:eastAsiaTheme="minorHAnsi"/>
          <w:lang w:eastAsia="en-US"/>
        </w:rPr>
      </w:pPr>
      <w:r w:rsidRPr="008C7AF1">
        <w:rPr>
          <w:rFonts w:eastAsiaTheme="minorHAnsi"/>
          <w:lang w:eastAsia="en-US"/>
        </w:rPr>
        <w:t>- для обеспечения доступности услуг потребителям должны быть выработаны меры сглаживания роста тарифов при инвестировании.</w:t>
      </w:r>
    </w:p>
    <w:p w14:paraId="368E138E" w14:textId="77777777" w:rsidR="0037478F" w:rsidRPr="008C7AF1" w:rsidRDefault="0037478F" w:rsidP="00CE72FA">
      <w:pPr>
        <w:pStyle w:val="S"/>
        <w:rPr>
          <w:rFonts w:eastAsiaTheme="minorHAnsi"/>
          <w:lang w:eastAsia="en-US"/>
        </w:rPr>
      </w:pPr>
      <w:r w:rsidRPr="008C7AF1">
        <w:rPr>
          <w:rFonts w:eastAsiaTheme="minorHAnsi"/>
          <w:lang w:eastAsia="en-US"/>
        </w:rPr>
        <w:t>Таким образом, в рамках этой финансовой модели: тариф ежегодно пересматрива</w:t>
      </w:r>
      <w:r w:rsidR="008D4A55" w:rsidRPr="008C7AF1">
        <w:rPr>
          <w:rFonts w:eastAsiaTheme="minorHAnsi"/>
          <w:lang w:eastAsia="en-US"/>
        </w:rPr>
        <w:softHyphen/>
      </w:r>
      <w:r w:rsidRPr="008C7AF1">
        <w:rPr>
          <w:rFonts w:eastAsiaTheme="minorHAnsi"/>
          <w:lang w:eastAsia="en-US"/>
        </w:rPr>
        <w:t>ется или индексируется, но исходя из утвержденной инвестиционной программы; опреде</w:t>
      </w:r>
      <w:r w:rsidR="008D4A55" w:rsidRPr="008C7AF1">
        <w:rPr>
          <w:rFonts w:eastAsiaTheme="minorHAnsi"/>
          <w:lang w:eastAsia="en-US"/>
        </w:rPr>
        <w:softHyphen/>
      </w:r>
      <w:r w:rsidRPr="008C7AF1">
        <w:rPr>
          <w:rFonts w:eastAsiaTheme="minorHAnsi"/>
          <w:lang w:eastAsia="en-US"/>
        </w:rPr>
        <w:t>лен дол</w:t>
      </w:r>
      <w:r w:rsidR="00C46B51" w:rsidRPr="008C7AF1">
        <w:rPr>
          <w:rFonts w:eastAsiaTheme="minorHAnsi"/>
          <w:lang w:eastAsia="en-US"/>
        </w:rPr>
        <w:softHyphen/>
      </w:r>
      <w:r w:rsidRPr="008C7AF1">
        <w:rPr>
          <w:rFonts w:eastAsiaTheme="minorHAnsi"/>
          <w:lang w:eastAsia="en-US"/>
        </w:rPr>
        <w:t>госрочный период, в течение которого в тариф включается обоснованная инвести</w:t>
      </w:r>
      <w:r w:rsidR="008D4A55" w:rsidRPr="008C7AF1">
        <w:rPr>
          <w:rFonts w:eastAsiaTheme="minorHAnsi"/>
          <w:lang w:eastAsia="en-US"/>
        </w:rPr>
        <w:softHyphen/>
      </w:r>
      <w:r w:rsidRPr="008C7AF1">
        <w:rPr>
          <w:rFonts w:eastAsiaTheme="minorHAnsi"/>
          <w:lang w:eastAsia="en-US"/>
        </w:rPr>
        <w:t>ционная составляющая, обеспечивающая финансовые потребности инвестиционной про</w:t>
      </w:r>
      <w:r w:rsidR="008D4A55" w:rsidRPr="008C7AF1">
        <w:rPr>
          <w:rFonts w:eastAsiaTheme="minorHAnsi"/>
          <w:lang w:eastAsia="en-US"/>
        </w:rPr>
        <w:softHyphen/>
      </w:r>
      <w:r w:rsidRPr="008C7AF1">
        <w:rPr>
          <w:rFonts w:eastAsiaTheme="minorHAnsi"/>
          <w:lang w:eastAsia="en-US"/>
        </w:rPr>
        <w:t>граммы. При этом тарифное регулирование становится более предсказуемым и обеспечи</w:t>
      </w:r>
      <w:r w:rsidR="008D4A55" w:rsidRPr="008C7AF1">
        <w:rPr>
          <w:rFonts w:eastAsiaTheme="minorHAnsi"/>
          <w:lang w:eastAsia="en-US"/>
        </w:rPr>
        <w:softHyphen/>
      </w:r>
      <w:r w:rsidRPr="008C7AF1">
        <w:rPr>
          <w:rFonts w:eastAsiaTheme="minorHAnsi"/>
          <w:lang w:eastAsia="en-US"/>
        </w:rPr>
        <w:t>вает финансиро</w:t>
      </w:r>
      <w:r w:rsidR="00C46B51" w:rsidRPr="008C7AF1">
        <w:rPr>
          <w:rFonts w:eastAsiaTheme="minorHAnsi"/>
          <w:lang w:eastAsia="en-US"/>
        </w:rPr>
        <w:softHyphen/>
      </w:r>
      <w:r w:rsidRPr="008C7AF1">
        <w:rPr>
          <w:rFonts w:eastAsiaTheme="minorHAnsi"/>
          <w:lang w:eastAsia="en-US"/>
        </w:rPr>
        <w:t>вание производственной деятельности организации коммунального ком</w:t>
      </w:r>
      <w:r w:rsidR="008D4A55" w:rsidRPr="008C7AF1">
        <w:rPr>
          <w:rFonts w:eastAsiaTheme="minorHAnsi"/>
          <w:lang w:eastAsia="en-US"/>
        </w:rPr>
        <w:softHyphen/>
      </w:r>
      <w:r w:rsidRPr="008C7AF1">
        <w:rPr>
          <w:rFonts w:eastAsiaTheme="minorHAnsi"/>
          <w:lang w:eastAsia="en-US"/>
        </w:rPr>
        <w:t>плекса по поставкам тепловой энергии и инвестиционной деятельности в рамках утвер</w:t>
      </w:r>
      <w:r w:rsidR="008D4A55" w:rsidRPr="008C7AF1">
        <w:rPr>
          <w:rFonts w:eastAsiaTheme="minorHAnsi"/>
          <w:lang w:eastAsia="en-US"/>
        </w:rPr>
        <w:softHyphen/>
      </w:r>
      <w:r w:rsidRPr="008C7AF1">
        <w:rPr>
          <w:rFonts w:eastAsiaTheme="minorHAnsi"/>
          <w:lang w:eastAsia="en-US"/>
        </w:rPr>
        <w:t>жденной инвестиционной программы.</w:t>
      </w:r>
    </w:p>
    <w:p w14:paraId="03910A3A" w14:textId="77777777" w:rsidR="004D3386" w:rsidRPr="008C7AF1" w:rsidRDefault="0037478F" w:rsidP="00CE72FA">
      <w:pPr>
        <w:rPr>
          <w:rFonts w:eastAsiaTheme="minorHAnsi"/>
          <w:lang w:eastAsia="en-US"/>
        </w:rPr>
      </w:pPr>
      <w:r w:rsidRPr="008C7AF1">
        <w:rPr>
          <w:rFonts w:eastAsiaTheme="minorHAnsi"/>
          <w:lang w:eastAsia="en-US"/>
        </w:rPr>
        <w:t>В большинстве случаев источниками финансирования инвестиционной программы в коммунальной сфере являются заемные средства (не менее 80% инвестиционных за</w:t>
      </w:r>
      <w:r w:rsidR="008D4A55" w:rsidRPr="008C7AF1">
        <w:rPr>
          <w:rFonts w:eastAsiaTheme="minorHAnsi"/>
          <w:lang w:eastAsia="en-US"/>
        </w:rPr>
        <w:softHyphen/>
      </w:r>
      <w:r w:rsidRPr="008C7AF1">
        <w:rPr>
          <w:rFonts w:eastAsiaTheme="minorHAnsi"/>
          <w:lang w:eastAsia="en-US"/>
        </w:rPr>
        <w:t xml:space="preserve">трат), привлекаемые на срок </w:t>
      </w:r>
      <w:proofErr w:type="gramStart"/>
      <w:r w:rsidRPr="008C7AF1">
        <w:rPr>
          <w:rFonts w:eastAsiaTheme="minorHAnsi"/>
          <w:lang w:eastAsia="en-US"/>
        </w:rPr>
        <w:t>5-6</w:t>
      </w:r>
      <w:proofErr w:type="gramEnd"/>
      <w:r w:rsidRPr="008C7AF1">
        <w:rPr>
          <w:rFonts w:eastAsiaTheme="minorHAnsi"/>
          <w:lang w:eastAsia="en-US"/>
        </w:rPr>
        <w:t xml:space="preserve"> лет; тарифное сглаживание может быть обеспечено также посте</w:t>
      </w:r>
      <w:r w:rsidR="00C46B51" w:rsidRPr="008C7AF1">
        <w:rPr>
          <w:rFonts w:eastAsiaTheme="minorHAnsi"/>
          <w:lang w:eastAsia="en-US"/>
        </w:rPr>
        <w:softHyphen/>
      </w:r>
      <w:r w:rsidRPr="008C7AF1">
        <w:rPr>
          <w:rFonts w:eastAsiaTheme="minorHAnsi"/>
          <w:lang w:eastAsia="en-US"/>
        </w:rPr>
        <w:t>пенным «нагружением» тарифа инвестиционной составляющей, которая обеспечи</w:t>
      </w:r>
      <w:r w:rsidR="008D4A55" w:rsidRPr="008C7AF1">
        <w:rPr>
          <w:rFonts w:eastAsiaTheme="minorHAnsi"/>
          <w:lang w:eastAsia="en-US"/>
        </w:rPr>
        <w:softHyphen/>
      </w:r>
      <w:r w:rsidRPr="008C7AF1">
        <w:rPr>
          <w:rFonts w:eastAsiaTheme="minorHAnsi"/>
          <w:lang w:eastAsia="en-US"/>
        </w:rPr>
        <w:t>вает</w:t>
      </w:r>
      <w:r w:rsidR="00986D1B" w:rsidRPr="008C7AF1">
        <w:rPr>
          <w:rFonts w:eastAsiaTheme="minorHAnsi"/>
          <w:lang w:eastAsia="en-US"/>
        </w:rPr>
        <w:t xml:space="preserve"> </w:t>
      </w:r>
      <w:r w:rsidRPr="008C7AF1">
        <w:rPr>
          <w:rFonts w:eastAsiaTheme="minorHAnsi"/>
          <w:lang w:eastAsia="en-US"/>
        </w:rPr>
        <w:t>воз</w:t>
      </w:r>
      <w:r w:rsidR="00C46B51" w:rsidRPr="008C7AF1">
        <w:rPr>
          <w:rFonts w:eastAsiaTheme="minorHAnsi"/>
          <w:lang w:eastAsia="en-US"/>
        </w:rPr>
        <w:softHyphen/>
      </w:r>
      <w:r w:rsidRPr="008C7AF1">
        <w:rPr>
          <w:rFonts w:eastAsiaTheme="minorHAnsi"/>
          <w:lang w:eastAsia="en-US"/>
        </w:rPr>
        <w:t>врат и обслуживание</w:t>
      </w:r>
      <w:r w:rsidR="00986D1B" w:rsidRPr="008C7AF1">
        <w:rPr>
          <w:rFonts w:eastAsiaTheme="minorHAnsi"/>
          <w:lang w:eastAsia="en-US"/>
        </w:rPr>
        <w:t xml:space="preserve"> привлеченных займов. П</w:t>
      </w:r>
      <w:r w:rsidRPr="008C7AF1">
        <w:rPr>
          <w:rFonts w:eastAsiaTheme="minorHAnsi"/>
          <w:lang w:eastAsia="en-US"/>
        </w:rPr>
        <w:t>ри этом должен быть предусмотрен и согласо</w:t>
      </w:r>
      <w:r w:rsidR="00C46B51" w:rsidRPr="008C7AF1">
        <w:rPr>
          <w:rFonts w:eastAsiaTheme="minorHAnsi"/>
          <w:lang w:eastAsia="en-US"/>
        </w:rPr>
        <w:softHyphen/>
      </w:r>
      <w:r w:rsidRPr="008C7AF1">
        <w:rPr>
          <w:rFonts w:eastAsiaTheme="minorHAnsi"/>
          <w:lang w:eastAsia="en-US"/>
        </w:rPr>
        <w:t>ван с банком индивидуальный график возврата займов неравными долями; это непривычно для банков, но достижимо и является самой эффективной и доступной мерой по сглажива</w:t>
      </w:r>
      <w:r w:rsidR="00C46B51" w:rsidRPr="008C7AF1">
        <w:rPr>
          <w:rFonts w:eastAsiaTheme="minorHAnsi"/>
          <w:lang w:eastAsia="en-US"/>
        </w:rPr>
        <w:softHyphen/>
      </w:r>
      <w:r w:rsidRPr="008C7AF1">
        <w:rPr>
          <w:rFonts w:eastAsiaTheme="minorHAnsi"/>
          <w:lang w:eastAsia="en-US"/>
        </w:rPr>
        <w:t>нию тарифных последствий инвестирования; такая схема позволяет осущест</w:t>
      </w:r>
      <w:r w:rsidR="008D4A55" w:rsidRPr="008C7AF1">
        <w:rPr>
          <w:rFonts w:eastAsiaTheme="minorHAnsi"/>
          <w:lang w:eastAsia="en-US"/>
        </w:rPr>
        <w:softHyphen/>
      </w:r>
      <w:r w:rsidRPr="008C7AF1">
        <w:rPr>
          <w:rFonts w:eastAsiaTheme="minorHAnsi"/>
          <w:lang w:eastAsia="en-US"/>
        </w:rPr>
        <w:t>вить капиталь</w:t>
      </w:r>
      <w:r w:rsidR="00C46B51" w:rsidRPr="008C7AF1">
        <w:rPr>
          <w:rFonts w:eastAsiaTheme="minorHAnsi"/>
          <w:lang w:eastAsia="en-US"/>
        </w:rPr>
        <w:softHyphen/>
      </w:r>
      <w:r w:rsidRPr="008C7AF1">
        <w:rPr>
          <w:rFonts w:eastAsiaTheme="minorHAnsi"/>
          <w:lang w:eastAsia="en-US"/>
        </w:rPr>
        <w:t>ные вложения (реконструкцию) в сжатые сроки, растянуть возврат инвести</w:t>
      </w:r>
      <w:r w:rsidR="008D4A55" w:rsidRPr="008C7AF1">
        <w:rPr>
          <w:rFonts w:eastAsiaTheme="minorHAnsi"/>
          <w:lang w:eastAsia="en-US"/>
        </w:rPr>
        <w:softHyphen/>
      </w:r>
      <w:r w:rsidRPr="008C7AF1">
        <w:rPr>
          <w:rFonts w:eastAsiaTheme="minorHAnsi"/>
          <w:lang w:eastAsia="en-US"/>
        </w:rPr>
        <w:t>ций на 6-8 лет и обеспечить рост тарифной нагрузки на по</w:t>
      </w:r>
      <w:r w:rsidR="00986D1B" w:rsidRPr="008C7AF1">
        <w:rPr>
          <w:rFonts w:eastAsiaTheme="minorHAnsi"/>
          <w:lang w:eastAsia="en-US"/>
        </w:rPr>
        <w:t>требите</w:t>
      </w:r>
      <w:r w:rsidRPr="008C7AF1">
        <w:rPr>
          <w:rFonts w:eastAsiaTheme="minorHAnsi"/>
          <w:lang w:eastAsia="en-US"/>
        </w:rPr>
        <w:t>лей ежегодно на уровне 15-22% (после этого срока тариф снижае</w:t>
      </w:r>
      <w:r w:rsidR="00C11420" w:rsidRPr="008C7AF1">
        <w:rPr>
          <w:rFonts w:eastAsiaTheme="minorHAnsi"/>
          <w:lang w:eastAsia="en-US"/>
        </w:rPr>
        <w:t>тся)</w:t>
      </w:r>
      <w:r w:rsidR="009F1DAC" w:rsidRPr="008C7AF1">
        <w:rPr>
          <w:rFonts w:eastAsiaTheme="minorHAnsi"/>
          <w:lang w:eastAsia="en-US"/>
        </w:rPr>
        <w:t>.</w:t>
      </w:r>
    </w:p>
    <w:p w14:paraId="6E420C2A" w14:textId="77777777" w:rsidR="004D3386" w:rsidRPr="00753BC5" w:rsidRDefault="004D3386" w:rsidP="00CE72FA">
      <w:pPr>
        <w:pStyle w:val="ab"/>
        <w:rPr>
          <w:highlight w:val="yellow"/>
        </w:rPr>
      </w:pPr>
    </w:p>
    <w:p w14:paraId="76D990D4" w14:textId="77777777" w:rsidR="004D3386" w:rsidRPr="003530FA" w:rsidRDefault="00B57253" w:rsidP="003530FA">
      <w:pPr>
        <w:pStyle w:val="21"/>
        <w:spacing w:before="0" w:after="0"/>
        <w:ind w:firstLine="0"/>
        <w:rPr>
          <w:rFonts w:ascii="Times New Roman" w:hAnsi="Times New Roman" w:cs="Times New Roman"/>
          <w:i w:val="0"/>
          <w:iCs w:val="0"/>
          <w:sz w:val="24"/>
          <w:szCs w:val="24"/>
        </w:rPr>
      </w:pPr>
      <w:bookmarkStart w:id="213" w:name="_Toc202594172"/>
      <w:r w:rsidRPr="003530FA">
        <w:rPr>
          <w:rFonts w:ascii="Times New Roman" w:eastAsia="ArialMT" w:hAnsi="Times New Roman" w:cs="Times New Roman"/>
          <w:i w:val="0"/>
          <w:iCs w:val="0"/>
          <w:sz w:val="24"/>
          <w:szCs w:val="24"/>
        </w:rPr>
        <w:t>2.1</w:t>
      </w:r>
      <w:r w:rsidR="00A4701A" w:rsidRPr="003530FA">
        <w:rPr>
          <w:rFonts w:ascii="Times New Roman" w:eastAsia="ArialMT" w:hAnsi="Times New Roman" w:cs="Times New Roman"/>
          <w:i w:val="0"/>
          <w:iCs w:val="0"/>
          <w:sz w:val="24"/>
          <w:szCs w:val="24"/>
        </w:rPr>
        <w:t>6</w:t>
      </w:r>
      <w:r w:rsidRPr="003530FA">
        <w:rPr>
          <w:rFonts w:ascii="Times New Roman" w:eastAsia="ArialMT" w:hAnsi="Times New Roman" w:cs="Times New Roman"/>
          <w:i w:val="0"/>
          <w:iCs w:val="0"/>
          <w:sz w:val="24"/>
          <w:szCs w:val="24"/>
        </w:rPr>
        <w:t>.</w:t>
      </w:r>
      <w:r w:rsidR="00297E1C" w:rsidRPr="003530FA">
        <w:rPr>
          <w:rFonts w:ascii="Times New Roman" w:eastAsia="ArialMT" w:hAnsi="Times New Roman" w:cs="Times New Roman"/>
          <w:i w:val="0"/>
          <w:iCs w:val="0"/>
          <w:sz w:val="24"/>
          <w:szCs w:val="24"/>
        </w:rPr>
        <w:t xml:space="preserve"> </w:t>
      </w:r>
      <w:r w:rsidR="00297E1C" w:rsidRPr="003530FA">
        <w:rPr>
          <w:rFonts w:ascii="Times New Roman" w:hAnsi="Times New Roman" w:cs="Times New Roman"/>
          <w:i w:val="0"/>
          <w:iCs w:val="0"/>
          <w:sz w:val="24"/>
          <w:szCs w:val="24"/>
        </w:rPr>
        <w:t>Реестр единых теплоснабжающих организаций</w:t>
      </w:r>
      <w:bookmarkEnd w:id="213"/>
    </w:p>
    <w:p w14:paraId="139612AC" w14:textId="77777777" w:rsidR="00B57253" w:rsidRPr="008C7AF1" w:rsidRDefault="00B57253" w:rsidP="00CE72FA"/>
    <w:p w14:paraId="7F571B7C" w14:textId="77777777" w:rsidR="004D3386" w:rsidRPr="008C7AF1" w:rsidRDefault="00B57253" w:rsidP="00E304B3">
      <w:pPr>
        <w:pStyle w:val="21"/>
        <w:spacing w:before="0" w:after="0"/>
        <w:ind w:firstLine="0"/>
        <w:rPr>
          <w:rFonts w:ascii="Times New Roman" w:hAnsi="Times New Roman" w:cs="Times New Roman"/>
          <w:i w:val="0"/>
          <w:sz w:val="24"/>
          <w:szCs w:val="24"/>
        </w:rPr>
      </w:pPr>
      <w:bookmarkStart w:id="214" w:name="_Toc202594173"/>
      <w:r w:rsidRPr="008C7AF1">
        <w:rPr>
          <w:rFonts w:ascii="Times New Roman" w:hAnsi="Times New Roman" w:cs="Times New Roman"/>
          <w:i w:val="0"/>
          <w:sz w:val="24"/>
          <w:szCs w:val="24"/>
        </w:rPr>
        <w:t>2.1</w:t>
      </w:r>
      <w:r w:rsidR="00A4701A" w:rsidRPr="008C7AF1">
        <w:rPr>
          <w:rFonts w:ascii="Times New Roman" w:hAnsi="Times New Roman" w:cs="Times New Roman"/>
          <w:i w:val="0"/>
          <w:sz w:val="24"/>
          <w:szCs w:val="24"/>
        </w:rPr>
        <w:t>6</w:t>
      </w:r>
      <w:r w:rsidRPr="008C7AF1">
        <w:rPr>
          <w:rFonts w:ascii="Times New Roman" w:hAnsi="Times New Roman" w:cs="Times New Roman"/>
          <w:i w:val="0"/>
          <w:sz w:val="24"/>
          <w:szCs w:val="24"/>
        </w:rPr>
        <w:t>.1. Реестр систем теплоснабжения, содержащий перечень теплоснабжающих ор</w:t>
      </w:r>
      <w:r w:rsidR="008D4A55" w:rsidRPr="008C7AF1">
        <w:rPr>
          <w:rFonts w:ascii="Times New Roman" w:hAnsi="Times New Roman" w:cs="Times New Roman"/>
          <w:i w:val="0"/>
          <w:sz w:val="24"/>
          <w:szCs w:val="24"/>
        </w:rPr>
        <w:softHyphen/>
      </w:r>
      <w:r w:rsidRPr="008C7AF1">
        <w:rPr>
          <w:rFonts w:ascii="Times New Roman" w:hAnsi="Times New Roman" w:cs="Times New Roman"/>
          <w:i w:val="0"/>
          <w:sz w:val="24"/>
          <w:szCs w:val="24"/>
        </w:rPr>
        <w:t>гани</w:t>
      </w:r>
      <w:r w:rsidR="00C46B51" w:rsidRPr="008C7AF1">
        <w:rPr>
          <w:rFonts w:ascii="Times New Roman" w:hAnsi="Times New Roman" w:cs="Times New Roman"/>
          <w:i w:val="0"/>
          <w:sz w:val="24"/>
          <w:szCs w:val="24"/>
        </w:rPr>
        <w:softHyphen/>
      </w:r>
      <w:r w:rsidRPr="008C7AF1">
        <w:rPr>
          <w:rFonts w:ascii="Times New Roman" w:hAnsi="Times New Roman" w:cs="Times New Roman"/>
          <w:i w:val="0"/>
          <w:sz w:val="24"/>
          <w:szCs w:val="24"/>
        </w:rPr>
        <w:t>заций, действующих в каждой системе теплоснабжения, расположенных в гра</w:t>
      </w:r>
      <w:r w:rsidR="008D4A55" w:rsidRPr="008C7AF1">
        <w:rPr>
          <w:rFonts w:ascii="Times New Roman" w:hAnsi="Times New Roman" w:cs="Times New Roman"/>
          <w:i w:val="0"/>
          <w:sz w:val="24"/>
          <w:szCs w:val="24"/>
        </w:rPr>
        <w:softHyphen/>
      </w:r>
      <w:r w:rsidRPr="008C7AF1">
        <w:rPr>
          <w:rFonts w:ascii="Times New Roman" w:hAnsi="Times New Roman" w:cs="Times New Roman"/>
          <w:i w:val="0"/>
          <w:sz w:val="24"/>
          <w:szCs w:val="24"/>
        </w:rPr>
        <w:t xml:space="preserve">ницах </w:t>
      </w:r>
      <w:r w:rsidR="00515086" w:rsidRPr="008C7AF1">
        <w:rPr>
          <w:rFonts w:ascii="Times New Roman" w:hAnsi="Times New Roman" w:cs="Times New Roman"/>
          <w:i w:val="0"/>
          <w:sz w:val="24"/>
          <w:szCs w:val="24"/>
        </w:rPr>
        <w:t>ок</w:t>
      </w:r>
      <w:r w:rsidR="00C46B51" w:rsidRPr="008C7AF1">
        <w:rPr>
          <w:rFonts w:ascii="Times New Roman" w:hAnsi="Times New Roman" w:cs="Times New Roman"/>
          <w:i w:val="0"/>
          <w:sz w:val="24"/>
          <w:szCs w:val="24"/>
        </w:rPr>
        <w:softHyphen/>
      </w:r>
      <w:r w:rsidR="00515086" w:rsidRPr="008C7AF1">
        <w:rPr>
          <w:rFonts w:ascii="Times New Roman" w:hAnsi="Times New Roman" w:cs="Times New Roman"/>
          <w:i w:val="0"/>
          <w:sz w:val="24"/>
          <w:szCs w:val="24"/>
        </w:rPr>
        <w:t>руга</w:t>
      </w:r>
      <w:bookmarkEnd w:id="214"/>
    </w:p>
    <w:p w14:paraId="0A15CC62" w14:textId="77777777" w:rsidR="00336C69" w:rsidRDefault="00DF2BA3" w:rsidP="00E304B3">
      <w:pPr>
        <w:rPr>
          <w:shd w:val="clear" w:color="auto" w:fill="FFFFFF"/>
        </w:rPr>
      </w:pPr>
      <w:r w:rsidRPr="008C7AF1">
        <w:t xml:space="preserve">На территории </w:t>
      </w:r>
      <w:r w:rsidR="00753BC5" w:rsidRPr="008C7AF1">
        <w:t xml:space="preserve">Поназыревского муниципального округа </w:t>
      </w:r>
      <w:r w:rsidR="00737B97" w:rsidRPr="008C7AF1">
        <w:rPr>
          <w:rFonts w:eastAsiaTheme="minorHAnsi"/>
          <w:lang w:eastAsia="en-US"/>
        </w:rPr>
        <w:t>действует</w:t>
      </w:r>
      <w:r w:rsidR="00336C69">
        <w:rPr>
          <w:rFonts w:eastAsiaTheme="minorHAnsi"/>
          <w:lang w:eastAsia="en-US"/>
        </w:rPr>
        <w:t xml:space="preserve"> пять</w:t>
      </w:r>
      <w:r w:rsidRPr="008C7AF1">
        <w:rPr>
          <w:rFonts w:eastAsiaTheme="minorHAnsi"/>
          <w:lang w:eastAsia="en-US"/>
        </w:rPr>
        <w:t xml:space="preserve"> источ</w:t>
      </w:r>
      <w:r w:rsidR="00440DA4" w:rsidRPr="008C7AF1">
        <w:rPr>
          <w:rFonts w:eastAsiaTheme="minorHAnsi"/>
          <w:lang w:eastAsia="en-US"/>
        </w:rPr>
        <w:t>ни</w:t>
      </w:r>
      <w:r w:rsidR="00440DA4" w:rsidRPr="008C7AF1">
        <w:rPr>
          <w:rFonts w:eastAsiaTheme="minorHAnsi"/>
          <w:lang w:eastAsia="en-US"/>
        </w:rPr>
        <w:softHyphen/>
        <w:t>ков тепло</w:t>
      </w:r>
      <w:r w:rsidR="00440DA4" w:rsidRPr="008C7AF1">
        <w:rPr>
          <w:rFonts w:eastAsiaTheme="minorHAnsi"/>
          <w:lang w:eastAsia="en-US"/>
        </w:rPr>
        <w:softHyphen/>
        <w:t xml:space="preserve">снабжения, </w:t>
      </w:r>
      <w:r w:rsidR="00440DA4" w:rsidRPr="008C7AF1">
        <w:t>которые находятся в ведении одной</w:t>
      </w:r>
      <w:r w:rsidR="00336C69">
        <w:t xml:space="preserve"> единой</w:t>
      </w:r>
      <w:r w:rsidR="00440DA4" w:rsidRPr="008C7AF1">
        <w:t xml:space="preserve"> теплоснабжающей органи</w:t>
      </w:r>
      <w:r w:rsidR="00F97F2E" w:rsidRPr="008C7AF1">
        <w:softHyphen/>
      </w:r>
      <w:r w:rsidR="00440DA4" w:rsidRPr="008C7AF1">
        <w:t>зации.</w:t>
      </w:r>
      <w:r w:rsidR="00440DA4" w:rsidRPr="008C7AF1">
        <w:rPr>
          <w:shd w:val="clear" w:color="auto" w:fill="FFFFFF"/>
        </w:rPr>
        <w:t xml:space="preserve"> </w:t>
      </w:r>
    </w:p>
    <w:p w14:paraId="4BC65D6E" w14:textId="3A4BD421" w:rsidR="00C92F98" w:rsidRDefault="00C92F98" w:rsidP="00E304B3">
      <w:pPr>
        <w:rPr>
          <w:shd w:val="clear" w:color="auto" w:fill="FFFFFF"/>
        </w:rPr>
      </w:pPr>
      <w:r w:rsidRPr="008C7AF1">
        <w:rPr>
          <w:shd w:val="clear" w:color="auto" w:fill="FFFFFF"/>
        </w:rPr>
        <w:lastRenderedPageBreak/>
        <w:t>Реестр систем теплоснабжения, содержащий перечень теплоснабжающих органи</w:t>
      </w:r>
      <w:r w:rsidRPr="008C7AF1">
        <w:rPr>
          <w:shd w:val="clear" w:color="auto" w:fill="FFFFFF"/>
        </w:rPr>
        <w:softHyphen/>
        <w:t>заций приведен в таблице 2.1</w:t>
      </w:r>
      <w:r w:rsidR="00A4701A" w:rsidRPr="008C7AF1">
        <w:rPr>
          <w:shd w:val="clear" w:color="auto" w:fill="FFFFFF"/>
        </w:rPr>
        <w:t>6</w:t>
      </w:r>
      <w:r w:rsidRPr="008C7AF1">
        <w:rPr>
          <w:shd w:val="clear" w:color="auto" w:fill="FFFFFF"/>
        </w:rPr>
        <w:t>.1.</w:t>
      </w:r>
    </w:p>
    <w:p w14:paraId="13FB28B2" w14:textId="77777777" w:rsidR="0067113D" w:rsidRPr="00753BC5" w:rsidRDefault="0067113D" w:rsidP="00E06F7A">
      <w:pPr>
        <w:pStyle w:val="S"/>
        <w:ind w:firstLine="0"/>
        <w:rPr>
          <w:highlight w:val="yellow"/>
          <w:shd w:val="clear" w:color="auto" w:fill="FFFFFF"/>
        </w:rPr>
      </w:pPr>
    </w:p>
    <w:tbl>
      <w:tblPr>
        <w:tblW w:w="4747" w:type="pct"/>
        <w:tblInd w:w="250" w:type="dxa"/>
        <w:tblLayout w:type="fixed"/>
        <w:tblLook w:val="04A0" w:firstRow="1" w:lastRow="0" w:firstColumn="1" w:lastColumn="0" w:noHBand="0" w:noVBand="1"/>
      </w:tblPr>
      <w:tblGrid>
        <w:gridCol w:w="562"/>
        <w:gridCol w:w="4244"/>
        <w:gridCol w:w="4344"/>
      </w:tblGrid>
      <w:tr w:rsidR="00336C69" w:rsidRPr="00F2599A" w14:paraId="3538AE47" w14:textId="77777777" w:rsidTr="001E4F21">
        <w:trPr>
          <w:trHeight w:val="324"/>
        </w:trPr>
        <w:tc>
          <w:tcPr>
            <w:tcW w:w="5000" w:type="pct"/>
            <w:gridSpan w:val="3"/>
            <w:tcBorders>
              <w:top w:val="nil"/>
              <w:left w:val="nil"/>
              <w:bottom w:val="nil"/>
              <w:right w:val="nil"/>
            </w:tcBorders>
            <w:shd w:val="clear" w:color="auto" w:fill="auto"/>
            <w:noWrap/>
            <w:vAlign w:val="center"/>
            <w:hideMark/>
          </w:tcPr>
          <w:p w14:paraId="73FC6842" w14:textId="77777777" w:rsidR="00336C69" w:rsidRPr="00F2599A" w:rsidRDefault="00336C69" w:rsidP="001E4F21">
            <w:pPr>
              <w:ind w:firstLine="0"/>
              <w:jc w:val="center"/>
              <w:rPr>
                <w:b/>
                <w:i/>
                <w:iCs/>
                <w:color w:val="000000"/>
              </w:rPr>
            </w:pPr>
            <w:r w:rsidRPr="00F2599A">
              <w:rPr>
                <w:b/>
                <w:i/>
                <w:iCs/>
                <w:color w:val="000000"/>
              </w:rPr>
              <w:t>Реестр зон деятельности единой теплоснабжающей организации</w:t>
            </w:r>
          </w:p>
        </w:tc>
      </w:tr>
      <w:tr w:rsidR="00336C69" w:rsidRPr="00F2599A" w14:paraId="0A8340CA" w14:textId="77777777" w:rsidTr="001E4F21">
        <w:trPr>
          <w:trHeight w:val="312"/>
        </w:trPr>
        <w:tc>
          <w:tcPr>
            <w:tcW w:w="307" w:type="pct"/>
            <w:tcBorders>
              <w:top w:val="nil"/>
              <w:left w:val="nil"/>
              <w:bottom w:val="nil"/>
              <w:right w:val="nil"/>
            </w:tcBorders>
            <w:shd w:val="clear" w:color="auto" w:fill="auto"/>
            <w:noWrap/>
            <w:vAlign w:val="bottom"/>
            <w:hideMark/>
          </w:tcPr>
          <w:p w14:paraId="5A82AED6" w14:textId="77777777" w:rsidR="00336C69" w:rsidRPr="00F2599A" w:rsidRDefault="00336C69" w:rsidP="001E4F21">
            <w:pPr>
              <w:ind w:firstLine="0"/>
              <w:jc w:val="center"/>
              <w:rPr>
                <w:b/>
                <w:i/>
                <w:iCs/>
                <w:color w:val="000000"/>
              </w:rPr>
            </w:pPr>
          </w:p>
        </w:tc>
        <w:tc>
          <w:tcPr>
            <w:tcW w:w="2319" w:type="pct"/>
            <w:tcBorders>
              <w:top w:val="nil"/>
              <w:left w:val="nil"/>
              <w:bottom w:val="nil"/>
              <w:right w:val="nil"/>
            </w:tcBorders>
            <w:shd w:val="clear" w:color="auto" w:fill="auto"/>
            <w:noWrap/>
            <w:vAlign w:val="bottom"/>
            <w:hideMark/>
          </w:tcPr>
          <w:p w14:paraId="627A27CC" w14:textId="77777777" w:rsidR="00336C69" w:rsidRPr="00F2599A" w:rsidRDefault="00336C69" w:rsidP="001E4F21">
            <w:pPr>
              <w:ind w:firstLine="0"/>
              <w:jc w:val="left"/>
              <w:rPr>
                <w:bCs w:val="0"/>
                <w:sz w:val="20"/>
                <w:szCs w:val="20"/>
              </w:rPr>
            </w:pPr>
          </w:p>
        </w:tc>
        <w:tc>
          <w:tcPr>
            <w:tcW w:w="2374" w:type="pct"/>
            <w:tcBorders>
              <w:top w:val="nil"/>
              <w:left w:val="nil"/>
              <w:bottom w:val="nil"/>
              <w:right w:val="nil"/>
            </w:tcBorders>
            <w:shd w:val="clear" w:color="auto" w:fill="auto"/>
            <w:noWrap/>
            <w:vAlign w:val="center"/>
            <w:hideMark/>
          </w:tcPr>
          <w:p w14:paraId="0355B812" w14:textId="1B37DA98" w:rsidR="00336C69" w:rsidRPr="00F2599A" w:rsidRDefault="00336C69" w:rsidP="001E4F21">
            <w:pPr>
              <w:ind w:firstLine="0"/>
              <w:jc w:val="right"/>
              <w:rPr>
                <w:bCs w:val="0"/>
                <w:color w:val="000000"/>
              </w:rPr>
            </w:pPr>
            <w:r w:rsidRPr="00F2599A">
              <w:rPr>
                <w:bCs w:val="0"/>
                <w:color w:val="000000"/>
              </w:rPr>
              <w:t xml:space="preserve">Таблица </w:t>
            </w:r>
            <w:r>
              <w:rPr>
                <w:bCs w:val="0"/>
                <w:color w:val="000000"/>
              </w:rPr>
              <w:t>2</w:t>
            </w:r>
            <w:r w:rsidRPr="00F2599A">
              <w:rPr>
                <w:bCs w:val="0"/>
                <w:color w:val="000000"/>
              </w:rPr>
              <w:t>.1</w:t>
            </w:r>
            <w:r>
              <w:rPr>
                <w:bCs w:val="0"/>
                <w:color w:val="000000"/>
              </w:rPr>
              <w:t>6</w:t>
            </w:r>
            <w:r w:rsidRPr="00F2599A">
              <w:rPr>
                <w:bCs w:val="0"/>
                <w:color w:val="000000"/>
              </w:rPr>
              <w:t>.1.</w:t>
            </w:r>
          </w:p>
        </w:tc>
      </w:tr>
      <w:tr w:rsidR="00336C69" w:rsidRPr="00F2599A" w14:paraId="1B2CAC9E" w14:textId="77777777" w:rsidTr="001E4F21">
        <w:trPr>
          <w:trHeight w:val="552"/>
        </w:trPr>
        <w:tc>
          <w:tcPr>
            <w:tcW w:w="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94C56" w14:textId="77777777" w:rsidR="00336C69" w:rsidRPr="00F2599A" w:rsidRDefault="00336C69" w:rsidP="001E4F21">
            <w:pPr>
              <w:ind w:firstLine="0"/>
              <w:jc w:val="center"/>
              <w:rPr>
                <w:bCs w:val="0"/>
                <w:color w:val="000000"/>
                <w:sz w:val="22"/>
                <w:szCs w:val="22"/>
              </w:rPr>
            </w:pPr>
            <w:r w:rsidRPr="00F2599A">
              <w:rPr>
                <w:bCs w:val="0"/>
                <w:color w:val="000000"/>
                <w:sz w:val="22"/>
                <w:szCs w:val="22"/>
              </w:rPr>
              <w:t>№ п/п</w:t>
            </w:r>
          </w:p>
        </w:tc>
        <w:tc>
          <w:tcPr>
            <w:tcW w:w="2319" w:type="pct"/>
            <w:tcBorders>
              <w:top w:val="single" w:sz="4" w:space="0" w:color="auto"/>
              <w:left w:val="nil"/>
              <w:bottom w:val="single" w:sz="4" w:space="0" w:color="auto"/>
              <w:right w:val="single" w:sz="4" w:space="0" w:color="auto"/>
            </w:tcBorders>
            <w:shd w:val="clear" w:color="auto" w:fill="auto"/>
            <w:vAlign w:val="center"/>
            <w:hideMark/>
          </w:tcPr>
          <w:p w14:paraId="44D27FF8" w14:textId="77777777" w:rsidR="00336C69" w:rsidRPr="00F2599A" w:rsidRDefault="00336C69" w:rsidP="001E4F21">
            <w:pPr>
              <w:ind w:firstLine="0"/>
              <w:jc w:val="left"/>
              <w:rPr>
                <w:bCs w:val="0"/>
                <w:color w:val="000000"/>
                <w:sz w:val="22"/>
                <w:szCs w:val="22"/>
              </w:rPr>
            </w:pPr>
            <w:r w:rsidRPr="00F2599A">
              <w:rPr>
                <w:bCs w:val="0"/>
                <w:color w:val="000000"/>
                <w:sz w:val="22"/>
                <w:szCs w:val="22"/>
              </w:rPr>
              <w:t>Источники тепловой энергии в зоне дея</w:t>
            </w:r>
            <w:r w:rsidRPr="00F2599A">
              <w:rPr>
                <w:bCs w:val="0"/>
                <w:color w:val="000000"/>
                <w:sz w:val="22"/>
                <w:szCs w:val="22"/>
              </w:rPr>
              <w:softHyphen/>
              <w:t>тельности</w:t>
            </w:r>
          </w:p>
        </w:tc>
        <w:tc>
          <w:tcPr>
            <w:tcW w:w="2374" w:type="pct"/>
            <w:tcBorders>
              <w:top w:val="single" w:sz="4" w:space="0" w:color="auto"/>
              <w:left w:val="nil"/>
              <w:bottom w:val="single" w:sz="4" w:space="0" w:color="auto"/>
              <w:right w:val="single" w:sz="4" w:space="0" w:color="auto"/>
            </w:tcBorders>
            <w:shd w:val="clear" w:color="auto" w:fill="auto"/>
            <w:vAlign w:val="center"/>
            <w:hideMark/>
          </w:tcPr>
          <w:p w14:paraId="5A84292E" w14:textId="77777777" w:rsidR="00336C69" w:rsidRPr="00F2599A" w:rsidRDefault="00336C69" w:rsidP="001E4F21">
            <w:pPr>
              <w:ind w:firstLine="0"/>
              <w:jc w:val="center"/>
              <w:rPr>
                <w:bCs w:val="0"/>
                <w:color w:val="000000"/>
                <w:sz w:val="22"/>
                <w:szCs w:val="22"/>
              </w:rPr>
            </w:pPr>
            <w:r w:rsidRPr="00F2599A">
              <w:rPr>
                <w:bCs w:val="0"/>
                <w:color w:val="000000"/>
                <w:sz w:val="22"/>
                <w:szCs w:val="22"/>
              </w:rPr>
              <w:t>Существующие теплоснабжающие (тепло сетевые) организации в зоне деятельности</w:t>
            </w:r>
          </w:p>
        </w:tc>
      </w:tr>
      <w:tr w:rsidR="00336C69" w:rsidRPr="00F2599A" w14:paraId="57B95B75" w14:textId="77777777" w:rsidTr="001E4F21">
        <w:trPr>
          <w:trHeight w:val="312"/>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BE6FA40" w14:textId="77777777" w:rsidR="00336C69" w:rsidRPr="00F2599A" w:rsidRDefault="00336C69" w:rsidP="001E4F21">
            <w:pPr>
              <w:ind w:firstLine="0"/>
              <w:jc w:val="center"/>
              <w:rPr>
                <w:bCs w:val="0"/>
                <w:color w:val="000000"/>
                <w:sz w:val="22"/>
                <w:szCs w:val="22"/>
              </w:rPr>
            </w:pPr>
            <w:r w:rsidRPr="00F2599A">
              <w:rPr>
                <w:bCs w:val="0"/>
                <w:color w:val="000000"/>
                <w:sz w:val="22"/>
                <w:szCs w:val="22"/>
              </w:rPr>
              <w:t>1</w:t>
            </w:r>
          </w:p>
        </w:tc>
        <w:tc>
          <w:tcPr>
            <w:tcW w:w="23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71B1C5B" w14:textId="77777777" w:rsidR="00336C69" w:rsidRPr="00F2599A" w:rsidRDefault="00336C69" w:rsidP="001E4F21">
            <w:pPr>
              <w:ind w:firstLine="0"/>
              <w:jc w:val="left"/>
              <w:rPr>
                <w:bCs w:val="0"/>
                <w:color w:val="000000"/>
                <w:sz w:val="22"/>
                <w:szCs w:val="22"/>
              </w:rPr>
            </w:pPr>
            <w:r w:rsidRPr="00F2599A">
              <w:rPr>
                <w:color w:val="000000"/>
                <w:sz w:val="22"/>
                <w:szCs w:val="22"/>
              </w:rPr>
              <w:t>Котельная ЦРБ (№ 1)</w:t>
            </w:r>
          </w:p>
        </w:tc>
        <w:tc>
          <w:tcPr>
            <w:tcW w:w="2374" w:type="pct"/>
            <w:vMerge w:val="restart"/>
            <w:tcBorders>
              <w:top w:val="nil"/>
              <w:left w:val="single" w:sz="4" w:space="0" w:color="auto"/>
              <w:bottom w:val="single" w:sz="4" w:space="0" w:color="auto"/>
              <w:right w:val="single" w:sz="4" w:space="0" w:color="auto"/>
            </w:tcBorders>
            <w:shd w:val="clear" w:color="auto" w:fill="auto"/>
            <w:vAlign w:val="center"/>
            <w:hideMark/>
          </w:tcPr>
          <w:p w14:paraId="361B7DE4" w14:textId="77777777" w:rsidR="00336C69" w:rsidRPr="00F2599A" w:rsidRDefault="00336C69" w:rsidP="001E4F21">
            <w:pPr>
              <w:ind w:firstLine="0"/>
              <w:jc w:val="center"/>
              <w:rPr>
                <w:bCs w:val="0"/>
                <w:color w:val="000000"/>
                <w:sz w:val="22"/>
                <w:szCs w:val="22"/>
              </w:rPr>
            </w:pPr>
            <w:r w:rsidRPr="00F2599A">
              <w:rPr>
                <w:color w:val="000000"/>
              </w:rPr>
              <w:t>МКУП «Поназыревское ЖКХ»</w:t>
            </w:r>
          </w:p>
        </w:tc>
      </w:tr>
      <w:tr w:rsidR="00336C69" w:rsidRPr="00F2599A" w14:paraId="220FF561" w14:textId="77777777" w:rsidTr="001E4F21">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CF68A37" w14:textId="77777777" w:rsidR="00336C69" w:rsidRPr="00F2599A" w:rsidRDefault="00336C69" w:rsidP="001E4F21">
            <w:pPr>
              <w:ind w:firstLine="0"/>
              <w:jc w:val="center"/>
              <w:rPr>
                <w:bCs w:val="0"/>
                <w:color w:val="000000"/>
                <w:sz w:val="22"/>
                <w:szCs w:val="22"/>
              </w:rPr>
            </w:pPr>
            <w:r w:rsidRPr="00F2599A">
              <w:rPr>
                <w:bCs w:val="0"/>
                <w:color w:val="000000"/>
                <w:sz w:val="22"/>
                <w:szCs w:val="22"/>
              </w:rPr>
              <w:t>2</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192163B5" w14:textId="77777777" w:rsidR="00336C69" w:rsidRPr="00F2599A" w:rsidRDefault="00336C69" w:rsidP="001E4F21">
            <w:pPr>
              <w:ind w:firstLine="0"/>
              <w:jc w:val="left"/>
              <w:rPr>
                <w:bCs w:val="0"/>
                <w:color w:val="000000"/>
                <w:sz w:val="22"/>
                <w:szCs w:val="22"/>
              </w:rPr>
            </w:pPr>
            <w:r w:rsidRPr="00F2599A">
              <w:rPr>
                <w:sz w:val="22"/>
                <w:szCs w:val="22"/>
              </w:rPr>
              <w:t>Котельная Гостиницы (№ 2)</w:t>
            </w:r>
          </w:p>
        </w:tc>
        <w:tc>
          <w:tcPr>
            <w:tcW w:w="2374" w:type="pct"/>
            <w:vMerge/>
            <w:tcBorders>
              <w:top w:val="nil"/>
              <w:left w:val="single" w:sz="4" w:space="0" w:color="auto"/>
              <w:bottom w:val="single" w:sz="4" w:space="0" w:color="auto"/>
              <w:right w:val="single" w:sz="4" w:space="0" w:color="auto"/>
            </w:tcBorders>
            <w:vAlign w:val="center"/>
            <w:hideMark/>
          </w:tcPr>
          <w:p w14:paraId="30FAD6D2" w14:textId="77777777" w:rsidR="00336C69" w:rsidRPr="00F2599A" w:rsidRDefault="00336C69" w:rsidP="001E4F21">
            <w:pPr>
              <w:ind w:firstLine="0"/>
              <w:jc w:val="left"/>
              <w:rPr>
                <w:bCs w:val="0"/>
                <w:color w:val="000000"/>
                <w:sz w:val="22"/>
                <w:szCs w:val="22"/>
              </w:rPr>
            </w:pPr>
          </w:p>
        </w:tc>
      </w:tr>
      <w:tr w:rsidR="00336C69" w:rsidRPr="00F2599A" w14:paraId="544269E8" w14:textId="77777777" w:rsidTr="001E4F21">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94561D4" w14:textId="77777777" w:rsidR="00336C69" w:rsidRPr="00F2599A" w:rsidRDefault="00336C69" w:rsidP="001E4F21">
            <w:pPr>
              <w:ind w:firstLine="0"/>
              <w:jc w:val="center"/>
              <w:rPr>
                <w:bCs w:val="0"/>
                <w:color w:val="000000"/>
                <w:sz w:val="22"/>
                <w:szCs w:val="22"/>
              </w:rPr>
            </w:pPr>
            <w:r w:rsidRPr="00F2599A">
              <w:rPr>
                <w:bCs w:val="0"/>
                <w:color w:val="000000"/>
                <w:sz w:val="22"/>
                <w:szCs w:val="22"/>
              </w:rPr>
              <w:t>3</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55C6E8D1" w14:textId="77777777" w:rsidR="00336C69" w:rsidRPr="00F2599A" w:rsidRDefault="00336C69" w:rsidP="001E4F21">
            <w:pPr>
              <w:ind w:firstLine="0"/>
              <w:jc w:val="left"/>
              <w:rPr>
                <w:bCs w:val="0"/>
                <w:color w:val="000000"/>
                <w:sz w:val="22"/>
                <w:szCs w:val="22"/>
              </w:rPr>
            </w:pPr>
            <w:r w:rsidRPr="00F2599A">
              <w:rPr>
                <w:sz w:val="22"/>
                <w:szCs w:val="22"/>
              </w:rPr>
              <w:t>Котельная Микрорайон (№ 3)</w:t>
            </w:r>
          </w:p>
        </w:tc>
        <w:tc>
          <w:tcPr>
            <w:tcW w:w="2374" w:type="pct"/>
            <w:vMerge/>
            <w:tcBorders>
              <w:top w:val="nil"/>
              <w:left w:val="single" w:sz="4" w:space="0" w:color="auto"/>
              <w:bottom w:val="single" w:sz="4" w:space="0" w:color="auto"/>
              <w:right w:val="single" w:sz="4" w:space="0" w:color="auto"/>
            </w:tcBorders>
            <w:vAlign w:val="center"/>
            <w:hideMark/>
          </w:tcPr>
          <w:p w14:paraId="4ADE7BDB" w14:textId="77777777" w:rsidR="00336C69" w:rsidRPr="00F2599A" w:rsidRDefault="00336C69" w:rsidP="001E4F21">
            <w:pPr>
              <w:ind w:firstLine="0"/>
              <w:jc w:val="left"/>
              <w:rPr>
                <w:bCs w:val="0"/>
                <w:color w:val="000000"/>
                <w:sz w:val="22"/>
                <w:szCs w:val="22"/>
              </w:rPr>
            </w:pPr>
          </w:p>
        </w:tc>
      </w:tr>
      <w:tr w:rsidR="00336C69" w:rsidRPr="00F2599A" w14:paraId="08AD4B5B" w14:textId="77777777" w:rsidTr="001E4F21">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2E5D1F6" w14:textId="77777777" w:rsidR="00336C69" w:rsidRPr="00F2599A" w:rsidRDefault="00336C69" w:rsidP="001E4F21">
            <w:pPr>
              <w:ind w:firstLine="0"/>
              <w:jc w:val="center"/>
              <w:rPr>
                <w:bCs w:val="0"/>
                <w:color w:val="000000"/>
                <w:sz w:val="22"/>
                <w:szCs w:val="22"/>
              </w:rPr>
            </w:pPr>
            <w:r w:rsidRPr="00F2599A">
              <w:rPr>
                <w:bCs w:val="0"/>
                <w:color w:val="000000"/>
                <w:sz w:val="22"/>
                <w:szCs w:val="22"/>
              </w:rPr>
              <w:t>4</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15B47454" w14:textId="77777777" w:rsidR="00336C69" w:rsidRPr="00F2599A" w:rsidRDefault="00336C69" w:rsidP="001E4F21">
            <w:pPr>
              <w:ind w:firstLine="0"/>
              <w:jc w:val="left"/>
              <w:rPr>
                <w:bCs w:val="0"/>
                <w:color w:val="000000"/>
                <w:sz w:val="22"/>
                <w:szCs w:val="22"/>
              </w:rPr>
            </w:pPr>
            <w:r w:rsidRPr="00F2599A">
              <w:rPr>
                <w:color w:val="000000"/>
              </w:rPr>
              <w:t>Котельная СОШ (№ 4)</w:t>
            </w:r>
          </w:p>
        </w:tc>
        <w:tc>
          <w:tcPr>
            <w:tcW w:w="2374" w:type="pct"/>
            <w:vMerge/>
            <w:tcBorders>
              <w:top w:val="nil"/>
              <w:left w:val="single" w:sz="4" w:space="0" w:color="auto"/>
              <w:bottom w:val="single" w:sz="4" w:space="0" w:color="auto"/>
              <w:right w:val="single" w:sz="4" w:space="0" w:color="auto"/>
            </w:tcBorders>
            <w:vAlign w:val="center"/>
            <w:hideMark/>
          </w:tcPr>
          <w:p w14:paraId="46DF8991" w14:textId="77777777" w:rsidR="00336C69" w:rsidRPr="00F2599A" w:rsidRDefault="00336C69" w:rsidP="001E4F21">
            <w:pPr>
              <w:ind w:firstLine="0"/>
              <w:jc w:val="left"/>
              <w:rPr>
                <w:bCs w:val="0"/>
                <w:color w:val="000000"/>
                <w:sz w:val="22"/>
                <w:szCs w:val="22"/>
              </w:rPr>
            </w:pPr>
          </w:p>
        </w:tc>
      </w:tr>
      <w:tr w:rsidR="00336C69" w:rsidRPr="00753BC5" w14:paraId="629F7EB9" w14:textId="77777777" w:rsidTr="001E4F21">
        <w:trPr>
          <w:trHeight w:val="288"/>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B30A710" w14:textId="77777777" w:rsidR="00336C69" w:rsidRPr="00F2599A" w:rsidRDefault="00336C69" w:rsidP="001E4F21">
            <w:pPr>
              <w:ind w:firstLine="0"/>
              <w:jc w:val="center"/>
              <w:rPr>
                <w:bCs w:val="0"/>
                <w:color w:val="000000"/>
                <w:sz w:val="22"/>
                <w:szCs w:val="22"/>
              </w:rPr>
            </w:pPr>
            <w:r w:rsidRPr="00F2599A">
              <w:rPr>
                <w:bCs w:val="0"/>
                <w:color w:val="000000"/>
                <w:sz w:val="22"/>
                <w:szCs w:val="22"/>
              </w:rPr>
              <w:t>5</w:t>
            </w:r>
          </w:p>
        </w:tc>
        <w:tc>
          <w:tcPr>
            <w:tcW w:w="2319" w:type="pct"/>
            <w:tcBorders>
              <w:top w:val="nil"/>
              <w:left w:val="single" w:sz="4" w:space="0" w:color="auto"/>
              <w:bottom w:val="single" w:sz="4" w:space="0" w:color="auto"/>
              <w:right w:val="single" w:sz="4" w:space="0" w:color="auto"/>
            </w:tcBorders>
            <w:shd w:val="clear" w:color="000000" w:fill="FFFFFF"/>
            <w:vAlign w:val="center"/>
            <w:hideMark/>
          </w:tcPr>
          <w:p w14:paraId="14861C2F" w14:textId="77777777" w:rsidR="00336C69" w:rsidRPr="00F2599A" w:rsidRDefault="00336C69" w:rsidP="001E4F21">
            <w:pPr>
              <w:ind w:firstLine="0"/>
              <w:jc w:val="left"/>
              <w:rPr>
                <w:bCs w:val="0"/>
                <w:color w:val="000000"/>
                <w:sz w:val="22"/>
                <w:szCs w:val="22"/>
              </w:rPr>
            </w:pPr>
            <w:r w:rsidRPr="00F2599A">
              <w:rPr>
                <w:color w:val="000000"/>
              </w:rPr>
              <w:t>Котельная КБО (№ 5)</w:t>
            </w:r>
          </w:p>
        </w:tc>
        <w:tc>
          <w:tcPr>
            <w:tcW w:w="2374" w:type="pct"/>
            <w:vMerge/>
            <w:tcBorders>
              <w:top w:val="nil"/>
              <w:left w:val="single" w:sz="4" w:space="0" w:color="auto"/>
              <w:bottom w:val="single" w:sz="4" w:space="0" w:color="auto"/>
              <w:right w:val="single" w:sz="4" w:space="0" w:color="auto"/>
            </w:tcBorders>
            <w:vAlign w:val="center"/>
            <w:hideMark/>
          </w:tcPr>
          <w:p w14:paraId="77F3E4DA" w14:textId="77777777" w:rsidR="00336C69" w:rsidRPr="00F2599A" w:rsidRDefault="00336C69" w:rsidP="001E4F21">
            <w:pPr>
              <w:ind w:firstLine="0"/>
              <w:jc w:val="left"/>
              <w:rPr>
                <w:bCs w:val="0"/>
                <w:color w:val="000000"/>
                <w:sz w:val="22"/>
                <w:szCs w:val="22"/>
              </w:rPr>
            </w:pPr>
          </w:p>
        </w:tc>
      </w:tr>
    </w:tbl>
    <w:p w14:paraId="071A0E99" w14:textId="77777777" w:rsidR="00336C69" w:rsidRPr="00753BC5" w:rsidRDefault="00336C69" w:rsidP="00336C69">
      <w:pPr>
        <w:pStyle w:val="ab"/>
        <w:ind w:firstLine="0"/>
        <w:rPr>
          <w:highlight w:val="yellow"/>
        </w:rPr>
      </w:pPr>
    </w:p>
    <w:p w14:paraId="7BC84EA8" w14:textId="77777777" w:rsidR="004D3386" w:rsidRPr="00F957FB" w:rsidRDefault="00243D0C" w:rsidP="00706CD5">
      <w:pPr>
        <w:pStyle w:val="21"/>
        <w:spacing w:before="0"/>
        <w:ind w:firstLine="0"/>
        <w:rPr>
          <w:rFonts w:ascii="Times New Roman" w:hAnsi="Times New Roman" w:cs="Times New Roman"/>
          <w:i w:val="0"/>
          <w:sz w:val="24"/>
          <w:szCs w:val="24"/>
        </w:rPr>
      </w:pPr>
      <w:bookmarkStart w:id="215" w:name="_Toc202594174"/>
      <w:r w:rsidRPr="00F957FB">
        <w:rPr>
          <w:rFonts w:ascii="Times New Roman" w:hAnsi="Times New Roman" w:cs="Times New Roman"/>
          <w:i w:val="0"/>
          <w:sz w:val="24"/>
          <w:szCs w:val="24"/>
        </w:rPr>
        <w:t>2.1</w:t>
      </w:r>
      <w:r w:rsidR="00A4701A" w:rsidRPr="00F957FB">
        <w:rPr>
          <w:rFonts w:ascii="Times New Roman" w:hAnsi="Times New Roman" w:cs="Times New Roman"/>
          <w:i w:val="0"/>
          <w:sz w:val="24"/>
          <w:szCs w:val="24"/>
        </w:rPr>
        <w:t>6</w:t>
      </w:r>
      <w:r w:rsidRPr="00F957FB">
        <w:rPr>
          <w:rFonts w:ascii="Times New Roman" w:hAnsi="Times New Roman" w:cs="Times New Roman"/>
          <w:i w:val="0"/>
          <w:sz w:val="24"/>
          <w:szCs w:val="24"/>
        </w:rPr>
        <w:t>.2. Реестр единых теплоснабжающих организаций, содержащий перечень систем те</w:t>
      </w:r>
      <w:r w:rsidR="00C46B51" w:rsidRPr="00F957FB">
        <w:rPr>
          <w:rFonts w:ascii="Times New Roman" w:hAnsi="Times New Roman" w:cs="Times New Roman"/>
          <w:i w:val="0"/>
          <w:sz w:val="24"/>
          <w:szCs w:val="24"/>
        </w:rPr>
        <w:softHyphen/>
      </w:r>
      <w:r w:rsidRPr="00F957FB">
        <w:rPr>
          <w:rFonts w:ascii="Times New Roman" w:hAnsi="Times New Roman" w:cs="Times New Roman"/>
          <w:i w:val="0"/>
          <w:sz w:val="24"/>
          <w:szCs w:val="24"/>
        </w:rPr>
        <w:t>плоснабжения, входящих в состав единой теплоснабжающей организации</w:t>
      </w:r>
      <w:bookmarkEnd w:id="215"/>
    </w:p>
    <w:p w14:paraId="4E7E766C" w14:textId="77777777" w:rsidR="004D3386" w:rsidRPr="00753BC5" w:rsidRDefault="004D3386" w:rsidP="00CE72FA">
      <w:pPr>
        <w:pStyle w:val="ab"/>
        <w:rPr>
          <w:highlight w:val="yellow"/>
        </w:rPr>
      </w:pPr>
    </w:p>
    <w:p w14:paraId="6491DC95" w14:textId="22667611" w:rsidR="0067113D" w:rsidRPr="00F957FB" w:rsidRDefault="00BA6E7B" w:rsidP="00CE72FA">
      <w:pPr>
        <w:pStyle w:val="S"/>
        <w:rPr>
          <w:shd w:val="clear" w:color="auto" w:fill="FFFFFF"/>
        </w:rPr>
      </w:pPr>
      <w:r w:rsidRPr="00F957FB">
        <w:t xml:space="preserve">На территории </w:t>
      </w:r>
      <w:r w:rsidR="00753BC5" w:rsidRPr="00F957FB">
        <w:t xml:space="preserve">Поназыревского муниципального округа </w:t>
      </w:r>
      <w:r w:rsidRPr="00F957FB">
        <w:rPr>
          <w:rFonts w:eastAsiaTheme="minorHAnsi"/>
          <w:lang w:eastAsia="en-US"/>
        </w:rPr>
        <w:t>действует пять источни</w:t>
      </w:r>
      <w:r w:rsidRPr="00F957FB">
        <w:rPr>
          <w:rFonts w:eastAsiaTheme="minorHAnsi"/>
          <w:lang w:eastAsia="en-US"/>
        </w:rPr>
        <w:softHyphen/>
        <w:t>ков тепло</w:t>
      </w:r>
      <w:r w:rsidRPr="00F957FB">
        <w:rPr>
          <w:rFonts w:eastAsiaTheme="minorHAnsi"/>
          <w:lang w:eastAsia="en-US"/>
        </w:rPr>
        <w:softHyphen/>
        <w:t xml:space="preserve">снабжения, </w:t>
      </w:r>
      <w:r w:rsidRPr="00F957FB">
        <w:t xml:space="preserve">которые находятся в ведении одной </w:t>
      </w:r>
      <w:r w:rsidR="00F957FB" w:rsidRPr="00F957FB">
        <w:t xml:space="preserve">единой </w:t>
      </w:r>
      <w:r w:rsidRPr="00F957FB">
        <w:t>теплоснабжающей органи</w:t>
      </w:r>
      <w:r w:rsidR="00F97F2E" w:rsidRPr="00F957FB">
        <w:softHyphen/>
      </w:r>
      <w:r w:rsidRPr="00F957FB">
        <w:t>зации.</w:t>
      </w:r>
      <w:r w:rsidRPr="00F957FB">
        <w:rPr>
          <w:shd w:val="clear" w:color="auto" w:fill="FFFFFF"/>
        </w:rPr>
        <w:t xml:space="preserve"> </w:t>
      </w:r>
      <w:r w:rsidR="00E304B3" w:rsidRPr="00F957FB">
        <w:rPr>
          <w:shd w:val="clear" w:color="auto" w:fill="FFFFFF"/>
        </w:rPr>
        <w:t>Реестр систем теплоснабжения, содержащий перечень теплоснабжающих органи</w:t>
      </w:r>
      <w:r w:rsidR="00E304B3" w:rsidRPr="00F957FB">
        <w:rPr>
          <w:shd w:val="clear" w:color="auto" w:fill="FFFFFF"/>
        </w:rPr>
        <w:softHyphen/>
        <w:t xml:space="preserve">заций приведен в таблице </w:t>
      </w:r>
      <w:r w:rsidR="003B2634" w:rsidRPr="00F957FB">
        <w:rPr>
          <w:shd w:val="clear" w:color="auto" w:fill="FFFFFF"/>
        </w:rPr>
        <w:t>2</w:t>
      </w:r>
      <w:r w:rsidR="00E304B3" w:rsidRPr="00F957FB">
        <w:rPr>
          <w:shd w:val="clear" w:color="auto" w:fill="FFFFFF"/>
        </w:rPr>
        <w:t>.1</w:t>
      </w:r>
      <w:r w:rsidR="00A4701A" w:rsidRPr="00F957FB">
        <w:rPr>
          <w:shd w:val="clear" w:color="auto" w:fill="FFFFFF"/>
        </w:rPr>
        <w:t>6</w:t>
      </w:r>
      <w:r w:rsidR="00E304B3" w:rsidRPr="00F957FB">
        <w:rPr>
          <w:shd w:val="clear" w:color="auto" w:fill="FFFFFF"/>
        </w:rPr>
        <w:t>.2</w:t>
      </w:r>
    </w:p>
    <w:p w14:paraId="4AC827AE" w14:textId="77777777" w:rsidR="003B2634" w:rsidRPr="00753BC5" w:rsidRDefault="003B2634" w:rsidP="00CE72FA">
      <w:pPr>
        <w:pStyle w:val="S"/>
        <w:rPr>
          <w:highlight w:val="yellow"/>
          <w:shd w:val="clear" w:color="auto" w:fill="FFFFFF"/>
        </w:rPr>
      </w:pPr>
    </w:p>
    <w:tbl>
      <w:tblPr>
        <w:tblW w:w="4946" w:type="pct"/>
        <w:tblLook w:val="04A0" w:firstRow="1" w:lastRow="0" w:firstColumn="1" w:lastColumn="0" w:noHBand="0" w:noVBand="1"/>
      </w:tblPr>
      <w:tblGrid>
        <w:gridCol w:w="778"/>
        <w:gridCol w:w="4429"/>
        <w:gridCol w:w="4327"/>
      </w:tblGrid>
      <w:tr w:rsidR="00BA6E7B" w:rsidRPr="00F957FB" w14:paraId="547ABA95" w14:textId="77777777" w:rsidTr="00E8209C">
        <w:trPr>
          <w:trHeight w:val="323"/>
        </w:trPr>
        <w:tc>
          <w:tcPr>
            <w:tcW w:w="5000" w:type="pct"/>
            <w:gridSpan w:val="3"/>
            <w:tcBorders>
              <w:top w:val="nil"/>
              <w:left w:val="nil"/>
              <w:bottom w:val="nil"/>
              <w:right w:val="nil"/>
            </w:tcBorders>
            <w:shd w:val="clear" w:color="auto" w:fill="auto"/>
            <w:vAlign w:val="center"/>
            <w:hideMark/>
          </w:tcPr>
          <w:p w14:paraId="7BA71918" w14:textId="77777777" w:rsidR="00BA6E7B" w:rsidRPr="00F957FB" w:rsidRDefault="00BA6E7B" w:rsidP="00BA6E7B">
            <w:pPr>
              <w:ind w:firstLine="0"/>
              <w:jc w:val="center"/>
              <w:rPr>
                <w:b/>
                <w:i/>
                <w:iCs/>
                <w:color w:val="000000"/>
              </w:rPr>
            </w:pPr>
            <w:r w:rsidRPr="00F957FB">
              <w:rPr>
                <w:b/>
                <w:i/>
                <w:iCs/>
                <w:color w:val="000000"/>
              </w:rPr>
              <w:t>Реестр систем теплоснабжения, содержащий перечень теплоснабжающих организа</w:t>
            </w:r>
            <w:r w:rsidR="00F97F2E" w:rsidRPr="00F957FB">
              <w:rPr>
                <w:b/>
                <w:i/>
                <w:iCs/>
                <w:color w:val="000000"/>
              </w:rPr>
              <w:softHyphen/>
            </w:r>
            <w:r w:rsidRPr="00F957FB">
              <w:rPr>
                <w:b/>
                <w:i/>
                <w:iCs/>
                <w:color w:val="000000"/>
              </w:rPr>
              <w:t>ций</w:t>
            </w:r>
          </w:p>
        </w:tc>
      </w:tr>
      <w:tr w:rsidR="00BA6E7B" w:rsidRPr="00F957FB" w14:paraId="282484BC" w14:textId="77777777" w:rsidTr="00F957FB">
        <w:trPr>
          <w:trHeight w:val="315"/>
        </w:trPr>
        <w:tc>
          <w:tcPr>
            <w:tcW w:w="408" w:type="pct"/>
            <w:tcBorders>
              <w:top w:val="nil"/>
              <w:left w:val="nil"/>
              <w:bottom w:val="nil"/>
              <w:right w:val="nil"/>
            </w:tcBorders>
            <w:shd w:val="clear" w:color="auto" w:fill="auto"/>
            <w:noWrap/>
            <w:vAlign w:val="bottom"/>
            <w:hideMark/>
          </w:tcPr>
          <w:p w14:paraId="0354D28E" w14:textId="77777777" w:rsidR="00BA6E7B" w:rsidRPr="00F957FB" w:rsidRDefault="00BA6E7B" w:rsidP="00BA6E7B">
            <w:pPr>
              <w:ind w:firstLine="0"/>
              <w:jc w:val="left"/>
              <w:rPr>
                <w:bCs w:val="0"/>
                <w:color w:val="000000"/>
                <w:sz w:val="20"/>
                <w:szCs w:val="20"/>
              </w:rPr>
            </w:pPr>
          </w:p>
        </w:tc>
        <w:tc>
          <w:tcPr>
            <w:tcW w:w="2323" w:type="pct"/>
            <w:tcBorders>
              <w:top w:val="nil"/>
              <w:left w:val="nil"/>
              <w:bottom w:val="nil"/>
              <w:right w:val="nil"/>
            </w:tcBorders>
            <w:shd w:val="clear" w:color="auto" w:fill="auto"/>
            <w:noWrap/>
            <w:vAlign w:val="bottom"/>
            <w:hideMark/>
          </w:tcPr>
          <w:p w14:paraId="681E3EB1" w14:textId="77777777" w:rsidR="00BA6E7B" w:rsidRPr="00F957FB" w:rsidRDefault="00BA6E7B" w:rsidP="00BA6E7B">
            <w:pPr>
              <w:ind w:firstLine="0"/>
              <w:jc w:val="left"/>
              <w:rPr>
                <w:bCs w:val="0"/>
                <w:color w:val="000000"/>
                <w:sz w:val="20"/>
                <w:szCs w:val="20"/>
              </w:rPr>
            </w:pPr>
          </w:p>
        </w:tc>
        <w:tc>
          <w:tcPr>
            <w:tcW w:w="2269" w:type="pct"/>
            <w:tcBorders>
              <w:top w:val="nil"/>
              <w:left w:val="nil"/>
              <w:bottom w:val="nil"/>
              <w:right w:val="nil"/>
            </w:tcBorders>
            <w:shd w:val="clear" w:color="auto" w:fill="auto"/>
            <w:noWrap/>
            <w:vAlign w:val="bottom"/>
            <w:hideMark/>
          </w:tcPr>
          <w:p w14:paraId="6B57F37A" w14:textId="77777777" w:rsidR="00BA6E7B" w:rsidRPr="00F957FB" w:rsidRDefault="00BA6E7B" w:rsidP="00A4701A">
            <w:pPr>
              <w:ind w:firstLine="0"/>
              <w:jc w:val="right"/>
              <w:rPr>
                <w:bCs w:val="0"/>
                <w:color w:val="000000"/>
              </w:rPr>
            </w:pPr>
            <w:r w:rsidRPr="00F957FB">
              <w:rPr>
                <w:bCs w:val="0"/>
                <w:color w:val="000000"/>
              </w:rPr>
              <w:t>Таблица 2.1</w:t>
            </w:r>
            <w:r w:rsidR="00A4701A" w:rsidRPr="00F957FB">
              <w:rPr>
                <w:bCs w:val="0"/>
                <w:color w:val="000000"/>
              </w:rPr>
              <w:t>6</w:t>
            </w:r>
            <w:r w:rsidRPr="00F957FB">
              <w:rPr>
                <w:bCs w:val="0"/>
                <w:color w:val="000000"/>
              </w:rPr>
              <w:t>.2.</w:t>
            </w:r>
          </w:p>
        </w:tc>
      </w:tr>
      <w:tr w:rsidR="00BA6E7B" w:rsidRPr="00F957FB" w14:paraId="287F902A" w14:textId="77777777" w:rsidTr="00F957FB">
        <w:trPr>
          <w:trHeight w:val="9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4EC0D" w14:textId="77777777" w:rsidR="00BA6E7B" w:rsidRPr="00F957FB" w:rsidRDefault="00BA6E7B" w:rsidP="00BA6E7B">
            <w:pPr>
              <w:ind w:firstLine="0"/>
              <w:jc w:val="center"/>
              <w:rPr>
                <w:bCs w:val="0"/>
                <w:color w:val="000000"/>
                <w:sz w:val="22"/>
                <w:szCs w:val="22"/>
              </w:rPr>
            </w:pPr>
            <w:r w:rsidRPr="00F957FB">
              <w:rPr>
                <w:bCs w:val="0"/>
                <w:color w:val="000000"/>
                <w:sz w:val="22"/>
                <w:szCs w:val="22"/>
              </w:rPr>
              <w:t>№ п/п</w:t>
            </w:r>
          </w:p>
        </w:tc>
        <w:tc>
          <w:tcPr>
            <w:tcW w:w="2323" w:type="pct"/>
            <w:tcBorders>
              <w:top w:val="single" w:sz="4" w:space="0" w:color="auto"/>
              <w:left w:val="nil"/>
              <w:bottom w:val="single" w:sz="4" w:space="0" w:color="auto"/>
              <w:right w:val="single" w:sz="4" w:space="0" w:color="auto"/>
            </w:tcBorders>
            <w:shd w:val="clear" w:color="auto" w:fill="auto"/>
            <w:vAlign w:val="center"/>
            <w:hideMark/>
          </w:tcPr>
          <w:p w14:paraId="03E07AB4" w14:textId="77777777" w:rsidR="00BA6E7B" w:rsidRPr="00F957FB" w:rsidRDefault="00BA6E7B" w:rsidP="00BA6E7B">
            <w:pPr>
              <w:ind w:firstLine="0"/>
              <w:jc w:val="center"/>
              <w:rPr>
                <w:bCs w:val="0"/>
                <w:color w:val="000000"/>
                <w:sz w:val="22"/>
                <w:szCs w:val="22"/>
              </w:rPr>
            </w:pPr>
            <w:r w:rsidRPr="00F957FB">
              <w:rPr>
                <w:bCs w:val="0"/>
                <w:color w:val="000000"/>
                <w:sz w:val="22"/>
                <w:szCs w:val="22"/>
              </w:rPr>
              <w:t>Существующие теплоснабжающие (теплосе</w:t>
            </w:r>
            <w:r w:rsidR="00F97F2E" w:rsidRPr="00F957FB">
              <w:rPr>
                <w:bCs w:val="0"/>
                <w:color w:val="000000"/>
                <w:sz w:val="22"/>
                <w:szCs w:val="22"/>
              </w:rPr>
              <w:softHyphen/>
            </w:r>
            <w:r w:rsidRPr="00F957FB">
              <w:rPr>
                <w:bCs w:val="0"/>
                <w:color w:val="000000"/>
                <w:sz w:val="22"/>
                <w:szCs w:val="22"/>
              </w:rPr>
              <w:t>те</w:t>
            </w:r>
            <w:r w:rsidRPr="00F957FB">
              <w:rPr>
                <w:bCs w:val="0"/>
                <w:color w:val="000000"/>
                <w:sz w:val="22"/>
                <w:szCs w:val="22"/>
              </w:rPr>
              <w:softHyphen/>
              <w:t>вые) организации в зоне деятельности</w:t>
            </w:r>
          </w:p>
        </w:tc>
        <w:tc>
          <w:tcPr>
            <w:tcW w:w="2269" w:type="pct"/>
            <w:tcBorders>
              <w:top w:val="single" w:sz="4" w:space="0" w:color="auto"/>
              <w:left w:val="nil"/>
              <w:bottom w:val="single" w:sz="4" w:space="0" w:color="auto"/>
              <w:right w:val="single" w:sz="4" w:space="0" w:color="auto"/>
            </w:tcBorders>
            <w:shd w:val="clear" w:color="auto" w:fill="auto"/>
            <w:vAlign w:val="center"/>
            <w:hideMark/>
          </w:tcPr>
          <w:p w14:paraId="55D005E9" w14:textId="77777777" w:rsidR="00BA6E7B" w:rsidRPr="00F957FB" w:rsidRDefault="00BA6E7B" w:rsidP="00BA6E7B">
            <w:pPr>
              <w:ind w:firstLine="0"/>
              <w:jc w:val="center"/>
              <w:rPr>
                <w:bCs w:val="0"/>
                <w:color w:val="000000"/>
                <w:sz w:val="22"/>
                <w:szCs w:val="22"/>
              </w:rPr>
            </w:pPr>
            <w:r w:rsidRPr="00F957FB">
              <w:rPr>
                <w:bCs w:val="0"/>
                <w:color w:val="000000"/>
                <w:sz w:val="22"/>
                <w:szCs w:val="22"/>
              </w:rPr>
              <w:t>Система теплоснабжения</w:t>
            </w:r>
          </w:p>
        </w:tc>
      </w:tr>
      <w:tr w:rsidR="00F957FB" w:rsidRPr="00F957FB" w14:paraId="3C8681BC" w14:textId="77777777" w:rsidTr="00F957FB">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40CA70E7" w14:textId="77777777" w:rsidR="00F957FB" w:rsidRPr="00F957FB" w:rsidRDefault="00F957FB" w:rsidP="00F957FB">
            <w:pPr>
              <w:ind w:firstLine="0"/>
              <w:jc w:val="center"/>
              <w:rPr>
                <w:bCs w:val="0"/>
                <w:color w:val="000000"/>
                <w:sz w:val="22"/>
                <w:szCs w:val="22"/>
              </w:rPr>
            </w:pPr>
            <w:r w:rsidRPr="00F957FB">
              <w:rPr>
                <w:bCs w:val="0"/>
                <w:color w:val="000000"/>
                <w:sz w:val="22"/>
                <w:szCs w:val="22"/>
              </w:rPr>
              <w:t>1</w:t>
            </w:r>
          </w:p>
        </w:tc>
        <w:tc>
          <w:tcPr>
            <w:tcW w:w="2323" w:type="pct"/>
            <w:vMerge w:val="restart"/>
            <w:tcBorders>
              <w:top w:val="nil"/>
              <w:left w:val="single" w:sz="4" w:space="0" w:color="auto"/>
              <w:bottom w:val="single" w:sz="4" w:space="0" w:color="auto"/>
              <w:right w:val="single" w:sz="4" w:space="0" w:color="auto"/>
            </w:tcBorders>
            <w:shd w:val="clear" w:color="auto" w:fill="auto"/>
            <w:vAlign w:val="center"/>
            <w:hideMark/>
          </w:tcPr>
          <w:p w14:paraId="315A18FF" w14:textId="48F8E9CE" w:rsidR="00F957FB" w:rsidRPr="00F957FB" w:rsidRDefault="00F957FB" w:rsidP="00F957FB">
            <w:pPr>
              <w:ind w:firstLine="0"/>
              <w:jc w:val="center"/>
              <w:rPr>
                <w:bCs w:val="0"/>
                <w:color w:val="000000"/>
                <w:sz w:val="22"/>
                <w:szCs w:val="22"/>
              </w:rPr>
            </w:pPr>
            <w:r w:rsidRPr="00F957FB">
              <w:rPr>
                <w:color w:val="000000"/>
              </w:rPr>
              <w:t>МКУП «Поназыревское ЖКХ»</w:t>
            </w:r>
          </w:p>
        </w:tc>
        <w:tc>
          <w:tcPr>
            <w:tcW w:w="22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87DC8A0" w14:textId="73BF661D" w:rsidR="00F957FB" w:rsidRPr="00F957FB" w:rsidRDefault="00F957FB" w:rsidP="00F957FB">
            <w:pPr>
              <w:ind w:firstLine="0"/>
              <w:jc w:val="left"/>
              <w:rPr>
                <w:bCs w:val="0"/>
                <w:color w:val="000000"/>
                <w:sz w:val="22"/>
                <w:szCs w:val="22"/>
              </w:rPr>
            </w:pPr>
            <w:r w:rsidRPr="00F957FB">
              <w:rPr>
                <w:color w:val="000000"/>
                <w:sz w:val="22"/>
                <w:szCs w:val="22"/>
              </w:rPr>
              <w:t>Котельная ЦРБ (№ 1)</w:t>
            </w:r>
          </w:p>
        </w:tc>
      </w:tr>
      <w:tr w:rsidR="00F957FB" w:rsidRPr="00F957FB" w14:paraId="46C0ABC3" w14:textId="77777777" w:rsidTr="00F957FB">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0F2BDA73" w14:textId="77777777" w:rsidR="00F957FB" w:rsidRPr="00F957FB" w:rsidRDefault="00F957FB" w:rsidP="00F957FB">
            <w:pPr>
              <w:ind w:firstLine="0"/>
              <w:jc w:val="center"/>
              <w:rPr>
                <w:bCs w:val="0"/>
                <w:color w:val="000000"/>
                <w:sz w:val="22"/>
                <w:szCs w:val="22"/>
              </w:rPr>
            </w:pPr>
            <w:r w:rsidRPr="00F957FB">
              <w:rPr>
                <w:bCs w:val="0"/>
                <w:color w:val="000000"/>
                <w:sz w:val="22"/>
                <w:szCs w:val="22"/>
              </w:rPr>
              <w:t>2</w:t>
            </w:r>
          </w:p>
        </w:tc>
        <w:tc>
          <w:tcPr>
            <w:tcW w:w="2323" w:type="pct"/>
            <w:vMerge/>
            <w:tcBorders>
              <w:top w:val="nil"/>
              <w:left w:val="single" w:sz="4" w:space="0" w:color="auto"/>
              <w:bottom w:val="single" w:sz="4" w:space="0" w:color="auto"/>
              <w:right w:val="single" w:sz="4" w:space="0" w:color="auto"/>
            </w:tcBorders>
            <w:vAlign w:val="center"/>
            <w:hideMark/>
          </w:tcPr>
          <w:p w14:paraId="20681664" w14:textId="77777777" w:rsidR="00F957FB" w:rsidRPr="00F957FB" w:rsidRDefault="00F957FB" w:rsidP="00F957FB">
            <w:pPr>
              <w:ind w:firstLine="0"/>
              <w:jc w:val="left"/>
              <w:rPr>
                <w:bCs w:val="0"/>
                <w:color w:val="000000"/>
                <w:sz w:val="22"/>
                <w:szCs w:val="22"/>
              </w:rPr>
            </w:pPr>
          </w:p>
        </w:tc>
        <w:tc>
          <w:tcPr>
            <w:tcW w:w="2269" w:type="pct"/>
            <w:tcBorders>
              <w:top w:val="nil"/>
              <w:left w:val="single" w:sz="4" w:space="0" w:color="auto"/>
              <w:bottom w:val="single" w:sz="4" w:space="0" w:color="auto"/>
              <w:right w:val="single" w:sz="4" w:space="0" w:color="auto"/>
            </w:tcBorders>
            <w:shd w:val="clear" w:color="000000" w:fill="FFFFFF"/>
            <w:vAlign w:val="center"/>
            <w:hideMark/>
          </w:tcPr>
          <w:p w14:paraId="542FBF09" w14:textId="4AA2CEDC" w:rsidR="00F957FB" w:rsidRPr="00F957FB" w:rsidRDefault="00F957FB" w:rsidP="00F957FB">
            <w:pPr>
              <w:ind w:firstLine="0"/>
              <w:jc w:val="left"/>
              <w:rPr>
                <w:bCs w:val="0"/>
                <w:color w:val="000000"/>
                <w:sz w:val="22"/>
                <w:szCs w:val="22"/>
              </w:rPr>
            </w:pPr>
            <w:r w:rsidRPr="00F957FB">
              <w:rPr>
                <w:sz w:val="22"/>
                <w:szCs w:val="22"/>
              </w:rPr>
              <w:t>Котельная Гостиницы (№ 2)</w:t>
            </w:r>
          </w:p>
        </w:tc>
      </w:tr>
      <w:tr w:rsidR="00F957FB" w:rsidRPr="00F957FB" w14:paraId="4D074132" w14:textId="77777777" w:rsidTr="00F957FB">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688A3C77" w14:textId="77777777" w:rsidR="00F957FB" w:rsidRPr="00F957FB" w:rsidRDefault="00F957FB" w:rsidP="00F957FB">
            <w:pPr>
              <w:ind w:firstLine="0"/>
              <w:jc w:val="center"/>
              <w:rPr>
                <w:bCs w:val="0"/>
                <w:color w:val="000000"/>
                <w:sz w:val="22"/>
                <w:szCs w:val="22"/>
              </w:rPr>
            </w:pPr>
            <w:r w:rsidRPr="00F957FB">
              <w:rPr>
                <w:bCs w:val="0"/>
                <w:color w:val="000000"/>
                <w:sz w:val="22"/>
                <w:szCs w:val="22"/>
              </w:rPr>
              <w:t>3</w:t>
            </w:r>
          </w:p>
        </w:tc>
        <w:tc>
          <w:tcPr>
            <w:tcW w:w="2323" w:type="pct"/>
            <w:vMerge/>
            <w:tcBorders>
              <w:top w:val="nil"/>
              <w:left w:val="single" w:sz="4" w:space="0" w:color="auto"/>
              <w:bottom w:val="single" w:sz="4" w:space="0" w:color="auto"/>
              <w:right w:val="single" w:sz="4" w:space="0" w:color="auto"/>
            </w:tcBorders>
            <w:vAlign w:val="center"/>
            <w:hideMark/>
          </w:tcPr>
          <w:p w14:paraId="1A3E9F43" w14:textId="77777777" w:rsidR="00F957FB" w:rsidRPr="00F957FB" w:rsidRDefault="00F957FB" w:rsidP="00F957FB">
            <w:pPr>
              <w:ind w:firstLine="0"/>
              <w:jc w:val="left"/>
              <w:rPr>
                <w:bCs w:val="0"/>
                <w:color w:val="000000"/>
                <w:sz w:val="22"/>
                <w:szCs w:val="22"/>
              </w:rPr>
            </w:pPr>
          </w:p>
        </w:tc>
        <w:tc>
          <w:tcPr>
            <w:tcW w:w="2269" w:type="pct"/>
            <w:tcBorders>
              <w:top w:val="nil"/>
              <w:left w:val="single" w:sz="4" w:space="0" w:color="auto"/>
              <w:bottom w:val="single" w:sz="4" w:space="0" w:color="auto"/>
              <w:right w:val="single" w:sz="4" w:space="0" w:color="auto"/>
            </w:tcBorders>
            <w:shd w:val="clear" w:color="000000" w:fill="FFFFFF"/>
            <w:vAlign w:val="center"/>
            <w:hideMark/>
          </w:tcPr>
          <w:p w14:paraId="6F7094BE" w14:textId="449C6293" w:rsidR="00F957FB" w:rsidRPr="00F957FB" w:rsidRDefault="00F957FB" w:rsidP="00F957FB">
            <w:pPr>
              <w:ind w:firstLine="0"/>
              <w:jc w:val="left"/>
              <w:rPr>
                <w:bCs w:val="0"/>
                <w:color w:val="000000"/>
                <w:sz w:val="22"/>
                <w:szCs w:val="22"/>
              </w:rPr>
            </w:pPr>
            <w:r w:rsidRPr="00F957FB">
              <w:rPr>
                <w:sz w:val="22"/>
                <w:szCs w:val="22"/>
              </w:rPr>
              <w:t>Котельная Микрорайон (№ 3)</w:t>
            </w:r>
          </w:p>
        </w:tc>
      </w:tr>
      <w:tr w:rsidR="00F957FB" w:rsidRPr="00F957FB" w14:paraId="006C379C" w14:textId="77777777" w:rsidTr="00F957FB">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2A5D04E4" w14:textId="77777777" w:rsidR="00F957FB" w:rsidRPr="00F957FB" w:rsidRDefault="00F957FB" w:rsidP="00F957FB">
            <w:pPr>
              <w:ind w:firstLine="0"/>
              <w:jc w:val="center"/>
              <w:rPr>
                <w:bCs w:val="0"/>
                <w:color w:val="000000"/>
                <w:sz w:val="22"/>
                <w:szCs w:val="22"/>
              </w:rPr>
            </w:pPr>
            <w:r w:rsidRPr="00F957FB">
              <w:rPr>
                <w:bCs w:val="0"/>
                <w:color w:val="000000"/>
                <w:sz w:val="22"/>
                <w:szCs w:val="22"/>
              </w:rPr>
              <w:t>4</w:t>
            </w:r>
          </w:p>
        </w:tc>
        <w:tc>
          <w:tcPr>
            <w:tcW w:w="2323" w:type="pct"/>
            <w:vMerge/>
            <w:tcBorders>
              <w:top w:val="nil"/>
              <w:left w:val="single" w:sz="4" w:space="0" w:color="auto"/>
              <w:bottom w:val="single" w:sz="4" w:space="0" w:color="auto"/>
              <w:right w:val="single" w:sz="4" w:space="0" w:color="auto"/>
            </w:tcBorders>
            <w:vAlign w:val="center"/>
            <w:hideMark/>
          </w:tcPr>
          <w:p w14:paraId="4D915D9E" w14:textId="77777777" w:rsidR="00F957FB" w:rsidRPr="00F957FB" w:rsidRDefault="00F957FB" w:rsidP="00F957FB">
            <w:pPr>
              <w:ind w:firstLine="0"/>
              <w:jc w:val="left"/>
              <w:rPr>
                <w:bCs w:val="0"/>
                <w:color w:val="000000"/>
                <w:sz w:val="22"/>
                <w:szCs w:val="22"/>
              </w:rPr>
            </w:pPr>
          </w:p>
        </w:tc>
        <w:tc>
          <w:tcPr>
            <w:tcW w:w="2269" w:type="pct"/>
            <w:tcBorders>
              <w:top w:val="nil"/>
              <w:left w:val="single" w:sz="4" w:space="0" w:color="auto"/>
              <w:bottom w:val="single" w:sz="4" w:space="0" w:color="auto"/>
              <w:right w:val="single" w:sz="4" w:space="0" w:color="auto"/>
            </w:tcBorders>
            <w:shd w:val="clear" w:color="000000" w:fill="FFFFFF"/>
            <w:vAlign w:val="center"/>
            <w:hideMark/>
          </w:tcPr>
          <w:p w14:paraId="5CC1587A" w14:textId="145C35EF" w:rsidR="00F957FB" w:rsidRPr="00F957FB" w:rsidRDefault="00F957FB" w:rsidP="00F957FB">
            <w:pPr>
              <w:ind w:firstLine="0"/>
              <w:jc w:val="left"/>
              <w:rPr>
                <w:bCs w:val="0"/>
                <w:color w:val="000000"/>
                <w:sz w:val="22"/>
                <w:szCs w:val="22"/>
              </w:rPr>
            </w:pPr>
            <w:r w:rsidRPr="00F957FB">
              <w:rPr>
                <w:color w:val="000000"/>
              </w:rPr>
              <w:t>Котельная СОШ (№ 4)</w:t>
            </w:r>
          </w:p>
        </w:tc>
      </w:tr>
      <w:tr w:rsidR="00F957FB" w:rsidRPr="00753BC5" w14:paraId="575E9566" w14:textId="77777777" w:rsidTr="00F957FB">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529E15BE" w14:textId="77777777" w:rsidR="00F957FB" w:rsidRPr="00F957FB" w:rsidRDefault="00F957FB" w:rsidP="00F957FB">
            <w:pPr>
              <w:ind w:firstLine="0"/>
              <w:jc w:val="center"/>
              <w:rPr>
                <w:bCs w:val="0"/>
                <w:color w:val="000000"/>
                <w:sz w:val="22"/>
                <w:szCs w:val="22"/>
              </w:rPr>
            </w:pPr>
            <w:r w:rsidRPr="00F957FB">
              <w:rPr>
                <w:bCs w:val="0"/>
                <w:color w:val="000000"/>
                <w:sz w:val="22"/>
                <w:szCs w:val="22"/>
              </w:rPr>
              <w:t>5</w:t>
            </w:r>
          </w:p>
        </w:tc>
        <w:tc>
          <w:tcPr>
            <w:tcW w:w="2323" w:type="pct"/>
            <w:vMerge/>
            <w:tcBorders>
              <w:top w:val="nil"/>
              <w:left w:val="single" w:sz="4" w:space="0" w:color="auto"/>
              <w:bottom w:val="single" w:sz="4" w:space="0" w:color="auto"/>
              <w:right w:val="single" w:sz="4" w:space="0" w:color="auto"/>
            </w:tcBorders>
            <w:vAlign w:val="center"/>
            <w:hideMark/>
          </w:tcPr>
          <w:p w14:paraId="15B4EB1A" w14:textId="77777777" w:rsidR="00F957FB" w:rsidRPr="00F957FB" w:rsidRDefault="00F957FB" w:rsidP="00F957FB">
            <w:pPr>
              <w:ind w:firstLine="0"/>
              <w:jc w:val="left"/>
              <w:rPr>
                <w:bCs w:val="0"/>
                <w:color w:val="000000"/>
                <w:sz w:val="22"/>
                <w:szCs w:val="22"/>
              </w:rPr>
            </w:pPr>
          </w:p>
        </w:tc>
        <w:tc>
          <w:tcPr>
            <w:tcW w:w="2269" w:type="pct"/>
            <w:tcBorders>
              <w:top w:val="nil"/>
              <w:left w:val="single" w:sz="4" w:space="0" w:color="auto"/>
              <w:bottom w:val="single" w:sz="4" w:space="0" w:color="auto"/>
              <w:right w:val="single" w:sz="4" w:space="0" w:color="auto"/>
            </w:tcBorders>
            <w:shd w:val="clear" w:color="000000" w:fill="FFFFFF"/>
            <w:vAlign w:val="center"/>
            <w:hideMark/>
          </w:tcPr>
          <w:p w14:paraId="58ABF18D" w14:textId="494A12FB" w:rsidR="00F957FB" w:rsidRPr="00F957FB" w:rsidRDefault="00F957FB" w:rsidP="00F957FB">
            <w:pPr>
              <w:ind w:firstLine="0"/>
              <w:jc w:val="left"/>
              <w:rPr>
                <w:bCs w:val="0"/>
                <w:color w:val="000000"/>
                <w:sz w:val="22"/>
                <w:szCs w:val="22"/>
              </w:rPr>
            </w:pPr>
            <w:r w:rsidRPr="00F957FB">
              <w:rPr>
                <w:color w:val="000000"/>
              </w:rPr>
              <w:t>Котельная КБО (№ 5)</w:t>
            </w:r>
          </w:p>
        </w:tc>
      </w:tr>
    </w:tbl>
    <w:p w14:paraId="62964876" w14:textId="77777777" w:rsidR="00BA6E7B" w:rsidRPr="00753BC5" w:rsidRDefault="00BA6E7B" w:rsidP="00BA6E7B">
      <w:pPr>
        <w:rPr>
          <w:rFonts w:eastAsia="ArialMT"/>
          <w:highlight w:val="yellow"/>
          <w:lang w:eastAsia="en-US"/>
        </w:rPr>
      </w:pPr>
    </w:p>
    <w:p w14:paraId="3A66D1FA" w14:textId="77777777" w:rsidR="004D3386" w:rsidRPr="00F957FB" w:rsidRDefault="009A6F63" w:rsidP="00706CD5">
      <w:pPr>
        <w:pStyle w:val="21"/>
        <w:spacing w:before="0" w:after="0"/>
        <w:ind w:firstLine="0"/>
        <w:rPr>
          <w:rFonts w:ascii="Times New Roman" w:eastAsia="ArialMT" w:hAnsi="Times New Roman" w:cs="Times New Roman"/>
          <w:i w:val="0"/>
          <w:sz w:val="24"/>
          <w:szCs w:val="24"/>
        </w:rPr>
      </w:pPr>
      <w:bookmarkStart w:id="216" w:name="_Toc202594175"/>
      <w:r w:rsidRPr="00F957FB">
        <w:rPr>
          <w:rFonts w:ascii="Times New Roman" w:eastAsia="ArialMT" w:hAnsi="Times New Roman" w:cs="Times New Roman"/>
          <w:i w:val="0"/>
          <w:sz w:val="24"/>
          <w:szCs w:val="24"/>
        </w:rPr>
        <w:t>2.1</w:t>
      </w:r>
      <w:r w:rsidR="00A4701A" w:rsidRPr="00F957FB">
        <w:rPr>
          <w:rFonts w:ascii="Times New Roman" w:eastAsia="ArialMT" w:hAnsi="Times New Roman" w:cs="Times New Roman"/>
          <w:i w:val="0"/>
          <w:sz w:val="24"/>
          <w:szCs w:val="24"/>
        </w:rPr>
        <w:t>6</w:t>
      </w:r>
      <w:r w:rsidRPr="00F957FB">
        <w:rPr>
          <w:rFonts w:ascii="Times New Roman" w:eastAsia="ArialMT" w:hAnsi="Times New Roman" w:cs="Times New Roman"/>
          <w:i w:val="0"/>
          <w:sz w:val="24"/>
          <w:szCs w:val="24"/>
        </w:rPr>
        <w:t>.3. Основания, в том числе критерии, в соответствии с которыми теплоснаб</w:t>
      </w:r>
      <w:r w:rsidR="008D4A55" w:rsidRPr="00F957FB">
        <w:rPr>
          <w:rFonts w:ascii="Times New Roman" w:eastAsia="ArialMT" w:hAnsi="Times New Roman" w:cs="Times New Roman"/>
          <w:i w:val="0"/>
          <w:sz w:val="24"/>
          <w:szCs w:val="24"/>
        </w:rPr>
        <w:softHyphen/>
      </w:r>
      <w:r w:rsidRPr="00F957FB">
        <w:rPr>
          <w:rFonts w:ascii="Times New Roman" w:eastAsia="ArialMT" w:hAnsi="Times New Roman" w:cs="Times New Roman"/>
          <w:i w:val="0"/>
          <w:sz w:val="24"/>
          <w:szCs w:val="24"/>
        </w:rPr>
        <w:t>жающей организации присвоен статус единой теплоснабжающей организации</w:t>
      </w:r>
      <w:bookmarkEnd w:id="216"/>
    </w:p>
    <w:p w14:paraId="15922802" w14:textId="77777777" w:rsidR="003A3033" w:rsidRPr="00F957FB" w:rsidRDefault="003A3033" w:rsidP="00CE72FA"/>
    <w:p w14:paraId="23159372" w14:textId="77777777" w:rsidR="003A3033" w:rsidRPr="00F957FB" w:rsidRDefault="003A3033" w:rsidP="003A3033">
      <w:pPr>
        <w:pStyle w:val="Default"/>
        <w:ind w:firstLine="709"/>
        <w:jc w:val="both"/>
        <w:rPr>
          <w:b/>
        </w:rPr>
      </w:pPr>
      <w:r w:rsidRPr="00F957FB">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w:t>
      </w:r>
      <w:r w:rsidR="008D4A55" w:rsidRPr="00F957FB">
        <w:softHyphen/>
      </w:r>
      <w:r w:rsidRPr="00F957FB">
        <w:t>ленных в правилах организации теплоснабжения, утверждаемых Правительством Россий</w:t>
      </w:r>
      <w:r w:rsidR="008D4A55" w:rsidRPr="00F957FB">
        <w:softHyphen/>
      </w:r>
      <w:r w:rsidRPr="00F957FB">
        <w:t>ской Федера</w:t>
      </w:r>
      <w:r w:rsidR="00C46B51" w:rsidRPr="00F957FB">
        <w:softHyphen/>
      </w:r>
      <w:r w:rsidRPr="00F957FB">
        <w:t xml:space="preserve">ции, а именно, </w:t>
      </w:r>
      <w:r w:rsidRPr="00F957FB">
        <w:rPr>
          <w:b/>
        </w:rPr>
        <w:t>Постановлением Правительства Российской Федерации от 8 августа 2012 г. N 808, далее – Постановление.</w:t>
      </w:r>
    </w:p>
    <w:p w14:paraId="0DC6312B" w14:textId="77777777" w:rsidR="003A3033" w:rsidRPr="00F957FB" w:rsidRDefault="003A3033" w:rsidP="003A3033">
      <w:pPr>
        <w:pStyle w:val="ConsPlusNormal"/>
        <w:ind w:firstLine="709"/>
        <w:jc w:val="both"/>
        <w:rPr>
          <w:rFonts w:ascii="Times New Roman" w:hAnsi="Times New Roman" w:cs="Times New Roman"/>
          <w:sz w:val="24"/>
          <w:szCs w:val="24"/>
        </w:rPr>
      </w:pPr>
      <w:r w:rsidRPr="00F957FB">
        <w:rPr>
          <w:rFonts w:ascii="Times New Roman" w:hAnsi="Times New Roman" w:cs="Times New Roman"/>
          <w:sz w:val="24"/>
          <w:szCs w:val="24"/>
        </w:rPr>
        <w:t>В соответствии с п. 7. Постановления критериями определения единой теплоснаб</w:t>
      </w:r>
      <w:r w:rsidR="008D4A55" w:rsidRPr="00F957FB">
        <w:rPr>
          <w:rFonts w:ascii="Times New Roman" w:hAnsi="Times New Roman" w:cs="Times New Roman"/>
          <w:sz w:val="24"/>
          <w:szCs w:val="24"/>
        </w:rPr>
        <w:softHyphen/>
      </w:r>
      <w:r w:rsidRPr="00F957FB">
        <w:rPr>
          <w:rFonts w:ascii="Times New Roman" w:hAnsi="Times New Roman" w:cs="Times New Roman"/>
          <w:sz w:val="24"/>
          <w:szCs w:val="24"/>
        </w:rPr>
        <w:t>жающей организации являются:</w:t>
      </w:r>
    </w:p>
    <w:p w14:paraId="0758ED4E" w14:textId="77777777" w:rsidR="003A3033" w:rsidRPr="00F957FB" w:rsidRDefault="003A3033" w:rsidP="003A3033">
      <w:pPr>
        <w:pStyle w:val="ConsPlusNormal"/>
        <w:ind w:firstLine="709"/>
        <w:jc w:val="both"/>
        <w:rPr>
          <w:rFonts w:ascii="Times New Roman" w:hAnsi="Times New Roman" w:cs="Times New Roman"/>
          <w:sz w:val="24"/>
          <w:szCs w:val="24"/>
        </w:rPr>
      </w:pPr>
      <w:r w:rsidRPr="00F957FB">
        <w:rPr>
          <w:rFonts w:ascii="Times New Roman" w:hAnsi="Times New Roman" w:cs="Times New Roman"/>
          <w:sz w:val="24"/>
          <w:szCs w:val="24"/>
        </w:rPr>
        <w:t>- владение на праве собственности или ином законном основании источниками те</w:t>
      </w:r>
      <w:r w:rsidR="008D4A55" w:rsidRPr="00F957FB">
        <w:rPr>
          <w:rFonts w:ascii="Times New Roman" w:hAnsi="Times New Roman" w:cs="Times New Roman"/>
          <w:sz w:val="24"/>
          <w:szCs w:val="24"/>
        </w:rPr>
        <w:softHyphen/>
      </w:r>
      <w:r w:rsidRPr="00F957FB">
        <w:rPr>
          <w:rFonts w:ascii="Times New Roman" w:hAnsi="Times New Roman" w:cs="Times New Roman"/>
          <w:sz w:val="24"/>
          <w:szCs w:val="24"/>
        </w:rPr>
        <w:t>пло</w:t>
      </w:r>
      <w:r w:rsidR="00C46B51" w:rsidRPr="00F957FB">
        <w:rPr>
          <w:rFonts w:ascii="Times New Roman" w:hAnsi="Times New Roman" w:cs="Times New Roman"/>
          <w:sz w:val="24"/>
          <w:szCs w:val="24"/>
        </w:rPr>
        <w:softHyphen/>
      </w:r>
      <w:r w:rsidRPr="00F957FB">
        <w:rPr>
          <w:rFonts w:ascii="Times New Roman" w:hAnsi="Times New Roman" w:cs="Times New Roman"/>
          <w:sz w:val="24"/>
          <w:szCs w:val="24"/>
        </w:rPr>
        <w:t>вой энергии с наибольшей рабочей тепловой мощностью и (или) тепловыми сетями с наи</w:t>
      </w:r>
      <w:r w:rsidR="00C46B51" w:rsidRPr="00F957FB">
        <w:rPr>
          <w:rFonts w:ascii="Times New Roman" w:hAnsi="Times New Roman" w:cs="Times New Roman"/>
          <w:sz w:val="24"/>
          <w:szCs w:val="24"/>
        </w:rPr>
        <w:softHyphen/>
      </w:r>
      <w:r w:rsidRPr="00F957FB">
        <w:rPr>
          <w:rFonts w:ascii="Times New Roman" w:hAnsi="Times New Roman" w:cs="Times New Roman"/>
          <w:sz w:val="24"/>
          <w:szCs w:val="24"/>
        </w:rPr>
        <w:t>большей емкостью в границах зоны деятельности единой теплоснабжающей организа</w:t>
      </w:r>
      <w:r w:rsidR="008D4A55" w:rsidRPr="00F957FB">
        <w:rPr>
          <w:rFonts w:ascii="Times New Roman" w:hAnsi="Times New Roman" w:cs="Times New Roman"/>
          <w:sz w:val="24"/>
          <w:szCs w:val="24"/>
        </w:rPr>
        <w:softHyphen/>
      </w:r>
      <w:r w:rsidRPr="00F957FB">
        <w:rPr>
          <w:rFonts w:ascii="Times New Roman" w:hAnsi="Times New Roman" w:cs="Times New Roman"/>
          <w:sz w:val="24"/>
          <w:szCs w:val="24"/>
        </w:rPr>
        <w:t>ции;</w:t>
      </w:r>
    </w:p>
    <w:p w14:paraId="79948307" w14:textId="77777777" w:rsidR="003A3033" w:rsidRPr="00F957FB" w:rsidRDefault="003A3033" w:rsidP="003A3033">
      <w:pPr>
        <w:pStyle w:val="ConsPlusNormal"/>
        <w:ind w:firstLine="709"/>
        <w:jc w:val="both"/>
        <w:rPr>
          <w:rFonts w:ascii="Times New Roman" w:hAnsi="Times New Roman" w:cs="Times New Roman"/>
          <w:sz w:val="24"/>
          <w:szCs w:val="24"/>
        </w:rPr>
      </w:pPr>
      <w:r w:rsidRPr="00F957FB">
        <w:rPr>
          <w:rFonts w:ascii="Times New Roman" w:hAnsi="Times New Roman" w:cs="Times New Roman"/>
          <w:sz w:val="24"/>
          <w:szCs w:val="24"/>
        </w:rPr>
        <w:t>- размер собственного капитала;</w:t>
      </w:r>
    </w:p>
    <w:p w14:paraId="51739E80" w14:textId="77777777" w:rsidR="003A3033" w:rsidRPr="00F957FB" w:rsidRDefault="003A3033" w:rsidP="003A3033">
      <w:pPr>
        <w:pStyle w:val="ConsPlusNormal"/>
        <w:ind w:firstLine="709"/>
        <w:jc w:val="both"/>
        <w:rPr>
          <w:rFonts w:ascii="Times New Roman" w:hAnsi="Times New Roman" w:cs="Times New Roman"/>
          <w:sz w:val="24"/>
          <w:szCs w:val="24"/>
        </w:rPr>
      </w:pPr>
      <w:r w:rsidRPr="00F957FB">
        <w:rPr>
          <w:rFonts w:ascii="Times New Roman" w:hAnsi="Times New Roman" w:cs="Times New Roman"/>
          <w:sz w:val="24"/>
          <w:szCs w:val="24"/>
        </w:rPr>
        <w:t>- способность в лучшей мере обеспечить надежность теплоснабжения в соответст</w:t>
      </w:r>
      <w:r w:rsidR="008D4A55" w:rsidRPr="00F957FB">
        <w:rPr>
          <w:rFonts w:ascii="Times New Roman" w:hAnsi="Times New Roman" w:cs="Times New Roman"/>
          <w:sz w:val="24"/>
          <w:szCs w:val="24"/>
        </w:rPr>
        <w:softHyphen/>
      </w:r>
      <w:r w:rsidRPr="00F957FB">
        <w:rPr>
          <w:rFonts w:ascii="Times New Roman" w:hAnsi="Times New Roman" w:cs="Times New Roman"/>
          <w:sz w:val="24"/>
          <w:szCs w:val="24"/>
        </w:rPr>
        <w:t>вующей системе теплоснабжения;</w:t>
      </w:r>
    </w:p>
    <w:p w14:paraId="68C70C5C" w14:textId="39435AE0" w:rsidR="003C354C" w:rsidRPr="00F957FB" w:rsidRDefault="003B2634" w:rsidP="00F957FB">
      <w:pPr>
        <w:pStyle w:val="5"/>
        <w:shd w:val="clear" w:color="auto" w:fill="FFFFFF"/>
        <w:spacing w:before="0" w:after="0"/>
        <w:rPr>
          <w:b w:val="0"/>
          <w:i w:val="0"/>
          <w:sz w:val="24"/>
          <w:szCs w:val="24"/>
          <w:highlight w:val="yellow"/>
        </w:rPr>
      </w:pPr>
      <w:r w:rsidRPr="00F957FB">
        <w:rPr>
          <w:b w:val="0"/>
          <w:i w:val="0"/>
          <w:spacing w:val="2"/>
          <w:sz w:val="24"/>
          <w:szCs w:val="24"/>
          <w:shd w:val="clear" w:color="auto" w:fill="FFFFFF"/>
        </w:rPr>
        <w:lastRenderedPageBreak/>
        <w:t xml:space="preserve">На момент актуализации Схемы теплоснабжения </w:t>
      </w:r>
      <w:r w:rsidRPr="00F957FB">
        <w:rPr>
          <w:b w:val="0"/>
          <w:i w:val="0"/>
          <w:sz w:val="24"/>
          <w:szCs w:val="24"/>
        </w:rPr>
        <w:t>статусом единой теплоснаб</w:t>
      </w:r>
      <w:r w:rsidRPr="00F957FB">
        <w:rPr>
          <w:b w:val="0"/>
          <w:i w:val="0"/>
          <w:sz w:val="24"/>
          <w:szCs w:val="24"/>
        </w:rPr>
        <w:softHyphen/>
        <w:t xml:space="preserve">жающей организацией </w:t>
      </w:r>
      <w:r w:rsidR="00753BC5" w:rsidRPr="00F957FB">
        <w:rPr>
          <w:b w:val="0"/>
          <w:i w:val="0"/>
          <w:sz w:val="24"/>
          <w:szCs w:val="24"/>
        </w:rPr>
        <w:t xml:space="preserve">Поназыревского муниципального округа </w:t>
      </w:r>
      <w:r w:rsidRPr="00F957FB">
        <w:rPr>
          <w:b w:val="0"/>
          <w:i w:val="0"/>
          <w:sz w:val="24"/>
          <w:szCs w:val="24"/>
        </w:rPr>
        <w:t xml:space="preserve">обладает </w:t>
      </w:r>
      <w:r w:rsidR="00F957FB" w:rsidRPr="00F957FB">
        <w:rPr>
          <w:b w:val="0"/>
          <w:i w:val="0"/>
          <w:color w:val="000000"/>
          <w:sz w:val="24"/>
          <w:szCs w:val="24"/>
        </w:rPr>
        <w:t>МКУП «Поназыревское ЖКХ».</w:t>
      </w:r>
    </w:p>
    <w:p w14:paraId="787150E4" w14:textId="77777777" w:rsidR="00A4701A" w:rsidRPr="003530FA" w:rsidRDefault="00A4701A" w:rsidP="003530FA">
      <w:pPr>
        <w:pStyle w:val="21"/>
        <w:spacing w:before="0" w:after="0"/>
        <w:ind w:firstLine="0"/>
        <w:rPr>
          <w:i w:val="0"/>
          <w:iCs w:val="0"/>
          <w:highlight w:val="yellow"/>
        </w:rPr>
      </w:pPr>
    </w:p>
    <w:p w14:paraId="6338E37C" w14:textId="5E42D0C6" w:rsidR="003804B5" w:rsidRPr="003530FA" w:rsidRDefault="004803C7" w:rsidP="003530FA">
      <w:pPr>
        <w:pStyle w:val="21"/>
        <w:spacing w:before="0" w:after="0"/>
        <w:ind w:firstLine="0"/>
        <w:rPr>
          <w:rFonts w:ascii="Times New Roman" w:hAnsi="Times New Roman" w:cs="Times New Roman"/>
          <w:i w:val="0"/>
          <w:iCs w:val="0"/>
          <w:sz w:val="24"/>
          <w:szCs w:val="24"/>
        </w:rPr>
      </w:pPr>
      <w:bookmarkStart w:id="217" w:name="_Toc202594176"/>
      <w:r w:rsidRPr="003530FA">
        <w:rPr>
          <w:rFonts w:ascii="Times New Roman" w:hAnsi="Times New Roman" w:cs="Times New Roman"/>
          <w:i w:val="0"/>
          <w:iCs w:val="0"/>
          <w:sz w:val="24"/>
          <w:szCs w:val="24"/>
        </w:rPr>
        <w:t>2.1</w:t>
      </w:r>
      <w:r w:rsidR="00A4701A" w:rsidRPr="003530FA">
        <w:rPr>
          <w:rFonts w:ascii="Times New Roman" w:hAnsi="Times New Roman" w:cs="Times New Roman"/>
          <w:i w:val="0"/>
          <w:iCs w:val="0"/>
          <w:sz w:val="24"/>
          <w:szCs w:val="24"/>
        </w:rPr>
        <w:t>7</w:t>
      </w:r>
      <w:r w:rsidRPr="003530FA">
        <w:rPr>
          <w:rFonts w:ascii="Times New Roman" w:hAnsi="Times New Roman" w:cs="Times New Roman"/>
          <w:i w:val="0"/>
          <w:iCs w:val="0"/>
          <w:sz w:val="24"/>
          <w:szCs w:val="24"/>
        </w:rPr>
        <w:t>. Реестр мероприятий схемы теплоснабжения</w:t>
      </w:r>
      <w:bookmarkEnd w:id="217"/>
    </w:p>
    <w:tbl>
      <w:tblPr>
        <w:tblW w:w="9060" w:type="dxa"/>
        <w:jc w:val="center"/>
        <w:tblLook w:val="04A0" w:firstRow="1" w:lastRow="0" w:firstColumn="1" w:lastColumn="0" w:noHBand="0" w:noVBand="1"/>
      </w:tblPr>
      <w:tblGrid>
        <w:gridCol w:w="567"/>
        <w:gridCol w:w="6946"/>
        <w:gridCol w:w="1547"/>
      </w:tblGrid>
      <w:tr w:rsidR="0079431B" w:rsidRPr="0079431B" w14:paraId="15BEBF15" w14:textId="77777777" w:rsidTr="003530FA">
        <w:trPr>
          <w:trHeight w:val="525"/>
          <w:jc w:val="center"/>
        </w:trPr>
        <w:tc>
          <w:tcPr>
            <w:tcW w:w="9060" w:type="dxa"/>
            <w:gridSpan w:val="3"/>
            <w:tcBorders>
              <w:top w:val="nil"/>
              <w:left w:val="nil"/>
              <w:bottom w:val="nil"/>
              <w:right w:val="nil"/>
            </w:tcBorders>
            <w:shd w:val="clear" w:color="auto" w:fill="auto"/>
            <w:noWrap/>
            <w:vAlign w:val="center"/>
            <w:hideMark/>
          </w:tcPr>
          <w:p w14:paraId="1378A0D5" w14:textId="77777777" w:rsidR="0079431B" w:rsidRPr="0079431B" w:rsidRDefault="0079431B" w:rsidP="0079431B">
            <w:pPr>
              <w:ind w:firstLine="0"/>
              <w:jc w:val="center"/>
              <w:rPr>
                <w:b/>
                <w:i/>
                <w:iCs/>
                <w:color w:val="000000"/>
              </w:rPr>
            </w:pPr>
            <w:r w:rsidRPr="0079431B">
              <w:rPr>
                <w:b/>
                <w:i/>
                <w:iCs/>
                <w:color w:val="000000"/>
              </w:rPr>
              <w:t>Реестр мероприятий схемы теплоснабжения</w:t>
            </w:r>
          </w:p>
        </w:tc>
      </w:tr>
      <w:tr w:rsidR="0079431B" w:rsidRPr="0079431B" w14:paraId="049AC29A" w14:textId="77777777" w:rsidTr="003530FA">
        <w:trPr>
          <w:trHeight w:val="312"/>
          <w:jc w:val="center"/>
        </w:trPr>
        <w:tc>
          <w:tcPr>
            <w:tcW w:w="567" w:type="dxa"/>
            <w:tcBorders>
              <w:top w:val="nil"/>
              <w:left w:val="nil"/>
              <w:bottom w:val="nil"/>
              <w:right w:val="nil"/>
            </w:tcBorders>
            <w:shd w:val="clear" w:color="auto" w:fill="auto"/>
            <w:noWrap/>
            <w:vAlign w:val="bottom"/>
            <w:hideMark/>
          </w:tcPr>
          <w:p w14:paraId="51B548D7" w14:textId="77777777" w:rsidR="0079431B" w:rsidRPr="0079431B" w:rsidRDefault="0079431B" w:rsidP="0079431B">
            <w:pPr>
              <w:ind w:firstLine="0"/>
              <w:jc w:val="center"/>
              <w:rPr>
                <w:b/>
                <w:i/>
                <w:iCs/>
                <w:color w:val="000000"/>
              </w:rPr>
            </w:pPr>
          </w:p>
        </w:tc>
        <w:tc>
          <w:tcPr>
            <w:tcW w:w="8493" w:type="dxa"/>
            <w:gridSpan w:val="2"/>
            <w:tcBorders>
              <w:top w:val="nil"/>
              <w:left w:val="nil"/>
              <w:bottom w:val="nil"/>
              <w:right w:val="nil"/>
            </w:tcBorders>
            <w:shd w:val="clear" w:color="auto" w:fill="auto"/>
            <w:vAlign w:val="bottom"/>
            <w:hideMark/>
          </w:tcPr>
          <w:p w14:paraId="6467FE7C" w14:textId="23960000" w:rsidR="0079431B" w:rsidRPr="0079431B" w:rsidRDefault="0079431B" w:rsidP="0079431B">
            <w:pPr>
              <w:ind w:firstLine="0"/>
              <w:jc w:val="right"/>
              <w:rPr>
                <w:bCs w:val="0"/>
                <w:color w:val="000000"/>
              </w:rPr>
            </w:pPr>
            <w:r w:rsidRPr="0079431B">
              <w:rPr>
                <w:bCs w:val="0"/>
                <w:color w:val="000000"/>
              </w:rPr>
              <w:t>Таблица 2.1</w:t>
            </w:r>
            <w:r>
              <w:rPr>
                <w:bCs w:val="0"/>
                <w:color w:val="000000"/>
              </w:rPr>
              <w:t>.7</w:t>
            </w:r>
            <w:r w:rsidRPr="0079431B">
              <w:rPr>
                <w:bCs w:val="0"/>
                <w:color w:val="000000"/>
              </w:rPr>
              <w:t>.</w:t>
            </w:r>
          </w:p>
        </w:tc>
      </w:tr>
      <w:tr w:rsidR="0079431B" w:rsidRPr="0079431B" w14:paraId="3443458D" w14:textId="77777777" w:rsidTr="003530FA">
        <w:trPr>
          <w:trHeight w:val="20"/>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84278" w14:textId="77777777" w:rsidR="0079431B" w:rsidRPr="0079431B" w:rsidRDefault="0079431B" w:rsidP="0079431B">
            <w:pPr>
              <w:ind w:firstLine="0"/>
              <w:jc w:val="center"/>
              <w:rPr>
                <w:bCs w:val="0"/>
                <w:color w:val="000000"/>
                <w:sz w:val="22"/>
                <w:szCs w:val="22"/>
              </w:rPr>
            </w:pPr>
            <w:r w:rsidRPr="0079431B">
              <w:rPr>
                <w:bCs w:val="0"/>
                <w:color w:val="000000"/>
                <w:sz w:val="22"/>
                <w:szCs w:val="22"/>
              </w:rPr>
              <w:t>№ п/п</w:t>
            </w:r>
          </w:p>
        </w:tc>
        <w:tc>
          <w:tcPr>
            <w:tcW w:w="6946" w:type="dxa"/>
            <w:tcBorders>
              <w:top w:val="single" w:sz="4" w:space="0" w:color="auto"/>
              <w:left w:val="nil"/>
              <w:bottom w:val="single" w:sz="4" w:space="0" w:color="auto"/>
              <w:right w:val="single" w:sz="4" w:space="0" w:color="auto"/>
            </w:tcBorders>
            <w:shd w:val="clear" w:color="auto" w:fill="auto"/>
            <w:vAlign w:val="center"/>
            <w:hideMark/>
          </w:tcPr>
          <w:p w14:paraId="638ADC18" w14:textId="77777777" w:rsidR="0079431B" w:rsidRPr="0079431B" w:rsidRDefault="0079431B" w:rsidP="0079431B">
            <w:pPr>
              <w:ind w:firstLine="0"/>
              <w:jc w:val="left"/>
              <w:rPr>
                <w:bCs w:val="0"/>
                <w:sz w:val="22"/>
                <w:szCs w:val="22"/>
              </w:rPr>
            </w:pPr>
            <w:r w:rsidRPr="0079431B">
              <w:rPr>
                <w:bCs w:val="0"/>
                <w:sz w:val="22"/>
                <w:szCs w:val="22"/>
              </w:rPr>
              <w:t>Мероприятие</w:t>
            </w:r>
          </w:p>
        </w:tc>
        <w:tc>
          <w:tcPr>
            <w:tcW w:w="1547" w:type="dxa"/>
            <w:tcBorders>
              <w:top w:val="single" w:sz="4" w:space="0" w:color="auto"/>
              <w:left w:val="nil"/>
              <w:bottom w:val="single" w:sz="4" w:space="0" w:color="auto"/>
              <w:right w:val="single" w:sz="4" w:space="0" w:color="auto"/>
            </w:tcBorders>
            <w:shd w:val="clear" w:color="auto" w:fill="auto"/>
            <w:vAlign w:val="center"/>
            <w:hideMark/>
          </w:tcPr>
          <w:p w14:paraId="612A7123" w14:textId="77777777" w:rsidR="0079431B" w:rsidRPr="0079431B" w:rsidRDefault="0079431B" w:rsidP="0079431B">
            <w:pPr>
              <w:ind w:firstLine="0"/>
              <w:jc w:val="center"/>
              <w:rPr>
                <w:bCs w:val="0"/>
                <w:color w:val="000000"/>
                <w:sz w:val="22"/>
                <w:szCs w:val="22"/>
              </w:rPr>
            </w:pPr>
            <w:r w:rsidRPr="0079431B">
              <w:rPr>
                <w:bCs w:val="0"/>
                <w:color w:val="000000"/>
                <w:sz w:val="22"/>
                <w:szCs w:val="22"/>
              </w:rPr>
              <w:t>Период реализации</w:t>
            </w:r>
          </w:p>
        </w:tc>
      </w:tr>
      <w:tr w:rsidR="0079431B" w:rsidRPr="0079431B" w14:paraId="26495431"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3CFF30A" w14:textId="77777777" w:rsidR="0079431B" w:rsidRPr="0079431B" w:rsidRDefault="0079431B" w:rsidP="0079431B">
            <w:pPr>
              <w:ind w:firstLine="0"/>
              <w:jc w:val="center"/>
              <w:rPr>
                <w:bCs w:val="0"/>
                <w:color w:val="000000"/>
                <w:sz w:val="22"/>
                <w:szCs w:val="22"/>
              </w:rPr>
            </w:pPr>
            <w:r w:rsidRPr="0079431B">
              <w:rPr>
                <w:bCs w:val="0"/>
                <w:color w:val="000000"/>
                <w:sz w:val="22"/>
                <w:szCs w:val="22"/>
              </w:rPr>
              <w:t>1</w:t>
            </w:r>
          </w:p>
        </w:tc>
        <w:tc>
          <w:tcPr>
            <w:tcW w:w="6946" w:type="dxa"/>
            <w:tcBorders>
              <w:top w:val="nil"/>
              <w:left w:val="nil"/>
              <w:bottom w:val="single" w:sz="4" w:space="0" w:color="auto"/>
              <w:right w:val="single" w:sz="4" w:space="0" w:color="auto"/>
            </w:tcBorders>
            <w:shd w:val="clear" w:color="auto" w:fill="auto"/>
            <w:vAlign w:val="center"/>
            <w:hideMark/>
          </w:tcPr>
          <w:p w14:paraId="2BAB7EAE" w14:textId="77777777" w:rsidR="0079431B" w:rsidRPr="0079431B" w:rsidRDefault="0079431B" w:rsidP="0079431B">
            <w:pPr>
              <w:ind w:firstLine="0"/>
              <w:jc w:val="center"/>
              <w:rPr>
                <w:bCs w:val="0"/>
                <w:sz w:val="22"/>
                <w:szCs w:val="22"/>
              </w:rPr>
            </w:pPr>
            <w:r w:rsidRPr="0079431B">
              <w:rPr>
                <w:bCs w:val="0"/>
                <w:sz w:val="22"/>
                <w:szCs w:val="22"/>
              </w:rPr>
              <w:t>2</w:t>
            </w:r>
          </w:p>
        </w:tc>
        <w:tc>
          <w:tcPr>
            <w:tcW w:w="1547" w:type="dxa"/>
            <w:tcBorders>
              <w:top w:val="nil"/>
              <w:left w:val="nil"/>
              <w:bottom w:val="single" w:sz="4" w:space="0" w:color="auto"/>
              <w:right w:val="single" w:sz="4" w:space="0" w:color="auto"/>
            </w:tcBorders>
            <w:shd w:val="clear" w:color="auto" w:fill="auto"/>
            <w:vAlign w:val="center"/>
            <w:hideMark/>
          </w:tcPr>
          <w:p w14:paraId="6D27ADF4" w14:textId="77777777" w:rsidR="0079431B" w:rsidRPr="0079431B" w:rsidRDefault="0079431B" w:rsidP="0079431B">
            <w:pPr>
              <w:ind w:firstLine="0"/>
              <w:jc w:val="center"/>
              <w:rPr>
                <w:bCs w:val="0"/>
                <w:color w:val="000000"/>
                <w:sz w:val="22"/>
                <w:szCs w:val="22"/>
              </w:rPr>
            </w:pPr>
            <w:r w:rsidRPr="0079431B">
              <w:rPr>
                <w:bCs w:val="0"/>
                <w:color w:val="000000"/>
                <w:sz w:val="22"/>
                <w:szCs w:val="22"/>
              </w:rPr>
              <w:t>3</w:t>
            </w:r>
          </w:p>
        </w:tc>
      </w:tr>
      <w:tr w:rsidR="0079431B" w:rsidRPr="0079431B" w14:paraId="70BB5600"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62F9AAA" w14:textId="77777777" w:rsidR="0079431B" w:rsidRPr="0079431B" w:rsidRDefault="0079431B" w:rsidP="0079431B">
            <w:pPr>
              <w:ind w:firstLine="0"/>
              <w:jc w:val="center"/>
              <w:rPr>
                <w:bCs w:val="0"/>
                <w:color w:val="000000"/>
                <w:sz w:val="22"/>
                <w:szCs w:val="22"/>
              </w:rPr>
            </w:pPr>
            <w:r w:rsidRPr="0079431B">
              <w:rPr>
                <w:bCs w:val="0"/>
                <w:color w:val="000000"/>
                <w:sz w:val="22"/>
                <w:szCs w:val="22"/>
              </w:rPr>
              <w:t>1</w:t>
            </w:r>
          </w:p>
        </w:tc>
        <w:tc>
          <w:tcPr>
            <w:tcW w:w="8493" w:type="dxa"/>
            <w:gridSpan w:val="2"/>
            <w:tcBorders>
              <w:top w:val="single" w:sz="4" w:space="0" w:color="auto"/>
              <w:left w:val="nil"/>
              <w:bottom w:val="single" w:sz="4" w:space="0" w:color="auto"/>
              <w:right w:val="single" w:sz="4" w:space="0" w:color="auto"/>
            </w:tcBorders>
            <w:shd w:val="clear" w:color="000000" w:fill="FFFFFF"/>
            <w:vAlign w:val="center"/>
            <w:hideMark/>
          </w:tcPr>
          <w:p w14:paraId="4B4D54CF" w14:textId="77777777" w:rsidR="0079431B" w:rsidRPr="0079431B" w:rsidRDefault="0079431B" w:rsidP="0079431B">
            <w:pPr>
              <w:ind w:firstLine="0"/>
              <w:jc w:val="left"/>
              <w:rPr>
                <w:bCs w:val="0"/>
                <w:sz w:val="22"/>
                <w:szCs w:val="22"/>
              </w:rPr>
            </w:pPr>
            <w:r w:rsidRPr="0079431B">
              <w:rPr>
                <w:bCs w:val="0"/>
                <w:sz w:val="22"/>
                <w:szCs w:val="22"/>
              </w:rPr>
              <w:t>Котельная ЦРБ (№ 1)</w:t>
            </w:r>
          </w:p>
        </w:tc>
      </w:tr>
      <w:tr w:rsidR="0079431B" w:rsidRPr="0079431B" w14:paraId="6316CDA8"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DDF1ECE" w14:textId="77777777" w:rsidR="0079431B" w:rsidRPr="0079431B" w:rsidRDefault="0079431B" w:rsidP="0079431B">
            <w:pPr>
              <w:ind w:firstLine="0"/>
              <w:jc w:val="center"/>
              <w:rPr>
                <w:bCs w:val="0"/>
                <w:color w:val="000000"/>
                <w:sz w:val="22"/>
                <w:szCs w:val="22"/>
              </w:rPr>
            </w:pPr>
            <w:r w:rsidRPr="0079431B">
              <w:rPr>
                <w:bCs w:val="0"/>
                <w:color w:val="000000"/>
                <w:sz w:val="22"/>
                <w:szCs w:val="22"/>
              </w:rPr>
              <w:t>1.1.</w:t>
            </w:r>
          </w:p>
        </w:tc>
        <w:tc>
          <w:tcPr>
            <w:tcW w:w="6946" w:type="dxa"/>
            <w:tcBorders>
              <w:top w:val="nil"/>
              <w:left w:val="nil"/>
              <w:bottom w:val="single" w:sz="4" w:space="0" w:color="auto"/>
              <w:right w:val="single" w:sz="4" w:space="0" w:color="auto"/>
            </w:tcBorders>
            <w:shd w:val="clear" w:color="000000" w:fill="FFFFFF"/>
            <w:vAlign w:val="center"/>
            <w:hideMark/>
          </w:tcPr>
          <w:p w14:paraId="53ADB8C0" w14:textId="39A315BD" w:rsidR="0079431B" w:rsidRPr="0079431B" w:rsidRDefault="0079431B" w:rsidP="0079431B">
            <w:pPr>
              <w:ind w:firstLine="0"/>
              <w:jc w:val="left"/>
              <w:rPr>
                <w:bCs w:val="0"/>
                <w:color w:val="000000"/>
                <w:sz w:val="22"/>
                <w:szCs w:val="22"/>
              </w:rPr>
            </w:pPr>
            <w:r w:rsidRPr="0079431B">
              <w:rPr>
                <w:bCs w:val="0"/>
                <w:color w:val="000000"/>
                <w:sz w:val="22"/>
                <w:szCs w:val="22"/>
              </w:rPr>
              <w:t>Техническое обслуживание котлов (вскрытие, промывка, очистка, опрессовка), прочистка дымоходов, замена части дымохода, замена дымоходной трубы, ремонт задвижной арматуры и насосного оборудования, технический осмотр электрооборудования, восстановление теплоизоляции, прочистка уличного борова, выгреб сажи (золы) из-под дымовой трубы. Установка насоса;</w:t>
            </w:r>
          </w:p>
        </w:tc>
        <w:tc>
          <w:tcPr>
            <w:tcW w:w="1547" w:type="dxa"/>
            <w:tcBorders>
              <w:top w:val="nil"/>
              <w:left w:val="nil"/>
              <w:bottom w:val="single" w:sz="4" w:space="0" w:color="auto"/>
              <w:right w:val="single" w:sz="4" w:space="0" w:color="auto"/>
            </w:tcBorders>
            <w:shd w:val="clear" w:color="auto" w:fill="auto"/>
            <w:vAlign w:val="center"/>
            <w:hideMark/>
          </w:tcPr>
          <w:p w14:paraId="4A957784"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04CD2CC4"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CDC838A" w14:textId="77777777" w:rsidR="0079431B" w:rsidRPr="0079431B" w:rsidRDefault="0079431B" w:rsidP="0079431B">
            <w:pPr>
              <w:ind w:firstLine="0"/>
              <w:jc w:val="center"/>
              <w:rPr>
                <w:bCs w:val="0"/>
                <w:color w:val="000000"/>
                <w:sz w:val="22"/>
                <w:szCs w:val="22"/>
              </w:rPr>
            </w:pPr>
            <w:r w:rsidRPr="0079431B">
              <w:rPr>
                <w:bCs w:val="0"/>
                <w:color w:val="000000"/>
                <w:sz w:val="22"/>
                <w:szCs w:val="22"/>
              </w:rPr>
              <w:t>1.2.</w:t>
            </w:r>
          </w:p>
        </w:tc>
        <w:tc>
          <w:tcPr>
            <w:tcW w:w="6946" w:type="dxa"/>
            <w:tcBorders>
              <w:top w:val="nil"/>
              <w:left w:val="nil"/>
              <w:bottom w:val="single" w:sz="4" w:space="0" w:color="auto"/>
              <w:right w:val="single" w:sz="4" w:space="0" w:color="auto"/>
            </w:tcBorders>
            <w:shd w:val="clear" w:color="000000" w:fill="FFFFFF"/>
            <w:vAlign w:val="center"/>
            <w:hideMark/>
          </w:tcPr>
          <w:p w14:paraId="32AF3959" w14:textId="77777777" w:rsidR="0079431B" w:rsidRPr="0079431B" w:rsidRDefault="0079431B" w:rsidP="0079431B">
            <w:pPr>
              <w:ind w:firstLine="0"/>
              <w:jc w:val="left"/>
              <w:rPr>
                <w:bCs w:val="0"/>
                <w:color w:val="000000"/>
                <w:sz w:val="22"/>
                <w:szCs w:val="22"/>
              </w:rPr>
            </w:pPr>
            <w:r w:rsidRPr="0079431B">
              <w:rPr>
                <w:bCs w:val="0"/>
                <w:color w:val="000000"/>
                <w:sz w:val="22"/>
                <w:szCs w:val="22"/>
              </w:rPr>
              <w:t>Частичный ремонт наиболее изношенных участков тепловых сетей</w:t>
            </w:r>
          </w:p>
        </w:tc>
        <w:tc>
          <w:tcPr>
            <w:tcW w:w="1547" w:type="dxa"/>
            <w:tcBorders>
              <w:top w:val="nil"/>
              <w:left w:val="nil"/>
              <w:bottom w:val="single" w:sz="4" w:space="0" w:color="auto"/>
              <w:right w:val="single" w:sz="4" w:space="0" w:color="auto"/>
            </w:tcBorders>
            <w:shd w:val="clear" w:color="auto" w:fill="auto"/>
            <w:vAlign w:val="center"/>
            <w:hideMark/>
          </w:tcPr>
          <w:p w14:paraId="0737DAAF"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7062D7D6"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E3B0FBA" w14:textId="77777777" w:rsidR="0079431B" w:rsidRPr="0079431B" w:rsidRDefault="0079431B" w:rsidP="0079431B">
            <w:pPr>
              <w:ind w:firstLine="0"/>
              <w:jc w:val="center"/>
              <w:rPr>
                <w:bCs w:val="0"/>
                <w:color w:val="000000"/>
                <w:sz w:val="22"/>
                <w:szCs w:val="22"/>
              </w:rPr>
            </w:pPr>
            <w:r w:rsidRPr="0079431B">
              <w:rPr>
                <w:bCs w:val="0"/>
                <w:color w:val="000000"/>
                <w:sz w:val="22"/>
                <w:szCs w:val="22"/>
              </w:rPr>
              <w:t>1.3.</w:t>
            </w:r>
          </w:p>
        </w:tc>
        <w:tc>
          <w:tcPr>
            <w:tcW w:w="6946" w:type="dxa"/>
            <w:tcBorders>
              <w:top w:val="nil"/>
              <w:left w:val="nil"/>
              <w:bottom w:val="single" w:sz="4" w:space="0" w:color="auto"/>
              <w:right w:val="single" w:sz="4" w:space="0" w:color="auto"/>
            </w:tcBorders>
            <w:shd w:val="clear" w:color="000000" w:fill="FFFFFF"/>
            <w:vAlign w:val="center"/>
            <w:hideMark/>
          </w:tcPr>
          <w:p w14:paraId="4AD73912" w14:textId="77777777" w:rsidR="0079431B" w:rsidRPr="0079431B" w:rsidRDefault="0079431B" w:rsidP="0079431B">
            <w:pPr>
              <w:ind w:firstLine="0"/>
              <w:jc w:val="left"/>
              <w:rPr>
                <w:bCs w:val="0"/>
                <w:color w:val="000000"/>
                <w:sz w:val="22"/>
                <w:szCs w:val="22"/>
              </w:rPr>
            </w:pPr>
            <w:r w:rsidRPr="0079431B">
              <w:rPr>
                <w:bCs w:val="0"/>
                <w:color w:val="000000"/>
                <w:sz w:val="22"/>
                <w:szCs w:val="22"/>
              </w:rPr>
              <w:t>Установка фильтров подпиточной воды</w:t>
            </w:r>
          </w:p>
        </w:tc>
        <w:tc>
          <w:tcPr>
            <w:tcW w:w="1547" w:type="dxa"/>
            <w:tcBorders>
              <w:top w:val="nil"/>
              <w:left w:val="nil"/>
              <w:bottom w:val="single" w:sz="4" w:space="0" w:color="auto"/>
              <w:right w:val="single" w:sz="4" w:space="0" w:color="auto"/>
            </w:tcBorders>
            <w:shd w:val="clear" w:color="auto" w:fill="auto"/>
            <w:vAlign w:val="center"/>
            <w:hideMark/>
          </w:tcPr>
          <w:p w14:paraId="3DB553F6"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2026 год</w:t>
            </w:r>
          </w:p>
        </w:tc>
      </w:tr>
      <w:tr w:rsidR="0079431B" w:rsidRPr="0079431B" w14:paraId="4F103945"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AFF13EC" w14:textId="77777777" w:rsidR="0079431B" w:rsidRPr="0079431B" w:rsidRDefault="0079431B" w:rsidP="0079431B">
            <w:pPr>
              <w:ind w:firstLine="0"/>
              <w:jc w:val="center"/>
              <w:rPr>
                <w:bCs w:val="0"/>
                <w:color w:val="000000"/>
                <w:sz w:val="22"/>
                <w:szCs w:val="22"/>
              </w:rPr>
            </w:pPr>
            <w:r w:rsidRPr="0079431B">
              <w:rPr>
                <w:bCs w:val="0"/>
                <w:color w:val="000000"/>
                <w:sz w:val="22"/>
                <w:szCs w:val="22"/>
              </w:rPr>
              <w:t>2</w:t>
            </w:r>
          </w:p>
        </w:tc>
        <w:tc>
          <w:tcPr>
            <w:tcW w:w="84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ABFCDB" w14:textId="77777777" w:rsidR="0079431B" w:rsidRPr="0079431B" w:rsidRDefault="0079431B" w:rsidP="0079431B">
            <w:pPr>
              <w:ind w:firstLine="0"/>
              <w:jc w:val="left"/>
              <w:rPr>
                <w:bCs w:val="0"/>
                <w:color w:val="000000"/>
                <w:sz w:val="22"/>
                <w:szCs w:val="22"/>
              </w:rPr>
            </w:pPr>
            <w:r w:rsidRPr="0079431B">
              <w:rPr>
                <w:bCs w:val="0"/>
                <w:color w:val="000000"/>
                <w:sz w:val="22"/>
                <w:szCs w:val="22"/>
              </w:rPr>
              <w:t>котельная Гостиницы (№ 2)</w:t>
            </w:r>
          </w:p>
        </w:tc>
      </w:tr>
      <w:tr w:rsidR="0079431B" w:rsidRPr="0079431B" w14:paraId="08509B46"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C71F27E" w14:textId="77777777" w:rsidR="0079431B" w:rsidRPr="0079431B" w:rsidRDefault="0079431B" w:rsidP="0079431B">
            <w:pPr>
              <w:ind w:firstLine="0"/>
              <w:jc w:val="center"/>
              <w:rPr>
                <w:bCs w:val="0"/>
                <w:color w:val="000000"/>
                <w:sz w:val="22"/>
                <w:szCs w:val="22"/>
              </w:rPr>
            </w:pPr>
            <w:r w:rsidRPr="0079431B">
              <w:rPr>
                <w:bCs w:val="0"/>
                <w:color w:val="000000"/>
                <w:sz w:val="22"/>
                <w:szCs w:val="22"/>
              </w:rPr>
              <w:t>2.1.</w:t>
            </w:r>
          </w:p>
        </w:tc>
        <w:tc>
          <w:tcPr>
            <w:tcW w:w="6946" w:type="dxa"/>
            <w:tcBorders>
              <w:top w:val="nil"/>
              <w:left w:val="nil"/>
              <w:bottom w:val="single" w:sz="4" w:space="0" w:color="auto"/>
              <w:right w:val="single" w:sz="4" w:space="0" w:color="auto"/>
            </w:tcBorders>
            <w:shd w:val="clear" w:color="000000" w:fill="FFFFFF"/>
            <w:vAlign w:val="center"/>
            <w:hideMark/>
          </w:tcPr>
          <w:p w14:paraId="7A70B139" w14:textId="540EA24F" w:rsidR="0079431B" w:rsidRPr="0079431B" w:rsidRDefault="0079431B" w:rsidP="0079431B">
            <w:pPr>
              <w:ind w:firstLine="0"/>
              <w:jc w:val="left"/>
              <w:rPr>
                <w:bCs w:val="0"/>
                <w:color w:val="000000"/>
                <w:sz w:val="22"/>
                <w:szCs w:val="22"/>
              </w:rPr>
            </w:pPr>
            <w:r w:rsidRPr="0079431B">
              <w:rPr>
                <w:bCs w:val="0"/>
                <w:color w:val="000000"/>
                <w:sz w:val="22"/>
                <w:szCs w:val="22"/>
              </w:rPr>
              <w:t>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 замена дымососа. Замена насоса, замена разводящей гребенки. Установка искрогасителя. Ремонт компенсатора</w:t>
            </w:r>
          </w:p>
        </w:tc>
        <w:tc>
          <w:tcPr>
            <w:tcW w:w="1547" w:type="dxa"/>
            <w:tcBorders>
              <w:top w:val="nil"/>
              <w:left w:val="nil"/>
              <w:bottom w:val="single" w:sz="4" w:space="0" w:color="auto"/>
              <w:right w:val="single" w:sz="4" w:space="0" w:color="auto"/>
            </w:tcBorders>
            <w:shd w:val="clear" w:color="auto" w:fill="auto"/>
            <w:vAlign w:val="center"/>
            <w:hideMark/>
          </w:tcPr>
          <w:p w14:paraId="504BD5A9"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5A24F3E3"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7618EF8" w14:textId="77777777" w:rsidR="0079431B" w:rsidRPr="0079431B" w:rsidRDefault="0079431B" w:rsidP="0079431B">
            <w:pPr>
              <w:ind w:firstLine="0"/>
              <w:jc w:val="center"/>
              <w:rPr>
                <w:bCs w:val="0"/>
                <w:color w:val="000000"/>
                <w:sz w:val="22"/>
                <w:szCs w:val="22"/>
              </w:rPr>
            </w:pPr>
            <w:r w:rsidRPr="0079431B">
              <w:rPr>
                <w:bCs w:val="0"/>
                <w:color w:val="000000"/>
                <w:sz w:val="22"/>
                <w:szCs w:val="22"/>
              </w:rPr>
              <w:t>2.2.</w:t>
            </w:r>
          </w:p>
        </w:tc>
        <w:tc>
          <w:tcPr>
            <w:tcW w:w="6946" w:type="dxa"/>
            <w:tcBorders>
              <w:top w:val="nil"/>
              <w:left w:val="nil"/>
              <w:bottom w:val="single" w:sz="4" w:space="0" w:color="auto"/>
              <w:right w:val="single" w:sz="4" w:space="0" w:color="auto"/>
            </w:tcBorders>
            <w:shd w:val="clear" w:color="000000" w:fill="FFFFFF"/>
            <w:vAlign w:val="center"/>
            <w:hideMark/>
          </w:tcPr>
          <w:p w14:paraId="14B67EF6" w14:textId="77777777" w:rsidR="0079431B" w:rsidRPr="0079431B" w:rsidRDefault="0079431B" w:rsidP="0079431B">
            <w:pPr>
              <w:ind w:firstLine="0"/>
              <w:jc w:val="left"/>
              <w:rPr>
                <w:bCs w:val="0"/>
                <w:color w:val="000000"/>
                <w:sz w:val="22"/>
                <w:szCs w:val="22"/>
              </w:rPr>
            </w:pPr>
            <w:r w:rsidRPr="0079431B">
              <w:rPr>
                <w:bCs w:val="0"/>
                <w:color w:val="000000"/>
                <w:sz w:val="22"/>
                <w:szCs w:val="22"/>
              </w:rPr>
              <w:t>Частичный ремонт наиболее изношенных участков тепловых сетей</w:t>
            </w:r>
          </w:p>
        </w:tc>
        <w:tc>
          <w:tcPr>
            <w:tcW w:w="1547" w:type="dxa"/>
            <w:tcBorders>
              <w:top w:val="nil"/>
              <w:left w:val="nil"/>
              <w:bottom w:val="single" w:sz="4" w:space="0" w:color="auto"/>
              <w:right w:val="single" w:sz="4" w:space="0" w:color="auto"/>
            </w:tcBorders>
            <w:shd w:val="clear" w:color="auto" w:fill="auto"/>
            <w:vAlign w:val="center"/>
            <w:hideMark/>
          </w:tcPr>
          <w:p w14:paraId="3831660E"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2026 год</w:t>
            </w:r>
          </w:p>
        </w:tc>
      </w:tr>
      <w:tr w:rsidR="0079431B" w:rsidRPr="0079431B" w14:paraId="66B708FB"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6AD2C45" w14:textId="77777777" w:rsidR="0079431B" w:rsidRPr="0079431B" w:rsidRDefault="0079431B" w:rsidP="0079431B">
            <w:pPr>
              <w:ind w:firstLine="0"/>
              <w:jc w:val="center"/>
              <w:rPr>
                <w:bCs w:val="0"/>
                <w:color w:val="000000"/>
                <w:sz w:val="22"/>
                <w:szCs w:val="22"/>
              </w:rPr>
            </w:pPr>
            <w:r w:rsidRPr="0079431B">
              <w:rPr>
                <w:bCs w:val="0"/>
                <w:color w:val="000000"/>
                <w:sz w:val="22"/>
                <w:szCs w:val="22"/>
              </w:rPr>
              <w:t>2.3.</w:t>
            </w:r>
          </w:p>
        </w:tc>
        <w:tc>
          <w:tcPr>
            <w:tcW w:w="6946" w:type="dxa"/>
            <w:tcBorders>
              <w:top w:val="nil"/>
              <w:left w:val="nil"/>
              <w:bottom w:val="single" w:sz="4" w:space="0" w:color="auto"/>
              <w:right w:val="single" w:sz="4" w:space="0" w:color="auto"/>
            </w:tcBorders>
            <w:shd w:val="clear" w:color="000000" w:fill="FFFFFF"/>
            <w:vAlign w:val="center"/>
            <w:hideMark/>
          </w:tcPr>
          <w:p w14:paraId="4C8846FB" w14:textId="77777777" w:rsidR="0079431B" w:rsidRPr="0079431B" w:rsidRDefault="0079431B" w:rsidP="0079431B">
            <w:pPr>
              <w:ind w:firstLine="0"/>
              <w:jc w:val="left"/>
              <w:rPr>
                <w:bCs w:val="0"/>
                <w:color w:val="000000"/>
                <w:sz w:val="22"/>
                <w:szCs w:val="22"/>
              </w:rPr>
            </w:pPr>
            <w:r w:rsidRPr="0079431B">
              <w:rPr>
                <w:bCs w:val="0"/>
                <w:color w:val="000000"/>
                <w:sz w:val="22"/>
                <w:szCs w:val="22"/>
              </w:rPr>
              <w:t>Установка фильтров подпиточной воды</w:t>
            </w:r>
          </w:p>
        </w:tc>
        <w:tc>
          <w:tcPr>
            <w:tcW w:w="1547" w:type="dxa"/>
            <w:tcBorders>
              <w:top w:val="nil"/>
              <w:left w:val="nil"/>
              <w:bottom w:val="single" w:sz="4" w:space="0" w:color="auto"/>
              <w:right w:val="single" w:sz="4" w:space="0" w:color="auto"/>
            </w:tcBorders>
            <w:shd w:val="clear" w:color="auto" w:fill="auto"/>
            <w:vAlign w:val="center"/>
            <w:hideMark/>
          </w:tcPr>
          <w:p w14:paraId="2317E4F3"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2027 год</w:t>
            </w:r>
          </w:p>
        </w:tc>
      </w:tr>
      <w:tr w:rsidR="0079431B" w:rsidRPr="0079431B" w14:paraId="111ADB3B"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6E062B2" w14:textId="77777777" w:rsidR="0079431B" w:rsidRPr="0079431B" w:rsidRDefault="0079431B" w:rsidP="0079431B">
            <w:pPr>
              <w:ind w:firstLine="0"/>
              <w:jc w:val="center"/>
              <w:rPr>
                <w:bCs w:val="0"/>
                <w:color w:val="000000"/>
                <w:sz w:val="22"/>
                <w:szCs w:val="22"/>
              </w:rPr>
            </w:pPr>
            <w:r w:rsidRPr="0079431B">
              <w:rPr>
                <w:bCs w:val="0"/>
                <w:color w:val="000000"/>
                <w:sz w:val="22"/>
                <w:szCs w:val="22"/>
              </w:rPr>
              <w:t>3</w:t>
            </w:r>
          </w:p>
        </w:tc>
        <w:tc>
          <w:tcPr>
            <w:tcW w:w="84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9371484" w14:textId="77777777" w:rsidR="0079431B" w:rsidRPr="0079431B" w:rsidRDefault="0079431B" w:rsidP="0079431B">
            <w:pPr>
              <w:ind w:firstLine="0"/>
              <w:jc w:val="left"/>
              <w:rPr>
                <w:bCs w:val="0"/>
                <w:color w:val="000000"/>
                <w:sz w:val="22"/>
                <w:szCs w:val="22"/>
              </w:rPr>
            </w:pPr>
            <w:r w:rsidRPr="0079431B">
              <w:rPr>
                <w:bCs w:val="0"/>
                <w:color w:val="000000"/>
                <w:sz w:val="22"/>
                <w:szCs w:val="22"/>
              </w:rPr>
              <w:t xml:space="preserve">котельная Микрорайон (№ 3) </w:t>
            </w:r>
          </w:p>
        </w:tc>
      </w:tr>
      <w:tr w:rsidR="0079431B" w:rsidRPr="0079431B" w14:paraId="6A07F766"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E5920A7" w14:textId="77777777" w:rsidR="0079431B" w:rsidRPr="0079431B" w:rsidRDefault="0079431B" w:rsidP="0079431B">
            <w:pPr>
              <w:ind w:firstLine="0"/>
              <w:jc w:val="center"/>
              <w:rPr>
                <w:bCs w:val="0"/>
                <w:color w:val="000000"/>
                <w:sz w:val="22"/>
                <w:szCs w:val="22"/>
              </w:rPr>
            </w:pPr>
            <w:r w:rsidRPr="0079431B">
              <w:rPr>
                <w:bCs w:val="0"/>
                <w:color w:val="000000"/>
                <w:sz w:val="22"/>
                <w:szCs w:val="22"/>
              </w:rPr>
              <w:t>3.1.</w:t>
            </w:r>
          </w:p>
        </w:tc>
        <w:tc>
          <w:tcPr>
            <w:tcW w:w="6946" w:type="dxa"/>
            <w:tcBorders>
              <w:top w:val="nil"/>
              <w:left w:val="nil"/>
              <w:bottom w:val="single" w:sz="4" w:space="0" w:color="auto"/>
              <w:right w:val="single" w:sz="4" w:space="0" w:color="auto"/>
            </w:tcBorders>
            <w:shd w:val="clear" w:color="000000" w:fill="FFFFFF"/>
            <w:vAlign w:val="center"/>
            <w:hideMark/>
          </w:tcPr>
          <w:p w14:paraId="4C4685AD" w14:textId="77777777" w:rsidR="0079431B" w:rsidRPr="0079431B" w:rsidRDefault="0079431B" w:rsidP="0079431B">
            <w:pPr>
              <w:ind w:firstLine="0"/>
              <w:jc w:val="left"/>
              <w:rPr>
                <w:bCs w:val="0"/>
                <w:color w:val="000000"/>
                <w:sz w:val="22"/>
                <w:szCs w:val="22"/>
              </w:rPr>
            </w:pPr>
            <w:r w:rsidRPr="0079431B">
              <w:rPr>
                <w:bCs w:val="0"/>
                <w:color w:val="000000"/>
                <w:sz w:val="22"/>
                <w:szCs w:val="22"/>
              </w:rPr>
              <w:t>Техническое обслуживание котлов (вскрытие, промывка, очистка, опрессовка),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p>
        </w:tc>
        <w:tc>
          <w:tcPr>
            <w:tcW w:w="1547" w:type="dxa"/>
            <w:tcBorders>
              <w:top w:val="nil"/>
              <w:left w:val="nil"/>
              <w:bottom w:val="single" w:sz="4" w:space="0" w:color="auto"/>
              <w:right w:val="single" w:sz="4" w:space="0" w:color="auto"/>
            </w:tcBorders>
            <w:shd w:val="clear" w:color="auto" w:fill="auto"/>
            <w:vAlign w:val="center"/>
            <w:hideMark/>
          </w:tcPr>
          <w:p w14:paraId="488323FA"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6F40FF99"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EAAEC21" w14:textId="77777777" w:rsidR="0079431B" w:rsidRPr="0079431B" w:rsidRDefault="0079431B" w:rsidP="0079431B">
            <w:pPr>
              <w:ind w:firstLine="0"/>
              <w:jc w:val="center"/>
              <w:rPr>
                <w:bCs w:val="0"/>
                <w:color w:val="000000"/>
                <w:sz w:val="22"/>
                <w:szCs w:val="22"/>
              </w:rPr>
            </w:pPr>
            <w:r w:rsidRPr="0079431B">
              <w:rPr>
                <w:bCs w:val="0"/>
                <w:color w:val="000000"/>
                <w:sz w:val="22"/>
                <w:szCs w:val="22"/>
              </w:rPr>
              <w:t>3.2.</w:t>
            </w:r>
          </w:p>
        </w:tc>
        <w:tc>
          <w:tcPr>
            <w:tcW w:w="6946" w:type="dxa"/>
            <w:tcBorders>
              <w:top w:val="nil"/>
              <w:left w:val="nil"/>
              <w:bottom w:val="single" w:sz="4" w:space="0" w:color="auto"/>
              <w:right w:val="single" w:sz="4" w:space="0" w:color="auto"/>
            </w:tcBorders>
            <w:shd w:val="clear" w:color="000000" w:fill="FFFFFF"/>
            <w:vAlign w:val="center"/>
            <w:hideMark/>
          </w:tcPr>
          <w:p w14:paraId="0E31934B" w14:textId="77777777" w:rsidR="0079431B" w:rsidRPr="0079431B" w:rsidRDefault="0079431B" w:rsidP="0079431B">
            <w:pPr>
              <w:ind w:firstLine="0"/>
              <w:jc w:val="left"/>
              <w:rPr>
                <w:bCs w:val="0"/>
                <w:color w:val="000000"/>
                <w:sz w:val="22"/>
                <w:szCs w:val="22"/>
              </w:rPr>
            </w:pPr>
            <w:r w:rsidRPr="0079431B">
              <w:rPr>
                <w:bCs w:val="0"/>
                <w:color w:val="000000"/>
                <w:sz w:val="22"/>
                <w:szCs w:val="22"/>
              </w:rPr>
              <w:t>Частичный ремонт наиболее изношенных участков тепловых сетей</w:t>
            </w:r>
          </w:p>
        </w:tc>
        <w:tc>
          <w:tcPr>
            <w:tcW w:w="1547" w:type="dxa"/>
            <w:tcBorders>
              <w:top w:val="nil"/>
              <w:left w:val="nil"/>
              <w:bottom w:val="single" w:sz="4" w:space="0" w:color="auto"/>
              <w:right w:val="single" w:sz="4" w:space="0" w:color="auto"/>
            </w:tcBorders>
            <w:shd w:val="clear" w:color="auto" w:fill="auto"/>
            <w:vAlign w:val="center"/>
            <w:hideMark/>
          </w:tcPr>
          <w:p w14:paraId="1EEC6DE7"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2028 год</w:t>
            </w:r>
          </w:p>
        </w:tc>
      </w:tr>
      <w:tr w:rsidR="0079431B" w:rsidRPr="0079431B" w14:paraId="4BD6CD79"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B9A71C4" w14:textId="77777777" w:rsidR="0079431B" w:rsidRPr="0079431B" w:rsidRDefault="0079431B" w:rsidP="0079431B">
            <w:pPr>
              <w:ind w:firstLine="0"/>
              <w:jc w:val="center"/>
              <w:rPr>
                <w:bCs w:val="0"/>
                <w:color w:val="000000"/>
                <w:sz w:val="22"/>
                <w:szCs w:val="22"/>
              </w:rPr>
            </w:pPr>
            <w:r w:rsidRPr="0079431B">
              <w:rPr>
                <w:bCs w:val="0"/>
                <w:color w:val="000000"/>
                <w:sz w:val="22"/>
                <w:szCs w:val="22"/>
              </w:rPr>
              <w:t>3.3.</w:t>
            </w:r>
          </w:p>
        </w:tc>
        <w:tc>
          <w:tcPr>
            <w:tcW w:w="6946" w:type="dxa"/>
            <w:tcBorders>
              <w:top w:val="nil"/>
              <w:left w:val="nil"/>
              <w:bottom w:val="single" w:sz="4" w:space="0" w:color="auto"/>
              <w:right w:val="single" w:sz="4" w:space="0" w:color="auto"/>
            </w:tcBorders>
            <w:shd w:val="clear" w:color="000000" w:fill="FFFFFF"/>
            <w:vAlign w:val="center"/>
            <w:hideMark/>
          </w:tcPr>
          <w:p w14:paraId="5F0B364E" w14:textId="77777777" w:rsidR="0079431B" w:rsidRPr="0079431B" w:rsidRDefault="0079431B" w:rsidP="0079431B">
            <w:pPr>
              <w:ind w:firstLine="0"/>
              <w:jc w:val="left"/>
              <w:rPr>
                <w:bCs w:val="0"/>
                <w:color w:val="000000"/>
                <w:sz w:val="22"/>
                <w:szCs w:val="22"/>
              </w:rPr>
            </w:pPr>
            <w:r w:rsidRPr="0079431B">
              <w:rPr>
                <w:bCs w:val="0"/>
                <w:color w:val="000000"/>
                <w:sz w:val="22"/>
                <w:szCs w:val="22"/>
              </w:rPr>
              <w:t>Установка фильтров подпиточной воды</w:t>
            </w:r>
          </w:p>
        </w:tc>
        <w:tc>
          <w:tcPr>
            <w:tcW w:w="1547" w:type="dxa"/>
            <w:tcBorders>
              <w:top w:val="nil"/>
              <w:left w:val="nil"/>
              <w:bottom w:val="single" w:sz="4" w:space="0" w:color="auto"/>
              <w:right w:val="single" w:sz="4" w:space="0" w:color="auto"/>
            </w:tcBorders>
            <w:shd w:val="clear" w:color="auto" w:fill="auto"/>
            <w:vAlign w:val="center"/>
            <w:hideMark/>
          </w:tcPr>
          <w:p w14:paraId="4C2F40D3"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2027 год</w:t>
            </w:r>
          </w:p>
        </w:tc>
      </w:tr>
      <w:tr w:rsidR="0079431B" w:rsidRPr="0079431B" w14:paraId="24D2FED6"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A95673D" w14:textId="77777777" w:rsidR="0079431B" w:rsidRPr="0079431B" w:rsidRDefault="0079431B" w:rsidP="0079431B">
            <w:pPr>
              <w:ind w:firstLine="0"/>
              <w:jc w:val="center"/>
              <w:rPr>
                <w:bCs w:val="0"/>
                <w:color w:val="000000"/>
                <w:sz w:val="22"/>
                <w:szCs w:val="22"/>
              </w:rPr>
            </w:pPr>
            <w:r w:rsidRPr="0079431B">
              <w:rPr>
                <w:bCs w:val="0"/>
                <w:color w:val="000000"/>
                <w:sz w:val="22"/>
                <w:szCs w:val="22"/>
              </w:rPr>
              <w:t>4</w:t>
            </w:r>
          </w:p>
        </w:tc>
        <w:tc>
          <w:tcPr>
            <w:tcW w:w="8493" w:type="dxa"/>
            <w:gridSpan w:val="2"/>
            <w:tcBorders>
              <w:top w:val="single" w:sz="4" w:space="0" w:color="auto"/>
              <w:left w:val="nil"/>
              <w:bottom w:val="single" w:sz="4" w:space="0" w:color="auto"/>
              <w:right w:val="single" w:sz="4" w:space="0" w:color="auto"/>
            </w:tcBorders>
            <w:shd w:val="clear" w:color="000000" w:fill="FFFFFF"/>
            <w:vAlign w:val="center"/>
            <w:hideMark/>
          </w:tcPr>
          <w:p w14:paraId="20A63F31" w14:textId="77777777" w:rsidR="0079431B" w:rsidRPr="0079431B" w:rsidRDefault="0079431B" w:rsidP="0079431B">
            <w:pPr>
              <w:ind w:firstLine="0"/>
              <w:jc w:val="left"/>
              <w:rPr>
                <w:bCs w:val="0"/>
                <w:color w:val="000000"/>
                <w:sz w:val="22"/>
                <w:szCs w:val="22"/>
              </w:rPr>
            </w:pPr>
            <w:r w:rsidRPr="0079431B">
              <w:rPr>
                <w:bCs w:val="0"/>
                <w:color w:val="000000"/>
                <w:sz w:val="22"/>
                <w:szCs w:val="22"/>
              </w:rPr>
              <w:t xml:space="preserve">котельная СОШ (№ 4) </w:t>
            </w:r>
          </w:p>
        </w:tc>
      </w:tr>
      <w:tr w:rsidR="0079431B" w:rsidRPr="0079431B" w14:paraId="5BA15436"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D872EE2" w14:textId="77777777" w:rsidR="0079431B" w:rsidRPr="0079431B" w:rsidRDefault="0079431B" w:rsidP="0079431B">
            <w:pPr>
              <w:ind w:firstLine="0"/>
              <w:jc w:val="center"/>
              <w:rPr>
                <w:bCs w:val="0"/>
                <w:color w:val="000000"/>
                <w:sz w:val="22"/>
                <w:szCs w:val="22"/>
              </w:rPr>
            </w:pPr>
            <w:r w:rsidRPr="0079431B">
              <w:rPr>
                <w:bCs w:val="0"/>
                <w:color w:val="000000"/>
                <w:sz w:val="22"/>
                <w:szCs w:val="22"/>
              </w:rPr>
              <w:t>4.1.</w:t>
            </w:r>
          </w:p>
        </w:tc>
        <w:tc>
          <w:tcPr>
            <w:tcW w:w="6946" w:type="dxa"/>
            <w:tcBorders>
              <w:top w:val="nil"/>
              <w:left w:val="nil"/>
              <w:bottom w:val="single" w:sz="4" w:space="0" w:color="auto"/>
              <w:right w:val="single" w:sz="4" w:space="0" w:color="auto"/>
            </w:tcBorders>
            <w:shd w:val="clear" w:color="000000" w:fill="FFFFFF"/>
            <w:vAlign w:val="center"/>
            <w:hideMark/>
          </w:tcPr>
          <w:p w14:paraId="561E7775" w14:textId="2AF5C45F" w:rsidR="0079431B" w:rsidRPr="0079431B" w:rsidRDefault="0079431B" w:rsidP="0079431B">
            <w:pPr>
              <w:ind w:firstLine="0"/>
              <w:jc w:val="left"/>
              <w:rPr>
                <w:bCs w:val="0"/>
                <w:color w:val="000000"/>
                <w:sz w:val="22"/>
                <w:szCs w:val="22"/>
              </w:rPr>
            </w:pPr>
            <w:r w:rsidRPr="0079431B">
              <w:rPr>
                <w:bCs w:val="0"/>
                <w:color w:val="000000"/>
                <w:sz w:val="22"/>
                <w:szCs w:val="22"/>
              </w:rPr>
              <w:t>Замена существующих котлов. Замена вентиляторов, установка дымососа, прочистка дымоходов, ремонт задвижной арматуры и насосного оборудования, технический осмотр электрооборудования, прочистка уличного борова, выгреб сажи (золы) из-под дымовой трубы</w:t>
            </w:r>
          </w:p>
        </w:tc>
        <w:tc>
          <w:tcPr>
            <w:tcW w:w="1547" w:type="dxa"/>
            <w:tcBorders>
              <w:top w:val="nil"/>
              <w:left w:val="nil"/>
              <w:bottom w:val="single" w:sz="4" w:space="0" w:color="auto"/>
              <w:right w:val="single" w:sz="4" w:space="0" w:color="auto"/>
            </w:tcBorders>
            <w:shd w:val="clear" w:color="auto" w:fill="auto"/>
            <w:vAlign w:val="center"/>
            <w:hideMark/>
          </w:tcPr>
          <w:p w14:paraId="69D997CC"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079FE867"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728730F" w14:textId="77777777" w:rsidR="0079431B" w:rsidRPr="0079431B" w:rsidRDefault="0079431B" w:rsidP="0079431B">
            <w:pPr>
              <w:ind w:firstLine="0"/>
              <w:jc w:val="center"/>
              <w:rPr>
                <w:bCs w:val="0"/>
                <w:color w:val="000000"/>
                <w:sz w:val="22"/>
                <w:szCs w:val="22"/>
              </w:rPr>
            </w:pPr>
            <w:r w:rsidRPr="0079431B">
              <w:rPr>
                <w:bCs w:val="0"/>
                <w:color w:val="000000"/>
                <w:sz w:val="22"/>
                <w:szCs w:val="22"/>
              </w:rPr>
              <w:t>4.2.</w:t>
            </w:r>
          </w:p>
        </w:tc>
        <w:tc>
          <w:tcPr>
            <w:tcW w:w="6946" w:type="dxa"/>
            <w:tcBorders>
              <w:top w:val="nil"/>
              <w:left w:val="nil"/>
              <w:bottom w:val="single" w:sz="4" w:space="0" w:color="auto"/>
              <w:right w:val="single" w:sz="4" w:space="0" w:color="auto"/>
            </w:tcBorders>
            <w:shd w:val="clear" w:color="000000" w:fill="FFFFFF"/>
            <w:vAlign w:val="center"/>
            <w:hideMark/>
          </w:tcPr>
          <w:p w14:paraId="45D2DF50" w14:textId="77777777" w:rsidR="0079431B" w:rsidRPr="0079431B" w:rsidRDefault="0079431B" w:rsidP="0079431B">
            <w:pPr>
              <w:ind w:firstLine="0"/>
              <w:jc w:val="left"/>
              <w:rPr>
                <w:bCs w:val="0"/>
                <w:color w:val="000000"/>
                <w:sz w:val="22"/>
                <w:szCs w:val="22"/>
              </w:rPr>
            </w:pPr>
            <w:r w:rsidRPr="0079431B">
              <w:rPr>
                <w:bCs w:val="0"/>
                <w:color w:val="000000"/>
                <w:sz w:val="22"/>
                <w:szCs w:val="22"/>
              </w:rPr>
              <w:t>Частичный ремонт наиболее изношенных участков тепловых сетей</w:t>
            </w:r>
          </w:p>
        </w:tc>
        <w:tc>
          <w:tcPr>
            <w:tcW w:w="1547" w:type="dxa"/>
            <w:tcBorders>
              <w:top w:val="nil"/>
              <w:left w:val="nil"/>
              <w:bottom w:val="single" w:sz="4" w:space="0" w:color="auto"/>
              <w:right w:val="single" w:sz="4" w:space="0" w:color="auto"/>
            </w:tcBorders>
            <w:shd w:val="clear" w:color="auto" w:fill="auto"/>
            <w:vAlign w:val="center"/>
            <w:hideMark/>
          </w:tcPr>
          <w:p w14:paraId="45CDEA3C"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2029 год</w:t>
            </w:r>
          </w:p>
        </w:tc>
      </w:tr>
      <w:tr w:rsidR="0079431B" w:rsidRPr="0079431B" w14:paraId="120B4D78"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CA35A69" w14:textId="77777777" w:rsidR="0079431B" w:rsidRPr="0079431B" w:rsidRDefault="0079431B" w:rsidP="0079431B">
            <w:pPr>
              <w:ind w:firstLine="0"/>
              <w:jc w:val="center"/>
              <w:rPr>
                <w:bCs w:val="0"/>
                <w:color w:val="000000"/>
                <w:sz w:val="22"/>
                <w:szCs w:val="22"/>
              </w:rPr>
            </w:pPr>
            <w:r w:rsidRPr="0079431B">
              <w:rPr>
                <w:bCs w:val="0"/>
                <w:color w:val="000000"/>
                <w:sz w:val="22"/>
                <w:szCs w:val="22"/>
              </w:rPr>
              <w:t>4.3.</w:t>
            </w:r>
          </w:p>
        </w:tc>
        <w:tc>
          <w:tcPr>
            <w:tcW w:w="6946" w:type="dxa"/>
            <w:tcBorders>
              <w:top w:val="nil"/>
              <w:left w:val="nil"/>
              <w:bottom w:val="single" w:sz="4" w:space="0" w:color="auto"/>
              <w:right w:val="single" w:sz="4" w:space="0" w:color="auto"/>
            </w:tcBorders>
            <w:shd w:val="clear" w:color="000000" w:fill="FFFFFF"/>
            <w:vAlign w:val="center"/>
            <w:hideMark/>
          </w:tcPr>
          <w:p w14:paraId="41D04151" w14:textId="77777777" w:rsidR="0079431B" w:rsidRPr="0079431B" w:rsidRDefault="0079431B" w:rsidP="0079431B">
            <w:pPr>
              <w:ind w:firstLine="0"/>
              <w:jc w:val="left"/>
              <w:rPr>
                <w:bCs w:val="0"/>
                <w:color w:val="000000"/>
                <w:sz w:val="22"/>
                <w:szCs w:val="22"/>
              </w:rPr>
            </w:pPr>
            <w:r w:rsidRPr="0079431B">
              <w:rPr>
                <w:bCs w:val="0"/>
                <w:color w:val="000000"/>
                <w:sz w:val="22"/>
                <w:szCs w:val="22"/>
              </w:rPr>
              <w:t>Установка фильтров подпиточной воды</w:t>
            </w:r>
          </w:p>
        </w:tc>
        <w:tc>
          <w:tcPr>
            <w:tcW w:w="1547" w:type="dxa"/>
            <w:tcBorders>
              <w:top w:val="nil"/>
              <w:left w:val="nil"/>
              <w:bottom w:val="single" w:sz="4" w:space="0" w:color="auto"/>
              <w:right w:val="single" w:sz="4" w:space="0" w:color="auto"/>
            </w:tcBorders>
            <w:shd w:val="clear" w:color="auto" w:fill="auto"/>
            <w:noWrap/>
            <w:vAlign w:val="center"/>
            <w:hideMark/>
          </w:tcPr>
          <w:p w14:paraId="6D668BBA"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2028 год</w:t>
            </w:r>
          </w:p>
        </w:tc>
      </w:tr>
      <w:tr w:rsidR="0079431B" w:rsidRPr="0079431B" w14:paraId="7DC666A0"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6A7A17A" w14:textId="77777777" w:rsidR="0079431B" w:rsidRPr="0079431B" w:rsidRDefault="0079431B" w:rsidP="0079431B">
            <w:pPr>
              <w:ind w:firstLine="0"/>
              <w:jc w:val="center"/>
              <w:rPr>
                <w:bCs w:val="0"/>
                <w:color w:val="000000"/>
                <w:sz w:val="22"/>
                <w:szCs w:val="22"/>
              </w:rPr>
            </w:pPr>
            <w:r w:rsidRPr="0079431B">
              <w:rPr>
                <w:bCs w:val="0"/>
                <w:color w:val="000000"/>
                <w:sz w:val="22"/>
                <w:szCs w:val="22"/>
              </w:rPr>
              <w:t>5</w:t>
            </w:r>
          </w:p>
        </w:tc>
        <w:tc>
          <w:tcPr>
            <w:tcW w:w="84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EA9797" w14:textId="77777777" w:rsidR="0079431B" w:rsidRPr="0079431B" w:rsidRDefault="0079431B" w:rsidP="0079431B">
            <w:pPr>
              <w:ind w:firstLine="0"/>
              <w:jc w:val="left"/>
              <w:rPr>
                <w:bCs w:val="0"/>
                <w:color w:val="000000"/>
                <w:sz w:val="22"/>
                <w:szCs w:val="22"/>
              </w:rPr>
            </w:pPr>
            <w:r w:rsidRPr="0079431B">
              <w:rPr>
                <w:bCs w:val="0"/>
                <w:color w:val="000000"/>
                <w:sz w:val="22"/>
                <w:szCs w:val="22"/>
              </w:rPr>
              <w:t xml:space="preserve">котельная КБО (№ 5) </w:t>
            </w:r>
          </w:p>
        </w:tc>
      </w:tr>
      <w:tr w:rsidR="0079431B" w:rsidRPr="0079431B" w14:paraId="268BBE82"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F5C022F" w14:textId="77777777" w:rsidR="0079431B" w:rsidRPr="0079431B" w:rsidRDefault="0079431B" w:rsidP="0079431B">
            <w:pPr>
              <w:ind w:firstLine="0"/>
              <w:jc w:val="center"/>
              <w:rPr>
                <w:bCs w:val="0"/>
                <w:color w:val="000000"/>
                <w:sz w:val="22"/>
                <w:szCs w:val="22"/>
              </w:rPr>
            </w:pPr>
            <w:r w:rsidRPr="0079431B">
              <w:rPr>
                <w:bCs w:val="0"/>
                <w:color w:val="000000"/>
                <w:sz w:val="22"/>
                <w:szCs w:val="22"/>
              </w:rPr>
              <w:t>5.1.</w:t>
            </w:r>
          </w:p>
        </w:tc>
        <w:tc>
          <w:tcPr>
            <w:tcW w:w="6946" w:type="dxa"/>
            <w:tcBorders>
              <w:top w:val="nil"/>
              <w:left w:val="nil"/>
              <w:bottom w:val="single" w:sz="4" w:space="0" w:color="auto"/>
              <w:right w:val="single" w:sz="4" w:space="0" w:color="auto"/>
            </w:tcBorders>
            <w:shd w:val="clear" w:color="auto" w:fill="auto"/>
            <w:vAlign w:val="center"/>
            <w:hideMark/>
          </w:tcPr>
          <w:p w14:paraId="47CC9ADE" w14:textId="7ED12C72" w:rsidR="0079431B" w:rsidRPr="0079431B" w:rsidRDefault="0079431B" w:rsidP="0079431B">
            <w:pPr>
              <w:ind w:firstLine="0"/>
              <w:jc w:val="left"/>
              <w:rPr>
                <w:bCs w:val="0"/>
                <w:color w:val="000000"/>
                <w:sz w:val="22"/>
                <w:szCs w:val="22"/>
              </w:rPr>
            </w:pPr>
            <w:r w:rsidRPr="0079431B">
              <w:rPr>
                <w:bCs w:val="0"/>
                <w:color w:val="000000"/>
                <w:sz w:val="22"/>
                <w:szCs w:val="22"/>
              </w:rPr>
              <w:t>Техническое обслуживание котлов (вскрытие, промывка, очистка, опрессовка), прочистка дымоходов, ремонт задвижной арматуры, КИП, насосного оборудования, технический осмотр электрооборудования, прочистка уличного борова, выгреб сажи (золы) из-под дымовой трубы, заливка пола. Установка насоса, дымососа;</w:t>
            </w:r>
          </w:p>
        </w:tc>
        <w:tc>
          <w:tcPr>
            <w:tcW w:w="1547" w:type="dxa"/>
            <w:tcBorders>
              <w:top w:val="nil"/>
              <w:left w:val="nil"/>
              <w:bottom w:val="single" w:sz="4" w:space="0" w:color="auto"/>
              <w:right w:val="single" w:sz="4" w:space="0" w:color="auto"/>
            </w:tcBorders>
            <w:shd w:val="clear" w:color="auto" w:fill="auto"/>
            <w:vAlign w:val="center"/>
            <w:hideMark/>
          </w:tcPr>
          <w:p w14:paraId="0F5E0FAB"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2025 год</w:t>
            </w:r>
          </w:p>
        </w:tc>
      </w:tr>
      <w:tr w:rsidR="0079431B" w:rsidRPr="0079431B" w14:paraId="011E24C3"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5A183B38" w14:textId="77777777" w:rsidR="0079431B" w:rsidRPr="0079431B" w:rsidRDefault="0079431B" w:rsidP="0079431B">
            <w:pPr>
              <w:ind w:firstLine="0"/>
              <w:jc w:val="center"/>
              <w:rPr>
                <w:bCs w:val="0"/>
                <w:color w:val="000000"/>
                <w:sz w:val="22"/>
                <w:szCs w:val="22"/>
              </w:rPr>
            </w:pPr>
            <w:r w:rsidRPr="0079431B">
              <w:rPr>
                <w:bCs w:val="0"/>
                <w:color w:val="000000"/>
                <w:sz w:val="22"/>
                <w:szCs w:val="22"/>
              </w:rPr>
              <w:t>5.2.</w:t>
            </w:r>
          </w:p>
        </w:tc>
        <w:tc>
          <w:tcPr>
            <w:tcW w:w="6946" w:type="dxa"/>
            <w:tcBorders>
              <w:top w:val="nil"/>
              <w:left w:val="nil"/>
              <w:bottom w:val="single" w:sz="4" w:space="0" w:color="auto"/>
              <w:right w:val="single" w:sz="4" w:space="0" w:color="auto"/>
            </w:tcBorders>
            <w:shd w:val="clear" w:color="auto" w:fill="auto"/>
            <w:vAlign w:val="center"/>
            <w:hideMark/>
          </w:tcPr>
          <w:p w14:paraId="6EA4C3CF" w14:textId="77777777" w:rsidR="0079431B" w:rsidRPr="0079431B" w:rsidRDefault="0079431B" w:rsidP="0079431B">
            <w:pPr>
              <w:ind w:firstLine="0"/>
              <w:jc w:val="left"/>
              <w:rPr>
                <w:bCs w:val="0"/>
                <w:color w:val="000000"/>
                <w:sz w:val="22"/>
                <w:szCs w:val="22"/>
              </w:rPr>
            </w:pPr>
            <w:r w:rsidRPr="0079431B">
              <w:rPr>
                <w:bCs w:val="0"/>
                <w:color w:val="000000"/>
                <w:sz w:val="22"/>
                <w:szCs w:val="22"/>
              </w:rPr>
              <w:t>Частичный ремонт наиболее изношенных участков тепловых сетей</w:t>
            </w:r>
          </w:p>
        </w:tc>
        <w:tc>
          <w:tcPr>
            <w:tcW w:w="1547" w:type="dxa"/>
            <w:tcBorders>
              <w:top w:val="nil"/>
              <w:left w:val="nil"/>
              <w:bottom w:val="single" w:sz="4" w:space="0" w:color="auto"/>
              <w:right w:val="single" w:sz="4" w:space="0" w:color="auto"/>
            </w:tcBorders>
            <w:shd w:val="clear" w:color="auto" w:fill="auto"/>
            <w:noWrap/>
            <w:vAlign w:val="center"/>
            <w:hideMark/>
          </w:tcPr>
          <w:p w14:paraId="41F8CEB1"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2029 год</w:t>
            </w:r>
          </w:p>
        </w:tc>
      </w:tr>
      <w:tr w:rsidR="0079431B" w:rsidRPr="0079431B" w14:paraId="68415C6F" w14:textId="77777777" w:rsidTr="003530FA">
        <w:trPr>
          <w:trHeight w:val="20"/>
          <w:jc w:val="cent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C74F2C0" w14:textId="77777777" w:rsidR="0079431B" w:rsidRPr="0079431B" w:rsidRDefault="0079431B" w:rsidP="0079431B">
            <w:pPr>
              <w:ind w:firstLine="0"/>
              <w:jc w:val="center"/>
              <w:rPr>
                <w:bCs w:val="0"/>
                <w:color w:val="000000"/>
                <w:sz w:val="22"/>
                <w:szCs w:val="22"/>
              </w:rPr>
            </w:pPr>
            <w:r w:rsidRPr="0079431B">
              <w:rPr>
                <w:bCs w:val="0"/>
                <w:color w:val="000000"/>
                <w:sz w:val="22"/>
                <w:szCs w:val="22"/>
              </w:rPr>
              <w:t>5.3.</w:t>
            </w:r>
          </w:p>
        </w:tc>
        <w:tc>
          <w:tcPr>
            <w:tcW w:w="6946" w:type="dxa"/>
            <w:tcBorders>
              <w:top w:val="nil"/>
              <w:left w:val="nil"/>
              <w:bottom w:val="single" w:sz="4" w:space="0" w:color="auto"/>
              <w:right w:val="single" w:sz="4" w:space="0" w:color="auto"/>
            </w:tcBorders>
            <w:shd w:val="clear" w:color="auto" w:fill="auto"/>
            <w:vAlign w:val="center"/>
            <w:hideMark/>
          </w:tcPr>
          <w:p w14:paraId="2D91AC82" w14:textId="77777777" w:rsidR="0079431B" w:rsidRPr="0079431B" w:rsidRDefault="0079431B" w:rsidP="0079431B">
            <w:pPr>
              <w:ind w:firstLine="0"/>
              <w:jc w:val="left"/>
              <w:rPr>
                <w:bCs w:val="0"/>
                <w:color w:val="000000"/>
                <w:sz w:val="22"/>
                <w:szCs w:val="22"/>
              </w:rPr>
            </w:pPr>
            <w:r w:rsidRPr="0079431B">
              <w:rPr>
                <w:bCs w:val="0"/>
                <w:color w:val="000000"/>
                <w:sz w:val="22"/>
                <w:szCs w:val="22"/>
              </w:rPr>
              <w:t>Установка фильтров подпиточной воды</w:t>
            </w:r>
          </w:p>
        </w:tc>
        <w:tc>
          <w:tcPr>
            <w:tcW w:w="1547" w:type="dxa"/>
            <w:tcBorders>
              <w:top w:val="nil"/>
              <w:left w:val="nil"/>
              <w:bottom w:val="single" w:sz="4" w:space="0" w:color="auto"/>
              <w:right w:val="single" w:sz="4" w:space="0" w:color="auto"/>
            </w:tcBorders>
            <w:shd w:val="clear" w:color="auto" w:fill="auto"/>
            <w:noWrap/>
            <w:vAlign w:val="center"/>
            <w:hideMark/>
          </w:tcPr>
          <w:p w14:paraId="4893C6E0" w14:textId="77777777" w:rsidR="0079431B" w:rsidRPr="0079431B" w:rsidRDefault="0079431B" w:rsidP="0079431B">
            <w:pPr>
              <w:ind w:firstLine="0"/>
              <w:jc w:val="center"/>
              <w:rPr>
                <w:bCs w:val="0"/>
                <w:color w:val="000000"/>
                <w:sz w:val="22"/>
                <w:szCs w:val="22"/>
              </w:rPr>
            </w:pPr>
            <w:r w:rsidRPr="0079431B">
              <w:rPr>
                <w:bCs w:val="0"/>
                <w:color w:val="000000"/>
                <w:sz w:val="22"/>
                <w:szCs w:val="22"/>
              </w:rPr>
              <w:t>2029 год</w:t>
            </w:r>
          </w:p>
        </w:tc>
      </w:tr>
    </w:tbl>
    <w:p w14:paraId="67F11540" w14:textId="77777777" w:rsidR="0079431B" w:rsidRPr="002B3973" w:rsidRDefault="0079431B" w:rsidP="002B3973">
      <w:pPr>
        <w:ind w:firstLine="0"/>
        <w:rPr>
          <w:highlight w:val="yellow"/>
          <w:lang w:val="en-US" w:eastAsia="en-US"/>
        </w:rPr>
      </w:pPr>
    </w:p>
    <w:p w14:paraId="2C4089A7" w14:textId="77777777" w:rsidR="003804B5" w:rsidRPr="00753BC5" w:rsidRDefault="003804B5" w:rsidP="003C354C">
      <w:pPr>
        <w:rPr>
          <w:sz w:val="22"/>
          <w:szCs w:val="22"/>
          <w:highlight w:val="yellow"/>
          <w:lang w:eastAsia="en-US"/>
        </w:rPr>
      </w:pPr>
    </w:p>
    <w:p w14:paraId="42ED915A" w14:textId="77777777" w:rsidR="003A3033" w:rsidRPr="003530FA" w:rsidRDefault="004803C7" w:rsidP="003530FA">
      <w:pPr>
        <w:pStyle w:val="21"/>
        <w:spacing w:after="0"/>
        <w:ind w:firstLine="0"/>
        <w:rPr>
          <w:rFonts w:ascii="Times New Roman" w:hAnsi="Times New Roman" w:cs="Times New Roman"/>
          <w:i w:val="0"/>
          <w:iCs w:val="0"/>
          <w:sz w:val="24"/>
          <w:szCs w:val="24"/>
        </w:rPr>
      </w:pPr>
      <w:bookmarkStart w:id="218" w:name="_Toc202594177"/>
      <w:r w:rsidRPr="003530FA">
        <w:rPr>
          <w:rFonts w:ascii="Times New Roman" w:hAnsi="Times New Roman" w:cs="Times New Roman"/>
          <w:i w:val="0"/>
          <w:iCs w:val="0"/>
          <w:sz w:val="24"/>
          <w:szCs w:val="24"/>
        </w:rPr>
        <w:lastRenderedPageBreak/>
        <w:t>2.1</w:t>
      </w:r>
      <w:r w:rsidR="00A4701A" w:rsidRPr="003530FA">
        <w:rPr>
          <w:rFonts w:ascii="Times New Roman" w:hAnsi="Times New Roman" w:cs="Times New Roman"/>
          <w:i w:val="0"/>
          <w:iCs w:val="0"/>
          <w:sz w:val="24"/>
          <w:szCs w:val="24"/>
        </w:rPr>
        <w:t>8</w:t>
      </w:r>
      <w:r w:rsidRPr="003530FA">
        <w:rPr>
          <w:rFonts w:ascii="Times New Roman" w:hAnsi="Times New Roman" w:cs="Times New Roman"/>
          <w:i w:val="0"/>
          <w:iCs w:val="0"/>
          <w:sz w:val="24"/>
          <w:szCs w:val="24"/>
        </w:rPr>
        <w:t>.</w:t>
      </w:r>
      <w:r w:rsidR="00167801" w:rsidRPr="003530FA">
        <w:rPr>
          <w:rFonts w:ascii="Times New Roman" w:hAnsi="Times New Roman" w:cs="Times New Roman"/>
          <w:i w:val="0"/>
          <w:iCs w:val="0"/>
          <w:sz w:val="24"/>
          <w:szCs w:val="24"/>
        </w:rPr>
        <w:t xml:space="preserve"> </w:t>
      </w:r>
      <w:r w:rsidRPr="003530FA">
        <w:rPr>
          <w:rFonts w:ascii="Times New Roman" w:hAnsi="Times New Roman" w:cs="Times New Roman"/>
          <w:i w:val="0"/>
          <w:iCs w:val="0"/>
          <w:sz w:val="24"/>
          <w:szCs w:val="24"/>
        </w:rPr>
        <w:t>Замечания и предложения к проекту схемы теплоснабжения</w:t>
      </w:r>
      <w:bookmarkEnd w:id="218"/>
    </w:p>
    <w:p w14:paraId="2EEE00B0" w14:textId="77777777" w:rsidR="00EF61E8" w:rsidRPr="002B3973" w:rsidRDefault="00EF61E8" w:rsidP="00CE72FA">
      <w:pPr>
        <w:rPr>
          <w:lang w:eastAsia="en-US"/>
        </w:rPr>
      </w:pPr>
    </w:p>
    <w:p w14:paraId="4C32D251" w14:textId="254E1E87" w:rsidR="002B3973" w:rsidRPr="002B3973" w:rsidRDefault="00EF61E8" w:rsidP="002B3973">
      <w:pPr>
        <w:pStyle w:val="5"/>
        <w:shd w:val="clear" w:color="auto" w:fill="FFFFFF"/>
        <w:spacing w:before="0" w:after="0"/>
        <w:rPr>
          <w:b w:val="0"/>
          <w:bCs w:val="0"/>
          <w:i w:val="0"/>
          <w:iCs w:val="0"/>
          <w:sz w:val="24"/>
          <w:szCs w:val="24"/>
        </w:rPr>
      </w:pPr>
      <w:r w:rsidRPr="002B3973">
        <w:rPr>
          <w:b w:val="0"/>
          <w:bCs w:val="0"/>
          <w:i w:val="0"/>
          <w:iCs w:val="0"/>
          <w:sz w:val="24"/>
          <w:szCs w:val="24"/>
        </w:rPr>
        <w:t xml:space="preserve">Актуализированная Схема теплоснабжения основывается на мероприятия, </w:t>
      </w:r>
      <w:r w:rsidR="00A5604F" w:rsidRPr="002B3973">
        <w:rPr>
          <w:b w:val="0"/>
          <w:bCs w:val="0"/>
          <w:i w:val="0"/>
          <w:iCs w:val="0"/>
          <w:sz w:val="24"/>
          <w:szCs w:val="24"/>
        </w:rPr>
        <w:t>предло</w:t>
      </w:r>
      <w:r w:rsidR="00F97F2E" w:rsidRPr="002B3973">
        <w:rPr>
          <w:b w:val="0"/>
          <w:bCs w:val="0"/>
          <w:i w:val="0"/>
          <w:iCs w:val="0"/>
          <w:sz w:val="24"/>
          <w:szCs w:val="24"/>
        </w:rPr>
        <w:softHyphen/>
      </w:r>
      <w:r w:rsidR="00A5604F" w:rsidRPr="002B3973">
        <w:rPr>
          <w:b w:val="0"/>
          <w:bCs w:val="0"/>
          <w:i w:val="0"/>
          <w:iCs w:val="0"/>
          <w:sz w:val="24"/>
          <w:szCs w:val="24"/>
        </w:rPr>
        <w:t xml:space="preserve">женных теплоснабжающей организацией </w:t>
      </w:r>
      <w:r w:rsidR="002B3973" w:rsidRPr="002B3973">
        <w:rPr>
          <w:b w:val="0"/>
          <w:bCs w:val="0"/>
          <w:i w:val="0"/>
          <w:iCs w:val="0"/>
          <w:sz w:val="24"/>
          <w:szCs w:val="24"/>
        </w:rPr>
        <w:t>Поназыревского муниципального округа МКУП</w:t>
      </w:r>
      <w:r w:rsidR="002B3973" w:rsidRPr="002B3973">
        <w:rPr>
          <w:b w:val="0"/>
          <w:bCs w:val="0"/>
          <w:i w:val="0"/>
          <w:iCs w:val="0"/>
          <w:color w:val="000000"/>
          <w:sz w:val="24"/>
          <w:szCs w:val="24"/>
        </w:rPr>
        <w:t xml:space="preserve"> «Поназыревское ЖКХ».</w:t>
      </w:r>
    </w:p>
    <w:p w14:paraId="5914C098" w14:textId="77777777" w:rsidR="00762F4B" w:rsidRPr="004A1473" w:rsidRDefault="00762F4B" w:rsidP="002B3973">
      <w:pPr>
        <w:ind w:firstLine="0"/>
        <w:rPr>
          <w:highlight w:val="yellow"/>
          <w:lang w:eastAsia="en-US"/>
        </w:rPr>
      </w:pPr>
    </w:p>
    <w:p w14:paraId="0C2D6DA6" w14:textId="77777777" w:rsidR="003A3033" w:rsidRPr="003530FA" w:rsidRDefault="00926907" w:rsidP="003530FA">
      <w:pPr>
        <w:pStyle w:val="21"/>
        <w:spacing w:before="0" w:after="0"/>
        <w:ind w:firstLine="0"/>
        <w:rPr>
          <w:rFonts w:ascii="Times New Roman" w:eastAsia="ArialMT" w:hAnsi="Times New Roman" w:cs="Times New Roman"/>
          <w:i w:val="0"/>
          <w:iCs w:val="0"/>
          <w:sz w:val="24"/>
          <w:szCs w:val="24"/>
        </w:rPr>
      </w:pPr>
      <w:bookmarkStart w:id="219" w:name="_Toc202594178"/>
      <w:r w:rsidRPr="003530FA">
        <w:rPr>
          <w:rFonts w:ascii="Times New Roman" w:hAnsi="Times New Roman" w:cs="Times New Roman"/>
          <w:i w:val="0"/>
          <w:iCs w:val="0"/>
          <w:sz w:val="24"/>
          <w:szCs w:val="24"/>
        </w:rPr>
        <w:t>2.1</w:t>
      </w:r>
      <w:r w:rsidR="00A4701A" w:rsidRPr="003530FA">
        <w:rPr>
          <w:rFonts w:ascii="Times New Roman" w:hAnsi="Times New Roman" w:cs="Times New Roman"/>
          <w:i w:val="0"/>
          <w:iCs w:val="0"/>
          <w:sz w:val="24"/>
          <w:szCs w:val="24"/>
        </w:rPr>
        <w:t>9</w:t>
      </w:r>
      <w:r w:rsidRPr="003530FA">
        <w:rPr>
          <w:rFonts w:ascii="Times New Roman" w:hAnsi="Times New Roman" w:cs="Times New Roman"/>
          <w:i w:val="0"/>
          <w:iCs w:val="0"/>
          <w:sz w:val="24"/>
          <w:szCs w:val="24"/>
        </w:rPr>
        <w:t>.</w:t>
      </w:r>
      <w:r w:rsidRPr="003530FA">
        <w:rPr>
          <w:rFonts w:ascii="Times New Roman" w:eastAsia="ArialMT" w:hAnsi="Times New Roman" w:cs="Times New Roman"/>
          <w:i w:val="0"/>
          <w:iCs w:val="0"/>
          <w:sz w:val="24"/>
          <w:szCs w:val="24"/>
        </w:rPr>
        <w:t xml:space="preserve"> </w:t>
      </w:r>
      <w:r w:rsidR="004803C7" w:rsidRPr="003530FA">
        <w:rPr>
          <w:rFonts w:ascii="Times New Roman" w:hAnsi="Times New Roman" w:cs="Times New Roman"/>
          <w:i w:val="0"/>
          <w:iCs w:val="0"/>
          <w:sz w:val="24"/>
          <w:szCs w:val="24"/>
        </w:rPr>
        <w:t>Сводный том изменений, выполненных в доработанной и (или)</w:t>
      </w:r>
      <w:r w:rsidRPr="003530FA">
        <w:rPr>
          <w:rFonts w:ascii="Times New Roman" w:eastAsia="ArialMT" w:hAnsi="Times New Roman" w:cs="Times New Roman"/>
          <w:i w:val="0"/>
          <w:iCs w:val="0"/>
          <w:sz w:val="24"/>
          <w:szCs w:val="24"/>
        </w:rPr>
        <w:t xml:space="preserve"> </w:t>
      </w:r>
      <w:r w:rsidR="004803C7" w:rsidRPr="003530FA">
        <w:rPr>
          <w:rFonts w:ascii="Times New Roman" w:hAnsi="Times New Roman" w:cs="Times New Roman"/>
          <w:i w:val="0"/>
          <w:iCs w:val="0"/>
          <w:sz w:val="24"/>
          <w:szCs w:val="24"/>
        </w:rPr>
        <w:t>актуализиро</w:t>
      </w:r>
      <w:r w:rsidR="008D4A55" w:rsidRPr="003530FA">
        <w:rPr>
          <w:rFonts w:ascii="Times New Roman" w:hAnsi="Times New Roman" w:cs="Times New Roman"/>
          <w:i w:val="0"/>
          <w:iCs w:val="0"/>
          <w:sz w:val="24"/>
          <w:szCs w:val="24"/>
        </w:rPr>
        <w:softHyphen/>
      </w:r>
      <w:r w:rsidR="004803C7" w:rsidRPr="003530FA">
        <w:rPr>
          <w:rFonts w:ascii="Times New Roman" w:hAnsi="Times New Roman" w:cs="Times New Roman"/>
          <w:i w:val="0"/>
          <w:iCs w:val="0"/>
          <w:sz w:val="24"/>
          <w:szCs w:val="24"/>
        </w:rPr>
        <w:t>ван</w:t>
      </w:r>
      <w:r w:rsidR="00C46B51" w:rsidRPr="003530FA">
        <w:rPr>
          <w:rFonts w:ascii="Times New Roman" w:hAnsi="Times New Roman" w:cs="Times New Roman"/>
          <w:i w:val="0"/>
          <w:iCs w:val="0"/>
          <w:sz w:val="24"/>
          <w:szCs w:val="24"/>
        </w:rPr>
        <w:softHyphen/>
      </w:r>
      <w:r w:rsidR="004803C7" w:rsidRPr="003530FA">
        <w:rPr>
          <w:rFonts w:ascii="Times New Roman" w:hAnsi="Times New Roman" w:cs="Times New Roman"/>
          <w:i w:val="0"/>
          <w:iCs w:val="0"/>
          <w:sz w:val="24"/>
          <w:szCs w:val="24"/>
        </w:rPr>
        <w:t>ной схеме теплоснабжения</w:t>
      </w:r>
      <w:bookmarkEnd w:id="219"/>
    </w:p>
    <w:p w14:paraId="45D43865" w14:textId="77777777" w:rsidR="003A3033" w:rsidRPr="00753BC5" w:rsidRDefault="003A3033" w:rsidP="006B4EFF">
      <w:pPr>
        <w:pStyle w:val="10"/>
        <w:spacing w:before="0" w:after="0"/>
        <w:rPr>
          <w:highlight w:val="yellow"/>
        </w:rPr>
      </w:pPr>
    </w:p>
    <w:p w14:paraId="79845248" w14:textId="4061711E" w:rsidR="00926907" w:rsidRPr="000D6018" w:rsidRDefault="0005116F" w:rsidP="00CE72FA">
      <w:r>
        <w:t xml:space="preserve">Актуализированная </w:t>
      </w:r>
      <w:r w:rsidRPr="002B3973">
        <w:t>в</w:t>
      </w:r>
      <w:r w:rsidR="008A5DD0" w:rsidRPr="002B3973">
        <w:t xml:space="preserve"> 20</w:t>
      </w:r>
      <w:r w:rsidR="003C354C" w:rsidRPr="002B3973">
        <w:t>2</w:t>
      </w:r>
      <w:r>
        <w:t>5</w:t>
      </w:r>
      <w:r w:rsidR="008A5DD0" w:rsidRPr="002B3973">
        <w:t xml:space="preserve"> году Схема теплоснабжения </w:t>
      </w:r>
      <w:r w:rsidR="00050E60" w:rsidRPr="002B3973">
        <w:t>полностью соответствует требо</w:t>
      </w:r>
      <w:r w:rsidR="00C46B51" w:rsidRPr="002B3973">
        <w:softHyphen/>
      </w:r>
      <w:r w:rsidR="00050E60" w:rsidRPr="002B3973">
        <w:t>ваниям Постановления Правительства Рос</w:t>
      </w:r>
      <w:r w:rsidR="008D4A55" w:rsidRPr="002B3973">
        <w:softHyphen/>
      </w:r>
      <w:r w:rsidR="00050E60" w:rsidRPr="002B3973">
        <w:t>сийской Федерации № 154 от 22.02.2012 года</w:t>
      </w:r>
      <w:r w:rsidR="008A5DD0" w:rsidRPr="002B3973">
        <w:t xml:space="preserve"> с </w:t>
      </w:r>
      <w:r w:rsidR="00050E60" w:rsidRPr="002B3973">
        <w:t>из</w:t>
      </w:r>
      <w:r w:rsidR="00C46B51" w:rsidRPr="002B3973">
        <w:softHyphen/>
      </w:r>
      <w:r w:rsidR="00050E60" w:rsidRPr="002B3973">
        <w:t>менения от 1</w:t>
      </w:r>
      <w:r w:rsidR="002B3973" w:rsidRPr="002B3973">
        <w:t>8</w:t>
      </w:r>
      <w:r w:rsidR="00050E60" w:rsidRPr="002B3973">
        <w:t>.03.20</w:t>
      </w:r>
      <w:r w:rsidR="002B3973" w:rsidRPr="002B3973">
        <w:t>25</w:t>
      </w:r>
      <w:r w:rsidR="00050E60" w:rsidRPr="002B3973">
        <w:t xml:space="preserve"> года.</w:t>
      </w:r>
      <w:r w:rsidR="00050E60" w:rsidRPr="000D6018">
        <w:t xml:space="preserve"> </w:t>
      </w:r>
    </w:p>
    <w:p w14:paraId="7D5D2EEC" w14:textId="753D5C25" w:rsidR="0005116F" w:rsidRPr="0005116F" w:rsidRDefault="0005116F" w:rsidP="0005116F">
      <w:r>
        <w:t>Перечень разделов актуализированной Схемы теплоснабжения приведен ниже.</w:t>
      </w:r>
    </w:p>
    <w:p w14:paraId="7ADE1A61"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08" w:history="1">
        <w:r w:rsidRPr="0005116F">
          <w:rPr>
            <w:rFonts w:ascii="Times New Roman" w:hAnsi="Times New Roman" w:cs="Times New Roman"/>
            <w:sz w:val="24"/>
            <w:szCs w:val="24"/>
          </w:rPr>
          <w:t>1. Утверждаемая часть (Пояснительная записка)</w:t>
        </w:r>
        <w:r w:rsidRPr="0005116F">
          <w:rPr>
            <w:rFonts w:ascii="Times New Roman" w:hAnsi="Times New Roman" w:cs="Times New Roman"/>
            <w:webHidden/>
            <w:sz w:val="24"/>
            <w:szCs w:val="24"/>
          </w:rPr>
          <w:tab/>
        </w:r>
      </w:hyperlink>
    </w:p>
    <w:p w14:paraId="5EA4D6DA" w14:textId="726863EC" w:rsidR="0005116F" w:rsidRPr="0005116F" w:rsidRDefault="0005116F" w:rsidP="0005116F">
      <w:pPr>
        <w:pStyle w:val="affe"/>
        <w:spacing w:line="240" w:lineRule="auto"/>
        <w:rPr>
          <w:rFonts w:ascii="Times New Roman" w:hAnsi="Times New Roman" w:cs="Times New Roman"/>
          <w:sz w:val="24"/>
          <w:szCs w:val="24"/>
        </w:rPr>
      </w:pPr>
      <w:hyperlink w:anchor="_Toc202594009" w:history="1">
        <w:r w:rsidRPr="0005116F">
          <w:rPr>
            <w:rFonts w:ascii="Times New Roman" w:hAnsi="Times New Roman" w:cs="Times New Roman"/>
            <w:sz w:val="24"/>
            <w:szCs w:val="24"/>
          </w:rPr>
          <w:t>1.1.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r w:rsidRPr="0005116F">
          <w:rPr>
            <w:rFonts w:ascii="Times New Roman" w:hAnsi="Times New Roman" w:cs="Times New Roman"/>
            <w:webHidden/>
            <w:sz w:val="24"/>
            <w:szCs w:val="24"/>
          </w:rPr>
          <w:tab/>
        </w:r>
      </w:hyperlink>
      <w:hyperlink w:anchor="_Toc202594013" w:history="1">
        <w:r w:rsidRPr="0005116F">
          <w:rPr>
            <w:rFonts w:ascii="Times New Roman" w:hAnsi="Times New Roman" w:cs="Times New Roman"/>
            <w:sz w:val="24"/>
            <w:szCs w:val="24"/>
          </w:rPr>
          <w:t>1.2. Существующие и перспективные балансы тепловой мощности источников тепловой энергии и тепловой нагрузки потребителей</w:t>
        </w:r>
        <w:r w:rsidRPr="0005116F">
          <w:rPr>
            <w:rFonts w:ascii="Times New Roman" w:hAnsi="Times New Roman" w:cs="Times New Roman"/>
            <w:webHidden/>
            <w:sz w:val="24"/>
            <w:szCs w:val="24"/>
          </w:rPr>
          <w:tab/>
        </w:r>
      </w:hyperlink>
    </w:p>
    <w:p w14:paraId="74D35A7C"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19" w:history="1">
        <w:r w:rsidRPr="0005116F">
          <w:rPr>
            <w:rFonts w:ascii="Times New Roman" w:hAnsi="Times New Roman" w:cs="Times New Roman"/>
            <w:sz w:val="24"/>
            <w:szCs w:val="24"/>
          </w:rPr>
          <w:t>1.3. Существующие и перспективные балансы теплоносителя</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_Toc202594019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6B433976"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22" w:history="1">
        <w:r w:rsidRPr="0005116F">
          <w:rPr>
            <w:rFonts w:ascii="Times New Roman" w:hAnsi="Times New Roman" w:cs="Times New Roman"/>
            <w:sz w:val="24"/>
            <w:szCs w:val="24"/>
          </w:rPr>
          <w:t>1.4. Основные положения мастер-плана развития систем теплоснабжения муниципального образования</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_Toc202594022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0D004BCC"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25" w:history="1">
        <w:r w:rsidRPr="0005116F">
          <w:rPr>
            <w:rFonts w:ascii="Times New Roman" w:hAnsi="Times New Roman" w:cs="Times New Roman"/>
            <w:sz w:val="24"/>
            <w:szCs w:val="24"/>
          </w:rPr>
          <w:t>1.5. Предложения по строительству, реконструкции и техническому перевооружению и (или) модернизации источников тепловой энергии</w:t>
        </w:r>
        <w:r w:rsidRPr="0005116F">
          <w:rPr>
            <w:rFonts w:ascii="Times New Roman" w:hAnsi="Times New Roman" w:cs="Times New Roman"/>
            <w:webHidden/>
            <w:sz w:val="24"/>
            <w:szCs w:val="24"/>
          </w:rPr>
          <w:tab/>
        </w:r>
      </w:hyperlink>
    </w:p>
    <w:p w14:paraId="4757444D" w14:textId="6AB75747" w:rsidR="0005116F" w:rsidRPr="0005116F" w:rsidRDefault="0005116F" w:rsidP="0005116F">
      <w:pPr>
        <w:pStyle w:val="affe"/>
        <w:spacing w:line="240" w:lineRule="auto"/>
        <w:rPr>
          <w:rFonts w:ascii="Times New Roman" w:hAnsi="Times New Roman" w:cs="Times New Roman"/>
          <w:sz w:val="24"/>
          <w:szCs w:val="24"/>
        </w:rPr>
      </w:pPr>
      <w:hyperlink w:anchor="_Toc202594037" w:history="1">
        <w:r w:rsidRPr="0005116F">
          <w:rPr>
            <w:rFonts w:ascii="Times New Roman" w:hAnsi="Times New Roman" w:cs="Times New Roman"/>
            <w:sz w:val="24"/>
            <w:szCs w:val="24"/>
          </w:rPr>
          <w:t>1.6. Предложения по строительству, реконструкции и модернизации тепловых сетей</w:t>
        </w:r>
        <w:r w:rsidRPr="0005116F">
          <w:rPr>
            <w:rFonts w:ascii="Times New Roman" w:hAnsi="Times New Roman" w:cs="Times New Roman"/>
            <w:webHidden/>
            <w:sz w:val="24"/>
            <w:szCs w:val="24"/>
          </w:rPr>
          <w:tab/>
        </w:r>
      </w:hyperlink>
      <w:hyperlink w:anchor="_Toc202594043" w:history="1">
        <w:r w:rsidRPr="0005116F">
          <w:rPr>
            <w:rFonts w:ascii="Times New Roman" w:hAnsi="Times New Roman" w:cs="Times New Roman"/>
            <w:sz w:val="24"/>
            <w:szCs w:val="24"/>
          </w:rPr>
          <w:t>1.7. Предложения по переводу открытых систем теплоснабжения (горячего водоснабжения) в закрытые системы горячего водоснабжения</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_Toc202594043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79E42825"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46" w:history="1">
        <w:r w:rsidRPr="0005116F">
          <w:rPr>
            <w:rFonts w:ascii="Times New Roman" w:hAnsi="Times New Roman" w:cs="Times New Roman"/>
            <w:sz w:val="24"/>
            <w:szCs w:val="24"/>
          </w:rPr>
          <w:t>1.8. Перспективные топливные балансы</w:t>
        </w:r>
        <w:r w:rsidRPr="0005116F">
          <w:rPr>
            <w:rFonts w:ascii="Times New Roman" w:hAnsi="Times New Roman" w:cs="Times New Roman"/>
            <w:webHidden/>
            <w:sz w:val="24"/>
            <w:szCs w:val="24"/>
          </w:rPr>
          <w:tab/>
        </w:r>
      </w:hyperlink>
    </w:p>
    <w:p w14:paraId="40E4FC0B"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52" w:history="1">
        <w:r w:rsidRPr="0005116F">
          <w:rPr>
            <w:rFonts w:ascii="Times New Roman" w:hAnsi="Times New Roman" w:cs="Times New Roman"/>
            <w:sz w:val="24"/>
            <w:szCs w:val="24"/>
          </w:rPr>
          <w:t>1.9. Инвестиции в строительство, реконструкцию и техническое перевооружение</w:t>
        </w:r>
      </w:hyperlink>
    </w:p>
    <w:p w14:paraId="2BA5FB5A"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58" w:history="1">
        <w:r w:rsidRPr="0005116F">
          <w:rPr>
            <w:rFonts w:ascii="Times New Roman" w:hAnsi="Times New Roman" w:cs="Times New Roman"/>
            <w:sz w:val="24"/>
            <w:szCs w:val="24"/>
          </w:rPr>
          <w:t>1.10. Решение о присвоении статуса единой теплоснабжающей организации (организациям)</w:t>
        </w:r>
        <w:r w:rsidRPr="0005116F">
          <w:rPr>
            <w:rFonts w:ascii="Times New Roman" w:hAnsi="Times New Roman" w:cs="Times New Roman"/>
            <w:webHidden/>
            <w:sz w:val="24"/>
            <w:szCs w:val="24"/>
          </w:rPr>
          <w:tab/>
        </w:r>
      </w:hyperlink>
    </w:p>
    <w:p w14:paraId="19A87EDE"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64" w:history="1">
        <w:r w:rsidRPr="0005116F">
          <w:rPr>
            <w:rFonts w:ascii="Times New Roman" w:hAnsi="Times New Roman" w:cs="Times New Roman"/>
            <w:sz w:val="24"/>
            <w:szCs w:val="24"/>
          </w:rPr>
          <w:t>1.11. Решения о распределении тепловой нагрузки между источниками тепловой энергии</w:t>
        </w:r>
      </w:hyperlink>
    </w:p>
    <w:p w14:paraId="7017D5F3"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65" w:history="1">
        <w:r w:rsidRPr="0005116F">
          <w:rPr>
            <w:rFonts w:ascii="Times New Roman" w:hAnsi="Times New Roman" w:cs="Times New Roman"/>
            <w:sz w:val="24"/>
            <w:szCs w:val="24"/>
          </w:rPr>
          <w:t>1.12. Решения по бесхозяйным тепловым сетям</w:t>
        </w:r>
        <w:r w:rsidRPr="0005116F">
          <w:rPr>
            <w:rFonts w:ascii="Times New Roman" w:hAnsi="Times New Roman" w:cs="Times New Roman"/>
            <w:webHidden/>
            <w:sz w:val="24"/>
            <w:szCs w:val="24"/>
          </w:rPr>
          <w:tab/>
        </w:r>
      </w:hyperlink>
    </w:p>
    <w:p w14:paraId="5D77BA2B"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66" w:history="1">
        <w:r w:rsidRPr="0005116F">
          <w:rPr>
            <w:rFonts w:ascii="Times New Roman" w:hAnsi="Times New Roman" w:cs="Times New Roman"/>
            <w:sz w:val="24"/>
            <w:szCs w:val="24"/>
          </w:rPr>
          <w:t>1.13. Синхронизация схемы теплоснабжения со схемой газоснабжения и газификации субъекта Российской Федерации и (или) округа, схемой и программой развития электроэнергетики, а также со схемой водоснабжения и водоотведения муниципального образования</w:t>
        </w:r>
        <w:r w:rsidRPr="0005116F">
          <w:rPr>
            <w:rFonts w:ascii="Times New Roman" w:hAnsi="Times New Roman" w:cs="Times New Roman"/>
            <w:webHidden/>
            <w:sz w:val="24"/>
            <w:szCs w:val="24"/>
          </w:rPr>
          <w:tab/>
        </w:r>
      </w:hyperlink>
    </w:p>
    <w:p w14:paraId="552DFD3B"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74" w:history="1">
        <w:r w:rsidRPr="0005116F">
          <w:rPr>
            <w:rFonts w:ascii="Times New Roman" w:hAnsi="Times New Roman" w:cs="Times New Roman"/>
            <w:sz w:val="24"/>
            <w:szCs w:val="24"/>
          </w:rPr>
          <w:t>1.14. Индикаторы развития систем теплоснабжения муниципального образования</w:t>
        </w:r>
        <w:r w:rsidRPr="0005116F">
          <w:rPr>
            <w:rFonts w:ascii="Times New Roman" w:hAnsi="Times New Roman" w:cs="Times New Roman"/>
            <w:webHidden/>
            <w:sz w:val="24"/>
            <w:szCs w:val="24"/>
          </w:rPr>
          <w:tab/>
        </w:r>
      </w:hyperlink>
    </w:p>
    <w:p w14:paraId="605892B4"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75" w:history="1">
        <w:r w:rsidRPr="0005116F">
          <w:rPr>
            <w:rFonts w:ascii="Times New Roman" w:hAnsi="Times New Roman" w:cs="Times New Roman"/>
            <w:sz w:val="24"/>
            <w:szCs w:val="24"/>
          </w:rPr>
          <w:t>1.15. Ценовые (тарифные) последствия</w:t>
        </w:r>
        <w:r w:rsidRPr="0005116F">
          <w:rPr>
            <w:rFonts w:ascii="Times New Roman" w:hAnsi="Times New Roman" w:cs="Times New Roman"/>
            <w:webHidden/>
            <w:sz w:val="24"/>
            <w:szCs w:val="24"/>
          </w:rPr>
          <w:tab/>
        </w:r>
      </w:hyperlink>
    </w:p>
    <w:p w14:paraId="4100EE2A"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76" w:history="1">
        <w:r w:rsidRPr="0005116F">
          <w:rPr>
            <w:rFonts w:ascii="Times New Roman" w:hAnsi="Times New Roman" w:cs="Times New Roman"/>
            <w:sz w:val="24"/>
            <w:szCs w:val="24"/>
          </w:rPr>
          <w:t>2. Обосновывающие материалы</w:t>
        </w:r>
        <w:r w:rsidRPr="0005116F">
          <w:rPr>
            <w:rFonts w:ascii="Times New Roman" w:hAnsi="Times New Roman" w:cs="Times New Roman"/>
            <w:webHidden/>
            <w:sz w:val="24"/>
            <w:szCs w:val="24"/>
          </w:rPr>
          <w:tab/>
        </w:r>
      </w:hyperlink>
    </w:p>
    <w:p w14:paraId="5BBD94E0"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77" w:history="1">
        <w:r w:rsidRPr="0005116F">
          <w:rPr>
            <w:rFonts w:ascii="Times New Roman" w:hAnsi="Times New Roman" w:cs="Times New Roman"/>
            <w:sz w:val="24"/>
            <w:szCs w:val="24"/>
          </w:rPr>
          <w:t>2.1. Существующее положение в сфере производства, передачи и потребления тепловой энергии для целей теплоснабжения</w:t>
        </w:r>
        <w:r w:rsidRPr="0005116F">
          <w:rPr>
            <w:rFonts w:ascii="Times New Roman" w:hAnsi="Times New Roman" w:cs="Times New Roman"/>
            <w:webHidden/>
            <w:sz w:val="24"/>
            <w:szCs w:val="24"/>
          </w:rPr>
          <w:tab/>
        </w:r>
      </w:hyperlink>
    </w:p>
    <w:p w14:paraId="13054A7E"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92" w:history="1">
        <w:r w:rsidRPr="0005116F">
          <w:rPr>
            <w:rFonts w:ascii="Times New Roman" w:hAnsi="Times New Roman" w:cs="Times New Roman"/>
            <w:sz w:val="24"/>
            <w:szCs w:val="24"/>
          </w:rPr>
          <w:t>2.2. Перспективное потребление тепловой энергии на цели теплоснабжения</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_Toc202594092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4D077394"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98" w:history="1">
        <w:r w:rsidRPr="0005116F">
          <w:rPr>
            <w:rFonts w:ascii="Times New Roman" w:hAnsi="Times New Roman" w:cs="Times New Roman"/>
            <w:sz w:val="24"/>
            <w:szCs w:val="24"/>
          </w:rPr>
          <w:t>2.3. Электронная модель системы теплоснабжения муниципального образования</w:t>
        </w:r>
        <w:r w:rsidRPr="0005116F">
          <w:rPr>
            <w:rFonts w:ascii="Times New Roman" w:hAnsi="Times New Roman" w:cs="Times New Roman"/>
            <w:webHidden/>
            <w:sz w:val="24"/>
            <w:szCs w:val="24"/>
          </w:rPr>
          <w:tab/>
        </w:r>
      </w:hyperlink>
    </w:p>
    <w:p w14:paraId="31E9CA43"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099" w:history="1">
        <w:r w:rsidRPr="0005116F">
          <w:rPr>
            <w:rFonts w:ascii="Times New Roman" w:hAnsi="Times New Roman" w:cs="Times New Roman"/>
            <w:sz w:val="24"/>
            <w:szCs w:val="24"/>
          </w:rPr>
          <w:t>2.4. Перспективные балансы тепловой мощности источников тепловой энергии и тепловой нагрузки</w:t>
        </w:r>
        <w:r w:rsidRPr="0005116F">
          <w:rPr>
            <w:rFonts w:ascii="Times New Roman" w:hAnsi="Times New Roman" w:cs="Times New Roman"/>
            <w:webHidden/>
            <w:sz w:val="24"/>
            <w:szCs w:val="24"/>
          </w:rPr>
          <w:tab/>
        </w:r>
      </w:hyperlink>
    </w:p>
    <w:p w14:paraId="7101297B"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03" w:history="1">
        <w:r w:rsidRPr="0005116F">
          <w:rPr>
            <w:rFonts w:ascii="Times New Roman" w:hAnsi="Times New Roman" w:cs="Times New Roman"/>
            <w:sz w:val="24"/>
            <w:szCs w:val="24"/>
          </w:rPr>
          <w:t>2.5. Мастер-план развития систем теплоснабжения муниципального образования</w:t>
        </w:r>
        <w:r w:rsidRPr="0005116F">
          <w:rPr>
            <w:rFonts w:ascii="Times New Roman" w:hAnsi="Times New Roman" w:cs="Times New Roman"/>
            <w:webHidden/>
            <w:sz w:val="24"/>
            <w:szCs w:val="24"/>
          </w:rPr>
          <w:tab/>
        </w:r>
      </w:hyperlink>
    </w:p>
    <w:p w14:paraId="54A135EA"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07" w:history="1">
        <w:r w:rsidRPr="0005116F">
          <w:rPr>
            <w:rFonts w:ascii="Times New Roman" w:hAnsi="Times New Roman" w:cs="Times New Roman"/>
            <w:sz w:val="24"/>
            <w:szCs w:val="24"/>
          </w:rPr>
          <w:t>2.6.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05116F">
          <w:rPr>
            <w:rFonts w:ascii="Times New Roman" w:hAnsi="Times New Roman" w:cs="Times New Roman"/>
            <w:webHidden/>
            <w:sz w:val="24"/>
            <w:szCs w:val="24"/>
          </w:rPr>
          <w:tab/>
        </w:r>
      </w:hyperlink>
    </w:p>
    <w:p w14:paraId="479E30F1"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13" w:history="1">
        <w:r w:rsidRPr="0005116F">
          <w:rPr>
            <w:rFonts w:ascii="Times New Roman" w:hAnsi="Times New Roman" w:cs="Times New Roman"/>
            <w:sz w:val="24"/>
            <w:szCs w:val="24"/>
          </w:rPr>
          <w:t>2.7. Предложения по строительству, реконструкции и техническому перевооружению источников тепловой энергии</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_Toc202594113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1AC86CB6"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26" w:history="1">
        <w:r w:rsidRPr="0005116F">
          <w:rPr>
            <w:rFonts w:ascii="Times New Roman" w:hAnsi="Times New Roman" w:cs="Times New Roman"/>
            <w:sz w:val="24"/>
            <w:szCs w:val="24"/>
          </w:rPr>
          <w:t>2.8. Предложения по строительству и реконструкции тепловых сетей и сооружений на них</w:t>
        </w:r>
        <w:r w:rsidRPr="0005116F">
          <w:rPr>
            <w:rFonts w:ascii="Times New Roman" w:hAnsi="Times New Roman" w:cs="Times New Roman"/>
            <w:webHidden/>
            <w:sz w:val="24"/>
            <w:szCs w:val="24"/>
          </w:rPr>
          <w:tab/>
        </w:r>
      </w:hyperlink>
    </w:p>
    <w:p w14:paraId="15FF4FD2"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35" w:history="1">
        <w:r w:rsidRPr="0005116F">
          <w:rPr>
            <w:rFonts w:ascii="Times New Roman" w:hAnsi="Times New Roman" w:cs="Times New Roman"/>
            <w:sz w:val="24"/>
            <w:szCs w:val="24"/>
          </w:rPr>
          <w:t>2.9. Предложения по переводу открытых систем теплоснабжения (горячего водоснабжения) в закрытые системы горячего водоснабжения</w:t>
        </w:r>
        <w:r w:rsidRPr="0005116F">
          <w:rPr>
            <w:rFonts w:ascii="Times New Roman" w:hAnsi="Times New Roman" w:cs="Times New Roman"/>
            <w:webHidden/>
            <w:sz w:val="24"/>
            <w:szCs w:val="24"/>
          </w:rPr>
          <w:tab/>
        </w:r>
      </w:hyperlink>
    </w:p>
    <w:p w14:paraId="7EA5EC9F"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41" w:history="1">
        <w:r w:rsidRPr="0005116F">
          <w:rPr>
            <w:rFonts w:ascii="Times New Roman" w:hAnsi="Times New Roman" w:cs="Times New Roman"/>
            <w:sz w:val="24"/>
            <w:szCs w:val="24"/>
          </w:rPr>
          <w:t>2.10. Перспективные топливные балансы</w:t>
        </w:r>
        <w:r w:rsidRPr="0005116F">
          <w:rPr>
            <w:rFonts w:ascii="Times New Roman" w:hAnsi="Times New Roman" w:cs="Times New Roman"/>
            <w:webHidden/>
            <w:sz w:val="24"/>
            <w:szCs w:val="24"/>
          </w:rPr>
          <w:tab/>
        </w:r>
      </w:hyperlink>
    </w:p>
    <w:p w14:paraId="3E739EF3"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48" w:history="1">
        <w:r w:rsidRPr="0005116F">
          <w:rPr>
            <w:rFonts w:ascii="Times New Roman" w:hAnsi="Times New Roman" w:cs="Times New Roman"/>
            <w:sz w:val="24"/>
            <w:szCs w:val="24"/>
          </w:rPr>
          <w:t>2.11. Оценка надежности теплоснабжения</w:t>
        </w:r>
        <w:r w:rsidRPr="0005116F">
          <w:rPr>
            <w:rFonts w:ascii="Times New Roman" w:hAnsi="Times New Roman" w:cs="Times New Roman"/>
            <w:webHidden/>
            <w:sz w:val="24"/>
            <w:szCs w:val="24"/>
          </w:rPr>
          <w:tab/>
        </w:r>
        <w:r w:rsidRPr="0005116F">
          <w:rPr>
            <w:rFonts w:ascii="Times New Roman" w:hAnsi="Times New Roman" w:cs="Times New Roman"/>
            <w:webHidden/>
            <w:sz w:val="24"/>
            <w:szCs w:val="24"/>
          </w:rPr>
          <w:fldChar w:fldCharType="begin"/>
        </w:r>
        <w:r w:rsidRPr="0005116F">
          <w:rPr>
            <w:rFonts w:ascii="Times New Roman" w:hAnsi="Times New Roman" w:cs="Times New Roman"/>
            <w:webHidden/>
            <w:sz w:val="24"/>
            <w:szCs w:val="24"/>
          </w:rPr>
          <w:instrText xml:space="preserve"> PAGEREF _Toc202594148 \h </w:instrText>
        </w:r>
        <w:r w:rsidRPr="0005116F">
          <w:rPr>
            <w:rFonts w:ascii="Times New Roman" w:hAnsi="Times New Roman" w:cs="Times New Roman"/>
            <w:webHidden/>
            <w:sz w:val="24"/>
            <w:szCs w:val="24"/>
          </w:rPr>
        </w:r>
        <w:r w:rsidRPr="0005116F">
          <w:rPr>
            <w:rFonts w:ascii="Times New Roman" w:hAnsi="Times New Roman" w:cs="Times New Roman"/>
            <w:webHidden/>
            <w:sz w:val="24"/>
            <w:szCs w:val="24"/>
          </w:rPr>
          <w:fldChar w:fldCharType="separate"/>
        </w:r>
        <w:r w:rsidRPr="0005116F">
          <w:rPr>
            <w:rFonts w:ascii="Times New Roman" w:hAnsi="Times New Roman" w:cs="Times New Roman"/>
            <w:webHidden/>
            <w:sz w:val="24"/>
            <w:szCs w:val="24"/>
          </w:rPr>
          <w:fldChar w:fldCharType="end"/>
        </w:r>
      </w:hyperlink>
    </w:p>
    <w:p w14:paraId="74A5AE9C"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60" w:history="1">
        <w:r w:rsidRPr="0005116F">
          <w:rPr>
            <w:rFonts w:ascii="Times New Roman" w:hAnsi="Times New Roman" w:cs="Times New Roman"/>
            <w:sz w:val="24"/>
            <w:szCs w:val="24"/>
          </w:rPr>
          <w:t>2.12.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Pr="0005116F">
          <w:rPr>
            <w:rFonts w:ascii="Times New Roman" w:hAnsi="Times New Roman" w:cs="Times New Roman"/>
            <w:webHidden/>
            <w:sz w:val="24"/>
            <w:szCs w:val="24"/>
          </w:rPr>
          <w:tab/>
        </w:r>
      </w:hyperlink>
    </w:p>
    <w:p w14:paraId="13288AD0"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63" w:history="1">
        <w:r w:rsidRPr="0005116F">
          <w:rPr>
            <w:rFonts w:ascii="Times New Roman" w:hAnsi="Times New Roman" w:cs="Times New Roman"/>
            <w:sz w:val="24"/>
            <w:szCs w:val="24"/>
          </w:rPr>
          <w:t>2.13. Обоснование инвестиций в строительство, реконструкцию и техническое перевооружение</w:t>
        </w:r>
        <w:r w:rsidRPr="0005116F">
          <w:rPr>
            <w:rFonts w:ascii="Times New Roman" w:hAnsi="Times New Roman" w:cs="Times New Roman"/>
            <w:webHidden/>
            <w:sz w:val="24"/>
            <w:szCs w:val="24"/>
          </w:rPr>
          <w:tab/>
        </w:r>
      </w:hyperlink>
    </w:p>
    <w:p w14:paraId="15621605"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67" w:history="1">
        <w:r w:rsidRPr="0005116F">
          <w:rPr>
            <w:rFonts w:ascii="Times New Roman" w:hAnsi="Times New Roman" w:cs="Times New Roman"/>
            <w:sz w:val="24"/>
            <w:szCs w:val="24"/>
          </w:rPr>
          <w:t>2.14. Индикаторы развития систем теплоснабжения муниципального образования</w:t>
        </w:r>
        <w:r w:rsidRPr="0005116F">
          <w:rPr>
            <w:rFonts w:ascii="Times New Roman" w:hAnsi="Times New Roman" w:cs="Times New Roman"/>
            <w:webHidden/>
            <w:sz w:val="24"/>
            <w:szCs w:val="24"/>
          </w:rPr>
          <w:tab/>
        </w:r>
      </w:hyperlink>
    </w:p>
    <w:p w14:paraId="6EF38A17"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68" w:history="1">
        <w:r w:rsidRPr="0005116F">
          <w:rPr>
            <w:rFonts w:ascii="Times New Roman" w:hAnsi="Times New Roman" w:cs="Times New Roman"/>
            <w:sz w:val="24"/>
            <w:szCs w:val="24"/>
          </w:rPr>
          <w:t>2.15. Ценовые (тарифные) последствия</w:t>
        </w:r>
        <w:r w:rsidRPr="0005116F">
          <w:rPr>
            <w:rFonts w:ascii="Times New Roman" w:hAnsi="Times New Roman" w:cs="Times New Roman"/>
            <w:webHidden/>
            <w:sz w:val="24"/>
            <w:szCs w:val="24"/>
          </w:rPr>
          <w:tab/>
        </w:r>
      </w:hyperlink>
    </w:p>
    <w:p w14:paraId="1005911D"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72" w:history="1">
        <w:r w:rsidRPr="0005116F">
          <w:rPr>
            <w:rFonts w:ascii="Times New Roman" w:hAnsi="Times New Roman" w:cs="Times New Roman"/>
            <w:sz w:val="24"/>
            <w:szCs w:val="24"/>
          </w:rPr>
          <w:t>2.16. Реестр единых теплоснабжающих организаций</w:t>
        </w:r>
        <w:r w:rsidRPr="0005116F">
          <w:rPr>
            <w:rFonts w:ascii="Times New Roman" w:hAnsi="Times New Roman" w:cs="Times New Roman"/>
            <w:webHidden/>
            <w:sz w:val="24"/>
            <w:szCs w:val="24"/>
          </w:rPr>
          <w:tab/>
        </w:r>
      </w:hyperlink>
    </w:p>
    <w:p w14:paraId="409CC9A5"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76" w:history="1">
        <w:r w:rsidRPr="0005116F">
          <w:rPr>
            <w:rFonts w:ascii="Times New Roman" w:hAnsi="Times New Roman" w:cs="Times New Roman"/>
            <w:sz w:val="24"/>
            <w:szCs w:val="24"/>
          </w:rPr>
          <w:t>2.17. Реестр мероприятий схемы теплоснабжения</w:t>
        </w:r>
      </w:hyperlink>
    </w:p>
    <w:p w14:paraId="59F09D0D" w14:textId="77777777" w:rsidR="0005116F" w:rsidRPr="0005116F" w:rsidRDefault="0005116F" w:rsidP="0005116F">
      <w:pPr>
        <w:pStyle w:val="affe"/>
        <w:spacing w:line="240" w:lineRule="auto"/>
        <w:rPr>
          <w:rFonts w:ascii="Times New Roman" w:hAnsi="Times New Roman" w:cs="Times New Roman"/>
          <w:sz w:val="24"/>
          <w:szCs w:val="24"/>
        </w:rPr>
      </w:pPr>
      <w:hyperlink w:anchor="_Toc202594177" w:history="1">
        <w:r w:rsidRPr="0005116F">
          <w:rPr>
            <w:rFonts w:ascii="Times New Roman" w:hAnsi="Times New Roman" w:cs="Times New Roman"/>
            <w:sz w:val="24"/>
            <w:szCs w:val="24"/>
          </w:rPr>
          <w:t>2.18. Замечания и предложения к проекту схемы теплоснабжения</w:t>
        </w:r>
        <w:r w:rsidRPr="0005116F">
          <w:rPr>
            <w:rFonts w:ascii="Times New Roman" w:hAnsi="Times New Roman" w:cs="Times New Roman"/>
            <w:webHidden/>
            <w:sz w:val="24"/>
            <w:szCs w:val="24"/>
          </w:rPr>
          <w:tab/>
        </w:r>
      </w:hyperlink>
    </w:p>
    <w:p w14:paraId="239DF217" w14:textId="298CC60D" w:rsidR="0005116F" w:rsidRPr="0005116F" w:rsidRDefault="0005116F" w:rsidP="0005116F">
      <w:pPr>
        <w:pStyle w:val="affe"/>
        <w:spacing w:line="240" w:lineRule="auto"/>
        <w:rPr>
          <w:rFonts w:ascii="Times New Roman" w:hAnsi="Times New Roman" w:cs="Times New Roman"/>
          <w:sz w:val="24"/>
          <w:szCs w:val="24"/>
        </w:rPr>
      </w:pPr>
      <w:hyperlink w:anchor="_Toc202594178" w:history="1">
        <w:r w:rsidRPr="0005116F">
          <w:rPr>
            <w:rFonts w:ascii="Times New Roman" w:hAnsi="Times New Roman" w:cs="Times New Roman"/>
            <w:sz w:val="24"/>
            <w:szCs w:val="24"/>
          </w:rPr>
          <w:t>2.19.</w:t>
        </w:r>
        <w:r w:rsidRPr="0005116F">
          <w:rPr>
            <w:rStyle w:val="afd"/>
            <w:rFonts w:ascii="Times New Roman" w:hAnsi="Times New Roman" w:cs="Times New Roman"/>
            <w:color w:val="auto"/>
            <w:sz w:val="24"/>
            <w:szCs w:val="24"/>
            <w:u w:val="none"/>
          </w:rPr>
          <w:t xml:space="preserve"> </w:t>
        </w:r>
        <w:r w:rsidRPr="0005116F">
          <w:rPr>
            <w:rFonts w:ascii="Times New Roman" w:hAnsi="Times New Roman" w:cs="Times New Roman"/>
            <w:sz w:val="24"/>
            <w:szCs w:val="24"/>
          </w:rPr>
          <w:t>Сводный том изменений, выполненных в доработанной и (или) актуализи</w:t>
        </w:r>
        <w:r w:rsidRPr="0005116F">
          <w:rPr>
            <w:rStyle w:val="afd"/>
            <w:rFonts w:ascii="Times New Roman" w:hAnsi="Times New Roman" w:cs="Times New Roman"/>
            <w:color w:val="auto"/>
            <w:sz w:val="24"/>
            <w:szCs w:val="24"/>
            <w:u w:val="none"/>
          </w:rPr>
          <w:t>р</w:t>
        </w:r>
        <w:r w:rsidRPr="0005116F">
          <w:rPr>
            <w:rFonts w:ascii="Times New Roman" w:hAnsi="Times New Roman" w:cs="Times New Roman"/>
            <w:sz w:val="24"/>
            <w:szCs w:val="24"/>
          </w:rPr>
          <w:t>ованной схеме теплоснабжения</w:t>
        </w:r>
        <w:r w:rsidRPr="0005116F">
          <w:rPr>
            <w:rFonts w:ascii="Times New Roman" w:hAnsi="Times New Roman" w:cs="Times New Roman"/>
            <w:webHidden/>
            <w:sz w:val="24"/>
            <w:szCs w:val="24"/>
          </w:rPr>
          <w:tab/>
        </w:r>
      </w:hyperlink>
    </w:p>
    <w:p w14:paraId="40F3BC2C" w14:textId="77777777" w:rsidR="003C354C" w:rsidRPr="0005116F" w:rsidRDefault="003C354C" w:rsidP="0005116F">
      <w:pPr>
        <w:pStyle w:val="affe"/>
        <w:spacing w:line="240" w:lineRule="auto"/>
        <w:rPr>
          <w:rFonts w:ascii="Times New Roman" w:hAnsi="Times New Roman" w:cs="Times New Roman"/>
          <w:sz w:val="24"/>
          <w:szCs w:val="24"/>
        </w:rPr>
      </w:pPr>
    </w:p>
    <w:p w14:paraId="6186CCA8" w14:textId="77777777" w:rsidR="003A3033" w:rsidRPr="0005116F" w:rsidRDefault="003A3033" w:rsidP="0005116F">
      <w:pPr>
        <w:pStyle w:val="affe"/>
        <w:spacing w:line="240" w:lineRule="auto"/>
        <w:rPr>
          <w:rFonts w:ascii="Times New Roman" w:hAnsi="Times New Roman" w:cs="Times New Roman"/>
          <w:sz w:val="24"/>
          <w:szCs w:val="24"/>
        </w:rPr>
      </w:pPr>
    </w:p>
    <w:p w14:paraId="0B663FB9" w14:textId="77777777" w:rsidR="003A3033" w:rsidRPr="0005116F" w:rsidRDefault="003A3033" w:rsidP="0005116F">
      <w:pPr>
        <w:pStyle w:val="affe"/>
        <w:spacing w:line="240" w:lineRule="auto"/>
        <w:rPr>
          <w:rFonts w:ascii="Times New Roman" w:hAnsi="Times New Roman" w:cs="Times New Roman"/>
          <w:sz w:val="24"/>
          <w:szCs w:val="24"/>
        </w:rPr>
      </w:pPr>
    </w:p>
    <w:p w14:paraId="6CA744E4" w14:textId="77777777" w:rsidR="003A3033" w:rsidRPr="0005116F" w:rsidRDefault="003A3033" w:rsidP="0005116F">
      <w:pPr>
        <w:pStyle w:val="affe"/>
        <w:spacing w:line="240" w:lineRule="auto"/>
        <w:rPr>
          <w:rFonts w:ascii="Times New Roman" w:hAnsi="Times New Roman" w:cs="Times New Roman"/>
          <w:sz w:val="24"/>
          <w:szCs w:val="24"/>
        </w:rPr>
      </w:pPr>
    </w:p>
    <w:p w14:paraId="680AD0DE" w14:textId="77777777" w:rsidR="003A3033" w:rsidRPr="00B9382E" w:rsidRDefault="003A3033" w:rsidP="00CE72FA">
      <w:pPr>
        <w:pStyle w:val="S"/>
      </w:pPr>
    </w:p>
    <w:p w14:paraId="01FBC02D" w14:textId="77777777" w:rsidR="00011BF1" w:rsidRPr="00B9382E" w:rsidRDefault="00011BF1" w:rsidP="00CE72FA">
      <w:pPr>
        <w:pStyle w:val="S"/>
        <w:sectPr w:rsidR="00011BF1" w:rsidRPr="00B9382E" w:rsidSect="00080743">
          <w:type w:val="continuous"/>
          <w:pgSz w:w="11906" w:h="16838"/>
          <w:pgMar w:top="1134" w:right="567" w:bottom="1134" w:left="1701" w:header="709" w:footer="519" w:gutter="0"/>
          <w:cols w:space="720"/>
        </w:sectPr>
      </w:pPr>
    </w:p>
    <w:p w14:paraId="32082490" w14:textId="77777777" w:rsidR="00011BF1" w:rsidRPr="00B9382E" w:rsidRDefault="00011BF1" w:rsidP="00CE72FA">
      <w:pPr>
        <w:pStyle w:val="S"/>
      </w:pPr>
    </w:p>
    <w:sectPr w:rsidR="00011BF1" w:rsidRPr="00B9382E" w:rsidSect="00080743">
      <w:type w:val="continuous"/>
      <w:pgSz w:w="11906" w:h="16838"/>
      <w:pgMar w:top="1134" w:right="567" w:bottom="1134" w:left="1701" w:header="709" w:footer="5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D1A44" w14:textId="77777777" w:rsidR="00277222" w:rsidRDefault="00277222" w:rsidP="00CE72FA">
      <w:r>
        <w:separator/>
      </w:r>
    </w:p>
  </w:endnote>
  <w:endnote w:type="continuationSeparator" w:id="0">
    <w:p w14:paraId="75F22E7D" w14:textId="77777777" w:rsidR="00277222" w:rsidRDefault="00277222" w:rsidP="00CE7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CC"/>
    <w:family w:val="swiss"/>
    <w:pitch w:val="variable"/>
    <w:sig w:usb0="A00002AF" w:usb1="400078FB" w:usb2="00000000" w:usb3="00000000" w:csb0="0000009F" w:csb1="00000000"/>
  </w:font>
  <w:font w:name="ArialMT">
    <w:panose1 w:val="00000000000000000000"/>
    <w:charset w:val="80"/>
    <w:family w:val="auto"/>
    <w:notTrueType/>
    <w:pitch w:val="default"/>
    <w:sig w:usb0="00000203" w:usb1="08070000" w:usb2="00000010" w:usb3="00000000" w:csb0="00020005"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DejaVuSerif">
    <w:altName w:val="MS Mincho"/>
    <w:panose1 w:val="00000000000000000000"/>
    <w:charset w:val="80"/>
    <w:family w:val="auto"/>
    <w:notTrueType/>
    <w:pitch w:val="default"/>
    <w:sig w:usb0="00000000" w:usb1="08070000" w:usb2="00000010" w:usb3="00000000" w:csb0="00020000"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TimesNewRoman">
    <w:altName w:val="Times New Roman"/>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6735"/>
      <w:docPartObj>
        <w:docPartGallery w:val="Page Numbers (Bottom of Page)"/>
        <w:docPartUnique/>
      </w:docPartObj>
    </w:sdtPr>
    <w:sdtContent>
      <w:p w14:paraId="1F559D88" w14:textId="77777777" w:rsidR="000B1291" w:rsidRDefault="000B1291" w:rsidP="00FE7B85">
        <w:pPr>
          <w:pStyle w:val="af2"/>
          <w:ind w:firstLine="0"/>
          <w:jc w:val="center"/>
        </w:pPr>
        <w:r>
          <w:fldChar w:fldCharType="begin"/>
        </w:r>
        <w:r>
          <w:instrText xml:space="preserve"> PAGE   \* MERGEFORMAT </w:instrText>
        </w:r>
        <w:r>
          <w:fldChar w:fldCharType="separate"/>
        </w:r>
        <w:r w:rsidR="00722B87">
          <w:rPr>
            <w:noProof/>
          </w:rPr>
          <w:t>99</w:t>
        </w:r>
        <w:r>
          <w:rPr>
            <w:noProof/>
          </w:rPr>
          <w:fldChar w:fldCharType="end"/>
        </w:r>
      </w:p>
    </w:sdtContent>
  </w:sdt>
  <w:p w14:paraId="3289290C" w14:textId="77777777" w:rsidR="000B1291" w:rsidRDefault="000B1291" w:rsidP="00CE72FA">
    <w:pPr>
      <w:pStyle w:val="a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8047D" w14:textId="77777777" w:rsidR="000B1291" w:rsidRDefault="000B1291" w:rsidP="00E92DA2">
    <w:pPr>
      <w:pStyle w:val="af2"/>
      <w:ind w:right="4818" w:firstLine="0"/>
      <w:jc w:val="right"/>
      <w:rPr>
        <w:rFonts w:asciiTheme="majorHAnsi" w:hAnsiTheme="majorHAnsi"/>
      </w:rPr>
    </w:pPr>
    <w:r>
      <w:fldChar w:fldCharType="begin"/>
    </w:r>
    <w:r>
      <w:instrText xml:space="preserve"> PAGE   \* MERGEFORMAT </w:instrText>
    </w:r>
    <w:r>
      <w:fldChar w:fldCharType="separate"/>
    </w:r>
    <w:r w:rsidR="0093021B">
      <w:rPr>
        <w:noProof/>
      </w:rPr>
      <w:t>143</w:t>
    </w:r>
    <w:r>
      <w:rPr>
        <w:noProof/>
      </w:rPr>
      <w:fldChar w:fldCharType="end"/>
    </w:r>
  </w:p>
  <w:p w14:paraId="5720FF6F" w14:textId="77777777" w:rsidR="000B1291" w:rsidRDefault="000B1291" w:rsidP="00CE72FA">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29B56" w14:textId="77777777" w:rsidR="000B1291" w:rsidRDefault="000B1291" w:rsidP="00FE7B85">
    <w:pPr>
      <w:pStyle w:val="af2"/>
      <w:ind w:right="4818" w:firstLine="0"/>
      <w:jc w:val="right"/>
      <w:rPr>
        <w:rFonts w:asciiTheme="majorHAnsi" w:hAnsiTheme="majorHAnsi"/>
      </w:rPr>
    </w:pPr>
    <w:r>
      <w:fldChar w:fldCharType="begin"/>
    </w:r>
    <w:r>
      <w:instrText xml:space="preserve"> PAGE   \* MERGEFORMAT </w:instrText>
    </w:r>
    <w:r>
      <w:fldChar w:fldCharType="separate"/>
    </w:r>
    <w:r w:rsidR="0093021B">
      <w:rPr>
        <w:noProof/>
      </w:rPr>
      <w:t>167</w:t>
    </w:r>
    <w:r>
      <w:rPr>
        <w:noProof/>
      </w:rPr>
      <w:fldChar w:fldCharType="end"/>
    </w:r>
  </w:p>
  <w:p w14:paraId="287E129A" w14:textId="77777777" w:rsidR="000B1291" w:rsidRDefault="000B1291" w:rsidP="00CE72FA">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EB7E7A" w14:textId="77777777" w:rsidR="00277222" w:rsidRDefault="00277222" w:rsidP="00CE72FA">
      <w:r>
        <w:separator/>
      </w:r>
    </w:p>
  </w:footnote>
  <w:footnote w:type="continuationSeparator" w:id="0">
    <w:p w14:paraId="7E1DB5C5" w14:textId="77777777" w:rsidR="00277222" w:rsidRDefault="00277222" w:rsidP="00CE7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628D2" w14:textId="099E4CF3" w:rsidR="000B1291" w:rsidRDefault="000B1291" w:rsidP="001E54B3">
    <w:pPr>
      <w:pStyle w:val="af0"/>
      <w:ind w:firstLine="0"/>
      <w:jc w:val="center"/>
      <w:rPr>
        <w:b/>
        <w:sz w:val="20"/>
        <w:szCs w:val="20"/>
        <w:u w:val="single"/>
      </w:rPr>
    </w:pPr>
    <w:bookmarkStart w:id="11" w:name="_Hlk202207109"/>
    <w:r w:rsidRPr="00F45361">
      <w:rPr>
        <w:rFonts w:eastAsiaTheme="majorEastAsia"/>
        <w:b/>
        <w:sz w:val="20"/>
        <w:szCs w:val="20"/>
        <w:u w:val="single"/>
      </w:rPr>
      <w:t xml:space="preserve">Актуализация </w:t>
    </w:r>
    <w:r w:rsidRPr="00F45361">
      <w:rPr>
        <w:b/>
        <w:sz w:val="20"/>
        <w:szCs w:val="20"/>
        <w:u w:val="single"/>
      </w:rPr>
      <w:t xml:space="preserve">схемы теплоснабжения </w:t>
    </w:r>
    <w:r w:rsidR="00753BC5">
      <w:rPr>
        <w:b/>
        <w:sz w:val="20"/>
        <w:szCs w:val="20"/>
        <w:u w:val="single"/>
      </w:rPr>
      <w:t xml:space="preserve">Поназыревского муниципального округа </w:t>
    </w:r>
    <w:r>
      <w:rPr>
        <w:b/>
        <w:sz w:val="20"/>
        <w:szCs w:val="20"/>
        <w:u w:val="single"/>
      </w:rPr>
      <w:t xml:space="preserve">на период </w:t>
    </w:r>
  </w:p>
  <w:p w14:paraId="3188CF57" w14:textId="26FDA6F7" w:rsidR="000B1291" w:rsidRPr="005648FC" w:rsidRDefault="00E66CA7" w:rsidP="001E54B3">
    <w:pPr>
      <w:pStyle w:val="af0"/>
      <w:ind w:firstLine="0"/>
      <w:jc w:val="center"/>
    </w:pPr>
    <w:r>
      <w:rPr>
        <w:b/>
        <w:sz w:val="20"/>
        <w:szCs w:val="20"/>
        <w:u w:val="single"/>
      </w:rPr>
      <w:t>2025</w:t>
    </w:r>
    <w:r w:rsidRPr="00F45361">
      <w:rPr>
        <w:b/>
        <w:sz w:val="20"/>
        <w:szCs w:val="20"/>
        <w:u w:val="single"/>
      </w:rPr>
      <w:t>–2043 годов</w:t>
    </w:r>
    <w:r w:rsidR="000B1291">
      <w:br/>
    </w:r>
    <w:bookmarkEnd w:id="11"/>
    <w:r w:rsidR="000B1291" w:rsidRPr="005648FC">
      <w:rPr>
        <w:rFonts w:asciiTheme="majorHAnsi" w:eastAsiaTheme="majorEastAsia" w:hAnsiTheme="majorHAnsi" w:cstheme="majorBidi"/>
        <w:sz w:val="32"/>
        <w:szCs w:val="32"/>
      </w:rP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C18CA" w14:textId="77777777" w:rsidR="0078355C" w:rsidRDefault="0078355C" w:rsidP="0078355C">
    <w:pPr>
      <w:pStyle w:val="af0"/>
      <w:ind w:firstLine="0"/>
      <w:jc w:val="center"/>
      <w:rPr>
        <w:b/>
        <w:sz w:val="20"/>
        <w:szCs w:val="20"/>
        <w:u w:val="single"/>
      </w:rPr>
    </w:pPr>
    <w:r w:rsidRPr="00F45361">
      <w:rPr>
        <w:rFonts w:eastAsiaTheme="majorEastAsia"/>
        <w:b/>
        <w:sz w:val="20"/>
        <w:szCs w:val="20"/>
        <w:u w:val="single"/>
      </w:rPr>
      <w:t xml:space="preserve">Актуализация </w:t>
    </w:r>
    <w:r w:rsidRPr="00F45361">
      <w:rPr>
        <w:b/>
        <w:sz w:val="20"/>
        <w:szCs w:val="20"/>
        <w:u w:val="single"/>
      </w:rPr>
      <w:t xml:space="preserve">схемы теплоснабжения </w:t>
    </w:r>
    <w:r>
      <w:rPr>
        <w:b/>
        <w:sz w:val="20"/>
        <w:szCs w:val="20"/>
        <w:u w:val="single"/>
      </w:rPr>
      <w:t xml:space="preserve">Поназыревского муниципального округа на период </w:t>
    </w:r>
  </w:p>
  <w:p w14:paraId="16E40F3B" w14:textId="6332DEDD" w:rsidR="000B1291" w:rsidRPr="005648FC" w:rsidRDefault="0078355C" w:rsidP="0078355C">
    <w:pPr>
      <w:pStyle w:val="af0"/>
      <w:ind w:firstLine="0"/>
      <w:jc w:val="center"/>
    </w:pPr>
    <w:r>
      <w:rPr>
        <w:b/>
        <w:sz w:val="20"/>
        <w:szCs w:val="20"/>
        <w:u w:val="single"/>
      </w:rPr>
      <w:t>2025</w:t>
    </w:r>
    <w:r w:rsidRPr="00F45361">
      <w:rPr>
        <w:b/>
        <w:sz w:val="20"/>
        <w:szCs w:val="20"/>
        <w:u w:val="single"/>
      </w:rPr>
      <w:t>–2043 годов</w:t>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F884B" w14:textId="77777777" w:rsidR="000B1291" w:rsidRDefault="000B1291" w:rsidP="00CE72FA">
    <w:pPr>
      <w:pStyle w:val="a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0E072" w14:textId="77777777" w:rsidR="000B1291" w:rsidRDefault="000B1291" w:rsidP="00CE72FA">
    <w:pPr>
      <w:pStyle w:val="a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7669B" w14:textId="77777777" w:rsidR="000B1291" w:rsidRDefault="000B1291" w:rsidP="00CE72FA">
    <w:pPr>
      <w:pStyle w:val="af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086DA" w14:textId="77777777" w:rsidR="000B1291" w:rsidRDefault="000B1291" w:rsidP="00CE72FA">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CA50D814"/>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27E4D01C"/>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3" w15:restartNumberingAfterBreak="0">
    <w:nsid w:val="00766DFD"/>
    <w:multiLevelType w:val="multilevel"/>
    <w:tmpl w:val="5A04D72A"/>
    <w:lvl w:ilvl="0">
      <w:start w:val="1"/>
      <w:numFmt w:val="decimal"/>
      <w:lvlText w:val="%1."/>
      <w:lvlJc w:val="left"/>
      <w:pPr>
        <w:tabs>
          <w:tab w:val="num" w:pos="360"/>
        </w:tabs>
        <w:ind w:left="360" w:hanging="360"/>
      </w:pPr>
      <w:rPr>
        <w:rFonts w:hint="default"/>
      </w:rPr>
    </w:lvl>
    <w:lvl w:ilvl="1">
      <w:start w:val="1"/>
      <w:numFmt w:val="decimal"/>
      <w:lvlText w:val="4.2.%2."/>
      <w:lvlJc w:val="left"/>
      <w:pPr>
        <w:tabs>
          <w:tab w:val="num" w:pos="792"/>
        </w:tabs>
        <w:ind w:left="792" w:hanging="432"/>
      </w:pPr>
      <w:rPr>
        <w:rFonts w:hint="default"/>
        <w:b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1D50243"/>
    <w:multiLevelType w:val="hybridMultilevel"/>
    <w:tmpl w:val="F1BA1A68"/>
    <w:lvl w:ilvl="0" w:tplc="B2B42AF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5" w15:restartNumberingAfterBreak="0">
    <w:nsid w:val="05232E14"/>
    <w:multiLevelType w:val="hybridMultilevel"/>
    <w:tmpl w:val="D5801E2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06621ED2"/>
    <w:multiLevelType w:val="hybridMultilevel"/>
    <w:tmpl w:val="464C3A14"/>
    <w:lvl w:ilvl="0" w:tplc="B2B42A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9C04925"/>
    <w:multiLevelType w:val="hybridMultilevel"/>
    <w:tmpl w:val="12E402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47C0FCE"/>
    <w:multiLevelType w:val="multilevel"/>
    <w:tmpl w:val="20688B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AA6AFF"/>
    <w:multiLevelType w:val="hybridMultilevel"/>
    <w:tmpl w:val="3A0A1D9A"/>
    <w:lvl w:ilvl="0" w:tplc="04190005">
      <w:start w:val="1"/>
      <w:numFmt w:val="bullet"/>
      <w:lvlText w:val=""/>
      <w:lvlJc w:val="left"/>
      <w:pPr>
        <w:tabs>
          <w:tab w:val="num" w:pos="1440"/>
        </w:tabs>
        <w:ind w:left="1440" w:hanging="360"/>
      </w:pPr>
      <w:rPr>
        <w:rFonts w:ascii="Wingdings" w:hAnsi="Wingdings" w:hint="default"/>
      </w:rPr>
    </w:lvl>
    <w:lvl w:ilvl="1" w:tplc="0419000F">
      <w:start w:val="1"/>
      <w:numFmt w:val="decimal"/>
      <w:lvlText w:val="%2."/>
      <w:lvlJc w:val="left"/>
      <w:pPr>
        <w:tabs>
          <w:tab w:val="num" w:pos="2160"/>
        </w:tabs>
        <w:ind w:left="2160" w:hanging="360"/>
      </w:pPr>
      <w:rPr>
        <w:rFont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1DC3009B"/>
    <w:multiLevelType w:val="multilevel"/>
    <w:tmpl w:val="DF58A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5173D5"/>
    <w:multiLevelType w:val="hybridMultilevel"/>
    <w:tmpl w:val="74E4CFF8"/>
    <w:lvl w:ilvl="0" w:tplc="E8BE66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30A6831"/>
    <w:multiLevelType w:val="hybridMultilevel"/>
    <w:tmpl w:val="CF882CDC"/>
    <w:lvl w:ilvl="0" w:tplc="6122DC74">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5DE5F6C"/>
    <w:multiLevelType w:val="hybridMultilevel"/>
    <w:tmpl w:val="0DBAE18A"/>
    <w:lvl w:ilvl="0" w:tplc="612AE8E6">
      <w:start w:val="1"/>
      <w:numFmt w:val="bullet"/>
      <w:lvlText w:val=""/>
      <w:lvlJc w:val="left"/>
      <w:pPr>
        <w:tabs>
          <w:tab w:val="num" w:pos="1021"/>
        </w:tabs>
        <w:ind w:left="0" w:firstLine="68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263F8F"/>
    <w:multiLevelType w:val="multilevel"/>
    <w:tmpl w:val="0F26869E"/>
    <w:lvl w:ilvl="0">
      <w:start w:val="1"/>
      <w:numFmt w:val="decimal"/>
      <w:lvlText w:val="%1."/>
      <w:lvlJc w:val="left"/>
      <w:pPr>
        <w:tabs>
          <w:tab w:val="num" w:pos="360"/>
        </w:tabs>
        <w:ind w:left="360" w:hanging="360"/>
      </w:pPr>
      <w:rPr>
        <w:rFonts w:hint="default"/>
      </w:rPr>
    </w:lvl>
    <w:lvl w:ilvl="1">
      <w:start w:val="1"/>
      <w:numFmt w:val="decimal"/>
      <w:lvlText w:val="4.3.%2."/>
      <w:lvlJc w:val="left"/>
      <w:pPr>
        <w:tabs>
          <w:tab w:val="num" w:pos="1332"/>
        </w:tabs>
        <w:ind w:left="1332" w:hanging="432"/>
      </w:pPr>
      <w:rPr>
        <w:rFonts w:hint="default"/>
        <w:b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2C68545F"/>
    <w:multiLevelType w:val="hybridMultilevel"/>
    <w:tmpl w:val="FDFAFA2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2EBD4C98"/>
    <w:multiLevelType w:val="hybridMultilevel"/>
    <w:tmpl w:val="69EE4976"/>
    <w:lvl w:ilvl="0" w:tplc="04190001">
      <w:start w:val="1"/>
      <w:numFmt w:val="bullet"/>
      <w:lvlText w:val=""/>
      <w:lvlJc w:val="left"/>
      <w:pPr>
        <w:tabs>
          <w:tab w:val="num" w:pos="660"/>
        </w:tabs>
        <w:ind w:left="660" w:hanging="360"/>
      </w:pPr>
      <w:rPr>
        <w:rFonts w:ascii="Symbol" w:hAnsi="Symbol"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7" w15:restartNumberingAfterBreak="0">
    <w:nsid w:val="302A6E95"/>
    <w:multiLevelType w:val="singleLevel"/>
    <w:tmpl w:val="2014E698"/>
    <w:lvl w:ilvl="0">
      <w:start w:val="1"/>
      <w:numFmt w:val="decimal"/>
      <w:lvlText w:val="%1."/>
      <w:legacy w:legacy="1" w:legacySpace="0" w:legacyIndent="211"/>
      <w:lvlJc w:val="left"/>
      <w:rPr>
        <w:rFonts w:ascii="Times New Roman" w:hAnsi="Times New Roman" w:cs="Times New Roman" w:hint="default"/>
      </w:rPr>
    </w:lvl>
  </w:abstractNum>
  <w:abstractNum w:abstractNumId="18" w15:restartNumberingAfterBreak="0">
    <w:nsid w:val="327F7B36"/>
    <w:multiLevelType w:val="hybridMultilevel"/>
    <w:tmpl w:val="38742170"/>
    <w:lvl w:ilvl="0" w:tplc="B2B42A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45B49EA"/>
    <w:multiLevelType w:val="hybridMultilevel"/>
    <w:tmpl w:val="C1989C8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38345307"/>
    <w:multiLevelType w:val="multilevel"/>
    <w:tmpl w:val="FA007E84"/>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39495BB9"/>
    <w:multiLevelType w:val="hybridMultilevel"/>
    <w:tmpl w:val="3E56D45A"/>
    <w:lvl w:ilvl="0" w:tplc="F320CB58">
      <w:start w:val="1"/>
      <w:numFmt w:val="decimal"/>
      <w:lvlText w:val="%1."/>
      <w:lvlJc w:val="left"/>
      <w:pPr>
        <w:tabs>
          <w:tab w:val="num" w:pos="1068"/>
        </w:tabs>
        <w:ind w:left="1068" w:hanging="360"/>
      </w:pPr>
      <w:rPr>
        <w:rFonts w:hint="default"/>
      </w:rPr>
    </w:lvl>
    <w:lvl w:ilvl="1" w:tplc="9C0E3236">
      <w:start w:val="1"/>
      <w:numFmt w:val="bullet"/>
      <w:lvlText w:val=""/>
      <w:lvlJc w:val="left"/>
      <w:pPr>
        <w:tabs>
          <w:tab w:val="num" w:pos="1428"/>
        </w:tabs>
        <w:ind w:left="1428" w:firstLine="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2" w15:restartNumberingAfterBreak="0">
    <w:nsid w:val="39F5375E"/>
    <w:multiLevelType w:val="hybridMultilevel"/>
    <w:tmpl w:val="72C0AAFC"/>
    <w:lvl w:ilvl="0" w:tplc="7E20017C">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15:restartNumberingAfterBreak="0">
    <w:nsid w:val="3A465CAF"/>
    <w:multiLevelType w:val="multilevel"/>
    <w:tmpl w:val="CDAA6E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CCD4374"/>
    <w:multiLevelType w:val="hybridMultilevel"/>
    <w:tmpl w:val="92C8A5A0"/>
    <w:lvl w:ilvl="0" w:tplc="621E7D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45691E28"/>
    <w:multiLevelType w:val="hybridMultilevel"/>
    <w:tmpl w:val="39A016F8"/>
    <w:lvl w:ilvl="0" w:tplc="7312F400">
      <w:start w:val="1"/>
      <w:numFmt w:val="bullet"/>
      <w:lvlText w:val=""/>
      <w:lvlJc w:val="left"/>
      <w:pPr>
        <w:tabs>
          <w:tab w:val="num" w:pos="360"/>
        </w:tabs>
        <w:ind w:left="360" w:hanging="360"/>
      </w:pPr>
      <w:rPr>
        <w:rFonts w:ascii="Symbol" w:hAnsi="Symbol" w:hint="default"/>
      </w:rPr>
    </w:lvl>
    <w:lvl w:ilvl="1" w:tplc="9C0E3236">
      <w:start w:val="1"/>
      <w:numFmt w:val="bullet"/>
      <w:lvlText w:val=""/>
      <w:lvlJc w:val="left"/>
      <w:pPr>
        <w:tabs>
          <w:tab w:val="num" w:pos="1428"/>
        </w:tabs>
        <w:ind w:left="1428" w:firstLine="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6" w15:restartNumberingAfterBreak="0">
    <w:nsid w:val="467F2B90"/>
    <w:multiLevelType w:val="multilevel"/>
    <w:tmpl w:val="E8AA8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064A2C"/>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8" w15:restartNumberingAfterBreak="0">
    <w:nsid w:val="55BE1684"/>
    <w:multiLevelType w:val="multilevel"/>
    <w:tmpl w:val="07326A4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91D68BE"/>
    <w:multiLevelType w:val="hybridMultilevel"/>
    <w:tmpl w:val="01FA180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 w15:restartNumberingAfterBreak="0">
    <w:nsid w:val="5A7E5100"/>
    <w:multiLevelType w:val="hybridMultilevel"/>
    <w:tmpl w:val="2F0AD9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C351925"/>
    <w:multiLevelType w:val="multilevel"/>
    <w:tmpl w:val="AE36CAE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F0B0394"/>
    <w:multiLevelType w:val="multilevel"/>
    <w:tmpl w:val="0890C6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F160C07"/>
    <w:multiLevelType w:val="hybridMultilevel"/>
    <w:tmpl w:val="169A80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13440FE"/>
    <w:multiLevelType w:val="multilevel"/>
    <w:tmpl w:val="0419001D"/>
    <w:styleLink w:val="1"/>
    <w:lvl w:ilvl="0">
      <w:start w:val="1"/>
      <w:numFmt w:val="decimal"/>
      <w:lvlText w:val="%1)"/>
      <w:lvlJc w:val="left"/>
      <w:pPr>
        <w:tabs>
          <w:tab w:val="num" w:pos="360"/>
        </w:tabs>
        <w:ind w:left="360" w:hanging="360"/>
      </w:pPr>
      <w:rPr>
        <w:rFonts w:ascii="Times New Roman" w:hAnsi="Times New Roman"/>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2DE22C6"/>
    <w:multiLevelType w:val="multilevel"/>
    <w:tmpl w:val="9864B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4973637"/>
    <w:multiLevelType w:val="hybridMultilevel"/>
    <w:tmpl w:val="3AEE1C92"/>
    <w:lvl w:ilvl="0" w:tplc="B2B42AF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37" w15:restartNumberingAfterBreak="0">
    <w:nsid w:val="64BF3718"/>
    <w:multiLevelType w:val="multilevel"/>
    <w:tmpl w:val="B4DA7E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5B1784C"/>
    <w:multiLevelType w:val="multilevel"/>
    <w:tmpl w:val="7ABE48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77259B0"/>
    <w:multiLevelType w:val="hybridMultilevel"/>
    <w:tmpl w:val="82AEEE92"/>
    <w:lvl w:ilvl="0" w:tplc="5A0CF2B4">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0" w15:restartNumberingAfterBreak="0">
    <w:nsid w:val="67BE1F00"/>
    <w:multiLevelType w:val="multilevel"/>
    <w:tmpl w:val="0419001F"/>
    <w:styleLink w:val="111111"/>
    <w:lvl w:ilvl="0">
      <w:start w:val="1"/>
      <w:numFmt w:val="none"/>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1" w15:restartNumberingAfterBreak="0">
    <w:nsid w:val="69BE651B"/>
    <w:multiLevelType w:val="multilevel"/>
    <w:tmpl w:val="05C253B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6A1D31BA"/>
    <w:multiLevelType w:val="multilevel"/>
    <w:tmpl w:val="0419001D"/>
    <w:styleLink w:val="20"/>
    <w:lvl w:ilvl="0">
      <w:start w:val="1"/>
      <w:numFmt w:val="decimal"/>
      <w:lvlText w:val="%1)"/>
      <w:lvlJc w:val="left"/>
      <w:pPr>
        <w:tabs>
          <w:tab w:val="num" w:pos="360"/>
        </w:tabs>
        <w:ind w:left="360" w:hanging="360"/>
      </w:pPr>
      <w:rPr>
        <w:rFonts w:ascii="Times New Roman" w:hAnsi="Times New Roman"/>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75DF405B"/>
    <w:multiLevelType w:val="hybridMultilevel"/>
    <w:tmpl w:val="46F69EE8"/>
    <w:lvl w:ilvl="0" w:tplc="BD9697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76FB501F"/>
    <w:multiLevelType w:val="multilevel"/>
    <w:tmpl w:val="04190023"/>
    <w:styleLink w:val="a"/>
    <w:lvl w:ilvl="0">
      <w:start w:val="1"/>
      <w:numFmt w:val="none"/>
      <w:lvlText w:val="%1"/>
      <w:lvlJc w:val="left"/>
      <w:pPr>
        <w:tabs>
          <w:tab w:val="num" w:pos="1800"/>
        </w:tabs>
        <w:ind w:left="0" w:firstLine="0"/>
      </w:pPr>
      <w:rPr>
        <w:rFonts w:ascii="Times New Roman" w:hAnsi="Times New Roman" w:cs="Times New Roman" w:hint="default"/>
        <w:color w:val="auto"/>
        <w:sz w:val="28"/>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5" w15:restartNumberingAfterBreak="0">
    <w:nsid w:val="77582BA0"/>
    <w:multiLevelType w:val="hybridMultilevel"/>
    <w:tmpl w:val="B834285C"/>
    <w:lvl w:ilvl="0" w:tplc="23502462">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46" w15:restartNumberingAfterBreak="0">
    <w:nsid w:val="7D711BEF"/>
    <w:multiLevelType w:val="multilevel"/>
    <w:tmpl w:val="BE64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E3F1B8C"/>
    <w:multiLevelType w:val="hybridMultilevel"/>
    <w:tmpl w:val="4FA499EA"/>
    <w:lvl w:ilvl="0" w:tplc="92648658">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8" w15:restartNumberingAfterBreak="0">
    <w:nsid w:val="7EBE08B7"/>
    <w:multiLevelType w:val="hybridMultilevel"/>
    <w:tmpl w:val="ADF65DEA"/>
    <w:lvl w:ilvl="0" w:tplc="F03859B4">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16cid:durableId="841509927">
    <w:abstractNumId w:val="1"/>
  </w:num>
  <w:num w:numId="2" w16cid:durableId="861668333">
    <w:abstractNumId w:val="0"/>
  </w:num>
  <w:num w:numId="3" w16cid:durableId="375082180">
    <w:abstractNumId w:val="44"/>
  </w:num>
  <w:num w:numId="4" w16cid:durableId="165675908">
    <w:abstractNumId w:val="40"/>
  </w:num>
  <w:num w:numId="5" w16cid:durableId="830563335">
    <w:abstractNumId w:val="34"/>
  </w:num>
  <w:num w:numId="6" w16cid:durableId="1899122928">
    <w:abstractNumId w:val="42"/>
  </w:num>
  <w:num w:numId="7" w16cid:durableId="1180318916">
    <w:abstractNumId w:val="7"/>
  </w:num>
  <w:num w:numId="8" w16cid:durableId="19012200">
    <w:abstractNumId w:val="19"/>
  </w:num>
  <w:num w:numId="9" w16cid:durableId="1969041975">
    <w:abstractNumId w:val="45"/>
  </w:num>
  <w:num w:numId="10" w16cid:durableId="1694307061">
    <w:abstractNumId w:val="9"/>
  </w:num>
  <w:num w:numId="11" w16cid:durableId="982320613">
    <w:abstractNumId w:val="11"/>
  </w:num>
  <w:num w:numId="12" w16cid:durableId="1261183395">
    <w:abstractNumId w:val="17"/>
  </w:num>
  <w:num w:numId="13" w16cid:durableId="796490798">
    <w:abstractNumId w:val="21"/>
  </w:num>
  <w:num w:numId="14" w16cid:durableId="876116403">
    <w:abstractNumId w:val="25"/>
  </w:num>
  <w:num w:numId="15" w16cid:durableId="860708348">
    <w:abstractNumId w:val="20"/>
  </w:num>
  <w:num w:numId="16" w16cid:durableId="1333724213">
    <w:abstractNumId w:val="15"/>
  </w:num>
  <w:num w:numId="17" w16cid:durableId="165705878">
    <w:abstractNumId w:val="5"/>
  </w:num>
  <w:num w:numId="18" w16cid:durableId="244455151">
    <w:abstractNumId w:val="29"/>
  </w:num>
  <w:num w:numId="19" w16cid:durableId="530261576">
    <w:abstractNumId w:val="3"/>
  </w:num>
  <w:num w:numId="20" w16cid:durableId="2054308850">
    <w:abstractNumId w:val="14"/>
  </w:num>
  <w:num w:numId="21" w16cid:durableId="898631250">
    <w:abstractNumId w:val="13"/>
  </w:num>
  <w:num w:numId="22" w16cid:durableId="1080761570">
    <w:abstractNumId w:val="33"/>
  </w:num>
  <w:num w:numId="23" w16cid:durableId="1342588633">
    <w:abstractNumId w:val="16"/>
  </w:num>
  <w:num w:numId="24" w16cid:durableId="1315992659">
    <w:abstractNumId w:val="27"/>
  </w:num>
  <w:num w:numId="25" w16cid:durableId="1634674285">
    <w:abstractNumId w:val="6"/>
  </w:num>
  <w:num w:numId="26" w16cid:durableId="1485858444">
    <w:abstractNumId w:val="24"/>
  </w:num>
  <w:num w:numId="27" w16cid:durableId="715816701">
    <w:abstractNumId w:val="4"/>
  </w:num>
  <w:num w:numId="28" w16cid:durableId="791171968">
    <w:abstractNumId w:val="36"/>
  </w:num>
  <w:num w:numId="29" w16cid:durableId="394402707">
    <w:abstractNumId w:val="18"/>
  </w:num>
  <w:num w:numId="30" w16cid:durableId="1034502323">
    <w:abstractNumId w:val="30"/>
  </w:num>
  <w:num w:numId="31" w16cid:durableId="338196375">
    <w:abstractNumId w:val="26"/>
  </w:num>
  <w:num w:numId="32" w16cid:durableId="1771702766">
    <w:abstractNumId w:val="12"/>
  </w:num>
  <w:num w:numId="33" w16cid:durableId="358554303">
    <w:abstractNumId w:val="43"/>
  </w:num>
  <w:num w:numId="34" w16cid:durableId="1783107310">
    <w:abstractNumId w:val="38"/>
  </w:num>
  <w:num w:numId="35" w16cid:durableId="1588151524">
    <w:abstractNumId w:val="31"/>
  </w:num>
  <w:num w:numId="36" w16cid:durableId="512183786">
    <w:abstractNumId w:val="8"/>
  </w:num>
  <w:num w:numId="37" w16cid:durableId="1863743037">
    <w:abstractNumId w:val="32"/>
  </w:num>
  <w:num w:numId="38" w16cid:durableId="593786306">
    <w:abstractNumId w:val="37"/>
  </w:num>
  <w:num w:numId="39" w16cid:durableId="984432197">
    <w:abstractNumId w:val="28"/>
  </w:num>
  <w:num w:numId="40" w16cid:durableId="715013181">
    <w:abstractNumId w:val="23"/>
  </w:num>
  <w:num w:numId="41" w16cid:durableId="1991444049">
    <w:abstractNumId w:val="41"/>
  </w:num>
  <w:num w:numId="42" w16cid:durableId="979501812">
    <w:abstractNumId w:val="22"/>
  </w:num>
  <w:num w:numId="43" w16cid:durableId="278418303">
    <w:abstractNumId w:val="46"/>
  </w:num>
  <w:num w:numId="44" w16cid:durableId="120802614">
    <w:abstractNumId w:val="47"/>
  </w:num>
  <w:num w:numId="45" w16cid:durableId="5446208">
    <w:abstractNumId w:val="39"/>
  </w:num>
  <w:num w:numId="46" w16cid:durableId="466357214">
    <w:abstractNumId w:val="48"/>
  </w:num>
  <w:num w:numId="47" w16cid:durableId="417169321">
    <w:abstractNumId w:val="10"/>
  </w:num>
  <w:num w:numId="48" w16cid:durableId="1714959140">
    <w:abstractNumId w:val="2"/>
  </w:num>
  <w:num w:numId="49" w16cid:durableId="1028605729">
    <w:abstractNumId w:val="3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142"/>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958"/>
    <w:rsid w:val="00000528"/>
    <w:rsid w:val="0000064B"/>
    <w:rsid w:val="00000B24"/>
    <w:rsid w:val="00000BF5"/>
    <w:rsid w:val="00000DC3"/>
    <w:rsid w:val="0000173D"/>
    <w:rsid w:val="00001C95"/>
    <w:rsid w:val="00001E6A"/>
    <w:rsid w:val="0000206F"/>
    <w:rsid w:val="00002452"/>
    <w:rsid w:val="00002909"/>
    <w:rsid w:val="0000333B"/>
    <w:rsid w:val="0000385A"/>
    <w:rsid w:val="00003CF1"/>
    <w:rsid w:val="000043EB"/>
    <w:rsid w:val="00005471"/>
    <w:rsid w:val="00005D79"/>
    <w:rsid w:val="000063C7"/>
    <w:rsid w:val="00007726"/>
    <w:rsid w:val="0000786D"/>
    <w:rsid w:val="000079F9"/>
    <w:rsid w:val="00007D34"/>
    <w:rsid w:val="0001021E"/>
    <w:rsid w:val="00010696"/>
    <w:rsid w:val="00010C24"/>
    <w:rsid w:val="00010C4E"/>
    <w:rsid w:val="00010ED1"/>
    <w:rsid w:val="0001190D"/>
    <w:rsid w:val="00011BF1"/>
    <w:rsid w:val="0001229A"/>
    <w:rsid w:val="00012331"/>
    <w:rsid w:val="000123DA"/>
    <w:rsid w:val="00012D0F"/>
    <w:rsid w:val="0001384B"/>
    <w:rsid w:val="00014078"/>
    <w:rsid w:val="00014228"/>
    <w:rsid w:val="00014A13"/>
    <w:rsid w:val="00014BF4"/>
    <w:rsid w:val="00014E06"/>
    <w:rsid w:val="000155E0"/>
    <w:rsid w:val="000156F1"/>
    <w:rsid w:val="00015726"/>
    <w:rsid w:val="000158CD"/>
    <w:rsid w:val="000159FB"/>
    <w:rsid w:val="00016100"/>
    <w:rsid w:val="000171C6"/>
    <w:rsid w:val="0001727A"/>
    <w:rsid w:val="0001733A"/>
    <w:rsid w:val="0001738A"/>
    <w:rsid w:val="000205F0"/>
    <w:rsid w:val="00020737"/>
    <w:rsid w:val="00020C26"/>
    <w:rsid w:val="00021602"/>
    <w:rsid w:val="000216BB"/>
    <w:rsid w:val="00021F12"/>
    <w:rsid w:val="00022601"/>
    <w:rsid w:val="00022A95"/>
    <w:rsid w:val="00022EC8"/>
    <w:rsid w:val="000231F1"/>
    <w:rsid w:val="0002342F"/>
    <w:rsid w:val="000234DE"/>
    <w:rsid w:val="00023842"/>
    <w:rsid w:val="00023F18"/>
    <w:rsid w:val="000241E4"/>
    <w:rsid w:val="00024374"/>
    <w:rsid w:val="00024B78"/>
    <w:rsid w:val="000252CA"/>
    <w:rsid w:val="000252F2"/>
    <w:rsid w:val="00025703"/>
    <w:rsid w:val="00025A46"/>
    <w:rsid w:val="00025AEE"/>
    <w:rsid w:val="00025D4C"/>
    <w:rsid w:val="00025FFF"/>
    <w:rsid w:val="00026663"/>
    <w:rsid w:val="00026B63"/>
    <w:rsid w:val="00026C16"/>
    <w:rsid w:val="00026DE8"/>
    <w:rsid w:val="00026FDB"/>
    <w:rsid w:val="00027902"/>
    <w:rsid w:val="00027A65"/>
    <w:rsid w:val="000302EC"/>
    <w:rsid w:val="000303B6"/>
    <w:rsid w:val="000304F9"/>
    <w:rsid w:val="00031002"/>
    <w:rsid w:val="00031339"/>
    <w:rsid w:val="00031AD3"/>
    <w:rsid w:val="00032051"/>
    <w:rsid w:val="00032224"/>
    <w:rsid w:val="000332C9"/>
    <w:rsid w:val="0003379A"/>
    <w:rsid w:val="00033841"/>
    <w:rsid w:val="000347DC"/>
    <w:rsid w:val="000348A6"/>
    <w:rsid w:val="00035140"/>
    <w:rsid w:val="00035D2C"/>
    <w:rsid w:val="0003632F"/>
    <w:rsid w:val="00036A6E"/>
    <w:rsid w:val="00036C23"/>
    <w:rsid w:val="000377EC"/>
    <w:rsid w:val="0003790C"/>
    <w:rsid w:val="00037E8F"/>
    <w:rsid w:val="00040153"/>
    <w:rsid w:val="000403CE"/>
    <w:rsid w:val="0004096E"/>
    <w:rsid w:val="00040E55"/>
    <w:rsid w:val="00042773"/>
    <w:rsid w:val="000429EC"/>
    <w:rsid w:val="00042AAE"/>
    <w:rsid w:val="00042DB3"/>
    <w:rsid w:val="00042E75"/>
    <w:rsid w:val="0004349F"/>
    <w:rsid w:val="000434CC"/>
    <w:rsid w:val="00043CD6"/>
    <w:rsid w:val="00043EF2"/>
    <w:rsid w:val="0004411D"/>
    <w:rsid w:val="00044653"/>
    <w:rsid w:val="000455BE"/>
    <w:rsid w:val="0004591E"/>
    <w:rsid w:val="00045C55"/>
    <w:rsid w:val="00045DEB"/>
    <w:rsid w:val="00045FBD"/>
    <w:rsid w:val="00046019"/>
    <w:rsid w:val="00046643"/>
    <w:rsid w:val="00046B68"/>
    <w:rsid w:val="00046E92"/>
    <w:rsid w:val="00047101"/>
    <w:rsid w:val="000473C3"/>
    <w:rsid w:val="000501C0"/>
    <w:rsid w:val="00050297"/>
    <w:rsid w:val="00050506"/>
    <w:rsid w:val="00050A6C"/>
    <w:rsid w:val="00050C0B"/>
    <w:rsid w:val="00050E54"/>
    <w:rsid w:val="00050E60"/>
    <w:rsid w:val="0005110C"/>
    <w:rsid w:val="0005116F"/>
    <w:rsid w:val="00051D08"/>
    <w:rsid w:val="00052FAE"/>
    <w:rsid w:val="00053CAE"/>
    <w:rsid w:val="00054418"/>
    <w:rsid w:val="000544E4"/>
    <w:rsid w:val="00054D01"/>
    <w:rsid w:val="00055416"/>
    <w:rsid w:val="00055761"/>
    <w:rsid w:val="00055A5A"/>
    <w:rsid w:val="00055E08"/>
    <w:rsid w:val="0005640C"/>
    <w:rsid w:val="00056717"/>
    <w:rsid w:val="00056A7F"/>
    <w:rsid w:val="000571BF"/>
    <w:rsid w:val="000578E7"/>
    <w:rsid w:val="00057BA7"/>
    <w:rsid w:val="00057CDD"/>
    <w:rsid w:val="0006012C"/>
    <w:rsid w:val="0006032A"/>
    <w:rsid w:val="000605CD"/>
    <w:rsid w:val="00061308"/>
    <w:rsid w:val="000618E6"/>
    <w:rsid w:val="00061A5F"/>
    <w:rsid w:val="00062120"/>
    <w:rsid w:val="000623D4"/>
    <w:rsid w:val="00062CE6"/>
    <w:rsid w:val="0006345C"/>
    <w:rsid w:val="00063BD5"/>
    <w:rsid w:val="00064027"/>
    <w:rsid w:val="0006471E"/>
    <w:rsid w:val="00064ADD"/>
    <w:rsid w:val="00064D5D"/>
    <w:rsid w:val="00064DE2"/>
    <w:rsid w:val="000651A6"/>
    <w:rsid w:val="000654DB"/>
    <w:rsid w:val="00065947"/>
    <w:rsid w:val="00065CB3"/>
    <w:rsid w:val="00070EF8"/>
    <w:rsid w:val="00071B7E"/>
    <w:rsid w:val="000720BE"/>
    <w:rsid w:val="0007266D"/>
    <w:rsid w:val="00072FB3"/>
    <w:rsid w:val="000731AD"/>
    <w:rsid w:val="0007354F"/>
    <w:rsid w:val="00073CFA"/>
    <w:rsid w:val="00073F0A"/>
    <w:rsid w:val="00073F8D"/>
    <w:rsid w:val="00074516"/>
    <w:rsid w:val="000747BD"/>
    <w:rsid w:val="000747FA"/>
    <w:rsid w:val="00074910"/>
    <w:rsid w:val="00074AF3"/>
    <w:rsid w:val="00074BD3"/>
    <w:rsid w:val="00074F05"/>
    <w:rsid w:val="00075328"/>
    <w:rsid w:val="00076E25"/>
    <w:rsid w:val="00076F05"/>
    <w:rsid w:val="00077528"/>
    <w:rsid w:val="00080426"/>
    <w:rsid w:val="000804BA"/>
    <w:rsid w:val="00080743"/>
    <w:rsid w:val="0008144B"/>
    <w:rsid w:val="00081713"/>
    <w:rsid w:val="0008180A"/>
    <w:rsid w:val="0008187E"/>
    <w:rsid w:val="00081BC8"/>
    <w:rsid w:val="00082044"/>
    <w:rsid w:val="0008393C"/>
    <w:rsid w:val="00083F6F"/>
    <w:rsid w:val="000843E6"/>
    <w:rsid w:val="000869E8"/>
    <w:rsid w:val="00086CC2"/>
    <w:rsid w:val="00086E4F"/>
    <w:rsid w:val="00086F31"/>
    <w:rsid w:val="00086F8A"/>
    <w:rsid w:val="000873C1"/>
    <w:rsid w:val="00087FFD"/>
    <w:rsid w:val="00090303"/>
    <w:rsid w:val="000903E6"/>
    <w:rsid w:val="00090A22"/>
    <w:rsid w:val="00090E3C"/>
    <w:rsid w:val="000913E9"/>
    <w:rsid w:val="000917DF"/>
    <w:rsid w:val="00091822"/>
    <w:rsid w:val="00091E18"/>
    <w:rsid w:val="00092546"/>
    <w:rsid w:val="000932BF"/>
    <w:rsid w:val="000933EB"/>
    <w:rsid w:val="0009374A"/>
    <w:rsid w:val="00093FB2"/>
    <w:rsid w:val="0009415C"/>
    <w:rsid w:val="000945E4"/>
    <w:rsid w:val="000959F1"/>
    <w:rsid w:val="00095D2B"/>
    <w:rsid w:val="00095F6E"/>
    <w:rsid w:val="00096044"/>
    <w:rsid w:val="00096728"/>
    <w:rsid w:val="00097735"/>
    <w:rsid w:val="0009793C"/>
    <w:rsid w:val="000979B9"/>
    <w:rsid w:val="00097B08"/>
    <w:rsid w:val="00097F01"/>
    <w:rsid w:val="000A0EB1"/>
    <w:rsid w:val="000A0EB8"/>
    <w:rsid w:val="000A10B4"/>
    <w:rsid w:val="000A1142"/>
    <w:rsid w:val="000A2814"/>
    <w:rsid w:val="000A2A04"/>
    <w:rsid w:val="000A3837"/>
    <w:rsid w:val="000A3F3C"/>
    <w:rsid w:val="000A44CA"/>
    <w:rsid w:val="000A453A"/>
    <w:rsid w:val="000A46B5"/>
    <w:rsid w:val="000A4A7C"/>
    <w:rsid w:val="000A4D82"/>
    <w:rsid w:val="000A5B75"/>
    <w:rsid w:val="000A63E6"/>
    <w:rsid w:val="000A6816"/>
    <w:rsid w:val="000A6AA9"/>
    <w:rsid w:val="000A7594"/>
    <w:rsid w:val="000B0E8D"/>
    <w:rsid w:val="000B1038"/>
    <w:rsid w:val="000B1291"/>
    <w:rsid w:val="000B1B96"/>
    <w:rsid w:val="000B1BAB"/>
    <w:rsid w:val="000B1C56"/>
    <w:rsid w:val="000B1F25"/>
    <w:rsid w:val="000B328B"/>
    <w:rsid w:val="000B32F2"/>
    <w:rsid w:val="000B3DB6"/>
    <w:rsid w:val="000B5D17"/>
    <w:rsid w:val="000B7209"/>
    <w:rsid w:val="000B74A9"/>
    <w:rsid w:val="000C0164"/>
    <w:rsid w:val="000C019B"/>
    <w:rsid w:val="000C03B3"/>
    <w:rsid w:val="000C05A3"/>
    <w:rsid w:val="000C0AA3"/>
    <w:rsid w:val="000C0C05"/>
    <w:rsid w:val="000C0D3D"/>
    <w:rsid w:val="000C10CD"/>
    <w:rsid w:val="000C11FD"/>
    <w:rsid w:val="000C14E4"/>
    <w:rsid w:val="000C1633"/>
    <w:rsid w:val="000C18CE"/>
    <w:rsid w:val="000C195D"/>
    <w:rsid w:val="000C25CB"/>
    <w:rsid w:val="000C2B5F"/>
    <w:rsid w:val="000C2D48"/>
    <w:rsid w:val="000C449D"/>
    <w:rsid w:val="000C46BF"/>
    <w:rsid w:val="000C4C40"/>
    <w:rsid w:val="000C4FCB"/>
    <w:rsid w:val="000C56A2"/>
    <w:rsid w:val="000C5923"/>
    <w:rsid w:val="000C5D67"/>
    <w:rsid w:val="000C6D35"/>
    <w:rsid w:val="000C6F51"/>
    <w:rsid w:val="000C7C4D"/>
    <w:rsid w:val="000D0C9E"/>
    <w:rsid w:val="000D108E"/>
    <w:rsid w:val="000D1634"/>
    <w:rsid w:val="000D16B8"/>
    <w:rsid w:val="000D1D05"/>
    <w:rsid w:val="000D2186"/>
    <w:rsid w:val="000D23B8"/>
    <w:rsid w:val="000D27E8"/>
    <w:rsid w:val="000D2D03"/>
    <w:rsid w:val="000D3078"/>
    <w:rsid w:val="000D4B85"/>
    <w:rsid w:val="000D6018"/>
    <w:rsid w:val="000D6385"/>
    <w:rsid w:val="000D6FFA"/>
    <w:rsid w:val="000D785A"/>
    <w:rsid w:val="000D7BF7"/>
    <w:rsid w:val="000E080E"/>
    <w:rsid w:val="000E0ECF"/>
    <w:rsid w:val="000E173E"/>
    <w:rsid w:val="000E1E79"/>
    <w:rsid w:val="000E24F6"/>
    <w:rsid w:val="000E2DD7"/>
    <w:rsid w:val="000E32D0"/>
    <w:rsid w:val="000E33A7"/>
    <w:rsid w:val="000E3445"/>
    <w:rsid w:val="000E347E"/>
    <w:rsid w:val="000E3D9F"/>
    <w:rsid w:val="000E4A23"/>
    <w:rsid w:val="000E4FF6"/>
    <w:rsid w:val="000E5075"/>
    <w:rsid w:val="000E576E"/>
    <w:rsid w:val="000E5BA7"/>
    <w:rsid w:val="000E5E48"/>
    <w:rsid w:val="000E67E0"/>
    <w:rsid w:val="000E6C92"/>
    <w:rsid w:val="000E6D88"/>
    <w:rsid w:val="000E6EEA"/>
    <w:rsid w:val="000E7094"/>
    <w:rsid w:val="000E714F"/>
    <w:rsid w:val="000E7F92"/>
    <w:rsid w:val="000F02A5"/>
    <w:rsid w:val="000F081B"/>
    <w:rsid w:val="000F0938"/>
    <w:rsid w:val="000F1590"/>
    <w:rsid w:val="000F1908"/>
    <w:rsid w:val="000F1957"/>
    <w:rsid w:val="000F1EBE"/>
    <w:rsid w:val="000F2821"/>
    <w:rsid w:val="000F35AB"/>
    <w:rsid w:val="000F3CB2"/>
    <w:rsid w:val="000F3FD2"/>
    <w:rsid w:val="000F4791"/>
    <w:rsid w:val="000F512E"/>
    <w:rsid w:val="000F525C"/>
    <w:rsid w:val="000F56E5"/>
    <w:rsid w:val="000F56F8"/>
    <w:rsid w:val="000F57FB"/>
    <w:rsid w:val="000F6053"/>
    <w:rsid w:val="000F6075"/>
    <w:rsid w:val="000F6358"/>
    <w:rsid w:val="000F6360"/>
    <w:rsid w:val="000F6BA3"/>
    <w:rsid w:val="000F7195"/>
    <w:rsid w:val="000F7F24"/>
    <w:rsid w:val="0010054A"/>
    <w:rsid w:val="001008CD"/>
    <w:rsid w:val="00100A35"/>
    <w:rsid w:val="00100B94"/>
    <w:rsid w:val="00100D40"/>
    <w:rsid w:val="0010125E"/>
    <w:rsid w:val="001013FA"/>
    <w:rsid w:val="00101892"/>
    <w:rsid w:val="00101D52"/>
    <w:rsid w:val="00101F82"/>
    <w:rsid w:val="00102CBB"/>
    <w:rsid w:val="00103829"/>
    <w:rsid w:val="00104CD6"/>
    <w:rsid w:val="00104DF5"/>
    <w:rsid w:val="00105274"/>
    <w:rsid w:val="0010569F"/>
    <w:rsid w:val="001056CC"/>
    <w:rsid w:val="0010580E"/>
    <w:rsid w:val="00105C26"/>
    <w:rsid w:val="001073FA"/>
    <w:rsid w:val="00107B14"/>
    <w:rsid w:val="00107B1E"/>
    <w:rsid w:val="00107DF7"/>
    <w:rsid w:val="0011112D"/>
    <w:rsid w:val="00111485"/>
    <w:rsid w:val="001114B3"/>
    <w:rsid w:val="00111CD4"/>
    <w:rsid w:val="00112093"/>
    <w:rsid w:val="001123BB"/>
    <w:rsid w:val="0011256A"/>
    <w:rsid w:val="001125BE"/>
    <w:rsid w:val="00112F9C"/>
    <w:rsid w:val="00112FC1"/>
    <w:rsid w:val="00113210"/>
    <w:rsid w:val="00113564"/>
    <w:rsid w:val="00113711"/>
    <w:rsid w:val="001139F3"/>
    <w:rsid w:val="001145B1"/>
    <w:rsid w:val="00114ECF"/>
    <w:rsid w:val="00116247"/>
    <w:rsid w:val="00116659"/>
    <w:rsid w:val="00116771"/>
    <w:rsid w:val="001167A7"/>
    <w:rsid w:val="00120641"/>
    <w:rsid w:val="00120EAD"/>
    <w:rsid w:val="00121BF1"/>
    <w:rsid w:val="00121DBF"/>
    <w:rsid w:val="00121F97"/>
    <w:rsid w:val="0012204E"/>
    <w:rsid w:val="00122391"/>
    <w:rsid w:val="001235A0"/>
    <w:rsid w:val="001240E3"/>
    <w:rsid w:val="00124360"/>
    <w:rsid w:val="001243EB"/>
    <w:rsid w:val="0012463B"/>
    <w:rsid w:val="00125939"/>
    <w:rsid w:val="00125A65"/>
    <w:rsid w:val="0012650D"/>
    <w:rsid w:val="00126582"/>
    <w:rsid w:val="001265AC"/>
    <w:rsid w:val="00126B9B"/>
    <w:rsid w:val="00126D0A"/>
    <w:rsid w:val="001270BC"/>
    <w:rsid w:val="00127363"/>
    <w:rsid w:val="00130448"/>
    <w:rsid w:val="00130D87"/>
    <w:rsid w:val="00131632"/>
    <w:rsid w:val="00132E0A"/>
    <w:rsid w:val="001330A6"/>
    <w:rsid w:val="00133579"/>
    <w:rsid w:val="001336F9"/>
    <w:rsid w:val="00133B5E"/>
    <w:rsid w:val="0013411F"/>
    <w:rsid w:val="0013460D"/>
    <w:rsid w:val="00134B83"/>
    <w:rsid w:val="00134F6F"/>
    <w:rsid w:val="001352AC"/>
    <w:rsid w:val="00135FE8"/>
    <w:rsid w:val="00136165"/>
    <w:rsid w:val="001363FA"/>
    <w:rsid w:val="00136779"/>
    <w:rsid w:val="00137185"/>
    <w:rsid w:val="00137564"/>
    <w:rsid w:val="00140108"/>
    <w:rsid w:val="00140622"/>
    <w:rsid w:val="00141DE3"/>
    <w:rsid w:val="00142E2C"/>
    <w:rsid w:val="00143CFC"/>
    <w:rsid w:val="00143D47"/>
    <w:rsid w:val="00143ED6"/>
    <w:rsid w:val="00143F80"/>
    <w:rsid w:val="00144144"/>
    <w:rsid w:val="00144765"/>
    <w:rsid w:val="00144E13"/>
    <w:rsid w:val="001452ED"/>
    <w:rsid w:val="001462DA"/>
    <w:rsid w:val="0014640A"/>
    <w:rsid w:val="00146468"/>
    <w:rsid w:val="001466B6"/>
    <w:rsid w:val="00146969"/>
    <w:rsid w:val="00146B07"/>
    <w:rsid w:val="001472A8"/>
    <w:rsid w:val="001501E4"/>
    <w:rsid w:val="001503B4"/>
    <w:rsid w:val="001505AF"/>
    <w:rsid w:val="00151028"/>
    <w:rsid w:val="00151D1C"/>
    <w:rsid w:val="0015343D"/>
    <w:rsid w:val="001541CD"/>
    <w:rsid w:val="00154789"/>
    <w:rsid w:val="00154E1E"/>
    <w:rsid w:val="00155388"/>
    <w:rsid w:val="00155861"/>
    <w:rsid w:val="0015641B"/>
    <w:rsid w:val="00156552"/>
    <w:rsid w:val="00156A26"/>
    <w:rsid w:val="00156BEA"/>
    <w:rsid w:val="00156D50"/>
    <w:rsid w:val="0015750F"/>
    <w:rsid w:val="0016114E"/>
    <w:rsid w:val="0016144F"/>
    <w:rsid w:val="00161490"/>
    <w:rsid w:val="0016149C"/>
    <w:rsid w:val="001619C7"/>
    <w:rsid w:val="001624AF"/>
    <w:rsid w:val="00162FB0"/>
    <w:rsid w:val="00162FF4"/>
    <w:rsid w:val="0016332D"/>
    <w:rsid w:val="00163C43"/>
    <w:rsid w:val="0016487A"/>
    <w:rsid w:val="001650E9"/>
    <w:rsid w:val="001653BE"/>
    <w:rsid w:val="00165686"/>
    <w:rsid w:val="001657A5"/>
    <w:rsid w:val="00165B67"/>
    <w:rsid w:val="00165E0C"/>
    <w:rsid w:val="00166429"/>
    <w:rsid w:val="00166AF0"/>
    <w:rsid w:val="00166DB5"/>
    <w:rsid w:val="00166FBE"/>
    <w:rsid w:val="00167115"/>
    <w:rsid w:val="00167801"/>
    <w:rsid w:val="001679BF"/>
    <w:rsid w:val="00167D36"/>
    <w:rsid w:val="00170912"/>
    <w:rsid w:val="00170CF3"/>
    <w:rsid w:val="001710C9"/>
    <w:rsid w:val="001723ED"/>
    <w:rsid w:val="00172EC4"/>
    <w:rsid w:val="0017339F"/>
    <w:rsid w:val="0017427F"/>
    <w:rsid w:val="00174A60"/>
    <w:rsid w:val="001752F4"/>
    <w:rsid w:val="00176072"/>
    <w:rsid w:val="00176236"/>
    <w:rsid w:val="001772A1"/>
    <w:rsid w:val="0017742F"/>
    <w:rsid w:val="00177564"/>
    <w:rsid w:val="00177655"/>
    <w:rsid w:val="0017786D"/>
    <w:rsid w:val="00177CD7"/>
    <w:rsid w:val="00177F35"/>
    <w:rsid w:val="00181038"/>
    <w:rsid w:val="00181218"/>
    <w:rsid w:val="00181C0B"/>
    <w:rsid w:val="0018207A"/>
    <w:rsid w:val="0018207C"/>
    <w:rsid w:val="0018269A"/>
    <w:rsid w:val="00182771"/>
    <w:rsid w:val="00183921"/>
    <w:rsid w:val="00183A55"/>
    <w:rsid w:val="00183BAE"/>
    <w:rsid w:val="00183E3D"/>
    <w:rsid w:val="001842E8"/>
    <w:rsid w:val="0018478D"/>
    <w:rsid w:val="0018644E"/>
    <w:rsid w:val="001865BD"/>
    <w:rsid w:val="00186EC5"/>
    <w:rsid w:val="00187172"/>
    <w:rsid w:val="0018741A"/>
    <w:rsid w:val="001876FE"/>
    <w:rsid w:val="0019022C"/>
    <w:rsid w:val="00190990"/>
    <w:rsid w:val="00191067"/>
    <w:rsid w:val="00191F94"/>
    <w:rsid w:val="0019232F"/>
    <w:rsid w:val="00192871"/>
    <w:rsid w:val="00192D5F"/>
    <w:rsid w:val="00193012"/>
    <w:rsid w:val="001941E0"/>
    <w:rsid w:val="0019443A"/>
    <w:rsid w:val="0019557F"/>
    <w:rsid w:val="00195B0F"/>
    <w:rsid w:val="00195D80"/>
    <w:rsid w:val="00196856"/>
    <w:rsid w:val="00196D09"/>
    <w:rsid w:val="001971F0"/>
    <w:rsid w:val="001974BC"/>
    <w:rsid w:val="001976FC"/>
    <w:rsid w:val="00197A8D"/>
    <w:rsid w:val="00197D18"/>
    <w:rsid w:val="001A0040"/>
    <w:rsid w:val="001A0244"/>
    <w:rsid w:val="001A0ADD"/>
    <w:rsid w:val="001A12E1"/>
    <w:rsid w:val="001A1426"/>
    <w:rsid w:val="001A1F14"/>
    <w:rsid w:val="001A231B"/>
    <w:rsid w:val="001A2361"/>
    <w:rsid w:val="001A23AE"/>
    <w:rsid w:val="001A2614"/>
    <w:rsid w:val="001A27CF"/>
    <w:rsid w:val="001A3014"/>
    <w:rsid w:val="001A34E8"/>
    <w:rsid w:val="001A3671"/>
    <w:rsid w:val="001A36AB"/>
    <w:rsid w:val="001A498A"/>
    <w:rsid w:val="001A5372"/>
    <w:rsid w:val="001A5882"/>
    <w:rsid w:val="001A5B56"/>
    <w:rsid w:val="001A5E2C"/>
    <w:rsid w:val="001A61F6"/>
    <w:rsid w:val="001A6968"/>
    <w:rsid w:val="001A7472"/>
    <w:rsid w:val="001A7DFE"/>
    <w:rsid w:val="001B1540"/>
    <w:rsid w:val="001B195A"/>
    <w:rsid w:val="001B320E"/>
    <w:rsid w:val="001B33B0"/>
    <w:rsid w:val="001B38CC"/>
    <w:rsid w:val="001B3B25"/>
    <w:rsid w:val="001B3C25"/>
    <w:rsid w:val="001B4B7E"/>
    <w:rsid w:val="001B54EB"/>
    <w:rsid w:val="001B6424"/>
    <w:rsid w:val="001B705A"/>
    <w:rsid w:val="001B77B2"/>
    <w:rsid w:val="001B7B3E"/>
    <w:rsid w:val="001C01AB"/>
    <w:rsid w:val="001C02DD"/>
    <w:rsid w:val="001C077A"/>
    <w:rsid w:val="001C0DCA"/>
    <w:rsid w:val="001C11E0"/>
    <w:rsid w:val="001C1B0A"/>
    <w:rsid w:val="001C1E3C"/>
    <w:rsid w:val="001C2A06"/>
    <w:rsid w:val="001C41F6"/>
    <w:rsid w:val="001C4216"/>
    <w:rsid w:val="001C4439"/>
    <w:rsid w:val="001C47E8"/>
    <w:rsid w:val="001C4893"/>
    <w:rsid w:val="001C4F5E"/>
    <w:rsid w:val="001C5040"/>
    <w:rsid w:val="001C552F"/>
    <w:rsid w:val="001C5E76"/>
    <w:rsid w:val="001C65EA"/>
    <w:rsid w:val="001C6A18"/>
    <w:rsid w:val="001C7659"/>
    <w:rsid w:val="001C7B0E"/>
    <w:rsid w:val="001D0C2E"/>
    <w:rsid w:val="001D0C85"/>
    <w:rsid w:val="001D1C29"/>
    <w:rsid w:val="001D29DA"/>
    <w:rsid w:val="001D3047"/>
    <w:rsid w:val="001D3363"/>
    <w:rsid w:val="001D4BD9"/>
    <w:rsid w:val="001D4E38"/>
    <w:rsid w:val="001D53D5"/>
    <w:rsid w:val="001D57A9"/>
    <w:rsid w:val="001D5A6F"/>
    <w:rsid w:val="001D5CFB"/>
    <w:rsid w:val="001D6306"/>
    <w:rsid w:val="001D66B3"/>
    <w:rsid w:val="001D71C4"/>
    <w:rsid w:val="001D79D1"/>
    <w:rsid w:val="001E000F"/>
    <w:rsid w:val="001E02EA"/>
    <w:rsid w:val="001E1524"/>
    <w:rsid w:val="001E1E01"/>
    <w:rsid w:val="001E2135"/>
    <w:rsid w:val="001E332C"/>
    <w:rsid w:val="001E35A0"/>
    <w:rsid w:val="001E3621"/>
    <w:rsid w:val="001E3737"/>
    <w:rsid w:val="001E4FB7"/>
    <w:rsid w:val="001E50F2"/>
    <w:rsid w:val="001E54B3"/>
    <w:rsid w:val="001E55B7"/>
    <w:rsid w:val="001E5CA0"/>
    <w:rsid w:val="001E6205"/>
    <w:rsid w:val="001E6342"/>
    <w:rsid w:val="001E63E0"/>
    <w:rsid w:val="001E6550"/>
    <w:rsid w:val="001E6E57"/>
    <w:rsid w:val="001E78A7"/>
    <w:rsid w:val="001F00CB"/>
    <w:rsid w:val="001F0452"/>
    <w:rsid w:val="001F1011"/>
    <w:rsid w:val="001F1B6F"/>
    <w:rsid w:val="001F1D4B"/>
    <w:rsid w:val="001F2874"/>
    <w:rsid w:val="001F28C0"/>
    <w:rsid w:val="001F2FED"/>
    <w:rsid w:val="001F336D"/>
    <w:rsid w:val="001F35F6"/>
    <w:rsid w:val="001F3C36"/>
    <w:rsid w:val="001F4BE0"/>
    <w:rsid w:val="001F6312"/>
    <w:rsid w:val="001F6C28"/>
    <w:rsid w:val="001F77A6"/>
    <w:rsid w:val="001F7893"/>
    <w:rsid w:val="001F7913"/>
    <w:rsid w:val="001F7A80"/>
    <w:rsid w:val="001F7B41"/>
    <w:rsid w:val="00200644"/>
    <w:rsid w:val="00200986"/>
    <w:rsid w:val="00201603"/>
    <w:rsid w:val="002018FB"/>
    <w:rsid w:val="0020221E"/>
    <w:rsid w:val="00203080"/>
    <w:rsid w:val="00203539"/>
    <w:rsid w:val="0020471E"/>
    <w:rsid w:val="0020487F"/>
    <w:rsid w:val="00205083"/>
    <w:rsid w:val="002051D0"/>
    <w:rsid w:val="0020561D"/>
    <w:rsid w:val="00205A3C"/>
    <w:rsid w:val="00205B08"/>
    <w:rsid w:val="00205DAA"/>
    <w:rsid w:val="00205E72"/>
    <w:rsid w:val="002067AF"/>
    <w:rsid w:val="00206C3E"/>
    <w:rsid w:val="002104A8"/>
    <w:rsid w:val="00210D5A"/>
    <w:rsid w:val="00210EF2"/>
    <w:rsid w:val="002114F2"/>
    <w:rsid w:val="002115C1"/>
    <w:rsid w:val="00212363"/>
    <w:rsid w:val="00212573"/>
    <w:rsid w:val="00213217"/>
    <w:rsid w:val="0021396D"/>
    <w:rsid w:val="0021398F"/>
    <w:rsid w:val="002140CA"/>
    <w:rsid w:val="00214316"/>
    <w:rsid w:val="00214591"/>
    <w:rsid w:val="0021484A"/>
    <w:rsid w:val="00214AF5"/>
    <w:rsid w:val="00214E07"/>
    <w:rsid w:val="00215153"/>
    <w:rsid w:val="002151BB"/>
    <w:rsid w:val="002156DA"/>
    <w:rsid w:val="00216300"/>
    <w:rsid w:val="002173F3"/>
    <w:rsid w:val="00217B9E"/>
    <w:rsid w:val="00220355"/>
    <w:rsid w:val="00221CA3"/>
    <w:rsid w:val="0022229F"/>
    <w:rsid w:val="002227F5"/>
    <w:rsid w:val="002231BA"/>
    <w:rsid w:val="002232A7"/>
    <w:rsid w:val="00223781"/>
    <w:rsid w:val="00223E6C"/>
    <w:rsid w:val="00223F8D"/>
    <w:rsid w:val="0022424B"/>
    <w:rsid w:val="0022503C"/>
    <w:rsid w:val="00225FA2"/>
    <w:rsid w:val="0022678D"/>
    <w:rsid w:val="002273AE"/>
    <w:rsid w:val="00227A7E"/>
    <w:rsid w:val="00230182"/>
    <w:rsid w:val="0023068F"/>
    <w:rsid w:val="002306DF"/>
    <w:rsid w:val="0023097D"/>
    <w:rsid w:val="00230A35"/>
    <w:rsid w:val="00231050"/>
    <w:rsid w:val="0023134F"/>
    <w:rsid w:val="00233407"/>
    <w:rsid w:val="00233A66"/>
    <w:rsid w:val="00233D99"/>
    <w:rsid w:val="00233FD6"/>
    <w:rsid w:val="002350B4"/>
    <w:rsid w:val="0023520D"/>
    <w:rsid w:val="00236C86"/>
    <w:rsid w:val="00237423"/>
    <w:rsid w:val="002374CD"/>
    <w:rsid w:val="00237C6D"/>
    <w:rsid w:val="002402AA"/>
    <w:rsid w:val="002406F7"/>
    <w:rsid w:val="00240E5E"/>
    <w:rsid w:val="002417B8"/>
    <w:rsid w:val="00241D29"/>
    <w:rsid w:val="00242E4F"/>
    <w:rsid w:val="00243A8C"/>
    <w:rsid w:val="00243B9F"/>
    <w:rsid w:val="00243D0C"/>
    <w:rsid w:val="00243DC8"/>
    <w:rsid w:val="002440D3"/>
    <w:rsid w:val="0024439C"/>
    <w:rsid w:val="0024478D"/>
    <w:rsid w:val="00244B39"/>
    <w:rsid w:val="00244FE4"/>
    <w:rsid w:val="00245A8F"/>
    <w:rsid w:val="00245AF4"/>
    <w:rsid w:val="00245FD7"/>
    <w:rsid w:val="002463BC"/>
    <w:rsid w:val="00246AB7"/>
    <w:rsid w:val="00247A7F"/>
    <w:rsid w:val="00250359"/>
    <w:rsid w:val="00250D09"/>
    <w:rsid w:val="00251269"/>
    <w:rsid w:val="002516D7"/>
    <w:rsid w:val="00251F05"/>
    <w:rsid w:val="002528FE"/>
    <w:rsid w:val="00252A6D"/>
    <w:rsid w:val="00252EFC"/>
    <w:rsid w:val="002532FC"/>
    <w:rsid w:val="00253F25"/>
    <w:rsid w:val="0025532C"/>
    <w:rsid w:val="0025573D"/>
    <w:rsid w:val="00255C84"/>
    <w:rsid w:val="00256615"/>
    <w:rsid w:val="002567B9"/>
    <w:rsid w:val="00257131"/>
    <w:rsid w:val="00257829"/>
    <w:rsid w:val="00257911"/>
    <w:rsid w:val="00257988"/>
    <w:rsid w:val="00260051"/>
    <w:rsid w:val="002603FD"/>
    <w:rsid w:val="00260C23"/>
    <w:rsid w:val="002615C7"/>
    <w:rsid w:val="00261B36"/>
    <w:rsid w:val="002628E7"/>
    <w:rsid w:val="00262BAC"/>
    <w:rsid w:val="00262EEE"/>
    <w:rsid w:val="00262FB3"/>
    <w:rsid w:val="0026399E"/>
    <w:rsid w:val="00263B3D"/>
    <w:rsid w:val="00263B9A"/>
    <w:rsid w:val="00263BBF"/>
    <w:rsid w:val="002646BE"/>
    <w:rsid w:val="002649F8"/>
    <w:rsid w:val="002658B4"/>
    <w:rsid w:val="00265ABC"/>
    <w:rsid w:val="00266687"/>
    <w:rsid w:val="00266A66"/>
    <w:rsid w:val="00266CA3"/>
    <w:rsid w:val="0026716A"/>
    <w:rsid w:val="00267926"/>
    <w:rsid w:val="00267BAF"/>
    <w:rsid w:val="00267E12"/>
    <w:rsid w:val="0027085A"/>
    <w:rsid w:val="002708F6"/>
    <w:rsid w:val="002709DA"/>
    <w:rsid w:val="002713C7"/>
    <w:rsid w:val="00271B69"/>
    <w:rsid w:val="00272121"/>
    <w:rsid w:val="00273009"/>
    <w:rsid w:val="0027318A"/>
    <w:rsid w:val="00273401"/>
    <w:rsid w:val="00273DFA"/>
    <w:rsid w:val="0027432B"/>
    <w:rsid w:val="00274A40"/>
    <w:rsid w:val="00275B7E"/>
    <w:rsid w:val="002761A8"/>
    <w:rsid w:val="00276529"/>
    <w:rsid w:val="002768D7"/>
    <w:rsid w:val="002770AE"/>
    <w:rsid w:val="00277222"/>
    <w:rsid w:val="0027728D"/>
    <w:rsid w:val="00277900"/>
    <w:rsid w:val="00277FB4"/>
    <w:rsid w:val="00280F07"/>
    <w:rsid w:val="002811AA"/>
    <w:rsid w:val="002812E7"/>
    <w:rsid w:val="002813E0"/>
    <w:rsid w:val="0028189F"/>
    <w:rsid w:val="00281D7E"/>
    <w:rsid w:val="00281EB7"/>
    <w:rsid w:val="002826E1"/>
    <w:rsid w:val="00282811"/>
    <w:rsid w:val="002832C3"/>
    <w:rsid w:val="002858FC"/>
    <w:rsid w:val="00285D7A"/>
    <w:rsid w:val="00285F4F"/>
    <w:rsid w:val="0028717C"/>
    <w:rsid w:val="00287328"/>
    <w:rsid w:val="00287823"/>
    <w:rsid w:val="002879E6"/>
    <w:rsid w:val="00287A95"/>
    <w:rsid w:val="00287C82"/>
    <w:rsid w:val="00287D60"/>
    <w:rsid w:val="00290431"/>
    <w:rsid w:val="00290535"/>
    <w:rsid w:val="00290DA7"/>
    <w:rsid w:val="00291906"/>
    <w:rsid w:val="00291C79"/>
    <w:rsid w:val="00292247"/>
    <w:rsid w:val="002922A2"/>
    <w:rsid w:val="002923A0"/>
    <w:rsid w:val="00292820"/>
    <w:rsid w:val="00292CD5"/>
    <w:rsid w:val="00293049"/>
    <w:rsid w:val="002941F3"/>
    <w:rsid w:val="002947E2"/>
    <w:rsid w:val="00294E32"/>
    <w:rsid w:val="00295EAC"/>
    <w:rsid w:val="00295EF8"/>
    <w:rsid w:val="00295F73"/>
    <w:rsid w:val="0029612A"/>
    <w:rsid w:val="002963F8"/>
    <w:rsid w:val="00296A6D"/>
    <w:rsid w:val="00297333"/>
    <w:rsid w:val="002973F8"/>
    <w:rsid w:val="0029745A"/>
    <w:rsid w:val="00297829"/>
    <w:rsid w:val="00297B1E"/>
    <w:rsid w:val="00297E1C"/>
    <w:rsid w:val="002A02F0"/>
    <w:rsid w:val="002A098F"/>
    <w:rsid w:val="002A0A97"/>
    <w:rsid w:val="002A2142"/>
    <w:rsid w:val="002A2E75"/>
    <w:rsid w:val="002A384A"/>
    <w:rsid w:val="002A38D7"/>
    <w:rsid w:val="002A39B1"/>
    <w:rsid w:val="002A41C0"/>
    <w:rsid w:val="002A42D9"/>
    <w:rsid w:val="002A4457"/>
    <w:rsid w:val="002A4540"/>
    <w:rsid w:val="002A5F43"/>
    <w:rsid w:val="002A6A27"/>
    <w:rsid w:val="002A6E32"/>
    <w:rsid w:val="002A72D3"/>
    <w:rsid w:val="002A74D8"/>
    <w:rsid w:val="002A7ECB"/>
    <w:rsid w:val="002B0C38"/>
    <w:rsid w:val="002B10E1"/>
    <w:rsid w:val="002B1BFE"/>
    <w:rsid w:val="002B21C6"/>
    <w:rsid w:val="002B23FE"/>
    <w:rsid w:val="002B245E"/>
    <w:rsid w:val="002B2F9D"/>
    <w:rsid w:val="002B34B7"/>
    <w:rsid w:val="002B3973"/>
    <w:rsid w:val="002B3ABE"/>
    <w:rsid w:val="002B3B95"/>
    <w:rsid w:val="002B40C6"/>
    <w:rsid w:val="002B49CA"/>
    <w:rsid w:val="002B5122"/>
    <w:rsid w:val="002B56A1"/>
    <w:rsid w:val="002B685E"/>
    <w:rsid w:val="002B6CFE"/>
    <w:rsid w:val="002B77DE"/>
    <w:rsid w:val="002C0380"/>
    <w:rsid w:val="002C05AA"/>
    <w:rsid w:val="002C08CF"/>
    <w:rsid w:val="002C0F98"/>
    <w:rsid w:val="002C18B9"/>
    <w:rsid w:val="002C1A1F"/>
    <w:rsid w:val="002C22CD"/>
    <w:rsid w:val="002C2757"/>
    <w:rsid w:val="002C34C9"/>
    <w:rsid w:val="002C410A"/>
    <w:rsid w:val="002C4B74"/>
    <w:rsid w:val="002C4CCC"/>
    <w:rsid w:val="002C5616"/>
    <w:rsid w:val="002C5BAC"/>
    <w:rsid w:val="002C658A"/>
    <w:rsid w:val="002C68CA"/>
    <w:rsid w:val="002C71C1"/>
    <w:rsid w:val="002C7926"/>
    <w:rsid w:val="002D0378"/>
    <w:rsid w:val="002D03E9"/>
    <w:rsid w:val="002D0E10"/>
    <w:rsid w:val="002D0EBF"/>
    <w:rsid w:val="002D1043"/>
    <w:rsid w:val="002D1082"/>
    <w:rsid w:val="002D1128"/>
    <w:rsid w:val="002D1E6B"/>
    <w:rsid w:val="002D2275"/>
    <w:rsid w:val="002D2983"/>
    <w:rsid w:val="002D3295"/>
    <w:rsid w:val="002D3441"/>
    <w:rsid w:val="002D3EB9"/>
    <w:rsid w:val="002D3FB5"/>
    <w:rsid w:val="002D41D7"/>
    <w:rsid w:val="002D45FE"/>
    <w:rsid w:val="002D476F"/>
    <w:rsid w:val="002D4CB7"/>
    <w:rsid w:val="002D5CD8"/>
    <w:rsid w:val="002D5E65"/>
    <w:rsid w:val="002D611A"/>
    <w:rsid w:val="002D6158"/>
    <w:rsid w:val="002D67F0"/>
    <w:rsid w:val="002D7101"/>
    <w:rsid w:val="002D76BD"/>
    <w:rsid w:val="002D780D"/>
    <w:rsid w:val="002E0313"/>
    <w:rsid w:val="002E039D"/>
    <w:rsid w:val="002E0F38"/>
    <w:rsid w:val="002E1409"/>
    <w:rsid w:val="002E2610"/>
    <w:rsid w:val="002E26E7"/>
    <w:rsid w:val="002E31CD"/>
    <w:rsid w:val="002E3990"/>
    <w:rsid w:val="002E492A"/>
    <w:rsid w:val="002E4A69"/>
    <w:rsid w:val="002E4C41"/>
    <w:rsid w:val="002E4C75"/>
    <w:rsid w:val="002E507A"/>
    <w:rsid w:val="002E5100"/>
    <w:rsid w:val="002E6669"/>
    <w:rsid w:val="002F03B8"/>
    <w:rsid w:val="002F0735"/>
    <w:rsid w:val="002F0976"/>
    <w:rsid w:val="002F0C57"/>
    <w:rsid w:val="002F1420"/>
    <w:rsid w:val="002F1452"/>
    <w:rsid w:val="002F1E65"/>
    <w:rsid w:val="002F28AA"/>
    <w:rsid w:val="002F2C24"/>
    <w:rsid w:val="002F2E5D"/>
    <w:rsid w:val="002F34D7"/>
    <w:rsid w:val="002F3586"/>
    <w:rsid w:val="002F35B9"/>
    <w:rsid w:val="002F36CF"/>
    <w:rsid w:val="002F3A06"/>
    <w:rsid w:val="002F3D3D"/>
    <w:rsid w:val="002F3DB9"/>
    <w:rsid w:val="002F4C2E"/>
    <w:rsid w:val="002F52F5"/>
    <w:rsid w:val="002F587E"/>
    <w:rsid w:val="002F5B34"/>
    <w:rsid w:val="002F6342"/>
    <w:rsid w:val="002F65AB"/>
    <w:rsid w:val="002F6889"/>
    <w:rsid w:val="002F68CD"/>
    <w:rsid w:val="002F7475"/>
    <w:rsid w:val="002F75E0"/>
    <w:rsid w:val="002F7A20"/>
    <w:rsid w:val="0030029D"/>
    <w:rsid w:val="00300461"/>
    <w:rsid w:val="003005A9"/>
    <w:rsid w:val="003008DA"/>
    <w:rsid w:val="00300E22"/>
    <w:rsid w:val="0030167A"/>
    <w:rsid w:val="00301E8A"/>
    <w:rsid w:val="0030225C"/>
    <w:rsid w:val="003022EE"/>
    <w:rsid w:val="003028F8"/>
    <w:rsid w:val="00302A69"/>
    <w:rsid w:val="00302AFD"/>
    <w:rsid w:val="00303026"/>
    <w:rsid w:val="0030337B"/>
    <w:rsid w:val="00303699"/>
    <w:rsid w:val="00303E74"/>
    <w:rsid w:val="003048F0"/>
    <w:rsid w:val="00304B40"/>
    <w:rsid w:val="003053D4"/>
    <w:rsid w:val="00305B28"/>
    <w:rsid w:val="00305CDF"/>
    <w:rsid w:val="00306C54"/>
    <w:rsid w:val="00307CDB"/>
    <w:rsid w:val="00307E36"/>
    <w:rsid w:val="003106BC"/>
    <w:rsid w:val="00310A89"/>
    <w:rsid w:val="00311886"/>
    <w:rsid w:val="003121BD"/>
    <w:rsid w:val="003127E5"/>
    <w:rsid w:val="00312919"/>
    <w:rsid w:val="00312C0E"/>
    <w:rsid w:val="00312C9C"/>
    <w:rsid w:val="003131E8"/>
    <w:rsid w:val="00313E7E"/>
    <w:rsid w:val="00314014"/>
    <w:rsid w:val="0031431D"/>
    <w:rsid w:val="00315339"/>
    <w:rsid w:val="00315592"/>
    <w:rsid w:val="003155D6"/>
    <w:rsid w:val="00315608"/>
    <w:rsid w:val="00315BB1"/>
    <w:rsid w:val="00315FF5"/>
    <w:rsid w:val="003164F3"/>
    <w:rsid w:val="0031668F"/>
    <w:rsid w:val="003169E4"/>
    <w:rsid w:val="00316D34"/>
    <w:rsid w:val="00317765"/>
    <w:rsid w:val="00317DA5"/>
    <w:rsid w:val="0032004C"/>
    <w:rsid w:val="0032028E"/>
    <w:rsid w:val="003204AE"/>
    <w:rsid w:val="00320707"/>
    <w:rsid w:val="00320BA6"/>
    <w:rsid w:val="00320D0F"/>
    <w:rsid w:val="00320D87"/>
    <w:rsid w:val="00320EFE"/>
    <w:rsid w:val="0032115E"/>
    <w:rsid w:val="00322728"/>
    <w:rsid w:val="00322E3C"/>
    <w:rsid w:val="00323542"/>
    <w:rsid w:val="003240F5"/>
    <w:rsid w:val="003245E4"/>
    <w:rsid w:val="00324C38"/>
    <w:rsid w:val="0032532C"/>
    <w:rsid w:val="00325542"/>
    <w:rsid w:val="00325671"/>
    <w:rsid w:val="0032573E"/>
    <w:rsid w:val="00325C31"/>
    <w:rsid w:val="00325E2A"/>
    <w:rsid w:val="00325F56"/>
    <w:rsid w:val="003262D7"/>
    <w:rsid w:val="00326770"/>
    <w:rsid w:val="00327371"/>
    <w:rsid w:val="00327692"/>
    <w:rsid w:val="003279C9"/>
    <w:rsid w:val="00327BE4"/>
    <w:rsid w:val="00327D36"/>
    <w:rsid w:val="00330A9F"/>
    <w:rsid w:val="003315F7"/>
    <w:rsid w:val="003319FE"/>
    <w:rsid w:val="003320DB"/>
    <w:rsid w:val="00332688"/>
    <w:rsid w:val="003326A2"/>
    <w:rsid w:val="003334C8"/>
    <w:rsid w:val="00333586"/>
    <w:rsid w:val="00333797"/>
    <w:rsid w:val="0033441F"/>
    <w:rsid w:val="003347DA"/>
    <w:rsid w:val="003352B4"/>
    <w:rsid w:val="00335358"/>
    <w:rsid w:val="00335962"/>
    <w:rsid w:val="00335C6E"/>
    <w:rsid w:val="00335ED6"/>
    <w:rsid w:val="00335FEF"/>
    <w:rsid w:val="003361FA"/>
    <w:rsid w:val="00336806"/>
    <w:rsid w:val="00336C69"/>
    <w:rsid w:val="0033777E"/>
    <w:rsid w:val="00340577"/>
    <w:rsid w:val="003409FE"/>
    <w:rsid w:val="00340FCF"/>
    <w:rsid w:val="00341151"/>
    <w:rsid w:val="00341182"/>
    <w:rsid w:val="003411D8"/>
    <w:rsid w:val="00341AB4"/>
    <w:rsid w:val="00341C7E"/>
    <w:rsid w:val="00341F91"/>
    <w:rsid w:val="003424DA"/>
    <w:rsid w:val="00342526"/>
    <w:rsid w:val="00342C93"/>
    <w:rsid w:val="003438E9"/>
    <w:rsid w:val="00343BFD"/>
    <w:rsid w:val="003446B2"/>
    <w:rsid w:val="0034508F"/>
    <w:rsid w:val="003454E0"/>
    <w:rsid w:val="0034555E"/>
    <w:rsid w:val="00345C3B"/>
    <w:rsid w:val="00345E80"/>
    <w:rsid w:val="00346036"/>
    <w:rsid w:val="003461F3"/>
    <w:rsid w:val="00346CC6"/>
    <w:rsid w:val="00347803"/>
    <w:rsid w:val="00347E51"/>
    <w:rsid w:val="00350D26"/>
    <w:rsid w:val="00350EA3"/>
    <w:rsid w:val="0035165C"/>
    <w:rsid w:val="00351AAF"/>
    <w:rsid w:val="00352D74"/>
    <w:rsid w:val="00353097"/>
    <w:rsid w:val="003530FA"/>
    <w:rsid w:val="00353538"/>
    <w:rsid w:val="00353871"/>
    <w:rsid w:val="003540AB"/>
    <w:rsid w:val="0035456A"/>
    <w:rsid w:val="00354917"/>
    <w:rsid w:val="00355273"/>
    <w:rsid w:val="00355EB4"/>
    <w:rsid w:val="003560E3"/>
    <w:rsid w:val="0035688E"/>
    <w:rsid w:val="00357070"/>
    <w:rsid w:val="00360156"/>
    <w:rsid w:val="0036083F"/>
    <w:rsid w:val="003608EA"/>
    <w:rsid w:val="003608EC"/>
    <w:rsid w:val="00361DCA"/>
    <w:rsid w:val="00361DD9"/>
    <w:rsid w:val="00362584"/>
    <w:rsid w:val="00362DCB"/>
    <w:rsid w:val="00363050"/>
    <w:rsid w:val="003638AD"/>
    <w:rsid w:val="00363A72"/>
    <w:rsid w:val="00363DC4"/>
    <w:rsid w:val="00363F0E"/>
    <w:rsid w:val="00364491"/>
    <w:rsid w:val="003644F2"/>
    <w:rsid w:val="00364DFD"/>
    <w:rsid w:val="00366063"/>
    <w:rsid w:val="00366081"/>
    <w:rsid w:val="00366748"/>
    <w:rsid w:val="003669E2"/>
    <w:rsid w:val="003673C9"/>
    <w:rsid w:val="00367654"/>
    <w:rsid w:val="00367749"/>
    <w:rsid w:val="00367752"/>
    <w:rsid w:val="00367A17"/>
    <w:rsid w:val="00367A3C"/>
    <w:rsid w:val="00367B4E"/>
    <w:rsid w:val="00370E4D"/>
    <w:rsid w:val="003711B1"/>
    <w:rsid w:val="00371AE9"/>
    <w:rsid w:val="003720D1"/>
    <w:rsid w:val="00372AC2"/>
    <w:rsid w:val="00373972"/>
    <w:rsid w:val="00373B40"/>
    <w:rsid w:val="00373FED"/>
    <w:rsid w:val="003746E2"/>
    <w:rsid w:val="0037478F"/>
    <w:rsid w:val="00374E8C"/>
    <w:rsid w:val="0037522C"/>
    <w:rsid w:val="00375CB6"/>
    <w:rsid w:val="00375CCA"/>
    <w:rsid w:val="00377275"/>
    <w:rsid w:val="0037799D"/>
    <w:rsid w:val="00377C88"/>
    <w:rsid w:val="00380428"/>
    <w:rsid w:val="003804B5"/>
    <w:rsid w:val="003806F6"/>
    <w:rsid w:val="00383290"/>
    <w:rsid w:val="0038363C"/>
    <w:rsid w:val="00384450"/>
    <w:rsid w:val="0038461B"/>
    <w:rsid w:val="00384D7B"/>
    <w:rsid w:val="00384F49"/>
    <w:rsid w:val="00385186"/>
    <w:rsid w:val="00385B48"/>
    <w:rsid w:val="00385D50"/>
    <w:rsid w:val="00386389"/>
    <w:rsid w:val="003868D6"/>
    <w:rsid w:val="003869AF"/>
    <w:rsid w:val="00386F81"/>
    <w:rsid w:val="003877EC"/>
    <w:rsid w:val="00390119"/>
    <w:rsid w:val="00390622"/>
    <w:rsid w:val="00390EC1"/>
    <w:rsid w:val="003910A0"/>
    <w:rsid w:val="0039127D"/>
    <w:rsid w:val="003913CF"/>
    <w:rsid w:val="003914A2"/>
    <w:rsid w:val="00391AEA"/>
    <w:rsid w:val="00391C46"/>
    <w:rsid w:val="00391FF6"/>
    <w:rsid w:val="003922AA"/>
    <w:rsid w:val="00392CE5"/>
    <w:rsid w:val="00392DC9"/>
    <w:rsid w:val="00392F06"/>
    <w:rsid w:val="0039383A"/>
    <w:rsid w:val="00393A54"/>
    <w:rsid w:val="00393C31"/>
    <w:rsid w:val="003943EB"/>
    <w:rsid w:val="00394E31"/>
    <w:rsid w:val="00395537"/>
    <w:rsid w:val="00395845"/>
    <w:rsid w:val="00396317"/>
    <w:rsid w:val="00396890"/>
    <w:rsid w:val="0039728E"/>
    <w:rsid w:val="00397F57"/>
    <w:rsid w:val="003A0581"/>
    <w:rsid w:val="003A0A03"/>
    <w:rsid w:val="003A1BB3"/>
    <w:rsid w:val="003A1C46"/>
    <w:rsid w:val="003A1C63"/>
    <w:rsid w:val="003A23FB"/>
    <w:rsid w:val="003A29D3"/>
    <w:rsid w:val="003A2C22"/>
    <w:rsid w:val="003A2F9C"/>
    <w:rsid w:val="003A3033"/>
    <w:rsid w:val="003A33DF"/>
    <w:rsid w:val="003A3E7B"/>
    <w:rsid w:val="003A4088"/>
    <w:rsid w:val="003A467E"/>
    <w:rsid w:val="003A472A"/>
    <w:rsid w:val="003A545F"/>
    <w:rsid w:val="003A54D5"/>
    <w:rsid w:val="003A59E8"/>
    <w:rsid w:val="003A5A35"/>
    <w:rsid w:val="003A6532"/>
    <w:rsid w:val="003A66D8"/>
    <w:rsid w:val="003A70EB"/>
    <w:rsid w:val="003A7102"/>
    <w:rsid w:val="003A7301"/>
    <w:rsid w:val="003A78ED"/>
    <w:rsid w:val="003B018B"/>
    <w:rsid w:val="003B07E1"/>
    <w:rsid w:val="003B0B60"/>
    <w:rsid w:val="003B0FC4"/>
    <w:rsid w:val="003B1053"/>
    <w:rsid w:val="003B106F"/>
    <w:rsid w:val="003B1D92"/>
    <w:rsid w:val="003B1F43"/>
    <w:rsid w:val="003B243B"/>
    <w:rsid w:val="003B2634"/>
    <w:rsid w:val="003B26D1"/>
    <w:rsid w:val="003B3D55"/>
    <w:rsid w:val="003B441F"/>
    <w:rsid w:val="003B48D7"/>
    <w:rsid w:val="003B4B44"/>
    <w:rsid w:val="003B5098"/>
    <w:rsid w:val="003B6198"/>
    <w:rsid w:val="003B61D2"/>
    <w:rsid w:val="003B663C"/>
    <w:rsid w:val="003B682A"/>
    <w:rsid w:val="003B69D4"/>
    <w:rsid w:val="003B6A31"/>
    <w:rsid w:val="003B7057"/>
    <w:rsid w:val="003B7287"/>
    <w:rsid w:val="003B7AD4"/>
    <w:rsid w:val="003B7CAA"/>
    <w:rsid w:val="003B7E89"/>
    <w:rsid w:val="003C0287"/>
    <w:rsid w:val="003C08AF"/>
    <w:rsid w:val="003C13FD"/>
    <w:rsid w:val="003C1768"/>
    <w:rsid w:val="003C1CC1"/>
    <w:rsid w:val="003C24D8"/>
    <w:rsid w:val="003C25EF"/>
    <w:rsid w:val="003C2632"/>
    <w:rsid w:val="003C2907"/>
    <w:rsid w:val="003C31B2"/>
    <w:rsid w:val="003C354C"/>
    <w:rsid w:val="003C3EC2"/>
    <w:rsid w:val="003C4037"/>
    <w:rsid w:val="003C4AAF"/>
    <w:rsid w:val="003C55F1"/>
    <w:rsid w:val="003C5FD6"/>
    <w:rsid w:val="003C5FDA"/>
    <w:rsid w:val="003C63C5"/>
    <w:rsid w:val="003C6603"/>
    <w:rsid w:val="003C6EA1"/>
    <w:rsid w:val="003C6FF2"/>
    <w:rsid w:val="003C7105"/>
    <w:rsid w:val="003D091C"/>
    <w:rsid w:val="003D112B"/>
    <w:rsid w:val="003D1476"/>
    <w:rsid w:val="003D24B4"/>
    <w:rsid w:val="003D26F2"/>
    <w:rsid w:val="003D364C"/>
    <w:rsid w:val="003D36F4"/>
    <w:rsid w:val="003D492D"/>
    <w:rsid w:val="003D4B75"/>
    <w:rsid w:val="003D5B68"/>
    <w:rsid w:val="003D6351"/>
    <w:rsid w:val="003D6972"/>
    <w:rsid w:val="003D720D"/>
    <w:rsid w:val="003D769F"/>
    <w:rsid w:val="003D76C1"/>
    <w:rsid w:val="003D789E"/>
    <w:rsid w:val="003E0594"/>
    <w:rsid w:val="003E0C47"/>
    <w:rsid w:val="003E0C66"/>
    <w:rsid w:val="003E0E77"/>
    <w:rsid w:val="003E18E5"/>
    <w:rsid w:val="003E1A13"/>
    <w:rsid w:val="003E237B"/>
    <w:rsid w:val="003E2396"/>
    <w:rsid w:val="003E2473"/>
    <w:rsid w:val="003E2B27"/>
    <w:rsid w:val="003E3BFE"/>
    <w:rsid w:val="003E3D3A"/>
    <w:rsid w:val="003E41A0"/>
    <w:rsid w:val="003E45B7"/>
    <w:rsid w:val="003E4F45"/>
    <w:rsid w:val="003E5104"/>
    <w:rsid w:val="003E510B"/>
    <w:rsid w:val="003E527A"/>
    <w:rsid w:val="003E62FB"/>
    <w:rsid w:val="003E6328"/>
    <w:rsid w:val="003E6945"/>
    <w:rsid w:val="003E74AE"/>
    <w:rsid w:val="003F04E2"/>
    <w:rsid w:val="003F06F4"/>
    <w:rsid w:val="003F1DBB"/>
    <w:rsid w:val="003F20B5"/>
    <w:rsid w:val="003F2106"/>
    <w:rsid w:val="003F2820"/>
    <w:rsid w:val="003F3435"/>
    <w:rsid w:val="003F3873"/>
    <w:rsid w:val="003F3883"/>
    <w:rsid w:val="003F3F1D"/>
    <w:rsid w:val="003F400B"/>
    <w:rsid w:val="003F4158"/>
    <w:rsid w:val="003F48A7"/>
    <w:rsid w:val="003F48F8"/>
    <w:rsid w:val="003F529E"/>
    <w:rsid w:val="003F59DB"/>
    <w:rsid w:val="003F59F7"/>
    <w:rsid w:val="003F5E96"/>
    <w:rsid w:val="003F5EA0"/>
    <w:rsid w:val="003F5F2C"/>
    <w:rsid w:val="003F67EA"/>
    <w:rsid w:val="003F6F1E"/>
    <w:rsid w:val="003F73C7"/>
    <w:rsid w:val="003F782F"/>
    <w:rsid w:val="0040026F"/>
    <w:rsid w:val="00400515"/>
    <w:rsid w:val="00401177"/>
    <w:rsid w:val="004015A0"/>
    <w:rsid w:val="00401879"/>
    <w:rsid w:val="00401AD1"/>
    <w:rsid w:val="00401B6B"/>
    <w:rsid w:val="00402FB7"/>
    <w:rsid w:val="00403246"/>
    <w:rsid w:val="0040368D"/>
    <w:rsid w:val="00403B35"/>
    <w:rsid w:val="0040484B"/>
    <w:rsid w:val="00404B52"/>
    <w:rsid w:val="00404EE6"/>
    <w:rsid w:val="00405147"/>
    <w:rsid w:val="004056D6"/>
    <w:rsid w:val="00405D85"/>
    <w:rsid w:val="00407718"/>
    <w:rsid w:val="0040777D"/>
    <w:rsid w:val="00407CFB"/>
    <w:rsid w:val="004103D8"/>
    <w:rsid w:val="004112AE"/>
    <w:rsid w:val="00411801"/>
    <w:rsid w:val="00411D49"/>
    <w:rsid w:val="00411EFB"/>
    <w:rsid w:val="00412341"/>
    <w:rsid w:val="00412386"/>
    <w:rsid w:val="004124B6"/>
    <w:rsid w:val="00412A3C"/>
    <w:rsid w:val="00412F6B"/>
    <w:rsid w:val="004134A0"/>
    <w:rsid w:val="004134D1"/>
    <w:rsid w:val="004140CA"/>
    <w:rsid w:val="004141DF"/>
    <w:rsid w:val="00414919"/>
    <w:rsid w:val="004152BB"/>
    <w:rsid w:val="00416609"/>
    <w:rsid w:val="00416CEB"/>
    <w:rsid w:val="00416D1E"/>
    <w:rsid w:val="00416ECF"/>
    <w:rsid w:val="00417434"/>
    <w:rsid w:val="00417DE8"/>
    <w:rsid w:val="004204F0"/>
    <w:rsid w:val="00420934"/>
    <w:rsid w:val="00420FE5"/>
    <w:rsid w:val="00421439"/>
    <w:rsid w:val="0042172F"/>
    <w:rsid w:val="00421955"/>
    <w:rsid w:val="00421EEC"/>
    <w:rsid w:val="00422E34"/>
    <w:rsid w:val="00423526"/>
    <w:rsid w:val="00423F9C"/>
    <w:rsid w:val="00424020"/>
    <w:rsid w:val="00424594"/>
    <w:rsid w:val="00424674"/>
    <w:rsid w:val="004246C6"/>
    <w:rsid w:val="00424927"/>
    <w:rsid w:val="00425724"/>
    <w:rsid w:val="004258C9"/>
    <w:rsid w:val="00425F79"/>
    <w:rsid w:val="0042632A"/>
    <w:rsid w:val="00426748"/>
    <w:rsid w:val="0042692C"/>
    <w:rsid w:val="00426DF5"/>
    <w:rsid w:val="00426E71"/>
    <w:rsid w:val="00426F0A"/>
    <w:rsid w:val="0042706D"/>
    <w:rsid w:val="00427DD8"/>
    <w:rsid w:val="00430243"/>
    <w:rsid w:val="004308B3"/>
    <w:rsid w:val="00430A99"/>
    <w:rsid w:val="00430D0E"/>
    <w:rsid w:val="00430EE0"/>
    <w:rsid w:val="00431087"/>
    <w:rsid w:val="004313DF"/>
    <w:rsid w:val="00431677"/>
    <w:rsid w:val="0043279D"/>
    <w:rsid w:val="00432EF5"/>
    <w:rsid w:val="00433CEB"/>
    <w:rsid w:val="0043536F"/>
    <w:rsid w:val="004355DB"/>
    <w:rsid w:val="00435608"/>
    <w:rsid w:val="00435E7A"/>
    <w:rsid w:val="00436850"/>
    <w:rsid w:val="00436886"/>
    <w:rsid w:val="00436E27"/>
    <w:rsid w:val="00437068"/>
    <w:rsid w:val="004375C4"/>
    <w:rsid w:val="00437A7E"/>
    <w:rsid w:val="00437CED"/>
    <w:rsid w:val="00440131"/>
    <w:rsid w:val="004406D2"/>
    <w:rsid w:val="00440763"/>
    <w:rsid w:val="0044088B"/>
    <w:rsid w:val="00440CA6"/>
    <w:rsid w:val="00440D1E"/>
    <w:rsid w:val="00440DA4"/>
    <w:rsid w:val="00440DC0"/>
    <w:rsid w:val="004411D3"/>
    <w:rsid w:val="00441BBD"/>
    <w:rsid w:val="00442863"/>
    <w:rsid w:val="00442C34"/>
    <w:rsid w:val="004431F8"/>
    <w:rsid w:val="00443792"/>
    <w:rsid w:val="004439FB"/>
    <w:rsid w:val="00443FBE"/>
    <w:rsid w:val="0044480D"/>
    <w:rsid w:val="00444827"/>
    <w:rsid w:val="00444AED"/>
    <w:rsid w:val="0044501A"/>
    <w:rsid w:val="004451C4"/>
    <w:rsid w:val="004452BD"/>
    <w:rsid w:val="00445956"/>
    <w:rsid w:val="00445A29"/>
    <w:rsid w:val="00446690"/>
    <w:rsid w:val="004466D0"/>
    <w:rsid w:val="0044784D"/>
    <w:rsid w:val="004478BE"/>
    <w:rsid w:val="004478E3"/>
    <w:rsid w:val="00450222"/>
    <w:rsid w:val="00450288"/>
    <w:rsid w:val="004507CE"/>
    <w:rsid w:val="004507D4"/>
    <w:rsid w:val="004510C3"/>
    <w:rsid w:val="004514C1"/>
    <w:rsid w:val="00452593"/>
    <w:rsid w:val="00452E8F"/>
    <w:rsid w:val="00453415"/>
    <w:rsid w:val="00453D8B"/>
    <w:rsid w:val="00454170"/>
    <w:rsid w:val="0045454D"/>
    <w:rsid w:val="00454C9B"/>
    <w:rsid w:val="0045523E"/>
    <w:rsid w:val="00455481"/>
    <w:rsid w:val="004556BF"/>
    <w:rsid w:val="00456915"/>
    <w:rsid w:val="004569E9"/>
    <w:rsid w:val="00456AE1"/>
    <w:rsid w:val="00456D21"/>
    <w:rsid w:val="00456D4F"/>
    <w:rsid w:val="00456E42"/>
    <w:rsid w:val="00456F1C"/>
    <w:rsid w:val="00457238"/>
    <w:rsid w:val="0045781B"/>
    <w:rsid w:val="00460272"/>
    <w:rsid w:val="00460E5C"/>
    <w:rsid w:val="00461416"/>
    <w:rsid w:val="004616CF"/>
    <w:rsid w:val="004619E2"/>
    <w:rsid w:val="00462460"/>
    <w:rsid w:val="00462497"/>
    <w:rsid w:val="0046278D"/>
    <w:rsid w:val="004632BC"/>
    <w:rsid w:val="00463761"/>
    <w:rsid w:val="004639AA"/>
    <w:rsid w:val="00463CEE"/>
    <w:rsid w:val="00463F9A"/>
    <w:rsid w:val="00464034"/>
    <w:rsid w:val="004645AC"/>
    <w:rsid w:val="004657FD"/>
    <w:rsid w:val="00466291"/>
    <w:rsid w:val="004662EA"/>
    <w:rsid w:val="00467550"/>
    <w:rsid w:val="00467785"/>
    <w:rsid w:val="00467A77"/>
    <w:rsid w:val="00467DC5"/>
    <w:rsid w:val="00467F9E"/>
    <w:rsid w:val="0047016C"/>
    <w:rsid w:val="00470355"/>
    <w:rsid w:val="0047118A"/>
    <w:rsid w:val="004722BD"/>
    <w:rsid w:val="004725DE"/>
    <w:rsid w:val="00472E95"/>
    <w:rsid w:val="00473FAF"/>
    <w:rsid w:val="00473FDB"/>
    <w:rsid w:val="00475140"/>
    <w:rsid w:val="00475835"/>
    <w:rsid w:val="00475973"/>
    <w:rsid w:val="00475BF9"/>
    <w:rsid w:val="004775A1"/>
    <w:rsid w:val="00477850"/>
    <w:rsid w:val="004800BD"/>
    <w:rsid w:val="004803C7"/>
    <w:rsid w:val="00480F2C"/>
    <w:rsid w:val="00480F56"/>
    <w:rsid w:val="004811F7"/>
    <w:rsid w:val="00481250"/>
    <w:rsid w:val="004819FA"/>
    <w:rsid w:val="00481AC3"/>
    <w:rsid w:val="004835F5"/>
    <w:rsid w:val="00483C67"/>
    <w:rsid w:val="00483FEA"/>
    <w:rsid w:val="00483FFA"/>
    <w:rsid w:val="00484EFA"/>
    <w:rsid w:val="00485D0A"/>
    <w:rsid w:val="004863CE"/>
    <w:rsid w:val="004866D2"/>
    <w:rsid w:val="00486D0A"/>
    <w:rsid w:val="00486E36"/>
    <w:rsid w:val="00487590"/>
    <w:rsid w:val="0049065E"/>
    <w:rsid w:val="004909F7"/>
    <w:rsid w:val="00490A90"/>
    <w:rsid w:val="0049158D"/>
    <w:rsid w:val="00491AA3"/>
    <w:rsid w:val="00492F32"/>
    <w:rsid w:val="004930E4"/>
    <w:rsid w:val="00493561"/>
    <w:rsid w:val="00494174"/>
    <w:rsid w:val="00494190"/>
    <w:rsid w:val="004941EC"/>
    <w:rsid w:val="0049486B"/>
    <w:rsid w:val="00494ED8"/>
    <w:rsid w:val="00495424"/>
    <w:rsid w:val="00495453"/>
    <w:rsid w:val="00495457"/>
    <w:rsid w:val="00495AA1"/>
    <w:rsid w:val="00496212"/>
    <w:rsid w:val="004965AD"/>
    <w:rsid w:val="00496796"/>
    <w:rsid w:val="00496F3E"/>
    <w:rsid w:val="00497622"/>
    <w:rsid w:val="00497B4D"/>
    <w:rsid w:val="00497FB3"/>
    <w:rsid w:val="004A045A"/>
    <w:rsid w:val="004A04F7"/>
    <w:rsid w:val="004A146D"/>
    <w:rsid w:val="004A1473"/>
    <w:rsid w:val="004A16CE"/>
    <w:rsid w:val="004A16E9"/>
    <w:rsid w:val="004A1827"/>
    <w:rsid w:val="004A1BB7"/>
    <w:rsid w:val="004A1CE9"/>
    <w:rsid w:val="004A236D"/>
    <w:rsid w:val="004A269B"/>
    <w:rsid w:val="004A3252"/>
    <w:rsid w:val="004A3B27"/>
    <w:rsid w:val="004A3B4D"/>
    <w:rsid w:val="004A42F1"/>
    <w:rsid w:val="004A4DA9"/>
    <w:rsid w:val="004A4DAC"/>
    <w:rsid w:val="004A4F82"/>
    <w:rsid w:val="004A55E1"/>
    <w:rsid w:val="004A577A"/>
    <w:rsid w:val="004A5F66"/>
    <w:rsid w:val="004A6150"/>
    <w:rsid w:val="004A61E4"/>
    <w:rsid w:val="004A62EF"/>
    <w:rsid w:val="004A67D9"/>
    <w:rsid w:val="004A70D2"/>
    <w:rsid w:val="004A7983"/>
    <w:rsid w:val="004A7BE2"/>
    <w:rsid w:val="004A7C40"/>
    <w:rsid w:val="004B015C"/>
    <w:rsid w:val="004B0324"/>
    <w:rsid w:val="004B03B0"/>
    <w:rsid w:val="004B04FB"/>
    <w:rsid w:val="004B0B85"/>
    <w:rsid w:val="004B1BC0"/>
    <w:rsid w:val="004B22E5"/>
    <w:rsid w:val="004B2CE2"/>
    <w:rsid w:val="004B2F19"/>
    <w:rsid w:val="004B389E"/>
    <w:rsid w:val="004B4547"/>
    <w:rsid w:val="004B4715"/>
    <w:rsid w:val="004B49C0"/>
    <w:rsid w:val="004B4C3F"/>
    <w:rsid w:val="004B4ECF"/>
    <w:rsid w:val="004B5028"/>
    <w:rsid w:val="004B58C4"/>
    <w:rsid w:val="004B64B8"/>
    <w:rsid w:val="004B66E4"/>
    <w:rsid w:val="004B677E"/>
    <w:rsid w:val="004B6D2C"/>
    <w:rsid w:val="004B6EB7"/>
    <w:rsid w:val="004B739E"/>
    <w:rsid w:val="004C0ED1"/>
    <w:rsid w:val="004C13C8"/>
    <w:rsid w:val="004C2356"/>
    <w:rsid w:val="004C2386"/>
    <w:rsid w:val="004C29DD"/>
    <w:rsid w:val="004C3158"/>
    <w:rsid w:val="004C39E2"/>
    <w:rsid w:val="004C405C"/>
    <w:rsid w:val="004C414B"/>
    <w:rsid w:val="004C461B"/>
    <w:rsid w:val="004C4754"/>
    <w:rsid w:val="004C4A38"/>
    <w:rsid w:val="004C5115"/>
    <w:rsid w:val="004C5D73"/>
    <w:rsid w:val="004C5F97"/>
    <w:rsid w:val="004C676E"/>
    <w:rsid w:val="004C6D30"/>
    <w:rsid w:val="004C7A9E"/>
    <w:rsid w:val="004C7C57"/>
    <w:rsid w:val="004C7C72"/>
    <w:rsid w:val="004D09AF"/>
    <w:rsid w:val="004D0AA2"/>
    <w:rsid w:val="004D0D6D"/>
    <w:rsid w:val="004D0E59"/>
    <w:rsid w:val="004D0E82"/>
    <w:rsid w:val="004D16A1"/>
    <w:rsid w:val="004D172F"/>
    <w:rsid w:val="004D2288"/>
    <w:rsid w:val="004D245A"/>
    <w:rsid w:val="004D25D0"/>
    <w:rsid w:val="004D3386"/>
    <w:rsid w:val="004D35CC"/>
    <w:rsid w:val="004D3610"/>
    <w:rsid w:val="004D368A"/>
    <w:rsid w:val="004D3C90"/>
    <w:rsid w:val="004D3CD9"/>
    <w:rsid w:val="004D464D"/>
    <w:rsid w:val="004D55DB"/>
    <w:rsid w:val="004D5BD3"/>
    <w:rsid w:val="004D60CA"/>
    <w:rsid w:val="004D68F2"/>
    <w:rsid w:val="004D7E68"/>
    <w:rsid w:val="004E0503"/>
    <w:rsid w:val="004E08BC"/>
    <w:rsid w:val="004E08DD"/>
    <w:rsid w:val="004E16F6"/>
    <w:rsid w:val="004E23DE"/>
    <w:rsid w:val="004E2BCA"/>
    <w:rsid w:val="004E2FB9"/>
    <w:rsid w:val="004E30F5"/>
    <w:rsid w:val="004E3449"/>
    <w:rsid w:val="004E37B0"/>
    <w:rsid w:val="004E3EE5"/>
    <w:rsid w:val="004E507E"/>
    <w:rsid w:val="004E52DA"/>
    <w:rsid w:val="004E5360"/>
    <w:rsid w:val="004E5501"/>
    <w:rsid w:val="004E567D"/>
    <w:rsid w:val="004E606D"/>
    <w:rsid w:val="004E73EF"/>
    <w:rsid w:val="004F090D"/>
    <w:rsid w:val="004F0923"/>
    <w:rsid w:val="004F0AD3"/>
    <w:rsid w:val="004F0C80"/>
    <w:rsid w:val="004F0D91"/>
    <w:rsid w:val="004F1251"/>
    <w:rsid w:val="004F15B9"/>
    <w:rsid w:val="004F1CB6"/>
    <w:rsid w:val="004F1FBE"/>
    <w:rsid w:val="004F202B"/>
    <w:rsid w:val="004F31BC"/>
    <w:rsid w:val="004F3505"/>
    <w:rsid w:val="004F3627"/>
    <w:rsid w:val="004F365D"/>
    <w:rsid w:val="004F379E"/>
    <w:rsid w:val="004F37D8"/>
    <w:rsid w:val="004F3CBC"/>
    <w:rsid w:val="004F47F7"/>
    <w:rsid w:val="004F504C"/>
    <w:rsid w:val="004F5794"/>
    <w:rsid w:val="004F5ED5"/>
    <w:rsid w:val="004F615B"/>
    <w:rsid w:val="004F7B12"/>
    <w:rsid w:val="0050020F"/>
    <w:rsid w:val="005003DC"/>
    <w:rsid w:val="005006F4"/>
    <w:rsid w:val="00500CE9"/>
    <w:rsid w:val="00501482"/>
    <w:rsid w:val="005015C2"/>
    <w:rsid w:val="0050184C"/>
    <w:rsid w:val="00501898"/>
    <w:rsid w:val="00502610"/>
    <w:rsid w:val="00502DC9"/>
    <w:rsid w:val="0050422A"/>
    <w:rsid w:val="00504FFC"/>
    <w:rsid w:val="005055C1"/>
    <w:rsid w:val="00505FC1"/>
    <w:rsid w:val="00506053"/>
    <w:rsid w:val="0050626D"/>
    <w:rsid w:val="005068BB"/>
    <w:rsid w:val="00506CE0"/>
    <w:rsid w:val="00506CE2"/>
    <w:rsid w:val="00506FCE"/>
    <w:rsid w:val="005076F1"/>
    <w:rsid w:val="0050785F"/>
    <w:rsid w:val="00510196"/>
    <w:rsid w:val="00510440"/>
    <w:rsid w:val="00510935"/>
    <w:rsid w:val="00510A15"/>
    <w:rsid w:val="0051224E"/>
    <w:rsid w:val="00512383"/>
    <w:rsid w:val="005128EE"/>
    <w:rsid w:val="00512E78"/>
    <w:rsid w:val="00512F65"/>
    <w:rsid w:val="00513FC4"/>
    <w:rsid w:val="005140AB"/>
    <w:rsid w:val="005141BF"/>
    <w:rsid w:val="00514465"/>
    <w:rsid w:val="00514E26"/>
    <w:rsid w:val="00515086"/>
    <w:rsid w:val="00515631"/>
    <w:rsid w:val="00516D93"/>
    <w:rsid w:val="00517DD3"/>
    <w:rsid w:val="005202EF"/>
    <w:rsid w:val="00521029"/>
    <w:rsid w:val="005215E9"/>
    <w:rsid w:val="00521B2D"/>
    <w:rsid w:val="00521EA5"/>
    <w:rsid w:val="00522EFD"/>
    <w:rsid w:val="00523400"/>
    <w:rsid w:val="005238EE"/>
    <w:rsid w:val="005239C8"/>
    <w:rsid w:val="00523B72"/>
    <w:rsid w:val="005241A1"/>
    <w:rsid w:val="0052453C"/>
    <w:rsid w:val="005246EB"/>
    <w:rsid w:val="0052577F"/>
    <w:rsid w:val="00525A05"/>
    <w:rsid w:val="005261EC"/>
    <w:rsid w:val="005271BB"/>
    <w:rsid w:val="00527565"/>
    <w:rsid w:val="005275D3"/>
    <w:rsid w:val="00527A02"/>
    <w:rsid w:val="00527C24"/>
    <w:rsid w:val="00530378"/>
    <w:rsid w:val="005305BD"/>
    <w:rsid w:val="00531067"/>
    <w:rsid w:val="00531A63"/>
    <w:rsid w:val="00531AF4"/>
    <w:rsid w:val="00531BF5"/>
    <w:rsid w:val="00532AA8"/>
    <w:rsid w:val="00533450"/>
    <w:rsid w:val="00533E7F"/>
    <w:rsid w:val="00534699"/>
    <w:rsid w:val="005350EF"/>
    <w:rsid w:val="00535519"/>
    <w:rsid w:val="0053599B"/>
    <w:rsid w:val="00535DA8"/>
    <w:rsid w:val="00535FB6"/>
    <w:rsid w:val="0053632C"/>
    <w:rsid w:val="005364ED"/>
    <w:rsid w:val="00536CE7"/>
    <w:rsid w:val="00537380"/>
    <w:rsid w:val="005375C9"/>
    <w:rsid w:val="005378DF"/>
    <w:rsid w:val="005379F2"/>
    <w:rsid w:val="0054025B"/>
    <w:rsid w:val="00540542"/>
    <w:rsid w:val="005411F5"/>
    <w:rsid w:val="00541730"/>
    <w:rsid w:val="00542078"/>
    <w:rsid w:val="005420D6"/>
    <w:rsid w:val="005421A6"/>
    <w:rsid w:val="00542230"/>
    <w:rsid w:val="0054301E"/>
    <w:rsid w:val="005432DC"/>
    <w:rsid w:val="00543B76"/>
    <w:rsid w:val="00543C9C"/>
    <w:rsid w:val="005440D5"/>
    <w:rsid w:val="005443B9"/>
    <w:rsid w:val="00544ACF"/>
    <w:rsid w:val="00544B12"/>
    <w:rsid w:val="0054550B"/>
    <w:rsid w:val="00545694"/>
    <w:rsid w:val="005457D0"/>
    <w:rsid w:val="00545E3D"/>
    <w:rsid w:val="0054718F"/>
    <w:rsid w:val="005476D8"/>
    <w:rsid w:val="005478D8"/>
    <w:rsid w:val="00550020"/>
    <w:rsid w:val="005505B9"/>
    <w:rsid w:val="00551422"/>
    <w:rsid w:val="005520CC"/>
    <w:rsid w:val="005527DD"/>
    <w:rsid w:val="00553F54"/>
    <w:rsid w:val="00554CAC"/>
    <w:rsid w:val="00555274"/>
    <w:rsid w:val="005552E7"/>
    <w:rsid w:val="00555946"/>
    <w:rsid w:val="005560F0"/>
    <w:rsid w:val="00556C32"/>
    <w:rsid w:val="0055744B"/>
    <w:rsid w:val="0055780B"/>
    <w:rsid w:val="00560086"/>
    <w:rsid w:val="005605DD"/>
    <w:rsid w:val="00561284"/>
    <w:rsid w:val="00561B05"/>
    <w:rsid w:val="00561F27"/>
    <w:rsid w:val="0056202A"/>
    <w:rsid w:val="00562420"/>
    <w:rsid w:val="005624FF"/>
    <w:rsid w:val="005631BD"/>
    <w:rsid w:val="00563320"/>
    <w:rsid w:val="00563C58"/>
    <w:rsid w:val="00563EFD"/>
    <w:rsid w:val="005640CC"/>
    <w:rsid w:val="0056413C"/>
    <w:rsid w:val="005643CB"/>
    <w:rsid w:val="00564484"/>
    <w:rsid w:val="00564701"/>
    <w:rsid w:val="005648FC"/>
    <w:rsid w:val="005652F1"/>
    <w:rsid w:val="0056532B"/>
    <w:rsid w:val="00566303"/>
    <w:rsid w:val="00566CA9"/>
    <w:rsid w:val="00566EAD"/>
    <w:rsid w:val="00566EE0"/>
    <w:rsid w:val="005674D7"/>
    <w:rsid w:val="00567745"/>
    <w:rsid w:val="00567920"/>
    <w:rsid w:val="00567E83"/>
    <w:rsid w:val="005703FA"/>
    <w:rsid w:val="00571CA6"/>
    <w:rsid w:val="00571FE6"/>
    <w:rsid w:val="005729A7"/>
    <w:rsid w:val="00572A8B"/>
    <w:rsid w:val="005739AB"/>
    <w:rsid w:val="00574489"/>
    <w:rsid w:val="005747E1"/>
    <w:rsid w:val="00574A41"/>
    <w:rsid w:val="00574AE5"/>
    <w:rsid w:val="0057541F"/>
    <w:rsid w:val="00575BB8"/>
    <w:rsid w:val="00576BA8"/>
    <w:rsid w:val="00576E8B"/>
    <w:rsid w:val="00576F7C"/>
    <w:rsid w:val="00577292"/>
    <w:rsid w:val="00577669"/>
    <w:rsid w:val="00577B70"/>
    <w:rsid w:val="00577EB0"/>
    <w:rsid w:val="00580123"/>
    <w:rsid w:val="00580261"/>
    <w:rsid w:val="00580335"/>
    <w:rsid w:val="00580372"/>
    <w:rsid w:val="005803BC"/>
    <w:rsid w:val="00580F5F"/>
    <w:rsid w:val="00581194"/>
    <w:rsid w:val="00581DA7"/>
    <w:rsid w:val="00581E82"/>
    <w:rsid w:val="00581F67"/>
    <w:rsid w:val="005821E6"/>
    <w:rsid w:val="00582389"/>
    <w:rsid w:val="0058296F"/>
    <w:rsid w:val="00582CE0"/>
    <w:rsid w:val="0058329E"/>
    <w:rsid w:val="005835B3"/>
    <w:rsid w:val="005837CD"/>
    <w:rsid w:val="00583E9F"/>
    <w:rsid w:val="00584EF2"/>
    <w:rsid w:val="00585199"/>
    <w:rsid w:val="005851F7"/>
    <w:rsid w:val="00585573"/>
    <w:rsid w:val="0058576D"/>
    <w:rsid w:val="00585E1C"/>
    <w:rsid w:val="00586517"/>
    <w:rsid w:val="00586E1F"/>
    <w:rsid w:val="00587896"/>
    <w:rsid w:val="00587D49"/>
    <w:rsid w:val="0059028E"/>
    <w:rsid w:val="00590459"/>
    <w:rsid w:val="005907BC"/>
    <w:rsid w:val="00590DDA"/>
    <w:rsid w:val="00590E97"/>
    <w:rsid w:val="005917F6"/>
    <w:rsid w:val="005921C9"/>
    <w:rsid w:val="00592201"/>
    <w:rsid w:val="0059239B"/>
    <w:rsid w:val="00592545"/>
    <w:rsid w:val="00594133"/>
    <w:rsid w:val="00594AA2"/>
    <w:rsid w:val="005950E8"/>
    <w:rsid w:val="0059608C"/>
    <w:rsid w:val="00596BEB"/>
    <w:rsid w:val="00597887"/>
    <w:rsid w:val="005A0049"/>
    <w:rsid w:val="005A0531"/>
    <w:rsid w:val="005A137E"/>
    <w:rsid w:val="005A1587"/>
    <w:rsid w:val="005A18BF"/>
    <w:rsid w:val="005A2012"/>
    <w:rsid w:val="005A2A8D"/>
    <w:rsid w:val="005A2BAD"/>
    <w:rsid w:val="005A2BFC"/>
    <w:rsid w:val="005A3D3F"/>
    <w:rsid w:val="005A48DA"/>
    <w:rsid w:val="005A49E4"/>
    <w:rsid w:val="005A4B94"/>
    <w:rsid w:val="005A4E64"/>
    <w:rsid w:val="005A4E69"/>
    <w:rsid w:val="005A4F49"/>
    <w:rsid w:val="005A5870"/>
    <w:rsid w:val="005A66D3"/>
    <w:rsid w:val="005A6E25"/>
    <w:rsid w:val="005A7A2C"/>
    <w:rsid w:val="005B07E4"/>
    <w:rsid w:val="005B0AE9"/>
    <w:rsid w:val="005B19B8"/>
    <w:rsid w:val="005B1DD1"/>
    <w:rsid w:val="005B1E55"/>
    <w:rsid w:val="005B38C2"/>
    <w:rsid w:val="005B3E2D"/>
    <w:rsid w:val="005B46D4"/>
    <w:rsid w:val="005B4F64"/>
    <w:rsid w:val="005B5037"/>
    <w:rsid w:val="005B591A"/>
    <w:rsid w:val="005B6E9E"/>
    <w:rsid w:val="005B70C4"/>
    <w:rsid w:val="005B70D3"/>
    <w:rsid w:val="005B72E7"/>
    <w:rsid w:val="005B7CE5"/>
    <w:rsid w:val="005C07FC"/>
    <w:rsid w:val="005C0E4C"/>
    <w:rsid w:val="005C1755"/>
    <w:rsid w:val="005C1AC3"/>
    <w:rsid w:val="005C2993"/>
    <w:rsid w:val="005C2CDE"/>
    <w:rsid w:val="005C31FA"/>
    <w:rsid w:val="005C4164"/>
    <w:rsid w:val="005C4365"/>
    <w:rsid w:val="005C477B"/>
    <w:rsid w:val="005C5767"/>
    <w:rsid w:val="005C59B4"/>
    <w:rsid w:val="005C5B95"/>
    <w:rsid w:val="005C5C87"/>
    <w:rsid w:val="005C65C5"/>
    <w:rsid w:val="005C6CD8"/>
    <w:rsid w:val="005D0252"/>
    <w:rsid w:val="005D087E"/>
    <w:rsid w:val="005D0E14"/>
    <w:rsid w:val="005D0E2D"/>
    <w:rsid w:val="005D119E"/>
    <w:rsid w:val="005D18C4"/>
    <w:rsid w:val="005D2879"/>
    <w:rsid w:val="005D29FE"/>
    <w:rsid w:val="005D2A36"/>
    <w:rsid w:val="005D32A0"/>
    <w:rsid w:val="005D34E4"/>
    <w:rsid w:val="005D3879"/>
    <w:rsid w:val="005D40AE"/>
    <w:rsid w:val="005D445F"/>
    <w:rsid w:val="005D44DD"/>
    <w:rsid w:val="005D4591"/>
    <w:rsid w:val="005D47EE"/>
    <w:rsid w:val="005D48A5"/>
    <w:rsid w:val="005D55DD"/>
    <w:rsid w:val="005D5923"/>
    <w:rsid w:val="005D5ABA"/>
    <w:rsid w:val="005D6443"/>
    <w:rsid w:val="005D64B5"/>
    <w:rsid w:val="005D6F87"/>
    <w:rsid w:val="005D6FDC"/>
    <w:rsid w:val="005D79DE"/>
    <w:rsid w:val="005D7A61"/>
    <w:rsid w:val="005D7AFD"/>
    <w:rsid w:val="005E08AB"/>
    <w:rsid w:val="005E130D"/>
    <w:rsid w:val="005E14CB"/>
    <w:rsid w:val="005E15EF"/>
    <w:rsid w:val="005E1792"/>
    <w:rsid w:val="005E1BDB"/>
    <w:rsid w:val="005E1C1C"/>
    <w:rsid w:val="005E452C"/>
    <w:rsid w:val="005E4FA7"/>
    <w:rsid w:val="005E53F2"/>
    <w:rsid w:val="005E58C6"/>
    <w:rsid w:val="005E5B3C"/>
    <w:rsid w:val="005E5E60"/>
    <w:rsid w:val="005E5FD2"/>
    <w:rsid w:val="005E69EE"/>
    <w:rsid w:val="005E6FDC"/>
    <w:rsid w:val="005E7536"/>
    <w:rsid w:val="005E769C"/>
    <w:rsid w:val="005E7FAF"/>
    <w:rsid w:val="005F0526"/>
    <w:rsid w:val="005F098C"/>
    <w:rsid w:val="005F1280"/>
    <w:rsid w:val="005F1444"/>
    <w:rsid w:val="005F1C4F"/>
    <w:rsid w:val="005F2167"/>
    <w:rsid w:val="005F238D"/>
    <w:rsid w:val="005F3409"/>
    <w:rsid w:val="005F3A32"/>
    <w:rsid w:val="005F4CCF"/>
    <w:rsid w:val="005F4D1C"/>
    <w:rsid w:val="005F4ECE"/>
    <w:rsid w:val="005F5596"/>
    <w:rsid w:val="005F5FE0"/>
    <w:rsid w:val="005F6455"/>
    <w:rsid w:val="005F69C1"/>
    <w:rsid w:val="005F787F"/>
    <w:rsid w:val="005F7C4E"/>
    <w:rsid w:val="006002FB"/>
    <w:rsid w:val="00600853"/>
    <w:rsid w:val="00600861"/>
    <w:rsid w:val="00600C38"/>
    <w:rsid w:val="006011F0"/>
    <w:rsid w:val="0060170C"/>
    <w:rsid w:val="00601719"/>
    <w:rsid w:val="006017E6"/>
    <w:rsid w:val="00601B61"/>
    <w:rsid w:val="00602A5A"/>
    <w:rsid w:val="006032B0"/>
    <w:rsid w:val="00603331"/>
    <w:rsid w:val="006034F8"/>
    <w:rsid w:val="00603950"/>
    <w:rsid w:val="00603B81"/>
    <w:rsid w:val="00603C1A"/>
    <w:rsid w:val="00604533"/>
    <w:rsid w:val="00604623"/>
    <w:rsid w:val="006049FB"/>
    <w:rsid w:val="00604E38"/>
    <w:rsid w:val="00605518"/>
    <w:rsid w:val="00605A76"/>
    <w:rsid w:val="00605F9C"/>
    <w:rsid w:val="006064FD"/>
    <w:rsid w:val="00606625"/>
    <w:rsid w:val="0060668D"/>
    <w:rsid w:val="006068F2"/>
    <w:rsid w:val="00606F39"/>
    <w:rsid w:val="00607B6B"/>
    <w:rsid w:val="00607DA2"/>
    <w:rsid w:val="00610788"/>
    <w:rsid w:val="0061131D"/>
    <w:rsid w:val="006114EA"/>
    <w:rsid w:val="0061165C"/>
    <w:rsid w:val="00612E49"/>
    <w:rsid w:val="0061353B"/>
    <w:rsid w:val="00613B0D"/>
    <w:rsid w:val="00613D97"/>
    <w:rsid w:val="00613FAC"/>
    <w:rsid w:val="00613FB8"/>
    <w:rsid w:val="006143BE"/>
    <w:rsid w:val="006144CD"/>
    <w:rsid w:val="0061457A"/>
    <w:rsid w:val="006145BC"/>
    <w:rsid w:val="006146A6"/>
    <w:rsid w:val="00614AD8"/>
    <w:rsid w:val="00614E1F"/>
    <w:rsid w:val="00615681"/>
    <w:rsid w:val="00615AD9"/>
    <w:rsid w:val="00615C22"/>
    <w:rsid w:val="00616163"/>
    <w:rsid w:val="006166FB"/>
    <w:rsid w:val="00616A47"/>
    <w:rsid w:val="00616F10"/>
    <w:rsid w:val="00617192"/>
    <w:rsid w:val="00617671"/>
    <w:rsid w:val="00620132"/>
    <w:rsid w:val="00622588"/>
    <w:rsid w:val="00622655"/>
    <w:rsid w:val="006228A8"/>
    <w:rsid w:val="00622A1D"/>
    <w:rsid w:val="00622A7F"/>
    <w:rsid w:val="00622FD9"/>
    <w:rsid w:val="0062474E"/>
    <w:rsid w:val="00624FCF"/>
    <w:rsid w:val="00624FD9"/>
    <w:rsid w:val="006250DF"/>
    <w:rsid w:val="00627233"/>
    <w:rsid w:val="006276B0"/>
    <w:rsid w:val="00627A9E"/>
    <w:rsid w:val="0063001D"/>
    <w:rsid w:val="006300D1"/>
    <w:rsid w:val="0063020D"/>
    <w:rsid w:val="0063030B"/>
    <w:rsid w:val="00632683"/>
    <w:rsid w:val="0063278A"/>
    <w:rsid w:val="006330E4"/>
    <w:rsid w:val="0063312A"/>
    <w:rsid w:val="00633483"/>
    <w:rsid w:val="00633644"/>
    <w:rsid w:val="00634482"/>
    <w:rsid w:val="0063482C"/>
    <w:rsid w:val="006348F6"/>
    <w:rsid w:val="006349BF"/>
    <w:rsid w:val="00634FCF"/>
    <w:rsid w:val="00635ECE"/>
    <w:rsid w:val="00636062"/>
    <w:rsid w:val="00636186"/>
    <w:rsid w:val="00636773"/>
    <w:rsid w:val="00636A9B"/>
    <w:rsid w:val="00636C9A"/>
    <w:rsid w:val="00636E04"/>
    <w:rsid w:val="00636EB8"/>
    <w:rsid w:val="006372A6"/>
    <w:rsid w:val="0064014A"/>
    <w:rsid w:val="00640335"/>
    <w:rsid w:val="0064097C"/>
    <w:rsid w:val="00640FF4"/>
    <w:rsid w:val="006412DF"/>
    <w:rsid w:val="00641432"/>
    <w:rsid w:val="00641C65"/>
    <w:rsid w:val="00641D3F"/>
    <w:rsid w:val="00642932"/>
    <w:rsid w:val="00642945"/>
    <w:rsid w:val="00643967"/>
    <w:rsid w:val="00643D47"/>
    <w:rsid w:val="00644976"/>
    <w:rsid w:val="00644A92"/>
    <w:rsid w:val="00644AFB"/>
    <w:rsid w:val="00645923"/>
    <w:rsid w:val="00645BC0"/>
    <w:rsid w:val="00645E13"/>
    <w:rsid w:val="006465DD"/>
    <w:rsid w:val="00646E8E"/>
    <w:rsid w:val="006507F1"/>
    <w:rsid w:val="00651250"/>
    <w:rsid w:val="0065134F"/>
    <w:rsid w:val="0065256D"/>
    <w:rsid w:val="0065289C"/>
    <w:rsid w:val="00652CB1"/>
    <w:rsid w:val="00652D88"/>
    <w:rsid w:val="0065433F"/>
    <w:rsid w:val="006543E2"/>
    <w:rsid w:val="00654457"/>
    <w:rsid w:val="0065647D"/>
    <w:rsid w:val="00656CC5"/>
    <w:rsid w:val="0065706A"/>
    <w:rsid w:val="00657094"/>
    <w:rsid w:val="00657834"/>
    <w:rsid w:val="00657841"/>
    <w:rsid w:val="00657857"/>
    <w:rsid w:val="00657D8B"/>
    <w:rsid w:val="006606F7"/>
    <w:rsid w:val="006615B7"/>
    <w:rsid w:val="00661A46"/>
    <w:rsid w:val="006625A1"/>
    <w:rsid w:val="00662AD4"/>
    <w:rsid w:val="00663183"/>
    <w:rsid w:val="0066339C"/>
    <w:rsid w:val="006634DC"/>
    <w:rsid w:val="006637AD"/>
    <w:rsid w:val="0066389C"/>
    <w:rsid w:val="006638CC"/>
    <w:rsid w:val="00663968"/>
    <w:rsid w:val="006639F6"/>
    <w:rsid w:val="00663D97"/>
    <w:rsid w:val="0066441D"/>
    <w:rsid w:val="00664EA5"/>
    <w:rsid w:val="00665263"/>
    <w:rsid w:val="00665665"/>
    <w:rsid w:val="00665985"/>
    <w:rsid w:val="00665A7F"/>
    <w:rsid w:val="00665C3D"/>
    <w:rsid w:val="00665DD6"/>
    <w:rsid w:val="0066602E"/>
    <w:rsid w:val="0066725C"/>
    <w:rsid w:val="0067023E"/>
    <w:rsid w:val="00670D25"/>
    <w:rsid w:val="00670DCF"/>
    <w:rsid w:val="0067113D"/>
    <w:rsid w:val="00671629"/>
    <w:rsid w:val="006718C8"/>
    <w:rsid w:val="00671ECD"/>
    <w:rsid w:val="006736DC"/>
    <w:rsid w:val="00673C15"/>
    <w:rsid w:val="006745F9"/>
    <w:rsid w:val="00675490"/>
    <w:rsid w:val="006759D4"/>
    <w:rsid w:val="00675FF5"/>
    <w:rsid w:val="006761B7"/>
    <w:rsid w:val="006763CA"/>
    <w:rsid w:val="00676563"/>
    <w:rsid w:val="0067659F"/>
    <w:rsid w:val="0067692A"/>
    <w:rsid w:val="00676EFF"/>
    <w:rsid w:val="00677429"/>
    <w:rsid w:val="006774B5"/>
    <w:rsid w:val="00677857"/>
    <w:rsid w:val="006778C0"/>
    <w:rsid w:val="00677E77"/>
    <w:rsid w:val="0068006E"/>
    <w:rsid w:val="006801AF"/>
    <w:rsid w:val="00680723"/>
    <w:rsid w:val="00680F52"/>
    <w:rsid w:val="006815ED"/>
    <w:rsid w:val="0068181F"/>
    <w:rsid w:val="00681C73"/>
    <w:rsid w:val="006821F5"/>
    <w:rsid w:val="00682D02"/>
    <w:rsid w:val="00682D48"/>
    <w:rsid w:val="00682D72"/>
    <w:rsid w:val="00682E8F"/>
    <w:rsid w:val="00682FEA"/>
    <w:rsid w:val="006837E6"/>
    <w:rsid w:val="00683B75"/>
    <w:rsid w:val="00684796"/>
    <w:rsid w:val="00684887"/>
    <w:rsid w:val="00684A58"/>
    <w:rsid w:val="00684ACC"/>
    <w:rsid w:val="00684C9C"/>
    <w:rsid w:val="00684D8B"/>
    <w:rsid w:val="0068515A"/>
    <w:rsid w:val="00685F89"/>
    <w:rsid w:val="0068706E"/>
    <w:rsid w:val="0068710B"/>
    <w:rsid w:val="00687FDC"/>
    <w:rsid w:val="006906A0"/>
    <w:rsid w:val="006916D9"/>
    <w:rsid w:val="006929C5"/>
    <w:rsid w:val="00692D9D"/>
    <w:rsid w:val="00692E01"/>
    <w:rsid w:val="00693503"/>
    <w:rsid w:val="0069360B"/>
    <w:rsid w:val="0069380A"/>
    <w:rsid w:val="00693A83"/>
    <w:rsid w:val="00693F59"/>
    <w:rsid w:val="00694731"/>
    <w:rsid w:val="0069560A"/>
    <w:rsid w:val="006956C2"/>
    <w:rsid w:val="00695BD5"/>
    <w:rsid w:val="00696CFE"/>
    <w:rsid w:val="00697DE6"/>
    <w:rsid w:val="00697F94"/>
    <w:rsid w:val="006A0359"/>
    <w:rsid w:val="006A04E3"/>
    <w:rsid w:val="006A0893"/>
    <w:rsid w:val="006A0A76"/>
    <w:rsid w:val="006A0F4B"/>
    <w:rsid w:val="006A13F1"/>
    <w:rsid w:val="006A1651"/>
    <w:rsid w:val="006A1898"/>
    <w:rsid w:val="006A2505"/>
    <w:rsid w:val="006A268D"/>
    <w:rsid w:val="006A28EF"/>
    <w:rsid w:val="006A3556"/>
    <w:rsid w:val="006A3D77"/>
    <w:rsid w:val="006A4096"/>
    <w:rsid w:val="006A41F6"/>
    <w:rsid w:val="006A4399"/>
    <w:rsid w:val="006A43E5"/>
    <w:rsid w:val="006A4741"/>
    <w:rsid w:val="006A4B29"/>
    <w:rsid w:val="006A5068"/>
    <w:rsid w:val="006A510D"/>
    <w:rsid w:val="006A5121"/>
    <w:rsid w:val="006A72CF"/>
    <w:rsid w:val="006A7534"/>
    <w:rsid w:val="006B00E7"/>
    <w:rsid w:val="006B1A10"/>
    <w:rsid w:val="006B1A93"/>
    <w:rsid w:val="006B20AA"/>
    <w:rsid w:val="006B223F"/>
    <w:rsid w:val="006B2297"/>
    <w:rsid w:val="006B24C1"/>
    <w:rsid w:val="006B3014"/>
    <w:rsid w:val="006B31C6"/>
    <w:rsid w:val="006B351A"/>
    <w:rsid w:val="006B3CE3"/>
    <w:rsid w:val="006B4EFF"/>
    <w:rsid w:val="006B532C"/>
    <w:rsid w:val="006B5623"/>
    <w:rsid w:val="006B6369"/>
    <w:rsid w:val="006B6CD8"/>
    <w:rsid w:val="006B7A78"/>
    <w:rsid w:val="006C14FE"/>
    <w:rsid w:val="006C17C5"/>
    <w:rsid w:val="006C1853"/>
    <w:rsid w:val="006C24BC"/>
    <w:rsid w:val="006C28AE"/>
    <w:rsid w:val="006C2C3A"/>
    <w:rsid w:val="006C3054"/>
    <w:rsid w:val="006C335B"/>
    <w:rsid w:val="006C3836"/>
    <w:rsid w:val="006C3B38"/>
    <w:rsid w:val="006C3B6F"/>
    <w:rsid w:val="006C40D3"/>
    <w:rsid w:val="006C569E"/>
    <w:rsid w:val="006C5AFF"/>
    <w:rsid w:val="006C5D10"/>
    <w:rsid w:val="006C7964"/>
    <w:rsid w:val="006D003D"/>
    <w:rsid w:val="006D00DB"/>
    <w:rsid w:val="006D0255"/>
    <w:rsid w:val="006D054C"/>
    <w:rsid w:val="006D0771"/>
    <w:rsid w:val="006D0EDA"/>
    <w:rsid w:val="006D147F"/>
    <w:rsid w:val="006D1EDB"/>
    <w:rsid w:val="006D2B81"/>
    <w:rsid w:val="006D30ED"/>
    <w:rsid w:val="006D3CD5"/>
    <w:rsid w:val="006D44B9"/>
    <w:rsid w:val="006D50AA"/>
    <w:rsid w:val="006D5302"/>
    <w:rsid w:val="006D541A"/>
    <w:rsid w:val="006D551C"/>
    <w:rsid w:val="006D5FF8"/>
    <w:rsid w:val="006D600A"/>
    <w:rsid w:val="006D65BB"/>
    <w:rsid w:val="006D67FE"/>
    <w:rsid w:val="006D6AD5"/>
    <w:rsid w:val="006D6C07"/>
    <w:rsid w:val="006D7948"/>
    <w:rsid w:val="006D7CF2"/>
    <w:rsid w:val="006E0EB4"/>
    <w:rsid w:val="006E18B8"/>
    <w:rsid w:val="006E1F29"/>
    <w:rsid w:val="006E27E9"/>
    <w:rsid w:val="006E2AFE"/>
    <w:rsid w:val="006E3213"/>
    <w:rsid w:val="006E3726"/>
    <w:rsid w:val="006E3A1F"/>
    <w:rsid w:val="006E3AF6"/>
    <w:rsid w:val="006E45F2"/>
    <w:rsid w:val="006E489E"/>
    <w:rsid w:val="006E4B12"/>
    <w:rsid w:val="006E4B84"/>
    <w:rsid w:val="006E5F2F"/>
    <w:rsid w:val="006E60B3"/>
    <w:rsid w:val="006E6236"/>
    <w:rsid w:val="006E624A"/>
    <w:rsid w:val="006E6DC3"/>
    <w:rsid w:val="006E7077"/>
    <w:rsid w:val="006E71F5"/>
    <w:rsid w:val="006E7882"/>
    <w:rsid w:val="006E7A13"/>
    <w:rsid w:val="006F0638"/>
    <w:rsid w:val="006F07F3"/>
    <w:rsid w:val="006F11BB"/>
    <w:rsid w:val="006F12A8"/>
    <w:rsid w:val="006F1420"/>
    <w:rsid w:val="006F1F6C"/>
    <w:rsid w:val="006F213D"/>
    <w:rsid w:val="006F21EC"/>
    <w:rsid w:val="006F2242"/>
    <w:rsid w:val="006F282F"/>
    <w:rsid w:val="006F2F58"/>
    <w:rsid w:val="006F346B"/>
    <w:rsid w:val="006F38E7"/>
    <w:rsid w:val="006F39D3"/>
    <w:rsid w:val="006F3F77"/>
    <w:rsid w:val="006F47AD"/>
    <w:rsid w:val="006F5962"/>
    <w:rsid w:val="006F596D"/>
    <w:rsid w:val="006F5FAE"/>
    <w:rsid w:val="006F6171"/>
    <w:rsid w:val="006F61C4"/>
    <w:rsid w:val="006F62E5"/>
    <w:rsid w:val="006F6B2C"/>
    <w:rsid w:val="006F6B65"/>
    <w:rsid w:val="006F6F2D"/>
    <w:rsid w:val="006F6F6A"/>
    <w:rsid w:val="006F7218"/>
    <w:rsid w:val="006F7904"/>
    <w:rsid w:val="006F7920"/>
    <w:rsid w:val="006F7C94"/>
    <w:rsid w:val="007008A9"/>
    <w:rsid w:val="00700E07"/>
    <w:rsid w:val="00700E49"/>
    <w:rsid w:val="007023FB"/>
    <w:rsid w:val="007027F9"/>
    <w:rsid w:val="00703109"/>
    <w:rsid w:val="00703182"/>
    <w:rsid w:val="00703CFF"/>
    <w:rsid w:val="00703D0C"/>
    <w:rsid w:val="00703EC0"/>
    <w:rsid w:val="007042B8"/>
    <w:rsid w:val="007044AD"/>
    <w:rsid w:val="007044B4"/>
    <w:rsid w:val="0070459B"/>
    <w:rsid w:val="0070478F"/>
    <w:rsid w:val="00704CEC"/>
    <w:rsid w:val="0070503C"/>
    <w:rsid w:val="0070504A"/>
    <w:rsid w:val="00705580"/>
    <w:rsid w:val="0070561C"/>
    <w:rsid w:val="00705C51"/>
    <w:rsid w:val="00706194"/>
    <w:rsid w:val="00706387"/>
    <w:rsid w:val="007067DD"/>
    <w:rsid w:val="00706CD5"/>
    <w:rsid w:val="00706E0D"/>
    <w:rsid w:val="00706E21"/>
    <w:rsid w:val="00706ECA"/>
    <w:rsid w:val="00707F91"/>
    <w:rsid w:val="007100A1"/>
    <w:rsid w:val="00710692"/>
    <w:rsid w:val="00710B0B"/>
    <w:rsid w:val="007117C0"/>
    <w:rsid w:val="00711856"/>
    <w:rsid w:val="00711B32"/>
    <w:rsid w:val="00712370"/>
    <w:rsid w:val="00712915"/>
    <w:rsid w:val="00712C61"/>
    <w:rsid w:val="0071316F"/>
    <w:rsid w:val="007131B2"/>
    <w:rsid w:val="0071344C"/>
    <w:rsid w:val="007136A8"/>
    <w:rsid w:val="00714457"/>
    <w:rsid w:val="00714F48"/>
    <w:rsid w:val="007150D4"/>
    <w:rsid w:val="00715285"/>
    <w:rsid w:val="007152DB"/>
    <w:rsid w:val="007159AE"/>
    <w:rsid w:val="00715C7E"/>
    <w:rsid w:val="00715CF5"/>
    <w:rsid w:val="00715FEC"/>
    <w:rsid w:val="0071616F"/>
    <w:rsid w:val="00716586"/>
    <w:rsid w:val="007168B6"/>
    <w:rsid w:val="00716AC3"/>
    <w:rsid w:val="00716BEE"/>
    <w:rsid w:val="00717058"/>
    <w:rsid w:val="007170D2"/>
    <w:rsid w:val="00717C59"/>
    <w:rsid w:val="0072061A"/>
    <w:rsid w:val="00720804"/>
    <w:rsid w:val="00720DF1"/>
    <w:rsid w:val="007211D4"/>
    <w:rsid w:val="00721FD1"/>
    <w:rsid w:val="007221BC"/>
    <w:rsid w:val="00722B87"/>
    <w:rsid w:val="00723539"/>
    <w:rsid w:val="00723574"/>
    <w:rsid w:val="0072412A"/>
    <w:rsid w:val="00725022"/>
    <w:rsid w:val="00725169"/>
    <w:rsid w:val="007252FE"/>
    <w:rsid w:val="00725F20"/>
    <w:rsid w:val="007268E6"/>
    <w:rsid w:val="00726DB1"/>
    <w:rsid w:val="00726F6D"/>
    <w:rsid w:val="00730437"/>
    <w:rsid w:val="00730CEF"/>
    <w:rsid w:val="0073126E"/>
    <w:rsid w:val="00732609"/>
    <w:rsid w:val="00732857"/>
    <w:rsid w:val="00732A0A"/>
    <w:rsid w:val="00732D0B"/>
    <w:rsid w:val="007334E7"/>
    <w:rsid w:val="00733635"/>
    <w:rsid w:val="0073449F"/>
    <w:rsid w:val="00734EFB"/>
    <w:rsid w:val="00735791"/>
    <w:rsid w:val="00736770"/>
    <w:rsid w:val="0073683B"/>
    <w:rsid w:val="00736CC8"/>
    <w:rsid w:val="00736E59"/>
    <w:rsid w:val="00737400"/>
    <w:rsid w:val="00737A0D"/>
    <w:rsid w:val="00737A24"/>
    <w:rsid w:val="00737B97"/>
    <w:rsid w:val="0074194D"/>
    <w:rsid w:val="00741971"/>
    <w:rsid w:val="00741C20"/>
    <w:rsid w:val="00741FBC"/>
    <w:rsid w:val="007428AF"/>
    <w:rsid w:val="00742B44"/>
    <w:rsid w:val="0074341D"/>
    <w:rsid w:val="0074361F"/>
    <w:rsid w:val="00743992"/>
    <w:rsid w:val="00743B52"/>
    <w:rsid w:val="00744141"/>
    <w:rsid w:val="0074426B"/>
    <w:rsid w:val="00744E59"/>
    <w:rsid w:val="00744F53"/>
    <w:rsid w:val="00745449"/>
    <w:rsid w:val="007454F1"/>
    <w:rsid w:val="007457CD"/>
    <w:rsid w:val="00745DCB"/>
    <w:rsid w:val="00746762"/>
    <w:rsid w:val="00746875"/>
    <w:rsid w:val="007472B6"/>
    <w:rsid w:val="00747423"/>
    <w:rsid w:val="00747E63"/>
    <w:rsid w:val="00747F34"/>
    <w:rsid w:val="00750414"/>
    <w:rsid w:val="007505DF"/>
    <w:rsid w:val="00750685"/>
    <w:rsid w:val="007509D5"/>
    <w:rsid w:val="00750D9D"/>
    <w:rsid w:val="00750FD9"/>
    <w:rsid w:val="007510C2"/>
    <w:rsid w:val="00751C17"/>
    <w:rsid w:val="00751EA9"/>
    <w:rsid w:val="007520C3"/>
    <w:rsid w:val="007521EA"/>
    <w:rsid w:val="007522B5"/>
    <w:rsid w:val="00752D0D"/>
    <w:rsid w:val="00752DD9"/>
    <w:rsid w:val="007538EC"/>
    <w:rsid w:val="00753BC5"/>
    <w:rsid w:val="0075416E"/>
    <w:rsid w:val="007542AC"/>
    <w:rsid w:val="00754605"/>
    <w:rsid w:val="0075505D"/>
    <w:rsid w:val="007551F1"/>
    <w:rsid w:val="00755327"/>
    <w:rsid w:val="007556B2"/>
    <w:rsid w:val="007559B2"/>
    <w:rsid w:val="00755B8C"/>
    <w:rsid w:val="007568FA"/>
    <w:rsid w:val="0075699A"/>
    <w:rsid w:val="0075732C"/>
    <w:rsid w:val="00757D20"/>
    <w:rsid w:val="007606BF"/>
    <w:rsid w:val="00760877"/>
    <w:rsid w:val="00760933"/>
    <w:rsid w:val="0076180D"/>
    <w:rsid w:val="0076232C"/>
    <w:rsid w:val="00762383"/>
    <w:rsid w:val="00762738"/>
    <w:rsid w:val="0076278B"/>
    <w:rsid w:val="00762E98"/>
    <w:rsid w:val="00762F4B"/>
    <w:rsid w:val="007632C1"/>
    <w:rsid w:val="0076349E"/>
    <w:rsid w:val="00763601"/>
    <w:rsid w:val="00763999"/>
    <w:rsid w:val="00763BD8"/>
    <w:rsid w:val="0076402C"/>
    <w:rsid w:val="007640AB"/>
    <w:rsid w:val="007643CF"/>
    <w:rsid w:val="00764505"/>
    <w:rsid w:val="00764828"/>
    <w:rsid w:val="007648A1"/>
    <w:rsid w:val="00764BDF"/>
    <w:rsid w:val="00764E66"/>
    <w:rsid w:val="00765E5E"/>
    <w:rsid w:val="00766B89"/>
    <w:rsid w:val="00767FD4"/>
    <w:rsid w:val="00770407"/>
    <w:rsid w:val="007708AF"/>
    <w:rsid w:val="00770EC2"/>
    <w:rsid w:val="007714E2"/>
    <w:rsid w:val="0077183E"/>
    <w:rsid w:val="00772177"/>
    <w:rsid w:val="007728CA"/>
    <w:rsid w:val="00772EDD"/>
    <w:rsid w:val="007731CB"/>
    <w:rsid w:val="00773ECA"/>
    <w:rsid w:val="00774997"/>
    <w:rsid w:val="00774B5B"/>
    <w:rsid w:val="00774B7E"/>
    <w:rsid w:val="00774D81"/>
    <w:rsid w:val="007751AA"/>
    <w:rsid w:val="007758BC"/>
    <w:rsid w:val="007758FA"/>
    <w:rsid w:val="00776210"/>
    <w:rsid w:val="00776A9D"/>
    <w:rsid w:val="00776DD1"/>
    <w:rsid w:val="00777A93"/>
    <w:rsid w:val="00780077"/>
    <w:rsid w:val="007807E8"/>
    <w:rsid w:val="007809A0"/>
    <w:rsid w:val="00780B96"/>
    <w:rsid w:val="00780FC8"/>
    <w:rsid w:val="007816FA"/>
    <w:rsid w:val="00781CBA"/>
    <w:rsid w:val="00782074"/>
    <w:rsid w:val="00782215"/>
    <w:rsid w:val="00782BFB"/>
    <w:rsid w:val="007834D2"/>
    <w:rsid w:val="0078355C"/>
    <w:rsid w:val="00783862"/>
    <w:rsid w:val="00783CE0"/>
    <w:rsid w:val="0078444E"/>
    <w:rsid w:val="007849DA"/>
    <w:rsid w:val="00785110"/>
    <w:rsid w:val="00785A78"/>
    <w:rsid w:val="00785B8A"/>
    <w:rsid w:val="00785CFE"/>
    <w:rsid w:val="00785D8D"/>
    <w:rsid w:val="0078634F"/>
    <w:rsid w:val="00787171"/>
    <w:rsid w:val="00787420"/>
    <w:rsid w:val="007919D8"/>
    <w:rsid w:val="0079337D"/>
    <w:rsid w:val="007935E4"/>
    <w:rsid w:val="00793F11"/>
    <w:rsid w:val="00793FD9"/>
    <w:rsid w:val="00793FE1"/>
    <w:rsid w:val="0079414F"/>
    <w:rsid w:val="0079431B"/>
    <w:rsid w:val="00794AE1"/>
    <w:rsid w:val="00794E06"/>
    <w:rsid w:val="00795324"/>
    <w:rsid w:val="00795BAB"/>
    <w:rsid w:val="00795BDC"/>
    <w:rsid w:val="00795E62"/>
    <w:rsid w:val="007961C5"/>
    <w:rsid w:val="00796725"/>
    <w:rsid w:val="00796CB9"/>
    <w:rsid w:val="00796D6E"/>
    <w:rsid w:val="00797D1D"/>
    <w:rsid w:val="00797EDF"/>
    <w:rsid w:val="00797FAA"/>
    <w:rsid w:val="007A0EF1"/>
    <w:rsid w:val="007A173A"/>
    <w:rsid w:val="007A174D"/>
    <w:rsid w:val="007A192C"/>
    <w:rsid w:val="007A1950"/>
    <w:rsid w:val="007A1C61"/>
    <w:rsid w:val="007A2833"/>
    <w:rsid w:val="007A3688"/>
    <w:rsid w:val="007A3C25"/>
    <w:rsid w:val="007A3C77"/>
    <w:rsid w:val="007A3EF7"/>
    <w:rsid w:val="007A3FAF"/>
    <w:rsid w:val="007A439A"/>
    <w:rsid w:val="007A5013"/>
    <w:rsid w:val="007A5391"/>
    <w:rsid w:val="007A556A"/>
    <w:rsid w:val="007A5D3B"/>
    <w:rsid w:val="007A6FC3"/>
    <w:rsid w:val="007A7701"/>
    <w:rsid w:val="007A787E"/>
    <w:rsid w:val="007B0CCA"/>
    <w:rsid w:val="007B19CF"/>
    <w:rsid w:val="007B1D96"/>
    <w:rsid w:val="007B45AC"/>
    <w:rsid w:val="007B4C40"/>
    <w:rsid w:val="007B4D42"/>
    <w:rsid w:val="007B5371"/>
    <w:rsid w:val="007B54E2"/>
    <w:rsid w:val="007B5892"/>
    <w:rsid w:val="007B598A"/>
    <w:rsid w:val="007B5CA8"/>
    <w:rsid w:val="007B5FE9"/>
    <w:rsid w:val="007B6AB7"/>
    <w:rsid w:val="007B7CDE"/>
    <w:rsid w:val="007C01A0"/>
    <w:rsid w:val="007C03CC"/>
    <w:rsid w:val="007C109F"/>
    <w:rsid w:val="007C236B"/>
    <w:rsid w:val="007C24E3"/>
    <w:rsid w:val="007C26B0"/>
    <w:rsid w:val="007C304C"/>
    <w:rsid w:val="007C3368"/>
    <w:rsid w:val="007C3808"/>
    <w:rsid w:val="007C387B"/>
    <w:rsid w:val="007C4241"/>
    <w:rsid w:val="007C4562"/>
    <w:rsid w:val="007C4BEF"/>
    <w:rsid w:val="007C4CC3"/>
    <w:rsid w:val="007C5482"/>
    <w:rsid w:val="007C56F0"/>
    <w:rsid w:val="007C6D59"/>
    <w:rsid w:val="007C7927"/>
    <w:rsid w:val="007C7B47"/>
    <w:rsid w:val="007C7F8D"/>
    <w:rsid w:val="007D0200"/>
    <w:rsid w:val="007D042B"/>
    <w:rsid w:val="007D0A3B"/>
    <w:rsid w:val="007D0A8F"/>
    <w:rsid w:val="007D1886"/>
    <w:rsid w:val="007D19EC"/>
    <w:rsid w:val="007D1B73"/>
    <w:rsid w:val="007D1D43"/>
    <w:rsid w:val="007D3243"/>
    <w:rsid w:val="007D3430"/>
    <w:rsid w:val="007D352A"/>
    <w:rsid w:val="007D4391"/>
    <w:rsid w:val="007D454A"/>
    <w:rsid w:val="007D5591"/>
    <w:rsid w:val="007D57EC"/>
    <w:rsid w:val="007D5A18"/>
    <w:rsid w:val="007D5A95"/>
    <w:rsid w:val="007D5EFC"/>
    <w:rsid w:val="007D60F5"/>
    <w:rsid w:val="007D64F1"/>
    <w:rsid w:val="007D6A29"/>
    <w:rsid w:val="007D7435"/>
    <w:rsid w:val="007D793D"/>
    <w:rsid w:val="007E0752"/>
    <w:rsid w:val="007E0C7E"/>
    <w:rsid w:val="007E1462"/>
    <w:rsid w:val="007E1889"/>
    <w:rsid w:val="007E1915"/>
    <w:rsid w:val="007E1E45"/>
    <w:rsid w:val="007E2086"/>
    <w:rsid w:val="007E296C"/>
    <w:rsid w:val="007E2E9C"/>
    <w:rsid w:val="007E3BC0"/>
    <w:rsid w:val="007E3F3B"/>
    <w:rsid w:val="007E4424"/>
    <w:rsid w:val="007E4C1E"/>
    <w:rsid w:val="007E52A8"/>
    <w:rsid w:val="007E55AD"/>
    <w:rsid w:val="007E56DB"/>
    <w:rsid w:val="007E594C"/>
    <w:rsid w:val="007E5CE4"/>
    <w:rsid w:val="007E615C"/>
    <w:rsid w:val="007E620E"/>
    <w:rsid w:val="007E6221"/>
    <w:rsid w:val="007E67F5"/>
    <w:rsid w:val="007E696A"/>
    <w:rsid w:val="007E70BD"/>
    <w:rsid w:val="007E7661"/>
    <w:rsid w:val="007E76ED"/>
    <w:rsid w:val="007F04EF"/>
    <w:rsid w:val="007F15EC"/>
    <w:rsid w:val="007F1708"/>
    <w:rsid w:val="007F1B67"/>
    <w:rsid w:val="007F2199"/>
    <w:rsid w:val="007F292C"/>
    <w:rsid w:val="007F309A"/>
    <w:rsid w:val="007F316B"/>
    <w:rsid w:val="007F356B"/>
    <w:rsid w:val="007F35F1"/>
    <w:rsid w:val="007F3CAC"/>
    <w:rsid w:val="007F4094"/>
    <w:rsid w:val="007F40A6"/>
    <w:rsid w:val="007F42F3"/>
    <w:rsid w:val="007F44FE"/>
    <w:rsid w:val="007F4668"/>
    <w:rsid w:val="007F4F99"/>
    <w:rsid w:val="007F52F7"/>
    <w:rsid w:val="007F56A0"/>
    <w:rsid w:val="007F58B0"/>
    <w:rsid w:val="007F5980"/>
    <w:rsid w:val="007F5BEF"/>
    <w:rsid w:val="007F5F46"/>
    <w:rsid w:val="007F6BDD"/>
    <w:rsid w:val="007F7045"/>
    <w:rsid w:val="007F735F"/>
    <w:rsid w:val="007F7F0A"/>
    <w:rsid w:val="00800BF4"/>
    <w:rsid w:val="008019E3"/>
    <w:rsid w:val="0080258F"/>
    <w:rsid w:val="00802A18"/>
    <w:rsid w:val="00802ADD"/>
    <w:rsid w:val="00802CD1"/>
    <w:rsid w:val="00802CFB"/>
    <w:rsid w:val="00803366"/>
    <w:rsid w:val="00803411"/>
    <w:rsid w:val="00803497"/>
    <w:rsid w:val="0080353B"/>
    <w:rsid w:val="00803C97"/>
    <w:rsid w:val="00803CF8"/>
    <w:rsid w:val="00803E1B"/>
    <w:rsid w:val="00804D08"/>
    <w:rsid w:val="00804ECC"/>
    <w:rsid w:val="0080518A"/>
    <w:rsid w:val="00805410"/>
    <w:rsid w:val="008056FC"/>
    <w:rsid w:val="0080605B"/>
    <w:rsid w:val="008060C0"/>
    <w:rsid w:val="0080691D"/>
    <w:rsid w:val="00806AB2"/>
    <w:rsid w:val="00806BAB"/>
    <w:rsid w:val="00806C7B"/>
    <w:rsid w:val="00806E3D"/>
    <w:rsid w:val="00807151"/>
    <w:rsid w:val="0080786B"/>
    <w:rsid w:val="00807A9A"/>
    <w:rsid w:val="00810081"/>
    <w:rsid w:val="008100E3"/>
    <w:rsid w:val="00810F84"/>
    <w:rsid w:val="008126CB"/>
    <w:rsid w:val="00812E8A"/>
    <w:rsid w:val="00812F2B"/>
    <w:rsid w:val="00813A07"/>
    <w:rsid w:val="00813EB4"/>
    <w:rsid w:val="00813F72"/>
    <w:rsid w:val="00814C5C"/>
    <w:rsid w:val="008157C7"/>
    <w:rsid w:val="00815BFD"/>
    <w:rsid w:val="00815F61"/>
    <w:rsid w:val="0081665E"/>
    <w:rsid w:val="00816A00"/>
    <w:rsid w:val="00816C92"/>
    <w:rsid w:val="0081716B"/>
    <w:rsid w:val="0081737A"/>
    <w:rsid w:val="00817FCD"/>
    <w:rsid w:val="00820335"/>
    <w:rsid w:val="00820481"/>
    <w:rsid w:val="00820C11"/>
    <w:rsid w:val="00820CED"/>
    <w:rsid w:val="00820E6B"/>
    <w:rsid w:val="00820EE3"/>
    <w:rsid w:val="0082103B"/>
    <w:rsid w:val="008213B4"/>
    <w:rsid w:val="00821F37"/>
    <w:rsid w:val="00822068"/>
    <w:rsid w:val="00822541"/>
    <w:rsid w:val="00822C83"/>
    <w:rsid w:val="00822DA3"/>
    <w:rsid w:val="0082321E"/>
    <w:rsid w:val="0082328A"/>
    <w:rsid w:val="00823564"/>
    <w:rsid w:val="0082395B"/>
    <w:rsid w:val="00824881"/>
    <w:rsid w:val="008249A5"/>
    <w:rsid w:val="008249A9"/>
    <w:rsid w:val="00826224"/>
    <w:rsid w:val="00826427"/>
    <w:rsid w:val="00826817"/>
    <w:rsid w:val="00826BD9"/>
    <w:rsid w:val="00826BF0"/>
    <w:rsid w:val="0083054A"/>
    <w:rsid w:val="00830B33"/>
    <w:rsid w:val="00831005"/>
    <w:rsid w:val="00831AC8"/>
    <w:rsid w:val="0083304E"/>
    <w:rsid w:val="00833547"/>
    <w:rsid w:val="00833913"/>
    <w:rsid w:val="00834349"/>
    <w:rsid w:val="008343D9"/>
    <w:rsid w:val="0083457C"/>
    <w:rsid w:val="00834BF5"/>
    <w:rsid w:val="0083699D"/>
    <w:rsid w:val="00836AB8"/>
    <w:rsid w:val="00836FAF"/>
    <w:rsid w:val="008378F7"/>
    <w:rsid w:val="00837F03"/>
    <w:rsid w:val="00837F4C"/>
    <w:rsid w:val="00840DCC"/>
    <w:rsid w:val="008425FC"/>
    <w:rsid w:val="00842EC7"/>
    <w:rsid w:val="00843140"/>
    <w:rsid w:val="00843362"/>
    <w:rsid w:val="00843AEB"/>
    <w:rsid w:val="00843BD2"/>
    <w:rsid w:val="008441FA"/>
    <w:rsid w:val="00844406"/>
    <w:rsid w:val="0084453F"/>
    <w:rsid w:val="00844E39"/>
    <w:rsid w:val="008451C0"/>
    <w:rsid w:val="008453CE"/>
    <w:rsid w:val="00845577"/>
    <w:rsid w:val="00845A74"/>
    <w:rsid w:val="00845EA4"/>
    <w:rsid w:val="00846038"/>
    <w:rsid w:val="0084679C"/>
    <w:rsid w:val="0084682C"/>
    <w:rsid w:val="00847768"/>
    <w:rsid w:val="008479EB"/>
    <w:rsid w:val="00847FF1"/>
    <w:rsid w:val="00850799"/>
    <w:rsid w:val="00851A50"/>
    <w:rsid w:val="00851EF8"/>
    <w:rsid w:val="0085202A"/>
    <w:rsid w:val="00852491"/>
    <w:rsid w:val="00853566"/>
    <w:rsid w:val="00853743"/>
    <w:rsid w:val="00854C78"/>
    <w:rsid w:val="00854D00"/>
    <w:rsid w:val="00854F8F"/>
    <w:rsid w:val="008554A4"/>
    <w:rsid w:val="00855822"/>
    <w:rsid w:val="00855E59"/>
    <w:rsid w:val="0085660E"/>
    <w:rsid w:val="008569B2"/>
    <w:rsid w:val="00860277"/>
    <w:rsid w:val="00860D44"/>
    <w:rsid w:val="008611CC"/>
    <w:rsid w:val="00861271"/>
    <w:rsid w:val="00861707"/>
    <w:rsid w:val="00861B68"/>
    <w:rsid w:val="00862074"/>
    <w:rsid w:val="008627EA"/>
    <w:rsid w:val="00862A72"/>
    <w:rsid w:val="00862CFC"/>
    <w:rsid w:val="00862F8D"/>
    <w:rsid w:val="00863046"/>
    <w:rsid w:val="00863513"/>
    <w:rsid w:val="00863968"/>
    <w:rsid w:val="00863A6F"/>
    <w:rsid w:val="00863DCA"/>
    <w:rsid w:val="00864174"/>
    <w:rsid w:val="00864C1B"/>
    <w:rsid w:val="0086514B"/>
    <w:rsid w:val="008651F1"/>
    <w:rsid w:val="00865826"/>
    <w:rsid w:val="00865E09"/>
    <w:rsid w:val="0086624F"/>
    <w:rsid w:val="00867109"/>
    <w:rsid w:val="00867E3B"/>
    <w:rsid w:val="00867FE5"/>
    <w:rsid w:val="00870110"/>
    <w:rsid w:val="00870640"/>
    <w:rsid w:val="008706F9"/>
    <w:rsid w:val="00870728"/>
    <w:rsid w:val="00870B59"/>
    <w:rsid w:val="00871733"/>
    <w:rsid w:val="00871A6F"/>
    <w:rsid w:val="008726C7"/>
    <w:rsid w:val="0087291F"/>
    <w:rsid w:val="00873077"/>
    <w:rsid w:val="00873C70"/>
    <w:rsid w:val="00873C84"/>
    <w:rsid w:val="00873CF5"/>
    <w:rsid w:val="00873E10"/>
    <w:rsid w:val="008742AC"/>
    <w:rsid w:val="008744FB"/>
    <w:rsid w:val="00874554"/>
    <w:rsid w:val="008745E8"/>
    <w:rsid w:val="00874764"/>
    <w:rsid w:val="00874850"/>
    <w:rsid w:val="00874BC2"/>
    <w:rsid w:val="0087582F"/>
    <w:rsid w:val="00875C08"/>
    <w:rsid w:val="00875F41"/>
    <w:rsid w:val="00876741"/>
    <w:rsid w:val="008767DA"/>
    <w:rsid w:val="00876953"/>
    <w:rsid w:val="00876DB6"/>
    <w:rsid w:val="00876F18"/>
    <w:rsid w:val="008773FA"/>
    <w:rsid w:val="008802CF"/>
    <w:rsid w:val="00880BE9"/>
    <w:rsid w:val="00881259"/>
    <w:rsid w:val="00881896"/>
    <w:rsid w:val="00881A52"/>
    <w:rsid w:val="00881C63"/>
    <w:rsid w:val="008824FB"/>
    <w:rsid w:val="00882510"/>
    <w:rsid w:val="0088291D"/>
    <w:rsid w:val="00882A86"/>
    <w:rsid w:val="00882DE6"/>
    <w:rsid w:val="00883130"/>
    <w:rsid w:val="00884D68"/>
    <w:rsid w:val="00885038"/>
    <w:rsid w:val="00885360"/>
    <w:rsid w:val="0088603E"/>
    <w:rsid w:val="0088651C"/>
    <w:rsid w:val="0088671C"/>
    <w:rsid w:val="00887C78"/>
    <w:rsid w:val="00887FFC"/>
    <w:rsid w:val="008902F0"/>
    <w:rsid w:val="008905EF"/>
    <w:rsid w:val="008910B8"/>
    <w:rsid w:val="00891330"/>
    <w:rsid w:val="0089170C"/>
    <w:rsid w:val="00891CAC"/>
    <w:rsid w:val="00892932"/>
    <w:rsid w:val="00892DE2"/>
    <w:rsid w:val="00892E55"/>
    <w:rsid w:val="0089300A"/>
    <w:rsid w:val="00893288"/>
    <w:rsid w:val="008934B5"/>
    <w:rsid w:val="008936DA"/>
    <w:rsid w:val="008940EF"/>
    <w:rsid w:val="008942F9"/>
    <w:rsid w:val="0089475A"/>
    <w:rsid w:val="00894CA2"/>
    <w:rsid w:val="00894D3A"/>
    <w:rsid w:val="0089567E"/>
    <w:rsid w:val="00895734"/>
    <w:rsid w:val="0089590E"/>
    <w:rsid w:val="00895D6B"/>
    <w:rsid w:val="0089609D"/>
    <w:rsid w:val="00897040"/>
    <w:rsid w:val="008972DE"/>
    <w:rsid w:val="008973AB"/>
    <w:rsid w:val="00897416"/>
    <w:rsid w:val="00897608"/>
    <w:rsid w:val="00897740"/>
    <w:rsid w:val="00897FC7"/>
    <w:rsid w:val="008A041A"/>
    <w:rsid w:val="008A0C08"/>
    <w:rsid w:val="008A1B83"/>
    <w:rsid w:val="008A29E4"/>
    <w:rsid w:val="008A2B1F"/>
    <w:rsid w:val="008A2CB8"/>
    <w:rsid w:val="008A3624"/>
    <w:rsid w:val="008A370C"/>
    <w:rsid w:val="008A4CF1"/>
    <w:rsid w:val="008A4E87"/>
    <w:rsid w:val="008A4FCB"/>
    <w:rsid w:val="008A5DD0"/>
    <w:rsid w:val="008A60D3"/>
    <w:rsid w:val="008A635A"/>
    <w:rsid w:val="008A6C98"/>
    <w:rsid w:val="008A6D43"/>
    <w:rsid w:val="008A76E9"/>
    <w:rsid w:val="008A783A"/>
    <w:rsid w:val="008A7BD7"/>
    <w:rsid w:val="008A7C94"/>
    <w:rsid w:val="008A7ECA"/>
    <w:rsid w:val="008B090F"/>
    <w:rsid w:val="008B1190"/>
    <w:rsid w:val="008B15ED"/>
    <w:rsid w:val="008B1AA2"/>
    <w:rsid w:val="008B25EE"/>
    <w:rsid w:val="008B2D1F"/>
    <w:rsid w:val="008B2FC7"/>
    <w:rsid w:val="008B32E4"/>
    <w:rsid w:val="008B40DC"/>
    <w:rsid w:val="008B40FA"/>
    <w:rsid w:val="008B425E"/>
    <w:rsid w:val="008B47D8"/>
    <w:rsid w:val="008B54E0"/>
    <w:rsid w:val="008B5C18"/>
    <w:rsid w:val="008B63D6"/>
    <w:rsid w:val="008B7158"/>
    <w:rsid w:val="008B7686"/>
    <w:rsid w:val="008B78B4"/>
    <w:rsid w:val="008B7A8F"/>
    <w:rsid w:val="008B7CAC"/>
    <w:rsid w:val="008C0909"/>
    <w:rsid w:val="008C0D12"/>
    <w:rsid w:val="008C0EFA"/>
    <w:rsid w:val="008C1268"/>
    <w:rsid w:val="008C14B3"/>
    <w:rsid w:val="008C16C1"/>
    <w:rsid w:val="008C16E7"/>
    <w:rsid w:val="008C1849"/>
    <w:rsid w:val="008C18AC"/>
    <w:rsid w:val="008C1ACA"/>
    <w:rsid w:val="008C1CA7"/>
    <w:rsid w:val="008C1ECE"/>
    <w:rsid w:val="008C21B6"/>
    <w:rsid w:val="008C26C2"/>
    <w:rsid w:val="008C2730"/>
    <w:rsid w:val="008C3C4D"/>
    <w:rsid w:val="008C3FD9"/>
    <w:rsid w:val="008C5997"/>
    <w:rsid w:val="008C5A3F"/>
    <w:rsid w:val="008C61C3"/>
    <w:rsid w:val="008C75F4"/>
    <w:rsid w:val="008C78CB"/>
    <w:rsid w:val="008C7AF1"/>
    <w:rsid w:val="008C7DB3"/>
    <w:rsid w:val="008D0128"/>
    <w:rsid w:val="008D074C"/>
    <w:rsid w:val="008D1A23"/>
    <w:rsid w:val="008D1E6C"/>
    <w:rsid w:val="008D23E2"/>
    <w:rsid w:val="008D2D0E"/>
    <w:rsid w:val="008D2D76"/>
    <w:rsid w:val="008D30F3"/>
    <w:rsid w:val="008D3271"/>
    <w:rsid w:val="008D3343"/>
    <w:rsid w:val="008D36E6"/>
    <w:rsid w:val="008D3887"/>
    <w:rsid w:val="008D401C"/>
    <w:rsid w:val="008D44C6"/>
    <w:rsid w:val="008D44D2"/>
    <w:rsid w:val="008D4A55"/>
    <w:rsid w:val="008D581B"/>
    <w:rsid w:val="008D5B08"/>
    <w:rsid w:val="008D6718"/>
    <w:rsid w:val="008D7C7E"/>
    <w:rsid w:val="008E0585"/>
    <w:rsid w:val="008E0876"/>
    <w:rsid w:val="008E0BC1"/>
    <w:rsid w:val="008E0BCE"/>
    <w:rsid w:val="008E0E33"/>
    <w:rsid w:val="008E0E46"/>
    <w:rsid w:val="008E124C"/>
    <w:rsid w:val="008E133E"/>
    <w:rsid w:val="008E1A68"/>
    <w:rsid w:val="008E1F18"/>
    <w:rsid w:val="008E2175"/>
    <w:rsid w:val="008E22B4"/>
    <w:rsid w:val="008E250F"/>
    <w:rsid w:val="008E2DE9"/>
    <w:rsid w:val="008E3038"/>
    <w:rsid w:val="008E314B"/>
    <w:rsid w:val="008E3C59"/>
    <w:rsid w:val="008E3D63"/>
    <w:rsid w:val="008E433C"/>
    <w:rsid w:val="008E4599"/>
    <w:rsid w:val="008E494D"/>
    <w:rsid w:val="008E4997"/>
    <w:rsid w:val="008E4D4A"/>
    <w:rsid w:val="008E4EC1"/>
    <w:rsid w:val="008E5693"/>
    <w:rsid w:val="008E5753"/>
    <w:rsid w:val="008E59FC"/>
    <w:rsid w:val="008E610D"/>
    <w:rsid w:val="008E619D"/>
    <w:rsid w:val="008E623B"/>
    <w:rsid w:val="008E6BC8"/>
    <w:rsid w:val="008E6E3E"/>
    <w:rsid w:val="008E76B0"/>
    <w:rsid w:val="008E7958"/>
    <w:rsid w:val="008F01E8"/>
    <w:rsid w:val="008F0697"/>
    <w:rsid w:val="008F1F50"/>
    <w:rsid w:val="008F262C"/>
    <w:rsid w:val="008F2DC9"/>
    <w:rsid w:val="008F48DE"/>
    <w:rsid w:val="008F49FD"/>
    <w:rsid w:val="008F4A77"/>
    <w:rsid w:val="008F51C3"/>
    <w:rsid w:val="008F59E4"/>
    <w:rsid w:val="008F5FA4"/>
    <w:rsid w:val="008F63B6"/>
    <w:rsid w:val="008F6479"/>
    <w:rsid w:val="008F6B08"/>
    <w:rsid w:val="008F6E08"/>
    <w:rsid w:val="008F7A45"/>
    <w:rsid w:val="008F7F0E"/>
    <w:rsid w:val="0090032C"/>
    <w:rsid w:val="009004DD"/>
    <w:rsid w:val="009006DC"/>
    <w:rsid w:val="00900BFA"/>
    <w:rsid w:val="0090108B"/>
    <w:rsid w:val="00901318"/>
    <w:rsid w:val="009018A8"/>
    <w:rsid w:val="009022D5"/>
    <w:rsid w:val="0090241D"/>
    <w:rsid w:val="00902BAC"/>
    <w:rsid w:val="00904179"/>
    <w:rsid w:val="00905442"/>
    <w:rsid w:val="009061F5"/>
    <w:rsid w:val="00906669"/>
    <w:rsid w:val="00906836"/>
    <w:rsid w:val="00906EDA"/>
    <w:rsid w:val="00907B90"/>
    <w:rsid w:val="00910334"/>
    <w:rsid w:val="0091088E"/>
    <w:rsid w:val="00910BE2"/>
    <w:rsid w:val="0091170E"/>
    <w:rsid w:val="00911804"/>
    <w:rsid w:val="00911883"/>
    <w:rsid w:val="0091200E"/>
    <w:rsid w:val="0091246E"/>
    <w:rsid w:val="00912B9C"/>
    <w:rsid w:val="00912F3D"/>
    <w:rsid w:val="00913106"/>
    <w:rsid w:val="009134A1"/>
    <w:rsid w:val="00914968"/>
    <w:rsid w:val="00914D50"/>
    <w:rsid w:val="00915B2A"/>
    <w:rsid w:val="00915C6E"/>
    <w:rsid w:val="00915E31"/>
    <w:rsid w:val="0091607D"/>
    <w:rsid w:val="00916500"/>
    <w:rsid w:val="009169DA"/>
    <w:rsid w:val="00916F90"/>
    <w:rsid w:val="0091715B"/>
    <w:rsid w:val="00917355"/>
    <w:rsid w:val="00917B35"/>
    <w:rsid w:val="009200A7"/>
    <w:rsid w:val="009200BE"/>
    <w:rsid w:val="009203FA"/>
    <w:rsid w:val="009204DA"/>
    <w:rsid w:val="009206E4"/>
    <w:rsid w:val="00920749"/>
    <w:rsid w:val="0092090B"/>
    <w:rsid w:val="00920FBC"/>
    <w:rsid w:val="009214DD"/>
    <w:rsid w:val="00921687"/>
    <w:rsid w:val="00921843"/>
    <w:rsid w:val="00922915"/>
    <w:rsid w:val="00922E10"/>
    <w:rsid w:val="009237FA"/>
    <w:rsid w:val="00923A9C"/>
    <w:rsid w:val="00923DF0"/>
    <w:rsid w:val="00924868"/>
    <w:rsid w:val="00924A06"/>
    <w:rsid w:val="00924A37"/>
    <w:rsid w:val="00925244"/>
    <w:rsid w:val="00925F2A"/>
    <w:rsid w:val="009264E9"/>
    <w:rsid w:val="009266B0"/>
    <w:rsid w:val="00926907"/>
    <w:rsid w:val="0092691A"/>
    <w:rsid w:val="00926DC7"/>
    <w:rsid w:val="0092708C"/>
    <w:rsid w:val="00927445"/>
    <w:rsid w:val="00927814"/>
    <w:rsid w:val="00927997"/>
    <w:rsid w:val="00927BF4"/>
    <w:rsid w:val="00930134"/>
    <w:rsid w:val="0093021B"/>
    <w:rsid w:val="00930BCA"/>
    <w:rsid w:val="00931E41"/>
    <w:rsid w:val="00932514"/>
    <w:rsid w:val="00932717"/>
    <w:rsid w:val="00932804"/>
    <w:rsid w:val="0093374F"/>
    <w:rsid w:val="00933984"/>
    <w:rsid w:val="00934E08"/>
    <w:rsid w:val="009355B6"/>
    <w:rsid w:val="00936416"/>
    <w:rsid w:val="009368F3"/>
    <w:rsid w:val="00937890"/>
    <w:rsid w:val="009378F3"/>
    <w:rsid w:val="00937B3A"/>
    <w:rsid w:val="009404BD"/>
    <w:rsid w:val="00940716"/>
    <w:rsid w:val="009410EA"/>
    <w:rsid w:val="0094155D"/>
    <w:rsid w:val="00941820"/>
    <w:rsid w:val="009418A4"/>
    <w:rsid w:val="009424DB"/>
    <w:rsid w:val="0094260E"/>
    <w:rsid w:val="00942BB3"/>
    <w:rsid w:val="00943002"/>
    <w:rsid w:val="009430E0"/>
    <w:rsid w:val="009433C2"/>
    <w:rsid w:val="009439AD"/>
    <w:rsid w:val="00943A00"/>
    <w:rsid w:val="00943B52"/>
    <w:rsid w:val="00944AD8"/>
    <w:rsid w:val="00944C79"/>
    <w:rsid w:val="00944FA9"/>
    <w:rsid w:val="00945478"/>
    <w:rsid w:val="00946536"/>
    <w:rsid w:val="0094725F"/>
    <w:rsid w:val="00947D28"/>
    <w:rsid w:val="00950117"/>
    <w:rsid w:val="00950529"/>
    <w:rsid w:val="009507E0"/>
    <w:rsid w:val="009509CE"/>
    <w:rsid w:val="009515BD"/>
    <w:rsid w:val="00952051"/>
    <w:rsid w:val="0095221E"/>
    <w:rsid w:val="00952C94"/>
    <w:rsid w:val="00953054"/>
    <w:rsid w:val="009537FE"/>
    <w:rsid w:val="009539E8"/>
    <w:rsid w:val="00953BA0"/>
    <w:rsid w:val="00953E1B"/>
    <w:rsid w:val="00954AD7"/>
    <w:rsid w:val="00954AF8"/>
    <w:rsid w:val="00954F65"/>
    <w:rsid w:val="00955033"/>
    <w:rsid w:val="00955179"/>
    <w:rsid w:val="00955897"/>
    <w:rsid w:val="009558C8"/>
    <w:rsid w:val="00955BD8"/>
    <w:rsid w:val="00956EB6"/>
    <w:rsid w:val="009570C2"/>
    <w:rsid w:val="00957446"/>
    <w:rsid w:val="009574FF"/>
    <w:rsid w:val="00960306"/>
    <w:rsid w:val="00960485"/>
    <w:rsid w:val="009607C4"/>
    <w:rsid w:val="0096080C"/>
    <w:rsid w:val="00960AFD"/>
    <w:rsid w:val="0096120D"/>
    <w:rsid w:val="00961586"/>
    <w:rsid w:val="0096167D"/>
    <w:rsid w:val="00961DB1"/>
    <w:rsid w:val="0096299F"/>
    <w:rsid w:val="00963BCB"/>
    <w:rsid w:val="00963CDC"/>
    <w:rsid w:val="00963E40"/>
    <w:rsid w:val="0096462F"/>
    <w:rsid w:val="00964C1D"/>
    <w:rsid w:val="0096511D"/>
    <w:rsid w:val="0096580C"/>
    <w:rsid w:val="00965D58"/>
    <w:rsid w:val="0096632B"/>
    <w:rsid w:val="009665C9"/>
    <w:rsid w:val="009666B6"/>
    <w:rsid w:val="00967203"/>
    <w:rsid w:val="00967901"/>
    <w:rsid w:val="00967A51"/>
    <w:rsid w:val="00967C84"/>
    <w:rsid w:val="00970522"/>
    <w:rsid w:val="00970AFB"/>
    <w:rsid w:val="00970B21"/>
    <w:rsid w:val="00970E6A"/>
    <w:rsid w:val="00971BAE"/>
    <w:rsid w:val="00971BCC"/>
    <w:rsid w:val="00971C39"/>
    <w:rsid w:val="00971E89"/>
    <w:rsid w:val="00972287"/>
    <w:rsid w:val="00972FB5"/>
    <w:rsid w:val="0097361B"/>
    <w:rsid w:val="009736E7"/>
    <w:rsid w:val="00973762"/>
    <w:rsid w:val="009737B6"/>
    <w:rsid w:val="00973847"/>
    <w:rsid w:val="00973E1B"/>
    <w:rsid w:val="00973FB3"/>
    <w:rsid w:val="009740CD"/>
    <w:rsid w:val="00974F49"/>
    <w:rsid w:val="009751DF"/>
    <w:rsid w:val="00975A43"/>
    <w:rsid w:val="009765A5"/>
    <w:rsid w:val="0097669C"/>
    <w:rsid w:val="00976B7C"/>
    <w:rsid w:val="00977711"/>
    <w:rsid w:val="00977999"/>
    <w:rsid w:val="00977B88"/>
    <w:rsid w:val="00977D91"/>
    <w:rsid w:val="00977E2C"/>
    <w:rsid w:val="00977E67"/>
    <w:rsid w:val="0098119B"/>
    <w:rsid w:val="00981235"/>
    <w:rsid w:val="00981809"/>
    <w:rsid w:val="0098197C"/>
    <w:rsid w:val="00981A59"/>
    <w:rsid w:val="00981BDA"/>
    <w:rsid w:val="00981CA5"/>
    <w:rsid w:val="00982958"/>
    <w:rsid w:val="00983677"/>
    <w:rsid w:val="009841AB"/>
    <w:rsid w:val="00984285"/>
    <w:rsid w:val="00985C3A"/>
    <w:rsid w:val="00986597"/>
    <w:rsid w:val="00986A3B"/>
    <w:rsid w:val="00986AA3"/>
    <w:rsid w:val="00986C3A"/>
    <w:rsid w:val="00986C3B"/>
    <w:rsid w:val="00986C9F"/>
    <w:rsid w:val="00986D1B"/>
    <w:rsid w:val="00986ECB"/>
    <w:rsid w:val="009872E8"/>
    <w:rsid w:val="009878CF"/>
    <w:rsid w:val="00987B3B"/>
    <w:rsid w:val="00987C0E"/>
    <w:rsid w:val="00990CD3"/>
    <w:rsid w:val="009910AB"/>
    <w:rsid w:val="009914A6"/>
    <w:rsid w:val="009916AE"/>
    <w:rsid w:val="009919B7"/>
    <w:rsid w:val="00991A3C"/>
    <w:rsid w:val="00991C93"/>
    <w:rsid w:val="009924AD"/>
    <w:rsid w:val="00992A8D"/>
    <w:rsid w:val="00992B93"/>
    <w:rsid w:val="009930EF"/>
    <w:rsid w:val="00993A4C"/>
    <w:rsid w:val="00993E74"/>
    <w:rsid w:val="00994120"/>
    <w:rsid w:val="00994D3D"/>
    <w:rsid w:val="0099501B"/>
    <w:rsid w:val="009957F5"/>
    <w:rsid w:val="00995A8A"/>
    <w:rsid w:val="00995CB7"/>
    <w:rsid w:val="00995E28"/>
    <w:rsid w:val="00996323"/>
    <w:rsid w:val="00996E43"/>
    <w:rsid w:val="00997268"/>
    <w:rsid w:val="0099742E"/>
    <w:rsid w:val="00997D9D"/>
    <w:rsid w:val="009A0394"/>
    <w:rsid w:val="009A0457"/>
    <w:rsid w:val="009A05A6"/>
    <w:rsid w:val="009A0A80"/>
    <w:rsid w:val="009A0E74"/>
    <w:rsid w:val="009A11EF"/>
    <w:rsid w:val="009A1324"/>
    <w:rsid w:val="009A1ACD"/>
    <w:rsid w:val="009A2057"/>
    <w:rsid w:val="009A2178"/>
    <w:rsid w:val="009A2474"/>
    <w:rsid w:val="009A2BDB"/>
    <w:rsid w:val="009A2CDC"/>
    <w:rsid w:val="009A2F34"/>
    <w:rsid w:val="009A327E"/>
    <w:rsid w:val="009A33F9"/>
    <w:rsid w:val="009A34F0"/>
    <w:rsid w:val="009A3B3E"/>
    <w:rsid w:val="009A3D3C"/>
    <w:rsid w:val="009A3F7E"/>
    <w:rsid w:val="009A4456"/>
    <w:rsid w:val="009A4978"/>
    <w:rsid w:val="009A4CEB"/>
    <w:rsid w:val="009A4F02"/>
    <w:rsid w:val="009A56BC"/>
    <w:rsid w:val="009A5843"/>
    <w:rsid w:val="009A5E6E"/>
    <w:rsid w:val="009A6493"/>
    <w:rsid w:val="009A6B10"/>
    <w:rsid w:val="009A6BBF"/>
    <w:rsid w:val="009A6ED4"/>
    <w:rsid w:val="009A6F63"/>
    <w:rsid w:val="009A71D8"/>
    <w:rsid w:val="009A76DF"/>
    <w:rsid w:val="009B035D"/>
    <w:rsid w:val="009B190D"/>
    <w:rsid w:val="009B1D10"/>
    <w:rsid w:val="009B2A7C"/>
    <w:rsid w:val="009B3BEA"/>
    <w:rsid w:val="009B404E"/>
    <w:rsid w:val="009B4500"/>
    <w:rsid w:val="009B5CBC"/>
    <w:rsid w:val="009B5F8E"/>
    <w:rsid w:val="009B6696"/>
    <w:rsid w:val="009B69FB"/>
    <w:rsid w:val="009B7478"/>
    <w:rsid w:val="009C0175"/>
    <w:rsid w:val="009C063F"/>
    <w:rsid w:val="009C147E"/>
    <w:rsid w:val="009C1795"/>
    <w:rsid w:val="009C17AE"/>
    <w:rsid w:val="009C3AF8"/>
    <w:rsid w:val="009C3E12"/>
    <w:rsid w:val="009C3EBA"/>
    <w:rsid w:val="009C4439"/>
    <w:rsid w:val="009C4FB5"/>
    <w:rsid w:val="009C554D"/>
    <w:rsid w:val="009C5763"/>
    <w:rsid w:val="009C5901"/>
    <w:rsid w:val="009C68C7"/>
    <w:rsid w:val="009C7B21"/>
    <w:rsid w:val="009D0164"/>
    <w:rsid w:val="009D0FBE"/>
    <w:rsid w:val="009D143E"/>
    <w:rsid w:val="009D168D"/>
    <w:rsid w:val="009D21BB"/>
    <w:rsid w:val="009D21C2"/>
    <w:rsid w:val="009D23A5"/>
    <w:rsid w:val="009D2ADE"/>
    <w:rsid w:val="009D2EEF"/>
    <w:rsid w:val="009D30AC"/>
    <w:rsid w:val="009D3190"/>
    <w:rsid w:val="009D461E"/>
    <w:rsid w:val="009D4A58"/>
    <w:rsid w:val="009D4A70"/>
    <w:rsid w:val="009D4DFD"/>
    <w:rsid w:val="009D5619"/>
    <w:rsid w:val="009D5822"/>
    <w:rsid w:val="009D5A0C"/>
    <w:rsid w:val="009D5B17"/>
    <w:rsid w:val="009D5FCD"/>
    <w:rsid w:val="009D60DB"/>
    <w:rsid w:val="009D6595"/>
    <w:rsid w:val="009D721C"/>
    <w:rsid w:val="009D7A0D"/>
    <w:rsid w:val="009E00F6"/>
    <w:rsid w:val="009E01EF"/>
    <w:rsid w:val="009E039F"/>
    <w:rsid w:val="009E060C"/>
    <w:rsid w:val="009E0697"/>
    <w:rsid w:val="009E0F27"/>
    <w:rsid w:val="009E1227"/>
    <w:rsid w:val="009E2242"/>
    <w:rsid w:val="009E2379"/>
    <w:rsid w:val="009E2520"/>
    <w:rsid w:val="009E2651"/>
    <w:rsid w:val="009E2793"/>
    <w:rsid w:val="009E2EC4"/>
    <w:rsid w:val="009E34C0"/>
    <w:rsid w:val="009E399B"/>
    <w:rsid w:val="009E4605"/>
    <w:rsid w:val="009E4DDA"/>
    <w:rsid w:val="009E59B8"/>
    <w:rsid w:val="009E5EC2"/>
    <w:rsid w:val="009E6990"/>
    <w:rsid w:val="009E6B9F"/>
    <w:rsid w:val="009E70C0"/>
    <w:rsid w:val="009E736D"/>
    <w:rsid w:val="009E77C4"/>
    <w:rsid w:val="009F0029"/>
    <w:rsid w:val="009F0067"/>
    <w:rsid w:val="009F0DD0"/>
    <w:rsid w:val="009F1DAC"/>
    <w:rsid w:val="009F1E45"/>
    <w:rsid w:val="009F1EA6"/>
    <w:rsid w:val="009F2794"/>
    <w:rsid w:val="009F2A0D"/>
    <w:rsid w:val="009F2AE2"/>
    <w:rsid w:val="009F3741"/>
    <w:rsid w:val="009F3898"/>
    <w:rsid w:val="009F3B61"/>
    <w:rsid w:val="009F41DC"/>
    <w:rsid w:val="009F436C"/>
    <w:rsid w:val="009F5364"/>
    <w:rsid w:val="009F5466"/>
    <w:rsid w:val="009F5B04"/>
    <w:rsid w:val="009F6DB2"/>
    <w:rsid w:val="009F71FA"/>
    <w:rsid w:val="009F729A"/>
    <w:rsid w:val="009F7623"/>
    <w:rsid w:val="009F7825"/>
    <w:rsid w:val="009F7B84"/>
    <w:rsid w:val="00A0006E"/>
    <w:rsid w:val="00A0040A"/>
    <w:rsid w:val="00A008EC"/>
    <w:rsid w:val="00A00D45"/>
    <w:rsid w:val="00A0121E"/>
    <w:rsid w:val="00A01408"/>
    <w:rsid w:val="00A0216F"/>
    <w:rsid w:val="00A02C09"/>
    <w:rsid w:val="00A03107"/>
    <w:rsid w:val="00A0353D"/>
    <w:rsid w:val="00A036ED"/>
    <w:rsid w:val="00A03861"/>
    <w:rsid w:val="00A03C33"/>
    <w:rsid w:val="00A045C5"/>
    <w:rsid w:val="00A045DC"/>
    <w:rsid w:val="00A04727"/>
    <w:rsid w:val="00A047BA"/>
    <w:rsid w:val="00A051E7"/>
    <w:rsid w:val="00A053E0"/>
    <w:rsid w:val="00A053E8"/>
    <w:rsid w:val="00A05484"/>
    <w:rsid w:val="00A0550B"/>
    <w:rsid w:val="00A07641"/>
    <w:rsid w:val="00A07803"/>
    <w:rsid w:val="00A07C03"/>
    <w:rsid w:val="00A10AC2"/>
    <w:rsid w:val="00A11C21"/>
    <w:rsid w:val="00A11DE0"/>
    <w:rsid w:val="00A121BE"/>
    <w:rsid w:val="00A12399"/>
    <w:rsid w:val="00A13944"/>
    <w:rsid w:val="00A139CB"/>
    <w:rsid w:val="00A15AEE"/>
    <w:rsid w:val="00A15C43"/>
    <w:rsid w:val="00A16349"/>
    <w:rsid w:val="00A163E6"/>
    <w:rsid w:val="00A16868"/>
    <w:rsid w:val="00A168C3"/>
    <w:rsid w:val="00A16A87"/>
    <w:rsid w:val="00A173C2"/>
    <w:rsid w:val="00A175F5"/>
    <w:rsid w:val="00A203DB"/>
    <w:rsid w:val="00A21134"/>
    <w:rsid w:val="00A2157C"/>
    <w:rsid w:val="00A21A22"/>
    <w:rsid w:val="00A22171"/>
    <w:rsid w:val="00A22413"/>
    <w:rsid w:val="00A224F3"/>
    <w:rsid w:val="00A2292F"/>
    <w:rsid w:val="00A22EE6"/>
    <w:rsid w:val="00A237BC"/>
    <w:rsid w:val="00A23C40"/>
    <w:rsid w:val="00A23C66"/>
    <w:rsid w:val="00A23F43"/>
    <w:rsid w:val="00A24352"/>
    <w:rsid w:val="00A24514"/>
    <w:rsid w:val="00A2479D"/>
    <w:rsid w:val="00A247E4"/>
    <w:rsid w:val="00A24E69"/>
    <w:rsid w:val="00A251D6"/>
    <w:rsid w:val="00A257BA"/>
    <w:rsid w:val="00A258E5"/>
    <w:rsid w:val="00A262B7"/>
    <w:rsid w:val="00A26A8D"/>
    <w:rsid w:val="00A26C0C"/>
    <w:rsid w:val="00A270DF"/>
    <w:rsid w:val="00A2734C"/>
    <w:rsid w:val="00A2747D"/>
    <w:rsid w:val="00A3185D"/>
    <w:rsid w:val="00A319B5"/>
    <w:rsid w:val="00A33573"/>
    <w:rsid w:val="00A337EE"/>
    <w:rsid w:val="00A340C7"/>
    <w:rsid w:val="00A34159"/>
    <w:rsid w:val="00A3465F"/>
    <w:rsid w:val="00A35176"/>
    <w:rsid w:val="00A369D9"/>
    <w:rsid w:val="00A37C8D"/>
    <w:rsid w:val="00A40225"/>
    <w:rsid w:val="00A41781"/>
    <w:rsid w:val="00A417D7"/>
    <w:rsid w:val="00A41E67"/>
    <w:rsid w:val="00A421E2"/>
    <w:rsid w:val="00A42319"/>
    <w:rsid w:val="00A430D1"/>
    <w:rsid w:val="00A432E6"/>
    <w:rsid w:val="00A43DE4"/>
    <w:rsid w:val="00A44046"/>
    <w:rsid w:val="00A44426"/>
    <w:rsid w:val="00A4452D"/>
    <w:rsid w:val="00A447F3"/>
    <w:rsid w:val="00A44864"/>
    <w:rsid w:val="00A45B9C"/>
    <w:rsid w:val="00A45E69"/>
    <w:rsid w:val="00A45F0A"/>
    <w:rsid w:val="00A4608A"/>
    <w:rsid w:val="00A46130"/>
    <w:rsid w:val="00A46250"/>
    <w:rsid w:val="00A46C8C"/>
    <w:rsid w:val="00A46CE2"/>
    <w:rsid w:val="00A46DFF"/>
    <w:rsid w:val="00A4701A"/>
    <w:rsid w:val="00A47940"/>
    <w:rsid w:val="00A47A29"/>
    <w:rsid w:val="00A47C91"/>
    <w:rsid w:val="00A50202"/>
    <w:rsid w:val="00A50382"/>
    <w:rsid w:val="00A50753"/>
    <w:rsid w:val="00A51181"/>
    <w:rsid w:val="00A51845"/>
    <w:rsid w:val="00A51E68"/>
    <w:rsid w:val="00A52041"/>
    <w:rsid w:val="00A520ED"/>
    <w:rsid w:val="00A525FF"/>
    <w:rsid w:val="00A528B8"/>
    <w:rsid w:val="00A52B13"/>
    <w:rsid w:val="00A53799"/>
    <w:rsid w:val="00A53CBE"/>
    <w:rsid w:val="00A54364"/>
    <w:rsid w:val="00A54ACE"/>
    <w:rsid w:val="00A54AFA"/>
    <w:rsid w:val="00A54BBC"/>
    <w:rsid w:val="00A551EE"/>
    <w:rsid w:val="00A55366"/>
    <w:rsid w:val="00A554A0"/>
    <w:rsid w:val="00A55572"/>
    <w:rsid w:val="00A55AA7"/>
    <w:rsid w:val="00A55ECD"/>
    <w:rsid w:val="00A5604F"/>
    <w:rsid w:val="00A56C51"/>
    <w:rsid w:val="00A57298"/>
    <w:rsid w:val="00A60135"/>
    <w:rsid w:val="00A603B0"/>
    <w:rsid w:val="00A605B0"/>
    <w:rsid w:val="00A617E6"/>
    <w:rsid w:val="00A61DB9"/>
    <w:rsid w:val="00A62133"/>
    <w:rsid w:val="00A62135"/>
    <w:rsid w:val="00A63020"/>
    <w:rsid w:val="00A63218"/>
    <w:rsid w:val="00A64EC4"/>
    <w:rsid w:val="00A64F23"/>
    <w:rsid w:val="00A658D7"/>
    <w:rsid w:val="00A66520"/>
    <w:rsid w:val="00A66EE2"/>
    <w:rsid w:val="00A6724E"/>
    <w:rsid w:val="00A6740E"/>
    <w:rsid w:val="00A677B8"/>
    <w:rsid w:val="00A67A4D"/>
    <w:rsid w:val="00A71513"/>
    <w:rsid w:val="00A71692"/>
    <w:rsid w:val="00A71E82"/>
    <w:rsid w:val="00A72073"/>
    <w:rsid w:val="00A7268E"/>
    <w:rsid w:val="00A72863"/>
    <w:rsid w:val="00A728D7"/>
    <w:rsid w:val="00A73131"/>
    <w:rsid w:val="00A73664"/>
    <w:rsid w:val="00A73715"/>
    <w:rsid w:val="00A73736"/>
    <w:rsid w:val="00A73F6A"/>
    <w:rsid w:val="00A74CB4"/>
    <w:rsid w:val="00A75264"/>
    <w:rsid w:val="00A758AF"/>
    <w:rsid w:val="00A75AD7"/>
    <w:rsid w:val="00A761C2"/>
    <w:rsid w:val="00A7668A"/>
    <w:rsid w:val="00A771F3"/>
    <w:rsid w:val="00A77833"/>
    <w:rsid w:val="00A77B75"/>
    <w:rsid w:val="00A77F84"/>
    <w:rsid w:val="00A80967"/>
    <w:rsid w:val="00A80A76"/>
    <w:rsid w:val="00A80AD7"/>
    <w:rsid w:val="00A80CC1"/>
    <w:rsid w:val="00A811B5"/>
    <w:rsid w:val="00A81292"/>
    <w:rsid w:val="00A81D66"/>
    <w:rsid w:val="00A82915"/>
    <w:rsid w:val="00A82B88"/>
    <w:rsid w:val="00A8350B"/>
    <w:rsid w:val="00A83AF8"/>
    <w:rsid w:val="00A844F8"/>
    <w:rsid w:val="00A845C6"/>
    <w:rsid w:val="00A848D8"/>
    <w:rsid w:val="00A8554B"/>
    <w:rsid w:val="00A85587"/>
    <w:rsid w:val="00A86709"/>
    <w:rsid w:val="00A8699A"/>
    <w:rsid w:val="00A86C0F"/>
    <w:rsid w:val="00A86EF8"/>
    <w:rsid w:val="00A87283"/>
    <w:rsid w:val="00A87321"/>
    <w:rsid w:val="00A87C13"/>
    <w:rsid w:val="00A87D28"/>
    <w:rsid w:val="00A924E4"/>
    <w:rsid w:val="00A9280C"/>
    <w:rsid w:val="00A92817"/>
    <w:rsid w:val="00A94F68"/>
    <w:rsid w:val="00A9554B"/>
    <w:rsid w:val="00A95B36"/>
    <w:rsid w:val="00A95FEF"/>
    <w:rsid w:val="00A9655D"/>
    <w:rsid w:val="00A9664D"/>
    <w:rsid w:val="00A97E3D"/>
    <w:rsid w:val="00AA17C8"/>
    <w:rsid w:val="00AA1A0F"/>
    <w:rsid w:val="00AA1F0E"/>
    <w:rsid w:val="00AA1F0F"/>
    <w:rsid w:val="00AA21E7"/>
    <w:rsid w:val="00AA267B"/>
    <w:rsid w:val="00AA2C69"/>
    <w:rsid w:val="00AA2C71"/>
    <w:rsid w:val="00AA2D86"/>
    <w:rsid w:val="00AA2EC5"/>
    <w:rsid w:val="00AA30C6"/>
    <w:rsid w:val="00AA3229"/>
    <w:rsid w:val="00AA3764"/>
    <w:rsid w:val="00AA3D25"/>
    <w:rsid w:val="00AA3F45"/>
    <w:rsid w:val="00AA4112"/>
    <w:rsid w:val="00AA4A94"/>
    <w:rsid w:val="00AA53EE"/>
    <w:rsid w:val="00AA56D0"/>
    <w:rsid w:val="00AA643E"/>
    <w:rsid w:val="00AA6610"/>
    <w:rsid w:val="00AA67C1"/>
    <w:rsid w:val="00AA75E5"/>
    <w:rsid w:val="00AA7AA2"/>
    <w:rsid w:val="00AB0563"/>
    <w:rsid w:val="00AB07B1"/>
    <w:rsid w:val="00AB106E"/>
    <w:rsid w:val="00AB1836"/>
    <w:rsid w:val="00AB1A92"/>
    <w:rsid w:val="00AB1BF0"/>
    <w:rsid w:val="00AB1D80"/>
    <w:rsid w:val="00AB2299"/>
    <w:rsid w:val="00AB2E83"/>
    <w:rsid w:val="00AB2F19"/>
    <w:rsid w:val="00AB321A"/>
    <w:rsid w:val="00AB3494"/>
    <w:rsid w:val="00AB355B"/>
    <w:rsid w:val="00AB37CB"/>
    <w:rsid w:val="00AB49D5"/>
    <w:rsid w:val="00AB4AB3"/>
    <w:rsid w:val="00AB5E55"/>
    <w:rsid w:val="00AB5F90"/>
    <w:rsid w:val="00AB612D"/>
    <w:rsid w:val="00AB6DFA"/>
    <w:rsid w:val="00AB72F9"/>
    <w:rsid w:val="00AB779D"/>
    <w:rsid w:val="00AB77B5"/>
    <w:rsid w:val="00AC03CB"/>
    <w:rsid w:val="00AC0457"/>
    <w:rsid w:val="00AC047D"/>
    <w:rsid w:val="00AC057C"/>
    <w:rsid w:val="00AC0BF5"/>
    <w:rsid w:val="00AC276E"/>
    <w:rsid w:val="00AC2882"/>
    <w:rsid w:val="00AC35D5"/>
    <w:rsid w:val="00AC37B2"/>
    <w:rsid w:val="00AC4257"/>
    <w:rsid w:val="00AC4E4A"/>
    <w:rsid w:val="00AC550A"/>
    <w:rsid w:val="00AC64AB"/>
    <w:rsid w:val="00AC64F1"/>
    <w:rsid w:val="00AC659B"/>
    <w:rsid w:val="00AC679A"/>
    <w:rsid w:val="00AC6E8B"/>
    <w:rsid w:val="00AC7650"/>
    <w:rsid w:val="00AC7748"/>
    <w:rsid w:val="00AC7E3C"/>
    <w:rsid w:val="00AD0078"/>
    <w:rsid w:val="00AD0300"/>
    <w:rsid w:val="00AD092A"/>
    <w:rsid w:val="00AD0B67"/>
    <w:rsid w:val="00AD1147"/>
    <w:rsid w:val="00AD1F60"/>
    <w:rsid w:val="00AD2984"/>
    <w:rsid w:val="00AD2A31"/>
    <w:rsid w:val="00AD2F76"/>
    <w:rsid w:val="00AD3734"/>
    <w:rsid w:val="00AD43DE"/>
    <w:rsid w:val="00AD4843"/>
    <w:rsid w:val="00AD487F"/>
    <w:rsid w:val="00AD5268"/>
    <w:rsid w:val="00AD5645"/>
    <w:rsid w:val="00AD589C"/>
    <w:rsid w:val="00AD5B0C"/>
    <w:rsid w:val="00AD5B15"/>
    <w:rsid w:val="00AD60AF"/>
    <w:rsid w:val="00AD66D1"/>
    <w:rsid w:val="00AD6BB1"/>
    <w:rsid w:val="00AD7253"/>
    <w:rsid w:val="00AE0B2A"/>
    <w:rsid w:val="00AE0D16"/>
    <w:rsid w:val="00AE0F68"/>
    <w:rsid w:val="00AE1162"/>
    <w:rsid w:val="00AE1F3C"/>
    <w:rsid w:val="00AE217D"/>
    <w:rsid w:val="00AE2C8C"/>
    <w:rsid w:val="00AE3630"/>
    <w:rsid w:val="00AE3AFC"/>
    <w:rsid w:val="00AE3DF5"/>
    <w:rsid w:val="00AE3F4C"/>
    <w:rsid w:val="00AE4345"/>
    <w:rsid w:val="00AE57BB"/>
    <w:rsid w:val="00AE57F5"/>
    <w:rsid w:val="00AE6382"/>
    <w:rsid w:val="00AE7411"/>
    <w:rsid w:val="00AE76B8"/>
    <w:rsid w:val="00AF106F"/>
    <w:rsid w:val="00AF130A"/>
    <w:rsid w:val="00AF1752"/>
    <w:rsid w:val="00AF3279"/>
    <w:rsid w:val="00AF338E"/>
    <w:rsid w:val="00AF3B30"/>
    <w:rsid w:val="00AF3BDC"/>
    <w:rsid w:val="00AF3C4C"/>
    <w:rsid w:val="00AF3F7F"/>
    <w:rsid w:val="00AF3F8E"/>
    <w:rsid w:val="00AF4567"/>
    <w:rsid w:val="00AF4A67"/>
    <w:rsid w:val="00AF5FDE"/>
    <w:rsid w:val="00AF6E4A"/>
    <w:rsid w:val="00AF6FF3"/>
    <w:rsid w:val="00AF7E73"/>
    <w:rsid w:val="00B0062C"/>
    <w:rsid w:val="00B00C75"/>
    <w:rsid w:val="00B01273"/>
    <w:rsid w:val="00B014AE"/>
    <w:rsid w:val="00B017BC"/>
    <w:rsid w:val="00B020AA"/>
    <w:rsid w:val="00B0257A"/>
    <w:rsid w:val="00B025FA"/>
    <w:rsid w:val="00B027B2"/>
    <w:rsid w:val="00B027FF"/>
    <w:rsid w:val="00B0324B"/>
    <w:rsid w:val="00B03280"/>
    <w:rsid w:val="00B034C4"/>
    <w:rsid w:val="00B03A07"/>
    <w:rsid w:val="00B05097"/>
    <w:rsid w:val="00B050A9"/>
    <w:rsid w:val="00B053D4"/>
    <w:rsid w:val="00B0594F"/>
    <w:rsid w:val="00B05B95"/>
    <w:rsid w:val="00B0679C"/>
    <w:rsid w:val="00B0707C"/>
    <w:rsid w:val="00B071C6"/>
    <w:rsid w:val="00B078B9"/>
    <w:rsid w:val="00B079F7"/>
    <w:rsid w:val="00B1051A"/>
    <w:rsid w:val="00B1054C"/>
    <w:rsid w:val="00B10887"/>
    <w:rsid w:val="00B10A83"/>
    <w:rsid w:val="00B10E09"/>
    <w:rsid w:val="00B10E95"/>
    <w:rsid w:val="00B11A5A"/>
    <w:rsid w:val="00B123F4"/>
    <w:rsid w:val="00B12414"/>
    <w:rsid w:val="00B12829"/>
    <w:rsid w:val="00B1314C"/>
    <w:rsid w:val="00B132D8"/>
    <w:rsid w:val="00B14059"/>
    <w:rsid w:val="00B145E8"/>
    <w:rsid w:val="00B1475D"/>
    <w:rsid w:val="00B153F3"/>
    <w:rsid w:val="00B15451"/>
    <w:rsid w:val="00B1578B"/>
    <w:rsid w:val="00B15C7E"/>
    <w:rsid w:val="00B16A6D"/>
    <w:rsid w:val="00B17D59"/>
    <w:rsid w:val="00B17E52"/>
    <w:rsid w:val="00B20239"/>
    <w:rsid w:val="00B20410"/>
    <w:rsid w:val="00B20715"/>
    <w:rsid w:val="00B20743"/>
    <w:rsid w:val="00B20A84"/>
    <w:rsid w:val="00B2108D"/>
    <w:rsid w:val="00B217DE"/>
    <w:rsid w:val="00B21E0C"/>
    <w:rsid w:val="00B22361"/>
    <w:rsid w:val="00B2241D"/>
    <w:rsid w:val="00B22585"/>
    <w:rsid w:val="00B22744"/>
    <w:rsid w:val="00B227A7"/>
    <w:rsid w:val="00B2321E"/>
    <w:rsid w:val="00B2342D"/>
    <w:rsid w:val="00B23446"/>
    <w:rsid w:val="00B23BC5"/>
    <w:rsid w:val="00B24195"/>
    <w:rsid w:val="00B2437F"/>
    <w:rsid w:val="00B24439"/>
    <w:rsid w:val="00B24919"/>
    <w:rsid w:val="00B24AC8"/>
    <w:rsid w:val="00B24D2E"/>
    <w:rsid w:val="00B25884"/>
    <w:rsid w:val="00B25CCD"/>
    <w:rsid w:val="00B25D75"/>
    <w:rsid w:val="00B25FEE"/>
    <w:rsid w:val="00B268B0"/>
    <w:rsid w:val="00B271BC"/>
    <w:rsid w:val="00B274A3"/>
    <w:rsid w:val="00B27F3A"/>
    <w:rsid w:val="00B302D3"/>
    <w:rsid w:val="00B307A3"/>
    <w:rsid w:val="00B309C8"/>
    <w:rsid w:val="00B30F91"/>
    <w:rsid w:val="00B310B9"/>
    <w:rsid w:val="00B32879"/>
    <w:rsid w:val="00B32B34"/>
    <w:rsid w:val="00B332F5"/>
    <w:rsid w:val="00B34FAA"/>
    <w:rsid w:val="00B3575A"/>
    <w:rsid w:val="00B35995"/>
    <w:rsid w:val="00B35AED"/>
    <w:rsid w:val="00B35C27"/>
    <w:rsid w:val="00B35F17"/>
    <w:rsid w:val="00B36999"/>
    <w:rsid w:val="00B371B0"/>
    <w:rsid w:val="00B37636"/>
    <w:rsid w:val="00B377D1"/>
    <w:rsid w:val="00B37BC7"/>
    <w:rsid w:val="00B37F4C"/>
    <w:rsid w:val="00B40ABC"/>
    <w:rsid w:val="00B40C6F"/>
    <w:rsid w:val="00B418AA"/>
    <w:rsid w:val="00B41991"/>
    <w:rsid w:val="00B41B06"/>
    <w:rsid w:val="00B42505"/>
    <w:rsid w:val="00B425B4"/>
    <w:rsid w:val="00B42F2F"/>
    <w:rsid w:val="00B42FE3"/>
    <w:rsid w:val="00B43042"/>
    <w:rsid w:val="00B43195"/>
    <w:rsid w:val="00B43390"/>
    <w:rsid w:val="00B43AC8"/>
    <w:rsid w:val="00B4417D"/>
    <w:rsid w:val="00B44719"/>
    <w:rsid w:val="00B449D3"/>
    <w:rsid w:val="00B44BCA"/>
    <w:rsid w:val="00B44C5E"/>
    <w:rsid w:val="00B45007"/>
    <w:rsid w:val="00B45929"/>
    <w:rsid w:val="00B46D19"/>
    <w:rsid w:val="00B47134"/>
    <w:rsid w:val="00B472C7"/>
    <w:rsid w:val="00B50159"/>
    <w:rsid w:val="00B50283"/>
    <w:rsid w:val="00B5052F"/>
    <w:rsid w:val="00B50D08"/>
    <w:rsid w:val="00B50EFF"/>
    <w:rsid w:val="00B513A3"/>
    <w:rsid w:val="00B514A5"/>
    <w:rsid w:val="00B51705"/>
    <w:rsid w:val="00B51777"/>
    <w:rsid w:val="00B519F9"/>
    <w:rsid w:val="00B51B07"/>
    <w:rsid w:val="00B5213C"/>
    <w:rsid w:val="00B52EF3"/>
    <w:rsid w:val="00B5328A"/>
    <w:rsid w:val="00B537FF"/>
    <w:rsid w:val="00B53A0B"/>
    <w:rsid w:val="00B53A51"/>
    <w:rsid w:val="00B540C6"/>
    <w:rsid w:val="00B54104"/>
    <w:rsid w:val="00B55240"/>
    <w:rsid w:val="00B55847"/>
    <w:rsid w:val="00B55B74"/>
    <w:rsid w:val="00B57253"/>
    <w:rsid w:val="00B57269"/>
    <w:rsid w:val="00B577ED"/>
    <w:rsid w:val="00B57C9B"/>
    <w:rsid w:val="00B60EE0"/>
    <w:rsid w:val="00B60EFB"/>
    <w:rsid w:val="00B611E6"/>
    <w:rsid w:val="00B61277"/>
    <w:rsid w:val="00B61379"/>
    <w:rsid w:val="00B61EA7"/>
    <w:rsid w:val="00B61F79"/>
    <w:rsid w:val="00B62031"/>
    <w:rsid w:val="00B62BAE"/>
    <w:rsid w:val="00B62E19"/>
    <w:rsid w:val="00B630BE"/>
    <w:rsid w:val="00B63C57"/>
    <w:rsid w:val="00B642B8"/>
    <w:rsid w:val="00B64938"/>
    <w:rsid w:val="00B64BCC"/>
    <w:rsid w:val="00B64D41"/>
    <w:rsid w:val="00B65011"/>
    <w:rsid w:val="00B65268"/>
    <w:rsid w:val="00B65316"/>
    <w:rsid w:val="00B65A4B"/>
    <w:rsid w:val="00B6609D"/>
    <w:rsid w:val="00B666BB"/>
    <w:rsid w:val="00B669C8"/>
    <w:rsid w:val="00B66E5E"/>
    <w:rsid w:val="00B67CDE"/>
    <w:rsid w:val="00B67E1D"/>
    <w:rsid w:val="00B705E1"/>
    <w:rsid w:val="00B7084A"/>
    <w:rsid w:val="00B70872"/>
    <w:rsid w:val="00B70B58"/>
    <w:rsid w:val="00B70BC6"/>
    <w:rsid w:val="00B716D5"/>
    <w:rsid w:val="00B71DCE"/>
    <w:rsid w:val="00B72103"/>
    <w:rsid w:val="00B7242A"/>
    <w:rsid w:val="00B725DB"/>
    <w:rsid w:val="00B72712"/>
    <w:rsid w:val="00B72A19"/>
    <w:rsid w:val="00B72A61"/>
    <w:rsid w:val="00B733DA"/>
    <w:rsid w:val="00B74D0F"/>
    <w:rsid w:val="00B74F6A"/>
    <w:rsid w:val="00B75074"/>
    <w:rsid w:val="00B753BC"/>
    <w:rsid w:val="00B7541B"/>
    <w:rsid w:val="00B75E31"/>
    <w:rsid w:val="00B760C0"/>
    <w:rsid w:val="00B76410"/>
    <w:rsid w:val="00B76A83"/>
    <w:rsid w:val="00B76BD6"/>
    <w:rsid w:val="00B777E3"/>
    <w:rsid w:val="00B801C6"/>
    <w:rsid w:val="00B81001"/>
    <w:rsid w:val="00B8182D"/>
    <w:rsid w:val="00B81AF2"/>
    <w:rsid w:val="00B822D4"/>
    <w:rsid w:val="00B82BA0"/>
    <w:rsid w:val="00B83236"/>
    <w:rsid w:val="00B834BF"/>
    <w:rsid w:val="00B839BD"/>
    <w:rsid w:val="00B840ED"/>
    <w:rsid w:val="00B84170"/>
    <w:rsid w:val="00B841B4"/>
    <w:rsid w:val="00B84531"/>
    <w:rsid w:val="00B85330"/>
    <w:rsid w:val="00B853CC"/>
    <w:rsid w:val="00B854B3"/>
    <w:rsid w:val="00B85537"/>
    <w:rsid w:val="00B85955"/>
    <w:rsid w:val="00B85C6E"/>
    <w:rsid w:val="00B866F5"/>
    <w:rsid w:val="00B8674B"/>
    <w:rsid w:val="00B86EC0"/>
    <w:rsid w:val="00B87137"/>
    <w:rsid w:val="00B875A0"/>
    <w:rsid w:val="00B87C9B"/>
    <w:rsid w:val="00B90177"/>
    <w:rsid w:val="00B9038F"/>
    <w:rsid w:val="00B90591"/>
    <w:rsid w:val="00B905C9"/>
    <w:rsid w:val="00B90DDD"/>
    <w:rsid w:val="00B916C4"/>
    <w:rsid w:val="00B916CD"/>
    <w:rsid w:val="00B91E63"/>
    <w:rsid w:val="00B91F58"/>
    <w:rsid w:val="00B9382E"/>
    <w:rsid w:val="00B93A27"/>
    <w:rsid w:val="00B93A5A"/>
    <w:rsid w:val="00B93A71"/>
    <w:rsid w:val="00B93D2A"/>
    <w:rsid w:val="00B942BD"/>
    <w:rsid w:val="00B9466E"/>
    <w:rsid w:val="00B949B1"/>
    <w:rsid w:val="00B95096"/>
    <w:rsid w:val="00B9513E"/>
    <w:rsid w:val="00B9527D"/>
    <w:rsid w:val="00B95F8D"/>
    <w:rsid w:val="00B9639E"/>
    <w:rsid w:val="00B964C2"/>
    <w:rsid w:val="00B96B5F"/>
    <w:rsid w:val="00B97557"/>
    <w:rsid w:val="00B97A2E"/>
    <w:rsid w:val="00BA028A"/>
    <w:rsid w:val="00BA0BF8"/>
    <w:rsid w:val="00BA1794"/>
    <w:rsid w:val="00BA23EA"/>
    <w:rsid w:val="00BA3076"/>
    <w:rsid w:val="00BA391B"/>
    <w:rsid w:val="00BA4FC6"/>
    <w:rsid w:val="00BA524B"/>
    <w:rsid w:val="00BA57DD"/>
    <w:rsid w:val="00BA5D2D"/>
    <w:rsid w:val="00BA62C2"/>
    <w:rsid w:val="00BA66B3"/>
    <w:rsid w:val="00BA6893"/>
    <w:rsid w:val="00BA6E7B"/>
    <w:rsid w:val="00BA738A"/>
    <w:rsid w:val="00BA75E3"/>
    <w:rsid w:val="00BA7795"/>
    <w:rsid w:val="00BA7ED2"/>
    <w:rsid w:val="00BA7FC6"/>
    <w:rsid w:val="00BB00A4"/>
    <w:rsid w:val="00BB03EF"/>
    <w:rsid w:val="00BB0E4E"/>
    <w:rsid w:val="00BB105F"/>
    <w:rsid w:val="00BB120B"/>
    <w:rsid w:val="00BB177F"/>
    <w:rsid w:val="00BB2019"/>
    <w:rsid w:val="00BB25CD"/>
    <w:rsid w:val="00BB29C2"/>
    <w:rsid w:val="00BB2B1D"/>
    <w:rsid w:val="00BB2B21"/>
    <w:rsid w:val="00BB3434"/>
    <w:rsid w:val="00BB39A1"/>
    <w:rsid w:val="00BB3BBB"/>
    <w:rsid w:val="00BB40C8"/>
    <w:rsid w:val="00BB4505"/>
    <w:rsid w:val="00BB47C2"/>
    <w:rsid w:val="00BB4BBF"/>
    <w:rsid w:val="00BB5003"/>
    <w:rsid w:val="00BB57D9"/>
    <w:rsid w:val="00BB6137"/>
    <w:rsid w:val="00BB6F5D"/>
    <w:rsid w:val="00BB7487"/>
    <w:rsid w:val="00BB7A20"/>
    <w:rsid w:val="00BB7D62"/>
    <w:rsid w:val="00BB7D9F"/>
    <w:rsid w:val="00BC03A6"/>
    <w:rsid w:val="00BC05FF"/>
    <w:rsid w:val="00BC0752"/>
    <w:rsid w:val="00BC07F7"/>
    <w:rsid w:val="00BC0D1E"/>
    <w:rsid w:val="00BC1615"/>
    <w:rsid w:val="00BC22DF"/>
    <w:rsid w:val="00BC29FD"/>
    <w:rsid w:val="00BC2CEA"/>
    <w:rsid w:val="00BC3193"/>
    <w:rsid w:val="00BC3B9E"/>
    <w:rsid w:val="00BC533F"/>
    <w:rsid w:val="00BC592F"/>
    <w:rsid w:val="00BC59A6"/>
    <w:rsid w:val="00BC640D"/>
    <w:rsid w:val="00BC6624"/>
    <w:rsid w:val="00BC6B04"/>
    <w:rsid w:val="00BC7140"/>
    <w:rsid w:val="00BC7561"/>
    <w:rsid w:val="00BD0429"/>
    <w:rsid w:val="00BD1088"/>
    <w:rsid w:val="00BD1595"/>
    <w:rsid w:val="00BD1636"/>
    <w:rsid w:val="00BD1642"/>
    <w:rsid w:val="00BD177E"/>
    <w:rsid w:val="00BD1CBD"/>
    <w:rsid w:val="00BD257A"/>
    <w:rsid w:val="00BD30FD"/>
    <w:rsid w:val="00BD33E9"/>
    <w:rsid w:val="00BD387D"/>
    <w:rsid w:val="00BD393C"/>
    <w:rsid w:val="00BD4124"/>
    <w:rsid w:val="00BD4442"/>
    <w:rsid w:val="00BD46DD"/>
    <w:rsid w:val="00BD49AA"/>
    <w:rsid w:val="00BD4AFD"/>
    <w:rsid w:val="00BD5543"/>
    <w:rsid w:val="00BD579B"/>
    <w:rsid w:val="00BD5B84"/>
    <w:rsid w:val="00BD5C31"/>
    <w:rsid w:val="00BD6A61"/>
    <w:rsid w:val="00BD7687"/>
    <w:rsid w:val="00BD7862"/>
    <w:rsid w:val="00BE0A72"/>
    <w:rsid w:val="00BE11ED"/>
    <w:rsid w:val="00BE17E0"/>
    <w:rsid w:val="00BE1A02"/>
    <w:rsid w:val="00BE20AC"/>
    <w:rsid w:val="00BE26AE"/>
    <w:rsid w:val="00BE26BE"/>
    <w:rsid w:val="00BE3A43"/>
    <w:rsid w:val="00BE48C5"/>
    <w:rsid w:val="00BE4BBC"/>
    <w:rsid w:val="00BE51EA"/>
    <w:rsid w:val="00BE5205"/>
    <w:rsid w:val="00BE605E"/>
    <w:rsid w:val="00BE615D"/>
    <w:rsid w:val="00BE6188"/>
    <w:rsid w:val="00BE666A"/>
    <w:rsid w:val="00BE68CB"/>
    <w:rsid w:val="00BE7269"/>
    <w:rsid w:val="00BE7A86"/>
    <w:rsid w:val="00BE7C4E"/>
    <w:rsid w:val="00BE7EC9"/>
    <w:rsid w:val="00BF06EA"/>
    <w:rsid w:val="00BF192A"/>
    <w:rsid w:val="00BF1E45"/>
    <w:rsid w:val="00BF240C"/>
    <w:rsid w:val="00BF25E0"/>
    <w:rsid w:val="00BF3492"/>
    <w:rsid w:val="00BF3513"/>
    <w:rsid w:val="00BF37A7"/>
    <w:rsid w:val="00BF3ACE"/>
    <w:rsid w:val="00BF4B27"/>
    <w:rsid w:val="00BF5C42"/>
    <w:rsid w:val="00C00C0B"/>
    <w:rsid w:val="00C013A1"/>
    <w:rsid w:val="00C01C0F"/>
    <w:rsid w:val="00C022A4"/>
    <w:rsid w:val="00C0230E"/>
    <w:rsid w:val="00C02572"/>
    <w:rsid w:val="00C028A2"/>
    <w:rsid w:val="00C028CF"/>
    <w:rsid w:val="00C02BD8"/>
    <w:rsid w:val="00C02DB8"/>
    <w:rsid w:val="00C031B3"/>
    <w:rsid w:val="00C031D6"/>
    <w:rsid w:val="00C031F9"/>
    <w:rsid w:val="00C0361B"/>
    <w:rsid w:val="00C03673"/>
    <w:rsid w:val="00C03D89"/>
    <w:rsid w:val="00C04BB5"/>
    <w:rsid w:val="00C04C4B"/>
    <w:rsid w:val="00C04D47"/>
    <w:rsid w:val="00C04DF8"/>
    <w:rsid w:val="00C0500A"/>
    <w:rsid w:val="00C057E0"/>
    <w:rsid w:val="00C05A59"/>
    <w:rsid w:val="00C05DB9"/>
    <w:rsid w:val="00C064B1"/>
    <w:rsid w:val="00C06D39"/>
    <w:rsid w:val="00C075A2"/>
    <w:rsid w:val="00C079DD"/>
    <w:rsid w:val="00C079DF"/>
    <w:rsid w:val="00C07AAE"/>
    <w:rsid w:val="00C07F12"/>
    <w:rsid w:val="00C10354"/>
    <w:rsid w:val="00C10D82"/>
    <w:rsid w:val="00C1106C"/>
    <w:rsid w:val="00C11420"/>
    <w:rsid w:val="00C1174F"/>
    <w:rsid w:val="00C117FF"/>
    <w:rsid w:val="00C11965"/>
    <w:rsid w:val="00C11F0F"/>
    <w:rsid w:val="00C12031"/>
    <w:rsid w:val="00C1219B"/>
    <w:rsid w:val="00C121D7"/>
    <w:rsid w:val="00C125D8"/>
    <w:rsid w:val="00C1296F"/>
    <w:rsid w:val="00C129C1"/>
    <w:rsid w:val="00C13005"/>
    <w:rsid w:val="00C143B1"/>
    <w:rsid w:val="00C14464"/>
    <w:rsid w:val="00C1446C"/>
    <w:rsid w:val="00C149E9"/>
    <w:rsid w:val="00C14DC1"/>
    <w:rsid w:val="00C14E8F"/>
    <w:rsid w:val="00C15062"/>
    <w:rsid w:val="00C1551D"/>
    <w:rsid w:val="00C1595E"/>
    <w:rsid w:val="00C15D57"/>
    <w:rsid w:val="00C15DBC"/>
    <w:rsid w:val="00C161A8"/>
    <w:rsid w:val="00C17339"/>
    <w:rsid w:val="00C20751"/>
    <w:rsid w:val="00C207F0"/>
    <w:rsid w:val="00C20B81"/>
    <w:rsid w:val="00C20FDE"/>
    <w:rsid w:val="00C21D14"/>
    <w:rsid w:val="00C21D8F"/>
    <w:rsid w:val="00C22EFB"/>
    <w:rsid w:val="00C2387C"/>
    <w:rsid w:val="00C23B44"/>
    <w:rsid w:val="00C241C9"/>
    <w:rsid w:val="00C243D3"/>
    <w:rsid w:val="00C244BF"/>
    <w:rsid w:val="00C245B2"/>
    <w:rsid w:val="00C2558E"/>
    <w:rsid w:val="00C25647"/>
    <w:rsid w:val="00C257AB"/>
    <w:rsid w:val="00C25E76"/>
    <w:rsid w:val="00C25FC8"/>
    <w:rsid w:val="00C26DE6"/>
    <w:rsid w:val="00C3118F"/>
    <w:rsid w:val="00C3186A"/>
    <w:rsid w:val="00C319B0"/>
    <w:rsid w:val="00C31A09"/>
    <w:rsid w:val="00C31E7D"/>
    <w:rsid w:val="00C31EB6"/>
    <w:rsid w:val="00C32658"/>
    <w:rsid w:val="00C32703"/>
    <w:rsid w:val="00C32952"/>
    <w:rsid w:val="00C32FB0"/>
    <w:rsid w:val="00C33060"/>
    <w:rsid w:val="00C3452E"/>
    <w:rsid w:val="00C34807"/>
    <w:rsid w:val="00C3608E"/>
    <w:rsid w:val="00C36413"/>
    <w:rsid w:val="00C36BA8"/>
    <w:rsid w:val="00C37EAA"/>
    <w:rsid w:val="00C40783"/>
    <w:rsid w:val="00C411D5"/>
    <w:rsid w:val="00C413E1"/>
    <w:rsid w:val="00C41A1D"/>
    <w:rsid w:val="00C41E5C"/>
    <w:rsid w:val="00C421B7"/>
    <w:rsid w:val="00C43479"/>
    <w:rsid w:val="00C437A4"/>
    <w:rsid w:val="00C4389D"/>
    <w:rsid w:val="00C439F0"/>
    <w:rsid w:val="00C43A48"/>
    <w:rsid w:val="00C43AF6"/>
    <w:rsid w:val="00C44710"/>
    <w:rsid w:val="00C44DAA"/>
    <w:rsid w:val="00C45451"/>
    <w:rsid w:val="00C45A22"/>
    <w:rsid w:val="00C46B51"/>
    <w:rsid w:val="00C471AE"/>
    <w:rsid w:val="00C47B0C"/>
    <w:rsid w:val="00C47C6F"/>
    <w:rsid w:val="00C502C4"/>
    <w:rsid w:val="00C50B04"/>
    <w:rsid w:val="00C50C57"/>
    <w:rsid w:val="00C51210"/>
    <w:rsid w:val="00C51BB5"/>
    <w:rsid w:val="00C51F06"/>
    <w:rsid w:val="00C5204A"/>
    <w:rsid w:val="00C5230A"/>
    <w:rsid w:val="00C52D76"/>
    <w:rsid w:val="00C52FC7"/>
    <w:rsid w:val="00C53459"/>
    <w:rsid w:val="00C539C4"/>
    <w:rsid w:val="00C53CA8"/>
    <w:rsid w:val="00C54025"/>
    <w:rsid w:val="00C5485A"/>
    <w:rsid w:val="00C54E47"/>
    <w:rsid w:val="00C559E8"/>
    <w:rsid w:val="00C5667C"/>
    <w:rsid w:val="00C5689C"/>
    <w:rsid w:val="00C569BC"/>
    <w:rsid w:val="00C56F9A"/>
    <w:rsid w:val="00C5760C"/>
    <w:rsid w:val="00C57AB5"/>
    <w:rsid w:val="00C57B3A"/>
    <w:rsid w:val="00C57ED5"/>
    <w:rsid w:val="00C60366"/>
    <w:rsid w:val="00C6077C"/>
    <w:rsid w:val="00C60992"/>
    <w:rsid w:val="00C61172"/>
    <w:rsid w:val="00C615A3"/>
    <w:rsid w:val="00C629DE"/>
    <w:rsid w:val="00C62C58"/>
    <w:rsid w:val="00C63966"/>
    <w:rsid w:val="00C64163"/>
    <w:rsid w:val="00C641ED"/>
    <w:rsid w:val="00C64642"/>
    <w:rsid w:val="00C646D2"/>
    <w:rsid w:val="00C64E63"/>
    <w:rsid w:val="00C650C6"/>
    <w:rsid w:val="00C656D9"/>
    <w:rsid w:val="00C65D54"/>
    <w:rsid w:val="00C65DD4"/>
    <w:rsid w:val="00C66199"/>
    <w:rsid w:val="00C66C7C"/>
    <w:rsid w:val="00C67105"/>
    <w:rsid w:val="00C67720"/>
    <w:rsid w:val="00C701AF"/>
    <w:rsid w:val="00C71E16"/>
    <w:rsid w:val="00C73047"/>
    <w:rsid w:val="00C7380E"/>
    <w:rsid w:val="00C73935"/>
    <w:rsid w:val="00C73B9D"/>
    <w:rsid w:val="00C7480B"/>
    <w:rsid w:val="00C74F62"/>
    <w:rsid w:val="00C754E5"/>
    <w:rsid w:val="00C75D0D"/>
    <w:rsid w:val="00C76140"/>
    <w:rsid w:val="00C769B9"/>
    <w:rsid w:val="00C76A37"/>
    <w:rsid w:val="00C7727E"/>
    <w:rsid w:val="00C773B9"/>
    <w:rsid w:val="00C77776"/>
    <w:rsid w:val="00C8014D"/>
    <w:rsid w:val="00C805DE"/>
    <w:rsid w:val="00C810FD"/>
    <w:rsid w:val="00C8258B"/>
    <w:rsid w:val="00C8342C"/>
    <w:rsid w:val="00C84218"/>
    <w:rsid w:val="00C849AD"/>
    <w:rsid w:val="00C84F4E"/>
    <w:rsid w:val="00C85162"/>
    <w:rsid w:val="00C85565"/>
    <w:rsid w:val="00C858F7"/>
    <w:rsid w:val="00C85CF9"/>
    <w:rsid w:val="00C8665E"/>
    <w:rsid w:val="00C868F2"/>
    <w:rsid w:val="00C86D62"/>
    <w:rsid w:val="00C8735D"/>
    <w:rsid w:val="00C874BA"/>
    <w:rsid w:val="00C87511"/>
    <w:rsid w:val="00C8761E"/>
    <w:rsid w:val="00C87E68"/>
    <w:rsid w:val="00C90046"/>
    <w:rsid w:val="00C906FB"/>
    <w:rsid w:val="00C90A18"/>
    <w:rsid w:val="00C9110B"/>
    <w:rsid w:val="00C912CC"/>
    <w:rsid w:val="00C915F6"/>
    <w:rsid w:val="00C919D4"/>
    <w:rsid w:val="00C92252"/>
    <w:rsid w:val="00C9241B"/>
    <w:rsid w:val="00C92577"/>
    <w:rsid w:val="00C925E6"/>
    <w:rsid w:val="00C92760"/>
    <w:rsid w:val="00C92A12"/>
    <w:rsid w:val="00C92F98"/>
    <w:rsid w:val="00C94774"/>
    <w:rsid w:val="00C94BAB"/>
    <w:rsid w:val="00C95510"/>
    <w:rsid w:val="00C95819"/>
    <w:rsid w:val="00C96102"/>
    <w:rsid w:val="00C9616D"/>
    <w:rsid w:val="00C96A22"/>
    <w:rsid w:val="00C974B2"/>
    <w:rsid w:val="00C976B0"/>
    <w:rsid w:val="00C97AB5"/>
    <w:rsid w:val="00C97B9D"/>
    <w:rsid w:val="00CA003A"/>
    <w:rsid w:val="00CA029E"/>
    <w:rsid w:val="00CA0551"/>
    <w:rsid w:val="00CA0E60"/>
    <w:rsid w:val="00CA0F4F"/>
    <w:rsid w:val="00CA0FBD"/>
    <w:rsid w:val="00CA1457"/>
    <w:rsid w:val="00CA263D"/>
    <w:rsid w:val="00CA2F80"/>
    <w:rsid w:val="00CA3B63"/>
    <w:rsid w:val="00CA4877"/>
    <w:rsid w:val="00CA48A2"/>
    <w:rsid w:val="00CA48C3"/>
    <w:rsid w:val="00CA4955"/>
    <w:rsid w:val="00CA4C2B"/>
    <w:rsid w:val="00CA4F63"/>
    <w:rsid w:val="00CA5082"/>
    <w:rsid w:val="00CA5221"/>
    <w:rsid w:val="00CA528C"/>
    <w:rsid w:val="00CA660B"/>
    <w:rsid w:val="00CA6BE6"/>
    <w:rsid w:val="00CA7CE4"/>
    <w:rsid w:val="00CB0144"/>
    <w:rsid w:val="00CB04FC"/>
    <w:rsid w:val="00CB0E34"/>
    <w:rsid w:val="00CB0EF5"/>
    <w:rsid w:val="00CB11FE"/>
    <w:rsid w:val="00CB12F9"/>
    <w:rsid w:val="00CB146E"/>
    <w:rsid w:val="00CB1E16"/>
    <w:rsid w:val="00CB1E6A"/>
    <w:rsid w:val="00CB1EC9"/>
    <w:rsid w:val="00CB2318"/>
    <w:rsid w:val="00CB2404"/>
    <w:rsid w:val="00CB2973"/>
    <w:rsid w:val="00CB2B90"/>
    <w:rsid w:val="00CB2D37"/>
    <w:rsid w:val="00CB2E2E"/>
    <w:rsid w:val="00CB333F"/>
    <w:rsid w:val="00CB34F0"/>
    <w:rsid w:val="00CB3C3D"/>
    <w:rsid w:val="00CB3CA3"/>
    <w:rsid w:val="00CB493C"/>
    <w:rsid w:val="00CB4A11"/>
    <w:rsid w:val="00CB50D9"/>
    <w:rsid w:val="00CB5C41"/>
    <w:rsid w:val="00CB60C1"/>
    <w:rsid w:val="00CB6F63"/>
    <w:rsid w:val="00CB71C3"/>
    <w:rsid w:val="00CB73D1"/>
    <w:rsid w:val="00CB77F2"/>
    <w:rsid w:val="00CB7879"/>
    <w:rsid w:val="00CB7A97"/>
    <w:rsid w:val="00CB7C2C"/>
    <w:rsid w:val="00CB7D02"/>
    <w:rsid w:val="00CC009F"/>
    <w:rsid w:val="00CC0530"/>
    <w:rsid w:val="00CC0B04"/>
    <w:rsid w:val="00CC0C45"/>
    <w:rsid w:val="00CC10B5"/>
    <w:rsid w:val="00CC1AF3"/>
    <w:rsid w:val="00CC2ECB"/>
    <w:rsid w:val="00CC420D"/>
    <w:rsid w:val="00CC42DF"/>
    <w:rsid w:val="00CC437F"/>
    <w:rsid w:val="00CC451D"/>
    <w:rsid w:val="00CC4782"/>
    <w:rsid w:val="00CC52BE"/>
    <w:rsid w:val="00CC5F11"/>
    <w:rsid w:val="00CC60DE"/>
    <w:rsid w:val="00CC63B1"/>
    <w:rsid w:val="00CC64CB"/>
    <w:rsid w:val="00CC7858"/>
    <w:rsid w:val="00CD0123"/>
    <w:rsid w:val="00CD0BBA"/>
    <w:rsid w:val="00CD1170"/>
    <w:rsid w:val="00CD11F4"/>
    <w:rsid w:val="00CD1D0D"/>
    <w:rsid w:val="00CD1FFA"/>
    <w:rsid w:val="00CD24FB"/>
    <w:rsid w:val="00CD2604"/>
    <w:rsid w:val="00CD39B9"/>
    <w:rsid w:val="00CD3BBF"/>
    <w:rsid w:val="00CD3F9C"/>
    <w:rsid w:val="00CD4216"/>
    <w:rsid w:val="00CD492A"/>
    <w:rsid w:val="00CD4C6D"/>
    <w:rsid w:val="00CD4CEB"/>
    <w:rsid w:val="00CD589A"/>
    <w:rsid w:val="00CD5A9A"/>
    <w:rsid w:val="00CD5CFF"/>
    <w:rsid w:val="00CD5F89"/>
    <w:rsid w:val="00CD6DFC"/>
    <w:rsid w:val="00CD6EB3"/>
    <w:rsid w:val="00CD701E"/>
    <w:rsid w:val="00CD733E"/>
    <w:rsid w:val="00CD7524"/>
    <w:rsid w:val="00CE0383"/>
    <w:rsid w:val="00CE0FDD"/>
    <w:rsid w:val="00CE1217"/>
    <w:rsid w:val="00CE1910"/>
    <w:rsid w:val="00CE1F5A"/>
    <w:rsid w:val="00CE20B7"/>
    <w:rsid w:val="00CE2248"/>
    <w:rsid w:val="00CE295A"/>
    <w:rsid w:val="00CE2FFA"/>
    <w:rsid w:val="00CE3878"/>
    <w:rsid w:val="00CE3B27"/>
    <w:rsid w:val="00CE3E78"/>
    <w:rsid w:val="00CE43A8"/>
    <w:rsid w:val="00CE4DEA"/>
    <w:rsid w:val="00CE59A4"/>
    <w:rsid w:val="00CE5FA2"/>
    <w:rsid w:val="00CE64CF"/>
    <w:rsid w:val="00CE64DE"/>
    <w:rsid w:val="00CE6986"/>
    <w:rsid w:val="00CE6D9E"/>
    <w:rsid w:val="00CE6DB7"/>
    <w:rsid w:val="00CE707C"/>
    <w:rsid w:val="00CE72FA"/>
    <w:rsid w:val="00CE74B6"/>
    <w:rsid w:val="00CE785F"/>
    <w:rsid w:val="00CE7F92"/>
    <w:rsid w:val="00CF05B7"/>
    <w:rsid w:val="00CF0CFA"/>
    <w:rsid w:val="00CF1333"/>
    <w:rsid w:val="00CF1AF4"/>
    <w:rsid w:val="00CF2103"/>
    <w:rsid w:val="00CF25EF"/>
    <w:rsid w:val="00CF25F1"/>
    <w:rsid w:val="00CF2AC0"/>
    <w:rsid w:val="00CF2AC8"/>
    <w:rsid w:val="00CF2F45"/>
    <w:rsid w:val="00CF375D"/>
    <w:rsid w:val="00CF37FA"/>
    <w:rsid w:val="00CF3BCB"/>
    <w:rsid w:val="00CF434D"/>
    <w:rsid w:val="00CF44E4"/>
    <w:rsid w:val="00CF4B94"/>
    <w:rsid w:val="00CF539B"/>
    <w:rsid w:val="00CF5917"/>
    <w:rsid w:val="00CF5D4B"/>
    <w:rsid w:val="00CF5D7A"/>
    <w:rsid w:val="00CF618F"/>
    <w:rsid w:val="00CF6B43"/>
    <w:rsid w:val="00CF7B53"/>
    <w:rsid w:val="00CF7F3A"/>
    <w:rsid w:val="00D001CD"/>
    <w:rsid w:val="00D008AD"/>
    <w:rsid w:val="00D00C32"/>
    <w:rsid w:val="00D0145E"/>
    <w:rsid w:val="00D02C7B"/>
    <w:rsid w:val="00D02D53"/>
    <w:rsid w:val="00D02ECC"/>
    <w:rsid w:val="00D02F31"/>
    <w:rsid w:val="00D03261"/>
    <w:rsid w:val="00D042D2"/>
    <w:rsid w:val="00D04455"/>
    <w:rsid w:val="00D04653"/>
    <w:rsid w:val="00D04D81"/>
    <w:rsid w:val="00D04DDD"/>
    <w:rsid w:val="00D0561E"/>
    <w:rsid w:val="00D05D5D"/>
    <w:rsid w:val="00D06050"/>
    <w:rsid w:val="00D062FF"/>
    <w:rsid w:val="00D06BDE"/>
    <w:rsid w:val="00D07294"/>
    <w:rsid w:val="00D07949"/>
    <w:rsid w:val="00D10BF0"/>
    <w:rsid w:val="00D1102F"/>
    <w:rsid w:val="00D11304"/>
    <w:rsid w:val="00D11DB5"/>
    <w:rsid w:val="00D12244"/>
    <w:rsid w:val="00D1293D"/>
    <w:rsid w:val="00D12958"/>
    <w:rsid w:val="00D13206"/>
    <w:rsid w:val="00D13F09"/>
    <w:rsid w:val="00D14576"/>
    <w:rsid w:val="00D14C0B"/>
    <w:rsid w:val="00D14CC6"/>
    <w:rsid w:val="00D14DAD"/>
    <w:rsid w:val="00D14FFB"/>
    <w:rsid w:val="00D156F5"/>
    <w:rsid w:val="00D16653"/>
    <w:rsid w:val="00D16EF8"/>
    <w:rsid w:val="00D1726A"/>
    <w:rsid w:val="00D2055D"/>
    <w:rsid w:val="00D20C21"/>
    <w:rsid w:val="00D20C6A"/>
    <w:rsid w:val="00D20E19"/>
    <w:rsid w:val="00D212CF"/>
    <w:rsid w:val="00D229B4"/>
    <w:rsid w:val="00D22C37"/>
    <w:rsid w:val="00D2347D"/>
    <w:rsid w:val="00D23684"/>
    <w:rsid w:val="00D23793"/>
    <w:rsid w:val="00D23ABA"/>
    <w:rsid w:val="00D2421E"/>
    <w:rsid w:val="00D244E1"/>
    <w:rsid w:val="00D24CF6"/>
    <w:rsid w:val="00D254E5"/>
    <w:rsid w:val="00D256A8"/>
    <w:rsid w:val="00D257F4"/>
    <w:rsid w:val="00D259E8"/>
    <w:rsid w:val="00D2612C"/>
    <w:rsid w:val="00D26339"/>
    <w:rsid w:val="00D263D6"/>
    <w:rsid w:val="00D26B38"/>
    <w:rsid w:val="00D27545"/>
    <w:rsid w:val="00D27985"/>
    <w:rsid w:val="00D3013D"/>
    <w:rsid w:val="00D31214"/>
    <w:rsid w:val="00D31220"/>
    <w:rsid w:val="00D31A39"/>
    <w:rsid w:val="00D31B31"/>
    <w:rsid w:val="00D31D19"/>
    <w:rsid w:val="00D3289B"/>
    <w:rsid w:val="00D32C45"/>
    <w:rsid w:val="00D33661"/>
    <w:rsid w:val="00D3370D"/>
    <w:rsid w:val="00D358ED"/>
    <w:rsid w:val="00D362D9"/>
    <w:rsid w:val="00D364FC"/>
    <w:rsid w:val="00D36529"/>
    <w:rsid w:val="00D36C35"/>
    <w:rsid w:val="00D36D5E"/>
    <w:rsid w:val="00D36D8F"/>
    <w:rsid w:val="00D37B10"/>
    <w:rsid w:val="00D4057C"/>
    <w:rsid w:val="00D4059C"/>
    <w:rsid w:val="00D40E02"/>
    <w:rsid w:val="00D40EDE"/>
    <w:rsid w:val="00D413D8"/>
    <w:rsid w:val="00D41542"/>
    <w:rsid w:val="00D416A2"/>
    <w:rsid w:val="00D41A56"/>
    <w:rsid w:val="00D424CE"/>
    <w:rsid w:val="00D4289E"/>
    <w:rsid w:val="00D42A8D"/>
    <w:rsid w:val="00D42CAA"/>
    <w:rsid w:val="00D42F9E"/>
    <w:rsid w:val="00D43163"/>
    <w:rsid w:val="00D4343E"/>
    <w:rsid w:val="00D44501"/>
    <w:rsid w:val="00D45233"/>
    <w:rsid w:val="00D4589F"/>
    <w:rsid w:val="00D459FB"/>
    <w:rsid w:val="00D45B32"/>
    <w:rsid w:val="00D45F4A"/>
    <w:rsid w:val="00D4621E"/>
    <w:rsid w:val="00D4631B"/>
    <w:rsid w:val="00D464D3"/>
    <w:rsid w:val="00D4667E"/>
    <w:rsid w:val="00D4692B"/>
    <w:rsid w:val="00D46B34"/>
    <w:rsid w:val="00D47C64"/>
    <w:rsid w:val="00D47DD9"/>
    <w:rsid w:val="00D5017F"/>
    <w:rsid w:val="00D50510"/>
    <w:rsid w:val="00D508F1"/>
    <w:rsid w:val="00D5190E"/>
    <w:rsid w:val="00D51BE2"/>
    <w:rsid w:val="00D528B9"/>
    <w:rsid w:val="00D52DD3"/>
    <w:rsid w:val="00D5302B"/>
    <w:rsid w:val="00D53718"/>
    <w:rsid w:val="00D53813"/>
    <w:rsid w:val="00D53D40"/>
    <w:rsid w:val="00D54062"/>
    <w:rsid w:val="00D546F7"/>
    <w:rsid w:val="00D54F7E"/>
    <w:rsid w:val="00D55175"/>
    <w:rsid w:val="00D55FC9"/>
    <w:rsid w:val="00D5611F"/>
    <w:rsid w:val="00D57270"/>
    <w:rsid w:val="00D5795C"/>
    <w:rsid w:val="00D60217"/>
    <w:rsid w:val="00D605E5"/>
    <w:rsid w:val="00D61539"/>
    <w:rsid w:val="00D61609"/>
    <w:rsid w:val="00D617DD"/>
    <w:rsid w:val="00D61A28"/>
    <w:rsid w:val="00D61C8D"/>
    <w:rsid w:val="00D62100"/>
    <w:rsid w:val="00D648FD"/>
    <w:rsid w:val="00D64B53"/>
    <w:rsid w:val="00D64BD5"/>
    <w:rsid w:val="00D65027"/>
    <w:rsid w:val="00D652A9"/>
    <w:rsid w:val="00D65351"/>
    <w:rsid w:val="00D653CB"/>
    <w:rsid w:val="00D6546A"/>
    <w:rsid w:val="00D6578E"/>
    <w:rsid w:val="00D6581C"/>
    <w:rsid w:val="00D65C40"/>
    <w:rsid w:val="00D668FA"/>
    <w:rsid w:val="00D66A9B"/>
    <w:rsid w:val="00D670EA"/>
    <w:rsid w:val="00D671F2"/>
    <w:rsid w:val="00D704FC"/>
    <w:rsid w:val="00D716C8"/>
    <w:rsid w:val="00D71923"/>
    <w:rsid w:val="00D71BCF"/>
    <w:rsid w:val="00D71C64"/>
    <w:rsid w:val="00D71E12"/>
    <w:rsid w:val="00D71F06"/>
    <w:rsid w:val="00D71F12"/>
    <w:rsid w:val="00D743D6"/>
    <w:rsid w:val="00D74A17"/>
    <w:rsid w:val="00D74B7A"/>
    <w:rsid w:val="00D74C2A"/>
    <w:rsid w:val="00D74ECC"/>
    <w:rsid w:val="00D74FCC"/>
    <w:rsid w:val="00D7563B"/>
    <w:rsid w:val="00D769CD"/>
    <w:rsid w:val="00D76CC3"/>
    <w:rsid w:val="00D770E1"/>
    <w:rsid w:val="00D770F9"/>
    <w:rsid w:val="00D77709"/>
    <w:rsid w:val="00D77758"/>
    <w:rsid w:val="00D77C83"/>
    <w:rsid w:val="00D800D1"/>
    <w:rsid w:val="00D807F1"/>
    <w:rsid w:val="00D813EF"/>
    <w:rsid w:val="00D814D5"/>
    <w:rsid w:val="00D81C53"/>
    <w:rsid w:val="00D82380"/>
    <w:rsid w:val="00D82CCB"/>
    <w:rsid w:val="00D82E5F"/>
    <w:rsid w:val="00D8300C"/>
    <w:rsid w:val="00D839D2"/>
    <w:rsid w:val="00D83E15"/>
    <w:rsid w:val="00D846DC"/>
    <w:rsid w:val="00D84BC3"/>
    <w:rsid w:val="00D855C9"/>
    <w:rsid w:val="00D85F1E"/>
    <w:rsid w:val="00D86049"/>
    <w:rsid w:val="00D86442"/>
    <w:rsid w:val="00D8653C"/>
    <w:rsid w:val="00D86570"/>
    <w:rsid w:val="00D86D51"/>
    <w:rsid w:val="00D87BAE"/>
    <w:rsid w:val="00D87DB6"/>
    <w:rsid w:val="00D901FC"/>
    <w:rsid w:val="00D9096E"/>
    <w:rsid w:val="00D91118"/>
    <w:rsid w:val="00D91186"/>
    <w:rsid w:val="00D91B67"/>
    <w:rsid w:val="00D91CD0"/>
    <w:rsid w:val="00D92370"/>
    <w:rsid w:val="00D92666"/>
    <w:rsid w:val="00D92973"/>
    <w:rsid w:val="00D92DBB"/>
    <w:rsid w:val="00D932BF"/>
    <w:rsid w:val="00D93613"/>
    <w:rsid w:val="00D937AF"/>
    <w:rsid w:val="00D9390C"/>
    <w:rsid w:val="00D93C58"/>
    <w:rsid w:val="00D9556A"/>
    <w:rsid w:val="00D95EE3"/>
    <w:rsid w:val="00D9617C"/>
    <w:rsid w:val="00D962A3"/>
    <w:rsid w:val="00D967BA"/>
    <w:rsid w:val="00D9749E"/>
    <w:rsid w:val="00D9798C"/>
    <w:rsid w:val="00DA053C"/>
    <w:rsid w:val="00DA0676"/>
    <w:rsid w:val="00DA0A8E"/>
    <w:rsid w:val="00DA1AF7"/>
    <w:rsid w:val="00DA1CAE"/>
    <w:rsid w:val="00DA2712"/>
    <w:rsid w:val="00DA28AE"/>
    <w:rsid w:val="00DA2AD4"/>
    <w:rsid w:val="00DA2CEE"/>
    <w:rsid w:val="00DA2F98"/>
    <w:rsid w:val="00DA30E7"/>
    <w:rsid w:val="00DA331A"/>
    <w:rsid w:val="00DA37A5"/>
    <w:rsid w:val="00DA3935"/>
    <w:rsid w:val="00DA3D39"/>
    <w:rsid w:val="00DA3FBC"/>
    <w:rsid w:val="00DA4625"/>
    <w:rsid w:val="00DA4DDD"/>
    <w:rsid w:val="00DA583B"/>
    <w:rsid w:val="00DA5EE9"/>
    <w:rsid w:val="00DA6124"/>
    <w:rsid w:val="00DA6E21"/>
    <w:rsid w:val="00DA7888"/>
    <w:rsid w:val="00DA78F5"/>
    <w:rsid w:val="00DB00F7"/>
    <w:rsid w:val="00DB090A"/>
    <w:rsid w:val="00DB0CB5"/>
    <w:rsid w:val="00DB123B"/>
    <w:rsid w:val="00DB12AC"/>
    <w:rsid w:val="00DB13A7"/>
    <w:rsid w:val="00DB1D09"/>
    <w:rsid w:val="00DB2108"/>
    <w:rsid w:val="00DB232B"/>
    <w:rsid w:val="00DB2936"/>
    <w:rsid w:val="00DB2954"/>
    <w:rsid w:val="00DB2BC1"/>
    <w:rsid w:val="00DB3C8C"/>
    <w:rsid w:val="00DB3F75"/>
    <w:rsid w:val="00DB410F"/>
    <w:rsid w:val="00DB4194"/>
    <w:rsid w:val="00DB45FD"/>
    <w:rsid w:val="00DB4FE1"/>
    <w:rsid w:val="00DB5AD1"/>
    <w:rsid w:val="00DB5ED4"/>
    <w:rsid w:val="00DB5F20"/>
    <w:rsid w:val="00DB5F5D"/>
    <w:rsid w:val="00DB7162"/>
    <w:rsid w:val="00DC04ED"/>
    <w:rsid w:val="00DC09A9"/>
    <w:rsid w:val="00DC0EE2"/>
    <w:rsid w:val="00DC11CE"/>
    <w:rsid w:val="00DC1412"/>
    <w:rsid w:val="00DC1B55"/>
    <w:rsid w:val="00DC1DB6"/>
    <w:rsid w:val="00DC28B2"/>
    <w:rsid w:val="00DC2DBC"/>
    <w:rsid w:val="00DC3166"/>
    <w:rsid w:val="00DC35D0"/>
    <w:rsid w:val="00DC3650"/>
    <w:rsid w:val="00DC3996"/>
    <w:rsid w:val="00DC3E41"/>
    <w:rsid w:val="00DC446B"/>
    <w:rsid w:val="00DC4532"/>
    <w:rsid w:val="00DC4E22"/>
    <w:rsid w:val="00DC60E6"/>
    <w:rsid w:val="00DC63B9"/>
    <w:rsid w:val="00DC65E0"/>
    <w:rsid w:val="00DC6737"/>
    <w:rsid w:val="00DC6EDB"/>
    <w:rsid w:val="00DC7D56"/>
    <w:rsid w:val="00DC7D66"/>
    <w:rsid w:val="00DD0377"/>
    <w:rsid w:val="00DD0674"/>
    <w:rsid w:val="00DD0680"/>
    <w:rsid w:val="00DD0B65"/>
    <w:rsid w:val="00DD14A0"/>
    <w:rsid w:val="00DD1D0E"/>
    <w:rsid w:val="00DD22E6"/>
    <w:rsid w:val="00DD2DAF"/>
    <w:rsid w:val="00DD2F99"/>
    <w:rsid w:val="00DD3219"/>
    <w:rsid w:val="00DD321E"/>
    <w:rsid w:val="00DD4008"/>
    <w:rsid w:val="00DD4031"/>
    <w:rsid w:val="00DD42C6"/>
    <w:rsid w:val="00DD58ED"/>
    <w:rsid w:val="00DD5BF3"/>
    <w:rsid w:val="00DD6775"/>
    <w:rsid w:val="00DD6786"/>
    <w:rsid w:val="00DD6A16"/>
    <w:rsid w:val="00DD77C8"/>
    <w:rsid w:val="00DD77D1"/>
    <w:rsid w:val="00DE0136"/>
    <w:rsid w:val="00DE02A1"/>
    <w:rsid w:val="00DE0521"/>
    <w:rsid w:val="00DE0719"/>
    <w:rsid w:val="00DE0B36"/>
    <w:rsid w:val="00DE0C1B"/>
    <w:rsid w:val="00DE1734"/>
    <w:rsid w:val="00DE2EC8"/>
    <w:rsid w:val="00DE34BB"/>
    <w:rsid w:val="00DE41C3"/>
    <w:rsid w:val="00DE448E"/>
    <w:rsid w:val="00DE4AE8"/>
    <w:rsid w:val="00DE5226"/>
    <w:rsid w:val="00DE59C8"/>
    <w:rsid w:val="00DE5B06"/>
    <w:rsid w:val="00DE5CF8"/>
    <w:rsid w:val="00DE5F23"/>
    <w:rsid w:val="00DE61BC"/>
    <w:rsid w:val="00DE637C"/>
    <w:rsid w:val="00DE695C"/>
    <w:rsid w:val="00DE6EAD"/>
    <w:rsid w:val="00DE7053"/>
    <w:rsid w:val="00DF0068"/>
    <w:rsid w:val="00DF05D4"/>
    <w:rsid w:val="00DF0728"/>
    <w:rsid w:val="00DF1269"/>
    <w:rsid w:val="00DF1398"/>
    <w:rsid w:val="00DF178A"/>
    <w:rsid w:val="00DF1D6B"/>
    <w:rsid w:val="00DF1E91"/>
    <w:rsid w:val="00DF201B"/>
    <w:rsid w:val="00DF255C"/>
    <w:rsid w:val="00DF2BA3"/>
    <w:rsid w:val="00DF37D4"/>
    <w:rsid w:val="00DF5265"/>
    <w:rsid w:val="00DF5620"/>
    <w:rsid w:val="00DF5AED"/>
    <w:rsid w:val="00DF5AFE"/>
    <w:rsid w:val="00DF65E2"/>
    <w:rsid w:val="00DF71EA"/>
    <w:rsid w:val="00DF74DC"/>
    <w:rsid w:val="00DF78C7"/>
    <w:rsid w:val="00E009BF"/>
    <w:rsid w:val="00E0100E"/>
    <w:rsid w:val="00E01806"/>
    <w:rsid w:val="00E01F89"/>
    <w:rsid w:val="00E0202D"/>
    <w:rsid w:val="00E0206E"/>
    <w:rsid w:val="00E0378A"/>
    <w:rsid w:val="00E05626"/>
    <w:rsid w:val="00E05A2C"/>
    <w:rsid w:val="00E05E9D"/>
    <w:rsid w:val="00E0653D"/>
    <w:rsid w:val="00E0666F"/>
    <w:rsid w:val="00E06F08"/>
    <w:rsid w:val="00E06F7A"/>
    <w:rsid w:val="00E0788B"/>
    <w:rsid w:val="00E078DC"/>
    <w:rsid w:val="00E0793B"/>
    <w:rsid w:val="00E07CA3"/>
    <w:rsid w:val="00E1109E"/>
    <w:rsid w:val="00E116A6"/>
    <w:rsid w:val="00E12DDA"/>
    <w:rsid w:val="00E13182"/>
    <w:rsid w:val="00E1355D"/>
    <w:rsid w:val="00E13FE8"/>
    <w:rsid w:val="00E142FD"/>
    <w:rsid w:val="00E144A8"/>
    <w:rsid w:val="00E1453A"/>
    <w:rsid w:val="00E14D70"/>
    <w:rsid w:val="00E15298"/>
    <w:rsid w:val="00E1546A"/>
    <w:rsid w:val="00E15EEF"/>
    <w:rsid w:val="00E161E2"/>
    <w:rsid w:val="00E1623C"/>
    <w:rsid w:val="00E1623F"/>
    <w:rsid w:val="00E165D4"/>
    <w:rsid w:val="00E168D7"/>
    <w:rsid w:val="00E1777A"/>
    <w:rsid w:val="00E17880"/>
    <w:rsid w:val="00E179CB"/>
    <w:rsid w:val="00E17D5E"/>
    <w:rsid w:val="00E205B4"/>
    <w:rsid w:val="00E217E2"/>
    <w:rsid w:val="00E21F5E"/>
    <w:rsid w:val="00E2231F"/>
    <w:rsid w:val="00E22950"/>
    <w:rsid w:val="00E22A1F"/>
    <w:rsid w:val="00E22BDB"/>
    <w:rsid w:val="00E2461E"/>
    <w:rsid w:val="00E25460"/>
    <w:rsid w:val="00E25D21"/>
    <w:rsid w:val="00E2693C"/>
    <w:rsid w:val="00E26A23"/>
    <w:rsid w:val="00E26A73"/>
    <w:rsid w:val="00E26EEC"/>
    <w:rsid w:val="00E272B8"/>
    <w:rsid w:val="00E2734F"/>
    <w:rsid w:val="00E30139"/>
    <w:rsid w:val="00E304B3"/>
    <w:rsid w:val="00E30B60"/>
    <w:rsid w:val="00E31B6E"/>
    <w:rsid w:val="00E32046"/>
    <w:rsid w:val="00E320FF"/>
    <w:rsid w:val="00E3239E"/>
    <w:rsid w:val="00E324EB"/>
    <w:rsid w:val="00E32744"/>
    <w:rsid w:val="00E334D4"/>
    <w:rsid w:val="00E337CF"/>
    <w:rsid w:val="00E34913"/>
    <w:rsid w:val="00E357BA"/>
    <w:rsid w:val="00E35DF3"/>
    <w:rsid w:val="00E366F1"/>
    <w:rsid w:val="00E36EE0"/>
    <w:rsid w:val="00E3745A"/>
    <w:rsid w:val="00E376BA"/>
    <w:rsid w:val="00E3777F"/>
    <w:rsid w:val="00E37B8A"/>
    <w:rsid w:val="00E42146"/>
    <w:rsid w:val="00E429A7"/>
    <w:rsid w:val="00E42F69"/>
    <w:rsid w:val="00E432EA"/>
    <w:rsid w:val="00E435FD"/>
    <w:rsid w:val="00E448E4"/>
    <w:rsid w:val="00E44951"/>
    <w:rsid w:val="00E44A34"/>
    <w:rsid w:val="00E44B58"/>
    <w:rsid w:val="00E46026"/>
    <w:rsid w:val="00E46891"/>
    <w:rsid w:val="00E46F0F"/>
    <w:rsid w:val="00E47970"/>
    <w:rsid w:val="00E50811"/>
    <w:rsid w:val="00E50FCA"/>
    <w:rsid w:val="00E510E1"/>
    <w:rsid w:val="00E516AC"/>
    <w:rsid w:val="00E51DC5"/>
    <w:rsid w:val="00E5287F"/>
    <w:rsid w:val="00E52A5E"/>
    <w:rsid w:val="00E5481A"/>
    <w:rsid w:val="00E55030"/>
    <w:rsid w:val="00E55260"/>
    <w:rsid w:val="00E55273"/>
    <w:rsid w:val="00E552F3"/>
    <w:rsid w:val="00E5549B"/>
    <w:rsid w:val="00E5577D"/>
    <w:rsid w:val="00E55C4E"/>
    <w:rsid w:val="00E55E46"/>
    <w:rsid w:val="00E56670"/>
    <w:rsid w:val="00E56726"/>
    <w:rsid w:val="00E570DE"/>
    <w:rsid w:val="00E57166"/>
    <w:rsid w:val="00E573D4"/>
    <w:rsid w:val="00E57539"/>
    <w:rsid w:val="00E57803"/>
    <w:rsid w:val="00E578AC"/>
    <w:rsid w:val="00E61559"/>
    <w:rsid w:val="00E61CBF"/>
    <w:rsid w:val="00E61D15"/>
    <w:rsid w:val="00E62A78"/>
    <w:rsid w:val="00E62FC4"/>
    <w:rsid w:val="00E632B1"/>
    <w:rsid w:val="00E63C79"/>
    <w:rsid w:val="00E6410D"/>
    <w:rsid w:val="00E6430D"/>
    <w:rsid w:val="00E64AA6"/>
    <w:rsid w:val="00E65765"/>
    <w:rsid w:val="00E66529"/>
    <w:rsid w:val="00E669E4"/>
    <w:rsid w:val="00E66CA7"/>
    <w:rsid w:val="00E66FC5"/>
    <w:rsid w:val="00E678C8"/>
    <w:rsid w:val="00E67A4F"/>
    <w:rsid w:val="00E67D8C"/>
    <w:rsid w:val="00E70A70"/>
    <w:rsid w:val="00E70E22"/>
    <w:rsid w:val="00E71410"/>
    <w:rsid w:val="00E71925"/>
    <w:rsid w:val="00E72287"/>
    <w:rsid w:val="00E72638"/>
    <w:rsid w:val="00E728D8"/>
    <w:rsid w:val="00E72BB7"/>
    <w:rsid w:val="00E743D7"/>
    <w:rsid w:val="00E74AEC"/>
    <w:rsid w:val="00E74FA8"/>
    <w:rsid w:val="00E750BF"/>
    <w:rsid w:val="00E75314"/>
    <w:rsid w:val="00E75362"/>
    <w:rsid w:val="00E755B5"/>
    <w:rsid w:val="00E756AB"/>
    <w:rsid w:val="00E75C2E"/>
    <w:rsid w:val="00E76405"/>
    <w:rsid w:val="00E76F50"/>
    <w:rsid w:val="00E77358"/>
    <w:rsid w:val="00E7783F"/>
    <w:rsid w:val="00E77864"/>
    <w:rsid w:val="00E77BE0"/>
    <w:rsid w:val="00E81485"/>
    <w:rsid w:val="00E8170E"/>
    <w:rsid w:val="00E8209C"/>
    <w:rsid w:val="00E82894"/>
    <w:rsid w:val="00E82CEE"/>
    <w:rsid w:val="00E82E4A"/>
    <w:rsid w:val="00E82F43"/>
    <w:rsid w:val="00E832B1"/>
    <w:rsid w:val="00E83438"/>
    <w:rsid w:val="00E83A19"/>
    <w:rsid w:val="00E83CB1"/>
    <w:rsid w:val="00E853E1"/>
    <w:rsid w:val="00E854FD"/>
    <w:rsid w:val="00E85934"/>
    <w:rsid w:val="00E8593B"/>
    <w:rsid w:val="00E870E0"/>
    <w:rsid w:val="00E877C7"/>
    <w:rsid w:val="00E87AE3"/>
    <w:rsid w:val="00E87EED"/>
    <w:rsid w:val="00E902F0"/>
    <w:rsid w:val="00E911DE"/>
    <w:rsid w:val="00E91354"/>
    <w:rsid w:val="00E91B00"/>
    <w:rsid w:val="00E91B71"/>
    <w:rsid w:val="00E91CB1"/>
    <w:rsid w:val="00E92142"/>
    <w:rsid w:val="00E922B8"/>
    <w:rsid w:val="00E927E6"/>
    <w:rsid w:val="00E92DA2"/>
    <w:rsid w:val="00E93215"/>
    <w:rsid w:val="00E93F38"/>
    <w:rsid w:val="00E942ED"/>
    <w:rsid w:val="00E95100"/>
    <w:rsid w:val="00E95130"/>
    <w:rsid w:val="00E9514D"/>
    <w:rsid w:val="00E95DC2"/>
    <w:rsid w:val="00E965FF"/>
    <w:rsid w:val="00E972CA"/>
    <w:rsid w:val="00E97514"/>
    <w:rsid w:val="00E97873"/>
    <w:rsid w:val="00E97BA4"/>
    <w:rsid w:val="00E97C63"/>
    <w:rsid w:val="00E97ECE"/>
    <w:rsid w:val="00EA10B8"/>
    <w:rsid w:val="00EA12F4"/>
    <w:rsid w:val="00EA293C"/>
    <w:rsid w:val="00EA2F99"/>
    <w:rsid w:val="00EA2FCF"/>
    <w:rsid w:val="00EA3627"/>
    <w:rsid w:val="00EA3C66"/>
    <w:rsid w:val="00EA3D61"/>
    <w:rsid w:val="00EA3D64"/>
    <w:rsid w:val="00EA3DAF"/>
    <w:rsid w:val="00EA419C"/>
    <w:rsid w:val="00EA480E"/>
    <w:rsid w:val="00EA485B"/>
    <w:rsid w:val="00EA57F7"/>
    <w:rsid w:val="00EA679B"/>
    <w:rsid w:val="00EA69F5"/>
    <w:rsid w:val="00EA6B12"/>
    <w:rsid w:val="00EA6BBD"/>
    <w:rsid w:val="00EA6ECA"/>
    <w:rsid w:val="00EA6F89"/>
    <w:rsid w:val="00EA7224"/>
    <w:rsid w:val="00EA78C0"/>
    <w:rsid w:val="00EB01D4"/>
    <w:rsid w:val="00EB06C3"/>
    <w:rsid w:val="00EB09D1"/>
    <w:rsid w:val="00EB0E34"/>
    <w:rsid w:val="00EB15BC"/>
    <w:rsid w:val="00EB1B01"/>
    <w:rsid w:val="00EB1F0B"/>
    <w:rsid w:val="00EB215C"/>
    <w:rsid w:val="00EB27F3"/>
    <w:rsid w:val="00EB325D"/>
    <w:rsid w:val="00EB3637"/>
    <w:rsid w:val="00EB42F6"/>
    <w:rsid w:val="00EB53A5"/>
    <w:rsid w:val="00EB5404"/>
    <w:rsid w:val="00EB541D"/>
    <w:rsid w:val="00EB575F"/>
    <w:rsid w:val="00EB5A87"/>
    <w:rsid w:val="00EB6B50"/>
    <w:rsid w:val="00EB6D69"/>
    <w:rsid w:val="00EB713C"/>
    <w:rsid w:val="00EB77E5"/>
    <w:rsid w:val="00EC0404"/>
    <w:rsid w:val="00EC0FFB"/>
    <w:rsid w:val="00EC1024"/>
    <w:rsid w:val="00EC11ED"/>
    <w:rsid w:val="00EC2194"/>
    <w:rsid w:val="00EC21E5"/>
    <w:rsid w:val="00EC362A"/>
    <w:rsid w:val="00EC3A4B"/>
    <w:rsid w:val="00EC3FCD"/>
    <w:rsid w:val="00EC4C42"/>
    <w:rsid w:val="00EC54C2"/>
    <w:rsid w:val="00EC5A25"/>
    <w:rsid w:val="00EC5DD9"/>
    <w:rsid w:val="00EC6FCF"/>
    <w:rsid w:val="00EC70BA"/>
    <w:rsid w:val="00EC7CD9"/>
    <w:rsid w:val="00EC7DC7"/>
    <w:rsid w:val="00EC7DFA"/>
    <w:rsid w:val="00EC7F91"/>
    <w:rsid w:val="00ED04D8"/>
    <w:rsid w:val="00ED1161"/>
    <w:rsid w:val="00ED1710"/>
    <w:rsid w:val="00ED1944"/>
    <w:rsid w:val="00ED1D68"/>
    <w:rsid w:val="00ED2839"/>
    <w:rsid w:val="00ED3053"/>
    <w:rsid w:val="00ED360D"/>
    <w:rsid w:val="00ED3729"/>
    <w:rsid w:val="00ED3B52"/>
    <w:rsid w:val="00ED4040"/>
    <w:rsid w:val="00ED4576"/>
    <w:rsid w:val="00ED4625"/>
    <w:rsid w:val="00ED4865"/>
    <w:rsid w:val="00ED5465"/>
    <w:rsid w:val="00ED566D"/>
    <w:rsid w:val="00ED5EAC"/>
    <w:rsid w:val="00ED5FC5"/>
    <w:rsid w:val="00ED6375"/>
    <w:rsid w:val="00ED6AFE"/>
    <w:rsid w:val="00ED78B5"/>
    <w:rsid w:val="00ED7EB6"/>
    <w:rsid w:val="00ED7F47"/>
    <w:rsid w:val="00EE04C2"/>
    <w:rsid w:val="00EE04FE"/>
    <w:rsid w:val="00EE0C65"/>
    <w:rsid w:val="00EE1E58"/>
    <w:rsid w:val="00EE1FC5"/>
    <w:rsid w:val="00EE1FFD"/>
    <w:rsid w:val="00EE2818"/>
    <w:rsid w:val="00EE329E"/>
    <w:rsid w:val="00EE414E"/>
    <w:rsid w:val="00EE49B7"/>
    <w:rsid w:val="00EE5AB0"/>
    <w:rsid w:val="00EE5ED2"/>
    <w:rsid w:val="00EE6824"/>
    <w:rsid w:val="00EE7220"/>
    <w:rsid w:val="00EE752E"/>
    <w:rsid w:val="00EF06D2"/>
    <w:rsid w:val="00EF08D9"/>
    <w:rsid w:val="00EF0961"/>
    <w:rsid w:val="00EF099E"/>
    <w:rsid w:val="00EF0B5E"/>
    <w:rsid w:val="00EF0E76"/>
    <w:rsid w:val="00EF0F4C"/>
    <w:rsid w:val="00EF126A"/>
    <w:rsid w:val="00EF22B6"/>
    <w:rsid w:val="00EF2385"/>
    <w:rsid w:val="00EF27BE"/>
    <w:rsid w:val="00EF30DD"/>
    <w:rsid w:val="00EF3CE4"/>
    <w:rsid w:val="00EF4DAD"/>
    <w:rsid w:val="00EF51E0"/>
    <w:rsid w:val="00EF57C5"/>
    <w:rsid w:val="00EF61E8"/>
    <w:rsid w:val="00EF6A02"/>
    <w:rsid w:val="00EF6B1B"/>
    <w:rsid w:val="00EF6BEB"/>
    <w:rsid w:val="00EF77F2"/>
    <w:rsid w:val="00EF7AE5"/>
    <w:rsid w:val="00EF7B0B"/>
    <w:rsid w:val="00EF7C75"/>
    <w:rsid w:val="00F000C8"/>
    <w:rsid w:val="00F001B7"/>
    <w:rsid w:val="00F00658"/>
    <w:rsid w:val="00F00852"/>
    <w:rsid w:val="00F00D35"/>
    <w:rsid w:val="00F00F8C"/>
    <w:rsid w:val="00F0120A"/>
    <w:rsid w:val="00F0153A"/>
    <w:rsid w:val="00F0161A"/>
    <w:rsid w:val="00F018C1"/>
    <w:rsid w:val="00F0213E"/>
    <w:rsid w:val="00F02699"/>
    <w:rsid w:val="00F028E6"/>
    <w:rsid w:val="00F02923"/>
    <w:rsid w:val="00F031CB"/>
    <w:rsid w:val="00F044DF"/>
    <w:rsid w:val="00F0529E"/>
    <w:rsid w:val="00F05F9A"/>
    <w:rsid w:val="00F06369"/>
    <w:rsid w:val="00F068E4"/>
    <w:rsid w:val="00F06959"/>
    <w:rsid w:val="00F06F09"/>
    <w:rsid w:val="00F07220"/>
    <w:rsid w:val="00F0731B"/>
    <w:rsid w:val="00F077D4"/>
    <w:rsid w:val="00F10523"/>
    <w:rsid w:val="00F107E1"/>
    <w:rsid w:val="00F1150D"/>
    <w:rsid w:val="00F11DD9"/>
    <w:rsid w:val="00F125B8"/>
    <w:rsid w:val="00F12B24"/>
    <w:rsid w:val="00F1325F"/>
    <w:rsid w:val="00F13320"/>
    <w:rsid w:val="00F13E0B"/>
    <w:rsid w:val="00F13E42"/>
    <w:rsid w:val="00F13EE2"/>
    <w:rsid w:val="00F13F00"/>
    <w:rsid w:val="00F14675"/>
    <w:rsid w:val="00F1485A"/>
    <w:rsid w:val="00F14F13"/>
    <w:rsid w:val="00F15465"/>
    <w:rsid w:val="00F15A3A"/>
    <w:rsid w:val="00F15C8F"/>
    <w:rsid w:val="00F16527"/>
    <w:rsid w:val="00F16535"/>
    <w:rsid w:val="00F1693F"/>
    <w:rsid w:val="00F16D92"/>
    <w:rsid w:val="00F178B4"/>
    <w:rsid w:val="00F200BE"/>
    <w:rsid w:val="00F2084B"/>
    <w:rsid w:val="00F208A9"/>
    <w:rsid w:val="00F20B4D"/>
    <w:rsid w:val="00F20FF3"/>
    <w:rsid w:val="00F211D7"/>
    <w:rsid w:val="00F217F3"/>
    <w:rsid w:val="00F21C4D"/>
    <w:rsid w:val="00F21FDF"/>
    <w:rsid w:val="00F22415"/>
    <w:rsid w:val="00F22A6F"/>
    <w:rsid w:val="00F22FC9"/>
    <w:rsid w:val="00F23095"/>
    <w:rsid w:val="00F23364"/>
    <w:rsid w:val="00F23383"/>
    <w:rsid w:val="00F236A1"/>
    <w:rsid w:val="00F23A31"/>
    <w:rsid w:val="00F24005"/>
    <w:rsid w:val="00F24C3E"/>
    <w:rsid w:val="00F2548E"/>
    <w:rsid w:val="00F254FF"/>
    <w:rsid w:val="00F25634"/>
    <w:rsid w:val="00F25751"/>
    <w:rsid w:val="00F2599A"/>
    <w:rsid w:val="00F26C44"/>
    <w:rsid w:val="00F27445"/>
    <w:rsid w:val="00F30644"/>
    <w:rsid w:val="00F31174"/>
    <w:rsid w:val="00F311AC"/>
    <w:rsid w:val="00F3175C"/>
    <w:rsid w:val="00F31810"/>
    <w:rsid w:val="00F3186E"/>
    <w:rsid w:val="00F31D96"/>
    <w:rsid w:val="00F323B3"/>
    <w:rsid w:val="00F32582"/>
    <w:rsid w:val="00F32592"/>
    <w:rsid w:val="00F326FA"/>
    <w:rsid w:val="00F34102"/>
    <w:rsid w:val="00F34A45"/>
    <w:rsid w:val="00F35861"/>
    <w:rsid w:val="00F35ECB"/>
    <w:rsid w:val="00F361AF"/>
    <w:rsid w:val="00F366CB"/>
    <w:rsid w:val="00F367AE"/>
    <w:rsid w:val="00F3776A"/>
    <w:rsid w:val="00F37933"/>
    <w:rsid w:val="00F3796E"/>
    <w:rsid w:val="00F37DF9"/>
    <w:rsid w:val="00F40209"/>
    <w:rsid w:val="00F4083D"/>
    <w:rsid w:val="00F4130B"/>
    <w:rsid w:val="00F428CB"/>
    <w:rsid w:val="00F435D3"/>
    <w:rsid w:val="00F4394D"/>
    <w:rsid w:val="00F4447D"/>
    <w:rsid w:val="00F448AB"/>
    <w:rsid w:val="00F448CB"/>
    <w:rsid w:val="00F44CB0"/>
    <w:rsid w:val="00F4518F"/>
    <w:rsid w:val="00F45361"/>
    <w:rsid w:val="00F45A21"/>
    <w:rsid w:val="00F45DA7"/>
    <w:rsid w:val="00F4634A"/>
    <w:rsid w:val="00F464FF"/>
    <w:rsid w:val="00F465CB"/>
    <w:rsid w:val="00F472A2"/>
    <w:rsid w:val="00F472CD"/>
    <w:rsid w:val="00F479BE"/>
    <w:rsid w:val="00F5025C"/>
    <w:rsid w:val="00F50B15"/>
    <w:rsid w:val="00F5244B"/>
    <w:rsid w:val="00F52DD7"/>
    <w:rsid w:val="00F536EB"/>
    <w:rsid w:val="00F54480"/>
    <w:rsid w:val="00F5460F"/>
    <w:rsid w:val="00F552AE"/>
    <w:rsid w:val="00F554A1"/>
    <w:rsid w:val="00F555FD"/>
    <w:rsid w:val="00F55DE1"/>
    <w:rsid w:val="00F562A0"/>
    <w:rsid w:val="00F571FB"/>
    <w:rsid w:val="00F57389"/>
    <w:rsid w:val="00F57447"/>
    <w:rsid w:val="00F57644"/>
    <w:rsid w:val="00F57B4F"/>
    <w:rsid w:val="00F60543"/>
    <w:rsid w:val="00F6094B"/>
    <w:rsid w:val="00F61550"/>
    <w:rsid w:val="00F61624"/>
    <w:rsid w:val="00F62790"/>
    <w:rsid w:val="00F630C3"/>
    <w:rsid w:val="00F6321F"/>
    <w:rsid w:val="00F6330D"/>
    <w:rsid w:val="00F639E9"/>
    <w:rsid w:val="00F64045"/>
    <w:rsid w:val="00F640DF"/>
    <w:rsid w:val="00F64137"/>
    <w:rsid w:val="00F645F9"/>
    <w:rsid w:val="00F64705"/>
    <w:rsid w:val="00F6492A"/>
    <w:rsid w:val="00F649AF"/>
    <w:rsid w:val="00F64D87"/>
    <w:rsid w:val="00F650C7"/>
    <w:rsid w:val="00F65565"/>
    <w:rsid w:val="00F655FD"/>
    <w:rsid w:val="00F65CFF"/>
    <w:rsid w:val="00F672FA"/>
    <w:rsid w:val="00F67468"/>
    <w:rsid w:val="00F7015E"/>
    <w:rsid w:val="00F70743"/>
    <w:rsid w:val="00F713DB"/>
    <w:rsid w:val="00F71C99"/>
    <w:rsid w:val="00F71ECD"/>
    <w:rsid w:val="00F71EEB"/>
    <w:rsid w:val="00F72002"/>
    <w:rsid w:val="00F72202"/>
    <w:rsid w:val="00F72733"/>
    <w:rsid w:val="00F72D25"/>
    <w:rsid w:val="00F72D82"/>
    <w:rsid w:val="00F73034"/>
    <w:rsid w:val="00F73771"/>
    <w:rsid w:val="00F738C6"/>
    <w:rsid w:val="00F738F6"/>
    <w:rsid w:val="00F73C0E"/>
    <w:rsid w:val="00F73E5D"/>
    <w:rsid w:val="00F744D1"/>
    <w:rsid w:val="00F74788"/>
    <w:rsid w:val="00F750A9"/>
    <w:rsid w:val="00F75D9C"/>
    <w:rsid w:val="00F75E32"/>
    <w:rsid w:val="00F7662E"/>
    <w:rsid w:val="00F76E57"/>
    <w:rsid w:val="00F776C2"/>
    <w:rsid w:val="00F77D5C"/>
    <w:rsid w:val="00F77E6A"/>
    <w:rsid w:val="00F80017"/>
    <w:rsid w:val="00F8001B"/>
    <w:rsid w:val="00F806ED"/>
    <w:rsid w:val="00F8072E"/>
    <w:rsid w:val="00F80F2C"/>
    <w:rsid w:val="00F8127F"/>
    <w:rsid w:val="00F81545"/>
    <w:rsid w:val="00F81893"/>
    <w:rsid w:val="00F82055"/>
    <w:rsid w:val="00F8240C"/>
    <w:rsid w:val="00F82A57"/>
    <w:rsid w:val="00F831C0"/>
    <w:rsid w:val="00F83605"/>
    <w:rsid w:val="00F83735"/>
    <w:rsid w:val="00F83969"/>
    <w:rsid w:val="00F83CC1"/>
    <w:rsid w:val="00F844AF"/>
    <w:rsid w:val="00F8485A"/>
    <w:rsid w:val="00F84BA5"/>
    <w:rsid w:val="00F84BF2"/>
    <w:rsid w:val="00F85F1E"/>
    <w:rsid w:val="00F8682A"/>
    <w:rsid w:val="00F868A1"/>
    <w:rsid w:val="00F86DB2"/>
    <w:rsid w:val="00F86FD1"/>
    <w:rsid w:val="00F879BB"/>
    <w:rsid w:val="00F87D03"/>
    <w:rsid w:val="00F87DC2"/>
    <w:rsid w:val="00F90372"/>
    <w:rsid w:val="00F904B9"/>
    <w:rsid w:val="00F90985"/>
    <w:rsid w:val="00F909D4"/>
    <w:rsid w:val="00F9143C"/>
    <w:rsid w:val="00F91AF1"/>
    <w:rsid w:val="00F91BE5"/>
    <w:rsid w:val="00F91C5B"/>
    <w:rsid w:val="00F921A9"/>
    <w:rsid w:val="00F93261"/>
    <w:rsid w:val="00F932FA"/>
    <w:rsid w:val="00F9367F"/>
    <w:rsid w:val="00F9395D"/>
    <w:rsid w:val="00F93C96"/>
    <w:rsid w:val="00F93D78"/>
    <w:rsid w:val="00F941CE"/>
    <w:rsid w:val="00F94804"/>
    <w:rsid w:val="00F9540D"/>
    <w:rsid w:val="00F95569"/>
    <w:rsid w:val="00F957FB"/>
    <w:rsid w:val="00F95BA2"/>
    <w:rsid w:val="00F96634"/>
    <w:rsid w:val="00F96DEB"/>
    <w:rsid w:val="00F96E17"/>
    <w:rsid w:val="00F975D7"/>
    <w:rsid w:val="00F977AF"/>
    <w:rsid w:val="00F97E6B"/>
    <w:rsid w:val="00F97F2E"/>
    <w:rsid w:val="00FA0502"/>
    <w:rsid w:val="00FA0E2D"/>
    <w:rsid w:val="00FA0FAF"/>
    <w:rsid w:val="00FA1123"/>
    <w:rsid w:val="00FA12EF"/>
    <w:rsid w:val="00FA1D45"/>
    <w:rsid w:val="00FA2332"/>
    <w:rsid w:val="00FA2914"/>
    <w:rsid w:val="00FA2A84"/>
    <w:rsid w:val="00FA2CA3"/>
    <w:rsid w:val="00FA3626"/>
    <w:rsid w:val="00FA3790"/>
    <w:rsid w:val="00FA3BC2"/>
    <w:rsid w:val="00FA4007"/>
    <w:rsid w:val="00FA4954"/>
    <w:rsid w:val="00FA5B66"/>
    <w:rsid w:val="00FA5CD1"/>
    <w:rsid w:val="00FA5E4B"/>
    <w:rsid w:val="00FA6A36"/>
    <w:rsid w:val="00FA7215"/>
    <w:rsid w:val="00FA7260"/>
    <w:rsid w:val="00FA74A7"/>
    <w:rsid w:val="00FA769F"/>
    <w:rsid w:val="00FA7EF1"/>
    <w:rsid w:val="00FB03E8"/>
    <w:rsid w:val="00FB042C"/>
    <w:rsid w:val="00FB19C7"/>
    <w:rsid w:val="00FB212D"/>
    <w:rsid w:val="00FB21A6"/>
    <w:rsid w:val="00FB26BB"/>
    <w:rsid w:val="00FB26E2"/>
    <w:rsid w:val="00FB2CEF"/>
    <w:rsid w:val="00FB2F55"/>
    <w:rsid w:val="00FB3AD1"/>
    <w:rsid w:val="00FB3FB3"/>
    <w:rsid w:val="00FB5962"/>
    <w:rsid w:val="00FB5B0C"/>
    <w:rsid w:val="00FB649B"/>
    <w:rsid w:val="00FB64C1"/>
    <w:rsid w:val="00FC0AA4"/>
    <w:rsid w:val="00FC0F8E"/>
    <w:rsid w:val="00FC13FB"/>
    <w:rsid w:val="00FC153C"/>
    <w:rsid w:val="00FC1F0F"/>
    <w:rsid w:val="00FC21C5"/>
    <w:rsid w:val="00FC34B4"/>
    <w:rsid w:val="00FC36F2"/>
    <w:rsid w:val="00FC3AE7"/>
    <w:rsid w:val="00FC3F1B"/>
    <w:rsid w:val="00FC4408"/>
    <w:rsid w:val="00FC4D35"/>
    <w:rsid w:val="00FC50F8"/>
    <w:rsid w:val="00FC5461"/>
    <w:rsid w:val="00FC58EF"/>
    <w:rsid w:val="00FC5EE5"/>
    <w:rsid w:val="00FD0044"/>
    <w:rsid w:val="00FD007E"/>
    <w:rsid w:val="00FD0113"/>
    <w:rsid w:val="00FD0645"/>
    <w:rsid w:val="00FD06CF"/>
    <w:rsid w:val="00FD0FF8"/>
    <w:rsid w:val="00FD19D0"/>
    <w:rsid w:val="00FD1F12"/>
    <w:rsid w:val="00FD204B"/>
    <w:rsid w:val="00FD20F4"/>
    <w:rsid w:val="00FD24E6"/>
    <w:rsid w:val="00FD2714"/>
    <w:rsid w:val="00FD27CA"/>
    <w:rsid w:val="00FD2C10"/>
    <w:rsid w:val="00FD32E8"/>
    <w:rsid w:val="00FD3341"/>
    <w:rsid w:val="00FD4E28"/>
    <w:rsid w:val="00FD5339"/>
    <w:rsid w:val="00FD53E0"/>
    <w:rsid w:val="00FD541C"/>
    <w:rsid w:val="00FD5718"/>
    <w:rsid w:val="00FD6F63"/>
    <w:rsid w:val="00FD7F7F"/>
    <w:rsid w:val="00FE0383"/>
    <w:rsid w:val="00FE03A1"/>
    <w:rsid w:val="00FE0C33"/>
    <w:rsid w:val="00FE12A5"/>
    <w:rsid w:val="00FE18A6"/>
    <w:rsid w:val="00FE1BD1"/>
    <w:rsid w:val="00FE277F"/>
    <w:rsid w:val="00FE2967"/>
    <w:rsid w:val="00FE2C82"/>
    <w:rsid w:val="00FE36B7"/>
    <w:rsid w:val="00FE39CE"/>
    <w:rsid w:val="00FE3EBF"/>
    <w:rsid w:val="00FE42C8"/>
    <w:rsid w:val="00FE479B"/>
    <w:rsid w:val="00FE4B10"/>
    <w:rsid w:val="00FE5511"/>
    <w:rsid w:val="00FE57A4"/>
    <w:rsid w:val="00FE594D"/>
    <w:rsid w:val="00FE5E2C"/>
    <w:rsid w:val="00FE6005"/>
    <w:rsid w:val="00FE68F8"/>
    <w:rsid w:val="00FE6975"/>
    <w:rsid w:val="00FE6CEF"/>
    <w:rsid w:val="00FE73CF"/>
    <w:rsid w:val="00FE77D0"/>
    <w:rsid w:val="00FE7B85"/>
    <w:rsid w:val="00FE7FF3"/>
    <w:rsid w:val="00FF0329"/>
    <w:rsid w:val="00FF09E7"/>
    <w:rsid w:val="00FF0C64"/>
    <w:rsid w:val="00FF1226"/>
    <w:rsid w:val="00FF1777"/>
    <w:rsid w:val="00FF2735"/>
    <w:rsid w:val="00FF29BF"/>
    <w:rsid w:val="00FF2B94"/>
    <w:rsid w:val="00FF2EC5"/>
    <w:rsid w:val="00FF33AE"/>
    <w:rsid w:val="00FF45CB"/>
    <w:rsid w:val="00FF45E8"/>
    <w:rsid w:val="00FF479F"/>
    <w:rsid w:val="00FF4DAA"/>
    <w:rsid w:val="00FF515D"/>
    <w:rsid w:val="00FF5791"/>
    <w:rsid w:val="00FF58C9"/>
    <w:rsid w:val="00FF5C8D"/>
    <w:rsid w:val="00FF61A1"/>
    <w:rsid w:val="00FF61BD"/>
    <w:rsid w:val="00FF6325"/>
    <w:rsid w:val="00FF6B94"/>
    <w:rsid w:val="00FF6D74"/>
    <w:rsid w:val="00FF6F4F"/>
    <w:rsid w:val="00FF7A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E993BC"/>
  <w15:docId w15:val="{CB2E253E-7C38-4D1C-BF17-EAF8817BB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E72FA"/>
    <w:pPr>
      <w:ind w:firstLine="709"/>
      <w:jc w:val="both"/>
    </w:pPr>
    <w:rPr>
      <w:rFonts w:eastAsia="Times New Roman"/>
      <w:bCs/>
      <w:sz w:val="24"/>
      <w:szCs w:val="24"/>
      <w:lang w:eastAsia="ru-RU"/>
    </w:rPr>
  </w:style>
  <w:style w:type="paragraph" w:styleId="10">
    <w:name w:val="heading 1"/>
    <w:basedOn w:val="a0"/>
    <w:next w:val="a0"/>
    <w:link w:val="11"/>
    <w:qFormat/>
    <w:rsid w:val="000F525C"/>
    <w:pPr>
      <w:keepNext/>
      <w:spacing w:before="240" w:after="60"/>
      <w:outlineLvl w:val="0"/>
    </w:pPr>
    <w:rPr>
      <w:rFonts w:ascii="Arial" w:eastAsiaTheme="minorHAnsi" w:hAnsi="Arial" w:cs="Arial"/>
      <w:b/>
      <w:kern w:val="32"/>
      <w:sz w:val="32"/>
      <w:szCs w:val="32"/>
    </w:rPr>
  </w:style>
  <w:style w:type="paragraph" w:styleId="21">
    <w:name w:val="heading 2"/>
    <w:basedOn w:val="a0"/>
    <w:next w:val="a0"/>
    <w:link w:val="22"/>
    <w:qFormat/>
    <w:rsid w:val="000F525C"/>
    <w:pPr>
      <w:keepNext/>
      <w:spacing w:before="240" w:after="60"/>
      <w:outlineLvl w:val="1"/>
    </w:pPr>
    <w:rPr>
      <w:rFonts w:ascii="Arial" w:eastAsiaTheme="minorHAnsi" w:hAnsi="Arial" w:cs="Arial"/>
      <w:b/>
      <w:i/>
      <w:iCs/>
      <w:sz w:val="28"/>
      <w:szCs w:val="28"/>
      <w:lang w:eastAsia="en-US"/>
    </w:rPr>
  </w:style>
  <w:style w:type="paragraph" w:styleId="30">
    <w:name w:val="heading 3"/>
    <w:aliases w:val="ПодЗаголовок"/>
    <w:basedOn w:val="a0"/>
    <w:next w:val="a0"/>
    <w:link w:val="31"/>
    <w:qFormat/>
    <w:rsid w:val="000F525C"/>
    <w:pPr>
      <w:keepNext/>
      <w:spacing w:before="240" w:after="60"/>
      <w:outlineLvl w:val="2"/>
    </w:pPr>
    <w:rPr>
      <w:rFonts w:ascii="Arial" w:eastAsiaTheme="minorHAnsi" w:hAnsi="Arial" w:cs="Arial"/>
      <w:b/>
      <w:sz w:val="26"/>
      <w:szCs w:val="26"/>
      <w:lang w:eastAsia="en-US"/>
    </w:rPr>
  </w:style>
  <w:style w:type="paragraph" w:styleId="4">
    <w:name w:val="heading 4"/>
    <w:basedOn w:val="a0"/>
    <w:next w:val="a0"/>
    <w:link w:val="40"/>
    <w:qFormat/>
    <w:rsid w:val="000F525C"/>
    <w:pPr>
      <w:keepNext/>
      <w:spacing w:before="240" w:after="60"/>
      <w:outlineLvl w:val="3"/>
    </w:pPr>
    <w:rPr>
      <w:rFonts w:eastAsiaTheme="minorHAnsi" w:cstheme="majorBidi"/>
      <w:b/>
      <w:sz w:val="28"/>
      <w:szCs w:val="28"/>
      <w:lang w:eastAsia="en-US"/>
    </w:rPr>
  </w:style>
  <w:style w:type="paragraph" w:styleId="5">
    <w:name w:val="heading 5"/>
    <w:basedOn w:val="a0"/>
    <w:next w:val="a0"/>
    <w:link w:val="50"/>
    <w:qFormat/>
    <w:rsid w:val="000F525C"/>
    <w:pPr>
      <w:spacing w:before="240" w:after="60"/>
      <w:outlineLvl w:val="4"/>
    </w:pPr>
    <w:rPr>
      <w:rFonts w:eastAsiaTheme="minorHAnsi" w:cstheme="majorBidi"/>
      <w:b/>
      <w:i/>
      <w:iCs/>
      <w:sz w:val="26"/>
      <w:szCs w:val="26"/>
      <w:lang w:eastAsia="en-US"/>
    </w:rPr>
  </w:style>
  <w:style w:type="paragraph" w:styleId="6">
    <w:name w:val="heading 6"/>
    <w:basedOn w:val="a0"/>
    <w:next w:val="a0"/>
    <w:link w:val="60"/>
    <w:qFormat/>
    <w:rsid w:val="000F525C"/>
    <w:pPr>
      <w:spacing w:before="240" w:after="60"/>
      <w:outlineLvl w:val="5"/>
    </w:pPr>
    <w:rPr>
      <w:rFonts w:eastAsiaTheme="minorHAnsi" w:cstheme="majorBidi"/>
      <w:b/>
      <w:sz w:val="22"/>
      <w:szCs w:val="22"/>
      <w:lang w:eastAsia="en-US"/>
    </w:rPr>
  </w:style>
  <w:style w:type="paragraph" w:styleId="7">
    <w:name w:val="heading 7"/>
    <w:basedOn w:val="a0"/>
    <w:next w:val="a0"/>
    <w:link w:val="70"/>
    <w:qFormat/>
    <w:rsid w:val="000F525C"/>
    <w:pPr>
      <w:spacing w:before="240" w:after="60"/>
      <w:outlineLvl w:val="6"/>
    </w:pPr>
    <w:rPr>
      <w:rFonts w:eastAsiaTheme="minorHAnsi" w:cstheme="majorBidi"/>
      <w:lang w:eastAsia="en-US"/>
    </w:rPr>
  </w:style>
  <w:style w:type="paragraph" w:styleId="8">
    <w:name w:val="heading 8"/>
    <w:basedOn w:val="a0"/>
    <w:next w:val="a0"/>
    <w:link w:val="80"/>
    <w:qFormat/>
    <w:rsid w:val="000F525C"/>
    <w:pPr>
      <w:spacing w:before="240" w:after="60"/>
      <w:outlineLvl w:val="7"/>
    </w:pPr>
    <w:rPr>
      <w:rFonts w:eastAsiaTheme="minorHAnsi" w:cstheme="majorBidi"/>
      <w:i/>
      <w:iCs/>
      <w:lang w:eastAsia="en-US"/>
    </w:rPr>
  </w:style>
  <w:style w:type="paragraph" w:styleId="9">
    <w:name w:val="heading 9"/>
    <w:basedOn w:val="a0"/>
    <w:next w:val="a0"/>
    <w:link w:val="90"/>
    <w:qFormat/>
    <w:rsid w:val="000F525C"/>
    <w:pPr>
      <w:spacing w:before="240" w:after="60"/>
      <w:outlineLvl w:val="8"/>
    </w:pPr>
    <w:rPr>
      <w:rFonts w:ascii="Arial" w:eastAsiaTheme="minorHAnsi" w:hAnsi="Arial" w:cs="Arial"/>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rsid w:val="000F525C"/>
    <w:rPr>
      <w:rFonts w:ascii="Arial" w:hAnsi="Arial" w:cs="Arial"/>
      <w:b/>
      <w:bCs/>
      <w:kern w:val="32"/>
      <w:sz w:val="32"/>
      <w:szCs w:val="32"/>
      <w:lang w:val="ru-RU" w:eastAsia="ru-RU" w:bidi="ar-SA"/>
    </w:rPr>
  </w:style>
  <w:style w:type="character" w:customStyle="1" w:styleId="22">
    <w:name w:val="Заголовок 2 Знак"/>
    <w:link w:val="21"/>
    <w:rsid w:val="000F525C"/>
    <w:rPr>
      <w:rFonts w:ascii="Arial" w:hAnsi="Arial" w:cs="Arial"/>
      <w:b/>
      <w:bCs/>
      <w:i/>
      <w:iCs/>
      <w:sz w:val="28"/>
      <w:szCs w:val="28"/>
    </w:rPr>
  </w:style>
  <w:style w:type="character" w:customStyle="1" w:styleId="31">
    <w:name w:val="Заголовок 3 Знак"/>
    <w:aliases w:val="ПодЗаголовок Знак"/>
    <w:link w:val="30"/>
    <w:rsid w:val="000F525C"/>
    <w:rPr>
      <w:rFonts w:ascii="Arial" w:hAnsi="Arial" w:cs="Arial"/>
      <w:b/>
      <w:bCs/>
      <w:sz w:val="26"/>
      <w:szCs w:val="26"/>
    </w:rPr>
  </w:style>
  <w:style w:type="character" w:customStyle="1" w:styleId="40">
    <w:name w:val="Заголовок 4 Знак"/>
    <w:link w:val="4"/>
    <w:rsid w:val="000F525C"/>
    <w:rPr>
      <w:rFonts w:cstheme="majorBidi"/>
      <w:b/>
      <w:bCs/>
      <w:sz w:val="28"/>
      <w:szCs w:val="28"/>
    </w:rPr>
  </w:style>
  <w:style w:type="character" w:customStyle="1" w:styleId="50">
    <w:name w:val="Заголовок 5 Знак"/>
    <w:link w:val="5"/>
    <w:rsid w:val="000F525C"/>
    <w:rPr>
      <w:rFonts w:cstheme="majorBidi"/>
      <w:b/>
      <w:bCs/>
      <w:i/>
      <w:iCs/>
      <w:sz w:val="26"/>
      <w:szCs w:val="26"/>
    </w:rPr>
  </w:style>
  <w:style w:type="character" w:customStyle="1" w:styleId="60">
    <w:name w:val="Заголовок 6 Знак"/>
    <w:link w:val="6"/>
    <w:rsid w:val="000F525C"/>
    <w:rPr>
      <w:rFonts w:cstheme="majorBidi"/>
      <w:b/>
      <w:bCs/>
      <w:sz w:val="22"/>
      <w:szCs w:val="22"/>
    </w:rPr>
  </w:style>
  <w:style w:type="character" w:customStyle="1" w:styleId="70">
    <w:name w:val="Заголовок 7 Знак"/>
    <w:link w:val="7"/>
    <w:rsid w:val="000F525C"/>
    <w:rPr>
      <w:rFonts w:cstheme="majorBidi"/>
      <w:sz w:val="24"/>
      <w:szCs w:val="24"/>
    </w:rPr>
  </w:style>
  <w:style w:type="character" w:customStyle="1" w:styleId="80">
    <w:name w:val="Заголовок 8 Знак"/>
    <w:link w:val="8"/>
    <w:rsid w:val="000F525C"/>
    <w:rPr>
      <w:rFonts w:cstheme="majorBidi"/>
      <w:i/>
      <w:iCs/>
      <w:sz w:val="24"/>
      <w:szCs w:val="24"/>
    </w:rPr>
  </w:style>
  <w:style w:type="character" w:customStyle="1" w:styleId="90">
    <w:name w:val="Заголовок 9 Знак"/>
    <w:link w:val="9"/>
    <w:rsid w:val="000F525C"/>
    <w:rPr>
      <w:rFonts w:ascii="Arial" w:hAnsi="Arial" w:cs="Arial"/>
      <w:sz w:val="22"/>
      <w:szCs w:val="22"/>
    </w:rPr>
  </w:style>
  <w:style w:type="paragraph" w:styleId="12">
    <w:name w:val="toc 1"/>
    <w:basedOn w:val="a0"/>
    <w:next w:val="a0"/>
    <w:autoRedefine/>
    <w:uiPriority w:val="39"/>
    <w:qFormat/>
    <w:rsid w:val="00B716D5"/>
    <w:pPr>
      <w:tabs>
        <w:tab w:val="left" w:pos="142"/>
      </w:tabs>
      <w:ind w:right="-1" w:firstLine="0"/>
    </w:pPr>
    <w:rPr>
      <w:rFonts w:eastAsiaTheme="minorEastAsia"/>
    </w:rPr>
  </w:style>
  <w:style w:type="paragraph" w:styleId="23">
    <w:name w:val="toc 2"/>
    <w:basedOn w:val="a0"/>
    <w:next w:val="a0"/>
    <w:autoRedefine/>
    <w:uiPriority w:val="39"/>
    <w:qFormat/>
    <w:rsid w:val="00B716D5"/>
    <w:pPr>
      <w:tabs>
        <w:tab w:val="right" w:leader="dot" w:pos="9639"/>
      </w:tabs>
      <w:ind w:right="-1" w:firstLine="0"/>
    </w:pPr>
    <w:rPr>
      <w:rFonts w:eastAsiaTheme="minorEastAsia"/>
    </w:rPr>
  </w:style>
  <w:style w:type="paragraph" w:styleId="32">
    <w:name w:val="toc 3"/>
    <w:basedOn w:val="a0"/>
    <w:next w:val="a0"/>
    <w:autoRedefine/>
    <w:uiPriority w:val="39"/>
    <w:qFormat/>
    <w:rsid w:val="000F525C"/>
    <w:pPr>
      <w:tabs>
        <w:tab w:val="left" w:pos="1877"/>
        <w:tab w:val="right" w:leader="dot" w:pos="9498"/>
      </w:tabs>
    </w:pPr>
    <w:rPr>
      <w:rFonts w:eastAsiaTheme="minorEastAsia"/>
    </w:rPr>
  </w:style>
  <w:style w:type="paragraph" w:styleId="a4">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5"/>
    <w:uiPriority w:val="35"/>
    <w:qFormat/>
    <w:rsid w:val="000F525C"/>
    <w:rPr>
      <w:rFonts w:eastAsiaTheme="minorEastAsia"/>
      <w:b/>
      <w:sz w:val="20"/>
      <w:szCs w:val="20"/>
    </w:rPr>
  </w:style>
  <w:style w:type="paragraph" w:styleId="a6">
    <w:name w:val="Title"/>
    <w:aliases w:val="Название таб Знак Знак Знак1 Знак1,Название Знак Знак1 Знак1,Название таб Знак Знак Знак Знак1 Знак1,Название таб Знак Знак1 Знак1 Знак1,Название таб Знак Знак2 Знак1,Таблица № Знак1 Знак1,Название таб Знак Знак Знак3,Таблица №, Знак15 Знак"/>
    <w:basedOn w:val="a0"/>
    <w:link w:val="a7"/>
    <w:qFormat/>
    <w:rsid w:val="000F525C"/>
    <w:pPr>
      <w:spacing w:before="240" w:after="60"/>
      <w:jc w:val="center"/>
      <w:outlineLvl w:val="0"/>
    </w:pPr>
    <w:rPr>
      <w:rFonts w:ascii="Arial" w:eastAsiaTheme="minorHAnsi" w:hAnsi="Arial" w:cs="Arial"/>
      <w:b/>
      <w:kern w:val="28"/>
      <w:sz w:val="32"/>
      <w:szCs w:val="32"/>
      <w:lang w:eastAsia="en-US"/>
    </w:rPr>
  </w:style>
  <w:style w:type="character" w:customStyle="1" w:styleId="a7">
    <w:name w:val="Заголовок Знак"/>
    <w:aliases w:val="Название таб Знак Знак Знак1 Знак1 Знак1,Название Знак Знак1 Знак1 Знак1,Название таб Знак Знак Знак Знак1 Знак1 Знак1,Название таб Знак Знак1 Знак1 Знак1 Знак1,Название таб Знак Знак2 Знак1 Знак1,Таблица № Знак1 Знак1 Знак1"/>
    <w:link w:val="a6"/>
    <w:rsid w:val="000F525C"/>
    <w:rPr>
      <w:rFonts w:ascii="Arial" w:hAnsi="Arial" w:cs="Arial"/>
      <w:b/>
      <w:bCs/>
      <w:kern w:val="28"/>
      <w:sz w:val="32"/>
      <w:szCs w:val="32"/>
    </w:rPr>
  </w:style>
  <w:style w:type="paragraph" w:styleId="a8">
    <w:name w:val="Subtitle"/>
    <w:basedOn w:val="a0"/>
    <w:next w:val="a0"/>
    <w:link w:val="a9"/>
    <w:uiPriority w:val="11"/>
    <w:qFormat/>
    <w:rsid w:val="000F525C"/>
    <w:pPr>
      <w:spacing w:after="60"/>
      <w:jc w:val="center"/>
      <w:outlineLvl w:val="1"/>
    </w:pPr>
    <w:rPr>
      <w:rFonts w:ascii="Cambria" w:eastAsiaTheme="minorHAnsi" w:hAnsi="Cambria" w:cstheme="majorBidi"/>
      <w:lang w:eastAsia="en-US"/>
    </w:rPr>
  </w:style>
  <w:style w:type="character" w:customStyle="1" w:styleId="a9">
    <w:name w:val="Подзаголовок Знак"/>
    <w:link w:val="a8"/>
    <w:uiPriority w:val="11"/>
    <w:rsid w:val="000F525C"/>
    <w:rPr>
      <w:rFonts w:ascii="Cambria" w:hAnsi="Cambria" w:cstheme="majorBidi"/>
      <w:sz w:val="24"/>
      <w:szCs w:val="24"/>
    </w:rPr>
  </w:style>
  <w:style w:type="character" w:styleId="aa">
    <w:name w:val="Strong"/>
    <w:uiPriority w:val="22"/>
    <w:qFormat/>
    <w:rsid w:val="000F525C"/>
    <w:rPr>
      <w:b/>
      <w:bCs/>
    </w:rPr>
  </w:style>
  <w:style w:type="paragraph" w:styleId="ab">
    <w:name w:val="No Spacing"/>
    <w:basedOn w:val="a0"/>
    <w:link w:val="ac"/>
    <w:uiPriority w:val="99"/>
    <w:qFormat/>
    <w:rsid w:val="000F525C"/>
    <w:rPr>
      <w:rFonts w:eastAsiaTheme="minorHAnsi"/>
      <w:lang w:eastAsia="en-US"/>
    </w:rPr>
  </w:style>
  <w:style w:type="character" w:customStyle="1" w:styleId="ac">
    <w:name w:val="Без интервала Знак"/>
    <w:link w:val="ab"/>
    <w:uiPriority w:val="99"/>
    <w:locked/>
    <w:rsid w:val="000F525C"/>
    <w:rPr>
      <w:sz w:val="24"/>
      <w:szCs w:val="24"/>
    </w:rPr>
  </w:style>
  <w:style w:type="paragraph" w:styleId="ad">
    <w:name w:val="List Paragraph"/>
    <w:aliases w:val="Введение,Варианты ответов,Заголовок мой1,СписокСТПр,Абзац списка основной,List Paragraph2,ПАРАГРАФ,Нумерация,список 1,Абзац списка3,List Paragraph"/>
    <w:basedOn w:val="a0"/>
    <w:link w:val="ae"/>
    <w:uiPriority w:val="34"/>
    <w:qFormat/>
    <w:rsid w:val="000F525C"/>
    <w:pPr>
      <w:ind w:left="708"/>
    </w:pPr>
    <w:rPr>
      <w:rFonts w:eastAsiaTheme="minorEastAsia"/>
    </w:rPr>
  </w:style>
  <w:style w:type="paragraph" w:styleId="af">
    <w:name w:val="TOC Heading"/>
    <w:basedOn w:val="10"/>
    <w:next w:val="a0"/>
    <w:uiPriority w:val="39"/>
    <w:qFormat/>
    <w:rsid w:val="000F525C"/>
    <w:pPr>
      <w:keepLines/>
      <w:spacing w:before="480" w:after="0" w:line="276" w:lineRule="auto"/>
      <w:outlineLvl w:val="9"/>
    </w:pPr>
    <w:rPr>
      <w:rFonts w:ascii="Cambria" w:eastAsiaTheme="minorEastAsia" w:hAnsi="Cambria"/>
      <w:color w:val="365F91"/>
      <w:kern w:val="0"/>
      <w:sz w:val="28"/>
      <w:szCs w:val="28"/>
    </w:rPr>
  </w:style>
  <w:style w:type="paragraph" w:styleId="af0">
    <w:name w:val="header"/>
    <w:basedOn w:val="a0"/>
    <w:link w:val="af1"/>
    <w:uiPriority w:val="99"/>
    <w:unhideWhenUsed/>
    <w:rsid w:val="00D12958"/>
    <w:pPr>
      <w:tabs>
        <w:tab w:val="center" w:pos="4677"/>
        <w:tab w:val="right" w:pos="9355"/>
      </w:tabs>
    </w:pPr>
    <w:rPr>
      <w:rFonts w:eastAsiaTheme="minorEastAsia"/>
    </w:rPr>
  </w:style>
  <w:style w:type="character" w:customStyle="1" w:styleId="af1">
    <w:name w:val="Верхний колонтитул Знак"/>
    <w:basedOn w:val="a1"/>
    <w:link w:val="af0"/>
    <w:uiPriority w:val="99"/>
    <w:rsid w:val="00D12958"/>
    <w:rPr>
      <w:sz w:val="24"/>
      <w:szCs w:val="24"/>
    </w:rPr>
  </w:style>
  <w:style w:type="paragraph" w:styleId="af2">
    <w:name w:val="footer"/>
    <w:basedOn w:val="a0"/>
    <w:link w:val="af3"/>
    <w:uiPriority w:val="99"/>
    <w:unhideWhenUsed/>
    <w:rsid w:val="00D12958"/>
    <w:pPr>
      <w:tabs>
        <w:tab w:val="center" w:pos="4677"/>
        <w:tab w:val="right" w:pos="9355"/>
      </w:tabs>
    </w:pPr>
    <w:rPr>
      <w:rFonts w:eastAsiaTheme="minorEastAsia"/>
    </w:rPr>
  </w:style>
  <w:style w:type="character" w:customStyle="1" w:styleId="af3">
    <w:name w:val="Нижний колонтитул Знак"/>
    <w:basedOn w:val="a1"/>
    <w:link w:val="af2"/>
    <w:uiPriority w:val="99"/>
    <w:rsid w:val="00D12958"/>
    <w:rPr>
      <w:sz w:val="24"/>
      <w:szCs w:val="24"/>
    </w:rPr>
  </w:style>
  <w:style w:type="paragraph" w:styleId="af4">
    <w:name w:val="Balloon Text"/>
    <w:basedOn w:val="a0"/>
    <w:link w:val="af5"/>
    <w:unhideWhenUsed/>
    <w:rsid w:val="00D12958"/>
    <w:rPr>
      <w:rFonts w:ascii="Tahoma" w:eastAsiaTheme="minorEastAsia" w:hAnsi="Tahoma" w:cs="Tahoma"/>
      <w:sz w:val="16"/>
      <w:szCs w:val="16"/>
    </w:rPr>
  </w:style>
  <w:style w:type="character" w:customStyle="1" w:styleId="af5">
    <w:name w:val="Текст выноски Знак"/>
    <w:basedOn w:val="a1"/>
    <w:link w:val="af4"/>
    <w:rsid w:val="00D12958"/>
    <w:rPr>
      <w:rFonts w:ascii="Tahoma" w:hAnsi="Tahoma" w:cs="Tahoma"/>
      <w:sz w:val="16"/>
      <w:szCs w:val="16"/>
    </w:rPr>
  </w:style>
  <w:style w:type="paragraph" w:customStyle="1" w:styleId="af6">
    <w:name w:val="Чертежный"/>
    <w:rsid w:val="00D12958"/>
    <w:pPr>
      <w:jc w:val="both"/>
    </w:pPr>
    <w:rPr>
      <w:rFonts w:ascii="ISOCPEUR" w:eastAsiaTheme="minorEastAsia" w:hAnsi="ISOCPEUR"/>
      <w:i/>
      <w:sz w:val="28"/>
      <w:lang w:val="uk-UA" w:eastAsia="ru-RU"/>
    </w:rPr>
  </w:style>
  <w:style w:type="paragraph" w:styleId="2">
    <w:name w:val="List Bullet 2"/>
    <w:basedOn w:val="a0"/>
    <w:rsid w:val="00D12958"/>
    <w:pPr>
      <w:numPr>
        <w:numId w:val="1"/>
      </w:numPr>
    </w:pPr>
    <w:rPr>
      <w:rFonts w:eastAsiaTheme="minorEastAsia"/>
    </w:rPr>
  </w:style>
  <w:style w:type="paragraph" w:styleId="3">
    <w:name w:val="List Bullet 3"/>
    <w:basedOn w:val="a0"/>
    <w:rsid w:val="00D12958"/>
    <w:pPr>
      <w:numPr>
        <w:numId w:val="2"/>
      </w:numPr>
    </w:pPr>
    <w:rPr>
      <w:rFonts w:eastAsiaTheme="minorEastAsia"/>
    </w:rPr>
  </w:style>
  <w:style w:type="paragraph" w:styleId="af7">
    <w:name w:val="Body Text"/>
    <w:basedOn w:val="a0"/>
    <w:link w:val="af8"/>
    <w:rsid w:val="00D12958"/>
    <w:pPr>
      <w:spacing w:after="120"/>
    </w:pPr>
    <w:rPr>
      <w:rFonts w:eastAsiaTheme="minorEastAsia"/>
    </w:rPr>
  </w:style>
  <w:style w:type="character" w:customStyle="1" w:styleId="af8">
    <w:name w:val="Основной текст Знак"/>
    <w:basedOn w:val="a1"/>
    <w:link w:val="af7"/>
    <w:rsid w:val="00D12958"/>
    <w:rPr>
      <w:rFonts w:eastAsiaTheme="minorEastAsia"/>
      <w:sz w:val="24"/>
      <w:szCs w:val="24"/>
      <w:lang w:eastAsia="ru-RU"/>
    </w:rPr>
  </w:style>
  <w:style w:type="paragraph" w:styleId="af9">
    <w:name w:val="Body Text First Indent"/>
    <w:basedOn w:val="af7"/>
    <w:link w:val="afa"/>
    <w:rsid w:val="00D12958"/>
    <w:pPr>
      <w:ind w:firstLine="210"/>
    </w:pPr>
  </w:style>
  <w:style w:type="character" w:customStyle="1" w:styleId="afa">
    <w:name w:val="Красная строка Знак"/>
    <w:basedOn w:val="af8"/>
    <w:link w:val="af9"/>
    <w:rsid w:val="00D12958"/>
    <w:rPr>
      <w:rFonts w:eastAsiaTheme="minorEastAsia"/>
      <w:sz w:val="24"/>
      <w:szCs w:val="24"/>
      <w:lang w:eastAsia="ru-RU"/>
    </w:rPr>
  </w:style>
  <w:style w:type="paragraph" w:styleId="afb">
    <w:name w:val="Body Text Indent"/>
    <w:basedOn w:val="a0"/>
    <w:link w:val="afc"/>
    <w:rsid w:val="00D12958"/>
    <w:pPr>
      <w:spacing w:after="120"/>
      <w:ind w:left="283"/>
    </w:pPr>
    <w:rPr>
      <w:rFonts w:eastAsiaTheme="minorEastAsia"/>
    </w:rPr>
  </w:style>
  <w:style w:type="character" w:customStyle="1" w:styleId="afc">
    <w:name w:val="Основной текст с отступом Знак"/>
    <w:basedOn w:val="a1"/>
    <w:link w:val="afb"/>
    <w:rsid w:val="00D12958"/>
    <w:rPr>
      <w:rFonts w:eastAsiaTheme="minorEastAsia"/>
      <w:sz w:val="24"/>
      <w:szCs w:val="24"/>
      <w:lang w:eastAsia="ru-RU"/>
    </w:rPr>
  </w:style>
  <w:style w:type="character" w:styleId="afd">
    <w:name w:val="Hyperlink"/>
    <w:uiPriority w:val="99"/>
    <w:rsid w:val="00D12958"/>
    <w:rPr>
      <w:color w:val="0000FF"/>
      <w:u w:val="single"/>
    </w:rPr>
  </w:style>
  <w:style w:type="table" w:styleId="afe">
    <w:name w:val="Table Grid"/>
    <w:aliases w:val="Table Grid Report"/>
    <w:basedOn w:val="a2"/>
    <w:uiPriority w:val="39"/>
    <w:rsid w:val="00D12958"/>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D12958"/>
    <w:pPr>
      <w:numPr>
        <w:numId w:val="4"/>
      </w:numPr>
    </w:pPr>
  </w:style>
  <w:style w:type="numbering" w:styleId="a">
    <w:name w:val="Outline List 3"/>
    <w:basedOn w:val="a3"/>
    <w:rsid w:val="00D12958"/>
    <w:pPr>
      <w:numPr>
        <w:numId w:val="3"/>
      </w:numPr>
    </w:pPr>
  </w:style>
  <w:style w:type="character" w:styleId="aff">
    <w:name w:val="page number"/>
    <w:basedOn w:val="a1"/>
    <w:rsid w:val="00D12958"/>
  </w:style>
  <w:style w:type="character" w:styleId="aff0">
    <w:name w:val="FollowedHyperlink"/>
    <w:uiPriority w:val="99"/>
    <w:rsid w:val="00D12958"/>
    <w:rPr>
      <w:color w:val="800080"/>
      <w:u w:val="single"/>
    </w:rPr>
  </w:style>
  <w:style w:type="paragraph" w:styleId="24">
    <w:name w:val="Body Text 2"/>
    <w:basedOn w:val="a0"/>
    <w:link w:val="25"/>
    <w:rsid w:val="00D12958"/>
    <w:pPr>
      <w:spacing w:after="120" w:line="480" w:lineRule="auto"/>
    </w:pPr>
    <w:rPr>
      <w:rFonts w:eastAsiaTheme="minorEastAsia"/>
    </w:rPr>
  </w:style>
  <w:style w:type="character" w:customStyle="1" w:styleId="25">
    <w:name w:val="Основной текст 2 Знак"/>
    <w:basedOn w:val="a1"/>
    <w:link w:val="24"/>
    <w:rsid w:val="00D12958"/>
    <w:rPr>
      <w:rFonts w:eastAsiaTheme="minorEastAsia"/>
      <w:sz w:val="24"/>
      <w:szCs w:val="24"/>
      <w:lang w:eastAsia="ru-RU"/>
    </w:rPr>
  </w:style>
  <w:style w:type="numbering" w:customStyle="1" w:styleId="1">
    <w:name w:val="Стиль1"/>
    <w:rsid w:val="00D12958"/>
    <w:pPr>
      <w:numPr>
        <w:numId w:val="5"/>
      </w:numPr>
    </w:pPr>
  </w:style>
  <w:style w:type="numbering" w:customStyle="1" w:styleId="20">
    <w:name w:val="Стиль2"/>
    <w:basedOn w:val="a3"/>
    <w:rsid w:val="00D12958"/>
    <w:pPr>
      <w:numPr>
        <w:numId w:val="6"/>
      </w:numPr>
    </w:pPr>
  </w:style>
  <w:style w:type="paragraph" w:styleId="aff1">
    <w:name w:val="Document Map"/>
    <w:basedOn w:val="a0"/>
    <w:link w:val="aff2"/>
    <w:rsid w:val="00D12958"/>
    <w:rPr>
      <w:rFonts w:ascii="Tahoma" w:eastAsiaTheme="minorEastAsia" w:hAnsi="Tahoma"/>
      <w:sz w:val="16"/>
      <w:szCs w:val="16"/>
    </w:rPr>
  </w:style>
  <w:style w:type="character" w:customStyle="1" w:styleId="aff2">
    <w:name w:val="Схема документа Знак"/>
    <w:basedOn w:val="a1"/>
    <w:link w:val="aff1"/>
    <w:rsid w:val="00D12958"/>
    <w:rPr>
      <w:rFonts w:ascii="Tahoma" w:eastAsiaTheme="minorEastAsia" w:hAnsi="Tahoma"/>
      <w:sz w:val="16"/>
      <w:szCs w:val="16"/>
      <w:lang w:eastAsia="ru-RU"/>
    </w:rPr>
  </w:style>
  <w:style w:type="paragraph" w:customStyle="1" w:styleId="xl69">
    <w:name w:val="xl69"/>
    <w:basedOn w:val="a0"/>
    <w:rsid w:val="00D12958"/>
    <w:pPr>
      <w:shd w:val="clear" w:color="000000" w:fill="FFFFFF"/>
      <w:spacing w:before="100" w:beforeAutospacing="1" w:after="100" w:afterAutospacing="1"/>
      <w:textAlignment w:val="center"/>
    </w:pPr>
    <w:rPr>
      <w:rFonts w:eastAsiaTheme="minorEastAsia"/>
      <w:color w:val="000000"/>
      <w:sz w:val="22"/>
      <w:szCs w:val="22"/>
    </w:rPr>
  </w:style>
  <w:style w:type="paragraph" w:customStyle="1" w:styleId="xl70">
    <w:name w:val="xl70"/>
    <w:basedOn w:val="a0"/>
    <w:rsid w:val="00D12958"/>
    <w:pPr>
      <w:spacing w:before="100" w:beforeAutospacing="1" w:after="100" w:afterAutospacing="1"/>
      <w:textAlignment w:val="center"/>
    </w:pPr>
    <w:rPr>
      <w:rFonts w:eastAsiaTheme="minorEastAsia"/>
      <w:color w:val="000000"/>
      <w:sz w:val="22"/>
      <w:szCs w:val="22"/>
    </w:rPr>
  </w:style>
  <w:style w:type="paragraph" w:customStyle="1" w:styleId="xl71">
    <w:name w:val="xl71"/>
    <w:basedOn w:val="a0"/>
    <w:rsid w:val="00D12958"/>
    <w:pPr>
      <w:spacing w:before="100" w:beforeAutospacing="1" w:after="100" w:afterAutospacing="1"/>
      <w:textAlignment w:val="center"/>
    </w:pPr>
    <w:rPr>
      <w:rFonts w:eastAsiaTheme="minorEastAsia"/>
      <w:color w:val="000000"/>
      <w:sz w:val="16"/>
      <w:szCs w:val="16"/>
    </w:rPr>
  </w:style>
  <w:style w:type="paragraph" w:customStyle="1" w:styleId="xl72">
    <w:name w:val="xl72"/>
    <w:basedOn w:val="a0"/>
    <w:rsid w:val="00D12958"/>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rFonts w:eastAsiaTheme="minorEastAsia"/>
      <w:b/>
      <w:color w:val="000000"/>
    </w:rPr>
  </w:style>
  <w:style w:type="paragraph" w:customStyle="1" w:styleId="xl73">
    <w:name w:val="xl73"/>
    <w:basedOn w:val="a0"/>
    <w:rsid w:val="00D12958"/>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rFonts w:eastAsiaTheme="minorEastAsia"/>
      <w:b/>
      <w:color w:val="000000"/>
      <w:sz w:val="18"/>
      <w:szCs w:val="18"/>
    </w:rPr>
  </w:style>
  <w:style w:type="paragraph" w:customStyle="1" w:styleId="xl74">
    <w:name w:val="xl74"/>
    <w:basedOn w:val="a0"/>
    <w:rsid w:val="00D12958"/>
    <w:pPr>
      <w:spacing w:before="100" w:beforeAutospacing="1" w:after="100" w:afterAutospacing="1"/>
      <w:textAlignment w:val="center"/>
    </w:pPr>
    <w:rPr>
      <w:rFonts w:eastAsiaTheme="minorEastAsia"/>
      <w:color w:val="000000"/>
      <w:sz w:val="22"/>
      <w:szCs w:val="22"/>
    </w:rPr>
  </w:style>
  <w:style w:type="paragraph" w:customStyle="1" w:styleId="xl75">
    <w:name w:val="xl75"/>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22"/>
      <w:szCs w:val="22"/>
    </w:rPr>
  </w:style>
  <w:style w:type="paragraph" w:customStyle="1" w:styleId="xl76">
    <w:name w:val="xl76"/>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77">
    <w:name w:val="xl77"/>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78">
    <w:name w:val="xl78"/>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79">
    <w:name w:val="xl79"/>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80">
    <w:name w:val="xl80"/>
    <w:basedOn w:val="a0"/>
    <w:rsid w:val="00D12958"/>
    <w:pPr>
      <w:shd w:val="clear" w:color="000000" w:fill="FFFFFF"/>
      <w:spacing w:before="100" w:beforeAutospacing="1" w:after="100" w:afterAutospacing="1"/>
      <w:textAlignment w:val="center"/>
    </w:pPr>
    <w:rPr>
      <w:rFonts w:eastAsiaTheme="minorEastAsia"/>
      <w:color w:val="000000"/>
      <w:sz w:val="22"/>
      <w:szCs w:val="22"/>
    </w:rPr>
  </w:style>
  <w:style w:type="paragraph" w:customStyle="1" w:styleId="xl81">
    <w:name w:val="xl81"/>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2">
    <w:name w:val="xl82"/>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3">
    <w:name w:val="xl83"/>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sz w:val="16"/>
      <w:szCs w:val="16"/>
    </w:rPr>
  </w:style>
  <w:style w:type="paragraph" w:customStyle="1" w:styleId="xl84">
    <w:name w:val="xl84"/>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5">
    <w:name w:val="xl85"/>
    <w:basedOn w:val="a0"/>
    <w:rsid w:val="00D12958"/>
    <w:pPr>
      <w:shd w:val="clear" w:color="000000" w:fill="FFFFCC"/>
      <w:spacing w:before="100" w:beforeAutospacing="1" w:after="100" w:afterAutospacing="1"/>
      <w:textAlignment w:val="center"/>
    </w:pPr>
    <w:rPr>
      <w:rFonts w:eastAsiaTheme="minorEastAsia"/>
      <w:color w:val="000000"/>
      <w:sz w:val="22"/>
      <w:szCs w:val="22"/>
    </w:rPr>
  </w:style>
  <w:style w:type="paragraph" w:customStyle="1" w:styleId="xl86">
    <w:name w:val="xl86"/>
    <w:basedOn w:val="a0"/>
    <w:rsid w:val="00D12958"/>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87">
    <w:name w:val="xl87"/>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FF0000"/>
    </w:rPr>
  </w:style>
  <w:style w:type="paragraph" w:customStyle="1" w:styleId="xl88">
    <w:name w:val="xl88"/>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89">
    <w:name w:val="xl89"/>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0">
    <w:name w:val="xl90"/>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1">
    <w:name w:val="xl91"/>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2">
    <w:name w:val="xl92"/>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93">
    <w:name w:val="xl93"/>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4">
    <w:name w:val="xl94"/>
    <w:basedOn w:val="a0"/>
    <w:rsid w:val="00D12958"/>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eastAsiaTheme="minorEastAsia"/>
      <w:b/>
      <w:color w:val="000000"/>
      <w:sz w:val="22"/>
      <w:szCs w:val="22"/>
    </w:rPr>
  </w:style>
  <w:style w:type="paragraph" w:customStyle="1" w:styleId="xl95">
    <w:name w:val="xl95"/>
    <w:basedOn w:val="a0"/>
    <w:rsid w:val="00D12958"/>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eastAsiaTheme="minorEastAsia"/>
      <w:b/>
      <w:color w:val="000000"/>
      <w:sz w:val="22"/>
      <w:szCs w:val="22"/>
    </w:rPr>
  </w:style>
  <w:style w:type="paragraph" w:customStyle="1" w:styleId="xl96">
    <w:name w:val="xl96"/>
    <w:basedOn w:val="a0"/>
    <w:rsid w:val="00D12958"/>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eastAsiaTheme="minorEastAsia"/>
      <w:b/>
      <w:color w:val="000000"/>
      <w:sz w:val="22"/>
      <w:szCs w:val="22"/>
    </w:rPr>
  </w:style>
  <w:style w:type="paragraph" w:customStyle="1" w:styleId="xl97">
    <w:name w:val="xl97"/>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22"/>
      <w:szCs w:val="22"/>
    </w:rPr>
  </w:style>
  <w:style w:type="paragraph" w:customStyle="1" w:styleId="xl98">
    <w:name w:val="xl98"/>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rPr>
  </w:style>
  <w:style w:type="paragraph" w:customStyle="1" w:styleId="xl99">
    <w:name w:val="xl99"/>
    <w:basedOn w:val="a0"/>
    <w:rsid w:val="00D12958"/>
    <w:pPr>
      <w:pBdr>
        <w:top w:val="single" w:sz="4" w:space="0" w:color="auto"/>
        <w:left w:val="single" w:sz="4" w:space="0" w:color="auto"/>
        <w:right w:val="single" w:sz="4" w:space="0" w:color="auto"/>
      </w:pBdr>
      <w:spacing w:before="100" w:beforeAutospacing="1" w:after="100" w:afterAutospacing="1"/>
      <w:jc w:val="center"/>
      <w:textAlignment w:val="center"/>
    </w:pPr>
    <w:rPr>
      <w:rFonts w:eastAsiaTheme="minorEastAsia"/>
      <w:b/>
      <w:color w:val="000000"/>
      <w:sz w:val="22"/>
      <w:szCs w:val="22"/>
    </w:rPr>
  </w:style>
  <w:style w:type="paragraph" w:customStyle="1" w:styleId="xl100">
    <w:name w:val="xl100"/>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b/>
      <w:color w:val="000000"/>
    </w:rPr>
  </w:style>
  <w:style w:type="paragraph" w:customStyle="1" w:styleId="xl101">
    <w:name w:val="xl101"/>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b/>
      <w:color w:val="000000"/>
      <w:sz w:val="16"/>
      <w:szCs w:val="16"/>
    </w:rPr>
  </w:style>
  <w:style w:type="paragraph" w:customStyle="1" w:styleId="xl102">
    <w:name w:val="xl102"/>
    <w:basedOn w:val="a0"/>
    <w:rsid w:val="00D12958"/>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Theme="minorEastAsia"/>
    </w:rPr>
  </w:style>
  <w:style w:type="paragraph" w:customStyle="1" w:styleId="xl103">
    <w:name w:val="xl103"/>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heme="minorEastAsia"/>
      <w:b/>
    </w:rPr>
  </w:style>
  <w:style w:type="paragraph" w:customStyle="1" w:styleId="xl104">
    <w:name w:val="xl104"/>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rPr>
  </w:style>
  <w:style w:type="paragraph" w:customStyle="1" w:styleId="xl105">
    <w:name w:val="xl105"/>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rPr>
  </w:style>
  <w:style w:type="paragraph" w:customStyle="1" w:styleId="xl106">
    <w:name w:val="xl106"/>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rPr>
  </w:style>
  <w:style w:type="paragraph" w:customStyle="1" w:styleId="xl107">
    <w:name w:val="xl107"/>
    <w:basedOn w:val="a0"/>
    <w:rsid w:val="00D1295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heme="minorEastAsia"/>
      <w:b/>
    </w:rPr>
  </w:style>
  <w:style w:type="paragraph" w:customStyle="1" w:styleId="xl108">
    <w:name w:val="xl108"/>
    <w:basedOn w:val="a0"/>
    <w:rsid w:val="00D12958"/>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color w:val="000000"/>
    </w:rPr>
  </w:style>
  <w:style w:type="paragraph" w:customStyle="1" w:styleId="xl109">
    <w:name w:val="xl109"/>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color w:val="000000"/>
    </w:rPr>
  </w:style>
  <w:style w:type="paragraph" w:customStyle="1" w:styleId="xl110">
    <w:name w:val="xl110"/>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color w:val="000000"/>
      <w:sz w:val="18"/>
      <w:szCs w:val="18"/>
    </w:rPr>
  </w:style>
  <w:style w:type="paragraph" w:customStyle="1" w:styleId="xl111">
    <w:name w:val="xl111"/>
    <w:basedOn w:val="a0"/>
    <w:rsid w:val="00D12958"/>
    <w:pPr>
      <w:pBdr>
        <w:top w:val="single" w:sz="4" w:space="0" w:color="auto"/>
        <w:left w:val="single" w:sz="4" w:space="0" w:color="auto"/>
        <w:bottom w:val="single" w:sz="4" w:space="0" w:color="auto"/>
        <w:right w:val="single" w:sz="4" w:space="0" w:color="auto"/>
      </w:pBdr>
      <w:shd w:val="clear" w:color="000000" w:fill="FFF3FF"/>
      <w:spacing w:before="100" w:beforeAutospacing="1" w:after="100" w:afterAutospacing="1"/>
      <w:jc w:val="center"/>
      <w:textAlignment w:val="center"/>
    </w:pPr>
    <w:rPr>
      <w:rFonts w:eastAsiaTheme="minorEastAsia"/>
      <w:color w:val="000000"/>
      <w:sz w:val="22"/>
      <w:szCs w:val="22"/>
    </w:rPr>
  </w:style>
  <w:style w:type="paragraph" w:customStyle="1" w:styleId="xl112">
    <w:name w:val="xl112"/>
    <w:basedOn w:val="a0"/>
    <w:rsid w:val="00D12958"/>
    <w:pPr>
      <w:pBdr>
        <w:top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3">
    <w:name w:val="xl113"/>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rPr>
  </w:style>
  <w:style w:type="paragraph" w:customStyle="1" w:styleId="xl114">
    <w:name w:val="xl114"/>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sz w:val="16"/>
      <w:szCs w:val="16"/>
    </w:rPr>
  </w:style>
  <w:style w:type="paragraph" w:customStyle="1" w:styleId="xl115">
    <w:name w:val="xl115"/>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6">
    <w:name w:val="xl116"/>
    <w:basedOn w:val="a0"/>
    <w:rsid w:val="00D12958"/>
    <w:pPr>
      <w:pBdr>
        <w:top w:val="single" w:sz="4" w:space="0" w:color="auto"/>
        <w:left w:val="single" w:sz="4" w:space="0" w:color="auto"/>
        <w:right w:val="single" w:sz="4" w:space="0" w:color="auto"/>
      </w:pBdr>
      <w:shd w:val="clear" w:color="000000" w:fill="FFF3FF"/>
      <w:spacing w:before="100" w:beforeAutospacing="1" w:after="100" w:afterAutospacing="1"/>
      <w:jc w:val="center"/>
      <w:textAlignment w:val="center"/>
    </w:pPr>
    <w:rPr>
      <w:rFonts w:eastAsiaTheme="minorEastAsia"/>
      <w:color w:val="000000"/>
      <w:sz w:val="22"/>
      <w:szCs w:val="22"/>
    </w:rPr>
  </w:style>
  <w:style w:type="paragraph" w:customStyle="1" w:styleId="xl117">
    <w:name w:val="xl117"/>
    <w:basedOn w:val="a0"/>
    <w:rsid w:val="00D12958"/>
    <w:pPr>
      <w:pBdr>
        <w:top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8">
    <w:name w:val="xl118"/>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rPr>
  </w:style>
  <w:style w:type="paragraph" w:customStyle="1" w:styleId="xl119">
    <w:name w:val="xl119"/>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sz w:val="16"/>
      <w:szCs w:val="16"/>
    </w:rPr>
  </w:style>
  <w:style w:type="paragraph" w:customStyle="1" w:styleId="xl120">
    <w:name w:val="xl120"/>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styleId="41">
    <w:name w:val="toc 4"/>
    <w:basedOn w:val="a0"/>
    <w:next w:val="a0"/>
    <w:autoRedefine/>
    <w:uiPriority w:val="39"/>
    <w:unhideWhenUsed/>
    <w:rsid w:val="00D12958"/>
    <w:pPr>
      <w:spacing w:after="100" w:line="276" w:lineRule="auto"/>
      <w:ind w:left="660"/>
    </w:pPr>
    <w:rPr>
      <w:rFonts w:ascii="Calibri" w:eastAsiaTheme="minorEastAsia" w:hAnsi="Calibri"/>
      <w:sz w:val="22"/>
      <w:szCs w:val="22"/>
    </w:rPr>
  </w:style>
  <w:style w:type="paragraph" w:styleId="51">
    <w:name w:val="toc 5"/>
    <w:basedOn w:val="a0"/>
    <w:next w:val="a0"/>
    <w:autoRedefine/>
    <w:uiPriority w:val="39"/>
    <w:unhideWhenUsed/>
    <w:rsid w:val="00D12958"/>
    <w:pPr>
      <w:spacing w:after="100" w:line="276" w:lineRule="auto"/>
      <w:ind w:left="880"/>
    </w:pPr>
    <w:rPr>
      <w:rFonts w:ascii="Calibri" w:eastAsiaTheme="minorEastAsia" w:hAnsi="Calibri"/>
      <w:sz w:val="22"/>
      <w:szCs w:val="22"/>
    </w:rPr>
  </w:style>
  <w:style w:type="paragraph" w:styleId="61">
    <w:name w:val="toc 6"/>
    <w:basedOn w:val="a0"/>
    <w:next w:val="a0"/>
    <w:autoRedefine/>
    <w:uiPriority w:val="39"/>
    <w:unhideWhenUsed/>
    <w:rsid w:val="00D12958"/>
    <w:pPr>
      <w:spacing w:after="100" w:line="276" w:lineRule="auto"/>
      <w:ind w:left="1100"/>
    </w:pPr>
    <w:rPr>
      <w:rFonts w:ascii="Calibri" w:eastAsiaTheme="minorEastAsia" w:hAnsi="Calibri"/>
      <w:sz w:val="22"/>
      <w:szCs w:val="22"/>
    </w:rPr>
  </w:style>
  <w:style w:type="paragraph" w:styleId="71">
    <w:name w:val="toc 7"/>
    <w:basedOn w:val="a0"/>
    <w:next w:val="a0"/>
    <w:autoRedefine/>
    <w:uiPriority w:val="39"/>
    <w:unhideWhenUsed/>
    <w:rsid w:val="00D12958"/>
    <w:pPr>
      <w:spacing w:after="100" w:line="276" w:lineRule="auto"/>
      <w:ind w:left="1320"/>
    </w:pPr>
    <w:rPr>
      <w:rFonts w:ascii="Calibri" w:eastAsiaTheme="minorEastAsia" w:hAnsi="Calibri"/>
      <w:sz w:val="22"/>
      <w:szCs w:val="22"/>
    </w:rPr>
  </w:style>
  <w:style w:type="paragraph" w:styleId="81">
    <w:name w:val="toc 8"/>
    <w:basedOn w:val="a0"/>
    <w:next w:val="a0"/>
    <w:autoRedefine/>
    <w:uiPriority w:val="39"/>
    <w:unhideWhenUsed/>
    <w:rsid w:val="00D12958"/>
    <w:pPr>
      <w:spacing w:after="100" w:line="276" w:lineRule="auto"/>
      <w:ind w:left="1540"/>
    </w:pPr>
    <w:rPr>
      <w:rFonts w:ascii="Calibri" w:eastAsiaTheme="minorEastAsia" w:hAnsi="Calibri"/>
      <w:sz w:val="22"/>
      <w:szCs w:val="22"/>
    </w:rPr>
  </w:style>
  <w:style w:type="paragraph" w:styleId="91">
    <w:name w:val="toc 9"/>
    <w:basedOn w:val="a0"/>
    <w:next w:val="a0"/>
    <w:autoRedefine/>
    <w:uiPriority w:val="39"/>
    <w:unhideWhenUsed/>
    <w:rsid w:val="00D12958"/>
    <w:pPr>
      <w:spacing w:after="100" w:line="276" w:lineRule="auto"/>
      <w:ind w:left="1760"/>
    </w:pPr>
    <w:rPr>
      <w:rFonts w:ascii="Calibri" w:eastAsiaTheme="minorEastAsia" w:hAnsi="Calibri"/>
      <w:sz w:val="22"/>
      <w:szCs w:val="22"/>
    </w:rPr>
  </w:style>
  <w:style w:type="character" w:customStyle="1" w:styleId="72">
    <w:name w:val="Знак Знак7"/>
    <w:locked/>
    <w:rsid w:val="00D12958"/>
    <w:rPr>
      <w:rFonts w:ascii="Arial" w:hAnsi="Arial" w:cs="Arial"/>
      <w:b/>
      <w:bCs/>
      <w:kern w:val="32"/>
      <w:sz w:val="32"/>
      <w:szCs w:val="32"/>
      <w:lang w:val="ru-RU" w:eastAsia="ru-RU" w:bidi="ar-SA"/>
    </w:rPr>
  </w:style>
  <w:style w:type="paragraph" w:styleId="aff3">
    <w:name w:val="Normal (Web)"/>
    <w:basedOn w:val="a0"/>
    <w:uiPriority w:val="99"/>
    <w:unhideWhenUsed/>
    <w:rsid w:val="00D12958"/>
    <w:pPr>
      <w:ind w:firstLine="225"/>
    </w:pPr>
    <w:rPr>
      <w:rFonts w:eastAsiaTheme="minorEastAsia"/>
    </w:rPr>
  </w:style>
  <w:style w:type="character" w:customStyle="1" w:styleId="b-serp-urlitem1">
    <w:name w:val="b-serp-url__item1"/>
    <w:basedOn w:val="a1"/>
    <w:rsid w:val="00D12958"/>
  </w:style>
  <w:style w:type="character" w:customStyle="1" w:styleId="b-serp-urlmark1">
    <w:name w:val="b-serp-url__mark1"/>
    <w:rsid w:val="00D12958"/>
    <w:rPr>
      <w:rFonts w:ascii="Verdana" w:hAnsi="Verdana" w:hint="default"/>
    </w:rPr>
  </w:style>
  <w:style w:type="paragraph" w:customStyle="1" w:styleId="Default">
    <w:name w:val="Default"/>
    <w:rsid w:val="00D12958"/>
    <w:pPr>
      <w:autoSpaceDE w:val="0"/>
      <w:autoSpaceDN w:val="0"/>
      <w:adjustRightInd w:val="0"/>
    </w:pPr>
    <w:rPr>
      <w:rFonts w:eastAsiaTheme="minorEastAsia"/>
      <w:color w:val="000000"/>
      <w:sz w:val="24"/>
      <w:szCs w:val="24"/>
      <w:lang w:eastAsia="ru-RU"/>
    </w:rPr>
  </w:style>
  <w:style w:type="paragraph" w:customStyle="1" w:styleId="ConsPlusTitle">
    <w:name w:val="ConsPlusTitle"/>
    <w:uiPriority w:val="99"/>
    <w:rsid w:val="00D12958"/>
    <w:pPr>
      <w:widowControl w:val="0"/>
      <w:autoSpaceDE w:val="0"/>
      <w:autoSpaceDN w:val="0"/>
      <w:adjustRightInd w:val="0"/>
    </w:pPr>
    <w:rPr>
      <w:rFonts w:ascii="Arial" w:eastAsiaTheme="minorEastAsia" w:hAnsi="Arial" w:cs="Arial"/>
      <w:b/>
      <w:bCs/>
      <w:lang w:eastAsia="ru-RU"/>
    </w:rPr>
  </w:style>
  <w:style w:type="paragraph" w:customStyle="1" w:styleId="ConsPlusNormal">
    <w:name w:val="ConsPlusNormal"/>
    <w:link w:val="ConsPlusNormal0"/>
    <w:qFormat/>
    <w:rsid w:val="00D12958"/>
    <w:pPr>
      <w:widowControl w:val="0"/>
      <w:autoSpaceDE w:val="0"/>
      <w:autoSpaceDN w:val="0"/>
      <w:adjustRightInd w:val="0"/>
    </w:pPr>
    <w:rPr>
      <w:rFonts w:ascii="Arial" w:eastAsiaTheme="minorEastAsia" w:hAnsi="Arial" w:cs="Arial"/>
      <w:lang w:eastAsia="ru-RU"/>
    </w:rPr>
  </w:style>
  <w:style w:type="paragraph" w:customStyle="1" w:styleId="13">
    <w:name w:val="Абзац списка1"/>
    <w:basedOn w:val="a0"/>
    <w:rsid w:val="00D12958"/>
    <w:pPr>
      <w:widowControl w:val="0"/>
      <w:adjustRightInd w:val="0"/>
      <w:spacing w:before="120" w:after="120"/>
      <w:textAlignment w:val="baseline"/>
    </w:pPr>
    <w:rPr>
      <w:rFonts w:eastAsiaTheme="minorEastAsia"/>
      <w:spacing w:val="-5"/>
      <w:sz w:val="28"/>
      <w:szCs w:val="22"/>
      <w:lang w:eastAsia="en-US"/>
    </w:rPr>
  </w:style>
  <w:style w:type="paragraph" w:customStyle="1" w:styleId="Heading">
    <w:name w:val="Heading"/>
    <w:rsid w:val="00D12958"/>
    <w:pPr>
      <w:widowControl w:val="0"/>
      <w:autoSpaceDE w:val="0"/>
      <w:autoSpaceDN w:val="0"/>
      <w:adjustRightInd w:val="0"/>
    </w:pPr>
    <w:rPr>
      <w:rFonts w:ascii="Arial" w:eastAsiaTheme="minorEastAsia" w:hAnsi="Arial" w:cs="Arial"/>
      <w:b/>
      <w:bCs/>
      <w:sz w:val="22"/>
      <w:szCs w:val="22"/>
      <w:lang w:eastAsia="ru-RU"/>
    </w:rPr>
  </w:style>
  <w:style w:type="character" w:customStyle="1" w:styleId="fontstyle105">
    <w:name w:val="fontstyle105"/>
    <w:basedOn w:val="a1"/>
    <w:rsid w:val="00D12958"/>
  </w:style>
  <w:style w:type="paragraph" w:customStyle="1" w:styleId="style3">
    <w:name w:val="style3"/>
    <w:basedOn w:val="a0"/>
    <w:rsid w:val="00D12958"/>
    <w:pPr>
      <w:spacing w:before="100" w:beforeAutospacing="1" w:after="100" w:afterAutospacing="1"/>
    </w:pPr>
    <w:rPr>
      <w:rFonts w:eastAsiaTheme="minorEastAsia"/>
    </w:rPr>
  </w:style>
  <w:style w:type="paragraph" w:customStyle="1" w:styleId="14">
    <w:name w:val="Обычный1"/>
    <w:rsid w:val="00D12958"/>
    <w:pPr>
      <w:snapToGrid w:val="0"/>
    </w:pPr>
    <w:rPr>
      <w:rFonts w:eastAsia="MS Mincho"/>
      <w:sz w:val="22"/>
      <w:lang w:eastAsia="ru-RU"/>
    </w:rPr>
  </w:style>
  <w:style w:type="character" w:customStyle="1" w:styleId="310">
    <w:name w:val="Заголовок 3 Знак1"/>
    <w:aliases w:val="ПодЗаголовок Знак1"/>
    <w:semiHidden/>
    <w:rsid w:val="00D12958"/>
    <w:rPr>
      <w:rFonts w:ascii="Cambria" w:eastAsia="Times New Roman" w:hAnsi="Cambria" w:cs="Times New Roman"/>
      <w:b/>
      <w:bCs/>
      <w:color w:val="4F81BD"/>
      <w:sz w:val="24"/>
      <w:szCs w:val="24"/>
      <w:lang w:eastAsia="ru-RU"/>
    </w:rPr>
  </w:style>
  <w:style w:type="character" w:styleId="aff4">
    <w:name w:val="Placeholder Text"/>
    <w:uiPriority w:val="99"/>
    <w:semiHidden/>
    <w:rsid w:val="00D12958"/>
    <w:rPr>
      <w:color w:val="808080"/>
    </w:rPr>
  </w:style>
  <w:style w:type="character" w:customStyle="1" w:styleId="apple-converted-space">
    <w:name w:val="apple-converted-space"/>
    <w:basedOn w:val="a1"/>
    <w:rsid w:val="00D12958"/>
  </w:style>
  <w:style w:type="paragraph" w:customStyle="1" w:styleId="S">
    <w:name w:val="S_Обычный"/>
    <w:basedOn w:val="a0"/>
    <w:link w:val="S0"/>
    <w:qFormat/>
    <w:rsid w:val="000F525C"/>
  </w:style>
  <w:style w:type="character" w:customStyle="1" w:styleId="S0">
    <w:name w:val="S_Обычный Знак"/>
    <w:link w:val="S"/>
    <w:rsid w:val="000F525C"/>
    <w:rPr>
      <w:rFonts w:eastAsia="Times New Roman"/>
      <w:sz w:val="24"/>
      <w:szCs w:val="24"/>
      <w:lang w:eastAsia="ru-RU"/>
    </w:rPr>
  </w:style>
  <w:style w:type="paragraph" w:customStyle="1" w:styleId="j1">
    <w:name w:val="j1"/>
    <w:basedOn w:val="a0"/>
    <w:rsid w:val="00834BF5"/>
    <w:pPr>
      <w:spacing w:before="100" w:beforeAutospacing="1" w:after="100" w:afterAutospacing="1"/>
    </w:pPr>
  </w:style>
  <w:style w:type="paragraph" w:customStyle="1" w:styleId="26">
    <w:name w:val="Без интервала2"/>
    <w:rsid w:val="00C868F2"/>
    <w:rPr>
      <w:rFonts w:eastAsia="Calibri"/>
      <w:sz w:val="24"/>
      <w:szCs w:val="24"/>
      <w:lang w:eastAsia="ru-RU"/>
    </w:rPr>
  </w:style>
  <w:style w:type="paragraph" w:customStyle="1" w:styleId="xl63">
    <w:name w:val="xl63"/>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4">
    <w:name w:val="xl64"/>
    <w:basedOn w:val="a0"/>
    <w:rsid w:val="00FF2EC5"/>
    <w:pPr>
      <w:spacing w:before="100" w:beforeAutospacing="1" w:after="100" w:afterAutospacing="1"/>
      <w:jc w:val="center"/>
      <w:textAlignment w:val="center"/>
    </w:pPr>
    <w:rPr>
      <w:sz w:val="20"/>
      <w:szCs w:val="20"/>
    </w:rPr>
  </w:style>
  <w:style w:type="paragraph" w:customStyle="1" w:styleId="xl65">
    <w:name w:val="xl65"/>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6">
    <w:name w:val="xl66"/>
    <w:basedOn w:val="a0"/>
    <w:rsid w:val="00FF2EC5"/>
    <w:pPr>
      <w:spacing w:before="100" w:beforeAutospacing="1" w:after="100" w:afterAutospacing="1"/>
      <w:jc w:val="center"/>
      <w:textAlignment w:val="center"/>
    </w:pPr>
  </w:style>
  <w:style w:type="paragraph" w:customStyle="1" w:styleId="xl67">
    <w:name w:val="xl67"/>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a0"/>
    <w:rsid w:val="00FF2EC5"/>
    <w:pPr>
      <w:pBdr>
        <w:bottom w:val="single" w:sz="4" w:space="0" w:color="auto"/>
      </w:pBdr>
      <w:spacing w:before="100" w:beforeAutospacing="1" w:after="100" w:afterAutospacing="1"/>
      <w:jc w:val="right"/>
      <w:textAlignment w:val="center"/>
    </w:pPr>
  </w:style>
  <w:style w:type="paragraph" w:styleId="aff5">
    <w:name w:val="Block Text"/>
    <w:basedOn w:val="a0"/>
    <w:rsid w:val="00F02699"/>
    <w:pPr>
      <w:ind w:left="900" w:right="175" w:firstLine="720"/>
      <w:jc w:val="center"/>
    </w:pPr>
    <w:rPr>
      <w:b/>
      <w:sz w:val="36"/>
    </w:rPr>
  </w:style>
  <w:style w:type="character" w:customStyle="1" w:styleId="15">
    <w:name w:val="Основной текст Знак1"/>
    <w:basedOn w:val="a1"/>
    <w:uiPriority w:val="99"/>
    <w:rsid w:val="00FA7EF1"/>
    <w:rPr>
      <w:rFonts w:ascii="Times New Roman" w:hAnsi="Times New Roman" w:cs="Times New Roman"/>
      <w:sz w:val="28"/>
      <w:szCs w:val="28"/>
      <w:u w:val="none"/>
    </w:rPr>
  </w:style>
  <w:style w:type="paragraph" w:customStyle="1" w:styleId="font5">
    <w:name w:val="font5"/>
    <w:basedOn w:val="a0"/>
    <w:rsid w:val="00862CFC"/>
    <w:pPr>
      <w:spacing w:before="100" w:beforeAutospacing="1" w:after="100" w:afterAutospacing="1"/>
    </w:pPr>
    <w:rPr>
      <w:sz w:val="20"/>
      <w:szCs w:val="20"/>
    </w:rPr>
  </w:style>
  <w:style w:type="paragraph" w:customStyle="1" w:styleId="font6">
    <w:name w:val="font6"/>
    <w:basedOn w:val="a0"/>
    <w:rsid w:val="00862CFC"/>
    <w:pPr>
      <w:spacing w:before="100" w:beforeAutospacing="1" w:after="100" w:afterAutospacing="1"/>
    </w:pPr>
    <w:rPr>
      <w:sz w:val="20"/>
      <w:szCs w:val="20"/>
    </w:rPr>
  </w:style>
  <w:style w:type="paragraph" w:customStyle="1" w:styleId="aff6">
    <w:name w:val="А_текст"/>
    <w:link w:val="aff7"/>
    <w:autoRedefine/>
    <w:qFormat/>
    <w:rsid w:val="00021602"/>
    <w:pPr>
      <w:ind w:firstLine="709"/>
      <w:jc w:val="center"/>
    </w:pPr>
    <w:rPr>
      <w:rFonts w:eastAsia="MS Mincho"/>
      <w:sz w:val="24"/>
      <w:szCs w:val="24"/>
      <w:lang w:eastAsia="ru-RU"/>
    </w:rPr>
  </w:style>
  <w:style w:type="character" w:customStyle="1" w:styleId="aff7">
    <w:name w:val="А_текст Знак"/>
    <w:link w:val="aff6"/>
    <w:rsid w:val="00021602"/>
    <w:rPr>
      <w:rFonts w:eastAsia="MS Mincho"/>
      <w:sz w:val="24"/>
      <w:szCs w:val="24"/>
      <w:lang w:eastAsia="ru-RU"/>
    </w:rPr>
  </w:style>
  <w:style w:type="character" w:customStyle="1" w:styleId="ae">
    <w:name w:val="Абзац списка Знак"/>
    <w:aliases w:val="Введение Знак,Варианты ответов Знак,Заголовок мой1 Знак,СписокСТПр Знак,Абзац списка основной Знак,List Paragraph2 Знак,ПАРАГРАФ Знак,Нумерация Знак,список 1 Знак,Абзац списка3 Знак,List Paragraph Знак"/>
    <w:link w:val="ad"/>
    <w:uiPriority w:val="34"/>
    <w:locked/>
    <w:rsid w:val="000F525C"/>
    <w:rPr>
      <w:rFonts w:eastAsiaTheme="minorEastAsia"/>
      <w:sz w:val="24"/>
      <w:szCs w:val="24"/>
      <w:lang w:eastAsia="ru-RU"/>
    </w:rPr>
  </w:style>
  <w:style w:type="character" w:customStyle="1" w:styleId="16">
    <w:name w:val="Название Знак1"/>
    <w:aliases w:val="Название таб Знак Знак Знак1 Знак1 Знак,Название Знак Знак1 Знак1 Знак,Название таб Знак Знак Знак Знак1 Знак1 Знак,Название таб Знак Знак1 Знак1 Знак1 Знак,Название таб Знак Знак2 Знак1 Знак,Таблица № Знак1 Знак1 Знак,Таблица № Знак"/>
    <w:rsid w:val="00026DE8"/>
    <w:rPr>
      <w:rFonts w:ascii="Times New Roman" w:eastAsia="Times New Roman" w:hAnsi="Times New Roman" w:cs="Times New Roman"/>
      <w:bCs/>
      <w:sz w:val="28"/>
      <w:szCs w:val="20"/>
      <w:lang w:eastAsia="ru-RU"/>
    </w:rPr>
  </w:style>
  <w:style w:type="paragraph" w:styleId="27">
    <w:name w:val="Body Text Indent 2"/>
    <w:basedOn w:val="a0"/>
    <w:link w:val="28"/>
    <w:uiPriority w:val="99"/>
    <w:unhideWhenUsed/>
    <w:rsid w:val="00FC1F0F"/>
    <w:pPr>
      <w:spacing w:after="120" w:line="480" w:lineRule="auto"/>
      <w:ind w:left="283"/>
    </w:pPr>
    <w:rPr>
      <w:rFonts w:eastAsiaTheme="minorEastAsia"/>
    </w:rPr>
  </w:style>
  <w:style w:type="character" w:customStyle="1" w:styleId="28">
    <w:name w:val="Основной текст с отступом 2 Знак"/>
    <w:basedOn w:val="a1"/>
    <w:link w:val="27"/>
    <w:uiPriority w:val="99"/>
    <w:rsid w:val="00FC1F0F"/>
    <w:rPr>
      <w:rFonts w:eastAsiaTheme="minorEastAsia"/>
      <w:sz w:val="24"/>
      <w:szCs w:val="24"/>
      <w:lang w:eastAsia="ru-RU"/>
    </w:rPr>
  </w:style>
  <w:style w:type="character" w:customStyle="1" w:styleId="FontStyle188">
    <w:name w:val="Font Style188"/>
    <w:rsid w:val="00D71BCF"/>
    <w:rPr>
      <w:rFonts w:ascii="Times New Roman" w:hAnsi="Times New Roman" w:cs="Times New Roman"/>
      <w:sz w:val="16"/>
      <w:szCs w:val="16"/>
    </w:rPr>
  </w:style>
  <w:style w:type="paragraph" w:customStyle="1" w:styleId="Style10">
    <w:name w:val="Style10"/>
    <w:basedOn w:val="a0"/>
    <w:rsid w:val="00D71BCF"/>
    <w:pPr>
      <w:widowControl w:val="0"/>
      <w:autoSpaceDE w:val="0"/>
      <w:autoSpaceDN w:val="0"/>
      <w:adjustRightInd w:val="0"/>
      <w:spacing w:line="230" w:lineRule="exact"/>
      <w:ind w:firstLine="283"/>
    </w:pPr>
  </w:style>
  <w:style w:type="character" w:customStyle="1" w:styleId="FontStyle14">
    <w:name w:val="Font Style14"/>
    <w:basedOn w:val="a1"/>
    <w:rsid w:val="00506CE0"/>
    <w:rPr>
      <w:rFonts w:ascii="Times New Roman" w:hAnsi="Times New Roman" w:cs="Times New Roman"/>
      <w:sz w:val="26"/>
      <w:szCs w:val="26"/>
    </w:rPr>
  </w:style>
  <w:style w:type="character" w:styleId="aff8">
    <w:name w:val="Emphasis"/>
    <w:basedOn w:val="a1"/>
    <w:uiPriority w:val="20"/>
    <w:qFormat/>
    <w:rsid w:val="000F525C"/>
    <w:rPr>
      <w:i/>
      <w:iCs/>
    </w:rPr>
  </w:style>
  <w:style w:type="paragraph" w:customStyle="1" w:styleId="S1">
    <w:name w:val="S_Заголовок 1"/>
    <w:basedOn w:val="a0"/>
    <w:rsid w:val="00B777E3"/>
    <w:pPr>
      <w:numPr>
        <w:numId w:val="15"/>
      </w:numPr>
      <w:spacing w:line="360" w:lineRule="auto"/>
      <w:jc w:val="center"/>
    </w:pPr>
    <w:rPr>
      <w:b/>
      <w:caps/>
    </w:rPr>
  </w:style>
  <w:style w:type="paragraph" w:customStyle="1" w:styleId="S3">
    <w:name w:val="S_Заголовок 3"/>
    <w:basedOn w:val="30"/>
    <w:rsid w:val="00B777E3"/>
    <w:pPr>
      <w:keepNext w:val="0"/>
      <w:numPr>
        <w:ilvl w:val="2"/>
        <w:numId w:val="15"/>
      </w:numPr>
      <w:spacing w:before="0" w:after="0" w:line="360" w:lineRule="auto"/>
    </w:pPr>
    <w:rPr>
      <w:rFonts w:ascii="Times New Roman" w:eastAsia="Times New Roman" w:hAnsi="Times New Roman" w:cs="Times New Roman"/>
      <w:b w:val="0"/>
      <w:bCs w:val="0"/>
      <w:sz w:val="24"/>
      <w:szCs w:val="24"/>
      <w:u w:val="single"/>
      <w:lang w:eastAsia="ru-RU"/>
    </w:rPr>
  </w:style>
  <w:style w:type="paragraph" w:customStyle="1" w:styleId="S4">
    <w:name w:val="S_Заголовок 4"/>
    <w:basedOn w:val="4"/>
    <w:autoRedefine/>
    <w:rsid w:val="00B777E3"/>
    <w:pPr>
      <w:keepNext w:val="0"/>
      <w:numPr>
        <w:ilvl w:val="3"/>
        <w:numId w:val="15"/>
      </w:numPr>
      <w:spacing w:before="0" w:after="0" w:line="360" w:lineRule="auto"/>
    </w:pPr>
    <w:rPr>
      <w:rFonts w:eastAsia="Times New Roman" w:cs="Times New Roman"/>
      <w:b w:val="0"/>
      <w:bCs w:val="0"/>
      <w:i/>
      <w:sz w:val="24"/>
      <w:szCs w:val="24"/>
      <w:lang w:eastAsia="ru-RU"/>
    </w:rPr>
  </w:style>
  <w:style w:type="paragraph" w:customStyle="1" w:styleId="29">
    <w:name w:val="Обычный2"/>
    <w:rsid w:val="001A5E2C"/>
    <w:rPr>
      <w:rFonts w:eastAsia="Times New Roman"/>
      <w:snapToGrid w:val="0"/>
      <w:lang w:eastAsia="ru-RU"/>
    </w:rPr>
  </w:style>
  <w:style w:type="paragraph" w:customStyle="1" w:styleId="s10">
    <w:name w:val="s_1"/>
    <w:basedOn w:val="a0"/>
    <w:rsid w:val="00F879BB"/>
    <w:pPr>
      <w:spacing w:before="100" w:beforeAutospacing="1" w:after="100" w:afterAutospacing="1"/>
    </w:pPr>
  </w:style>
  <w:style w:type="paragraph" w:customStyle="1" w:styleId="formattext">
    <w:name w:val="formattext"/>
    <w:basedOn w:val="a0"/>
    <w:rsid w:val="006929C5"/>
    <w:pPr>
      <w:spacing w:before="100" w:beforeAutospacing="1" w:after="100" w:afterAutospacing="1"/>
    </w:pPr>
  </w:style>
  <w:style w:type="character" w:customStyle="1" w:styleId="aff9">
    <w:name w:val="Буквица"/>
    <w:rsid w:val="00934E08"/>
    <w:rPr>
      <w:lang w:val="ru-RU"/>
    </w:rPr>
  </w:style>
  <w:style w:type="character" w:customStyle="1" w:styleId="mwe-math-mathml-inline">
    <w:name w:val="mwe-math-mathml-inline"/>
    <w:basedOn w:val="a1"/>
    <w:rsid w:val="004A269B"/>
  </w:style>
  <w:style w:type="character" w:customStyle="1" w:styleId="a5">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1"/>
    <w:link w:val="a4"/>
    <w:uiPriority w:val="35"/>
    <w:rsid w:val="00197D18"/>
    <w:rPr>
      <w:rFonts w:eastAsiaTheme="minorEastAsia"/>
      <w:b/>
      <w:bCs/>
      <w:lang w:eastAsia="ru-RU"/>
    </w:rPr>
  </w:style>
  <w:style w:type="character" w:customStyle="1" w:styleId="affa">
    <w:name w:val="Подпись к таблице_"/>
    <w:basedOn w:val="a1"/>
    <w:link w:val="affb"/>
    <w:rsid w:val="006C2C3A"/>
    <w:rPr>
      <w:rFonts w:eastAsia="Times New Roman"/>
      <w:sz w:val="28"/>
      <w:szCs w:val="28"/>
      <w:shd w:val="clear" w:color="auto" w:fill="FFFFFF"/>
    </w:rPr>
  </w:style>
  <w:style w:type="paragraph" w:customStyle="1" w:styleId="affb">
    <w:name w:val="Подпись к таблице"/>
    <w:basedOn w:val="a0"/>
    <w:link w:val="affa"/>
    <w:rsid w:val="006C2C3A"/>
    <w:pPr>
      <w:widowControl w:val="0"/>
      <w:shd w:val="clear" w:color="auto" w:fill="FFFFFF"/>
      <w:spacing w:line="317" w:lineRule="exact"/>
      <w:jc w:val="right"/>
    </w:pPr>
    <w:rPr>
      <w:sz w:val="28"/>
      <w:szCs w:val="28"/>
      <w:lang w:eastAsia="en-US"/>
    </w:rPr>
  </w:style>
  <w:style w:type="character" w:customStyle="1" w:styleId="2a">
    <w:name w:val="Основной текст (2)_"/>
    <w:basedOn w:val="a1"/>
    <w:link w:val="2b"/>
    <w:rsid w:val="002D3FB5"/>
    <w:rPr>
      <w:rFonts w:eastAsia="Times New Roman"/>
      <w:sz w:val="28"/>
      <w:szCs w:val="28"/>
      <w:shd w:val="clear" w:color="auto" w:fill="FFFFFF"/>
    </w:rPr>
  </w:style>
  <w:style w:type="paragraph" w:customStyle="1" w:styleId="2b">
    <w:name w:val="Основной текст (2)"/>
    <w:basedOn w:val="a0"/>
    <w:link w:val="2a"/>
    <w:rsid w:val="002D3FB5"/>
    <w:pPr>
      <w:widowControl w:val="0"/>
      <w:shd w:val="clear" w:color="auto" w:fill="FFFFFF"/>
      <w:spacing w:before="240" w:after="420" w:line="0" w:lineRule="atLeast"/>
    </w:pPr>
    <w:rPr>
      <w:sz w:val="28"/>
      <w:szCs w:val="28"/>
      <w:lang w:eastAsia="en-US"/>
    </w:rPr>
  </w:style>
  <w:style w:type="paragraph" w:customStyle="1" w:styleId="affc">
    <w:name w:val="Заголовок части"/>
    <w:basedOn w:val="a0"/>
    <w:semiHidden/>
    <w:rsid w:val="00380428"/>
    <w:pPr>
      <w:shd w:val="solid" w:color="auto" w:fill="auto"/>
      <w:spacing w:line="660" w:lineRule="exact"/>
      <w:jc w:val="center"/>
    </w:pPr>
    <w:rPr>
      <w:rFonts w:ascii="Arial Black" w:hAnsi="Arial Black" w:cs="Arial Black"/>
      <w:color w:val="FFFFFF"/>
      <w:spacing w:val="-40"/>
      <w:sz w:val="84"/>
      <w:szCs w:val="84"/>
      <w:lang w:eastAsia="en-US"/>
    </w:rPr>
  </w:style>
  <w:style w:type="character" w:customStyle="1" w:styleId="affd">
    <w:name w:val="_Обычный Знак"/>
    <w:basedOn w:val="a1"/>
    <w:link w:val="affe"/>
    <w:locked/>
    <w:rsid w:val="00274A40"/>
    <w:rPr>
      <w:rFonts w:ascii="Calibri" w:eastAsia="Calibri" w:hAnsi="Calibri" w:cs="Calibri"/>
      <w:iCs/>
      <w:sz w:val="26"/>
      <w:szCs w:val="26"/>
    </w:rPr>
  </w:style>
  <w:style w:type="paragraph" w:customStyle="1" w:styleId="affe">
    <w:name w:val="_Обычный"/>
    <w:basedOn w:val="a0"/>
    <w:link w:val="affd"/>
    <w:qFormat/>
    <w:rsid w:val="00274A40"/>
    <w:pPr>
      <w:spacing w:line="360" w:lineRule="auto"/>
    </w:pPr>
    <w:rPr>
      <w:rFonts w:ascii="Calibri" w:eastAsia="Calibri" w:hAnsi="Calibri" w:cs="Calibri"/>
      <w:bCs w:val="0"/>
      <w:iCs/>
      <w:sz w:val="26"/>
      <w:szCs w:val="26"/>
      <w:lang w:eastAsia="en-US"/>
    </w:rPr>
  </w:style>
  <w:style w:type="paragraph" w:customStyle="1" w:styleId="110">
    <w:name w:val="Табличный_таблица_11"/>
    <w:link w:val="111"/>
    <w:qFormat/>
    <w:rsid w:val="00E965FF"/>
    <w:pPr>
      <w:jc w:val="center"/>
    </w:pPr>
    <w:rPr>
      <w:rFonts w:eastAsia="Times New Roman"/>
      <w:sz w:val="22"/>
      <w:szCs w:val="22"/>
      <w:lang w:eastAsia="ru-RU"/>
    </w:rPr>
  </w:style>
  <w:style w:type="character" w:customStyle="1" w:styleId="111">
    <w:name w:val="Табличный_таблица_11 Знак"/>
    <w:basedOn w:val="a1"/>
    <w:link w:val="110"/>
    <w:rsid w:val="00E965FF"/>
    <w:rPr>
      <w:rFonts w:eastAsia="Times New Roman"/>
      <w:sz w:val="22"/>
      <w:szCs w:val="22"/>
      <w:lang w:eastAsia="ru-RU"/>
    </w:rPr>
  </w:style>
  <w:style w:type="paragraph" w:customStyle="1" w:styleId="00">
    <w:name w:val="0.0 Текст"/>
    <w:basedOn w:val="a0"/>
    <w:link w:val="000"/>
    <w:qFormat/>
    <w:rsid w:val="008F63B6"/>
    <w:pPr>
      <w:snapToGrid w:val="0"/>
      <w:spacing w:before="40" w:after="400" w:line="300" w:lineRule="auto"/>
      <w:contextualSpacing/>
    </w:pPr>
    <w:rPr>
      <w:bCs w:val="0"/>
      <w:sz w:val="28"/>
      <w:szCs w:val="22"/>
      <w:lang w:eastAsia="en-US"/>
    </w:rPr>
  </w:style>
  <w:style w:type="character" w:customStyle="1" w:styleId="000">
    <w:name w:val="0.0 Текст Знак"/>
    <w:link w:val="00"/>
    <w:rsid w:val="008F63B6"/>
    <w:rPr>
      <w:rFonts w:eastAsia="Times New Roman"/>
      <w:sz w:val="28"/>
      <w:szCs w:val="22"/>
    </w:rPr>
  </w:style>
  <w:style w:type="character" w:customStyle="1" w:styleId="FontStyle171">
    <w:name w:val="Font Style171"/>
    <w:basedOn w:val="a1"/>
    <w:uiPriority w:val="99"/>
    <w:rsid w:val="00E50811"/>
    <w:rPr>
      <w:rFonts w:ascii="Times New Roman" w:hAnsi="Times New Roman" w:cs="Times New Roman"/>
      <w:sz w:val="26"/>
      <w:szCs w:val="26"/>
    </w:rPr>
  </w:style>
  <w:style w:type="paragraph" w:customStyle="1" w:styleId="afff">
    <w:name w:val="Стиль"/>
    <w:rsid w:val="00F32582"/>
    <w:pPr>
      <w:widowControl w:val="0"/>
      <w:autoSpaceDE w:val="0"/>
      <w:autoSpaceDN w:val="0"/>
      <w:adjustRightInd w:val="0"/>
    </w:pPr>
    <w:rPr>
      <w:rFonts w:eastAsia="Times New Roman"/>
      <w:sz w:val="24"/>
      <w:szCs w:val="24"/>
      <w:lang w:eastAsia="ru-RU"/>
    </w:rPr>
  </w:style>
  <w:style w:type="character" w:customStyle="1" w:styleId="fs14">
    <w:name w:val="fs14"/>
    <w:basedOn w:val="a1"/>
    <w:rsid w:val="002770AE"/>
  </w:style>
  <w:style w:type="paragraph" w:customStyle="1" w:styleId="imtaleft">
    <w:name w:val="imtaleft"/>
    <w:basedOn w:val="a0"/>
    <w:rsid w:val="002770AE"/>
    <w:pPr>
      <w:spacing w:before="100" w:beforeAutospacing="1" w:after="100" w:afterAutospacing="1"/>
      <w:ind w:firstLine="0"/>
      <w:jc w:val="left"/>
    </w:pPr>
    <w:rPr>
      <w:bCs w:val="0"/>
    </w:rPr>
  </w:style>
  <w:style w:type="character" w:customStyle="1" w:styleId="cf1">
    <w:name w:val="cf1"/>
    <w:basedOn w:val="a1"/>
    <w:rsid w:val="002770AE"/>
  </w:style>
  <w:style w:type="character" w:customStyle="1" w:styleId="searchresult">
    <w:name w:val="search_result"/>
    <w:basedOn w:val="a1"/>
    <w:rsid w:val="00A82B88"/>
  </w:style>
  <w:style w:type="paragraph" w:customStyle="1" w:styleId="msonormal0">
    <w:name w:val="msonormal"/>
    <w:basedOn w:val="a0"/>
    <w:rsid w:val="00645E13"/>
    <w:pPr>
      <w:spacing w:before="100" w:beforeAutospacing="1" w:after="100" w:afterAutospacing="1"/>
      <w:ind w:firstLine="0"/>
      <w:jc w:val="left"/>
    </w:pPr>
    <w:rPr>
      <w:bCs w:val="0"/>
    </w:rPr>
  </w:style>
  <w:style w:type="paragraph" w:customStyle="1" w:styleId="xl121">
    <w:name w:val="xl121"/>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center"/>
    </w:pPr>
    <w:rPr>
      <w:bCs w:val="0"/>
      <w:sz w:val="18"/>
      <w:szCs w:val="18"/>
    </w:rPr>
  </w:style>
  <w:style w:type="paragraph" w:customStyle="1" w:styleId="xl122">
    <w:name w:val="xl122"/>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23">
    <w:name w:val="xl123"/>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left"/>
      <w:textAlignment w:val="center"/>
    </w:pPr>
    <w:rPr>
      <w:bCs w:val="0"/>
      <w:sz w:val="20"/>
      <w:szCs w:val="20"/>
    </w:rPr>
  </w:style>
  <w:style w:type="paragraph" w:customStyle="1" w:styleId="xl124">
    <w:name w:val="xl124"/>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
      <w:sz w:val="20"/>
      <w:szCs w:val="20"/>
    </w:rPr>
  </w:style>
  <w:style w:type="paragraph" w:customStyle="1" w:styleId="xl125">
    <w:name w:val="xl125"/>
    <w:basedOn w:val="a0"/>
    <w:rsid w:val="00645E13"/>
    <w:pPr>
      <w:pBdr>
        <w:top w:val="single" w:sz="4" w:space="0" w:color="auto"/>
        <w:left w:val="single" w:sz="4" w:space="9" w:color="auto"/>
        <w:bottom w:val="single" w:sz="4" w:space="0" w:color="auto"/>
        <w:right w:val="single" w:sz="4" w:space="0" w:color="auto"/>
      </w:pBdr>
      <w:shd w:val="clear" w:color="000000" w:fill="FFFF00"/>
      <w:spacing w:before="100" w:beforeAutospacing="1" w:after="100" w:afterAutospacing="1"/>
      <w:ind w:firstLineChars="100" w:firstLine="0"/>
      <w:jc w:val="left"/>
      <w:textAlignment w:val="center"/>
    </w:pPr>
    <w:rPr>
      <w:b/>
      <w:sz w:val="20"/>
      <w:szCs w:val="20"/>
    </w:rPr>
  </w:style>
  <w:style w:type="paragraph" w:customStyle="1" w:styleId="xl126">
    <w:name w:val="xl126"/>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27">
    <w:name w:val="xl127"/>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28">
    <w:name w:val="xl128"/>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29">
    <w:name w:val="xl129"/>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30">
    <w:name w:val="xl130"/>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sz w:val="20"/>
      <w:szCs w:val="20"/>
    </w:rPr>
  </w:style>
  <w:style w:type="paragraph" w:customStyle="1" w:styleId="xl131">
    <w:name w:val="xl131"/>
    <w:basedOn w:val="a0"/>
    <w:rsid w:val="00645E1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Cs w:val="0"/>
    </w:rPr>
  </w:style>
  <w:style w:type="paragraph" w:customStyle="1" w:styleId="xl132">
    <w:name w:val="xl132"/>
    <w:basedOn w:val="a0"/>
    <w:rsid w:val="00645E13"/>
    <w:pPr>
      <w:spacing w:before="100" w:beforeAutospacing="1" w:after="100" w:afterAutospacing="1"/>
      <w:ind w:firstLine="0"/>
      <w:jc w:val="center"/>
    </w:pPr>
    <w:rPr>
      <w:b/>
      <w:i/>
      <w:iCs/>
    </w:rPr>
  </w:style>
  <w:style w:type="paragraph" w:customStyle="1" w:styleId="xl133">
    <w:name w:val="xl133"/>
    <w:basedOn w:val="a0"/>
    <w:rsid w:val="00645E13"/>
    <w:pPr>
      <w:spacing w:before="100" w:beforeAutospacing="1" w:after="100" w:afterAutospacing="1"/>
      <w:ind w:firstLine="0"/>
      <w:jc w:val="left"/>
    </w:pPr>
    <w:rPr>
      <w:b/>
      <w:i/>
      <w:iCs/>
    </w:rPr>
  </w:style>
  <w:style w:type="paragraph" w:customStyle="1" w:styleId="xl134">
    <w:name w:val="xl134"/>
    <w:basedOn w:val="a0"/>
    <w:rsid w:val="00645E13"/>
    <w:pPr>
      <w:spacing w:before="100" w:beforeAutospacing="1" w:after="100" w:afterAutospacing="1"/>
      <w:ind w:firstLine="0"/>
      <w:jc w:val="center"/>
    </w:pPr>
    <w:rPr>
      <w:b/>
      <w:i/>
      <w:iCs/>
    </w:rPr>
  </w:style>
  <w:style w:type="paragraph" w:customStyle="1" w:styleId="xl135">
    <w:name w:val="xl135"/>
    <w:basedOn w:val="a0"/>
    <w:rsid w:val="00645E13"/>
    <w:pPr>
      <w:pBdr>
        <w:bottom w:val="single" w:sz="4" w:space="0" w:color="auto"/>
      </w:pBdr>
      <w:spacing w:before="100" w:beforeAutospacing="1" w:after="100" w:afterAutospacing="1"/>
      <w:ind w:firstLine="0"/>
      <w:jc w:val="right"/>
    </w:pPr>
    <w:rPr>
      <w:bCs w:val="0"/>
    </w:rPr>
  </w:style>
  <w:style w:type="paragraph" w:customStyle="1" w:styleId="xl136">
    <w:name w:val="xl136"/>
    <w:basedOn w:val="a0"/>
    <w:rsid w:val="00645E13"/>
    <w:pPr>
      <w:pBdr>
        <w:top w:val="single" w:sz="4" w:space="0" w:color="auto"/>
        <w:left w:val="single" w:sz="4" w:space="0" w:color="auto"/>
        <w:bottom w:val="single" w:sz="4" w:space="0" w:color="auto"/>
      </w:pBdr>
      <w:spacing w:before="100" w:beforeAutospacing="1" w:after="100" w:afterAutospacing="1"/>
      <w:ind w:firstLine="0"/>
      <w:jc w:val="left"/>
      <w:textAlignment w:val="top"/>
    </w:pPr>
    <w:rPr>
      <w:bCs w:val="0"/>
      <w:sz w:val="20"/>
      <w:szCs w:val="20"/>
    </w:rPr>
  </w:style>
  <w:style w:type="paragraph" w:customStyle="1" w:styleId="xl137">
    <w:name w:val="xl137"/>
    <w:basedOn w:val="a0"/>
    <w:rsid w:val="00645E13"/>
    <w:pPr>
      <w:pBdr>
        <w:top w:val="single" w:sz="4" w:space="0" w:color="auto"/>
        <w:bottom w:val="single" w:sz="4" w:space="0" w:color="auto"/>
      </w:pBdr>
      <w:spacing w:before="100" w:beforeAutospacing="1" w:after="100" w:afterAutospacing="1"/>
      <w:ind w:firstLine="0"/>
      <w:jc w:val="left"/>
      <w:textAlignment w:val="top"/>
    </w:pPr>
    <w:rPr>
      <w:bCs w:val="0"/>
      <w:sz w:val="20"/>
      <w:szCs w:val="20"/>
    </w:rPr>
  </w:style>
  <w:style w:type="paragraph" w:customStyle="1" w:styleId="xl138">
    <w:name w:val="xl138"/>
    <w:basedOn w:val="a0"/>
    <w:rsid w:val="00645E13"/>
    <w:pPr>
      <w:pBdr>
        <w:top w:val="single" w:sz="4" w:space="0" w:color="auto"/>
        <w:bottom w:val="single" w:sz="4" w:space="0" w:color="auto"/>
        <w:right w:val="single" w:sz="4" w:space="0" w:color="auto"/>
      </w:pBdr>
      <w:spacing w:before="100" w:beforeAutospacing="1" w:after="100" w:afterAutospacing="1"/>
      <w:ind w:firstLine="0"/>
      <w:jc w:val="left"/>
      <w:textAlignment w:val="top"/>
    </w:pPr>
    <w:rPr>
      <w:bCs w:val="0"/>
      <w:sz w:val="20"/>
      <w:szCs w:val="20"/>
    </w:rPr>
  </w:style>
  <w:style w:type="paragraph" w:customStyle="1" w:styleId="xl139">
    <w:name w:val="xl139"/>
    <w:basedOn w:val="a0"/>
    <w:rsid w:val="004D09AF"/>
    <w:pPr>
      <w:spacing w:before="100" w:beforeAutospacing="1" w:after="100" w:afterAutospacing="1"/>
      <w:ind w:firstLine="0"/>
      <w:jc w:val="left"/>
      <w:textAlignment w:val="center"/>
    </w:pPr>
    <w:rPr>
      <w:bCs w:val="0"/>
      <w:sz w:val="20"/>
      <w:szCs w:val="20"/>
    </w:rPr>
  </w:style>
  <w:style w:type="paragraph" w:customStyle="1" w:styleId="xl140">
    <w:name w:val="xl140"/>
    <w:basedOn w:val="a0"/>
    <w:rsid w:val="004D09AF"/>
    <w:pPr>
      <w:spacing w:before="100" w:beforeAutospacing="1" w:after="100" w:afterAutospacing="1"/>
      <w:ind w:firstLineChars="100" w:firstLine="0"/>
      <w:jc w:val="left"/>
      <w:textAlignment w:val="center"/>
    </w:pPr>
    <w:rPr>
      <w:bCs w:val="0"/>
      <w:sz w:val="20"/>
      <w:szCs w:val="20"/>
    </w:rPr>
  </w:style>
  <w:style w:type="numbering" w:customStyle="1" w:styleId="17">
    <w:name w:val="Нет списка1"/>
    <w:next w:val="a3"/>
    <w:uiPriority w:val="99"/>
    <w:semiHidden/>
    <w:unhideWhenUsed/>
    <w:rsid w:val="0018207C"/>
  </w:style>
  <w:style w:type="character" w:customStyle="1" w:styleId="afff0">
    <w:name w:val="Основной текст_"/>
    <w:basedOn w:val="a1"/>
    <w:link w:val="18"/>
    <w:rsid w:val="00BA57DD"/>
    <w:rPr>
      <w:rFonts w:eastAsia="Times New Roman"/>
      <w:sz w:val="26"/>
      <w:szCs w:val="26"/>
    </w:rPr>
  </w:style>
  <w:style w:type="paragraph" w:customStyle="1" w:styleId="18">
    <w:name w:val="Основной текст1"/>
    <w:basedOn w:val="a0"/>
    <w:link w:val="afff0"/>
    <w:rsid w:val="00BA57DD"/>
    <w:pPr>
      <w:widowControl w:val="0"/>
      <w:spacing w:line="257" w:lineRule="auto"/>
      <w:ind w:firstLine="400"/>
      <w:jc w:val="left"/>
    </w:pPr>
    <w:rPr>
      <w:bCs w:val="0"/>
      <w:sz w:val="26"/>
      <w:szCs w:val="26"/>
      <w:lang w:eastAsia="en-US"/>
    </w:rPr>
  </w:style>
  <w:style w:type="character" w:customStyle="1" w:styleId="33">
    <w:name w:val="Основной текст (3)_"/>
    <w:basedOn w:val="a1"/>
    <w:link w:val="34"/>
    <w:rsid w:val="0015641B"/>
    <w:rPr>
      <w:rFonts w:eastAsia="Times New Roman"/>
      <w:b/>
      <w:bCs/>
      <w:sz w:val="32"/>
      <w:szCs w:val="32"/>
    </w:rPr>
  </w:style>
  <w:style w:type="paragraph" w:customStyle="1" w:styleId="34">
    <w:name w:val="Основной текст (3)"/>
    <w:basedOn w:val="a0"/>
    <w:link w:val="33"/>
    <w:rsid w:val="0015641B"/>
    <w:pPr>
      <w:widowControl w:val="0"/>
      <w:spacing w:after="870"/>
      <w:ind w:firstLine="0"/>
      <w:jc w:val="center"/>
    </w:pPr>
    <w:rPr>
      <w:b/>
      <w:sz w:val="32"/>
      <w:szCs w:val="32"/>
      <w:lang w:eastAsia="en-US"/>
    </w:rPr>
  </w:style>
  <w:style w:type="character" w:customStyle="1" w:styleId="19">
    <w:name w:val="Заголовок №1_"/>
    <w:basedOn w:val="a1"/>
    <w:link w:val="1a"/>
    <w:rsid w:val="005D0252"/>
    <w:rPr>
      <w:rFonts w:eastAsia="Times New Roman"/>
      <w:b/>
      <w:bCs/>
      <w:sz w:val="26"/>
      <w:szCs w:val="26"/>
    </w:rPr>
  </w:style>
  <w:style w:type="paragraph" w:customStyle="1" w:styleId="1a">
    <w:name w:val="Заголовок №1"/>
    <w:basedOn w:val="a0"/>
    <w:link w:val="19"/>
    <w:rsid w:val="005D0252"/>
    <w:pPr>
      <w:widowControl w:val="0"/>
      <w:spacing w:line="257" w:lineRule="auto"/>
      <w:ind w:firstLine="740"/>
      <w:jc w:val="left"/>
      <w:outlineLvl w:val="0"/>
    </w:pPr>
    <w:rPr>
      <w:b/>
      <w:sz w:val="26"/>
      <w:szCs w:val="26"/>
      <w:lang w:eastAsia="en-US"/>
    </w:rPr>
  </w:style>
  <w:style w:type="character" w:customStyle="1" w:styleId="ConsPlusNormal0">
    <w:name w:val="ConsPlusNormal Знак"/>
    <w:basedOn w:val="a1"/>
    <w:link w:val="ConsPlusNormal"/>
    <w:uiPriority w:val="99"/>
    <w:rsid w:val="000E7F92"/>
    <w:rPr>
      <w:rFonts w:ascii="Arial" w:eastAsiaTheme="minorEastAsia" w:hAnsi="Arial" w:cs="Arial"/>
      <w:lang w:eastAsia="ru-RU"/>
    </w:rPr>
  </w:style>
  <w:style w:type="character" w:styleId="afff1">
    <w:name w:val="Unresolved Mention"/>
    <w:basedOn w:val="a1"/>
    <w:uiPriority w:val="99"/>
    <w:semiHidden/>
    <w:unhideWhenUsed/>
    <w:rsid w:val="009439AD"/>
    <w:rPr>
      <w:color w:val="605E5C"/>
      <w:shd w:val="clear" w:color="auto" w:fill="E1DFDD"/>
    </w:rPr>
  </w:style>
  <w:style w:type="paragraph" w:customStyle="1" w:styleId="Standard">
    <w:name w:val="Standard"/>
    <w:rsid w:val="007454F1"/>
    <w:pPr>
      <w:suppressAutoHyphens/>
      <w:autoSpaceDN w:val="0"/>
      <w:jc w:val="both"/>
      <w:textAlignment w:val="baseline"/>
    </w:pPr>
    <w:rPr>
      <w:rFonts w:eastAsia="Calibri"/>
      <w:kern w:val="3"/>
      <w:sz w:val="24"/>
      <w:szCs w:val="22"/>
      <w:lang w:eastAsia="zh-CN"/>
    </w:rPr>
  </w:style>
  <w:style w:type="character" w:customStyle="1" w:styleId="afff2">
    <w:name w:val="Другое_"/>
    <w:basedOn w:val="a1"/>
    <w:link w:val="afff3"/>
    <w:rsid w:val="006821F5"/>
    <w:rPr>
      <w:rFonts w:eastAsia="Times New Roman"/>
    </w:rPr>
  </w:style>
  <w:style w:type="paragraph" w:customStyle="1" w:styleId="afff3">
    <w:name w:val="Другое"/>
    <w:basedOn w:val="a0"/>
    <w:link w:val="afff2"/>
    <w:rsid w:val="006821F5"/>
    <w:pPr>
      <w:widowControl w:val="0"/>
      <w:ind w:firstLine="0"/>
      <w:jc w:val="center"/>
    </w:pPr>
    <w:rPr>
      <w:bCs w:val="0"/>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11">
      <w:bodyDiv w:val="1"/>
      <w:marLeft w:val="0"/>
      <w:marRight w:val="0"/>
      <w:marTop w:val="0"/>
      <w:marBottom w:val="0"/>
      <w:divBdr>
        <w:top w:val="none" w:sz="0" w:space="0" w:color="auto"/>
        <w:left w:val="none" w:sz="0" w:space="0" w:color="auto"/>
        <w:bottom w:val="none" w:sz="0" w:space="0" w:color="auto"/>
        <w:right w:val="none" w:sz="0" w:space="0" w:color="auto"/>
      </w:divBdr>
    </w:div>
    <w:div w:id="7367336">
      <w:bodyDiv w:val="1"/>
      <w:marLeft w:val="0"/>
      <w:marRight w:val="0"/>
      <w:marTop w:val="0"/>
      <w:marBottom w:val="0"/>
      <w:divBdr>
        <w:top w:val="none" w:sz="0" w:space="0" w:color="auto"/>
        <w:left w:val="none" w:sz="0" w:space="0" w:color="auto"/>
        <w:bottom w:val="none" w:sz="0" w:space="0" w:color="auto"/>
        <w:right w:val="none" w:sz="0" w:space="0" w:color="auto"/>
      </w:divBdr>
    </w:div>
    <w:div w:id="8920022">
      <w:bodyDiv w:val="1"/>
      <w:marLeft w:val="0"/>
      <w:marRight w:val="0"/>
      <w:marTop w:val="0"/>
      <w:marBottom w:val="0"/>
      <w:divBdr>
        <w:top w:val="none" w:sz="0" w:space="0" w:color="auto"/>
        <w:left w:val="none" w:sz="0" w:space="0" w:color="auto"/>
        <w:bottom w:val="none" w:sz="0" w:space="0" w:color="auto"/>
        <w:right w:val="none" w:sz="0" w:space="0" w:color="auto"/>
      </w:divBdr>
    </w:div>
    <w:div w:id="9066351">
      <w:bodyDiv w:val="1"/>
      <w:marLeft w:val="0"/>
      <w:marRight w:val="0"/>
      <w:marTop w:val="0"/>
      <w:marBottom w:val="0"/>
      <w:divBdr>
        <w:top w:val="none" w:sz="0" w:space="0" w:color="auto"/>
        <w:left w:val="none" w:sz="0" w:space="0" w:color="auto"/>
        <w:bottom w:val="none" w:sz="0" w:space="0" w:color="auto"/>
        <w:right w:val="none" w:sz="0" w:space="0" w:color="auto"/>
      </w:divBdr>
    </w:div>
    <w:div w:id="12196088">
      <w:bodyDiv w:val="1"/>
      <w:marLeft w:val="0"/>
      <w:marRight w:val="0"/>
      <w:marTop w:val="0"/>
      <w:marBottom w:val="0"/>
      <w:divBdr>
        <w:top w:val="none" w:sz="0" w:space="0" w:color="auto"/>
        <w:left w:val="none" w:sz="0" w:space="0" w:color="auto"/>
        <w:bottom w:val="none" w:sz="0" w:space="0" w:color="auto"/>
        <w:right w:val="none" w:sz="0" w:space="0" w:color="auto"/>
      </w:divBdr>
    </w:div>
    <w:div w:id="15928728">
      <w:bodyDiv w:val="1"/>
      <w:marLeft w:val="0"/>
      <w:marRight w:val="0"/>
      <w:marTop w:val="0"/>
      <w:marBottom w:val="0"/>
      <w:divBdr>
        <w:top w:val="none" w:sz="0" w:space="0" w:color="auto"/>
        <w:left w:val="none" w:sz="0" w:space="0" w:color="auto"/>
        <w:bottom w:val="none" w:sz="0" w:space="0" w:color="auto"/>
        <w:right w:val="none" w:sz="0" w:space="0" w:color="auto"/>
      </w:divBdr>
    </w:div>
    <w:div w:id="19403014">
      <w:bodyDiv w:val="1"/>
      <w:marLeft w:val="0"/>
      <w:marRight w:val="0"/>
      <w:marTop w:val="0"/>
      <w:marBottom w:val="0"/>
      <w:divBdr>
        <w:top w:val="none" w:sz="0" w:space="0" w:color="auto"/>
        <w:left w:val="none" w:sz="0" w:space="0" w:color="auto"/>
        <w:bottom w:val="none" w:sz="0" w:space="0" w:color="auto"/>
        <w:right w:val="none" w:sz="0" w:space="0" w:color="auto"/>
      </w:divBdr>
    </w:div>
    <w:div w:id="20329119">
      <w:bodyDiv w:val="1"/>
      <w:marLeft w:val="0"/>
      <w:marRight w:val="0"/>
      <w:marTop w:val="0"/>
      <w:marBottom w:val="0"/>
      <w:divBdr>
        <w:top w:val="none" w:sz="0" w:space="0" w:color="auto"/>
        <w:left w:val="none" w:sz="0" w:space="0" w:color="auto"/>
        <w:bottom w:val="none" w:sz="0" w:space="0" w:color="auto"/>
        <w:right w:val="none" w:sz="0" w:space="0" w:color="auto"/>
      </w:divBdr>
    </w:div>
    <w:div w:id="21324239">
      <w:bodyDiv w:val="1"/>
      <w:marLeft w:val="0"/>
      <w:marRight w:val="0"/>
      <w:marTop w:val="0"/>
      <w:marBottom w:val="0"/>
      <w:divBdr>
        <w:top w:val="none" w:sz="0" w:space="0" w:color="auto"/>
        <w:left w:val="none" w:sz="0" w:space="0" w:color="auto"/>
        <w:bottom w:val="none" w:sz="0" w:space="0" w:color="auto"/>
        <w:right w:val="none" w:sz="0" w:space="0" w:color="auto"/>
      </w:divBdr>
    </w:div>
    <w:div w:id="22485200">
      <w:bodyDiv w:val="1"/>
      <w:marLeft w:val="0"/>
      <w:marRight w:val="0"/>
      <w:marTop w:val="0"/>
      <w:marBottom w:val="0"/>
      <w:divBdr>
        <w:top w:val="none" w:sz="0" w:space="0" w:color="auto"/>
        <w:left w:val="none" w:sz="0" w:space="0" w:color="auto"/>
        <w:bottom w:val="none" w:sz="0" w:space="0" w:color="auto"/>
        <w:right w:val="none" w:sz="0" w:space="0" w:color="auto"/>
      </w:divBdr>
    </w:div>
    <w:div w:id="22637756">
      <w:bodyDiv w:val="1"/>
      <w:marLeft w:val="0"/>
      <w:marRight w:val="0"/>
      <w:marTop w:val="0"/>
      <w:marBottom w:val="0"/>
      <w:divBdr>
        <w:top w:val="none" w:sz="0" w:space="0" w:color="auto"/>
        <w:left w:val="none" w:sz="0" w:space="0" w:color="auto"/>
        <w:bottom w:val="none" w:sz="0" w:space="0" w:color="auto"/>
        <w:right w:val="none" w:sz="0" w:space="0" w:color="auto"/>
      </w:divBdr>
    </w:div>
    <w:div w:id="22831882">
      <w:bodyDiv w:val="1"/>
      <w:marLeft w:val="0"/>
      <w:marRight w:val="0"/>
      <w:marTop w:val="0"/>
      <w:marBottom w:val="0"/>
      <w:divBdr>
        <w:top w:val="none" w:sz="0" w:space="0" w:color="auto"/>
        <w:left w:val="none" w:sz="0" w:space="0" w:color="auto"/>
        <w:bottom w:val="none" w:sz="0" w:space="0" w:color="auto"/>
        <w:right w:val="none" w:sz="0" w:space="0" w:color="auto"/>
      </w:divBdr>
    </w:div>
    <w:div w:id="25065148">
      <w:bodyDiv w:val="1"/>
      <w:marLeft w:val="0"/>
      <w:marRight w:val="0"/>
      <w:marTop w:val="0"/>
      <w:marBottom w:val="0"/>
      <w:divBdr>
        <w:top w:val="none" w:sz="0" w:space="0" w:color="auto"/>
        <w:left w:val="none" w:sz="0" w:space="0" w:color="auto"/>
        <w:bottom w:val="none" w:sz="0" w:space="0" w:color="auto"/>
        <w:right w:val="none" w:sz="0" w:space="0" w:color="auto"/>
      </w:divBdr>
    </w:div>
    <w:div w:id="29456337">
      <w:bodyDiv w:val="1"/>
      <w:marLeft w:val="0"/>
      <w:marRight w:val="0"/>
      <w:marTop w:val="0"/>
      <w:marBottom w:val="0"/>
      <w:divBdr>
        <w:top w:val="none" w:sz="0" w:space="0" w:color="auto"/>
        <w:left w:val="none" w:sz="0" w:space="0" w:color="auto"/>
        <w:bottom w:val="none" w:sz="0" w:space="0" w:color="auto"/>
        <w:right w:val="none" w:sz="0" w:space="0" w:color="auto"/>
      </w:divBdr>
    </w:div>
    <w:div w:id="29887808">
      <w:bodyDiv w:val="1"/>
      <w:marLeft w:val="0"/>
      <w:marRight w:val="0"/>
      <w:marTop w:val="0"/>
      <w:marBottom w:val="0"/>
      <w:divBdr>
        <w:top w:val="none" w:sz="0" w:space="0" w:color="auto"/>
        <w:left w:val="none" w:sz="0" w:space="0" w:color="auto"/>
        <w:bottom w:val="none" w:sz="0" w:space="0" w:color="auto"/>
        <w:right w:val="none" w:sz="0" w:space="0" w:color="auto"/>
      </w:divBdr>
    </w:div>
    <w:div w:id="30107257">
      <w:bodyDiv w:val="1"/>
      <w:marLeft w:val="0"/>
      <w:marRight w:val="0"/>
      <w:marTop w:val="0"/>
      <w:marBottom w:val="0"/>
      <w:divBdr>
        <w:top w:val="none" w:sz="0" w:space="0" w:color="auto"/>
        <w:left w:val="none" w:sz="0" w:space="0" w:color="auto"/>
        <w:bottom w:val="none" w:sz="0" w:space="0" w:color="auto"/>
        <w:right w:val="none" w:sz="0" w:space="0" w:color="auto"/>
      </w:divBdr>
    </w:div>
    <w:div w:id="30425581">
      <w:bodyDiv w:val="1"/>
      <w:marLeft w:val="0"/>
      <w:marRight w:val="0"/>
      <w:marTop w:val="0"/>
      <w:marBottom w:val="0"/>
      <w:divBdr>
        <w:top w:val="none" w:sz="0" w:space="0" w:color="auto"/>
        <w:left w:val="none" w:sz="0" w:space="0" w:color="auto"/>
        <w:bottom w:val="none" w:sz="0" w:space="0" w:color="auto"/>
        <w:right w:val="none" w:sz="0" w:space="0" w:color="auto"/>
      </w:divBdr>
    </w:div>
    <w:div w:id="30738915">
      <w:bodyDiv w:val="1"/>
      <w:marLeft w:val="0"/>
      <w:marRight w:val="0"/>
      <w:marTop w:val="0"/>
      <w:marBottom w:val="0"/>
      <w:divBdr>
        <w:top w:val="none" w:sz="0" w:space="0" w:color="auto"/>
        <w:left w:val="none" w:sz="0" w:space="0" w:color="auto"/>
        <w:bottom w:val="none" w:sz="0" w:space="0" w:color="auto"/>
        <w:right w:val="none" w:sz="0" w:space="0" w:color="auto"/>
      </w:divBdr>
    </w:div>
    <w:div w:id="33047698">
      <w:bodyDiv w:val="1"/>
      <w:marLeft w:val="0"/>
      <w:marRight w:val="0"/>
      <w:marTop w:val="0"/>
      <w:marBottom w:val="0"/>
      <w:divBdr>
        <w:top w:val="none" w:sz="0" w:space="0" w:color="auto"/>
        <w:left w:val="none" w:sz="0" w:space="0" w:color="auto"/>
        <w:bottom w:val="none" w:sz="0" w:space="0" w:color="auto"/>
        <w:right w:val="none" w:sz="0" w:space="0" w:color="auto"/>
      </w:divBdr>
    </w:div>
    <w:div w:id="34669265">
      <w:bodyDiv w:val="1"/>
      <w:marLeft w:val="0"/>
      <w:marRight w:val="0"/>
      <w:marTop w:val="0"/>
      <w:marBottom w:val="0"/>
      <w:divBdr>
        <w:top w:val="none" w:sz="0" w:space="0" w:color="auto"/>
        <w:left w:val="none" w:sz="0" w:space="0" w:color="auto"/>
        <w:bottom w:val="none" w:sz="0" w:space="0" w:color="auto"/>
        <w:right w:val="none" w:sz="0" w:space="0" w:color="auto"/>
      </w:divBdr>
    </w:div>
    <w:div w:id="34932451">
      <w:bodyDiv w:val="1"/>
      <w:marLeft w:val="0"/>
      <w:marRight w:val="0"/>
      <w:marTop w:val="0"/>
      <w:marBottom w:val="0"/>
      <w:divBdr>
        <w:top w:val="none" w:sz="0" w:space="0" w:color="auto"/>
        <w:left w:val="none" w:sz="0" w:space="0" w:color="auto"/>
        <w:bottom w:val="none" w:sz="0" w:space="0" w:color="auto"/>
        <w:right w:val="none" w:sz="0" w:space="0" w:color="auto"/>
      </w:divBdr>
    </w:div>
    <w:div w:id="36635700">
      <w:bodyDiv w:val="1"/>
      <w:marLeft w:val="0"/>
      <w:marRight w:val="0"/>
      <w:marTop w:val="0"/>
      <w:marBottom w:val="0"/>
      <w:divBdr>
        <w:top w:val="none" w:sz="0" w:space="0" w:color="auto"/>
        <w:left w:val="none" w:sz="0" w:space="0" w:color="auto"/>
        <w:bottom w:val="none" w:sz="0" w:space="0" w:color="auto"/>
        <w:right w:val="none" w:sz="0" w:space="0" w:color="auto"/>
      </w:divBdr>
    </w:div>
    <w:div w:id="36661725">
      <w:bodyDiv w:val="1"/>
      <w:marLeft w:val="0"/>
      <w:marRight w:val="0"/>
      <w:marTop w:val="0"/>
      <w:marBottom w:val="0"/>
      <w:divBdr>
        <w:top w:val="none" w:sz="0" w:space="0" w:color="auto"/>
        <w:left w:val="none" w:sz="0" w:space="0" w:color="auto"/>
        <w:bottom w:val="none" w:sz="0" w:space="0" w:color="auto"/>
        <w:right w:val="none" w:sz="0" w:space="0" w:color="auto"/>
      </w:divBdr>
    </w:div>
    <w:div w:id="38014531">
      <w:bodyDiv w:val="1"/>
      <w:marLeft w:val="0"/>
      <w:marRight w:val="0"/>
      <w:marTop w:val="0"/>
      <w:marBottom w:val="0"/>
      <w:divBdr>
        <w:top w:val="none" w:sz="0" w:space="0" w:color="auto"/>
        <w:left w:val="none" w:sz="0" w:space="0" w:color="auto"/>
        <w:bottom w:val="none" w:sz="0" w:space="0" w:color="auto"/>
        <w:right w:val="none" w:sz="0" w:space="0" w:color="auto"/>
      </w:divBdr>
    </w:div>
    <w:div w:id="46955502">
      <w:bodyDiv w:val="1"/>
      <w:marLeft w:val="0"/>
      <w:marRight w:val="0"/>
      <w:marTop w:val="0"/>
      <w:marBottom w:val="0"/>
      <w:divBdr>
        <w:top w:val="none" w:sz="0" w:space="0" w:color="auto"/>
        <w:left w:val="none" w:sz="0" w:space="0" w:color="auto"/>
        <w:bottom w:val="none" w:sz="0" w:space="0" w:color="auto"/>
        <w:right w:val="none" w:sz="0" w:space="0" w:color="auto"/>
      </w:divBdr>
    </w:div>
    <w:div w:id="51319416">
      <w:bodyDiv w:val="1"/>
      <w:marLeft w:val="0"/>
      <w:marRight w:val="0"/>
      <w:marTop w:val="0"/>
      <w:marBottom w:val="0"/>
      <w:divBdr>
        <w:top w:val="none" w:sz="0" w:space="0" w:color="auto"/>
        <w:left w:val="none" w:sz="0" w:space="0" w:color="auto"/>
        <w:bottom w:val="none" w:sz="0" w:space="0" w:color="auto"/>
        <w:right w:val="none" w:sz="0" w:space="0" w:color="auto"/>
      </w:divBdr>
    </w:div>
    <w:div w:id="52579383">
      <w:bodyDiv w:val="1"/>
      <w:marLeft w:val="0"/>
      <w:marRight w:val="0"/>
      <w:marTop w:val="0"/>
      <w:marBottom w:val="0"/>
      <w:divBdr>
        <w:top w:val="none" w:sz="0" w:space="0" w:color="auto"/>
        <w:left w:val="none" w:sz="0" w:space="0" w:color="auto"/>
        <w:bottom w:val="none" w:sz="0" w:space="0" w:color="auto"/>
        <w:right w:val="none" w:sz="0" w:space="0" w:color="auto"/>
      </w:divBdr>
    </w:div>
    <w:div w:id="53165130">
      <w:bodyDiv w:val="1"/>
      <w:marLeft w:val="0"/>
      <w:marRight w:val="0"/>
      <w:marTop w:val="0"/>
      <w:marBottom w:val="0"/>
      <w:divBdr>
        <w:top w:val="none" w:sz="0" w:space="0" w:color="auto"/>
        <w:left w:val="none" w:sz="0" w:space="0" w:color="auto"/>
        <w:bottom w:val="none" w:sz="0" w:space="0" w:color="auto"/>
        <w:right w:val="none" w:sz="0" w:space="0" w:color="auto"/>
      </w:divBdr>
    </w:div>
    <w:div w:id="58484406">
      <w:bodyDiv w:val="1"/>
      <w:marLeft w:val="0"/>
      <w:marRight w:val="0"/>
      <w:marTop w:val="0"/>
      <w:marBottom w:val="0"/>
      <w:divBdr>
        <w:top w:val="none" w:sz="0" w:space="0" w:color="auto"/>
        <w:left w:val="none" w:sz="0" w:space="0" w:color="auto"/>
        <w:bottom w:val="none" w:sz="0" w:space="0" w:color="auto"/>
        <w:right w:val="none" w:sz="0" w:space="0" w:color="auto"/>
      </w:divBdr>
    </w:div>
    <w:div w:id="65229054">
      <w:bodyDiv w:val="1"/>
      <w:marLeft w:val="0"/>
      <w:marRight w:val="0"/>
      <w:marTop w:val="0"/>
      <w:marBottom w:val="0"/>
      <w:divBdr>
        <w:top w:val="none" w:sz="0" w:space="0" w:color="auto"/>
        <w:left w:val="none" w:sz="0" w:space="0" w:color="auto"/>
        <w:bottom w:val="none" w:sz="0" w:space="0" w:color="auto"/>
        <w:right w:val="none" w:sz="0" w:space="0" w:color="auto"/>
      </w:divBdr>
    </w:div>
    <w:div w:id="66222744">
      <w:bodyDiv w:val="1"/>
      <w:marLeft w:val="0"/>
      <w:marRight w:val="0"/>
      <w:marTop w:val="0"/>
      <w:marBottom w:val="0"/>
      <w:divBdr>
        <w:top w:val="none" w:sz="0" w:space="0" w:color="auto"/>
        <w:left w:val="none" w:sz="0" w:space="0" w:color="auto"/>
        <w:bottom w:val="none" w:sz="0" w:space="0" w:color="auto"/>
        <w:right w:val="none" w:sz="0" w:space="0" w:color="auto"/>
      </w:divBdr>
    </w:div>
    <w:div w:id="66535982">
      <w:bodyDiv w:val="1"/>
      <w:marLeft w:val="0"/>
      <w:marRight w:val="0"/>
      <w:marTop w:val="0"/>
      <w:marBottom w:val="0"/>
      <w:divBdr>
        <w:top w:val="none" w:sz="0" w:space="0" w:color="auto"/>
        <w:left w:val="none" w:sz="0" w:space="0" w:color="auto"/>
        <w:bottom w:val="none" w:sz="0" w:space="0" w:color="auto"/>
        <w:right w:val="none" w:sz="0" w:space="0" w:color="auto"/>
      </w:divBdr>
    </w:div>
    <w:div w:id="69275272">
      <w:bodyDiv w:val="1"/>
      <w:marLeft w:val="0"/>
      <w:marRight w:val="0"/>
      <w:marTop w:val="0"/>
      <w:marBottom w:val="0"/>
      <w:divBdr>
        <w:top w:val="none" w:sz="0" w:space="0" w:color="auto"/>
        <w:left w:val="none" w:sz="0" w:space="0" w:color="auto"/>
        <w:bottom w:val="none" w:sz="0" w:space="0" w:color="auto"/>
        <w:right w:val="none" w:sz="0" w:space="0" w:color="auto"/>
      </w:divBdr>
    </w:div>
    <w:div w:id="71125749">
      <w:bodyDiv w:val="1"/>
      <w:marLeft w:val="0"/>
      <w:marRight w:val="0"/>
      <w:marTop w:val="0"/>
      <w:marBottom w:val="0"/>
      <w:divBdr>
        <w:top w:val="none" w:sz="0" w:space="0" w:color="auto"/>
        <w:left w:val="none" w:sz="0" w:space="0" w:color="auto"/>
        <w:bottom w:val="none" w:sz="0" w:space="0" w:color="auto"/>
        <w:right w:val="none" w:sz="0" w:space="0" w:color="auto"/>
      </w:divBdr>
    </w:div>
    <w:div w:id="71203161">
      <w:bodyDiv w:val="1"/>
      <w:marLeft w:val="0"/>
      <w:marRight w:val="0"/>
      <w:marTop w:val="0"/>
      <w:marBottom w:val="0"/>
      <w:divBdr>
        <w:top w:val="none" w:sz="0" w:space="0" w:color="auto"/>
        <w:left w:val="none" w:sz="0" w:space="0" w:color="auto"/>
        <w:bottom w:val="none" w:sz="0" w:space="0" w:color="auto"/>
        <w:right w:val="none" w:sz="0" w:space="0" w:color="auto"/>
      </w:divBdr>
    </w:div>
    <w:div w:id="73934459">
      <w:bodyDiv w:val="1"/>
      <w:marLeft w:val="0"/>
      <w:marRight w:val="0"/>
      <w:marTop w:val="0"/>
      <w:marBottom w:val="0"/>
      <w:divBdr>
        <w:top w:val="none" w:sz="0" w:space="0" w:color="auto"/>
        <w:left w:val="none" w:sz="0" w:space="0" w:color="auto"/>
        <w:bottom w:val="none" w:sz="0" w:space="0" w:color="auto"/>
        <w:right w:val="none" w:sz="0" w:space="0" w:color="auto"/>
      </w:divBdr>
    </w:div>
    <w:div w:id="74791367">
      <w:bodyDiv w:val="1"/>
      <w:marLeft w:val="0"/>
      <w:marRight w:val="0"/>
      <w:marTop w:val="0"/>
      <w:marBottom w:val="0"/>
      <w:divBdr>
        <w:top w:val="none" w:sz="0" w:space="0" w:color="auto"/>
        <w:left w:val="none" w:sz="0" w:space="0" w:color="auto"/>
        <w:bottom w:val="none" w:sz="0" w:space="0" w:color="auto"/>
        <w:right w:val="none" w:sz="0" w:space="0" w:color="auto"/>
      </w:divBdr>
    </w:div>
    <w:div w:id="75326518">
      <w:bodyDiv w:val="1"/>
      <w:marLeft w:val="0"/>
      <w:marRight w:val="0"/>
      <w:marTop w:val="0"/>
      <w:marBottom w:val="0"/>
      <w:divBdr>
        <w:top w:val="none" w:sz="0" w:space="0" w:color="auto"/>
        <w:left w:val="none" w:sz="0" w:space="0" w:color="auto"/>
        <w:bottom w:val="none" w:sz="0" w:space="0" w:color="auto"/>
        <w:right w:val="none" w:sz="0" w:space="0" w:color="auto"/>
      </w:divBdr>
    </w:div>
    <w:div w:id="75715489">
      <w:bodyDiv w:val="1"/>
      <w:marLeft w:val="0"/>
      <w:marRight w:val="0"/>
      <w:marTop w:val="0"/>
      <w:marBottom w:val="0"/>
      <w:divBdr>
        <w:top w:val="none" w:sz="0" w:space="0" w:color="auto"/>
        <w:left w:val="none" w:sz="0" w:space="0" w:color="auto"/>
        <w:bottom w:val="none" w:sz="0" w:space="0" w:color="auto"/>
        <w:right w:val="none" w:sz="0" w:space="0" w:color="auto"/>
      </w:divBdr>
    </w:div>
    <w:div w:id="76441116">
      <w:bodyDiv w:val="1"/>
      <w:marLeft w:val="0"/>
      <w:marRight w:val="0"/>
      <w:marTop w:val="0"/>
      <w:marBottom w:val="0"/>
      <w:divBdr>
        <w:top w:val="none" w:sz="0" w:space="0" w:color="auto"/>
        <w:left w:val="none" w:sz="0" w:space="0" w:color="auto"/>
        <w:bottom w:val="none" w:sz="0" w:space="0" w:color="auto"/>
        <w:right w:val="none" w:sz="0" w:space="0" w:color="auto"/>
      </w:divBdr>
    </w:div>
    <w:div w:id="81608863">
      <w:bodyDiv w:val="1"/>
      <w:marLeft w:val="0"/>
      <w:marRight w:val="0"/>
      <w:marTop w:val="0"/>
      <w:marBottom w:val="0"/>
      <w:divBdr>
        <w:top w:val="none" w:sz="0" w:space="0" w:color="auto"/>
        <w:left w:val="none" w:sz="0" w:space="0" w:color="auto"/>
        <w:bottom w:val="none" w:sz="0" w:space="0" w:color="auto"/>
        <w:right w:val="none" w:sz="0" w:space="0" w:color="auto"/>
      </w:divBdr>
    </w:div>
    <w:div w:id="83235312">
      <w:bodyDiv w:val="1"/>
      <w:marLeft w:val="0"/>
      <w:marRight w:val="0"/>
      <w:marTop w:val="0"/>
      <w:marBottom w:val="0"/>
      <w:divBdr>
        <w:top w:val="none" w:sz="0" w:space="0" w:color="auto"/>
        <w:left w:val="none" w:sz="0" w:space="0" w:color="auto"/>
        <w:bottom w:val="none" w:sz="0" w:space="0" w:color="auto"/>
        <w:right w:val="none" w:sz="0" w:space="0" w:color="auto"/>
      </w:divBdr>
    </w:div>
    <w:div w:id="84114783">
      <w:bodyDiv w:val="1"/>
      <w:marLeft w:val="0"/>
      <w:marRight w:val="0"/>
      <w:marTop w:val="0"/>
      <w:marBottom w:val="0"/>
      <w:divBdr>
        <w:top w:val="none" w:sz="0" w:space="0" w:color="auto"/>
        <w:left w:val="none" w:sz="0" w:space="0" w:color="auto"/>
        <w:bottom w:val="none" w:sz="0" w:space="0" w:color="auto"/>
        <w:right w:val="none" w:sz="0" w:space="0" w:color="auto"/>
      </w:divBdr>
    </w:div>
    <w:div w:id="88240341">
      <w:bodyDiv w:val="1"/>
      <w:marLeft w:val="0"/>
      <w:marRight w:val="0"/>
      <w:marTop w:val="0"/>
      <w:marBottom w:val="0"/>
      <w:divBdr>
        <w:top w:val="none" w:sz="0" w:space="0" w:color="auto"/>
        <w:left w:val="none" w:sz="0" w:space="0" w:color="auto"/>
        <w:bottom w:val="none" w:sz="0" w:space="0" w:color="auto"/>
        <w:right w:val="none" w:sz="0" w:space="0" w:color="auto"/>
      </w:divBdr>
    </w:div>
    <w:div w:id="90707861">
      <w:bodyDiv w:val="1"/>
      <w:marLeft w:val="0"/>
      <w:marRight w:val="0"/>
      <w:marTop w:val="0"/>
      <w:marBottom w:val="0"/>
      <w:divBdr>
        <w:top w:val="none" w:sz="0" w:space="0" w:color="auto"/>
        <w:left w:val="none" w:sz="0" w:space="0" w:color="auto"/>
        <w:bottom w:val="none" w:sz="0" w:space="0" w:color="auto"/>
        <w:right w:val="none" w:sz="0" w:space="0" w:color="auto"/>
      </w:divBdr>
    </w:div>
    <w:div w:id="90899874">
      <w:bodyDiv w:val="1"/>
      <w:marLeft w:val="0"/>
      <w:marRight w:val="0"/>
      <w:marTop w:val="0"/>
      <w:marBottom w:val="0"/>
      <w:divBdr>
        <w:top w:val="none" w:sz="0" w:space="0" w:color="auto"/>
        <w:left w:val="none" w:sz="0" w:space="0" w:color="auto"/>
        <w:bottom w:val="none" w:sz="0" w:space="0" w:color="auto"/>
        <w:right w:val="none" w:sz="0" w:space="0" w:color="auto"/>
      </w:divBdr>
    </w:div>
    <w:div w:id="91051522">
      <w:bodyDiv w:val="1"/>
      <w:marLeft w:val="0"/>
      <w:marRight w:val="0"/>
      <w:marTop w:val="0"/>
      <w:marBottom w:val="0"/>
      <w:divBdr>
        <w:top w:val="none" w:sz="0" w:space="0" w:color="auto"/>
        <w:left w:val="none" w:sz="0" w:space="0" w:color="auto"/>
        <w:bottom w:val="none" w:sz="0" w:space="0" w:color="auto"/>
        <w:right w:val="none" w:sz="0" w:space="0" w:color="auto"/>
      </w:divBdr>
    </w:div>
    <w:div w:id="92022133">
      <w:bodyDiv w:val="1"/>
      <w:marLeft w:val="0"/>
      <w:marRight w:val="0"/>
      <w:marTop w:val="0"/>
      <w:marBottom w:val="0"/>
      <w:divBdr>
        <w:top w:val="none" w:sz="0" w:space="0" w:color="auto"/>
        <w:left w:val="none" w:sz="0" w:space="0" w:color="auto"/>
        <w:bottom w:val="none" w:sz="0" w:space="0" w:color="auto"/>
        <w:right w:val="none" w:sz="0" w:space="0" w:color="auto"/>
      </w:divBdr>
    </w:div>
    <w:div w:id="93745350">
      <w:bodyDiv w:val="1"/>
      <w:marLeft w:val="0"/>
      <w:marRight w:val="0"/>
      <w:marTop w:val="0"/>
      <w:marBottom w:val="0"/>
      <w:divBdr>
        <w:top w:val="none" w:sz="0" w:space="0" w:color="auto"/>
        <w:left w:val="none" w:sz="0" w:space="0" w:color="auto"/>
        <w:bottom w:val="none" w:sz="0" w:space="0" w:color="auto"/>
        <w:right w:val="none" w:sz="0" w:space="0" w:color="auto"/>
      </w:divBdr>
    </w:div>
    <w:div w:id="93982069">
      <w:bodyDiv w:val="1"/>
      <w:marLeft w:val="0"/>
      <w:marRight w:val="0"/>
      <w:marTop w:val="0"/>
      <w:marBottom w:val="0"/>
      <w:divBdr>
        <w:top w:val="none" w:sz="0" w:space="0" w:color="auto"/>
        <w:left w:val="none" w:sz="0" w:space="0" w:color="auto"/>
        <w:bottom w:val="none" w:sz="0" w:space="0" w:color="auto"/>
        <w:right w:val="none" w:sz="0" w:space="0" w:color="auto"/>
      </w:divBdr>
    </w:div>
    <w:div w:id="96105385">
      <w:bodyDiv w:val="1"/>
      <w:marLeft w:val="0"/>
      <w:marRight w:val="0"/>
      <w:marTop w:val="0"/>
      <w:marBottom w:val="0"/>
      <w:divBdr>
        <w:top w:val="none" w:sz="0" w:space="0" w:color="auto"/>
        <w:left w:val="none" w:sz="0" w:space="0" w:color="auto"/>
        <w:bottom w:val="none" w:sz="0" w:space="0" w:color="auto"/>
        <w:right w:val="none" w:sz="0" w:space="0" w:color="auto"/>
      </w:divBdr>
    </w:div>
    <w:div w:id="99839528">
      <w:bodyDiv w:val="1"/>
      <w:marLeft w:val="0"/>
      <w:marRight w:val="0"/>
      <w:marTop w:val="0"/>
      <w:marBottom w:val="0"/>
      <w:divBdr>
        <w:top w:val="none" w:sz="0" w:space="0" w:color="auto"/>
        <w:left w:val="none" w:sz="0" w:space="0" w:color="auto"/>
        <w:bottom w:val="none" w:sz="0" w:space="0" w:color="auto"/>
        <w:right w:val="none" w:sz="0" w:space="0" w:color="auto"/>
      </w:divBdr>
    </w:div>
    <w:div w:id="100227156">
      <w:bodyDiv w:val="1"/>
      <w:marLeft w:val="0"/>
      <w:marRight w:val="0"/>
      <w:marTop w:val="0"/>
      <w:marBottom w:val="0"/>
      <w:divBdr>
        <w:top w:val="none" w:sz="0" w:space="0" w:color="auto"/>
        <w:left w:val="none" w:sz="0" w:space="0" w:color="auto"/>
        <w:bottom w:val="none" w:sz="0" w:space="0" w:color="auto"/>
        <w:right w:val="none" w:sz="0" w:space="0" w:color="auto"/>
      </w:divBdr>
    </w:div>
    <w:div w:id="100729406">
      <w:bodyDiv w:val="1"/>
      <w:marLeft w:val="0"/>
      <w:marRight w:val="0"/>
      <w:marTop w:val="0"/>
      <w:marBottom w:val="0"/>
      <w:divBdr>
        <w:top w:val="none" w:sz="0" w:space="0" w:color="auto"/>
        <w:left w:val="none" w:sz="0" w:space="0" w:color="auto"/>
        <w:bottom w:val="none" w:sz="0" w:space="0" w:color="auto"/>
        <w:right w:val="none" w:sz="0" w:space="0" w:color="auto"/>
      </w:divBdr>
    </w:div>
    <w:div w:id="100801075">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740071">
      <w:bodyDiv w:val="1"/>
      <w:marLeft w:val="0"/>
      <w:marRight w:val="0"/>
      <w:marTop w:val="0"/>
      <w:marBottom w:val="0"/>
      <w:divBdr>
        <w:top w:val="none" w:sz="0" w:space="0" w:color="auto"/>
        <w:left w:val="none" w:sz="0" w:space="0" w:color="auto"/>
        <w:bottom w:val="none" w:sz="0" w:space="0" w:color="auto"/>
        <w:right w:val="none" w:sz="0" w:space="0" w:color="auto"/>
      </w:divBdr>
    </w:div>
    <w:div w:id="109319798">
      <w:bodyDiv w:val="1"/>
      <w:marLeft w:val="0"/>
      <w:marRight w:val="0"/>
      <w:marTop w:val="0"/>
      <w:marBottom w:val="0"/>
      <w:divBdr>
        <w:top w:val="none" w:sz="0" w:space="0" w:color="auto"/>
        <w:left w:val="none" w:sz="0" w:space="0" w:color="auto"/>
        <w:bottom w:val="none" w:sz="0" w:space="0" w:color="auto"/>
        <w:right w:val="none" w:sz="0" w:space="0" w:color="auto"/>
      </w:divBdr>
    </w:div>
    <w:div w:id="110631451">
      <w:bodyDiv w:val="1"/>
      <w:marLeft w:val="0"/>
      <w:marRight w:val="0"/>
      <w:marTop w:val="0"/>
      <w:marBottom w:val="0"/>
      <w:divBdr>
        <w:top w:val="none" w:sz="0" w:space="0" w:color="auto"/>
        <w:left w:val="none" w:sz="0" w:space="0" w:color="auto"/>
        <w:bottom w:val="none" w:sz="0" w:space="0" w:color="auto"/>
        <w:right w:val="none" w:sz="0" w:space="0" w:color="auto"/>
      </w:divBdr>
    </w:div>
    <w:div w:id="111292059">
      <w:bodyDiv w:val="1"/>
      <w:marLeft w:val="0"/>
      <w:marRight w:val="0"/>
      <w:marTop w:val="0"/>
      <w:marBottom w:val="0"/>
      <w:divBdr>
        <w:top w:val="none" w:sz="0" w:space="0" w:color="auto"/>
        <w:left w:val="none" w:sz="0" w:space="0" w:color="auto"/>
        <w:bottom w:val="none" w:sz="0" w:space="0" w:color="auto"/>
        <w:right w:val="none" w:sz="0" w:space="0" w:color="auto"/>
      </w:divBdr>
    </w:div>
    <w:div w:id="112018757">
      <w:bodyDiv w:val="1"/>
      <w:marLeft w:val="0"/>
      <w:marRight w:val="0"/>
      <w:marTop w:val="0"/>
      <w:marBottom w:val="0"/>
      <w:divBdr>
        <w:top w:val="none" w:sz="0" w:space="0" w:color="auto"/>
        <w:left w:val="none" w:sz="0" w:space="0" w:color="auto"/>
        <w:bottom w:val="none" w:sz="0" w:space="0" w:color="auto"/>
        <w:right w:val="none" w:sz="0" w:space="0" w:color="auto"/>
      </w:divBdr>
    </w:div>
    <w:div w:id="115026107">
      <w:bodyDiv w:val="1"/>
      <w:marLeft w:val="0"/>
      <w:marRight w:val="0"/>
      <w:marTop w:val="0"/>
      <w:marBottom w:val="0"/>
      <w:divBdr>
        <w:top w:val="none" w:sz="0" w:space="0" w:color="auto"/>
        <w:left w:val="none" w:sz="0" w:space="0" w:color="auto"/>
        <w:bottom w:val="none" w:sz="0" w:space="0" w:color="auto"/>
        <w:right w:val="none" w:sz="0" w:space="0" w:color="auto"/>
      </w:divBdr>
    </w:div>
    <w:div w:id="115410726">
      <w:bodyDiv w:val="1"/>
      <w:marLeft w:val="0"/>
      <w:marRight w:val="0"/>
      <w:marTop w:val="0"/>
      <w:marBottom w:val="0"/>
      <w:divBdr>
        <w:top w:val="none" w:sz="0" w:space="0" w:color="auto"/>
        <w:left w:val="none" w:sz="0" w:space="0" w:color="auto"/>
        <w:bottom w:val="none" w:sz="0" w:space="0" w:color="auto"/>
        <w:right w:val="none" w:sz="0" w:space="0" w:color="auto"/>
      </w:divBdr>
    </w:div>
    <w:div w:id="120879790">
      <w:bodyDiv w:val="1"/>
      <w:marLeft w:val="0"/>
      <w:marRight w:val="0"/>
      <w:marTop w:val="0"/>
      <w:marBottom w:val="0"/>
      <w:divBdr>
        <w:top w:val="none" w:sz="0" w:space="0" w:color="auto"/>
        <w:left w:val="none" w:sz="0" w:space="0" w:color="auto"/>
        <w:bottom w:val="none" w:sz="0" w:space="0" w:color="auto"/>
        <w:right w:val="none" w:sz="0" w:space="0" w:color="auto"/>
      </w:divBdr>
    </w:div>
    <w:div w:id="122118911">
      <w:bodyDiv w:val="1"/>
      <w:marLeft w:val="0"/>
      <w:marRight w:val="0"/>
      <w:marTop w:val="0"/>
      <w:marBottom w:val="0"/>
      <w:divBdr>
        <w:top w:val="none" w:sz="0" w:space="0" w:color="auto"/>
        <w:left w:val="none" w:sz="0" w:space="0" w:color="auto"/>
        <w:bottom w:val="none" w:sz="0" w:space="0" w:color="auto"/>
        <w:right w:val="none" w:sz="0" w:space="0" w:color="auto"/>
      </w:divBdr>
    </w:div>
    <w:div w:id="123692357">
      <w:bodyDiv w:val="1"/>
      <w:marLeft w:val="0"/>
      <w:marRight w:val="0"/>
      <w:marTop w:val="0"/>
      <w:marBottom w:val="0"/>
      <w:divBdr>
        <w:top w:val="none" w:sz="0" w:space="0" w:color="auto"/>
        <w:left w:val="none" w:sz="0" w:space="0" w:color="auto"/>
        <w:bottom w:val="none" w:sz="0" w:space="0" w:color="auto"/>
        <w:right w:val="none" w:sz="0" w:space="0" w:color="auto"/>
      </w:divBdr>
    </w:div>
    <w:div w:id="123693490">
      <w:bodyDiv w:val="1"/>
      <w:marLeft w:val="0"/>
      <w:marRight w:val="0"/>
      <w:marTop w:val="0"/>
      <w:marBottom w:val="0"/>
      <w:divBdr>
        <w:top w:val="none" w:sz="0" w:space="0" w:color="auto"/>
        <w:left w:val="none" w:sz="0" w:space="0" w:color="auto"/>
        <w:bottom w:val="none" w:sz="0" w:space="0" w:color="auto"/>
        <w:right w:val="none" w:sz="0" w:space="0" w:color="auto"/>
      </w:divBdr>
    </w:div>
    <w:div w:id="124978653">
      <w:bodyDiv w:val="1"/>
      <w:marLeft w:val="0"/>
      <w:marRight w:val="0"/>
      <w:marTop w:val="0"/>
      <w:marBottom w:val="0"/>
      <w:divBdr>
        <w:top w:val="none" w:sz="0" w:space="0" w:color="auto"/>
        <w:left w:val="none" w:sz="0" w:space="0" w:color="auto"/>
        <w:bottom w:val="none" w:sz="0" w:space="0" w:color="auto"/>
        <w:right w:val="none" w:sz="0" w:space="0" w:color="auto"/>
      </w:divBdr>
      <w:divsChild>
        <w:div w:id="1950307072">
          <w:marLeft w:val="0"/>
          <w:marRight w:val="0"/>
          <w:marTop w:val="0"/>
          <w:marBottom w:val="0"/>
          <w:divBdr>
            <w:top w:val="none" w:sz="0" w:space="0" w:color="auto"/>
            <w:left w:val="none" w:sz="0" w:space="0" w:color="auto"/>
            <w:bottom w:val="none" w:sz="0" w:space="0" w:color="auto"/>
            <w:right w:val="none" w:sz="0" w:space="0" w:color="auto"/>
          </w:divBdr>
        </w:div>
        <w:div w:id="1400441884">
          <w:marLeft w:val="0"/>
          <w:marRight w:val="0"/>
          <w:marTop w:val="0"/>
          <w:marBottom w:val="0"/>
          <w:divBdr>
            <w:top w:val="none" w:sz="0" w:space="0" w:color="auto"/>
            <w:left w:val="none" w:sz="0" w:space="0" w:color="auto"/>
            <w:bottom w:val="none" w:sz="0" w:space="0" w:color="auto"/>
            <w:right w:val="none" w:sz="0" w:space="0" w:color="auto"/>
          </w:divBdr>
        </w:div>
      </w:divsChild>
    </w:div>
    <w:div w:id="128087264">
      <w:bodyDiv w:val="1"/>
      <w:marLeft w:val="0"/>
      <w:marRight w:val="0"/>
      <w:marTop w:val="0"/>
      <w:marBottom w:val="0"/>
      <w:divBdr>
        <w:top w:val="none" w:sz="0" w:space="0" w:color="auto"/>
        <w:left w:val="none" w:sz="0" w:space="0" w:color="auto"/>
        <w:bottom w:val="none" w:sz="0" w:space="0" w:color="auto"/>
        <w:right w:val="none" w:sz="0" w:space="0" w:color="auto"/>
      </w:divBdr>
    </w:div>
    <w:div w:id="129443455">
      <w:bodyDiv w:val="1"/>
      <w:marLeft w:val="0"/>
      <w:marRight w:val="0"/>
      <w:marTop w:val="0"/>
      <w:marBottom w:val="0"/>
      <w:divBdr>
        <w:top w:val="none" w:sz="0" w:space="0" w:color="auto"/>
        <w:left w:val="none" w:sz="0" w:space="0" w:color="auto"/>
        <w:bottom w:val="none" w:sz="0" w:space="0" w:color="auto"/>
        <w:right w:val="none" w:sz="0" w:space="0" w:color="auto"/>
      </w:divBdr>
    </w:div>
    <w:div w:id="129522672">
      <w:bodyDiv w:val="1"/>
      <w:marLeft w:val="0"/>
      <w:marRight w:val="0"/>
      <w:marTop w:val="0"/>
      <w:marBottom w:val="0"/>
      <w:divBdr>
        <w:top w:val="none" w:sz="0" w:space="0" w:color="auto"/>
        <w:left w:val="none" w:sz="0" w:space="0" w:color="auto"/>
        <w:bottom w:val="none" w:sz="0" w:space="0" w:color="auto"/>
        <w:right w:val="none" w:sz="0" w:space="0" w:color="auto"/>
      </w:divBdr>
    </w:div>
    <w:div w:id="133529394">
      <w:bodyDiv w:val="1"/>
      <w:marLeft w:val="0"/>
      <w:marRight w:val="0"/>
      <w:marTop w:val="0"/>
      <w:marBottom w:val="0"/>
      <w:divBdr>
        <w:top w:val="none" w:sz="0" w:space="0" w:color="auto"/>
        <w:left w:val="none" w:sz="0" w:space="0" w:color="auto"/>
        <w:bottom w:val="none" w:sz="0" w:space="0" w:color="auto"/>
        <w:right w:val="none" w:sz="0" w:space="0" w:color="auto"/>
      </w:divBdr>
    </w:div>
    <w:div w:id="135415840">
      <w:bodyDiv w:val="1"/>
      <w:marLeft w:val="0"/>
      <w:marRight w:val="0"/>
      <w:marTop w:val="0"/>
      <w:marBottom w:val="0"/>
      <w:divBdr>
        <w:top w:val="none" w:sz="0" w:space="0" w:color="auto"/>
        <w:left w:val="none" w:sz="0" w:space="0" w:color="auto"/>
        <w:bottom w:val="none" w:sz="0" w:space="0" w:color="auto"/>
        <w:right w:val="none" w:sz="0" w:space="0" w:color="auto"/>
      </w:divBdr>
    </w:div>
    <w:div w:id="135613701">
      <w:bodyDiv w:val="1"/>
      <w:marLeft w:val="0"/>
      <w:marRight w:val="0"/>
      <w:marTop w:val="0"/>
      <w:marBottom w:val="0"/>
      <w:divBdr>
        <w:top w:val="none" w:sz="0" w:space="0" w:color="auto"/>
        <w:left w:val="none" w:sz="0" w:space="0" w:color="auto"/>
        <w:bottom w:val="none" w:sz="0" w:space="0" w:color="auto"/>
        <w:right w:val="none" w:sz="0" w:space="0" w:color="auto"/>
      </w:divBdr>
    </w:div>
    <w:div w:id="136530026">
      <w:bodyDiv w:val="1"/>
      <w:marLeft w:val="0"/>
      <w:marRight w:val="0"/>
      <w:marTop w:val="0"/>
      <w:marBottom w:val="0"/>
      <w:divBdr>
        <w:top w:val="none" w:sz="0" w:space="0" w:color="auto"/>
        <w:left w:val="none" w:sz="0" w:space="0" w:color="auto"/>
        <w:bottom w:val="none" w:sz="0" w:space="0" w:color="auto"/>
        <w:right w:val="none" w:sz="0" w:space="0" w:color="auto"/>
      </w:divBdr>
    </w:div>
    <w:div w:id="137770037">
      <w:bodyDiv w:val="1"/>
      <w:marLeft w:val="0"/>
      <w:marRight w:val="0"/>
      <w:marTop w:val="0"/>
      <w:marBottom w:val="0"/>
      <w:divBdr>
        <w:top w:val="none" w:sz="0" w:space="0" w:color="auto"/>
        <w:left w:val="none" w:sz="0" w:space="0" w:color="auto"/>
        <w:bottom w:val="none" w:sz="0" w:space="0" w:color="auto"/>
        <w:right w:val="none" w:sz="0" w:space="0" w:color="auto"/>
      </w:divBdr>
    </w:div>
    <w:div w:id="138378967">
      <w:bodyDiv w:val="1"/>
      <w:marLeft w:val="0"/>
      <w:marRight w:val="0"/>
      <w:marTop w:val="0"/>
      <w:marBottom w:val="0"/>
      <w:divBdr>
        <w:top w:val="none" w:sz="0" w:space="0" w:color="auto"/>
        <w:left w:val="none" w:sz="0" w:space="0" w:color="auto"/>
        <w:bottom w:val="none" w:sz="0" w:space="0" w:color="auto"/>
        <w:right w:val="none" w:sz="0" w:space="0" w:color="auto"/>
      </w:divBdr>
    </w:div>
    <w:div w:id="145174198">
      <w:bodyDiv w:val="1"/>
      <w:marLeft w:val="0"/>
      <w:marRight w:val="0"/>
      <w:marTop w:val="0"/>
      <w:marBottom w:val="0"/>
      <w:divBdr>
        <w:top w:val="none" w:sz="0" w:space="0" w:color="auto"/>
        <w:left w:val="none" w:sz="0" w:space="0" w:color="auto"/>
        <w:bottom w:val="none" w:sz="0" w:space="0" w:color="auto"/>
        <w:right w:val="none" w:sz="0" w:space="0" w:color="auto"/>
      </w:divBdr>
    </w:div>
    <w:div w:id="145753254">
      <w:bodyDiv w:val="1"/>
      <w:marLeft w:val="0"/>
      <w:marRight w:val="0"/>
      <w:marTop w:val="0"/>
      <w:marBottom w:val="0"/>
      <w:divBdr>
        <w:top w:val="none" w:sz="0" w:space="0" w:color="auto"/>
        <w:left w:val="none" w:sz="0" w:space="0" w:color="auto"/>
        <w:bottom w:val="none" w:sz="0" w:space="0" w:color="auto"/>
        <w:right w:val="none" w:sz="0" w:space="0" w:color="auto"/>
      </w:divBdr>
    </w:div>
    <w:div w:id="146289493">
      <w:bodyDiv w:val="1"/>
      <w:marLeft w:val="0"/>
      <w:marRight w:val="0"/>
      <w:marTop w:val="0"/>
      <w:marBottom w:val="0"/>
      <w:divBdr>
        <w:top w:val="none" w:sz="0" w:space="0" w:color="auto"/>
        <w:left w:val="none" w:sz="0" w:space="0" w:color="auto"/>
        <w:bottom w:val="none" w:sz="0" w:space="0" w:color="auto"/>
        <w:right w:val="none" w:sz="0" w:space="0" w:color="auto"/>
      </w:divBdr>
    </w:div>
    <w:div w:id="147551515">
      <w:bodyDiv w:val="1"/>
      <w:marLeft w:val="0"/>
      <w:marRight w:val="0"/>
      <w:marTop w:val="0"/>
      <w:marBottom w:val="0"/>
      <w:divBdr>
        <w:top w:val="none" w:sz="0" w:space="0" w:color="auto"/>
        <w:left w:val="none" w:sz="0" w:space="0" w:color="auto"/>
        <w:bottom w:val="none" w:sz="0" w:space="0" w:color="auto"/>
        <w:right w:val="none" w:sz="0" w:space="0" w:color="auto"/>
      </w:divBdr>
    </w:div>
    <w:div w:id="150878069">
      <w:bodyDiv w:val="1"/>
      <w:marLeft w:val="0"/>
      <w:marRight w:val="0"/>
      <w:marTop w:val="0"/>
      <w:marBottom w:val="0"/>
      <w:divBdr>
        <w:top w:val="none" w:sz="0" w:space="0" w:color="auto"/>
        <w:left w:val="none" w:sz="0" w:space="0" w:color="auto"/>
        <w:bottom w:val="none" w:sz="0" w:space="0" w:color="auto"/>
        <w:right w:val="none" w:sz="0" w:space="0" w:color="auto"/>
      </w:divBdr>
    </w:div>
    <w:div w:id="152575549">
      <w:bodyDiv w:val="1"/>
      <w:marLeft w:val="0"/>
      <w:marRight w:val="0"/>
      <w:marTop w:val="0"/>
      <w:marBottom w:val="0"/>
      <w:divBdr>
        <w:top w:val="none" w:sz="0" w:space="0" w:color="auto"/>
        <w:left w:val="none" w:sz="0" w:space="0" w:color="auto"/>
        <w:bottom w:val="none" w:sz="0" w:space="0" w:color="auto"/>
        <w:right w:val="none" w:sz="0" w:space="0" w:color="auto"/>
      </w:divBdr>
    </w:div>
    <w:div w:id="157888571">
      <w:bodyDiv w:val="1"/>
      <w:marLeft w:val="0"/>
      <w:marRight w:val="0"/>
      <w:marTop w:val="0"/>
      <w:marBottom w:val="0"/>
      <w:divBdr>
        <w:top w:val="none" w:sz="0" w:space="0" w:color="auto"/>
        <w:left w:val="none" w:sz="0" w:space="0" w:color="auto"/>
        <w:bottom w:val="none" w:sz="0" w:space="0" w:color="auto"/>
        <w:right w:val="none" w:sz="0" w:space="0" w:color="auto"/>
      </w:divBdr>
    </w:div>
    <w:div w:id="159003027">
      <w:bodyDiv w:val="1"/>
      <w:marLeft w:val="0"/>
      <w:marRight w:val="0"/>
      <w:marTop w:val="0"/>
      <w:marBottom w:val="0"/>
      <w:divBdr>
        <w:top w:val="none" w:sz="0" w:space="0" w:color="auto"/>
        <w:left w:val="none" w:sz="0" w:space="0" w:color="auto"/>
        <w:bottom w:val="none" w:sz="0" w:space="0" w:color="auto"/>
        <w:right w:val="none" w:sz="0" w:space="0" w:color="auto"/>
      </w:divBdr>
    </w:div>
    <w:div w:id="160505366">
      <w:bodyDiv w:val="1"/>
      <w:marLeft w:val="0"/>
      <w:marRight w:val="0"/>
      <w:marTop w:val="0"/>
      <w:marBottom w:val="0"/>
      <w:divBdr>
        <w:top w:val="none" w:sz="0" w:space="0" w:color="auto"/>
        <w:left w:val="none" w:sz="0" w:space="0" w:color="auto"/>
        <w:bottom w:val="none" w:sz="0" w:space="0" w:color="auto"/>
        <w:right w:val="none" w:sz="0" w:space="0" w:color="auto"/>
      </w:divBdr>
    </w:div>
    <w:div w:id="163134120">
      <w:bodyDiv w:val="1"/>
      <w:marLeft w:val="0"/>
      <w:marRight w:val="0"/>
      <w:marTop w:val="0"/>
      <w:marBottom w:val="0"/>
      <w:divBdr>
        <w:top w:val="none" w:sz="0" w:space="0" w:color="auto"/>
        <w:left w:val="none" w:sz="0" w:space="0" w:color="auto"/>
        <w:bottom w:val="none" w:sz="0" w:space="0" w:color="auto"/>
        <w:right w:val="none" w:sz="0" w:space="0" w:color="auto"/>
      </w:divBdr>
    </w:div>
    <w:div w:id="163740414">
      <w:bodyDiv w:val="1"/>
      <w:marLeft w:val="0"/>
      <w:marRight w:val="0"/>
      <w:marTop w:val="0"/>
      <w:marBottom w:val="0"/>
      <w:divBdr>
        <w:top w:val="none" w:sz="0" w:space="0" w:color="auto"/>
        <w:left w:val="none" w:sz="0" w:space="0" w:color="auto"/>
        <w:bottom w:val="none" w:sz="0" w:space="0" w:color="auto"/>
        <w:right w:val="none" w:sz="0" w:space="0" w:color="auto"/>
      </w:divBdr>
    </w:div>
    <w:div w:id="164707433">
      <w:bodyDiv w:val="1"/>
      <w:marLeft w:val="0"/>
      <w:marRight w:val="0"/>
      <w:marTop w:val="0"/>
      <w:marBottom w:val="0"/>
      <w:divBdr>
        <w:top w:val="none" w:sz="0" w:space="0" w:color="auto"/>
        <w:left w:val="none" w:sz="0" w:space="0" w:color="auto"/>
        <w:bottom w:val="none" w:sz="0" w:space="0" w:color="auto"/>
        <w:right w:val="none" w:sz="0" w:space="0" w:color="auto"/>
      </w:divBdr>
    </w:div>
    <w:div w:id="165092295">
      <w:bodyDiv w:val="1"/>
      <w:marLeft w:val="0"/>
      <w:marRight w:val="0"/>
      <w:marTop w:val="0"/>
      <w:marBottom w:val="0"/>
      <w:divBdr>
        <w:top w:val="none" w:sz="0" w:space="0" w:color="auto"/>
        <w:left w:val="none" w:sz="0" w:space="0" w:color="auto"/>
        <w:bottom w:val="none" w:sz="0" w:space="0" w:color="auto"/>
        <w:right w:val="none" w:sz="0" w:space="0" w:color="auto"/>
      </w:divBdr>
    </w:div>
    <w:div w:id="165679142">
      <w:bodyDiv w:val="1"/>
      <w:marLeft w:val="0"/>
      <w:marRight w:val="0"/>
      <w:marTop w:val="0"/>
      <w:marBottom w:val="0"/>
      <w:divBdr>
        <w:top w:val="none" w:sz="0" w:space="0" w:color="auto"/>
        <w:left w:val="none" w:sz="0" w:space="0" w:color="auto"/>
        <w:bottom w:val="none" w:sz="0" w:space="0" w:color="auto"/>
        <w:right w:val="none" w:sz="0" w:space="0" w:color="auto"/>
      </w:divBdr>
      <w:divsChild>
        <w:div w:id="1654677382">
          <w:marLeft w:val="0"/>
          <w:marRight w:val="0"/>
          <w:marTop w:val="0"/>
          <w:marBottom w:val="120"/>
          <w:divBdr>
            <w:top w:val="none" w:sz="0" w:space="0" w:color="auto"/>
            <w:left w:val="none" w:sz="0" w:space="0" w:color="auto"/>
            <w:bottom w:val="none" w:sz="0" w:space="0" w:color="auto"/>
            <w:right w:val="none" w:sz="0" w:space="0" w:color="auto"/>
          </w:divBdr>
        </w:div>
      </w:divsChild>
    </w:div>
    <w:div w:id="166792559">
      <w:bodyDiv w:val="1"/>
      <w:marLeft w:val="0"/>
      <w:marRight w:val="0"/>
      <w:marTop w:val="0"/>
      <w:marBottom w:val="0"/>
      <w:divBdr>
        <w:top w:val="none" w:sz="0" w:space="0" w:color="auto"/>
        <w:left w:val="none" w:sz="0" w:space="0" w:color="auto"/>
        <w:bottom w:val="none" w:sz="0" w:space="0" w:color="auto"/>
        <w:right w:val="none" w:sz="0" w:space="0" w:color="auto"/>
      </w:divBdr>
    </w:div>
    <w:div w:id="167209672">
      <w:bodyDiv w:val="1"/>
      <w:marLeft w:val="0"/>
      <w:marRight w:val="0"/>
      <w:marTop w:val="0"/>
      <w:marBottom w:val="0"/>
      <w:divBdr>
        <w:top w:val="none" w:sz="0" w:space="0" w:color="auto"/>
        <w:left w:val="none" w:sz="0" w:space="0" w:color="auto"/>
        <w:bottom w:val="none" w:sz="0" w:space="0" w:color="auto"/>
        <w:right w:val="none" w:sz="0" w:space="0" w:color="auto"/>
      </w:divBdr>
    </w:div>
    <w:div w:id="167601719">
      <w:bodyDiv w:val="1"/>
      <w:marLeft w:val="0"/>
      <w:marRight w:val="0"/>
      <w:marTop w:val="0"/>
      <w:marBottom w:val="0"/>
      <w:divBdr>
        <w:top w:val="none" w:sz="0" w:space="0" w:color="auto"/>
        <w:left w:val="none" w:sz="0" w:space="0" w:color="auto"/>
        <w:bottom w:val="none" w:sz="0" w:space="0" w:color="auto"/>
        <w:right w:val="none" w:sz="0" w:space="0" w:color="auto"/>
      </w:divBdr>
    </w:div>
    <w:div w:id="168302202">
      <w:bodyDiv w:val="1"/>
      <w:marLeft w:val="0"/>
      <w:marRight w:val="0"/>
      <w:marTop w:val="0"/>
      <w:marBottom w:val="0"/>
      <w:divBdr>
        <w:top w:val="none" w:sz="0" w:space="0" w:color="auto"/>
        <w:left w:val="none" w:sz="0" w:space="0" w:color="auto"/>
        <w:bottom w:val="none" w:sz="0" w:space="0" w:color="auto"/>
        <w:right w:val="none" w:sz="0" w:space="0" w:color="auto"/>
      </w:divBdr>
    </w:div>
    <w:div w:id="172914309">
      <w:bodyDiv w:val="1"/>
      <w:marLeft w:val="0"/>
      <w:marRight w:val="0"/>
      <w:marTop w:val="0"/>
      <w:marBottom w:val="0"/>
      <w:divBdr>
        <w:top w:val="none" w:sz="0" w:space="0" w:color="auto"/>
        <w:left w:val="none" w:sz="0" w:space="0" w:color="auto"/>
        <w:bottom w:val="none" w:sz="0" w:space="0" w:color="auto"/>
        <w:right w:val="none" w:sz="0" w:space="0" w:color="auto"/>
      </w:divBdr>
    </w:div>
    <w:div w:id="173961769">
      <w:bodyDiv w:val="1"/>
      <w:marLeft w:val="0"/>
      <w:marRight w:val="0"/>
      <w:marTop w:val="0"/>
      <w:marBottom w:val="0"/>
      <w:divBdr>
        <w:top w:val="none" w:sz="0" w:space="0" w:color="auto"/>
        <w:left w:val="none" w:sz="0" w:space="0" w:color="auto"/>
        <w:bottom w:val="none" w:sz="0" w:space="0" w:color="auto"/>
        <w:right w:val="none" w:sz="0" w:space="0" w:color="auto"/>
      </w:divBdr>
    </w:div>
    <w:div w:id="174805198">
      <w:bodyDiv w:val="1"/>
      <w:marLeft w:val="0"/>
      <w:marRight w:val="0"/>
      <w:marTop w:val="0"/>
      <w:marBottom w:val="0"/>
      <w:divBdr>
        <w:top w:val="none" w:sz="0" w:space="0" w:color="auto"/>
        <w:left w:val="none" w:sz="0" w:space="0" w:color="auto"/>
        <w:bottom w:val="none" w:sz="0" w:space="0" w:color="auto"/>
        <w:right w:val="none" w:sz="0" w:space="0" w:color="auto"/>
      </w:divBdr>
    </w:div>
    <w:div w:id="185950142">
      <w:bodyDiv w:val="1"/>
      <w:marLeft w:val="0"/>
      <w:marRight w:val="0"/>
      <w:marTop w:val="0"/>
      <w:marBottom w:val="0"/>
      <w:divBdr>
        <w:top w:val="none" w:sz="0" w:space="0" w:color="auto"/>
        <w:left w:val="none" w:sz="0" w:space="0" w:color="auto"/>
        <w:bottom w:val="none" w:sz="0" w:space="0" w:color="auto"/>
        <w:right w:val="none" w:sz="0" w:space="0" w:color="auto"/>
      </w:divBdr>
    </w:div>
    <w:div w:id="187642407">
      <w:bodyDiv w:val="1"/>
      <w:marLeft w:val="0"/>
      <w:marRight w:val="0"/>
      <w:marTop w:val="0"/>
      <w:marBottom w:val="0"/>
      <w:divBdr>
        <w:top w:val="none" w:sz="0" w:space="0" w:color="auto"/>
        <w:left w:val="none" w:sz="0" w:space="0" w:color="auto"/>
        <w:bottom w:val="none" w:sz="0" w:space="0" w:color="auto"/>
        <w:right w:val="none" w:sz="0" w:space="0" w:color="auto"/>
      </w:divBdr>
    </w:div>
    <w:div w:id="188303517">
      <w:bodyDiv w:val="1"/>
      <w:marLeft w:val="0"/>
      <w:marRight w:val="0"/>
      <w:marTop w:val="0"/>
      <w:marBottom w:val="0"/>
      <w:divBdr>
        <w:top w:val="none" w:sz="0" w:space="0" w:color="auto"/>
        <w:left w:val="none" w:sz="0" w:space="0" w:color="auto"/>
        <w:bottom w:val="none" w:sz="0" w:space="0" w:color="auto"/>
        <w:right w:val="none" w:sz="0" w:space="0" w:color="auto"/>
      </w:divBdr>
    </w:div>
    <w:div w:id="190266775">
      <w:bodyDiv w:val="1"/>
      <w:marLeft w:val="0"/>
      <w:marRight w:val="0"/>
      <w:marTop w:val="0"/>
      <w:marBottom w:val="0"/>
      <w:divBdr>
        <w:top w:val="none" w:sz="0" w:space="0" w:color="auto"/>
        <w:left w:val="none" w:sz="0" w:space="0" w:color="auto"/>
        <w:bottom w:val="none" w:sz="0" w:space="0" w:color="auto"/>
        <w:right w:val="none" w:sz="0" w:space="0" w:color="auto"/>
      </w:divBdr>
    </w:div>
    <w:div w:id="191694046">
      <w:bodyDiv w:val="1"/>
      <w:marLeft w:val="0"/>
      <w:marRight w:val="0"/>
      <w:marTop w:val="0"/>
      <w:marBottom w:val="0"/>
      <w:divBdr>
        <w:top w:val="none" w:sz="0" w:space="0" w:color="auto"/>
        <w:left w:val="none" w:sz="0" w:space="0" w:color="auto"/>
        <w:bottom w:val="none" w:sz="0" w:space="0" w:color="auto"/>
        <w:right w:val="none" w:sz="0" w:space="0" w:color="auto"/>
      </w:divBdr>
    </w:div>
    <w:div w:id="193004393">
      <w:bodyDiv w:val="1"/>
      <w:marLeft w:val="0"/>
      <w:marRight w:val="0"/>
      <w:marTop w:val="0"/>
      <w:marBottom w:val="0"/>
      <w:divBdr>
        <w:top w:val="none" w:sz="0" w:space="0" w:color="auto"/>
        <w:left w:val="none" w:sz="0" w:space="0" w:color="auto"/>
        <w:bottom w:val="none" w:sz="0" w:space="0" w:color="auto"/>
        <w:right w:val="none" w:sz="0" w:space="0" w:color="auto"/>
      </w:divBdr>
    </w:div>
    <w:div w:id="197133323">
      <w:bodyDiv w:val="1"/>
      <w:marLeft w:val="0"/>
      <w:marRight w:val="0"/>
      <w:marTop w:val="0"/>
      <w:marBottom w:val="0"/>
      <w:divBdr>
        <w:top w:val="none" w:sz="0" w:space="0" w:color="auto"/>
        <w:left w:val="none" w:sz="0" w:space="0" w:color="auto"/>
        <w:bottom w:val="none" w:sz="0" w:space="0" w:color="auto"/>
        <w:right w:val="none" w:sz="0" w:space="0" w:color="auto"/>
      </w:divBdr>
    </w:div>
    <w:div w:id="198015355">
      <w:bodyDiv w:val="1"/>
      <w:marLeft w:val="0"/>
      <w:marRight w:val="0"/>
      <w:marTop w:val="0"/>
      <w:marBottom w:val="0"/>
      <w:divBdr>
        <w:top w:val="none" w:sz="0" w:space="0" w:color="auto"/>
        <w:left w:val="none" w:sz="0" w:space="0" w:color="auto"/>
        <w:bottom w:val="none" w:sz="0" w:space="0" w:color="auto"/>
        <w:right w:val="none" w:sz="0" w:space="0" w:color="auto"/>
      </w:divBdr>
    </w:div>
    <w:div w:id="202644566">
      <w:bodyDiv w:val="1"/>
      <w:marLeft w:val="0"/>
      <w:marRight w:val="0"/>
      <w:marTop w:val="0"/>
      <w:marBottom w:val="0"/>
      <w:divBdr>
        <w:top w:val="none" w:sz="0" w:space="0" w:color="auto"/>
        <w:left w:val="none" w:sz="0" w:space="0" w:color="auto"/>
        <w:bottom w:val="none" w:sz="0" w:space="0" w:color="auto"/>
        <w:right w:val="none" w:sz="0" w:space="0" w:color="auto"/>
      </w:divBdr>
    </w:div>
    <w:div w:id="203373691">
      <w:bodyDiv w:val="1"/>
      <w:marLeft w:val="0"/>
      <w:marRight w:val="0"/>
      <w:marTop w:val="0"/>
      <w:marBottom w:val="0"/>
      <w:divBdr>
        <w:top w:val="none" w:sz="0" w:space="0" w:color="auto"/>
        <w:left w:val="none" w:sz="0" w:space="0" w:color="auto"/>
        <w:bottom w:val="none" w:sz="0" w:space="0" w:color="auto"/>
        <w:right w:val="none" w:sz="0" w:space="0" w:color="auto"/>
      </w:divBdr>
    </w:div>
    <w:div w:id="204757589">
      <w:bodyDiv w:val="1"/>
      <w:marLeft w:val="0"/>
      <w:marRight w:val="0"/>
      <w:marTop w:val="0"/>
      <w:marBottom w:val="0"/>
      <w:divBdr>
        <w:top w:val="none" w:sz="0" w:space="0" w:color="auto"/>
        <w:left w:val="none" w:sz="0" w:space="0" w:color="auto"/>
        <w:bottom w:val="none" w:sz="0" w:space="0" w:color="auto"/>
        <w:right w:val="none" w:sz="0" w:space="0" w:color="auto"/>
      </w:divBdr>
    </w:div>
    <w:div w:id="207690616">
      <w:bodyDiv w:val="1"/>
      <w:marLeft w:val="0"/>
      <w:marRight w:val="0"/>
      <w:marTop w:val="0"/>
      <w:marBottom w:val="0"/>
      <w:divBdr>
        <w:top w:val="none" w:sz="0" w:space="0" w:color="auto"/>
        <w:left w:val="none" w:sz="0" w:space="0" w:color="auto"/>
        <w:bottom w:val="none" w:sz="0" w:space="0" w:color="auto"/>
        <w:right w:val="none" w:sz="0" w:space="0" w:color="auto"/>
      </w:divBdr>
    </w:div>
    <w:div w:id="209348222">
      <w:bodyDiv w:val="1"/>
      <w:marLeft w:val="0"/>
      <w:marRight w:val="0"/>
      <w:marTop w:val="0"/>
      <w:marBottom w:val="0"/>
      <w:divBdr>
        <w:top w:val="none" w:sz="0" w:space="0" w:color="auto"/>
        <w:left w:val="none" w:sz="0" w:space="0" w:color="auto"/>
        <w:bottom w:val="none" w:sz="0" w:space="0" w:color="auto"/>
        <w:right w:val="none" w:sz="0" w:space="0" w:color="auto"/>
      </w:divBdr>
    </w:div>
    <w:div w:id="209416373">
      <w:bodyDiv w:val="1"/>
      <w:marLeft w:val="0"/>
      <w:marRight w:val="0"/>
      <w:marTop w:val="0"/>
      <w:marBottom w:val="0"/>
      <w:divBdr>
        <w:top w:val="none" w:sz="0" w:space="0" w:color="auto"/>
        <w:left w:val="none" w:sz="0" w:space="0" w:color="auto"/>
        <w:bottom w:val="none" w:sz="0" w:space="0" w:color="auto"/>
        <w:right w:val="none" w:sz="0" w:space="0" w:color="auto"/>
      </w:divBdr>
    </w:div>
    <w:div w:id="209994637">
      <w:bodyDiv w:val="1"/>
      <w:marLeft w:val="0"/>
      <w:marRight w:val="0"/>
      <w:marTop w:val="0"/>
      <w:marBottom w:val="0"/>
      <w:divBdr>
        <w:top w:val="none" w:sz="0" w:space="0" w:color="auto"/>
        <w:left w:val="none" w:sz="0" w:space="0" w:color="auto"/>
        <w:bottom w:val="none" w:sz="0" w:space="0" w:color="auto"/>
        <w:right w:val="none" w:sz="0" w:space="0" w:color="auto"/>
      </w:divBdr>
    </w:div>
    <w:div w:id="215170387">
      <w:bodyDiv w:val="1"/>
      <w:marLeft w:val="0"/>
      <w:marRight w:val="0"/>
      <w:marTop w:val="0"/>
      <w:marBottom w:val="0"/>
      <w:divBdr>
        <w:top w:val="none" w:sz="0" w:space="0" w:color="auto"/>
        <w:left w:val="none" w:sz="0" w:space="0" w:color="auto"/>
        <w:bottom w:val="none" w:sz="0" w:space="0" w:color="auto"/>
        <w:right w:val="none" w:sz="0" w:space="0" w:color="auto"/>
      </w:divBdr>
    </w:div>
    <w:div w:id="216013156">
      <w:bodyDiv w:val="1"/>
      <w:marLeft w:val="0"/>
      <w:marRight w:val="0"/>
      <w:marTop w:val="0"/>
      <w:marBottom w:val="0"/>
      <w:divBdr>
        <w:top w:val="none" w:sz="0" w:space="0" w:color="auto"/>
        <w:left w:val="none" w:sz="0" w:space="0" w:color="auto"/>
        <w:bottom w:val="none" w:sz="0" w:space="0" w:color="auto"/>
        <w:right w:val="none" w:sz="0" w:space="0" w:color="auto"/>
      </w:divBdr>
    </w:div>
    <w:div w:id="216355430">
      <w:bodyDiv w:val="1"/>
      <w:marLeft w:val="0"/>
      <w:marRight w:val="0"/>
      <w:marTop w:val="0"/>
      <w:marBottom w:val="0"/>
      <w:divBdr>
        <w:top w:val="none" w:sz="0" w:space="0" w:color="auto"/>
        <w:left w:val="none" w:sz="0" w:space="0" w:color="auto"/>
        <w:bottom w:val="none" w:sz="0" w:space="0" w:color="auto"/>
        <w:right w:val="none" w:sz="0" w:space="0" w:color="auto"/>
      </w:divBdr>
    </w:div>
    <w:div w:id="217715564">
      <w:bodyDiv w:val="1"/>
      <w:marLeft w:val="0"/>
      <w:marRight w:val="0"/>
      <w:marTop w:val="0"/>
      <w:marBottom w:val="0"/>
      <w:divBdr>
        <w:top w:val="none" w:sz="0" w:space="0" w:color="auto"/>
        <w:left w:val="none" w:sz="0" w:space="0" w:color="auto"/>
        <w:bottom w:val="none" w:sz="0" w:space="0" w:color="auto"/>
        <w:right w:val="none" w:sz="0" w:space="0" w:color="auto"/>
      </w:divBdr>
    </w:div>
    <w:div w:id="219874482">
      <w:bodyDiv w:val="1"/>
      <w:marLeft w:val="0"/>
      <w:marRight w:val="0"/>
      <w:marTop w:val="0"/>
      <w:marBottom w:val="0"/>
      <w:divBdr>
        <w:top w:val="none" w:sz="0" w:space="0" w:color="auto"/>
        <w:left w:val="none" w:sz="0" w:space="0" w:color="auto"/>
        <w:bottom w:val="none" w:sz="0" w:space="0" w:color="auto"/>
        <w:right w:val="none" w:sz="0" w:space="0" w:color="auto"/>
      </w:divBdr>
    </w:div>
    <w:div w:id="221527180">
      <w:bodyDiv w:val="1"/>
      <w:marLeft w:val="0"/>
      <w:marRight w:val="0"/>
      <w:marTop w:val="0"/>
      <w:marBottom w:val="0"/>
      <w:divBdr>
        <w:top w:val="none" w:sz="0" w:space="0" w:color="auto"/>
        <w:left w:val="none" w:sz="0" w:space="0" w:color="auto"/>
        <w:bottom w:val="none" w:sz="0" w:space="0" w:color="auto"/>
        <w:right w:val="none" w:sz="0" w:space="0" w:color="auto"/>
      </w:divBdr>
    </w:div>
    <w:div w:id="223837239">
      <w:bodyDiv w:val="1"/>
      <w:marLeft w:val="0"/>
      <w:marRight w:val="0"/>
      <w:marTop w:val="0"/>
      <w:marBottom w:val="0"/>
      <w:divBdr>
        <w:top w:val="none" w:sz="0" w:space="0" w:color="auto"/>
        <w:left w:val="none" w:sz="0" w:space="0" w:color="auto"/>
        <w:bottom w:val="none" w:sz="0" w:space="0" w:color="auto"/>
        <w:right w:val="none" w:sz="0" w:space="0" w:color="auto"/>
      </w:divBdr>
    </w:div>
    <w:div w:id="223950176">
      <w:bodyDiv w:val="1"/>
      <w:marLeft w:val="0"/>
      <w:marRight w:val="0"/>
      <w:marTop w:val="0"/>
      <w:marBottom w:val="0"/>
      <w:divBdr>
        <w:top w:val="none" w:sz="0" w:space="0" w:color="auto"/>
        <w:left w:val="none" w:sz="0" w:space="0" w:color="auto"/>
        <w:bottom w:val="none" w:sz="0" w:space="0" w:color="auto"/>
        <w:right w:val="none" w:sz="0" w:space="0" w:color="auto"/>
      </w:divBdr>
    </w:div>
    <w:div w:id="224797399">
      <w:bodyDiv w:val="1"/>
      <w:marLeft w:val="0"/>
      <w:marRight w:val="0"/>
      <w:marTop w:val="0"/>
      <w:marBottom w:val="0"/>
      <w:divBdr>
        <w:top w:val="none" w:sz="0" w:space="0" w:color="auto"/>
        <w:left w:val="none" w:sz="0" w:space="0" w:color="auto"/>
        <w:bottom w:val="none" w:sz="0" w:space="0" w:color="auto"/>
        <w:right w:val="none" w:sz="0" w:space="0" w:color="auto"/>
      </w:divBdr>
    </w:div>
    <w:div w:id="227620656">
      <w:bodyDiv w:val="1"/>
      <w:marLeft w:val="0"/>
      <w:marRight w:val="0"/>
      <w:marTop w:val="0"/>
      <w:marBottom w:val="0"/>
      <w:divBdr>
        <w:top w:val="none" w:sz="0" w:space="0" w:color="auto"/>
        <w:left w:val="none" w:sz="0" w:space="0" w:color="auto"/>
        <w:bottom w:val="none" w:sz="0" w:space="0" w:color="auto"/>
        <w:right w:val="none" w:sz="0" w:space="0" w:color="auto"/>
      </w:divBdr>
    </w:div>
    <w:div w:id="228856016">
      <w:bodyDiv w:val="1"/>
      <w:marLeft w:val="0"/>
      <w:marRight w:val="0"/>
      <w:marTop w:val="0"/>
      <w:marBottom w:val="0"/>
      <w:divBdr>
        <w:top w:val="none" w:sz="0" w:space="0" w:color="auto"/>
        <w:left w:val="none" w:sz="0" w:space="0" w:color="auto"/>
        <w:bottom w:val="none" w:sz="0" w:space="0" w:color="auto"/>
        <w:right w:val="none" w:sz="0" w:space="0" w:color="auto"/>
      </w:divBdr>
    </w:div>
    <w:div w:id="232281842">
      <w:bodyDiv w:val="1"/>
      <w:marLeft w:val="0"/>
      <w:marRight w:val="0"/>
      <w:marTop w:val="0"/>
      <w:marBottom w:val="0"/>
      <w:divBdr>
        <w:top w:val="none" w:sz="0" w:space="0" w:color="auto"/>
        <w:left w:val="none" w:sz="0" w:space="0" w:color="auto"/>
        <w:bottom w:val="none" w:sz="0" w:space="0" w:color="auto"/>
        <w:right w:val="none" w:sz="0" w:space="0" w:color="auto"/>
      </w:divBdr>
    </w:div>
    <w:div w:id="233706398">
      <w:bodyDiv w:val="1"/>
      <w:marLeft w:val="0"/>
      <w:marRight w:val="0"/>
      <w:marTop w:val="0"/>
      <w:marBottom w:val="0"/>
      <w:divBdr>
        <w:top w:val="none" w:sz="0" w:space="0" w:color="auto"/>
        <w:left w:val="none" w:sz="0" w:space="0" w:color="auto"/>
        <w:bottom w:val="none" w:sz="0" w:space="0" w:color="auto"/>
        <w:right w:val="none" w:sz="0" w:space="0" w:color="auto"/>
      </w:divBdr>
    </w:div>
    <w:div w:id="234778853">
      <w:bodyDiv w:val="1"/>
      <w:marLeft w:val="0"/>
      <w:marRight w:val="0"/>
      <w:marTop w:val="0"/>
      <w:marBottom w:val="0"/>
      <w:divBdr>
        <w:top w:val="none" w:sz="0" w:space="0" w:color="auto"/>
        <w:left w:val="none" w:sz="0" w:space="0" w:color="auto"/>
        <w:bottom w:val="none" w:sz="0" w:space="0" w:color="auto"/>
        <w:right w:val="none" w:sz="0" w:space="0" w:color="auto"/>
      </w:divBdr>
    </w:div>
    <w:div w:id="240069316">
      <w:bodyDiv w:val="1"/>
      <w:marLeft w:val="0"/>
      <w:marRight w:val="0"/>
      <w:marTop w:val="0"/>
      <w:marBottom w:val="0"/>
      <w:divBdr>
        <w:top w:val="none" w:sz="0" w:space="0" w:color="auto"/>
        <w:left w:val="none" w:sz="0" w:space="0" w:color="auto"/>
        <w:bottom w:val="none" w:sz="0" w:space="0" w:color="auto"/>
        <w:right w:val="none" w:sz="0" w:space="0" w:color="auto"/>
      </w:divBdr>
    </w:div>
    <w:div w:id="241378605">
      <w:bodyDiv w:val="1"/>
      <w:marLeft w:val="0"/>
      <w:marRight w:val="0"/>
      <w:marTop w:val="0"/>
      <w:marBottom w:val="0"/>
      <w:divBdr>
        <w:top w:val="none" w:sz="0" w:space="0" w:color="auto"/>
        <w:left w:val="none" w:sz="0" w:space="0" w:color="auto"/>
        <w:bottom w:val="none" w:sz="0" w:space="0" w:color="auto"/>
        <w:right w:val="none" w:sz="0" w:space="0" w:color="auto"/>
      </w:divBdr>
    </w:div>
    <w:div w:id="241725620">
      <w:bodyDiv w:val="1"/>
      <w:marLeft w:val="0"/>
      <w:marRight w:val="0"/>
      <w:marTop w:val="0"/>
      <w:marBottom w:val="0"/>
      <w:divBdr>
        <w:top w:val="none" w:sz="0" w:space="0" w:color="auto"/>
        <w:left w:val="none" w:sz="0" w:space="0" w:color="auto"/>
        <w:bottom w:val="none" w:sz="0" w:space="0" w:color="auto"/>
        <w:right w:val="none" w:sz="0" w:space="0" w:color="auto"/>
      </w:divBdr>
    </w:div>
    <w:div w:id="247352519">
      <w:bodyDiv w:val="1"/>
      <w:marLeft w:val="0"/>
      <w:marRight w:val="0"/>
      <w:marTop w:val="0"/>
      <w:marBottom w:val="0"/>
      <w:divBdr>
        <w:top w:val="none" w:sz="0" w:space="0" w:color="auto"/>
        <w:left w:val="none" w:sz="0" w:space="0" w:color="auto"/>
        <w:bottom w:val="none" w:sz="0" w:space="0" w:color="auto"/>
        <w:right w:val="none" w:sz="0" w:space="0" w:color="auto"/>
      </w:divBdr>
    </w:div>
    <w:div w:id="250507716">
      <w:bodyDiv w:val="1"/>
      <w:marLeft w:val="0"/>
      <w:marRight w:val="0"/>
      <w:marTop w:val="0"/>
      <w:marBottom w:val="0"/>
      <w:divBdr>
        <w:top w:val="none" w:sz="0" w:space="0" w:color="auto"/>
        <w:left w:val="none" w:sz="0" w:space="0" w:color="auto"/>
        <w:bottom w:val="none" w:sz="0" w:space="0" w:color="auto"/>
        <w:right w:val="none" w:sz="0" w:space="0" w:color="auto"/>
      </w:divBdr>
    </w:div>
    <w:div w:id="252708739">
      <w:bodyDiv w:val="1"/>
      <w:marLeft w:val="0"/>
      <w:marRight w:val="0"/>
      <w:marTop w:val="0"/>
      <w:marBottom w:val="0"/>
      <w:divBdr>
        <w:top w:val="none" w:sz="0" w:space="0" w:color="auto"/>
        <w:left w:val="none" w:sz="0" w:space="0" w:color="auto"/>
        <w:bottom w:val="none" w:sz="0" w:space="0" w:color="auto"/>
        <w:right w:val="none" w:sz="0" w:space="0" w:color="auto"/>
      </w:divBdr>
    </w:div>
    <w:div w:id="252783679">
      <w:bodyDiv w:val="1"/>
      <w:marLeft w:val="0"/>
      <w:marRight w:val="0"/>
      <w:marTop w:val="0"/>
      <w:marBottom w:val="0"/>
      <w:divBdr>
        <w:top w:val="none" w:sz="0" w:space="0" w:color="auto"/>
        <w:left w:val="none" w:sz="0" w:space="0" w:color="auto"/>
        <w:bottom w:val="none" w:sz="0" w:space="0" w:color="auto"/>
        <w:right w:val="none" w:sz="0" w:space="0" w:color="auto"/>
      </w:divBdr>
    </w:div>
    <w:div w:id="255596500">
      <w:bodyDiv w:val="1"/>
      <w:marLeft w:val="0"/>
      <w:marRight w:val="0"/>
      <w:marTop w:val="0"/>
      <w:marBottom w:val="0"/>
      <w:divBdr>
        <w:top w:val="none" w:sz="0" w:space="0" w:color="auto"/>
        <w:left w:val="none" w:sz="0" w:space="0" w:color="auto"/>
        <w:bottom w:val="none" w:sz="0" w:space="0" w:color="auto"/>
        <w:right w:val="none" w:sz="0" w:space="0" w:color="auto"/>
      </w:divBdr>
    </w:div>
    <w:div w:id="264119493">
      <w:bodyDiv w:val="1"/>
      <w:marLeft w:val="0"/>
      <w:marRight w:val="0"/>
      <w:marTop w:val="0"/>
      <w:marBottom w:val="0"/>
      <w:divBdr>
        <w:top w:val="none" w:sz="0" w:space="0" w:color="auto"/>
        <w:left w:val="none" w:sz="0" w:space="0" w:color="auto"/>
        <w:bottom w:val="none" w:sz="0" w:space="0" w:color="auto"/>
        <w:right w:val="none" w:sz="0" w:space="0" w:color="auto"/>
      </w:divBdr>
    </w:div>
    <w:div w:id="264191490">
      <w:bodyDiv w:val="1"/>
      <w:marLeft w:val="0"/>
      <w:marRight w:val="0"/>
      <w:marTop w:val="0"/>
      <w:marBottom w:val="0"/>
      <w:divBdr>
        <w:top w:val="none" w:sz="0" w:space="0" w:color="auto"/>
        <w:left w:val="none" w:sz="0" w:space="0" w:color="auto"/>
        <w:bottom w:val="none" w:sz="0" w:space="0" w:color="auto"/>
        <w:right w:val="none" w:sz="0" w:space="0" w:color="auto"/>
      </w:divBdr>
    </w:div>
    <w:div w:id="278293693">
      <w:bodyDiv w:val="1"/>
      <w:marLeft w:val="0"/>
      <w:marRight w:val="0"/>
      <w:marTop w:val="0"/>
      <w:marBottom w:val="0"/>
      <w:divBdr>
        <w:top w:val="none" w:sz="0" w:space="0" w:color="auto"/>
        <w:left w:val="none" w:sz="0" w:space="0" w:color="auto"/>
        <w:bottom w:val="none" w:sz="0" w:space="0" w:color="auto"/>
        <w:right w:val="none" w:sz="0" w:space="0" w:color="auto"/>
      </w:divBdr>
    </w:div>
    <w:div w:id="278612589">
      <w:bodyDiv w:val="1"/>
      <w:marLeft w:val="0"/>
      <w:marRight w:val="0"/>
      <w:marTop w:val="0"/>
      <w:marBottom w:val="0"/>
      <w:divBdr>
        <w:top w:val="none" w:sz="0" w:space="0" w:color="auto"/>
        <w:left w:val="none" w:sz="0" w:space="0" w:color="auto"/>
        <w:bottom w:val="none" w:sz="0" w:space="0" w:color="auto"/>
        <w:right w:val="none" w:sz="0" w:space="0" w:color="auto"/>
      </w:divBdr>
    </w:div>
    <w:div w:id="279073946">
      <w:bodyDiv w:val="1"/>
      <w:marLeft w:val="0"/>
      <w:marRight w:val="0"/>
      <w:marTop w:val="0"/>
      <w:marBottom w:val="0"/>
      <w:divBdr>
        <w:top w:val="none" w:sz="0" w:space="0" w:color="auto"/>
        <w:left w:val="none" w:sz="0" w:space="0" w:color="auto"/>
        <w:bottom w:val="none" w:sz="0" w:space="0" w:color="auto"/>
        <w:right w:val="none" w:sz="0" w:space="0" w:color="auto"/>
      </w:divBdr>
    </w:div>
    <w:div w:id="281111698">
      <w:bodyDiv w:val="1"/>
      <w:marLeft w:val="0"/>
      <w:marRight w:val="0"/>
      <w:marTop w:val="0"/>
      <w:marBottom w:val="0"/>
      <w:divBdr>
        <w:top w:val="none" w:sz="0" w:space="0" w:color="auto"/>
        <w:left w:val="none" w:sz="0" w:space="0" w:color="auto"/>
        <w:bottom w:val="none" w:sz="0" w:space="0" w:color="auto"/>
        <w:right w:val="none" w:sz="0" w:space="0" w:color="auto"/>
      </w:divBdr>
    </w:div>
    <w:div w:id="281232954">
      <w:bodyDiv w:val="1"/>
      <w:marLeft w:val="0"/>
      <w:marRight w:val="0"/>
      <w:marTop w:val="0"/>
      <w:marBottom w:val="0"/>
      <w:divBdr>
        <w:top w:val="none" w:sz="0" w:space="0" w:color="auto"/>
        <w:left w:val="none" w:sz="0" w:space="0" w:color="auto"/>
        <w:bottom w:val="none" w:sz="0" w:space="0" w:color="auto"/>
        <w:right w:val="none" w:sz="0" w:space="0" w:color="auto"/>
      </w:divBdr>
    </w:div>
    <w:div w:id="282735584">
      <w:bodyDiv w:val="1"/>
      <w:marLeft w:val="0"/>
      <w:marRight w:val="0"/>
      <w:marTop w:val="0"/>
      <w:marBottom w:val="0"/>
      <w:divBdr>
        <w:top w:val="none" w:sz="0" w:space="0" w:color="auto"/>
        <w:left w:val="none" w:sz="0" w:space="0" w:color="auto"/>
        <w:bottom w:val="none" w:sz="0" w:space="0" w:color="auto"/>
        <w:right w:val="none" w:sz="0" w:space="0" w:color="auto"/>
      </w:divBdr>
    </w:div>
    <w:div w:id="284124172">
      <w:bodyDiv w:val="1"/>
      <w:marLeft w:val="0"/>
      <w:marRight w:val="0"/>
      <w:marTop w:val="0"/>
      <w:marBottom w:val="0"/>
      <w:divBdr>
        <w:top w:val="none" w:sz="0" w:space="0" w:color="auto"/>
        <w:left w:val="none" w:sz="0" w:space="0" w:color="auto"/>
        <w:bottom w:val="none" w:sz="0" w:space="0" w:color="auto"/>
        <w:right w:val="none" w:sz="0" w:space="0" w:color="auto"/>
      </w:divBdr>
    </w:div>
    <w:div w:id="285890006">
      <w:bodyDiv w:val="1"/>
      <w:marLeft w:val="0"/>
      <w:marRight w:val="0"/>
      <w:marTop w:val="0"/>
      <w:marBottom w:val="0"/>
      <w:divBdr>
        <w:top w:val="none" w:sz="0" w:space="0" w:color="auto"/>
        <w:left w:val="none" w:sz="0" w:space="0" w:color="auto"/>
        <w:bottom w:val="none" w:sz="0" w:space="0" w:color="auto"/>
        <w:right w:val="none" w:sz="0" w:space="0" w:color="auto"/>
      </w:divBdr>
    </w:div>
    <w:div w:id="286008036">
      <w:bodyDiv w:val="1"/>
      <w:marLeft w:val="0"/>
      <w:marRight w:val="0"/>
      <w:marTop w:val="0"/>
      <w:marBottom w:val="0"/>
      <w:divBdr>
        <w:top w:val="none" w:sz="0" w:space="0" w:color="auto"/>
        <w:left w:val="none" w:sz="0" w:space="0" w:color="auto"/>
        <w:bottom w:val="none" w:sz="0" w:space="0" w:color="auto"/>
        <w:right w:val="none" w:sz="0" w:space="0" w:color="auto"/>
      </w:divBdr>
    </w:div>
    <w:div w:id="286090117">
      <w:bodyDiv w:val="1"/>
      <w:marLeft w:val="0"/>
      <w:marRight w:val="0"/>
      <w:marTop w:val="0"/>
      <w:marBottom w:val="0"/>
      <w:divBdr>
        <w:top w:val="none" w:sz="0" w:space="0" w:color="auto"/>
        <w:left w:val="none" w:sz="0" w:space="0" w:color="auto"/>
        <w:bottom w:val="none" w:sz="0" w:space="0" w:color="auto"/>
        <w:right w:val="none" w:sz="0" w:space="0" w:color="auto"/>
      </w:divBdr>
    </w:div>
    <w:div w:id="290795305">
      <w:bodyDiv w:val="1"/>
      <w:marLeft w:val="0"/>
      <w:marRight w:val="0"/>
      <w:marTop w:val="0"/>
      <w:marBottom w:val="0"/>
      <w:divBdr>
        <w:top w:val="none" w:sz="0" w:space="0" w:color="auto"/>
        <w:left w:val="none" w:sz="0" w:space="0" w:color="auto"/>
        <w:bottom w:val="none" w:sz="0" w:space="0" w:color="auto"/>
        <w:right w:val="none" w:sz="0" w:space="0" w:color="auto"/>
      </w:divBdr>
    </w:div>
    <w:div w:id="291137252">
      <w:bodyDiv w:val="1"/>
      <w:marLeft w:val="0"/>
      <w:marRight w:val="0"/>
      <w:marTop w:val="0"/>
      <w:marBottom w:val="0"/>
      <w:divBdr>
        <w:top w:val="none" w:sz="0" w:space="0" w:color="auto"/>
        <w:left w:val="none" w:sz="0" w:space="0" w:color="auto"/>
        <w:bottom w:val="none" w:sz="0" w:space="0" w:color="auto"/>
        <w:right w:val="none" w:sz="0" w:space="0" w:color="auto"/>
      </w:divBdr>
    </w:div>
    <w:div w:id="291907285">
      <w:bodyDiv w:val="1"/>
      <w:marLeft w:val="0"/>
      <w:marRight w:val="0"/>
      <w:marTop w:val="0"/>
      <w:marBottom w:val="0"/>
      <w:divBdr>
        <w:top w:val="none" w:sz="0" w:space="0" w:color="auto"/>
        <w:left w:val="none" w:sz="0" w:space="0" w:color="auto"/>
        <w:bottom w:val="none" w:sz="0" w:space="0" w:color="auto"/>
        <w:right w:val="none" w:sz="0" w:space="0" w:color="auto"/>
      </w:divBdr>
    </w:div>
    <w:div w:id="292902836">
      <w:bodyDiv w:val="1"/>
      <w:marLeft w:val="0"/>
      <w:marRight w:val="0"/>
      <w:marTop w:val="0"/>
      <w:marBottom w:val="0"/>
      <w:divBdr>
        <w:top w:val="none" w:sz="0" w:space="0" w:color="auto"/>
        <w:left w:val="none" w:sz="0" w:space="0" w:color="auto"/>
        <w:bottom w:val="none" w:sz="0" w:space="0" w:color="auto"/>
        <w:right w:val="none" w:sz="0" w:space="0" w:color="auto"/>
      </w:divBdr>
    </w:div>
    <w:div w:id="297541573">
      <w:bodyDiv w:val="1"/>
      <w:marLeft w:val="0"/>
      <w:marRight w:val="0"/>
      <w:marTop w:val="0"/>
      <w:marBottom w:val="0"/>
      <w:divBdr>
        <w:top w:val="none" w:sz="0" w:space="0" w:color="auto"/>
        <w:left w:val="none" w:sz="0" w:space="0" w:color="auto"/>
        <w:bottom w:val="none" w:sz="0" w:space="0" w:color="auto"/>
        <w:right w:val="none" w:sz="0" w:space="0" w:color="auto"/>
      </w:divBdr>
    </w:div>
    <w:div w:id="300310437">
      <w:bodyDiv w:val="1"/>
      <w:marLeft w:val="0"/>
      <w:marRight w:val="0"/>
      <w:marTop w:val="0"/>
      <w:marBottom w:val="0"/>
      <w:divBdr>
        <w:top w:val="none" w:sz="0" w:space="0" w:color="auto"/>
        <w:left w:val="none" w:sz="0" w:space="0" w:color="auto"/>
        <w:bottom w:val="none" w:sz="0" w:space="0" w:color="auto"/>
        <w:right w:val="none" w:sz="0" w:space="0" w:color="auto"/>
      </w:divBdr>
    </w:div>
    <w:div w:id="305866071">
      <w:bodyDiv w:val="1"/>
      <w:marLeft w:val="0"/>
      <w:marRight w:val="0"/>
      <w:marTop w:val="0"/>
      <w:marBottom w:val="0"/>
      <w:divBdr>
        <w:top w:val="none" w:sz="0" w:space="0" w:color="auto"/>
        <w:left w:val="none" w:sz="0" w:space="0" w:color="auto"/>
        <w:bottom w:val="none" w:sz="0" w:space="0" w:color="auto"/>
        <w:right w:val="none" w:sz="0" w:space="0" w:color="auto"/>
      </w:divBdr>
    </w:div>
    <w:div w:id="306708607">
      <w:bodyDiv w:val="1"/>
      <w:marLeft w:val="0"/>
      <w:marRight w:val="0"/>
      <w:marTop w:val="0"/>
      <w:marBottom w:val="0"/>
      <w:divBdr>
        <w:top w:val="none" w:sz="0" w:space="0" w:color="auto"/>
        <w:left w:val="none" w:sz="0" w:space="0" w:color="auto"/>
        <w:bottom w:val="none" w:sz="0" w:space="0" w:color="auto"/>
        <w:right w:val="none" w:sz="0" w:space="0" w:color="auto"/>
      </w:divBdr>
    </w:div>
    <w:div w:id="307905895">
      <w:bodyDiv w:val="1"/>
      <w:marLeft w:val="0"/>
      <w:marRight w:val="0"/>
      <w:marTop w:val="0"/>
      <w:marBottom w:val="0"/>
      <w:divBdr>
        <w:top w:val="none" w:sz="0" w:space="0" w:color="auto"/>
        <w:left w:val="none" w:sz="0" w:space="0" w:color="auto"/>
        <w:bottom w:val="none" w:sz="0" w:space="0" w:color="auto"/>
        <w:right w:val="none" w:sz="0" w:space="0" w:color="auto"/>
      </w:divBdr>
    </w:div>
    <w:div w:id="308094095">
      <w:bodyDiv w:val="1"/>
      <w:marLeft w:val="0"/>
      <w:marRight w:val="0"/>
      <w:marTop w:val="0"/>
      <w:marBottom w:val="0"/>
      <w:divBdr>
        <w:top w:val="none" w:sz="0" w:space="0" w:color="auto"/>
        <w:left w:val="none" w:sz="0" w:space="0" w:color="auto"/>
        <w:bottom w:val="none" w:sz="0" w:space="0" w:color="auto"/>
        <w:right w:val="none" w:sz="0" w:space="0" w:color="auto"/>
      </w:divBdr>
    </w:div>
    <w:div w:id="311957128">
      <w:bodyDiv w:val="1"/>
      <w:marLeft w:val="0"/>
      <w:marRight w:val="0"/>
      <w:marTop w:val="0"/>
      <w:marBottom w:val="0"/>
      <w:divBdr>
        <w:top w:val="none" w:sz="0" w:space="0" w:color="auto"/>
        <w:left w:val="none" w:sz="0" w:space="0" w:color="auto"/>
        <w:bottom w:val="none" w:sz="0" w:space="0" w:color="auto"/>
        <w:right w:val="none" w:sz="0" w:space="0" w:color="auto"/>
      </w:divBdr>
    </w:div>
    <w:div w:id="312759285">
      <w:bodyDiv w:val="1"/>
      <w:marLeft w:val="0"/>
      <w:marRight w:val="0"/>
      <w:marTop w:val="0"/>
      <w:marBottom w:val="0"/>
      <w:divBdr>
        <w:top w:val="none" w:sz="0" w:space="0" w:color="auto"/>
        <w:left w:val="none" w:sz="0" w:space="0" w:color="auto"/>
        <w:bottom w:val="none" w:sz="0" w:space="0" w:color="auto"/>
        <w:right w:val="none" w:sz="0" w:space="0" w:color="auto"/>
      </w:divBdr>
    </w:div>
    <w:div w:id="320961506">
      <w:bodyDiv w:val="1"/>
      <w:marLeft w:val="0"/>
      <w:marRight w:val="0"/>
      <w:marTop w:val="0"/>
      <w:marBottom w:val="0"/>
      <w:divBdr>
        <w:top w:val="none" w:sz="0" w:space="0" w:color="auto"/>
        <w:left w:val="none" w:sz="0" w:space="0" w:color="auto"/>
        <w:bottom w:val="none" w:sz="0" w:space="0" w:color="auto"/>
        <w:right w:val="none" w:sz="0" w:space="0" w:color="auto"/>
      </w:divBdr>
    </w:div>
    <w:div w:id="321734646">
      <w:bodyDiv w:val="1"/>
      <w:marLeft w:val="0"/>
      <w:marRight w:val="0"/>
      <w:marTop w:val="0"/>
      <w:marBottom w:val="0"/>
      <w:divBdr>
        <w:top w:val="none" w:sz="0" w:space="0" w:color="auto"/>
        <w:left w:val="none" w:sz="0" w:space="0" w:color="auto"/>
        <w:bottom w:val="none" w:sz="0" w:space="0" w:color="auto"/>
        <w:right w:val="none" w:sz="0" w:space="0" w:color="auto"/>
      </w:divBdr>
    </w:div>
    <w:div w:id="322125593">
      <w:bodyDiv w:val="1"/>
      <w:marLeft w:val="0"/>
      <w:marRight w:val="0"/>
      <w:marTop w:val="0"/>
      <w:marBottom w:val="0"/>
      <w:divBdr>
        <w:top w:val="none" w:sz="0" w:space="0" w:color="auto"/>
        <w:left w:val="none" w:sz="0" w:space="0" w:color="auto"/>
        <w:bottom w:val="none" w:sz="0" w:space="0" w:color="auto"/>
        <w:right w:val="none" w:sz="0" w:space="0" w:color="auto"/>
      </w:divBdr>
    </w:div>
    <w:div w:id="325860420">
      <w:bodyDiv w:val="1"/>
      <w:marLeft w:val="0"/>
      <w:marRight w:val="0"/>
      <w:marTop w:val="0"/>
      <w:marBottom w:val="0"/>
      <w:divBdr>
        <w:top w:val="none" w:sz="0" w:space="0" w:color="auto"/>
        <w:left w:val="none" w:sz="0" w:space="0" w:color="auto"/>
        <w:bottom w:val="none" w:sz="0" w:space="0" w:color="auto"/>
        <w:right w:val="none" w:sz="0" w:space="0" w:color="auto"/>
      </w:divBdr>
    </w:div>
    <w:div w:id="326860749">
      <w:bodyDiv w:val="1"/>
      <w:marLeft w:val="0"/>
      <w:marRight w:val="0"/>
      <w:marTop w:val="0"/>
      <w:marBottom w:val="0"/>
      <w:divBdr>
        <w:top w:val="none" w:sz="0" w:space="0" w:color="auto"/>
        <w:left w:val="none" w:sz="0" w:space="0" w:color="auto"/>
        <w:bottom w:val="none" w:sz="0" w:space="0" w:color="auto"/>
        <w:right w:val="none" w:sz="0" w:space="0" w:color="auto"/>
      </w:divBdr>
    </w:div>
    <w:div w:id="327251287">
      <w:bodyDiv w:val="1"/>
      <w:marLeft w:val="0"/>
      <w:marRight w:val="0"/>
      <w:marTop w:val="0"/>
      <w:marBottom w:val="0"/>
      <w:divBdr>
        <w:top w:val="none" w:sz="0" w:space="0" w:color="auto"/>
        <w:left w:val="none" w:sz="0" w:space="0" w:color="auto"/>
        <w:bottom w:val="none" w:sz="0" w:space="0" w:color="auto"/>
        <w:right w:val="none" w:sz="0" w:space="0" w:color="auto"/>
      </w:divBdr>
    </w:div>
    <w:div w:id="327441486">
      <w:bodyDiv w:val="1"/>
      <w:marLeft w:val="0"/>
      <w:marRight w:val="0"/>
      <w:marTop w:val="0"/>
      <w:marBottom w:val="0"/>
      <w:divBdr>
        <w:top w:val="none" w:sz="0" w:space="0" w:color="auto"/>
        <w:left w:val="none" w:sz="0" w:space="0" w:color="auto"/>
        <w:bottom w:val="none" w:sz="0" w:space="0" w:color="auto"/>
        <w:right w:val="none" w:sz="0" w:space="0" w:color="auto"/>
      </w:divBdr>
    </w:div>
    <w:div w:id="328562890">
      <w:bodyDiv w:val="1"/>
      <w:marLeft w:val="0"/>
      <w:marRight w:val="0"/>
      <w:marTop w:val="0"/>
      <w:marBottom w:val="0"/>
      <w:divBdr>
        <w:top w:val="none" w:sz="0" w:space="0" w:color="auto"/>
        <w:left w:val="none" w:sz="0" w:space="0" w:color="auto"/>
        <w:bottom w:val="none" w:sz="0" w:space="0" w:color="auto"/>
        <w:right w:val="none" w:sz="0" w:space="0" w:color="auto"/>
      </w:divBdr>
    </w:div>
    <w:div w:id="329405134">
      <w:bodyDiv w:val="1"/>
      <w:marLeft w:val="0"/>
      <w:marRight w:val="0"/>
      <w:marTop w:val="0"/>
      <w:marBottom w:val="0"/>
      <w:divBdr>
        <w:top w:val="none" w:sz="0" w:space="0" w:color="auto"/>
        <w:left w:val="none" w:sz="0" w:space="0" w:color="auto"/>
        <w:bottom w:val="none" w:sz="0" w:space="0" w:color="auto"/>
        <w:right w:val="none" w:sz="0" w:space="0" w:color="auto"/>
      </w:divBdr>
    </w:div>
    <w:div w:id="334654631">
      <w:bodyDiv w:val="1"/>
      <w:marLeft w:val="0"/>
      <w:marRight w:val="0"/>
      <w:marTop w:val="0"/>
      <w:marBottom w:val="0"/>
      <w:divBdr>
        <w:top w:val="none" w:sz="0" w:space="0" w:color="auto"/>
        <w:left w:val="none" w:sz="0" w:space="0" w:color="auto"/>
        <w:bottom w:val="none" w:sz="0" w:space="0" w:color="auto"/>
        <w:right w:val="none" w:sz="0" w:space="0" w:color="auto"/>
      </w:divBdr>
    </w:div>
    <w:div w:id="334844709">
      <w:bodyDiv w:val="1"/>
      <w:marLeft w:val="0"/>
      <w:marRight w:val="0"/>
      <w:marTop w:val="0"/>
      <w:marBottom w:val="0"/>
      <w:divBdr>
        <w:top w:val="none" w:sz="0" w:space="0" w:color="auto"/>
        <w:left w:val="none" w:sz="0" w:space="0" w:color="auto"/>
        <w:bottom w:val="none" w:sz="0" w:space="0" w:color="auto"/>
        <w:right w:val="none" w:sz="0" w:space="0" w:color="auto"/>
      </w:divBdr>
    </w:div>
    <w:div w:id="336659531">
      <w:bodyDiv w:val="1"/>
      <w:marLeft w:val="0"/>
      <w:marRight w:val="0"/>
      <w:marTop w:val="0"/>
      <w:marBottom w:val="0"/>
      <w:divBdr>
        <w:top w:val="none" w:sz="0" w:space="0" w:color="auto"/>
        <w:left w:val="none" w:sz="0" w:space="0" w:color="auto"/>
        <w:bottom w:val="none" w:sz="0" w:space="0" w:color="auto"/>
        <w:right w:val="none" w:sz="0" w:space="0" w:color="auto"/>
      </w:divBdr>
    </w:div>
    <w:div w:id="339042600">
      <w:bodyDiv w:val="1"/>
      <w:marLeft w:val="0"/>
      <w:marRight w:val="0"/>
      <w:marTop w:val="0"/>
      <w:marBottom w:val="0"/>
      <w:divBdr>
        <w:top w:val="none" w:sz="0" w:space="0" w:color="auto"/>
        <w:left w:val="none" w:sz="0" w:space="0" w:color="auto"/>
        <w:bottom w:val="none" w:sz="0" w:space="0" w:color="auto"/>
        <w:right w:val="none" w:sz="0" w:space="0" w:color="auto"/>
      </w:divBdr>
    </w:div>
    <w:div w:id="339358559">
      <w:bodyDiv w:val="1"/>
      <w:marLeft w:val="0"/>
      <w:marRight w:val="0"/>
      <w:marTop w:val="0"/>
      <w:marBottom w:val="0"/>
      <w:divBdr>
        <w:top w:val="none" w:sz="0" w:space="0" w:color="auto"/>
        <w:left w:val="none" w:sz="0" w:space="0" w:color="auto"/>
        <w:bottom w:val="none" w:sz="0" w:space="0" w:color="auto"/>
        <w:right w:val="none" w:sz="0" w:space="0" w:color="auto"/>
      </w:divBdr>
    </w:div>
    <w:div w:id="343165426">
      <w:bodyDiv w:val="1"/>
      <w:marLeft w:val="0"/>
      <w:marRight w:val="0"/>
      <w:marTop w:val="0"/>
      <w:marBottom w:val="0"/>
      <w:divBdr>
        <w:top w:val="none" w:sz="0" w:space="0" w:color="auto"/>
        <w:left w:val="none" w:sz="0" w:space="0" w:color="auto"/>
        <w:bottom w:val="none" w:sz="0" w:space="0" w:color="auto"/>
        <w:right w:val="none" w:sz="0" w:space="0" w:color="auto"/>
      </w:divBdr>
    </w:div>
    <w:div w:id="360979072">
      <w:bodyDiv w:val="1"/>
      <w:marLeft w:val="0"/>
      <w:marRight w:val="0"/>
      <w:marTop w:val="0"/>
      <w:marBottom w:val="0"/>
      <w:divBdr>
        <w:top w:val="none" w:sz="0" w:space="0" w:color="auto"/>
        <w:left w:val="none" w:sz="0" w:space="0" w:color="auto"/>
        <w:bottom w:val="none" w:sz="0" w:space="0" w:color="auto"/>
        <w:right w:val="none" w:sz="0" w:space="0" w:color="auto"/>
      </w:divBdr>
    </w:div>
    <w:div w:id="361563669">
      <w:bodyDiv w:val="1"/>
      <w:marLeft w:val="0"/>
      <w:marRight w:val="0"/>
      <w:marTop w:val="0"/>
      <w:marBottom w:val="0"/>
      <w:divBdr>
        <w:top w:val="none" w:sz="0" w:space="0" w:color="auto"/>
        <w:left w:val="none" w:sz="0" w:space="0" w:color="auto"/>
        <w:bottom w:val="none" w:sz="0" w:space="0" w:color="auto"/>
        <w:right w:val="none" w:sz="0" w:space="0" w:color="auto"/>
      </w:divBdr>
    </w:div>
    <w:div w:id="361979527">
      <w:bodyDiv w:val="1"/>
      <w:marLeft w:val="0"/>
      <w:marRight w:val="0"/>
      <w:marTop w:val="0"/>
      <w:marBottom w:val="0"/>
      <w:divBdr>
        <w:top w:val="none" w:sz="0" w:space="0" w:color="auto"/>
        <w:left w:val="none" w:sz="0" w:space="0" w:color="auto"/>
        <w:bottom w:val="none" w:sz="0" w:space="0" w:color="auto"/>
        <w:right w:val="none" w:sz="0" w:space="0" w:color="auto"/>
      </w:divBdr>
    </w:div>
    <w:div w:id="363143326">
      <w:bodyDiv w:val="1"/>
      <w:marLeft w:val="0"/>
      <w:marRight w:val="0"/>
      <w:marTop w:val="0"/>
      <w:marBottom w:val="0"/>
      <w:divBdr>
        <w:top w:val="none" w:sz="0" w:space="0" w:color="auto"/>
        <w:left w:val="none" w:sz="0" w:space="0" w:color="auto"/>
        <w:bottom w:val="none" w:sz="0" w:space="0" w:color="auto"/>
        <w:right w:val="none" w:sz="0" w:space="0" w:color="auto"/>
      </w:divBdr>
    </w:div>
    <w:div w:id="366415025">
      <w:bodyDiv w:val="1"/>
      <w:marLeft w:val="0"/>
      <w:marRight w:val="0"/>
      <w:marTop w:val="0"/>
      <w:marBottom w:val="0"/>
      <w:divBdr>
        <w:top w:val="none" w:sz="0" w:space="0" w:color="auto"/>
        <w:left w:val="none" w:sz="0" w:space="0" w:color="auto"/>
        <w:bottom w:val="none" w:sz="0" w:space="0" w:color="auto"/>
        <w:right w:val="none" w:sz="0" w:space="0" w:color="auto"/>
      </w:divBdr>
    </w:div>
    <w:div w:id="368190196">
      <w:bodyDiv w:val="1"/>
      <w:marLeft w:val="0"/>
      <w:marRight w:val="0"/>
      <w:marTop w:val="0"/>
      <w:marBottom w:val="0"/>
      <w:divBdr>
        <w:top w:val="none" w:sz="0" w:space="0" w:color="auto"/>
        <w:left w:val="none" w:sz="0" w:space="0" w:color="auto"/>
        <w:bottom w:val="none" w:sz="0" w:space="0" w:color="auto"/>
        <w:right w:val="none" w:sz="0" w:space="0" w:color="auto"/>
      </w:divBdr>
      <w:divsChild>
        <w:div w:id="1153520066">
          <w:marLeft w:val="0"/>
          <w:marRight w:val="0"/>
          <w:marTop w:val="0"/>
          <w:marBottom w:val="0"/>
          <w:divBdr>
            <w:top w:val="none" w:sz="0" w:space="0" w:color="auto"/>
            <w:left w:val="none" w:sz="0" w:space="0" w:color="auto"/>
            <w:bottom w:val="none" w:sz="0" w:space="0" w:color="auto"/>
            <w:right w:val="none" w:sz="0" w:space="0" w:color="auto"/>
          </w:divBdr>
          <w:divsChild>
            <w:div w:id="162215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990751">
      <w:bodyDiv w:val="1"/>
      <w:marLeft w:val="0"/>
      <w:marRight w:val="0"/>
      <w:marTop w:val="0"/>
      <w:marBottom w:val="0"/>
      <w:divBdr>
        <w:top w:val="none" w:sz="0" w:space="0" w:color="auto"/>
        <w:left w:val="none" w:sz="0" w:space="0" w:color="auto"/>
        <w:bottom w:val="none" w:sz="0" w:space="0" w:color="auto"/>
        <w:right w:val="none" w:sz="0" w:space="0" w:color="auto"/>
      </w:divBdr>
    </w:div>
    <w:div w:id="369308798">
      <w:bodyDiv w:val="1"/>
      <w:marLeft w:val="0"/>
      <w:marRight w:val="0"/>
      <w:marTop w:val="0"/>
      <w:marBottom w:val="0"/>
      <w:divBdr>
        <w:top w:val="none" w:sz="0" w:space="0" w:color="auto"/>
        <w:left w:val="none" w:sz="0" w:space="0" w:color="auto"/>
        <w:bottom w:val="none" w:sz="0" w:space="0" w:color="auto"/>
        <w:right w:val="none" w:sz="0" w:space="0" w:color="auto"/>
      </w:divBdr>
    </w:div>
    <w:div w:id="374813276">
      <w:bodyDiv w:val="1"/>
      <w:marLeft w:val="0"/>
      <w:marRight w:val="0"/>
      <w:marTop w:val="0"/>
      <w:marBottom w:val="0"/>
      <w:divBdr>
        <w:top w:val="none" w:sz="0" w:space="0" w:color="auto"/>
        <w:left w:val="none" w:sz="0" w:space="0" w:color="auto"/>
        <w:bottom w:val="none" w:sz="0" w:space="0" w:color="auto"/>
        <w:right w:val="none" w:sz="0" w:space="0" w:color="auto"/>
      </w:divBdr>
    </w:div>
    <w:div w:id="376854800">
      <w:bodyDiv w:val="1"/>
      <w:marLeft w:val="0"/>
      <w:marRight w:val="0"/>
      <w:marTop w:val="0"/>
      <w:marBottom w:val="0"/>
      <w:divBdr>
        <w:top w:val="none" w:sz="0" w:space="0" w:color="auto"/>
        <w:left w:val="none" w:sz="0" w:space="0" w:color="auto"/>
        <w:bottom w:val="none" w:sz="0" w:space="0" w:color="auto"/>
        <w:right w:val="none" w:sz="0" w:space="0" w:color="auto"/>
      </w:divBdr>
      <w:divsChild>
        <w:div w:id="841748665">
          <w:marLeft w:val="0"/>
          <w:marRight w:val="0"/>
          <w:marTop w:val="0"/>
          <w:marBottom w:val="0"/>
          <w:divBdr>
            <w:top w:val="none" w:sz="0" w:space="0" w:color="auto"/>
            <w:left w:val="none" w:sz="0" w:space="0" w:color="auto"/>
            <w:bottom w:val="none" w:sz="0" w:space="0" w:color="auto"/>
            <w:right w:val="none" w:sz="0" w:space="0" w:color="auto"/>
          </w:divBdr>
        </w:div>
      </w:divsChild>
    </w:div>
    <w:div w:id="377123560">
      <w:bodyDiv w:val="1"/>
      <w:marLeft w:val="0"/>
      <w:marRight w:val="0"/>
      <w:marTop w:val="0"/>
      <w:marBottom w:val="0"/>
      <w:divBdr>
        <w:top w:val="none" w:sz="0" w:space="0" w:color="auto"/>
        <w:left w:val="none" w:sz="0" w:space="0" w:color="auto"/>
        <w:bottom w:val="none" w:sz="0" w:space="0" w:color="auto"/>
        <w:right w:val="none" w:sz="0" w:space="0" w:color="auto"/>
      </w:divBdr>
    </w:div>
    <w:div w:id="379325001">
      <w:bodyDiv w:val="1"/>
      <w:marLeft w:val="0"/>
      <w:marRight w:val="0"/>
      <w:marTop w:val="0"/>
      <w:marBottom w:val="0"/>
      <w:divBdr>
        <w:top w:val="none" w:sz="0" w:space="0" w:color="auto"/>
        <w:left w:val="none" w:sz="0" w:space="0" w:color="auto"/>
        <w:bottom w:val="none" w:sz="0" w:space="0" w:color="auto"/>
        <w:right w:val="none" w:sz="0" w:space="0" w:color="auto"/>
      </w:divBdr>
    </w:div>
    <w:div w:id="392704804">
      <w:bodyDiv w:val="1"/>
      <w:marLeft w:val="0"/>
      <w:marRight w:val="0"/>
      <w:marTop w:val="0"/>
      <w:marBottom w:val="0"/>
      <w:divBdr>
        <w:top w:val="none" w:sz="0" w:space="0" w:color="auto"/>
        <w:left w:val="none" w:sz="0" w:space="0" w:color="auto"/>
        <w:bottom w:val="none" w:sz="0" w:space="0" w:color="auto"/>
        <w:right w:val="none" w:sz="0" w:space="0" w:color="auto"/>
      </w:divBdr>
    </w:div>
    <w:div w:id="392970035">
      <w:bodyDiv w:val="1"/>
      <w:marLeft w:val="0"/>
      <w:marRight w:val="0"/>
      <w:marTop w:val="0"/>
      <w:marBottom w:val="0"/>
      <w:divBdr>
        <w:top w:val="none" w:sz="0" w:space="0" w:color="auto"/>
        <w:left w:val="none" w:sz="0" w:space="0" w:color="auto"/>
        <w:bottom w:val="none" w:sz="0" w:space="0" w:color="auto"/>
        <w:right w:val="none" w:sz="0" w:space="0" w:color="auto"/>
      </w:divBdr>
    </w:div>
    <w:div w:id="394544608">
      <w:bodyDiv w:val="1"/>
      <w:marLeft w:val="0"/>
      <w:marRight w:val="0"/>
      <w:marTop w:val="0"/>
      <w:marBottom w:val="0"/>
      <w:divBdr>
        <w:top w:val="none" w:sz="0" w:space="0" w:color="auto"/>
        <w:left w:val="none" w:sz="0" w:space="0" w:color="auto"/>
        <w:bottom w:val="none" w:sz="0" w:space="0" w:color="auto"/>
        <w:right w:val="none" w:sz="0" w:space="0" w:color="auto"/>
      </w:divBdr>
    </w:div>
    <w:div w:id="398210289">
      <w:bodyDiv w:val="1"/>
      <w:marLeft w:val="0"/>
      <w:marRight w:val="0"/>
      <w:marTop w:val="0"/>
      <w:marBottom w:val="0"/>
      <w:divBdr>
        <w:top w:val="none" w:sz="0" w:space="0" w:color="auto"/>
        <w:left w:val="none" w:sz="0" w:space="0" w:color="auto"/>
        <w:bottom w:val="none" w:sz="0" w:space="0" w:color="auto"/>
        <w:right w:val="none" w:sz="0" w:space="0" w:color="auto"/>
      </w:divBdr>
    </w:div>
    <w:div w:id="399059826">
      <w:bodyDiv w:val="1"/>
      <w:marLeft w:val="0"/>
      <w:marRight w:val="0"/>
      <w:marTop w:val="0"/>
      <w:marBottom w:val="0"/>
      <w:divBdr>
        <w:top w:val="none" w:sz="0" w:space="0" w:color="auto"/>
        <w:left w:val="none" w:sz="0" w:space="0" w:color="auto"/>
        <w:bottom w:val="none" w:sz="0" w:space="0" w:color="auto"/>
        <w:right w:val="none" w:sz="0" w:space="0" w:color="auto"/>
      </w:divBdr>
    </w:div>
    <w:div w:id="399601242">
      <w:bodyDiv w:val="1"/>
      <w:marLeft w:val="0"/>
      <w:marRight w:val="0"/>
      <w:marTop w:val="0"/>
      <w:marBottom w:val="0"/>
      <w:divBdr>
        <w:top w:val="none" w:sz="0" w:space="0" w:color="auto"/>
        <w:left w:val="none" w:sz="0" w:space="0" w:color="auto"/>
        <w:bottom w:val="none" w:sz="0" w:space="0" w:color="auto"/>
        <w:right w:val="none" w:sz="0" w:space="0" w:color="auto"/>
      </w:divBdr>
    </w:div>
    <w:div w:id="400639260">
      <w:bodyDiv w:val="1"/>
      <w:marLeft w:val="0"/>
      <w:marRight w:val="0"/>
      <w:marTop w:val="0"/>
      <w:marBottom w:val="0"/>
      <w:divBdr>
        <w:top w:val="none" w:sz="0" w:space="0" w:color="auto"/>
        <w:left w:val="none" w:sz="0" w:space="0" w:color="auto"/>
        <w:bottom w:val="none" w:sz="0" w:space="0" w:color="auto"/>
        <w:right w:val="none" w:sz="0" w:space="0" w:color="auto"/>
      </w:divBdr>
    </w:div>
    <w:div w:id="404573533">
      <w:bodyDiv w:val="1"/>
      <w:marLeft w:val="0"/>
      <w:marRight w:val="0"/>
      <w:marTop w:val="0"/>
      <w:marBottom w:val="0"/>
      <w:divBdr>
        <w:top w:val="none" w:sz="0" w:space="0" w:color="auto"/>
        <w:left w:val="none" w:sz="0" w:space="0" w:color="auto"/>
        <w:bottom w:val="none" w:sz="0" w:space="0" w:color="auto"/>
        <w:right w:val="none" w:sz="0" w:space="0" w:color="auto"/>
      </w:divBdr>
    </w:div>
    <w:div w:id="404884200">
      <w:bodyDiv w:val="1"/>
      <w:marLeft w:val="0"/>
      <w:marRight w:val="0"/>
      <w:marTop w:val="0"/>
      <w:marBottom w:val="0"/>
      <w:divBdr>
        <w:top w:val="none" w:sz="0" w:space="0" w:color="auto"/>
        <w:left w:val="none" w:sz="0" w:space="0" w:color="auto"/>
        <w:bottom w:val="none" w:sz="0" w:space="0" w:color="auto"/>
        <w:right w:val="none" w:sz="0" w:space="0" w:color="auto"/>
      </w:divBdr>
    </w:div>
    <w:div w:id="405804189">
      <w:bodyDiv w:val="1"/>
      <w:marLeft w:val="0"/>
      <w:marRight w:val="0"/>
      <w:marTop w:val="0"/>
      <w:marBottom w:val="0"/>
      <w:divBdr>
        <w:top w:val="none" w:sz="0" w:space="0" w:color="auto"/>
        <w:left w:val="none" w:sz="0" w:space="0" w:color="auto"/>
        <w:bottom w:val="none" w:sz="0" w:space="0" w:color="auto"/>
        <w:right w:val="none" w:sz="0" w:space="0" w:color="auto"/>
      </w:divBdr>
    </w:div>
    <w:div w:id="405883691">
      <w:bodyDiv w:val="1"/>
      <w:marLeft w:val="0"/>
      <w:marRight w:val="0"/>
      <w:marTop w:val="0"/>
      <w:marBottom w:val="0"/>
      <w:divBdr>
        <w:top w:val="none" w:sz="0" w:space="0" w:color="auto"/>
        <w:left w:val="none" w:sz="0" w:space="0" w:color="auto"/>
        <w:bottom w:val="none" w:sz="0" w:space="0" w:color="auto"/>
        <w:right w:val="none" w:sz="0" w:space="0" w:color="auto"/>
      </w:divBdr>
    </w:div>
    <w:div w:id="407970089">
      <w:bodyDiv w:val="1"/>
      <w:marLeft w:val="0"/>
      <w:marRight w:val="0"/>
      <w:marTop w:val="0"/>
      <w:marBottom w:val="0"/>
      <w:divBdr>
        <w:top w:val="none" w:sz="0" w:space="0" w:color="auto"/>
        <w:left w:val="none" w:sz="0" w:space="0" w:color="auto"/>
        <w:bottom w:val="none" w:sz="0" w:space="0" w:color="auto"/>
        <w:right w:val="none" w:sz="0" w:space="0" w:color="auto"/>
      </w:divBdr>
    </w:div>
    <w:div w:id="410276245">
      <w:bodyDiv w:val="1"/>
      <w:marLeft w:val="0"/>
      <w:marRight w:val="0"/>
      <w:marTop w:val="0"/>
      <w:marBottom w:val="0"/>
      <w:divBdr>
        <w:top w:val="none" w:sz="0" w:space="0" w:color="auto"/>
        <w:left w:val="none" w:sz="0" w:space="0" w:color="auto"/>
        <w:bottom w:val="none" w:sz="0" w:space="0" w:color="auto"/>
        <w:right w:val="none" w:sz="0" w:space="0" w:color="auto"/>
      </w:divBdr>
    </w:div>
    <w:div w:id="412163148">
      <w:bodyDiv w:val="1"/>
      <w:marLeft w:val="0"/>
      <w:marRight w:val="0"/>
      <w:marTop w:val="0"/>
      <w:marBottom w:val="0"/>
      <w:divBdr>
        <w:top w:val="none" w:sz="0" w:space="0" w:color="auto"/>
        <w:left w:val="none" w:sz="0" w:space="0" w:color="auto"/>
        <w:bottom w:val="none" w:sz="0" w:space="0" w:color="auto"/>
        <w:right w:val="none" w:sz="0" w:space="0" w:color="auto"/>
      </w:divBdr>
    </w:div>
    <w:div w:id="413011333">
      <w:bodyDiv w:val="1"/>
      <w:marLeft w:val="0"/>
      <w:marRight w:val="0"/>
      <w:marTop w:val="0"/>
      <w:marBottom w:val="0"/>
      <w:divBdr>
        <w:top w:val="none" w:sz="0" w:space="0" w:color="auto"/>
        <w:left w:val="none" w:sz="0" w:space="0" w:color="auto"/>
        <w:bottom w:val="none" w:sz="0" w:space="0" w:color="auto"/>
        <w:right w:val="none" w:sz="0" w:space="0" w:color="auto"/>
      </w:divBdr>
    </w:div>
    <w:div w:id="417562412">
      <w:bodyDiv w:val="1"/>
      <w:marLeft w:val="0"/>
      <w:marRight w:val="0"/>
      <w:marTop w:val="0"/>
      <w:marBottom w:val="0"/>
      <w:divBdr>
        <w:top w:val="none" w:sz="0" w:space="0" w:color="auto"/>
        <w:left w:val="none" w:sz="0" w:space="0" w:color="auto"/>
        <w:bottom w:val="none" w:sz="0" w:space="0" w:color="auto"/>
        <w:right w:val="none" w:sz="0" w:space="0" w:color="auto"/>
      </w:divBdr>
    </w:div>
    <w:div w:id="421340139">
      <w:bodyDiv w:val="1"/>
      <w:marLeft w:val="0"/>
      <w:marRight w:val="0"/>
      <w:marTop w:val="0"/>
      <w:marBottom w:val="0"/>
      <w:divBdr>
        <w:top w:val="none" w:sz="0" w:space="0" w:color="auto"/>
        <w:left w:val="none" w:sz="0" w:space="0" w:color="auto"/>
        <w:bottom w:val="none" w:sz="0" w:space="0" w:color="auto"/>
        <w:right w:val="none" w:sz="0" w:space="0" w:color="auto"/>
      </w:divBdr>
    </w:div>
    <w:div w:id="421728398">
      <w:bodyDiv w:val="1"/>
      <w:marLeft w:val="0"/>
      <w:marRight w:val="0"/>
      <w:marTop w:val="0"/>
      <w:marBottom w:val="0"/>
      <w:divBdr>
        <w:top w:val="none" w:sz="0" w:space="0" w:color="auto"/>
        <w:left w:val="none" w:sz="0" w:space="0" w:color="auto"/>
        <w:bottom w:val="none" w:sz="0" w:space="0" w:color="auto"/>
        <w:right w:val="none" w:sz="0" w:space="0" w:color="auto"/>
      </w:divBdr>
    </w:div>
    <w:div w:id="424502438">
      <w:bodyDiv w:val="1"/>
      <w:marLeft w:val="0"/>
      <w:marRight w:val="0"/>
      <w:marTop w:val="0"/>
      <w:marBottom w:val="0"/>
      <w:divBdr>
        <w:top w:val="none" w:sz="0" w:space="0" w:color="auto"/>
        <w:left w:val="none" w:sz="0" w:space="0" w:color="auto"/>
        <w:bottom w:val="none" w:sz="0" w:space="0" w:color="auto"/>
        <w:right w:val="none" w:sz="0" w:space="0" w:color="auto"/>
      </w:divBdr>
    </w:div>
    <w:div w:id="428044542">
      <w:bodyDiv w:val="1"/>
      <w:marLeft w:val="0"/>
      <w:marRight w:val="0"/>
      <w:marTop w:val="0"/>
      <w:marBottom w:val="0"/>
      <w:divBdr>
        <w:top w:val="none" w:sz="0" w:space="0" w:color="auto"/>
        <w:left w:val="none" w:sz="0" w:space="0" w:color="auto"/>
        <w:bottom w:val="none" w:sz="0" w:space="0" w:color="auto"/>
        <w:right w:val="none" w:sz="0" w:space="0" w:color="auto"/>
      </w:divBdr>
    </w:div>
    <w:div w:id="428087219">
      <w:bodyDiv w:val="1"/>
      <w:marLeft w:val="0"/>
      <w:marRight w:val="0"/>
      <w:marTop w:val="0"/>
      <w:marBottom w:val="0"/>
      <w:divBdr>
        <w:top w:val="none" w:sz="0" w:space="0" w:color="auto"/>
        <w:left w:val="none" w:sz="0" w:space="0" w:color="auto"/>
        <w:bottom w:val="none" w:sz="0" w:space="0" w:color="auto"/>
        <w:right w:val="none" w:sz="0" w:space="0" w:color="auto"/>
      </w:divBdr>
    </w:div>
    <w:div w:id="431362636">
      <w:bodyDiv w:val="1"/>
      <w:marLeft w:val="0"/>
      <w:marRight w:val="0"/>
      <w:marTop w:val="0"/>
      <w:marBottom w:val="0"/>
      <w:divBdr>
        <w:top w:val="none" w:sz="0" w:space="0" w:color="auto"/>
        <w:left w:val="none" w:sz="0" w:space="0" w:color="auto"/>
        <w:bottom w:val="none" w:sz="0" w:space="0" w:color="auto"/>
        <w:right w:val="none" w:sz="0" w:space="0" w:color="auto"/>
      </w:divBdr>
    </w:div>
    <w:div w:id="437212715">
      <w:bodyDiv w:val="1"/>
      <w:marLeft w:val="0"/>
      <w:marRight w:val="0"/>
      <w:marTop w:val="0"/>
      <w:marBottom w:val="0"/>
      <w:divBdr>
        <w:top w:val="none" w:sz="0" w:space="0" w:color="auto"/>
        <w:left w:val="none" w:sz="0" w:space="0" w:color="auto"/>
        <w:bottom w:val="none" w:sz="0" w:space="0" w:color="auto"/>
        <w:right w:val="none" w:sz="0" w:space="0" w:color="auto"/>
      </w:divBdr>
    </w:div>
    <w:div w:id="444738464">
      <w:bodyDiv w:val="1"/>
      <w:marLeft w:val="0"/>
      <w:marRight w:val="0"/>
      <w:marTop w:val="0"/>
      <w:marBottom w:val="0"/>
      <w:divBdr>
        <w:top w:val="none" w:sz="0" w:space="0" w:color="auto"/>
        <w:left w:val="none" w:sz="0" w:space="0" w:color="auto"/>
        <w:bottom w:val="none" w:sz="0" w:space="0" w:color="auto"/>
        <w:right w:val="none" w:sz="0" w:space="0" w:color="auto"/>
      </w:divBdr>
    </w:div>
    <w:div w:id="445663475">
      <w:bodyDiv w:val="1"/>
      <w:marLeft w:val="0"/>
      <w:marRight w:val="0"/>
      <w:marTop w:val="0"/>
      <w:marBottom w:val="0"/>
      <w:divBdr>
        <w:top w:val="none" w:sz="0" w:space="0" w:color="auto"/>
        <w:left w:val="none" w:sz="0" w:space="0" w:color="auto"/>
        <w:bottom w:val="none" w:sz="0" w:space="0" w:color="auto"/>
        <w:right w:val="none" w:sz="0" w:space="0" w:color="auto"/>
      </w:divBdr>
    </w:div>
    <w:div w:id="447430875">
      <w:bodyDiv w:val="1"/>
      <w:marLeft w:val="0"/>
      <w:marRight w:val="0"/>
      <w:marTop w:val="0"/>
      <w:marBottom w:val="0"/>
      <w:divBdr>
        <w:top w:val="none" w:sz="0" w:space="0" w:color="auto"/>
        <w:left w:val="none" w:sz="0" w:space="0" w:color="auto"/>
        <w:bottom w:val="none" w:sz="0" w:space="0" w:color="auto"/>
        <w:right w:val="none" w:sz="0" w:space="0" w:color="auto"/>
      </w:divBdr>
    </w:div>
    <w:div w:id="451746149">
      <w:bodyDiv w:val="1"/>
      <w:marLeft w:val="0"/>
      <w:marRight w:val="0"/>
      <w:marTop w:val="0"/>
      <w:marBottom w:val="0"/>
      <w:divBdr>
        <w:top w:val="none" w:sz="0" w:space="0" w:color="auto"/>
        <w:left w:val="none" w:sz="0" w:space="0" w:color="auto"/>
        <w:bottom w:val="none" w:sz="0" w:space="0" w:color="auto"/>
        <w:right w:val="none" w:sz="0" w:space="0" w:color="auto"/>
      </w:divBdr>
    </w:div>
    <w:div w:id="453057691">
      <w:bodyDiv w:val="1"/>
      <w:marLeft w:val="0"/>
      <w:marRight w:val="0"/>
      <w:marTop w:val="0"/>
      <w:marBottom w:val="0"/>
      <w:divBdr>
        <w:top w:val="none" w:sz="0" w:space="0" w:color="auto"/>
        <w:left w:val="none" w:sz="0" w:space="0" w:color="auto"/>
        <w:bottom w:val="none" w:sz="0" w:space="0" w:color="auto"/>
        <w:right w:val="none" w:sz="0" w:space="0" w:color="auto"/>
      </w:divBdr>
    </w:div>
    <w:div w:id="454758575">
      <w:bodyDiv w:val="1"/>
      <w:marLeft w:val="0"/>
      <w:marRight w:val="0"/>
      <w:marTop w:val="0"/>
      <w:marBottom w:val="0"/>
      <w:divBdr>
        <w:top w:val="none" w:sz="0" w:space="0" w:color="auto"/>
        <w:left w:val="none" w:sz="0" w:space="0" w:color="auto"/>
        <w:bottom w:val="none" w:sz="0" w:space="0" w:color="auto"/>
        <w:right w:val="none" w:sz="0" w:space="0" w:color="auto"/>
      </w:divBdr>
    </w:div>
    <w:div w:id="458886224">
      <w:bodyDiv w:val="1"/>
      <w:marLeft w:val="0"/>
      <w:marRight w:val="0"/>
      <w:marTop w:val="0"/>
      <w:marBottom w:val="0"/>
      <w:divBdr>
        <w:top w:val="none" w:sz="0" w:space="0" w:color="auto"/>
        <w:left w:val="none" w:sz="0" w:space="0" w:color="auto"/>
        <w:bottom w:val="none" w:sz="0" w:space="0" w:color="auto"/>
        <w:right w:val="none" w:sz="0" w:space="0" w:color="auto"/>
      </w:divBdr>
    </w:div>
    <w:div w:id="459879915">
      <w:bodyDiv w:val="1"/>
      <w:marLeft w:val="0"/>
      <w:marRight w:val="0"/>
      <w:marTop w:val="0"/>
      <w:marBottom w:val="0"/>
      <w:divBdr>
        <w:top w:val="none" w:sz="0" w:space="0" w:color="auto"/>
        <w:left w:val="none" w:sz="0" w:space="0" w:color="auto"/>
        <w:bottom w:val="none" w:sz="0" w:space="0" w:color="auto"/>
        <w:right w:val="none" w:sz="0" w:space="0" w:color="auto"/>
      </w:divBdr>
    </w:div>
    <w:div w:id="466315391">
      <w:bodyDiv w:val="1"/>
      <w:marLeft w:val="0"/>
      <w:marRight w:val="0"/>
      <w:marTop w:val="0"/>
      <w:marBottom w:val="0"/>
      <w:divBdr>
        <w:top w:val="none" w:sz="0" w:space="0" w:color="auto"/>
        <w:left w:val="none" w:sz="0" w:space="0" w:color="auto"/>
        <w:bottom w:val="none" w:sz="0" w:space="0" w:color="auto"/>
        <w:right w:val="none" w:sz="0" w:space="0" w:color="auto"/>
      </w:divBdr>
    </w:div>
    <w:div w:id="466506200">
      <w:bodyDiv w:val="1"/>
      <w:marLeft w:val="0"/>
      <w:marRight w:val="0"/>
      <w:marTop w:val="0"/>
      <w:marBottom w:val="0"/>
      <w:divBdr>
        <w:top w:val="none" w:sz="0" w:space="0" w:color="auto"/>
        <w:left w:val="none" w:sz="0" w:space="0" w:color="auto"/>
        <w:bottom w:val="none" w:sz="0" w:space="0" w:color="auto"/>
        <w:right w:val="none" w:sz="0" w:space="0" w:color="auto"/>
      </w:divBdr>
    </w:div>
    <w:div w:id="467472645">
      <w:bodyDiv w:val="1"/>
      <w:marLeft w:val="0"/>
      <w:marRight w:val="0"/>
      <w:marTop w:val="0"/>
      <w:marBottom w:val="0"/>
      <w:divBdr>
        <w:top w:val="none" w:sz="0" w:space="0" w:color="auto"/>
        <w:left w:val="none" w:sz="0" w:space="0" w:color="auto"/>
        <w:bottom w:val="none" w:sz="0" w:space="0" w:color="auto"/>
        <w:right w:val="none" w:sz="0" w:space="0" w:color="auto"/>
      </w:divBdr>
    </w:div>
    <w:div w:id="467743611">
      <w:bodyDiv w:val="1"/>
      <w:marLeft w:val="0"/>
      <w:marRight w:val="0"/>
      <w:marTop w:val="0"/>
      <w:marBottom w:val="0"/>
      <w:divBdr>
        <w:top w:val="none" w:sz="0" w:space="0" w:color="auto"/>
        <w:left w:val="none" w:sz="0" w:space="0" w:color="auto"/>
        <w:bottom w:val="none" w:sz="0" w:space="0" w:color="auto"/>
        <w:right w:val="none" w:sz="0" w:space="0" w:color="auto"/>
      </w:divBdr>
    </w:div>
    <w:div w:id="468518365">
      <w:bodyDiv w:val="1"/>
      <w:marLeft w:val="0"/>
      <w:marRight w:val="0"/>
      <w:marTop w:val="0"/>
      <w:marBottom w:val="0"/>
      <w:divBdr>
        <w:top w:val="none" w:sz="0" w:space="0" w:color="auto"/>
        <w:left w:val="none" w:sz="0" w:space="0" w:color="auto"/>
        <w:bottom w:val="none" w:sz="0" w:space="0" w:color="auto"/>
        <w:right w:val="none" w:sz="0" w:space="0" w:color="auto"/>
      </w:divBdr>
    </w:div>
    <w:div w:id="475033820">
      <w:bodyDiv w:val="1"/>
      <w:marLeft w:val="0"/>
      <w:marRight w:val="0"/>
      <w:marTop w:val="0"/>
      <w:marBottom w:val="0"/>
      <w:divBdr>
        <w:top w:val="none" w:sz="0" w:space="0" w:color="auto"/>
        <w:left w:val="none" w:sz="0" w:space="0" w:color="auto"/>
        <w:bottom w:val="none" w:sz="0" w:space="0" w:color="auto"/>
        <w:right w:val="none" w:sz="0" w:space="0" w:color="auto"/>
      </w:divBdr>
    </w:div>
    <w:div w:id="475882253">
      <w:bodyDiv w:val="1"/>
      <w:marLeft w:val="0"/>
      <w:marRight w:val="0"/>
      <w:marTop w:val="0"/>
      <w:marBottom w:val="0"/>
      <w:divBdr>
        <w:top w:val="none" w:sz="0" w:space="0" w:color="auto"/>
        <w:left w:val="none" w:sz="0" w:space="0" w:color="auto"/>
        <w:bottom w:val="none" w:sz="0" w:space="0" w:color="auto"/>
        <w:right w:val="none" w:sz="0" w:space="0" w:color="auto"/>
      </w:divBdr>
    </w:div>
    <w:div w:id="475922918">
      <w:bodyDiv w:val="1"/>
      <w:marLeft w:val="0"/>
      <w:marRight w:val="0"/>
      <w:marTop w:val="0"/>
      <w:marBottom w:val="0"/>
      <w:divBdr>
        <w:top w:val="none" w:sz="0" w:space="0" w:color="auto"/>
        <w:left w:val="none" w:sz="0" w:space="0" w:color="auto"/>
        <w:bottom w:val="none" w:sz="0" w:space="0" w:color="auto"/>
        <w:right w:val="none" w:sz="0" w:space="0" w:color="auto"/>
      </w:divBdr>
    </w:div>
    <w:div w:id="479462902">
      <w:bodyDiv w:val="1"/>
      <w:marLeft w:val="0"/>
      <w:marRight w:val="0"/>
      <w:marTop w:val="0"/>
      <w:marBottom w:val="0"/>
      <w:divBdr>
        <w:top w:val="none" w:sz="0" w:space="0" w:color="auto"/>
        <w:left w:val="none" w:sz="0" w:space="0" w:color="auto"/>
        <w:bottom w:val="none" w:sz="0" w:space="0" w:color="auto"/>
        <w:right w:val="none" w:sz="0" w:space="0" w:color="auto"/>
      </w:divBdr>
    </w:div>
    <w:div w:id="483008615">
      <w:bodyDiv w:val="1"/>
      <w:marLeft w:val="0"/>
      <w:marRight w:val="0"/>
      <w:marTop w:val="0"/>
      <w:marBottom w:val="0"/>
      <w:divBdr>
        <w:top w:val="none" w:sz="0" w:space="0" w:color="auto"/>
        <w:left w:val="none" w:sz="0" w:space="0" w:color="auto"/>
        <w:bottom w:val="none" w:sz="0" w:space="0" w:color="auto"/>
        <w:right w:val="none" w:sz="0" w:space="0" w:color="auto"/>
      </w:divBdr>
    </w:div>
    <w:div w:id="483009457">
      <w:bodyDiv w:val="1"/>
      <w:marLeft w:val="0"/>
      <w:marRight w:val="0"/>
      <w:marTop w:val="0"/>
      <w:marBottom w:val="0"/>
      <w:divBdr>
        <w:top w:val="none" w:sz="0" w:space="0" w:color="auto"/>
        <w:left w:val="none" w:sz="0" w:space="0" w:color="auto"/>
        <w:bottom w:val="none" w:sz="0" w:space="0" w:color="auto"/>
        <w:right w:val="none" w:sz="0" w:space="0" w:color="auto"/>
      </w:divBdr>
    </w:div>
    <w:div w:id="483277447">
      <w:bodyDiv w:val="1"/>
      <w:marLeft w:val="0"/>
      <w:marRight w:val="0"/>
      <w:marTop w:val="0"/>
      <w:marBottom w:val="0"/>
      <w:divBdr>
        <w:top w:val="none" w:sz="0" w:space="0" w:color="auto"/>
        <w:left w:val="none" w:sz="0" w:space="0" w:color="auto"/>
        <w:bottom w:val="none" w:sz="0" w:space="0" w:color="auto"/>
        <w:right w:val="none" w:sz="0" w:space="0" w:color="auto"/>
      </w:divBdr>
    </w:div>
    <w:div w:id="483552728">
      <w:bodyDiv w:val="1"/>
      <w:marLeft w:val="0"/>
      <w:marRight w:val="0"/>
      <w:marTop w:val="0"/>
      <w:marBottom w:val="0"/>
      <w:divBdr>
        <w:top w:val="none" w:sz="0" w:space="0" w:color="auto"/>
        <w:left w:val="none" w:sz="0" w:space="0" w:color="auto"/>
        <w:bottom w:val="none" w:sz="0" w:space="0" w:color="auto"/>
        <w:right w:val="none" w:sz="0" w:space="0" w:color="auto"/>
      </w:divBdr>
    </w:div>
    <w:div w:id="484202328">
      <w:bodyDiv w:val="1"/>
      <w:marLeft w:val="0"/>
      <w:marRight w:val="0"/>
      <w:marTop w:val="0"/>
      <w:marBottom w:val="0"/>
      <w:divBdr>
        <w:top w:val="none" w:sz="0" w:space="0" w:color="auto"/>
        <w:left w:val="none" w:sz="0" w:space="0" w:color="auto"/>
        <w:bottom w:val="none" w:sz="0" w:space="0" w:color="auto"/>
        <w:right w:val="none" w:sz="0" w:space="0" w:color="auto"/>
      </w:divBdr>
    </w:div>
    <w:div w:id="489254874">
      <w:bodyDiv w:val="1"/>
      <w:marLeft w:val="0"/>
      <w:marRight w:val="0"/>
      <w:marTop w:val="0"/>
      <w:marBottom w:val="0"/>
      <w:divBdr>
        <w:top w:val="none" w:sz="0" w:space="0" w:color="auto"/>
        <w:left w:val="none" w:sz="0" w:space="0" w:color="auto"/>
        <w:bottom w:val="none" w:sz="0" w:space="0" w:color="auto"/>
        <w:right w:val="none" w:sz="0" w:space="0" w:color="auto"/>
      </w:divBdr>
    </w:div>
    <w:div w:id="491599780">
      <w:bodyDiv w:val="1"/>
      <w:marLeft w:val="0"/>
      <w:marRight w:val="0"/>
      <w:marTop w:val="0"/>
      <w:marBottom w:val="0"/>
      <w:divBdr>
        <w:top w:val="none" w:sz="0" w:space="0" w:color="auto"/>
        <w:left w:val="none" w:sz="0" w:space="0" w:color="auto"/>
        <w:bottom w:val="none" w:sz="0" w:space="0" w:color="auto"/>
        <w:right w:val="none" w:sz="0" w:space="0" w:color="auto"/>
      </w:divBdr>
    </w:div>
    <w:div w:id="496727621">
      <w:bodyDiv w:val="1"/>
      <w:marLeft w:val="0"/>
      <w:marRight w:val="0"/>
      <w:marTop w:val="0"/>
      <w:marBottom w:val="0"/>
      <w:divBdr>
        <w:top w:val="none" w:sz="0" w:space="0" w:color="auto"/>
        <w:left w:val="none" w:sz="0" w:space="0" w:color="auto"/>
        <w:bottom w:val="none" w:sz="0" w:space="0" w:color="auto"/>
        <w:right w:val="none" w:sz="0" w:space="0" w:color="auto"/>
      </w:divBdr>
    </w:div>
    <w:div w:id="496920151">
      <w:bodyDiv w:val="1"/>
      <w:marLeft w:val="0"/>
      <w:marRight w:val="0"/>
      <w:marTop w:val="0"/>
      <w:marBottom w:val="0"/>
      <w:divBdr>
        <w:top w:val="none" w:sz="0" w:space="0" w:color="auto"/>
        <w:left w:val="none" w:sz="0" w:space="0" w:color="auto"/>
        <w:bottom w:val="none" w:sz="0" w:space="0" w:color="auto"/>
        <w:right w:val="none" w:sz="0" w:space="0" w:color="auto"/>
      </w:divBdr>
    </w:div>
    <w:div w:id="499656213">
      <w:bodyDiv w:val="1"/>
      <w:marLeft w:val="0"/>
      <w:marRight w:val="0"/>
      <w:marTop w:val="0"/>
      <w:marBottom w:val="0"/>
      <w:divBdr>
        <w:top w:val="none" w:sz="0" w:space="0" w:color="auto"/>
        <w:left w:val="none" w:sz="0" w:space="0" w:color="auto"/>
        <w:bottom w:val="none" w:sz="0" w:space="0" w:color="auto"/>
        <w:right w:val="none" w:sz="0" w:space="0" w:color="auto"/>
      </w:divBdr>
    </w:div>
    <w:div w:id="501821026">
      <w:bodyDiv w:val="1"/>
      <w:marLeft w:val="0"/>
      <w:marRight w:val="0"/>
      <w:marTop w:val="0"/>
      <w:marBottom w:val="0"/>
      <w:divBdr>
        <w:top w:val="none" w:sz="0" w:space="0" w:color="auto"/>
        <w:left w:val="none" w:sz="0" w:space="0" w:color="auto"/>
        <w:bottom w:val="none" w:sz="0" w:space="0" w:color="auto"/>
        <w:right w:val="none" w:sz="0" w:space="0" w:color="auto"/>
      </w:divBdr>
    </w:div>
    <w:div w:id="503938166">
      <w:bodyDiv w:val="1"/>
      <w:marLeft w:val="0"/>
      <w:marRight w:val="0"/>
      <w:marTop w:val="0"/>
      <w:marBottom w:val="0"/>
      <w:divBdr>
        <w:top w:val="none" w:sz="0" w:space="0" w:color="auto"/>
        <w:left w:val="none" w:sz="0" w:space="0" w:color="auto"/>
        <w:bottom w:val="none" w:sz="0" w:space="0" w:color="auto"/>
        <w:right w:val="none" w:sz="0" w:space="0" w:color="auto"/>
      </w:divBdr>
    </w:div>
    <w:div w:id="504638717">
      <w:bodyDiv w:val="1"/>
      <w:marLeft w:val="0"/>
      <w:marRight w:val="0"/>
      <w:marTop w:val="0"/>
      <w:marBottom w:val="0"/>
      <w:divBdr>
        <w:top w:val="none" w:sz="0" w:space="0" w:color="auto"/>
        <w:left w:val="none" w:sz="0" w:space="0" w:color="auto"/>
        <w:bottom w:val="none" w:sz="0" w:space="0" w:color="auto"/>
        <w:right w:val="none" w:sz="0" w:space="0" w:color="auto"/>
      </w:divBdr>
    </w:div>
    <w:div w:id="505898336">
      <w:bodyDiv w:val="1"/>
      <w:marLeft w:val="0"/>
      <w:marRight w:val="0"/>
      <w:marTop w:val="0"/>
      <w:marBottom w:val="0"/>
      <w:divBdr>
        <w:top w:val="none" w:sz="0" w:space="0" w:color="auto"/>
        <w:left w:val="none" w:sz="0" w:space="0" w:color="auto"/>
        <w:bottom w:val="none" w:sz="0" w:space="0" w:color="auto"/>
        <w:right w:val="none" w:sz="0" w:space="0" w:color="auto"/>
      </w:divBdr>
    </w:div>
    <w:div w:id="506484311">
      <w:bodyDiv w:val="1"/>
      <w:marLeft w:val="0"/>
      <w:marRight w:val="0"/>
      <w:marTop w:val="0"/>
      <w:marBottom w:val="0"/>
      <w:divBdr>
        <w:top w:val="none" w:sz="0" w:space="0" w:color="auto"/>
        <w:left w:val="none" w:sz="0" w:space="0" w:color="auto"/>
        <w:bottom w:val="none" w:sz="0" w:space="0" w:color="auto"/>
        <w:right w:val="none" w:sz="0" w:space="0" w:color="auto"/>
      </w:divBdr>
    </w:div>
    <w:div w:id="509373837">
      <w:bodyDiv w:val="1"/>
      <w:marLeft w:val="0"/>
      <w:marRight w:val="0"/>
      <w:marTop w:val="0"/>
      <w:marBottom w:val="0"/>
      <w:divBdr>
        <w:top w:val="none" w:sz="0" w:space="0" w:color="auto"/>
        <w:left w:val="none" w:sz="0" w:space="0" w:color="auto"/>
        <w:bottom w:val="none" w:sz="0" w:space="0" w:color="auto"/>
        <w:right w:val="none" w:sz="0" w:space="0" w:color="auto"/>
      </w:divBdr>
    </w:div>
    <w:div w:id="513037116">
      <w:bodyDiv w:val="1"/>
      <w:marLeft w:val="0"/>
      <w:marRight w:val="0"/>
      <w:marTop w:val="0"/>
      <w:marBottom w:val="0"/>
      <w:divBdr>
        <w:top w:val="none" w:sz="0" w:space="0" w:color="auto"/>
        <w:left w:val="none" w:sz="0" w:space="0" w:color="auto"/>
        <w:bottom w:val="none" w:sz="0" w:space="0" w:color="auto"/>
        <w:right w:val="none" w:sz="0" w:space="0" w:color="auto"/>
      </w:divBdr>
    </w:div>
    <w:div w:id="515654309">
      <w:bodyDiv w:val="1"/>
      <w:marLeft w:val="0"/>
      <w:marRight w:val="0"/>
      <w:marTop w:val="0"/>
      <w:marBottom w:val="0"/>
      <w:divBdr>
        <w:top w:val="none" w:sz="0" w:space="0" w:color="auto"/>
        <w:left w:val="none" w:sz="0" w:space="0" w:color="auto"/>
        <w:bottom w:val="none" w:sz="0" w:space="0" w:color="auto"/>
        <w:right w:val="none" w:sz="0" w:space="0" w:color="auto"/>
      </w:divBdr>
    </w:div>
    <w:div w:id="516777797">
      <w:bodyDiv w:val="1"/>
      <w:marLeft w:val="0"/>
      <w:marRight w:val="0"/>
      <w:marTop w:val="0"/>
      <w:marBottom w:val="0"/>
      <w:divBdr>
        <w:top w:val="none" w:sz="0" w:space="0" w:color="auto"/>
        <w:left w:val="none" w:sz="0" w:space="0" w:color="auto"/>
        <w:bottom w:val="none" w:sz="0" w:space="0" w:color="auto"/>
        <w:right w:val="none" w:sz="0" w:space="0" w:color="auto"/>
      </w:divBdr>
    </w:div>
    <w:div w:id="517937353">
      <w:bodyDiv w:val="1"/>
      <w:marLeft w:val="0"/>
      <w:marRight w:val="0"/>
      <w:marTop w:val="0"/>
      <w:marBottom w:val="0"/>
      <w:divBdr>
        <w:top w:val="none" w:sz="0" w:space="0" w:color="auto"/>
        <w:left w:val="none" w:sz="0" w:space="0" w:color="auto"/>
        <w:bottom w:val="none" w:sz="0" w:space="0" w:color="auto"/>
        <w:right w:val="none" w:sz="0" w:space="0" w:color="auto"/>
      </w:divBdr>
    </w:div>
    <w:div w:id="520049890">
      <w:bodyDiv w:val="1"/>
      <w:marLeft w:val="0"/>
      <w:marRight w:val="0"/>
      <w:marTop w:val="0"/>
      <w:marBottom w:val="0"/>
      <w:divBdr>
        <w:top w:val="none" w:sz="0" w:space="0" w:color="auto"/>
        <w:left w:val="none" w:sz="0" w:space="0" w:color="auto"/>
        <w:bottom w:val="none" w:sz="0" w:space="0" w:color="auto"/>
        <w:right w:val="none" w:sz="0" w:space="0" w:color="auto"/>
      </w:divBdr>
    </w:div>
    <w:div w:id="520362642">
      <w:bodyDiv w:val="1"/>
      <w:marLeft w:val="0"/>
      <w:marRight w:val="0"/>
      <w:marTop w:val="0"/>
      <w:marBottom w:val="0"/>
      <w:divBdr>
        <w:top w:val="none" w:sz="0" w:space="0" w:color="auto"/>
        <w:left w:val="none" w:sz="0" w:space="0" w:color="auto"/>
        <w:bottom w:val="none" w:sz="0" w:space="0" w:color="auto"/>
        <w:right w:val="none" w:sz="0" w:space="0" w:color="auto"/>
      </w:divBdr>
    </w:div>
    <w:div w:id="520752270">
      <w:bodyDiv w:val="1"/>
      <w:marLeft w:val="0"/>
      <w:marRight w:val="0"/>
      <w:marTop w:val="0"/>
      <w:marBottom w:val="0"/>
      <w:divBdr>
        <w:top w:val="none" w:sz="0" w:space="0" w:color="auto"/>
        <w:left w:val="none" w:sz="0" w:space="0" w:color="auto"/>
        <w:bottom w:val="none" w:sz="0" w:space="0" w:color="auto"/>
        <w:right w:val="none" w:sz="0" w:space="0" w:color="auto"/>
      </w:divBdr>
    </w:div>
    <w:div w:id="523790084">
      <w:bodyDiv w:val="1"/>
      <w:marLeft w:val="0"/>
      <w:marRight w:val="0"/>
      <w:marTop w:val="0"/>
      <w:marBottom w:val="0"/>
      <w:divBdr>
        <w:top w:val="none" w:sz="0" w:space="0" w:color="auto"/>
        <w:left w:val="none" w:sz="0" w:space="0" w:color="auto"/>
        <w:bottom w:val="none" w:sz="0" w:space="0" w:color="auto"/>
        <w:right w:val="none" w:sz="0" w:space="0" w:color="auto"/>
      </w:divBdr>
    </w:div>
    <w:div w:id="525412211">
      <w:bodyDiv w:val="1"/>
      <w:marLeft w:val="0"/>
      <w:marRight w:val="0"/>
      <w:marTop w:val="0"/>
      <w:marBottom w:val="0"/>
      <w:divBdr>
        <w:top w:val="none" w:sz="0" w:space="0" w:color="auto"/>
        <w:left w:val="none" w:sz="0" w:space="0" w:color="auto"/>
        <w:bottom w:val="none" w:sz="0" w:space="0" w:color="auto"/>
        <w:right w:val="none" w:sz="0" w:space="0" w:color="auto"/>
      </w:divBdr>
    </w:div>
    <w:div w:id="525871111">
      <w:bodyDiv w:val="1"/>
      <w:marLeft w:val="0"/>
      <w:marRight w:val="0"/>
      <w:marTop w:val="0"/>
      <w:marBottom w:val="0"/>
      <w:divBdr>
        <w:top w:val="none" w:sz="0" w:space="0" w:color="auto"/>
        <w:left w:val="none" w:sz="0" w:space="0" w:color="auto"/>
        <w:bottom w:val="none" w:sz="0" w:space="0" w:color="auto"/>
        <w:right w:val="none" w:sz="0" w:space="0" w:color="auto"/>
      </w:divBdr>
    </w:div>
    <w:div w:id="526061822">
      <w:bodyDiv w:val="1"/>
      <w:marLeft w:val="0"/>
      <w:marRight w:val="0"/>
      <w:marTop w:val="0"/>
      <w:marBottom w:val="0"/>
      <w:divBdr>
        <w:top w:val="none" w:sz="0" w:space="0" w:color="auto"/>
        <w:left w:val="none" w:sz="0" w:space="0" w:color="auto"/>
        <w:bottom w:val="none" w:sz="0" w:space="0" w:color="auto"/>
        <w:right w:val="none" w:sz="0" w:space="0" w:color="auto"/>
      </w:divBdr>
    </w:div>
    <w:div w:id="529346037">
      <w:bodyDiv w:val="1"/>
      <w:marLeft w:val="0"/>
      <w:marRight w:val="0"/>
      <w:marTop w:val="0"/>
      <w:marBottom w:val="0"/>
      <w:divBdr>
        <w:top w:val="none" w:sz="0" w:space="0" w:color="auto"/>
        <w:left w:val="none" w:sz="0" w:space="0" w:color="auto"/>
        <w:bottom w:val="none" w:sz="0" w:space="0" w:color="auto"/>
        <w:right w:val="none" w:sz="0" w:space="0" w:color="auto"/>
      </w:divBdr>
    </w:div>
    <w:div w:id="531115414">
      <w:bodyDiv w:val="1"/>
      <w:marLeft w:val="0"/>
      <w:marRight w:val="0"/>
      <w:marTop w:val="0"/>
      <w:marBottom w:val="0"/>
      <w:divBdr>
        <w:top w:val="none" w:sz="0" w:space="0" w:color="auto"/>
        <w:left w:val="none" w:sz="0" w:space="0" w:color="auto"/>
        <w:bottom w:val="none" w:sz="0" w:space="0" w:color="auto"/>
        <w:right w:val="none" w:sz="0" w:space="0" w:color="auto"/>
      </w:divBdr>
    </w:div>
    <w:div w:id="531725100">
      <w:bodyDiv w:val="1"/>
      <w:marLeft w:val="0"/>
      <w:marRight w:val="0"/>
      <w:marTop w:val="0"/>
      <w:marBottom w:val="0"/>
      <w:divBdr>
        <w:top w:val="none" w:sz="0" w:space="0" w:color="auto"/>
        <w:left w:val="none" w:sz="0" w:space="0" w:color="auto"/>
        <w:bottom w:val="none" w:sz="0" w:space="0" w:color="auto"/>
        <w:right w:val="none" w:sz="0" w:space="0" w:color="auto"/>
      </w:divBdr>
    </w:div>
    <w:div w:id="532574524">
      <w:bodyDiv w:val="1"/>
      <w:marLeft w:val="0"/>
      <w:marRight w:val="0"/>
      <w:marTop w:val="0"/>
      <w:marBottom w:val="0"/>
      <w:divBdr>
        <w:top w:val="none" w:sz="0" w:space="0" w:color="auto"/>
        <w:left w:val="none" w:sz="0" w:space="0" w:color="auto"/>
        <w:bottom w:val="none" w:sz="0" w:space="0" w:color="auto"/>
        <w:right w:val="none" w:sz="0" w:space="0" w:color="auto"/>
      </w:divBdr>
    </w:div>
    <w:div w:id="532957222">
      <w:bodyDiv w:val="1"/>
      <w:marLeft w:val="0"/>
      <w:marRight w:val="0"/>
      <w:marTop w:val="0"/>
      <w:marBottom w:val="0"/>
      <w:divBdr>
        <w:top w:val="none" w:sz="0" w:space="0" w:color="auto"/>
        <w:left w:val="none" w:sz="0" w:space="0" w:color="auto"/>
        <w:bottom w:val="none" w:sz="0" w:space="0" w:color="auto"/>
        <w:right w:val="none" w:sz="0" w:space="0" w:color="auto"/>
      </w:divBdr>
    </w:div>
    <w:div w:id="533034905">
      <w:bodyDiv w:val="1"/>
      <w:marLeft w:val="0"/>
      <w:marRight w:val="0"/>
      <w:marTop w:val="0"/>
      <w:marBottom w:val="0"/>
      <w:divBdr>
        <w:top w:val="none" w:sz="0" w:space="0" w:color="auto"/>
        <w:left w:val="none" w:sz="0" w:space="0" w:color="auto"/>
        <w:bottom w:val="none" w:sz="0" w:space="0" w:color="auto"/>
        <w:right w:val="none" w:sz="0" w:space="0" w:color="auto"/>
      </w:divBdr>
    </w:div>
    <w:div w:id="534779228">
      <w:bodyDiv w:val="1"/>
      <w:marLeft w:val="0"/>
      <w:marRight w:val="0"/>
      <w:marTop w:val="0"/>
      <w:marBottom w:val="0"/>
      <w:divBdr>
        <w:top w:val="none" w:sz="0" w:space="0" w:color="auto"/>
        <w:left w:val="none" w:sz="0" w:space="0" w:color="auto"/>
        <w:bottom w:val="none" w:sz="0" w:space="0" w:color="auto"/>
        <w:right w:val="none" w:sz="0" w:space="0" w:color="auto"/>
      </w:divBdr>
    </w:div>
    <w:div w:id="538318925">
      <w:bodyDiv w:val="1"/>
      <w:marLeft w:val="0"/>
      <w:marRight w:val="0"/>
      <w:marTop w:val="0"/>
      <w:marBottom w:val="0"/>
      <w:divBdr>
        <w:top w:val="none" w:sz="0" w:space="0" w:color="auto"/>
        <w:left w:val="none" w:sz="0" w:space="0" w:color="auto"/>
        <w:bottom w:val="none" w:sz="0" w:space="0" w:color="auto"/>
        <w:right w:val="none" w:sz="0" w:space="0" w:color="auto"/>
      </w:divBdr>
    </w:div>
    <w:div w:id="540554174">
      <w:bodyDiv w:val="1"/>
      <w:marLeft w:val="0"/>
      <w:marRight w:val="0"/>
      <w:marTop w:val="0"/>
      <w:marBottom w:val="0"/>
      <w:divBdr>
        <w:top w:val="none" w:sz="0" w:space="0" w:color="auto"/>
        <w:left w:val="none" w:sz="0" w:space="0" w:color="auto"/>
        <w:bottom w:val="none" w:sz="0" w:space="0" w:color="auto"/>
        <w:right w:val="none" w:sz="0" w:space="0" w:color="auto"/>
      </w:divBdr>
    </w:div>
    <w:div w:id="542329817">
      <w:bodyDiv w:val="1"/>
      <w:marLeft w:val="0"/>
      <w:marRight w:val="0"/>
      <w:marTop w:val="0"/>
      <w:marBottom w:val="0"/>
      <w:divBdr>
        <w:top w:val="none" w:sz="0" w:space="0" w:color="auto"/>
        <w:left w:val="none" w:sz="0" w:space="0" w:color="auto"/>
        <w:bottom w:val="none" w:sz="0" w:space="0" w:color="auto"/>
        <w:right w:val="none" w:sz="0" w:space="0" w:color="auto"/>
      </w:divBdr>
    </w:div>
    <w:div w:id="544025603">
      <w:bodyDiv w:val="1"/>
      <w:marLeft w:val="0"/>
      <w:marRight w:val="0"/>
      <w:marTop w:val="0"/>
      <w:marBottom w:val="0"/>
      <w:divBdr>
        <w:top w:val="none" w:sz="0" w:space="0" w:color="auto"/>
        <w:left w:val="none" w:sz="0" w:space="0" w:color="auto"/>
        <w:bottom w:val="none" w:sz="0" w:space="0" w:color="auto"/>
        <w:right w:val="none" w:sz="0" w:space="0" w:color="auto"/>
      </w:divBdr>
    </w:div>
    <w:div w:id="544029568">
      <w:bodyDiv w:val="1"/>
      <w:marLeft w:val="0"/>
      <w:marRight w:val="0"/>
      <w:marTop w:val="0"/>
      <w:marBottom w:val="0"/>
      <w:divBdr>
        <w:top w:val="none" w:sz="0" w:space="0" w:color="auto"/>
        <w:left w:val="none" w:sz="0" w:space="0" w:color="auto"/>
        <w:bottom w:val="none" w:sz="0" w:space="0" w:color="auto"/>
        <w:right w:val="none" w:sz="0" w:space="0" w:color="auto"/>
      </w:divBdr>
    </w:div>
    <w:div w:id="544565818">
      <w:bodyDiv w:val="1"/>
      <w:marLeft w:val="0"/>
      <w:marRight w:val="0"/>
      <w:marTop w:val="0"/>
      <w:marBottom w:val="0"/>
      <w:divBdr>
        <w:top w:val="none" w:sz="0" w:space="0" w:color="auto"/>
        <w:left w:val="none" w:sz="0" w:space="0" w:color="auto"/>
        <w:bottom w:val="none" w:sz="0" w:space="0" w:color="auto"/>
        <w:right w:val="none" w:sz="0" w:space="0" w:color="auto"/>
      </w:divBdr>
    </w:div>
    <w:div w:id="544947965">
      <w:bodyDiv w:val="1"/>
      <w:marLeft w:val="0"/>
      <w:marRight w:val="0"/>
      <w:marTop w:val="0"/>
      <w:marBottom w:val="0"/>
      <w:divBdr>
        <w:top w:val="none" w:sz="0" w:space="0" w:color="auto"/>
        <w:left w:val="none" w:sz="0" w:space="0" w:color="auto"/>
        <w:bottom w:val="none" w:sz="0" w:space="0" w:color="auto"/>
        <w:right w:val="none" w:sz="0" w:space="0" w:color="auto"/>
      </w:divBdr>
    </w:div>
    <w:div w:id="546838925">
      <w:bodyDiv w:val="1"/>
      <w:marLeft w:val="0"/>
      <w:marRight w:val="0"/>
      <w:marTop w:val="0"/>
      <w:marBottom w:val="0"/>
      <w:divBdr>
        <w:top w:val="none" w:sz="0" w:space="0" w:color="auto"/>
        <w:left w:val="none" w:sz="0" w:space="0" w:color="auto"/>
        <w:bottom w:val="none" w:sz="0" w:space="0" w:color="auto"/>
        <w:right w:val="none" w:sz="0" w:space="0" w:color="auto"/>
      </w:divBdr>
    </w:div>
    <w:div w:id="547499078">
      <w:bodyDiv w:val="1"/>
      <w:marLeft w:val="0"/>
      <w:marRight w:val="0"/>
      <w:marTop w:val="0"/>
      <w:marBottom w:val="0"/>
      <w:divBdr>
        <w:top w:val="none" w:sz="0" w:space="0" w:color="auto"/>
        <w:left w:val="none" w:sz="0" w:space="0" w:color="auto"/>
        <w:bottom w:val="none" w:sz="0" w:space="0" w:color="auto"/>
        <w:right w:val="none" w:sz="0" w:space="0" w:color="auto"/>
      </w:divBdr>
    </w:div>
    <w:div w:id="548109193">
      <w:bodyDiv w:val="1"/>
      <w:marLeft w:val="0"/>
      <w:marRight w:val="0"/>
      <w:marTop w:val="0"/>
      <w:marBottom w:val="0"/>
      <w:divBdr>
        <w:top w:val="none" w:sz="0" w:space="0" w:color="auto"/>
        <w:left w:val="none" w:sz="0" w:space="0" w:color="auto"/>
        <w:bottom w:val="none" w:sz="0" w:space="0" w:color="auto"/>
        <w:right w:val="none" w:sz="0" w:space="0" w:color="auto"/>
      </w:divBdr>
    </w:div>
    <w:div w:id="549998021">
      <w:bodyDiv w:val="1"/>
      <w:marLeft w:val="0"/>
      <w:marRight w:val="0"/>
      <w:marTop w:val="0"/>
      <w:marBottom w:val="0"/>
      <w:divBdr>
        <w:top w:val="none" w:sz="0" w:space="0" w:color="auto"/>
        <w:left w:val="none" w:sz="0" w:space="0" w:color="auto"/>
        <w:bottom w:val="none" w:sz="0" w:space="0" w:color="auto"/>
        <w:right w:val="none" w:sz="0" w:space="0" w:color="auto"/>
      </w:divBdr>
    </w:div>
    <w:div w:id="550192290">
      <w:bodyDiv w:val="1"/>
      <w:marLeft w:val="0"/>
      <w:marRight w:val="0"/>
      <w:marTop w:val="0"/>
      <w:marBottom w:val="0"/>
      <w:divBdr>
        <w:top w:val="none" w:sz="0" w:space="0" w:color="auto"/>
        <w:left w:val="none" w:sz="0" w:space="0" w:color="auto"/>
        <w:bottom w:val="none" w:sz="0" w:space="0" w:color="auto"/>
        <w:right w:val="none" w:sz="0" w:space="0" w:color="auto"/>
      </w:divBdr>
    </w:div>
    <w:div w:id="550388934">
      <w:bodyDiv w:val="1"/>
      <w:marLeft w:val="0"/>
      <w:marRight w:val="0"/>
      <w:marTop w:val="0"/>
      <w:marBottom w:val="0"/>
      <w:divBdr>
        <w:top w:val="none" w:sz="0" w:space="0" w:color="auto"/>
        <w:left w:val="none" w:sz="0" w:space="0" w:color="auto"/>
        <w:bottom w:val="none" w:sz="0" w:space="0" w:color="auto"/>
        <w:right w:val="none" w:sz="0" w:space="0" w:color="auto"/>
      </w:divBdr>
    </w:div>
    <w:div w:id="555091422">
      <w:bodyDiv w:val="1"/>
      <w:marLeft w:val="0"/>
      <w:marRight w:val="0"/>
      <w:marTop w:val="0"/>
      <w:marBottom w:val="0"/>
      <w:divBdr>
        <w:top w:val="none" w:sz="0" w:space="0" w:color="auto"/>
        <w:left w:val="none" w:sz="0" w:space="0" w:color="auto"/>
        <w:bottom w:val="none" w:sz="0" w:space="0" w:color="auto"/>
        <w:right w:val="none" w:sz="0" w:space="0" w:color="auto"/>
      </w:divBdr>
    </w:div>
    <w:div w:id="555967791">
      <w:bodyDiv w:val="1"/>
      <w:marLeft w:val="0"/>
      <w:marRight w:val="0"/>
      <w:marTop w:val="0"/>
      <w:marBottom w:val="0"/>
      <w:divBdr>
        <w:top w:val="none" w:sz="0" w:space="0" w:color="auto"/>
        <w:left w:val="none" w:sz="0" w:space="0" w:color="auto"/>
        <w:bottom w:val="none" w:sz="0" w:space="0" w:color="auto"/>
        <w:right w:val="none" w:sz="0" w:space="0" w:color="auto"/>
      </w:divBdr>
    </w:div>
    <w:div w:id="556207881">
      <w:bodyDiv w:val="1"/>
      <w:marLeft w:val="0"/>
      <w:marRight w:val="0"/>
      <w:marTop w:val="0"/>
      <w:marBottom w:val="0"/>
      <w:divBdr>
        <w:top w:val="none" w:sz="0" w:space="0" w:color="auto"/>
        <w:left w:val="none" w:sz="0" w:space="0" w:color="auto"/>
        <w:bottom w:val="none" w:sz="0" w:space="0" w:color="auto"/>
        <w:right w:val="none" w:sz="0" w:space="0" w:color="auto"/>
      </w:divBdr>
    </w:div>
    <w:div w:id="557937666">
      <w:bodyDiv w:val="1"/>
      <w:marLeft w:val="0"/>
      <w:marRight w:val="0"/>
      <w:marTop w:val="0"/>
      <w:marBottom w:val="0"/>
      <w:divBdr>
        <w:top w:val="none" w:sz="0" w:space="0" w:color="auto"/>
        <w:left w:val="none" w:sz="0" w:space="0" w:color="auto"/>
        <w:bottom w:val="none" w:sz="0" w:space="0" w:color="auto"/>
        <w:right w:val="none" w:sz="0" w:space="0" w:color="auto"/>
      </w:divBdr>
    </w:div>
    <w:div w:id="558593052">
      <w:bodyDiv w:val="1"/>
      <w:marLeft w:val="0"/>
      <w:marRight w:val="0"/>
      <w:marTop w:val="0"/>
      <w:marBottom w:val="0"/>
      <w:divBdr>
        <w:top w:val="none" w:sz="0" w:space="0" w:color="auto"/>
        <w:left w:val="none" w:sz="0" w:space="0" w:color="auto"/>
        <w:bottom w:val="none" w:sz="0" w:space="0" w:color="auto"/>
        <w:right w:val="none" w:sz="0" w:space="0" w:color="auto"/>
      </w:divBdr>
    </w:div>
    <w:div w:id="561528963">
      <w:bodyDiv w:val="1"/>
      <w:marLeft w:val="0"/>
      <w:marRight w:val="0"/>
      <w:marTop w:val="0"/>
      <w:marBottom w:val="0"/>
      <w:divBdr>
        <w:top w:val="none" w:sz="0" w:space="0" w:color="auto"/>
        <w:left w:val="none" w:sz="0" w:space="0" w:color="auto"/>
        <w:bottom w:val="none" w:sz="0" w:space="0" w:color="auto"/>
        <w:right w:val="none" w:sz="0" w:space="0" w:color="auto"/>
      </w:divBdr>
    </w:div>
    <w:div w:id="563568631">
      <w:bodyDiv w:val="1"/>
      <w:marLeft w:val="0"/>
      <w:marRight w:val="0"/>
      <w:marTop w:val="0"/>
      <w:marBottom w:val="0"/>
      <w:divBdr>
        <w:top w:val="none" w:sz="0" w:space="0" w:color="auto"/>
        <w:left w:val="none" w:sz="0" w:space="0" w:color="auto"/>
        <w:bottom w:val="none" w:sz="0" w:space="0" w:color="auto"/>
        <w:right w:val="none" w:sz="0" w:space="0" w:color="auto"/>
      </w:divBdr>
    </w:div>
    <w:div w:id="563874315">
      <w:bodyDiv w:val="1"/>
      <w:marLeft w:val="0"/>
      <w:marRight w:val="0"/>
      <w:marTop w:val="0"/>
      <w:marBottom w:val="0"/>
      <w:divBdr>
        <w:top w:val="none" w:sz="0" w:space="0" w:color="auto"/>
        <w:left w:val="none" w:sz="0" w:space="0" w:color="auto"/>
        <w:bottom w:val="none" w:sz="0" w:space="0" w:color="auto"/>
        <w:right w:val="none" w:sz="0" w:space="0" w:color="auto"/>
      </w:divBdr>
      <w:divsChild>
        <w:div w:id="1533297205">
          <w:marLeft w:val="0"/>
          <w:marRight w:val="0"/>
          <w:marTop w:val="0"/>
          <w:marBottom w:val="0"/>
          <w:divBdr>
            <w:top w:val="none" w:sz="0" w:space="0" w:color="auto"/>
            <w:left w:val="none" w:sz="0" w:space="0" w:color="auto"/>
            <w:bottom w:val="none" w:sz="0" w:space="0" w:color="auto"/>
            <w:right w:val="none" w:sz="0" w:space="0" w:color="auto"/>
          </w:divBdr>
        </w:div>
      </w:divsChild>
    </w:div>
    <w:div w:id="567497849">
      <w:bodyDiv w:val="1"/>
      <w:marLeft w:val="0"/>
      <w:marRight w:val="0"/>
      <w:marTop w:val="0"/>
      <w:marBottom w:val="0"/>
      <w:divBdr>
        <w:top w:val="none" w:sz="0" w:space="0" w:color="auto"/>
        <w:left w:val="none" w:sz="0" w:space="0" w:color="auto"/>
        <w:bottom w:val="none" w:sz="0" w:space="0" w:color="auto"/>
        <w:right w:val="none" w:sz="0" w:space="0" w:color="auto"/>
      </w:divBdr>
    </w:div>
    <w:div w:id="570625116">
      <w:bodyDiv w:val="1"/>
      <w:marLeft w:val="0"/>
      <w:marRight w:val="0"/>
      <w:marTop w:val="0"/>
      <w:marBottom w:val="0"/>
      <w:divBdr>
        <w:top w:val="none" w:sz="0" w:space="0" w:color="auto"/>
        <w:left w:val="none" w:sz="0" w:space="0" w:color="auto"/>
        <w:bottom w:val="none" w:sz="0" w:space="0" w:color="auto"/>
        <w:right w:val="none" w:sz="0" w:space="0" w:color="auto"/>
      </w:divBdr>
    </w:div>
    <w:div w:id="571278645">
      <w:bodyDiv w:val="1"/>
      <w:marLeft w:val="0"/>
      <w:marRight w:val="0"/>
      <w:marTop w:val="0"/>
      <w:marBottom w:val="0"/>
      <w:divBdr>
        <w:top w:val="none" w:sz="0" w:space="0" w:color="auto"/>
        <w:left w:val="none" w:sz="0" w:space="0" w:color="auto"/>
        <w:bottom w:val="none" w:sz="0" w:space="0" w:color="auto"/>
        <w:right w:val="none" w:sz="0" w:space="0" w:color="auto"/>
      </w:divBdr>
    </w:div>
    <w:div w:id="574170308">
      <w:bodyDiv w:val="1"/>
      <w:marLeft w:val="0"/>
      <w:marRight w:val="0"/>
      <w:marTop w:val="0"/>
      <w:marBottom w:val="0"/>
      <w:divBdr>
        <w:top w:val="none" w:sz="0" w:space="0" w:color="auto"/>
        <w:left w:val="none" w:sz="0" w:space="0" w:color="auto"/>
        <w:bottom w:val="none" w:sz="0" w:space="0" w:color="auto"/>
        <w:right w:val="none" w:sz="0" w:space="0" w:color="auto"/>
      </w:divBdr>
    </w:div>
    <w:div w:id="574819628">
      <w:bodyDiv w:val="1"/>
      <w:marLeft w:val="0"/>
      <w:marRight w:val="0"/>
      <w:marTop w:val="0"/>
      <w:marBottom w:val="0"/>
      <w:divBdr>
        <w:top w:val="none" w:sz="0" w:space="0" w:color="auto"/>
        <w:left w:val="none" w:sz="0" w:space="0" w:color="auto"/>
        <w:bottom w:val="none" w:sz="0" w:space="0" w:color="auto"/>
        <w:right w:val="none" w:sz="0" w:space="0" w:color="auto"/>
      </w:divBdr>
    </w:div>
    <w:div w:id="576550330">
      <w:bodyDiv w:val="1"/>
      <w:marLeft w:val="0"/>
      <w:marRight w:val="0"/>
      <w:marTop w:val="0"/>
      <w:marBottom w:val="0"/>
      <w:divBdr>
        <w:top w:val="none" w:sz="0" w:space="0" w:color="auto"/>
        <w:left w:val="none" w:sz="0" w:space="0" w:color="auto"/>
        <w:bottom w:val="none" w:sz="0" w:space="0" w:color="auto"/>
        <w:right w:val="none" w:sz="0" w:space="0" w:color="auto"/>
      </w:divBdr>
    </w:div>
    <w:div w:id="577059709">
      <w:bodyDiv w:val="1"/>
      <w:marLeft w:val="0"/>
      <w:marRight w:val="0"/>
      <w:marTop w:val="0"/>
      <w:marBottom w:val="0"/>
      <w:divBdr>
        <w:top w:val="none" w:sz="0" w:space="0" w:color="auto"/>
        <w:left w:val="none" w:sz="0" w:space="0" w:color="auto"/>
        <w:bottom w:val="none" w:sz="0" w:space="0" w:color="auto"/>
        <w:right w:val="none" w:sz="0" w:space="0" w:color="auto"/>
      </w:divBdr>
    </w:div>
    <w:div w:id="586888475">
      <w:bodyDiv w:val="1"/>
      <w:marLeft w:val="0"/>
      <w:marRight w:val="0"/>
      <w:marTop w:val="0"/>
      <w:marBottom w:val="0"/>
      <w:divBdr>
        <w:top w:val="none" w:sz="0" w:space="0" w:color="auto"/>
        <w:left w:val="none" w:sz="0" w:space="0" w:color="auto"/>
        <w:bottom w:val="none" w:sz="0" w:space="0" w:color="auto"/>
        <w:right w:val="none" w:sz="0" w:space="0" w:color="auto"/>
      </w:divBdr>
    </w:div>
    <w:div w:id="588538058">
      <w:bodyDiv w:val="1"/>
      <w:marLeft w:val="0"/>
      <w:marRight w:val="0"/>
      <w:marTop w:val="0"/>
      <w:marBottom w:val="0"/>
      <w:divBdr>
        <w:top w:val="none" w:sz="0" w:space="0" w:color="auto"/>
        <w:left w:val="none" w:sz="0" w:space="0" w:color="auto"/>
        <w:bottom w:val="none" w:sz="0" w:space="0" w:color="auto"/>
        <w:right w:val="none" w:sz="0" w:space="0" w:color="auto"/>
      </w:divBdr>
    </w:div>
    <w:div w:id="590891286">
      <w:bodyDiv w:val="1"/>
      <w:marLeft w:val="0"/>
      <w:marRight w:val="0"/>
      <w:marTop w:val="0"/>
      <w:marBottom w:val="0"/>
      <w:divBdr>
        <w:top w:val="none" w:sz="0" w:space="0" w:color="auto"/>
        <w:left w:val="none" w:sz="0" w:space="0" w:color="auto"/>
        <w:bottom w:val="none" w:sz="0" w:space="0" w:color="auto"/>
        <w:right w:val="none" w:sz="0" w:space="0" w:color="auto"/>
      </w:divBdr>
    </w:div>
    <w:div w:id="594247431">
      <w:bodyDiv w:val="1"/>
      <w:marLeft w:val="0"/>
      <w:marRight w:val="0"/>
      <w:marTop w:val="0"/>
      <w:marBottom w:val="0"/>
      <w:divBdr>
        <w:top w:val="none" w:sz="0" w:space="0" w:color="auto"/>
        <w:left w:val="none" w:sz="0" w:space="0" w:color="auto"/>
        <w:bottom w:val="none" w:sz="0" w:space="0" w:color="auto"/>
        <w:right w:val="none" w:sz="0" w:space="0" w:color="auto"/>
      </w:divBdr>
    </w:div>
    <w:div w:id="595791289">
      <w:bodyDiv w:val="1"/>
      <w:marLeft w:val="0"/>
      <w:marRight w:val="0"/>
      <w:marTop w:val="0"/>
      <w:marBottom w:val="0"/>
      <w:divBdr>
        <w:top w:val="none" w:sz="0" w:space="0" w:color="auto"/>
        <w:left w:val="none" w:sz="0" w:space="0" w:color="auto"/>
        <w:bottom w:val="none" w:sz="0" w:space="0" w:color="auto"/>
        <w:right w:val="none" w:sz="0" w:space="0" w:color="auto"/>
      </w:divBdr>
    </w:div>
    <w:div w:id="597562719">
      <w:bodyDiv w:val="1"/>
      <w:marLeft w:val="0"/>
      <w:marRight w:val="0"/>
      <w:marTop w:val="0"/>
      <w:marBottom w:val="0"/>
      <w:divBdr>
        <w:top w:val="none" w:sz="0" w:space="0" w:color="auto"/>
        <w:left w:val="none" w:sz="0" w:space="0" w:color="auto"/>
        <w:bottom w:val="none" w:sz="0" w:space="0" w:color="auto"/>
        <w:right w:val="none" w:sz="0" w:space="0" w:color="auto"/>
      </w:divBdr>
    </w:div>
    <w:div w:id="598415067">
      <w:bodyDiv w:val="1"/>
      <w:marLeft w:val="0"/>
      <w:marRight w:val="0"/>
      <w:marTop w:val="0"/>
      <w:marBottom w:val="0"/>
      <w:divBdr>
        <w:top w:val="none" w:sz="0" w:space="0" w:color="auto"/>
        <w:left w:val="none" w:sz="0" w:space="0" w:color="auto"/>
        <w:bottom w:val="none" w:sz="0" w:space="0" w:color="auto"/>
        <w:right w:val="none" w:sz="0" w:space="0" w:color="auto"/>
      </w:divBdr>
    </w:div>
    <w:div w:id="600646903">
      <w:bodyDiv w:val="1"/>
      <w:marLeft w:val="0"/>
      <w:marRight w:val="0"/>
      <w:marTop w:val="0"/>
      <w:marBottom w:val="0"/>
      <w:divBdr>
        <w:top w:val="none" w:sz="0" w:space="0" w:color="auto"/>
        <w:left w:val="none" w:sz="0" w:space="0" w:color="auto"/>
        <w:bottom w:val="none" w:sz="0" w:space="0" w:color="auto"/>
        <w:right w:val="none" w:sz="0" w:space="0" w:color="auto"/>
      </w:divBdr>
    </w:div>
    <w:div w:id="601569249">
      <w:bodyDiv w:val="1"/>
      <w:marLeft w:val="0"/>
      <w:marRight w:val="0"/>
      <w:marTop w:val="0"/>
      <w:marBottom w:val="0"/>
      <w:divBdr>
        <w:top w:val="none" w:sz="0" w:space="0" w:color="auto"/>
        <w:left w:val="none" w:sz="0" w:space="0" w:color="auto"/>
        <w:bottom w:val="none" w:sz="0" w:space="0" w:color="auto"/>
        <w:right w:val="none" w:sz="0" w:space="0" w:color="auto"/>
      </w:divBdr>
    </w:div>
    <w:div w:id="602081024">
      <w:bodyDiv w:val="1"/>
      <w:marLeft w:val="0"/>
      <w:marRight w:val="0"/>
      <w:marTop w:val="0"/>
      <w:marBottom w:val="0"/>
      <w:divBdr>
        <w:top w:val="none" w:sz="0" w:space="0" w:color="auto"/>
        <w:left w:val="none" w:sz="0" w:space="0" w:color="auto"/>
        <w:bottom w:val="none" w:sz="0" w:space="0" w:color="auto"/>
        <w:right w:val="none" w:sz="0" w:space="0" w:color="auto"/>
      </w:divBdr>
    </w:div>
    <w:div w:id="603070997">
      <w:bodyDiv w:val="1"/>
      <w:marLeft w:val="0"/>
      <w:marRight w:val="0"/>
      <w:marTop w:val="0"/>
      <w:marBottom w:val="0"/>
      <w:divBdr>
        <w:top w:val="none" w:sz="0" w:space="0" w:color="auto"/>
        <w:left w:val="none" w:sz="0" w:space="0" w:color="auto"/>
        <w:bottom w:val="none" w:sz="0" w:space="0" w:color="auto"/>
        <w:right w:val="none" w:sz="0" w:space="0" w:color="auto"/>
      </w:divBdr>
    </w:div>
    <w:div w:id="603264457">
      <w:bodyDiv w:val="1"/>
      <w:marLeft w:val="0"/>
      <w:marRight w:val="0"/>
      <w:marTop w:val="0"/>
      <w:marBottom w:val="0"/>
      <w:divBdr>
        <w:top w:val="none" w:sz="0" w:space="0" w:color="auto"/>
        <w:left w:val="none" w:sz="0" w:space="0" w:color="auto"/>
        <w:bottom w:val="none" w:sz="0" w:space="0" w:color="auto"/>
        <w:right w:val="none" w:sz="0" w:space="0" w:color="auto"/>
      </w:divBdr>
    </w:div>
    <w:div w:id="603539690">
      <w:bodyDiv w:val="1"/>
      <w:marLeft w:val="0"/>
      <w:marRight w:val="0"/>
      <w:marTop w:val="0"/>
      <w:marBottom w:val="0"/>
      <w:divBdr>
        <w:top w:val="none" w:sz="0" w:space="0" w:color="auto"/>
        <w:left w:val="none" w:sz="0" w:space="0" w:color="auto"/>
        <w:bottom w:val="none" w:sz="0" w:space="0" w:color="auto"/>
        <w:right w:val="none" w:sz="0" w:space="0" w:color="auto"/>
      </w:divBdr>
    </w:div>
    <w:div w:id="604995291">
      <w:bodyDiv w:val="1"/>
      <w:marLeft w:val="0"/>
      <w:marRight w:val="0"/>
      <w:marTop w:val="0"/>
      <w:marBottom w:val="0"/>
      <w:divBdr>
        <w:top w:val="none" w:sz="0" w:space="0" w:color="auto"/>
        <w:left w:val="none" w:sz="0" w:space="0" w:color="auto"/>
        <w:bottom w:val="none" w:sz="0" w:space="0" w:color="auto"/>
        <w:right w:val="none" w:sz="0" w:space="0" w:color="auto"/>
      </w:divBdr>
    </w:div>
    <w:div w:id="606349545">
      <w:bodyDiv w:val="1"/>
      <w:marLeft w:val="0"/>
      <w:marRight w:val="0"/>
      <w:marTop w:val="0"/>
      <w:marBottom w:val="0"/>
      <w:divBdr>
        <w:top w:val="none" w:sz="0" w:space="0" w:color="auto"/>
        <w:left w:val="none" w:sz="0" w:space="0" w:color="auto"/>
        <w:bottom w:val="none" w:sz="0" w:space="0" w:color="auto"/>
        <w:right w:val="none" w:sz="0" w:space="0" w:color="auto"/>
      </w:divBdr>
    </w:div>
    <w:div w:id="607154490">
      <w:bodyDiv w:val="1"/>
      <w:marLeft w:val="0"/>
      <w:marRight w:val="0"/>
      <w:marTop w:val="0"/>
      <w:marBottom w:val="0"/>
      <w:divBdr>
        <w:top w:val="none" w:sz="0" w:space="0" w:color="auto"/>
        <w:left w:val="none" w:sz="0" w:space="0" w:color="auto"/>
        <w:bottom w:val="none" w:sz="0" w:space="0" w:color="auto"/>
        <w:right w:val="none" w:sz="0" w:space="0" w:color="auto"/>
      </w:divBdr>
    </w:div>
    <w:div w:id="609436898">
      <w:bodyDiv w:val="1"/>
      <w:marLeft w:val="0"/>
      <w:marRight w:val="0"/>
      <w:marTop w:val="0"/>
      <w:marBottom w:val="0"/>
      <w:divBdr>
        <w:top w:val="none" w:sz="0" w:space="0" w:color="auto"/>
        <w:left w:val="none" w:sz="0" w:space="0" w:color="auto"/>
        <w:bottom w:val="none" w:sz="0" w:space="0" w:color="auto"/>
        <w:right w:val="none" w:sz="0" w:space="0" w:color="auto"/>
      </w:divBdr>
    </w:div>
    <w:div w:id="612322324">
      <w:bodyDiv w:val="1"/>
      <w:marLeft w:val="0"/>
      <w:marRight w:val="0"/>
      <w:marTop w:val="0"/>
      <w:marBottom w:val="0"/>
      <w:divBdr>
        <w:top w:val="none" w:sz="0" w:space="0" w:color="auto"/>
        <w:left w:val="none" w:sz="0" w:space="0" w:color="auto"/>
        <w:bottom w:val="none" w:sz="0" w:space="0" w:color="auto"/>
        <w:right w:val="none" w:sz="0" w:space="0" w:color="auto"/>
      </w:divBdr>
    </w:div>
    <w:div w:id="614364436">
      <w:bodyDiv w:val="1"/>
      <w:marLeft w:val="0"/>
      <w:marRight w:val="0"/>
      <w:marTop w:val="0"/>
      <w:marBottom w:val="0"/>
      <w:divBdr>
        <w:top w:val="none" w:sz="0" w:space="0" w:color="auto"/>
        <w:left w:val="none" w:sz="0" w:space="0" w:color="auto"/>
        <w:bottom w:val="none" w:sz="0" w:space="0" w:color="auto"/>
        <w:right w:val="none" w:sz="0" w:space="0" w:color="auto"/>
      </w:divBdr>
    </w:div>
    <w:div w:id="616915331">
      <w:bodyDiv w:val="1"/>
      <w:marLeft w:val="0"/>
      <w:marRight w:val="0"/>
      <w:marTop w:val="0"/>
      <w:marBottom w:val="0"/>
      <w:divBdr>
        <w:top w:val="none" w:sz="0" w:space="0" w:color="auto"/>
        <w:left w:val="none" w:sz="0" w:space="0" w:color="auto"/>
        <w:bottom w:val="none" w:sz="0" w:space="0" w:color="auto"/>
        <w:right w:val="none" w:sz="0" w:space="0" w:color="auto"/>
      </w:divBdr>
    </w:div>
    <w:div w:id="617489701">
      <w:bodyDiv w:val="1"/>
      <w:marLeft w:val="0"/>
      <w:marRight w:val="0"/>
      <w:marTop w:val="0"/>
      <w:marBottom w:val="0"/>
      <w:divBdr>
        <w:top w:val="none" w:sz="0" w:space="0" w:color="auto"/>
        <w:left w:val="none" w:sz="0" w:space="0" w:color="auto"/>
        <w:bottom w:val="none" w:sz="0" w:space="0" w:color="auto"/>
        <w:right w:val="none" w:sz="0" w:space="0" w:color="auto"/>
      </w:divBdr>
    </w:div>
    <w:div w:id="617639093">
      <w:bodyDiv w:val="1"/>
      <w:marLeft w:val="0"/>
      <w:marRight w:val="0"/>
      <w:marTop w:val="0"/>
      <w:marBottom w:val="0"/>
      <w:divBdr>
        <w:top w:val="none" w:sz="0" w:space="0" w:color="auto"/>
        <w:left w:val="none" w:sz="0" w:space="0" w:color="auto"/>
        <w:bottom w:val="none" w:sz="0" w:space="0" w:color="auto"/>
        <w:right w:val="none" w:sz="0" w:space="0" w:color="auto"/>
      </w:divBdr>
    </w:div>
    <w:div w:id="618995181">
      <w:bodyDiv w:val="1"/>
      <w:marLeft w:val="0"/>
      <w:marRight w:val="0"/>
      <w:marTop w:val="0"/>
      <w:marBottom w:val="0"/>
      <w:divBdr>
        <w:top w:val="none" w:sz="0" w:space="0" w:color="auto"/>
        <w:left w:val="none" w:sz="0" w:space="0" w:color="auto"/>
        <w:bottom w:val="none" w:sz="0" w:space="0" w:color="auto"/>
        <w:right w:val="none" w:sz="0" w:space="0" w:color="auto"/>
      </w:divBdr>
    </w:div>
    <w:div w:id="622619313">
      <w:bodyDiv w:val="1"/>
      <w:marLeft w:val="0"/>
      <w:marRight w:val="0"/>
      <w:marTop w:val="0"/>
      <w:marBottom w:val="0"/>
      <w:divBdr>
        <w:top w:val="none" w:sz="0" w:space="0" w:color="auto"/>
        <w:left w:val="none" w:sz="0" w:space="0" w:color="auto"/>
        <w:bottom w:val="none" w:sz="0" w:space="0" w:color="auto"/>
        <w:right w:val="none" w:sz="0" w:space="0" w:color="auto"/>
      </w:divBdr>
    </w:div>
    <w:div w:id="623849507">
      <w:bodyDiv w:val="1"/>
      <w:marLeft w:val="0"/>
      <w:marRight w:val="0"/>
      <w:marTop w:val="0"/>
      <w:marBottom w:val="0"/>
      <w:divBdr>
        <w:top w:val="none" w:sz="0" w:space="0" w:color="auto"/>
        <w:left w:val="none" w:sz="0" w:space="0" w:color="auto"/>
        <w:bottom w:val="none" w:sz="0" w:space="0" w:color="auto"/>
        <w:right w:val="none" w:sz="0" w:space="0" w:color="auto"/>
      </w:divBdr>
    </w:div>
    <w:div w:id="624240628">
      <w:bodyDiv w:val="1"/>
      <w:marLeft w:val="0"/>
      <w:marRight w:val="0"/>
      <w:marTop w:val="0"/>
      <w:marBottom w:val="0"/>
      <w:divBdr>
        <w:top w:val="none" w:sz="0" w:space="0" w:color="auto"/>
        <w:left w:val="none" w:sz="0" w:space="0" w:color="auto"/>
        <w:bottom w:val="none" w:sz="0" w:space="0" w:color="auto"/>
        <w:right w:val="none" w:sz="0" w:space="0" w:color="auto"/>
      </w:divBdr>
    </w:div>
    <w:div w:id="625283518">
      <w:bodyDiv w:val="1"/>
      <w:marLeft w:val="0"/>
      <w:marRight w:val="0"/>
      <w:marTop w:val="0"/>
      <w:marBottom w:val="0"/>
      <w:divBdr>
        <w:top w:val="none" w:sz="0" w:space="0" w:color="auto"/>
        <w:left w:val="none" w:sz="0" w:space="0" w:color="auto"/>
        <w:bottom w:val="none" w:sz="0" w:space="0" w:color="auto"/>
        <w:right w:val="none" w:sz="0" w:space="0" w:color="auto"/>
      </w:divBdr>
    </w:div>
    <w:div w:id="626738139">
      <w:bodyDiv w:val="1"/>
      <w:marLeft w:val="0"/>
      <w:marRight w:val="0"/>
      <w:marTop w:val="0"/>
      <w:marBottom w:val="0"/>
      <w:divBdr>
        <w:top w:val="none" w:sz="0" w:space="0" w:color="auto"/>
        <w:left w:val="none" w:sz="0" w:space="0" w:color="auto"/>
        <w:bottom w:val="none" w:sz="0" w:space="0" w:color="auto"/>
        <w:right w:val="none" w:sz="0" w:space="0" w:color="auto"/>
      </w:divBdr>
    </w:div>
    <w:div w:id="631248301">
      <w:bodyDiv w:val="1"/>
      <w:marLeft w:val="0"/>
      <w:marRight w:val="0"/>
      <w:marTop w:val="0"/>
      <w:marBottom w:val="0"/>
      <w:divBdr>
        <w:top w:val="none" w:sz="0" w:space="0" w:color="auto"/>
        <w:left w:val="none" w:sz="0" w:space="0" w:color="auto"/>
        <w:bottom w:val="none" w:sz="0" w:space="0" w:color="auto"/>
        <w:right w:val="none" w:sz="0" w:space="0" w:color="auto"/>
      </w:divBdr>
    </w:div>
    <w:div w:id="632636971">
      <w:bodyDiv w:val="1"/>
      <w:marLeft w:val="0"/>
      <w:marRight w:val="0"/>
      <w:marTop w:val="0"/>
      <w:marBottom w:val="0"/>
      <w:divBdr>
        <w:top w:val="none" w:sz="0" w:space="0" w:color="auto"/>
        <w:left w:val="none" w:sz="0" w:space="0" w:color="auto"/>
        <w:bottom w:val="none" w:sz="0" w:space="0" w:color="auto"/>
        <w:right w:val="none" w:sz="0" w:space="0" w:color="auto"/>
      </w:divBdr>
      <w:divsChild>
        <w:div w:id="1206287178">
          <w:marLeft w:val="0"/>
          <w:marRight w:val="0"/>
          <w:marTop w:val="0"/>
          <w:marBottom w:val="180"/>
          <w:divBdr>
            <w:top w:val="none" w:sz="0" w:space="0" w:color="auto"/>
            <w:left w:val="none" w:sz="0" w:space="0" w:color="auto"/>
            <w:bottom w:val="none" w:sz="0" w:space="0" w:color="auto"/>
            <w:right w:val="none" w:sz="0" w:space="0" w:color="auto"/>
          </w:divBdr>
          <w:divsChild>
            <w:div w:id="2133399772">
              <w:marLeft w:val="0"/>
              <w:marRight w:val="0"/>
              <w:marTop w:val="0"/>
              <w:marBottom w:val="0"/>
              <w:divBdr>
                <w:top w:val="none" w:sz="0" w:space="0" w:color="auto"/>
                <w:left w:val="none" w:sz="0" w:space="0" w:color="auto"/>
                <w:bottom w:val="none" w:sz="0" w:space="0" w:color="auto"/>
                <w:right w:val="none" w:sz="0" w:space="0" w:color="auto"/>
              </w:divBdr>
              <w:divsChild>
                <w:div w:id="1625962663">
                  <w:marLeft w:val="0"/>
                  <w:marRight w:val="0"/>
                  <w:marTop w:val="0"/>
                  <w:marBottom w:val="0"/>
                  <w:divBdr>
                    <w:top w:val="none" w:sz="0" w:space="0" w:color="auto"/>
                    <w:left w:val="none" w:sz="0" w:space="0" w:color="auto"/>
                    <w:bottom w:val="none" w:sz="0" w:space="0" w:color="auto"/>
                    <w:right w:val="none" w:sz="0" w:space="0" w:color="auto"/>
                  </w:divBdr>
                  <w:divsChild>
                    <w:div w:id="30246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906094">
              <w:marLeft w:val="0"/>
              <w:marRight w:val="0"/>
              <w:marTop w:val="0"/>
              <w:marBottom w:val="0"/>
              <w:divBdr>
                <w:top w:val="none" w:sz="0" w:space="0" w:color="auto"/>
                <w:left w:val="none" w:sz="0" w:space="0" w:color="auto"/>
                <w:bottom w:val="none" w:sz="0" w:space="0" w:color="auto"/>
                <w:right w:val="none" w:sz="0" w:space="0" w:color="auto"/>
              </w:divBdr>
              <w:divsChild>
                <w:div w:id="936523299">
                  <w:marLeft w:val="0"/>
                  <w:marRight w:val="0"/>
                  <w:marTop w:val="0"/>
                  <w:marBottom w:val="0"/>
                  <w:divBdr>
                    <w:top w:val="none" w:sz="0" w:space="0" w:color="auto"/>
                    <w:left w:val="none" w:sz="0" w:space="0" w:color="auto"/>
                    <w:bottom w:val="none" w:sz="0" w:space="0" w:color="auto"/>
                    <w:right w:val="none" w:sz="0" w:space="0" w:color="auto"/>
                  </w:divBdr>
                </w:div>
                <w:div w:id="1769503871">
                  <w:marLeft w:val="-60"/>
                  <w:marRight w:val="-60"/>
                  <w:marTop w:val="0"/>
                  <w:marBottom w:val="0"/>
                  <w:divBdr>
                    <w:top w:val="none" w:sz="0" w:space="0" w:color="auto"/>
                    <w:left w:val="none" w:sz="0" w:space="0" w:color="auto"/>
                    <w:bottom w:val="none" w:sz="0" w:space="0" w:color="auto"/>
                    <w:right w:val="none" w:sz="0" w:space="0" w:color="auto"/>
                  </w:divBdr>
                </w:div>
              </w:divsChild>
            </w:div>
          </w:divsChild>
        </w:div>
        <w:div w:id="1774012308">
          <w:marLeft w:val="0"/>
          <w:marRight w:val="0"/>
          <w:marTop w:val="0"/>
          <w:marBottom w:val="0"/>
          <w:divBdr>
            <w:top w:val="none" w:sz="0" w:space="0" w:color="auto"/>
            <w:left w:val="none" w:sz="0" w:space="0" w:color="auto"/>
            <w:bottom w:val="none" w:sz="0" w:space="0" w:color="auto"/>
            <w:right w:val="none" w:sz="0" w:space="0" w:color="auto"/>
          </w:divBdr>
        </w:div>
      </w:divsChild>
    </w:div>
    <w:div w:id="633415216">
      <w:bodyDiv w:val="1"/>
      <w:marLeft w:val="0"/>
      <w:marRight w:val="0"/>
      <w:marTop w:val="0"/>
      <w:marBottom w:val="0"/>
      <w:divBdr>
        <w:top w:val="none" w:sz="0" w:space="0" w:color="auto"/>
        <w:left w:val="none" w:sz="0" w:space="0" w:color="auto"/>
        <w:bottom w:val="none" w:sz="0" w:space="0" w:color="auto"/>
        <w:right w:val="none" w:sz="0" w:space="0" w:color="auto"/>
      </w:divBdr>
    </w:div>
    <w:div w:id="636447236">
      <w:bodyDiv w:val="1"/>
      <w:marLeft w:val="0"/>
      <w:marRight w:val="0"/>
      <w:marTop w:val="0"/>
      <w:marBottom w:val="0"/>
      <w:divBdr>
        <w:top w:val="none" w:sz="0" w:space="0" w:color="auto"/>
        <w:left w:val="none" w:sz="0" w:space="0" w:color="auto"/>
        <w:bottom w:val="none" w:sz="0" w:space="0" w:color="auto"/>
        <w:right w:val="none" w:sz="0" w:space="0" w:color="auto"/>
      </w:divBdr>
    </w:div>
    <w:div w:id="639654879">
      <w:bodyDiv w:val="1"/>
      <w:marLeft w:val="0"/>
      <w:marRight w:val="0"/>
      <w:marTop w:val="0"/>
      <w:marBottom w:val="0"/>
      <w:divBdr>
        <w:top w:val="none" w:sz="0" w:space="0" w:color="auto"/>
        <w:left w:val="none" w:sz="0" w:space="0" w:color="auto"/>
        <w:bottom w:val="none" w:sz="0" w:space="0" w:color="auto"/>
        <w:right w:val="none" w:sz="0" w:space="0" w:color="auto"/>
      </w:divBdr>
    </w:div>
    <w:div w:id="640354335">
      <w:bodyDiv w:val="1"/>
      <w:marLeft w:val="0"/>
      <w:marRight w:val="0"/>
      <w:marTop w:val="0"/>
      <w:marBottom w:val="0"/>
      <w:divBdr>
        <w:top w:val="none" w:sz="0" w:space="0" w:color="auto"/>
        <w:left w:val="none" w:sz="0" w:space="0" w:color="auto"/>
        <w:bottom w:val="none" w:sz="0" w:space="0" w:color="auto"/>
        <w:right w:val="none" w:sz="0" w:space="0" w:color="auto"/>
      </w:divBdr>
    </w:div>
    <w:div w:id="641736997">
      <w:bodyDiv w:val="1"/>
      <w:marLeft w:val="0"/>
      <w:marRight w:val="0"/>
      <w:marTop w:val="0"/>
      <w:marBottom w:val="0"/>
      <w:divBdr>
        <w:top w:val="none" w:sz="0" w:space="0" w:color="auto"/>
        <w:left w:val="none" w:sz="0" w:space="0" w:color="auto"/>
        <w:bottom w:val="none" w:sz="0" w:space="0" w:color="auto"/>
        <w:right w:val="none" w:sz="0" w:space="0" w:color="auto"/>
      </w:divBdr>
    </w:div>
    <w:div w:id="643659097">
      <w:bodyDiv w:val="1"/>
      <w:marLeft w:val="0"/>
      <w:marRight w:val="0"/>
      <w:marTop w:val="0"/>
      <w:marBottom w:val="0"/>
      <w:divBdr>
        <w:top w:val="none" w:sz="0" w:space="0" w:color="auto"/>
        <w:left w:val="none" w:sz="0" w:space="0" w:color="auto"/>
        <w:bottom w:val="none" w:sz="0" w:space="0" w:color="auto"/>
        <w:right w:val="none" w:sz="0" w:space="0" w:color="auto"/>
      </w:divBdr>
    </w:div>
    <w:div w:id="644972265">
      <w:bodyDiv w:val="1"/>
      <w:marLeft w:val="0"/>
      <w:marRight w:val="0"/>
      <w:marTop w:val="0"/>
      <w:marBottom w:val="0"/>
      <w:divBdr>
        <w:top w:val="none" w:sz="0" w:space="0" w:color="auto"/>
        <w:left w:val="none" w:sz="0" w:space="0" w:color="auto"/>
        <w:bottom w:val="none" w:sz="0" w:space="0" w:color="auto"/>
        <w:right w:val="none" w:sz="0" w:space="0" w:color="auto"/>
      </w:divBdr>
    </w:div>
    <w:div w:id="646784944">
      <w:bodyDiv w:val="1"/>
      <w:marLeft w:val="0"/>
      <w:marRight w:val="0"/>
      <w:marTop w:val="0"/>
      <w:marBottom w:val="0"/>
      <w:divBdr>
        <w:top w:val="none" w:sz="0" w:space="0" w:color="auto"/>
        <w:left w:val="none" w:sz="0" w:space="0" w:color="auto"/>
        <w:bottom w:val="none" w:sz="0" w:space="0" w:color="auto"/>
        <w:right w:val="none" w:sz="0" w:space="0" w:color="auto"/>
      </w:divBdr>
    </w:div>
    <w:div w:id="647514101">
      <w:bodyDiv w:val="1"/>
      <w:marLeft w:val="0"/>
      <w:marRight w:val="0"/>
      <w:marTop w:val="0"/>
      <w:marBottom w:val="0"/>
      <w:divBdr>
        <w:top w:val="none" w:sz="0" w:space="0" w:color="auto"/>
        <w:left w:val="none" w:sz="0" w:space="0" w:color="auto"/>
        <w:bottom w:val="none" w:sz="0" w:space="0" w:color="auto"/>
        <w:right w:val="none" w:sz="0" w:space="0" w:color="auto"/>
      </w:divBdr>
    </w:div>
    <w:div w:id="648633564">
      <w:bodyDiv w:val="1"/>
      <w:marLeft w:val="0"/>
      <w:marRight w:val="0"/>
      <w:marTop w:val="0"/>
      <w:marBottom w:val="0"/>
      <w:divBdr>
        <w:top w:val="none" w:sz="0" w:space="0" w:color="auto"/>
        <w:left w:val="none" w:sz="0" w:space="0" w:color="auto"/>
        <w:bottom w:val="none" w:sz="0" w:space="0" w:color="auto"/>
        <w:right w:val="none" w:sz="0" w:space="0" w:color="auto"/>
      </w:divBdr>
    </w:div>
    <w:div w:id="652835981">
      <w:bodyDiv w:val="1"/>
      <w:marLeft w:val="0"/>
      <w:marRight w:val="0"/>
      <w:marTop w:val="0"/>
      <w:marBottom w:val="0"/>
      <w:divBdr>
        <w:top w:val="none" w:sz="0" w:space="0" w:color="auto"/>
        <w:left w:val="none" w:sz="0" w:space="0" w:color="auto"/>
        <w:bottom w:val="none" w:sz="0" w:space="0" w:color="auto"/>
        <w:right w:val="none" w:sz="0" w:space="0" w:color="auto"/>
      </w:divBdr>
    </w:div>
    <w:div w:id="654724805">
      <w:bodyDiv w:val="1"/>
      <w:marLeft w:val="0"/>
      <w:marRight w:val="0"/>
      <w:marTop w:val="0"/>
      <w:marBottom w:val="0"/>
      <w:divBdr>
        <w:top w:val="none" w:sz="0" w:space="0" w:color="auto"/>
        <w:left w:val="none" w:sz="0" w:space="0" w:color="auto"/>
        <w:bottom w:val="none" w:sz="0" w:space="0" w:color="auto"/>
        <w:right w:val="none" w:sz="0" w:space="0" w:color="auto"/>
      </w:divBdr>
    </w:div>
    <w:div w:id="655501680">
      <w:bodyDiv w:val="1"/>
      <w:marLeft w:val="0"/>
      <w:marRight w:val="0"/>
      <w:marTop w:val="0"/>
      <w:marBottom w:val="0"/>
      <w:divBdr>
        <w:top w:val="none" w:sz="0" w:space="0" w:color="auto"/>
        <w:left w:val="none" w:sz="0" w:space="0" w:color="auto"/>
        <w:bottom w:val="none" w:sz="0" w:space="0" w:color="auto"/>
        <w:right w:val="none" w:sz="0" w:space="0" w:color="auto"/>
      </w:divBdr>
    </w:div>
    <w:div w:id="658775555">
      <w:bodyDiv w:val="1"/>
      <w:marLeft w:val="0"/>
      <w:marRight w:val="0"/>
      <w:marTop w:val="0"/>
      <w:marBottom w:val="0"/>
      <w:divBdr>
        <w:top w:val="none" w:sz="0" w:space="0" w:color="auto"/>
        <w:left w:val="none" w:sz="0" w:space="0" w:color="auto"/>
        <w:bottom w:val="none" w:sz="0" w:space="0" w:color="auto"/>
        <w:right w:val="none" w:sz="0" w:space="0" w:color="auto"/>
      </w:divBdr>
    </w:div>
    <w:div w:id="660043814">
      <w:bodyDiv w:val="1"/>
      <w:marLeft w:val="0"/>
      <w:marRight w:val="0"/>
      <w:marTop w:val="0"/>
      <w:marBottom w:val="0"/>
      <w:divBdr>
        <w:top w:val="none" w:sz="0" w:space="0" w:color="auto"/>
        <w:left w:val="none" w:sz="0" w:space="0" w:color="auto"/>
        <w:bottom w:val="none" w:sz="0" w:space="0" w:color="auto"/>
        <w:right w:val="none" w:sz="0" w:space="0" w:color="auto"/>
      </w:divBdr>
    </w:div>
    <w:div w:id="661473445">
      <w:bodyDiv w:val="1"/>
      <w:marLeft w:val="0"/>
      <w:marRight w:val="0"/>
      <w:marTop w:val="0"/>
      <w:marBottom w:val="0"/>
      <w:divBdr>
        <w:top w:val="none" w:sz="0" w:space="0" w:color="auto"/>
        <w:left w:val="none" w:sz="0" w:space="0" w:color="auto"/>
        <w:bottom w:val="none" w:sz="0" w:space="0" w:color="auto"/>
        <w:right w:val="none" w:sz="0" w:space="0" w:color="auto"/>
      </w:divBdr>
    </w:div>
    <w:div w:id="662319042">
      <w:bodyDiv w:val="1"/>
      <w:marLeft w:val="0"/>
      <w:marRight w:val="0"/>
      <w:marTop w:val="0"/>
      <w:marBottom w:val="0"/>
      <w:divBdr>
        <w:top w:val="none" w:sz="0" w:space="0" w:color="auto"/>
        <w:left w:val="none" w:sz="0" w:space="0" w:color="auto"/>
        <w:bottom w:val="none" w:sz="0" w:space="0" w:color="auto"/>
        <w:right w:val="none" w:sz="0" w:space="0" w:color="auto"/>
      </w:divBdr>
    </w:div>
    <w:div w:id="663895485">
      <w:bodyDiv w:val="1"/>
      <w:marLeft w:val="0"/>
      <w:marRight w:val="0"/>
      <w:marTop w:val="0"/>
      <w:marBottom w:val="0"/>
      <w:divBdr>
        <w:top w:val="none" w:sz="0" w:space="0" w:color="auto"/>
        <w:left w:val="none" w:sz="0" w:space="0" w:color="auto"/>
        <w:bottom w:val="none" w:sz="0" w:space="0" w:color="auto"/>
        <w:right w:val="none" w:sz="0" w:space="0" w:color="auto"/>
      </w:divBdr>
    </w:div>
    <w:div w:id="667441688">
      <w:bodyDiv w:val="1"/>
      <w:marLeft w:val="0"/>
      <w:marRight w:val="0"/>
      <w:marTop w:val="0"/>
      <w:marBottom w:val="0"/>
      <w:divBdr>
        <w:top w:val="none" w:sz="0" w:space="0" w:color="auto"/>
        <w:left w:val="none" w:sz="0" w:space="0" w:color="auto"/>
        <w:bottom w:val="none" w:sz="0" w:space="0" w:color="auto"/>
        <w:right w:val="none" w:sz="0" w:space="0" w:color="auto"/>
      </w:divBdr>
    </w:div>
    <w:div w:id="670137385">
      <w:bodyDiv w:val="1"/>
      <w:marLeft w:val="0"/>
      <w:marRight w:val="0"/>
      <w:marTop w:val="0"/>
      <w:marBottom w:val="0"/>
      <w:divBdr>
        <w:top w:val="none" w:sz="0" w:space="0" w:color="auto"/>
        <w:left w:val="none" w:sz="0" w:space="0" w:color="auto"/>
        <w:bottom w:val="none" w:sz="0" w:space="0" w:color="auto"/>
        <w:right w:val="none" w:sz="0" w:space="0" w:color="auto"/>
      </w:divBdr>
    </w:div>
    <w:div w:id="670839217">
      <w:bodyDiv w:val="1"/>
      <w:marLeft w:val="0"/>
      <w:marRight w:val="0"/>
      <w:marTop w:val="0"/>
      <w:marBottom w:val="0"/>
      <w:divBdr>
        <w:top w:val="none" w:sz="0" w:space="0" w:color="auto"/>
        <w:left w:val="none" w:sz="0" w:space="0" w:color="auto"/>
        <w:bottom w:val="none" w:sz="0" w:space="0" w:color="auto"/>
        <w:right w:val="none" w:sz="0" w:space="0" w:color="auto"/>
      </w:divBdr>
    </w:div>
    <w:div w:id="672344396">
      <w:bodyDiv w:val="1"/>
      <w:marLeft w:val="0"/>
      <w:marRight w:val="0"/>
      <w:marTop w:val="0"/>
      <w:marBottom w:val="0"/>
      <w:divBdr>
        <w:top w:val="none" w:sz="0" w:space="0" w:color="auto"/>
        <w:left w:val="none" w:sz="0" w:space="0" w:color="auto"/>
        <w:bottom w:val="none" w:sz="0" w:space="0" w:color="auto"/>
        <w:right w:val="none" w:sz="0" w:space="0" w:color="auto"/>
      </w:divBdr>
    </w:div>
    <w:div w:id="673533890">
      <w:bodyDiv w:val="1"/>
      <w:marLeft w:val="0"/>
      <w:marRight w:val="0"/>
      <w:marTop w:val="0"/>
      <w:marBottom w:val="0"/>
      <w:divBdr>
        <w:top w:val="none" w:sz="0" w:space="0" w:color="auto"/>
        <w:left w:val="none" w:sz="0" w:space="0" w:color="auto"/>
        <w:bottom w:val="none" w:sz="0" w:space="0" w:color="auto"/>
        <w:right w:val="none" w:sz="0" w:space="0" w:color="auto"/>
      </w:divBdr>
    </w:div>
    <w:div w:id="674766951">
      <w:bodyDiv w:val="1"/>
      <w:marLeft w:val="0"/>
      <w:marRight w:val="0"/>
      <w:marTop w:val="0"/>
      <w:marBottom w:val="0"/>
      <w:divBdr>
        <w:top w:val="none" w:sz="0" w:space="0" w:color="auto"/>
        <w:left w:val="none" w:sz="0" w:space="0" w:color="auto"/>
        <w:bottom w:val="none" w:sz="0" w:space="0" w:color="auto"/>
        <w:right w:val="none" w:sz="0" w:space="0" w:color="auto"/>
      </w:divBdr>
    </w:div>
    <w:div w:id="676228115">
      <w:bodyDiv w:val="1"/>
      <w:marLeft w:val="0"/>
      <w:marRight w:val="0"/>
      <w:marTop w:val="0"/>
      <w:marBottom w:val="0"/>
      <w:divBdr>
        <w:top w:val="none" w:sz="0" w:space="0" w:color="auto"/>
        <w:left w:val="none" w:sz="0" w:space="0" w:color="auto"/>
        <w:bottom w:val="none" w:sz="0" w:space="0" w:color="auto"/>
        <w:right w:val="none" w:sz="0" w:space="0" w:color="auto"/>
      </w:divBdr>
    </w:div>
    <w:div w:id="677387851">
      <w:bodyDiv w:val="1"/>
      <w:marLeft w:val="0"/>
      <w:marRight w:val="0"/>
      <w:marTop w:val="0"/>
      <w:marBottom w:val="0"/>
      <w:divBdr>
        <w:top w:val="none" w:sz="0" w:space="0" w:color="auto"/>
        <w:left w:val="none" w:sz="0" w:space="0" w:color="auto"/>
        <w:bottom w:val="none" w:sz="0" w:space="0" w:color="auto"/>
        <w:right w:val="none" w:sz="0" w:space="0" w:color="auto"/>
      </w:divBdr>
    </w:div>
    <w:div w:id="679546335">
      <w:bodyDiv w:val="1"/>
      <w:marLeft w:val="0"/>
      <w:marRight w:val="0"/>
      <w:marTop w:val="0"/>
      <w:marBottom w:val="0"/>
      <w:divBdr>
        <w:top w:val="none" w:sz="0" w:space="0" w:color="auto"/>
        <w:left w:val="none" w:sz="0" w:space="0" w:color="auto"/>
        <w:bottom w:val="none" w:sz="0" w:space="0" w:color="auto"/>
        <w:right w:val="none" w:sz="0" w:space="0" w:color="auto"/>
      </w:divBdr>
    </w:div>
    <w:div w:id="681468987">
      <w:bodyDiv w:val="1"/>
      <w:marLeft w:val="0"/>
      <w:marRight w:val="0"/>
      <w:marTop w:val="0"/>
      <w:marBottom w:val="0"/>
      <w:divBdr>
        <w:top w:val="none" w:sz="0" w:space="0" w:color="auto"/>
        <w:left w:val="none" w:sz="0" w:space="0" w:color="auto"/>
        <w:bottom w:val="none" w:sz="0" w:space="0" w:color="auto"/>
        <w:right w:val="none" w:sz="0" w:space="0" w:color="auto"/>
      </w:divBdr>
    </w:div>
    <w:div w:id="681668853">
      <w:bodyDiv w:val="1"/>
      <w:marLeft w:val="0"/>
      <w:marRight w:val="0"/>
      <w:marTop w:val="0"/>
      <w:marBottom w:val="0"/>
      <w:divBdr>
        <w:top w:val="none" w:sz="0" w:space="0" w:color="auto"/>
        <w:left w:val="none" w:sz="0" w:space="0" w:color="auto"/>
        <w:bottom w:val="none" w:sz="0" w:space="0" w:color="auto"/>
        <w:right w:val="none" w:sz="0" w:space="0" w:color="auto"/>
      </w:divBdr>
    </w:div>
    <w:div w:id="683213409">
      <w:bodyDiv w:val="1"/>
      <w:marLeft w:val="0"/>
      <w:marRight w:val="0"/>
      <w:marTop w:val="0"/>
      <w:marBottom w:val="0"/>
      <w:divBdr>
        <w:top w:val="none" w:sz="0" w:space="0" w:color="auto"/>
        <w:left w:val="none" w:sz="0" w:space="0" w:color="auto"/>
        <w:bottom w:val="none" w:sz="0" w:space="0" w:color="auto"/>
        <w:right w:val="none" w:sz="0" w:space="0" w:color="auto"/>
      </w:divBdr>
    </w:div>
    <w:div w:id="685254860">
      <w:bodyDiv w:val="1"/>
      <w:marLeft w:val="0"/>
      <w:marRight w:val="0"/>
      <w:marTop w:val="0"/>
      <w:marBottom w:val="0"/>
      <w:divBdr>
        <w:top w:val="none" w:sz="0" w:space="0" w:color="auto"/>
        <w:left w:val="none" w:sz="0" w:space="0" w:color="auto"/>
        <w:bottom w:val="none" w:sz="0" w:space="0" w:color="auto"/>
        <w:right w:val="none" w:sz="0" w:space="0" w:color="auto"/>
      </w:divBdr>
    </w:div>
    <w:div w:id="687177524">
      <w:bodyDiv w:val="1"/>
      <w:marLeft w:val="0"/>
      <w:marRight w:val="0"/>
      <w:marTop w:val="0"/>
      <w:marBottom w:val="0"/>
      <w:divBdr>
        <w:top w:val="none" w:sz="0" w:space="0" w:color="auto"/>
        <w:left w:val="none" w:sz="0" w:space="0" w:color="auto"/>
        <w:bottom w:val="none" w:sz="0" w:space="0" w:color="auto"/>
        <w:right w:val="none" w:sz="0" w:space="0" w:color="auto"/>
      </w:divBdr>
    </w:div>
    <w:div w:id="687486757">
      <w:bodyDiv w:val="1"/>
      <w:marLeft w:val="0"/>
      <w:marRight w:val="0"/>
      <w:marTop w:val="0"/>
      <w:marBottom w:val="0"/>
      <w:divBdr>
        <w:top w:val="none" w:sz="0" w:space="0" w:color="auto"/>
        <w:left w:val="none" w:sz="0" w:space="0" w:color="auto"/>
        <w:bottom w:val="none" w:sz="0" w:space="0" w:color="auto"/>
        <w:right w:val="none" w:sz="0" w:space="0" w:color="auto"/>
      </w:divBdr>
    </w:div>
    <w:div w:id="693533602">
      <w:bodyDiv w:val="1"/>
      <w:marLeft w:val="0"/>
      <w:marRight w:val="0"/>
      <w:marTop w:val="0"/>
      <w:marBottom w:val="0"/>
      <w:divBdr>
        <w:top w:val="none" w:sz="0" w:space="0" w:color="auto"/>
        <w:left w:val="none" w:sz="0" w:space="0" w:color="auto"/>
        <w:bottom w:val="none" w:sz="0" w:space="0" w:color="auto"/>
        <w:right w:val="none" w:sz="0" w:space="0" w:color="auto"/>
      </w:divBdr>
    </w:div>
    <w:div w:id="698625139">
      <w:bodyDiv w:val="1"/>
      <w:marLeft w:val="0"/>
      <w:marRight w:val="0"/>
      <w:marTop w:val="0"/>
      <w:marBottom w:val="0"/>
      <w:divBdr>
        <w:top w:val="none" w:sz="0" w:space="0" w:color="auto"/>
        <w:left w:val="none" w:sz="0" w:space="0" w:color="auto"/>
        <w:bottom w:val="none" w:sz="0" w:space="0" w:color="auto"/>
        <w:right w:val="none" w:sz="0" w:space="0" w:color="auto"/>
      </w:divBdr>
    </w:div>
    <w:div w:id="700473602">
      <w:bodyDiv w:val="1"/>
      <w:marLeft w:val="0"/>
      <w:marRight w:val="0"/>
      <w:marTop w:val="0"/>
      <w:marBottom w:val="0"/>
      <w:divBdr>
        <w:top w:val="none" w:sz="0" w:space="0" w:color="auto"/>
        <w:left w:val="none" w:sz="0" w:space="0" w:color="auto"/>
        <w:bottom w:val="none" w:sz="0" w:space="0" w:color="auto"/>
        <w:right w:val="none" w:sz="0" w:space="0" w:color="auto"/>
      </w:divBdr>
    </w:div>
    <w:div w:id="704209428">
      <w:bodyDiv w:val="1"/>
      <w:marLeft w:val="0"/>
      <w:marRight w:val="0"/>
      <w:marTop w:val="0"/>
      <w:marBottom w:val="0"/>
      <w:divBdr>
        <w:top w:val="none" w:sz="0" w:space="0" w:color="auto"/>
        <w:left w:val="none" w:sz="0" w:space="0" w:color="auto"/>
        <w:bottom w:val="none" w:sz="0" w:space="0" w:color="auto"/>
        <w:right w:val="none" w:sz="0" w:space="0" w:color="auto"/>
      </w:divBdr>
    </w:div>
    <w:div w:id="708409443">
      <w:bodyDiv w:val="1"/>
      <w:marLeft w:val="0"/>
      <w:marRight w:val="0"/>
      <w:marTop w:val="0"/>
      <w:marBottom w:val="0"/>
      <w:divBdr>
        <w:top w:val="none" w:sz="0" w:space="0" w:color="auto"/>
        <w:left w:val="none" w:sz="0" w:space="0" w:color="auto"/>
        <w:bottom w:val="none" w:sz="0" w:space="0" w:color="auto"/>
        <w:right w:val="none" w:sz="0" w:space="0" w:color="auto"/>
      </w:divBdr>
    </w:div>
    <w:div w:id="709958588">
      <w:bodyDiv w:val="1"/>
      <w:marLeft w:val="0"/>
      <w:marRight w:val="0"/>
      <w:marTop w:val="0"/>
      <w:marBottom w:val="0"/>
      <w:divBdr>
        <w:top w:val="none" w:sz="0" w:space="0" w:color="auto"/>
        <w:left w:val="none" w:sz="0" w:space="0" w:color="auto"/>
        <w:bottom w:val="none" w:sz="0" w:space="0" w:color="auto"/>
        <w:right w:val="none" w:sz="0" w:space="0" w:color="auto"/>
      </w:divBdr>
    </w:div>
    <w:div w:id="710156613">
      <w:bodyDiv w:val="1"/>
      <w:marLeft w:val="0"/>
      <w:marRight w:val="0"/>
      <w:marTop w:val="0"/>
      <w:marBottom w:val="0"/>
      <w:divBdr>
        <w:top w:val="none" w:sz="0" w:space="0" w:color="auto"/>
        <w:left w:val="none" w:sz="0" w:space="0" w:color="auto"/>
        <w:bottom w:val="none" w:sz="0" w:space="0" w:color="auto"/>
        <w:right w:val="none" w:sz="0" w:space="0" w:color="auto"/>
      </w:divBdr>
    </w:div>
    <w:div w:id="712534389">
      <w:bodyDiv w:val="1"/>
      <w:marLeft w:val="0"/>
      <w:marRight w:val="0"/>
      <w:marTop w:val="0"/>
      <w:marBottom w:val="0"/>
      <w:divBdr>
        <w:top w:val="none" w:sz="0" w:space="0" w:color="auto"/>
        <w:left w:val="none" w:sz="0" w:space="0" w:color="auto"/>
        <w:bottom w:val="none" w:sz="0" w:space="0" w:color="auto"/>
        <w:right w:val="none" w:sz="0" w:space="0" w:color="auto"/>
      </w:divBdr>
    </w:div>
    <w:div w:id="714279959">
      <w:bodyDiv w:val="1"/>
      <w:marLeft w:val="0"/>
      <w:marRight w:val="0"/>
      <w:marTop w:val="0"/>
      <w:marBottom w:val="0"/>
      <w:divBdr>
        <w:top w:val="none" w:sz="0" w:space="0" w:color="auto"/>
        <w:left w:val="none" w:sz="0" w:space="0" w:color="auto"/>
        <w:bottom w:val="none" w:sz="0" w:space="0" w:color="auto"/>
        <w:right w:val="none" w:sz="0" w:space="0" w:color="auto"/>
      </w:divBdr>
    </w:div>
    <w:div w:id="718288727">
      <w:bodyDiv w:val="1"/>
      <w:marLeft w:val="0"/>
      <w:marRight w:val="0"/>
      <w:marTop w:val="0"/>
      <w:marBottom w:val="0"/>
      <w:divBdr>
        <w:top w:val="none" w:sz="0" w:space="0" w:color="auto"/>
        <w:left w:val="none" w:sz="0" w:space="0" w:color="auto"/>
        <w:bottom w:val="none" w:sz="0" w:space="0" w:color="auto"/>
        <w:right w:val="none" w:sz="0" w:space="0" w:color="auto"/>
      </w:divBdr>
    </w:div>
    <w:div w:id="720636474">
      <w:bodyDiv w:val="1"/>
      <w:marLeft w:val="0"/>
      <w:marRight w:val="0"/>
      <w:marTop w:val="0"/>
      <w:marBottom w:val="0"/>
      <w:divBdr>
        <w:top w:val="none" w:sz="0" w:space="0" w:color="auto"/>
        <w:left w:val="none" w:sz="0" w:space="0" w:color="auto"/>
        <w:bottom w:val="none" w:sz="0" w:space="0" w:color="auto"/>
        <w:right w:val="none" w:sz="0" w:space="0" w:color="auto"/>
      </w:divBdr>
    </w:div>
    <w:div w:id="723680366">
      <w:bodyDiv w:val="1"/>
      <w:marLeft w:val="0"/>
      <w:marRight w:val="0"/>
      <w:marTop w:val="0"/>
      <w:marBottom w:val="0"/>
      <w:divBdr>
        <w:top w:val="none" w:sz="0" w:space="0" w:color="auto"/>
        <w:left w:val="none" w:sz="0" w:space="0" w:color="auto"/>
        <w:bottom w:val="none" w:sz="0" w:space="0" w:color="auto"/>
        <w:right w:val="none" w:sz="0" w:space="0" w:color="auto"/>
      </w:divBdr>
    </w:div>
    <w:div w:id="725640194">
      <w:bodyDiv w:val="1"/>
      <w:marLeft w:val="0"/>
      <w:marRight w:val="0"/>
      <w:marTop w:val="0"/>
      <w:marBottom w:val="0"/>
      <w:divBdr>
        <w:top w:val="none" w:sz="0" w:space="0" w:color="auto"/>
        <w:left w:val="none" w:sz="0" w:space="0" w:color="auto"/>
        <w:bottom w:val="none" w:sz="0" w:space="0" w:color="auto"/>
        <w:right w:val="none" w:sz="0" w:space="0" w:color="auto"/>
      </w:divBdr>
    </w:div>
    <w:div w:id="727731969">
      <w:bodyDiv w:val="1"/>
      <w:marLeft w:val="0"/>
      <w:marRight w:val="0"/>
      <w:marTop w:val="0"/>
      <w:marBottom w:val="0"/>
      <w:divBdr>
        <w:top w:val="none" w:sz="0" w:space="0" w:color="auto"/>
        <w:left w:val="none" w:sz="0" w:space="0" w:color="auto"/>
        <w:bottom w:val="none" w:sz="0" w:space="0" w:color="auto"/>
        <w:right w:val="none" w:sz="0" w:space="0" w:color="auto"/>
      </w:divBdr>
    </w:div>
    <w:div w:id="729184479">
      <w:bodyDiv w:val="1"/>
      <w:marLeft w:val="0"/>
      <w:marRight w:val="0"/>
      <w:marTop w:val="0"/>
      <w:marBottom w:val="0"/>
      <w:divBdr>
        <w:top w:val="none" w:sz="0" w:space="0" w:color="auto"/>
        <w:left w:val="none" w:sz="0" w:space="0" w:color="auto"/>
        <w:bottom w:val="none" w:sz="0" w:space="0" w:color="auto"/>
        <w:right w:val="none" w:sz="0" w:space="0" w:color="auto"/>
      </w:divBdr>
    </w:div>
    <w:div w:id="730928900">
      <w:bodyDiv w:val="1"/>
      <w:marLeft w:val="0"/>
      <w:marRight w:val="0"/>
      <w:marTop w:val="0"/>
      <w:marBottom w:val="0"/>
      <w:divBdr>
        <w:top w:val="none" w:sz="0" w:space="0" w:color="auto"/>
        <w:left w:val="none" w:sz="0" w:space="0" w:color="auto"/>
        <w:bottom w:val="none" w:sz="0" w:space="0" w:color="auto"/>
        <w:right w:val="none" w:sz="0" w:space="0" w:color="auto"/>
      </w:divBdr>
    </w:div>
    <w:div w:id="732240826">
      <w:bodyDiv w:val="1"/>
      <w:marLeft w:val="0"/>
      <w:marRight w:val="0"/>
      <w:marTop w:val="0"/>
      <w:marBottom w:val="0"/>
      <w:divBdr>
        <w:top w:val="none" w:sz="0" w:space="0" w:color="auto"/>
        <w:left w:val="none" w:sz="0" w:space="0" w:color="auto"/>
        <w:bottom w:val="none" w:sz="0" w:space="0" w:color="auto"/>
        <w:right w:val="none" w:sz="0" w:space="0" w:color="auto"/>
      </w:divBdr>
    </w:div>
    <w:div w:id="739794957">
      <w:bodyDiv w:val="1"/>
      <w:marLeft w:val="0"/>
      <w:marRight w:val="0"/>
      <w:marTop w:val="0"/>
      <w:marBottom w:val="0"/>
      <w:divBdr>
        <w:top w:val="none" w:sz="0" w:space="0" w:color="auto"/>
        <w:left w:val="none" w:sz="0" w:space="0" w:color="auto"/>
        <w:bottom w:val="none" w:sz="0" w:space="0" w:color="auto"/>
        <w:right w:val="none" w:sz="0" w:space="0" w:color="auto"/>
      </w:divBdr>
    </w:div>
    <w:div w:id="740785968">
      <w:bodyDiv w:val="1"/>
      <w:marLeft w:val="0"/>
      <w:marRight w:val="0"/>
      <w:marTop w:val="0"/>
      <w:marBottom w:val="0"/>
      <w:divBdr>
        <w:top w:val="none" w:sz="0" w:space="0" w:color="auto"/>
        <w:left w:val="none" w:sz="0" w:space="0" w:color="auto"/>
        <w:bottom w:val="none" w:sz="0" w:space="0" w:color="auto"/>
        <w:right w:val="none" w:sz="0" w:space="0" w:color="auto"/>
      </w:divBdr>
    </w:div>
    <w:div w:id="750127469">
      <w:bodyDiv w:val="1"/>
      <w:marLeft w:val="0"/>
      <w:marRight w:val="0"/>
      <w:marTop w:val="0"/>
      <w:marBottom w:val="0"/>
      <w:divBdr>
        <w:top w:val="none" w:sz="0" w:space="0" w:color="auto"/>
        <w:left w:val="none" w:sz="0" w:space="0" w:color="auto"/>
        <w:bottom w:val="none" w:sz="0" w:space="0" w:color="auto"/>
        <w:right w:val="none" w:sz="0" w:space="0" w:color="auto"/>
      </w:divBdr>
    </w:div>
    <w:div w:id="755130817">
      <w:bodyDiv w:val="1"/>
      <w:marLeft w:val="0"/>
      <w:marRight w:val="0"/>
      <w:marTop w:val="0"/>
      <w:marBottom w:val="0"/>
      <w:divBdr>
        <w:top w:val="none" w:sz="0" w:space="0" w:color="auto"/>
        <w:left w:val="none" w:sz="0" w:space="0" w:color="auto"/>
        <w:bottom w:val="none" w:sz="0" w:space="0" w:color="auto"/>
        <w:right w:val="none" w:sz="0" w:space="0" w:color="auto"/>
      </w:divBdr>
    </w:div>
    <w:div w:id="755590971">
      <w:bodyDiv w:val="1"/>
      <w:marLeft w:val="0"/>
      <w:marRight w:val="0"/>
      <w:marTop w:val="0"/>
      <w:marBottom w:val="0"/>
      <w:divBdr>
        <w:top w:val="none" w:sz="0" w:space="0" w:color="auto"/>
        <w:left w:val="none" w:sz="0" w:space="0" w:color="auto"/>
        <w:bottom w:val="none" w:sz="0" w:space="0" w:color="auto"/>
        <w:right w:val="none" w:sz="0" w:space="0" w:color="auto"/>
      </w:divBdr>
    </w:div>
    <w:div w:id="755857720">
      <w:bodyDiv w:val="1"/>
      <w:marLeft w:val="0"/>
      <w:marRight w:val="0"/>
      <w:marTop w:val="0"/>
      <w:marBottom w:val="0"/>
      <w:divBdr>
        <w:top w:val="none" w:sz="0" w:space="0" w:color="auto"/>
        <w:left w:val="none" w:sz="0" w:space="0" w:color="auto"/>
        <w:bottom w:val="none" w:sz="0" w:space="0" w:color="auto"/>
        <w:right w:val="none" w:sz="0" w:space="0" w:color="auto"/>
      </w:divBdr>
    </w:div>
    <w:div w:id="758210215">
      <w:bodyDiv w:val="1"/>
      <w:marLeft w:val="0"/>
      <w:marRight w:val="0"/>
      <w:marTop w:val="0"/>
      <w:marBottom w:val="0"/>
      <w:divBdr>
        <w:top w:val="none" w:sz="0" w:space="0" w:color="auto"/>
        <w:left w:val="none" w:sz="0" w:space="0" w:color="auto"/>
        <w:bottom w:val="none" w:sz="0" w:space="0" w:color="auto"/>
        <w:right w:val="none" w:sz="0" w:space="0" w:color="auto"/>
      </w:divBdr>
    </w:div>
    <w:div w:id="760031471">
      <w:bodyDiv w:val="1"/>
      <w:marLeft w:val="0"/>
      <w:marRight w:val="0"/>
      <w:marTop w:val="0"/>
      <w:marBottom w:val="0"/>
      <w:divBdr>
        <w:top w:val="none" w:sz="0" w:space="0" w:color="auto"/>
        <w:left w:val="none" w:sz="0" w:space="0" w:color="auto"/>
        <w:bottom w:val="none" w:sz="0" w:space="0" w:color="auto"/>
        <w:right w:val="none" w:sz="0" w:space="0" w:color="auto"/>
      </w:divBdr>
    </w:div>
    <w:div w:id="761876243">
      <w:bodyDiv w:val="1"/>
      <w:marLeft w:val="0"/>
      <w:marRight w:val="0"/>
      <w:marTop w:val="0"/>
      <w:marBottom w:val="0"/>
      <w:divBdr>
        <w:top w:val="none" w:sz="0" w:space="0" w:color="auto"/>
        <w:left w:val="none" w:sz="0" w:space="0" w:color="auto"/>
        <w:bottom w:val="none" w:sz="0" w:space="0" w:color="auto"/>
        <w:right w:val="none" w:sz="0" w:space="0" w:color="auto"/>
      </w:divBdr>
    </w:div>
    <w:div w:id="763572316">
      <w:bodyDiv w:val="1"/>
      <w:marLeft w:val="0"/>
      <w:marRight w:val="0"/>
      <w:marTop w:val="0"/>
      <w:marBottom w:val="0"/>
      <w:divBdr>
        <w:top w:val="none" w:sz="0" w:space="0" w:color="auto"/>
        <w:left w:val="none" w:sz="0" w:space="0" w:color="auto"/>
        <w:bottom w:val="none" w:sz="0" w:space="0" w:color="auto"/>
        <w:right w:val="none" w:sz="0" w:space="0" w:color="auto"/>
      </w:divBdr>
    </w:div>
    <w:div w:id="765274287">
      <w:bodyDiv w:val="1"/>
      <w:marLeft w:val="0"/>
      <w:marRight w:val="0"/>
      <w:marTop w:val="0"/>
      <w:marBottom w:val="0"/>
      <w:divBdr>
        <w:top w:val="none" w:sz="0" w:space="0" w:color="auto"/>
        <w:left w:val="none" w:sz="0" w:space="0" w:color="auto"/>
        <w:bottom w:val="none" w:sz="0" w:space="0" w:color="auto"/>
        <w:right w:val="none" w:sz="0" w:space="0" w:color="auto"/>
      </w:divBdr>
    </w:div>
    <w:div w:id="766849078">
      <w:bodyDiv w:val="1"/>
      <w:marLeft w:val="0"/>
      <w:marRight w:val="0"/>
      <w:marTop w:val="0"/>
      <w:marBottom w:val="0"/>
      <w:divBdr>
        <w:top w:val="none" w:sz="0" w:space="0" w:color="auto"/>
        <w:left w:val="none" w:sz="0" w:space="0" w:color="auto"/>
        <w:bottom w:val="none" w:sz="0" w:space="0" w:color="auto"/>
        <w:right w:val="none" w:sz="0" w:space="0" w:color="auto"/>
      </w:divBdr>
    </w:div>
    <w:div w:id="769466959">
      <w:bodyDiv w:val="1"/>
      <w:marLeft w:val="0"/>
      <w:marRight w:val="0"/>
      <w:marTop w:val="0"/>
      <w:marBottom w:val="0"/>
      <w:divBdr>
        <w:top w:val="none" w:sz="0" w:space="0" w:color="auto"/>
        <w:left w:val="none" w:sz="0" w:space="0" w:color="auto"/>
        <w:bottom w:val="none" w:sz="0" w:space="0" w:color="auto"/>
        <w:right w:val="none" w:sz="0" w:space="0" w:color="auto"/>
      </w:divBdr>
    </w:div>
    <w:div w:id="770011116">
      <w:bodyDiv w:val="1"/>
      <w:marLeft w:val="0"/>
      <w:marRight w:val="0"/>
      <w:marTop w:val="0"/>
      <w:marBottom w:val="0"/>
      <w:divBdr>
        <w:top w:val="none" w:sz="0" w:space="0" w:color="auto"/>
        <w:left w:val="none" w:sz="0" w:space="0" w:color="auto"/>
        <w:bottom w:val="none" w:sz="0" w:space="0" w:color="auto"/>
        <w:right w:val="none" w:sz="0" w:space="0" w:color="auto"/>
      </w:divBdr>
    </w:div>
    <w:div w:id="770471544">
      <w:bodyDiv w:val="1"/>
      <w:marLeft w:val="0"/>
      <w:marRight w:val="0"/>
      <w:marTop w:val="0"/>
      <w:marBottom w:val="0"/>
      <w:divBdr>
        <w:top w:val="none" w:sz="0" w:space="0" w:color="auto"/>
        <w:left w:val="none" w:sz="0" w:space="0" w:color="auto"/>
        <w:bottom w:val="none" w:sz="0" w:space="0" w:color="auto"/>
        <w:right w:val="none" w:sz="0" w:space="0" w:color="auto"/>
      </w:divBdr>
    </w:div>
    <w:div w:id="770782077">
      <w:bodyDiv w:val="1"/>
      <w:marLeft w:val="0"/>
      <w:marRight w:val="0"/>
      <w:marTop w:val="0"/>
      <w:marBottom w:val="0"/>
      <w:divBdr>
        <w:top w:val="none" w:sz="0" w:space="0" w:color="auto"/>
        <w:left w:val="none" w:sz="0" w:space="0" w:color="auto"/>
        <w:bottom w:val="none" w:sz="0" w:space="0" w:color="auto"/>
        <w:right w:val="none" w:sz="0" w:space="0" w:color="auto"/>
      </w:divBdr>
    </w:div>
    <w:div w:id="773281425">
      <w:bodyDiv w:val="1"/>
      <w:marLeft w:val="0"/>
      <w:marRight w:val="0"/>
      <w:marTop w:val="0"/>
      <w:marBottom w:val="0"/>
      <w:divBdr>
        <w:top w:val="none" w:sz="0" w:space="0" w:color="auto"/>
        <w:left w:val="none" w:sz="0" w:space="0" w:color="auto"/>
        <w:bottom w:val="none" w:sz="0" w:space="0" w:color="auto"/>
        <w:right w:val="none" w:sz="0" w:space="0" w:color="auto"/>
      </w:divBdr>
    </w:div>
    <w:div w:id="774986488">
      <w:bodyDiv w:val="1"/>
      <w:marLeft w:val="0"/>
      <w:marRight w:val="0"/>
      <w:marTop w:val="0"/>
      <w:marBottom w:val="0"/>
      <w:divBdr>
        <w:top w:val="none" w:sz="0" w:space="0" w:color="auto"/>
        <w:left w:val="none" w:sz="0" w:space="0" w:color="auto"/>
        <w:bottom w:val="none" w:sz="0" w:space="0" w:color="auto"/>
        <w:right w:val="none" w:sz="0" w:space="0" w:color="auto"/>
      </w:divBdr>
    </w:div>
    <w:div w:id="775178729">
      <w:bodyDiv w:val="1"/>
      <w:marLeft w:val="0"/>
      <w:marRight w:val="0"/>
      <w:marTop w:val="0"/>
      <w:marBottom w:val="0"/>
      <w:divBdr>
        <w:top w:val="none" w:sz="0" w:space="0" w:color="auto"/>
        <w:left w:val="none" w:sz="0" w:space="0" w:color="auto"/>
        <w:bottom w:val="none" w:sz="0" w:space="0" w:color="auto"/>
        <w:right w:val="none" w:sz="0" w:space="0" w:color="auto"/>
      </w:divBdr>
    </w:div>
    <w:div w:id="776482072">
      <w:bodyDiv w:val="1"/>
      <w:marLeft w:val="0"/>
      <w:marRight w:val="0"/>
      <w:marTop w:val="0"/>
      <w:marBottom w:val="0"/>
      <w:divBdr>
        <w:top w:val="none" w:sz="0" w:space="0" w:color="auto"/>
        <w:left w:val="none" w:sz="0" w:space="0" w:color="auto"/>
        <w:bottom w:val="none" w:sz="0" w:space="0" w:color="auto"/>
        <w:right w:val="none" w:sz="0" w:space="0" w:color="auto"/>
      </w:divBdr>
    </w:div>
    <w:div w:id="778839504">
      <w:bodyDiv w:val="1"/>
      <w:marLeft w:val="0"/>
      <w:marRight w:val="0"/>
      <w:marTop w:val="0"/>
      <w:marBottom w:val="0"/>
      <w:divBdr>
        <w:top w:val="none" w:sz="0" w:space="0" w:color="auto"/>
        <w:left w:val="none" w:sz="0" w:space="0" w:color="auto"/>
        <w:bottom w:val="none" w:sz="0" w:space="0" w:color="auto"/>
        <w:right w:val="none" w:sz="0" w:space="0" w:color="auto"/>
      </w:divBdr>
    </w:div>
    <w:div w:id="784274036">
      <w:bodyDiv w:val="1"/>
      <w:marLeft w:val="0"/>
      <w:marRight w:val="0"/>
      <w:marTop w:val="0"/>
      <w:marBottom w:val="0"/>
      <w:divBdr>
        <w:top w:val="none" w:sz="0" w:space="0" w:color="auto"/>
        <w:left w:val="none" w:sz="0" w:space="0" w:color="auto"/>
        <w:bottom w:val="none" w:sz="0" w:space="0" w:color="auto"/>
        <w:right w:val="none" w:sz="0" w:space="0" w:color="auto"/>
      </w:divBdr>
    </w:div>
    <w:div w:id="784547005">
      <w:bodyDiv w:val="1"/>
      <w:marLeft w:val="0"/>
      <w:marRight w:val="0"/>
      <w:marTop w:val="0"/>
      <w:marBottom w:val="0"/>
      <w:divBdr>
        <w:top w:val="none" w:sz="0" w:space="0" w:color="auto"/>
        <w:left w:val="none" w:sz="0" w:space="0" w:color="auto"/>
        <w:bottom w:val="none" w:sz="0" w:space="0" w:color="auto"/>
        <w:right w:val="none" w:sz="0" w:space="0" w:color="auto"/>
      </w:divBdr>
    </w:div>
    <w:div w:id="785007763">
      <w:bodyDiv w:val="1"/>
      <w:marLeft w:val="0"/>
      <w:marRight w:val="0"/>
      <w:marTop w:val="0"/>
      <w:marBottom w:val="0"/>
      <w:divBdr>
        <w:top w:val="none" w:sz="0" w:space="0" w:color="auto"/>
        <w:left w:val="none" w:sz="0" w:space="0" w:color="auto"/>
        <w:bottom w:val="none" w:sz="0" w:space="0" w:color="auto"/>
        <w:right w:val="none" w:sz="0" w:space="0" w:color="auto"/>
      </w:divBdr>
    </w:div>
    <w:div w:id="787088060">
      <w:bodyDiv w:val="1"/>
      <w:marLeft w:val="0"/>
      <w:marRight w:val="0"/>
      <w:marTop w:val="0"/>
      <w:marBottom w:val="0"/>
      <w:divBdr>
        <w:top w:val="none" w:sz="0" w:space="0" w:color="auto"/>
        <w:left w:val="none" w:sz="0" w:space="0" w:color="auto"/>
        <w:bottom w:val="none" w:sz="0" w:space="0" w:color="auto"/>
        <w:right w:val="none" w:sz="0" w:space="0" w:color="auto"/>
      </w:divBdr>
    </w:div>
    <w:div w:id="787119184">
      <w:bodyDiv w:val="1"/>
      <w:marLeft w:val="0"/>
      <w:marRight w:val="0"/>
      <w:marTop w:val="0"/>
      <w:marBottom w:val="0"/>
      <w:divBdr>
        <w:top w:val="none" w:sz="0" w:space="0" w:color="auto"/>
        <w:left w:val="none" w:sz="0" w:space="0" w:color="auto"/>
        <w:bottom w:val="none" w:sz="0" w:space="0" w:color="auto"/>
        <w:right w:val="none" w:sz="0" w:space="0" w:color="auto"/>
      </w:divBdr>
    </w:div>
    <w:div w:id="791169820">
      <w:bodyDiv w:val="1"/>
      <w:marLeft w:val="0"/>
      <w:marRight w:val="0"/>
      <w:marTop w:val="0"/>
      <w:marBottom w:val="0"/>
      <w:divBdr>
        <w:top w:val="none" w:sz="0" w:space="0" w:color="auto"/>
        <w:left w:val="none" w:sz="0" w:space="0" w:color="auto"/>
        <w:bottom w:val="none" w:sz="0" w:space="0" w:color="auto"/>
        <w:right w:val="none" w:sz="0" w:space="0" w:color="auto"/>
      </w:divBdr>
    </w:div>
    <w:div w:id="791292378">
      <w:bodyDiv w:val="1"/>
      <w:marLeft w:val="0"/>
      <w:marRight w:val="0"/>
      <w:marTop w:val="0"/>
      <w:marBottom w:val="0"/>
      <w:divBdr>
        <w:top w:val="none" w:sz="0" w:space="0" w:color="auto"/>
        <w:left w:val="none" w:sz="0" w:space="0" w:color="auto"/>
        <w:bottom w:val="none" w:sz="0" w:space="0" w:color="auto"/>
        <w:right w:val="none" w:sz="0" w:space="0" w:color="auto"/>
      </w:divBdr>
    </w:div>
    <w:div w:id="792287917">
      <w:bodyDiv w:val="1"/>
      <w:marLeft w:val="0"/>
      <w:marRight w:val="0"/>
      <w:marTop w:val="0"/>
      <w:marBottom w:val="0"/>
      <w:divBdr>
        <w:top w:val="none" w:sz="0" w:space="0" w:color="auto"/>
        <w:left w:val="none" w:sz="0" w:space="0" w:color="auto"/>
        <w:bottom w:val="none" w:sz="0" w:space="0" w:color="auto"/>
        <w:right w:val="none" w:sz="0" w:space="0" w:color="auto"/>
      </w:divBdr>
    </w:div>
    <w:div w:id="795443189">
      <w:bodyDiv w:val="1"/>
      <w:marLeft w:val="0"/>
      <w:marRight w:val="0"/>
      <w:marTop w:val="0"/>
      <w:marBottom w:val="0"/>
      <w:divBdr>
        <w:top w:val="none" w:sz="0" w:space="0" w:color="auto"/>
        <w:left w:val="none" w:sz="0" w:space="0" w:color="auto"/>
        <w:bottom w:val="none" w:sz="0" w:space="0" w:color="auto"/>
        <w:right w:val="none" w:sz="0" w:space="0" w:color="auto"/>
      </w:divBdr>
    </w:div>
    <w:div w:id="796878504">
      <w:bodyDiv w:val="1"/>
      <w:marLeft w:val="0"/>
      <w:marRight w:val="0"/>
      <w:marTop w:val="0"/>
      <w:marBottom w:val="0"/>
      <w:divBdr>
        <w:top w:val="none" w:sz="0" w:space="0" w:color="auto"/>
        <w:left w:val="none" w:sz="0" w:space="0" w:color="auto"/>
        <w:bottom w:val="none" w:sz="0" w:space="0" w:color="auto"/>
        <w:right w:val="none" w:sz="0" w:space="0" w:color="auto"/>
      </w:divBdr>
    </w:div>
    <w:div w:id="797264887">
      <w:bodyDiv w:val="1"/>
      <w:marLeft w:val="0"/>
      <w:marRight w:val="0"/>
      <w:marTop w:val="0"/>
      <w:marBottom w:val="0"/>
      <w:divBdr>
        <w:top w:val="none" w:sz="0" w:space="0" w:color="auto"/>
        <w:left w:val="none" w:sz="0" w:space="0" w:color="auto"/>
        <w:bottom w:val="none" w:sz="0" w:space="0" w:color="auto"/>
        <w:right w:val="none" w:sz="0" w:space="0" w:color="auto"/>
      </w:divBdr>
    </w:div>
    <w:div w:id="798648179">
      <w:bodyDiv w:val="1"/>
      <w:marLeft w:val="0"/>
      <w:marRight w:val="0"/>
      <w:marTop w:val="0"/>
      <w:marBottom w:val="0"/>
      <w:divBdr>
        <w:top w:val="none" w:sz="0" w:space="0" w:color="auto"/>
        <w:left w:val="none" w:sz="0" w:space="0" w:color="auto"/>
        <w:bottom w:val="none" w:sz="0" w:space="0" w:color="auto"/>
        <w:right w:val="none" w:sz="0" w:space="0" w:color="auto"/>
      </w:divBdr>
    </w:div>
    <w:div w:id="802505309">
      <w:bodyDiv w:val="1"/>
      <w:marLeft w:val="0"/>
      <w:marRight w:val="0"/>
      <w:marTop w:val="0"/>
      <w:marBottom w:val="0"/>
      <w:divBdr>
        <w:top w:val="none" w:sz="0" w:space="0" w:color="auto"/>
        <w:left w:val="none" w:sz="0" w:space="0" w:color="auto"/>
        <w:bottom w:val="none" w:sz="0" w:space="0" w:color="auto"/>
        <w:right w:val="none" w:sz="0" w:space="0" w:color="auto"/>
      </w:divBdr>
    </w:div>
    <w:div w:id="804854468">
      <w:bodyDiv w:val="1"/>
      <w:marLeft w:val="0"/>
      <w:marRight w:val="0"/>
      <w:marTop w:val="0"/>
      <w:marBottom w:val="0"/>
      <w:divBdr>
        <w:top w:val="none" w:sz="0" w:space="0" w:color="auto"/>
        <w:left w:val="none" w:sz="0" w:space="0" w:color="auto"/>
        <w:bottom w:val="none" w:sz="0" w:space="0" w:color="auto"/>
        <w:right w:val="none" w:sz="0" w:space="0" w:color="auto"/>
      </w:divBdr>
    </w:div>
    <w:div w:id="805901907">
      <w:bodyDiv w:val="1"/>
      <w:marLeft w:val="0"/>
      <w:marRight w:val="0"/>
      <w:marTop w:val="0"/>
      <w:marBottom w:val="0"/>
      <w:divBdr>
        <w:top w:val="none" w:sz="0" w:space="0" w:color="auto"/>
        <w:left w:val="none" w:sz="0" w:space="0" w:color="auto"/>
        <w:bottom w:val="none" w:sz="0" w:space="0" w:color="auto"/>
        <w:right w:val="none" w:sz="0" w:space="0" w:color="auto"/>
      </w:divBdr>
    </w:div>
    <w:div w:id="806895699">
      <w:bodyDiv w:val="1"/>
      <w:marLeft w:val="0"/>
      <w:marRight w:val="0"/>
      <w:marTop w:val="0"/>
      <w:marBottom w:val="0"/>
      <w:divBdr>
        <w:top w:val="none" w:sz="0" w:space="0" w:color="auto"/>
        <w:left w:val="none" w:sz="0" w:space="0" w:color="auto"/>
        <w:bottom w:val="none" w:sz="0" w:space="0" w:color="auto"/>
        <w:right w:val="none" w:sz="0" w:space="0" w:color="auto"/>
      </w:divBdr>
    </w:div>
    <w:div w:id="812143641">
      <w:bodyDiv w:val="1"/>
      <w:marLeft w:val="0"/>
      <w:marRight w:val="0"/>
      <w:marTop w:val="0"/>
      <w:marBottom w:val="0"/>
      <w:divBdr>
        <w:top w:val="none" w:sz="0" w:space="0" w:color="auto"/>
        <w:left w:val="none" w:sz="0" w:space="0" w:color="auto"/>
        <w:bottom w:val="none" w:sz="0" w:space="0" w:color="auto"/>
        <w:right w:val="none" w:sz="0" w:space="0" w:color="auto"/>
      </w:divBdr>
    </w:div>
    <w:div w:id="817185093">
      <w:bodyDiv w:val="1"/>
      <w:marLeft w:val="0"/>
      <w:marRight w:val="0"/>
      <w:marTop w:val="0"/>
      <w:marBottom w:val="0"/>
      <w:divBdr>
        <w:top w:val="none" w:sz="0" w:space="0" w:color="auto"/>
        <w:left w:val="none" w:sz="0" w:space="0" w:color="auto"/>
        <w:bottom w:val="none" w:sz="0" w:space="0" w:color="auto"/>
        <w:right w:val="none" w:sz="0" w:space="0" w:color="auto"/>
      </w:divBdr>
    </w:div>
    <w:div w:id="818107954">
      <w:bodyDiv w:val="1"/>
      <w:marLeft w:val="0"/>
      <w:marRight w:val="0"/>
      <w:marTop w:val="0"/>
      <w:marBottom w:val="0"/>
      <w:divBdr>
        <w:top w:val="none" w:sz="0" w:space="0" w:color="auto"/>
        <w:left w:val="none" w:sz="0" w:space="0" w:color="auto"/>
        <w:bottom w:val="none" w:sz="0" w:space="0" w:color="auto"/>
        <w:right w:val="none" w:sz="0" w:space="0" w:color="auto"/>
      </w:divBdr>
    </w:div>
    <w:div w:id="818617302">
      <w:bodyDiv w:val="1"/>
      <w:marLeft w:val="0"/>
      <w:marRight w:val="0"/>
      <w:marTop w:val="0"/>
      <w:marBottom w:val="0"/>
      <w:divBdr>
        <w:top w:val="none" w:sz="0" w:space="0" w:color="auto"/>
        <w:left w:val="none" w:sz="0" w:space="0" w:color="auto"/>
        <w:bottom w:val="none" w:sz="0" w:space="0" w:color="auto"/>
        <w:right w:val="none" w:sz="0" w:space="0" w:color="auto"/>
      </w:divBdr>
    </w:div>
    <w:div w:id="823817267">
      <w:bodyDiv w:val="1"/>
      <w:marLeft w:val="0"/>
      <w:marRight w:val="0"/>
      <w:marTop w:val="0"/>
      <w:marBottom w:val="0"/>
      <w:divBdr>
        <w:top w:val="none" w:sz="0" w:space="0" w:color="auto"/>
        <w:left w:val="none" w:sz="0" w:space="0" w:color="auto"/>
        <w:bottom w:val="none" w:sz="0" w:space="0" w:color="auto"/>
        <w:right w:val="none" w:sz="0" w:space="0" w:color="auto"/>
      </w:divBdr>
    </w:div>
    <w:div w:id="825048058">
      <w:bodyDiv w:val="1"/>
      <w:marLeft w:val="0"/>
      <w:marRight w:val="0"/>
      <w:marTop w:val="0"/>
      <w:marBottom w:val="0"/>
      <w:divBdr>
        <w:top w:val="none" w:sz="0" w:space="0" w:color="auto"/>
        <w:left w:val="none" w:sz="0" w:space="0" w:color="auto"/>
        <w:bottom w:val="none" w:sz="0" w:space="0" w:color="auto"/>
        <w:right w:val="none" w:sz="0" w:space="0" w:color="auto"/>
      </w:divBdr>
    </w:div>
    <w:div w:id="825587331">
      <w:bodyDiv w:val="1"/>
      <w:marLeft w:val="0"/>
      <w:marRight w:val="0"/>
      <w:marTop w:val="0"/>
      <w:marBottom w:val="0"/>
      <w:divBdr>
        <w:top w:val="none" w:sz="0" w:space="0" w:color="auto"/>
        <w:left w:val="none" w:sz="0" w:space="0" w:color="auto"/>
        <w:bottom w:val="none" w:sz="0" w:space="0" w:color="auto"/>
        <w:right w:val="none" w:sz="0" w:space="0" w:color="auto"/>
      </w:divBdr>
    </w:div>
    <w:div w:id="826288146">
      <w:bodyDiv w:val="1"/>
      <w:marLeft w:val="0"/>
      <w:marRight w:val="0"/>
      <w:marTop w:val="0"/>
      <w:marBottom w:val="0"/>
      <w:divBdr>
        <w:top w:val="none" w:sz="0" w:space="0" w:color="auto"/>
        <w:left w:val="none" w:sz="0" w:space="0" w:color="auto"/>
        <w:bottom w:val="none" w:sz="0" w:space="0" w:color="auto"/>
        <w:right w:val="none" w:sz="0" w:space="0" w:color="auto"/>
      </w:divBdr>
    </w:div>
    <w:div w:id="830946708">
      <w:bodyDiv w:val="1"/>
      <w:marLeft w:val="0"/>
      <w:marRight w:val="0"/>
      <w:marTop w:val="0"/>
      <w:marBottom w:val="0"/>
      <w:divBdr>
        <w:top w:val="none" w:sz="0" w:space="0" w:color="auto"/>
        <w:left w:val="none" w:sz="0" w:space="0" w:color="auto"/>
        <w:bottom w:val="none" w:sz="0" w:space="0" w:color="auto"/>
        <w:right w:val="none" w:sz="0" w:space="0" w:color="auto"/>
      </w:divBdr>
    </w:div>
    <w:div w:id="831678752">
      <w:bodyDiv w:val="1"/>
      <w:marLeft w:val="0"/>
      <w:marRight w:val="0"/>
      <w:marTop w:val="0"/>
      <w:marBottom w:val="0"/>
      <w:divBdr>
        <w:top w:val="none" w:sz="0" w:space="0" w:color="auto"/>
        <w:left w:val="none" w:sz="0" w:space="0" w:color="auto"/>
        <w:bottom w:val="none" w:sz="0" w:space="0" w:color="auto"/>
        <w:right w:val="none" w:sz="0" w:space="0" w:color="auto"/>
      </w:divBdr>
    </w:div>
    <w:div w:id="833648804">
      <w:bodyDiv w:val="1"/>
      <w:marLeft w:val="0"/>
      <w:marRight w:val="0"/>
      <w:marTop w:val="0"/>
      <w:marBottom w:val="0"/>
      <w:divBdr>
        <w:top w:val="none" w:sz="0" w:space="0" w:color="auto"/>
        <w:left w:val="none" w:sz="0" w:space="0" w:color="auto"/>
        <w:bottom w:val="none" w:sz="0" w:space="0" w:color="auto"/>
        <w:right w:val="none" w:sz="0" w:space="0" w:color="auto"/>
      </w:divBdr>
    </w:div>
    <w:div w:id="835610443">
      <w:bodyDiv w:val="1"/>
      <w:marLeft w:val="0"/>
      <w:marRight w:val="0"/>
      <w:marTop w:val="0"/>
      <w:marBottom w:val="0"/>
      <w:divBdr>
        <w:top w:val="none" w:sz="0" w:space="0" w:color="auto"/>
        <w:left w:val="none" w:sz="0" w:space="0" w:color="auto"/>
        <w:bottom w:val="none" w:sz="0" w:space="0" w:color="auto"/>
        <w:right w:val="none" w:sz="0" w:space="0" w:color="auto"/>
      </w:divBdr>
    </w:div>
    <w:div w:id="836000580">
      <w:bodyDiv w:val="1"/>
      <w:marLeft w:val="0"/>
      <w:marRight w:val="0"/>
      <w:marTop w:val="0"/>
      <w:marBottom w:val="0"/>
      <w:divBdr>
        <w:top w:val="none" w:sz="0" w:space="0" w:color="auto"/>
        <w:left w:val="none" w:sz="0" w:space="0" w:color="auto"/>
        <w:bottom w:val="none" w:sz="0" w:space="0" w:color="auto"/>
        <w:right w:val="none" w:sz="0" w:space="0" w:color="auto"/>
      </w:divBdr>
    </w:div>
    <w:div w:id="836456177">
      <w:bodyDiv w:val="1"/>
      <w:marLeft w:val="0"/>
      <w:marRight w:val="0"/>
      <w:marTop w:val="0"/>
      <w:marBottom w:val="0"/>
      <w:divBdr>
        <w:top w:val="none" w:sz="0" w:space="0" w:color="auto"/>
        <w:left w:val="none" w:sz="0" w:space="0" w:color="auto"/>
        <w:bottom w:val="none" w:sz="0" w:space="0" w:color="auto"/>
        <w:right w:val="none" w:sz="0" w:space="0" w:color="auto"/>
      </w:divBdr>
    </w:div>
    <w:div w:id="836963290">
      <w:bodyDiv w:val="1"/>
      <w:marLeft w:val="0"/>
      <w:marRight w:val="0"/>
      <w:marTop w:val="0"/>
      <w:marBottom w:val="0"/>
      <w:divBdr>
        <w:top w:val="none" w:sz="0" w:space="0" w:color="auto"/>
        <w:left w:val="none" w:sz="0" w:space="0" w:color="auto"/>
        <w:bottom w:val="none" w:sz="0" w:space="0" w:color="auto"/>
        <w:right w:val="none" w:sz="0" w:space="0" w:color="auto"/>
      </w:divBdr>
    </w:div>
    <w:div w:id="837424577">
      <w:bodyDiv w:val="1"/>
      <w:marLeft w:val="0"/>
      <w:marRight w:val="0"/>
      <w:marTop w:val="0"/>
      <w:marBottom w:val="0"/>
      <w:divBdr>
        <w:top w:val="none" w:sz="0" w:space="0" w:color="auto"/>
        <w:left w:val="none" w:sz="0" w:space="0" w:color="auto"/>
        <w:bottom w:val="none" w:sz="0" w:space="0" w:color="auto"/>
        <w:right w:val="none" w:sz="0" w:space="0" w:color="auto"/>
      </w:divBdr>
    </w:div>
    <w:div w:id="840703347">
      <w:bodyDiv w:val="1"/>
      <w:marLeft w:val="0"/>
      <w:marRight w:val="0"/>
      <w:marTop w:val="0"/>
      <w:marBottom w:val="0"/>
      <w:divBdr>
        <w:top w:val="none" w:sz="0" w:space="0" w:color="auto"/>
        <w:left w:val="none" w:sz="0" w:space="0" w:color="auto"/>
        <w:bottom w:val="none" w:sz="0" w:space="0" w:color="auto"/>
        <w:right w:val="none" w:sz="0" w:space="0" w:color="auto"/>
      </w:divBdr>
    </w:div>
    <w:div w:id="849418764">
      <w:bodyDiv w:val="1"/>
      <w:marLeft w:val="0"/>
      <w:marRight w:val="0"/>
      <w:marTop w:val="0"/>
      <w:marBottom w:val="0"/>
      <w:divBdr>
        <w:top w:val="none" w:sz="0" w:space="0" w:color="auto"/>
        <w:left w:val="none" w:sz="0" w:space="0" w:color="auto"/>
        <w:bottom w:val="none" w:sz="0" w:space="0" w:color="auto"/>
        <w:right w:val="none" w:sz="0" w:space="0" w:color="auto"/>
      </w:divBdr>
    </w:div>
    <w:div w:id="850222107">
      <w:bodyDiv w:val="1"/>
      <w:marLeft w:val="0"/>
      <w:marRight w:val="0"/>
      <w:marTop w:val="0"/>
      <w:marBottom w:val="0"/>
      <w:divBdr>
        <w:top w:val="none" w:sz="0" w:space="0" w:color="auto"/>
        <w:left w:val="none" w:sz="0" w:space="0" w:color="auto"/>
        <w:bottom w:val="none" w:sz="0" w:space="0" w:color="auto"/>
        <w:right w:val="none" w:sz="0" w:space="0" w:color="auto"/>
      </w:divBdr>
    </w:div>
    <w:div w:id="851263361">
      <w:bodyDiv w:val="1"/>
      <w:marLeft w:val="0"/>
      <w:marRight w:val="0"/>
      <w:marTop w:val="0"/>
      <w:marBottom w:val="0"/>
      <w:divBdr>
        <w:top w:val="none" w:sz="0" w:space="0" w:color="auto"/>
        <w:left w:val="none" w:sz="0" w:space="0" w:color="auto"/>
        <w:bottom w:val="none" w:sz="0" w:space="0" w:color="auto"/>
        <w:right w:val="none" w:sz="0" w:space="0" w:color="auto"/>
      </w:divBdr>
    </w:div>
    <w:div w:id="852570041">
      <w:bodyDiv w:val="1"/>
      <w:marLeft w:val="0"/>
      <w:marRight w:val="0"/>
      <w:marTop w:val="0"/>
      <w:marBottom w:val="0"/>
      <w:divBdr>
        <w:top w:val="none" w:sz="0" w:space="0" w:color="auto"/>
        <w:left w:val="none" w:sz="0" w:space="0" w:color="auto"/>
        <w:bottom w:val="none" w:sz="0" w:space="0" w:color="auto"/>
        <w:right w:val="none" w:sz="0" w:space="0" w:color="auto"/>
      </w:divBdr>
    </w:div>
    <w:div w:id="852571999">
      <w:bodyDiv w:val="1"/>
      <w:marLeft w:val="0"/>
      <w:marRight w:val="0"/>
      <w:marTop w:val="0"/>
      <w:marBottom w:val="0"/>
      <w:divBdr>
        <w:top w:val="none" w:sz="0" w:space="0" w:color="auto"/>
        <w:left w:val="none" w:sz="0" w:space="0" w:color="auto"/>
        <w:bottom w:val="none" w:sz="0" w:space="0" w:color="auto"/>
        <w:right w:val="none" w:sz="0" w:space="0" w:color="auto"/>
      </w:divBdr>
    </w:div>
    <w:div w:id="856430935">
      <w:bodyDiv w:val="1"/>
      <w:marLeft w:val="0"/>
      <w:marRight w:val="0"/>
      <w:marTop w:val="0"/>
      <w:marBottom w:val="0"/>
      <w:divBdr>
        <w:top w:val="none" w:sz="0" w:space="0" w:color="auto"/>
        <w:left w:val="none" w:sz="0" w:space="0" w:color="auto"/>
        <w:bottom w:val="none" w:sz="0" w:space="0" w:color="auto"/>
        <w:right w:val="none" w:sz="0" w:space="0" w:color="auto"/>
      </w:divBdr>
    </w:div>
    <w:div w:id="856574830">
      <w:bodyDiv w:val="1"/>
      <w:marLeft w:val="0"/>
      <w:marRight w:val="0"/>
      <w:marTop w:val="0"/>
      <w:marBottom w:val="0"/>
      <w:divBdr>
        <w:top w:val="none" w:sz="0" w:space="0" w:color="auto"/>
        <w:left w:val="none" w:sz="0" w:space="0" w:color="auto"/>
        <w:bottom w:val="none" w:sz="0" w:space="0" w:color="auto"/>
        <w:right w:val="none" w:sz="0" w:space="0" w:color="auto"/>
      </w:divBdr>
    </w:div>
    <w:div w:id="859008675">
      <w:bodyDiv w:val="1"/>
      <w:marLeft w:val="0"/>
      <w:marRight w:val="0"/>
      <w:marTop w:val="0"/>
      <w:marBottom w:val="0"/>
      <w:divBdr>
        <w:top w:val="none" w:sz="0" w:space="0" w:color="auto"/>
        <w:left w:val="none" w:sz="0" w:space="0" w:color="auto"/>
        <w:bottom w:val="none" w:sz="0" w:space="0" w:color="auto"/>
        <w:right w:val="none" w:sz="0" w:space="0" w:color="auto"/>
      </w:divBdr>
    </w:div>
    <w:div w:id="864173640">
      <w:bodyDiv w:val="1"/>
      <w:marLeft w:val="0"/>
      <w:marRight w:val="0"/>
      <w:marTop w:val="0"/>
      <w:marBottom w:val="0"/>
      <w:divBdr>
        <w:top w:val="none" w:sz="0" w:space="0" w:color="auto"/>
        <w:left w:val="none" w:sz="0" w:space="0" w:color="auto"/>
        <w:bottom w:val="none" w:sz="0" w:space="0" w:color="auto"/>
        <w:right w:val="none" w:sz="0" w:space="0" w:color="auto"/>
      </w:divBdr>
    </w:div>
    <w:div w:id="864175409">
      <w:bodyDiv w:val="1"/>
      <w:marLeft w:val="0"/>
      <w:marRight w:val="0"/>
      <w:marTop w:val="0"/>
      <w:marBottom w:val="0"/>
      <w:divBdr>
        <w:top w:val="none" w:sz="0" w:space="0" w:color="auto"/>
        <w:left w:val="none" w:sz="0" w:space="0" w:color="auto"/>
        <w:bottom w:val="none" w:sz="0" w:space="0" w:color="auto"/>
        <w:right w:val="none" w:sz="0" w:space="0" w:color="auto"/>
      </w:divBdr>
    </w:div>
    <w:div w:id="864371513">
      <w:bodyDiv w:val="1"/>
      <w:marLeft w:val="0"/>
      <w:marRight w:val="0"/>
      <w:marTop w:val="0"/>
      <w:marBottom w:val="0"/>
      <w:divBdr>
        <w:top w:val="none" w:sz="0" w:space="0" w:color="auto"/>
        <w:left w:val="none" w:sz="0" w:space="0" w:color="auto"/>
        <w:bottom w:val="none" w:sz="0" w:space="0" w:color="auto"/>
        <w:right w:val="none" w:sz="0" w:space="0" w:color="auto"/>
      </w:divBdr>
    </w:div>
    <w:div w:id="868223900">
      <w:bodyDiv w:val="1"/>
      <w:marLeft w:val="0"/>
      <w:marRight w:val="0"/>
      <w:marTop w:val="0"/>
      <w:marBottom w:val="0"/>
      <w:divBdr>
        <w:top w:val="none" w:sz="0" w:space="0" w:color="auto"/>
        <w:left w:val="none" w:sz="0" w:space="0" w:color="auto"/>
        <w:bottom w:val="none" w:sz="0" w:space="0" w:color="auto"/>
        <w:right w:val="none" w:sz="0" w:space="0" w:color="auto"/>
      </w:divBdr>
    </w:div>
    <w:div w:id="871386658">
      <w:bodyDiv w:val="1"/>
      <w:marLeft w:val="0"/>
      <w:marRight w:val="0"/>
      <w:marTop w:val="0"/>
      <w:marBottom w:val="0"/>
      <w:divBdr>
        <w:top w:val="none" w:sz="0" w:space="0" w:color="auto"/>
        <w:left w:val="none" w:sz="0" w:space="0" w:color="auto"/>
        <w:bottom w:val="none" w:sz="0" w:space="0" w:color="auto"/>
        <w:right w:val="none" w:sz="0" w:space="0" w:color="auto"/>
      </w:divBdr>
    </w:div>
    <w:div w:id="873157765">
      <w:bodyDiv w:val="1"/>
      <w:marLeft w:val="0"/>
      <w:marRight w:val="0"/>
      <w:marTop w:val="0"/>
      <w:marBottom w:val="0"/>
      <w:divBdr>
        <w:top w:val="none" w:sz="0" w:space="0" w:color="auto"/>
        <w:left w:val="none" w:sz="0" w:space="0" w:color="auto"/>
        <w:bottom w:val="none" w:sz="0" w:space="0" w:color="auto"/>
        <w:right w:val="none" w:sz="0" w:space="0" w:color="auto"/>
      </w:divBdr>
    </w:div>
    <w:div w:id="878973398">
      <w:bodyDiv w:val="1"/>
      <w:marLeft w:val="0"/>
      <w:marRight w:val="0"/>
      <w:marTop w:val="0"/>
      <w:marBottom w:val="0"/>
      <w:divBdr>
        <w:top w:val="none" w:sz="0" w:space="0" w:color="auto"/>
        <w:left w:val="none" w:sz="0" w:space="0" w:color="auto"/>
        <w:bottom w:val="none" w:sz="0" w:space="0" w:color="auto"/>
        <w:right w:val="none" w:sz="0" w:space="0" w:color="auto"/>
      </w:divBdr>
    </w:div>
    <w:div w:id="880940227">
      <w:bodyDiv w:val="1"/>
      <w:marLeft w:val="0"/>
      <w:marRight w:val="0"/>
      <w:marTop w:val="0"/>
      <w:marBottom w:val="0"/>
      <w:divBdr>
        <w:top w:val="none" w:sz="0" w:space="0" w:color="auto"/>
        <w:left w:val="none" w:sz="0" w:space="0" w:color="auto"/>
        <w:bottom w:val="none" w:sz="0" w:space="0" w:color="auto"/>
        <w:right w:val="none" w:sz="0" w:space="0" w:color="auto"/>
      </w:divBdr>
    </w:div>
    <w:div w:id="882474537">
      <w:bodyDiv w:val="1"/>
      <w:marLeft w:val="0"/>
      <w:marRight w:val="0"/>
      <w:marTop w:val="0"/>
      <w:marBottom w:val="0"/>
      <w:divBdr>
        <w:top w:val="none" w:sz="0" w:space="0" w:color="auto"/>
        <w:left w:val="none" w:sz="0" w:space="0" w:color="auto"/>
        <w:bottom w:val="none" w:sz="0" w:space="0" w:color="auto"/>
        <w:right w:val="none" w:sz="0" w:space="0" w:color="auto"/>
      </w:divBdr>
    </w:div>
    <w:div w:id="883098549">
      <w:bodyDiv w:val="1"/>
      <w:marLeft w:val="0"/>
      <w:marRight w:val="0"/>
      <w:marTop w:val="0"/>
      <w:marBottom w:val="0"/>
      <w:divBdr>
        <w:top w:val="none" w:sz="0" w:space="0" w:color="auto"/>
        <w:left w:val="none" w:sz="0" w:space="0" w:color="auto"/>
        <w:bottom w:val="none" w:sz="0" w:space="0" w:color="auto"/>
        <w:right w:val="none" w:sz="0" w:space="0" w:color="auto"/>
      </w:divBdr>
    </w:div>
    <w:div w:id="886454958">
      <w:bodyDiv w:val="1"/>
      <w:marLeft w:val="0"/>
      <w:marRight w:val="0"/>
      <w:marTop w:val="0"/>
      <w:marBottom w:val="0"/>
      <w:divBdr>
        <w:top w:val="none" w:sz="0" w:space="0" w:color="auto"/>
        <w:left w:val="none" w:sz="0" w:space="0" w:color="auto"/>
        <w:bottom w:val="none" w:sz="0" w:space="0" w:color="auto"/>
        <w:right w:val="none" w:sz="0" w:space="0" w:color="auto"/>
      </w:divBdr>
    </w:div>
    <w:div w:id="891234159">
      <w:bodyDiv w:val="1"/>
      <w:marLeft w:val="0"/>
      <w:marRight w:val="0"/>
      <w:marTop w:val="0"/>
      <w:marBottom w:val="0"/>
      <w:divBdr>
        <w:top w:val="none" w:sz="0" w:space="0" w:color="auto"/>
        <w:left w:val="none" w:sz="0" w:space="0" w:color="auto"/>
        <w:bottom w:val="none" w:sz="0" w:space="0" w:color="auto"/>
        <w:right w:val="none" w:sz="0" w:space="0" w:color="auto"/>
      </w:divBdr>
    </w:div>
    <w:div w:id="898901152">
      <w:bodyDiv w:val="1"/>
      <w:marLeft w:val="0"/>
      <w:marRight w:val="0"/>
      <w:marTop w:val="0"/>
      <w:marBottom w:val="0"/>
      <w:divBdr>
        <w:top w:val="none" w:sz="0" w:space="0" w:color="auto"/>
        <w:left w:val="none" w:sz="0" w:space="0" w:color="auto"/>
        <w:bottom w:val="none" w:sz="0" w:space="0" w:color="auto"/>
        <w:right w:val="none" w:sz="0" w:space="0" w:color="auto"/>
      </w:divBdr>
    </w:div>
    <w:div w:id="900558579">
      <w:bodyDiv w:val="1"/>
      <w:marLeft w:val="0"/>
      <w:marRight w:val="0"/>
      <w:marTop w:val="0"/>
      <w:marBottom w:val="0"/>
      <w:divBdr>
        <w:top w:val="none" w:sz="0" w:space="0" w:color="auto"/>
        <w:left w:val="none" w:sz="0" w:space="0" w:color="auto"/>
        <w:bottom w:val="none" w:sz="0" w:space="0" w:color="auto"/>
        <w:right w:val="none" w:sz="0" w:space="0" w:color="auto"/>
      </w:divBdr>
    </w:div>
    <w:div w:id="901911584">
      <w:bodyDiv w:val="1"/>
      <w:marLeft w:val="0"/>
      <w:marRight w:val="0"/>
      <w:marTop w:val="0"/>
      <w:marBottom w:val="0"/>
      <w:divBdr>
        <w:top w:val="none" w:sz="0" w:space="0" w:color="auto"/>
        <w:left w:val="none" w:sz="0" w:space="0" w:color="auto"/>
        <w:bottom w:val="none" w:sz="0" w:space="0" w:color="auto"/>
        <w:right w:val="none" w:sz="0" w:space="0" w:color="auto"/>
      </w:divBdr>
    </w:div>
    <w:div w:id="904682105">
      <w:bodyDiv w:val="1"/>
      <w:marLeft w:val="0"/>
      <w:marRight w:val="0"/>
      <w:marTop w:val="0"/>
      <w:marBottom w:val="0"/>
      <w:divBdr>
        <w:top w:val="none" w:sz="0" w:space="0" w:color="auto"/>
        <w:left w:val="none" w:sz="0" w:space="0" w:color="auto"/>
        <w:bottom w:val="none" w:sz="0" w:space="0" w:color="auto"/>
        <w:right w:val="none" w:sz="0" w:space="0" w:color="auto"/>
      </w:divBdr>
    </w:div>
    <w:div w:id="906110955">
      <w:bodyDiv w:val="1"/>
      <w:marLeft w:val="0"/>
      <w:marRight w:val="0"/>
      <w:marTop w:val="0"/>
      <w:marBottom w:val="0"/>
      <w:divBdr>
        <w:top w:val="none" w:sz="0" w:space="0" w:color="auto"/>
        <w:left w:val="none" w:sz="0" w:space="0" w:color="auto"/>
        <w:bottom w:val="none" w:sz="0" w:space="0" w:color="auto"/>
        <w:right w:val="none" w:sz="0" w:space="0" w:color="auto"/>
      </w:divBdr>
    </w:div>
    <w:div w:id="913511902">
      <w:bodyDiv w:val="1"/>
      <w:marLeft w:val="0"/>
      <w:marRight w:val="0"/>
      <w:marTop w:val="0"/>
      <w:marBottom w:val="0"/>
      <w:divBdr>
        <w:top w:val="none" w:sz="0" w:space="0" w:color="auto"/>
        <w:left w:val="none" w:sz="0" w:space="0" w:color="auto"/>
        <w:bottom w:val="none" w:sz="0" w:space="0" w:color="auto"/>
        <w:right w:val="none" w:sz="0" w:space="0" w:color="auto"/>
      </w:divBdr>
    </w:div>
    <w:div w:id="913903258">
      <w:bodyDiv w:val="1"/>
      <w:marLeft w:val="0"/>
      <w:marRight w:val="0"/>
      <w:marTop w:val="0"/>
      <w:marBottom w:val="0"/>
      <w:divBdr>
        <w:top w:val="none" w:sz="0" w:space="0" w:color="auto"/>
        <w:left w:val="none" w:sz="0" w:space="0" w:color="auto"/>
        <w:bottom w:val="none" w:sz="0" w:space="0" w:color="auto"/>
        <w:right w:val="none" w:sz="0" w:space="0" w:color="auto"/>
      </w:divBdr>
    </w:div>
    <w:div w:id="915942657">
      <w:bodyDiv w:val="1"/>
      <w:marLeft w:val="0"/>
      <w:marRight w:val="0"/>
      <w:marTop w:val="0"/>
      <w:marBottom w:val="0"/>
      <w:divBdr>
        <w:top w:val="none" w:sz="0" w:space="0" w:color="auto"/>
        <w:left w:val="none" w:sz="0" w:space="0" w:color="auto"/>
        <w:bottom w:val="none" w:sz="0" w:space="0" w:color="auto"/>
        <w:right w:val="none" w:sz="0" w:space="0" w:color="auto"/>
      </w:divBdr>
    </w:div>
    <w:div w:id="919290193">
      <w:bodyDiv w:val="1"/>
      <w:marLeft w:val="0"/>
      <w:marRight w:val="0"/>
      <w:marTop w:val="0"/>
      <w:marBottom w:val="0"/>
      <w:divBdr>
        <w:top w:val="none" w:sz="0" w:space="0" w:color="auto"/>
        <w:left w:val="none" w:sz="0" w:space="0" w:color="auto"/>
        <w:bottom w:val="none" w:sz="0" w:space="0" w:color="auto"/>
        <w:right w:val="none" w:sz="0" w:space="0" w:color="auto"/>
      </w:divBdr>
    </w:div>
    <w:div w:id="919948962">
      <w:bodyDiv w:val="1"/>
      <w:marLeft w:val="0"/>
      <w:marRight w:val="0"/>
      <w:marTop w:val="0"/>
      <w:marBottom w:val="0"/>
      <w:divBdr>
        <w:top w:val="none" w:sz="0" w:space="0" w:color="auto"/>
        <w:left w:val="none" w:sz="0" w:space="0" w:color="auto"/>
        <w:bottom w:val="none" w:sz="0" w:space="0" w:color="auto"/>
        <w:right w:val="none" w:sz="0" w:space="0" w:color="auto"/>
      </w:divBdr>
    </w:div>
    <w:div w:id="920287594">
      <w:bodyDiv w:val="1"/>
      <w:marLeft w:val="0"/>
      <w:marRight w:val="0"/>
      <w:marTop w:val="0"/>
      <w:marBottom w:val="0"/>
      <w:divBdr>
        <w:top w:val="none" w:sz="0" w:space="0" w:color="auto"/>
        <w:left w:val="none" w:sz="0" w:space="0" w:color="auto"/>
        <w:bottom w:val="none" w:sz="0" w:space="0" w:color="auto"/>
        <w:right w:val="none" w:sz="0" w:space="0" w:color="auto"/>
      </w:divBdr>
    </w:div>
    <w:div w:id="920993817">
      <w:bodyDiv w:val="1"/>
      <w:marLeft w:val="0"/>
      <w:marRight w:val="0"/>
      <w:marTop w:val="0"/>
      <w:marBottom w:val="0"/>
      <w:divBdr>
        <w:top w:val="none" w:sz="0" w:space="0" w:color="auto"/>
        <w:left w:val="none" w:sz="0" w:space="0" w:color="auto"/>
        <w:bottom w:val="none" w:sz="0" w:space="0" w:color="auto"/>
        <w:right w:val="none" w:sz="0" w:space="0" w:color="auto"/>
      </w:divBdr>
    </w:div>
    <w:div w:id="926499956">
      <w:bodyDiv w:val="1"/>
      <w:marLeft w:val="0"/>
      <w:marRight w:val="0"/>
      <w:marTop w:val="0"/>
      <w:marBottom w:val="0"/>
      <w:divBdr>
        <w:top w:val="none" w:sz="0" w:space="0" w:color="auto"/>
        <w:left w:val="none" w:sz="0" w:space="0" w:color="auto"/>
        <w:bottom w:val="none" w:sz="0" w:space="0" w:color="auto"/>
        <w:right w:val="none" w:sz="0" w:space="0" w:color="auto"/>
      </w:divBdr>
    </w:div>
    <w:div w:id="928659244">
      <w:bodyDiv w:val="1"/>
      <w:marLeft w:val="0"/>
      <w:marRight w:val="0"/>
      <w:marTop w:val="0"/>
      <w:marBottom w:val="0"/>
      <w:divBdr>
        <w:top w:val="none" w:sz="0" w:space="0" w:color="auto"/>
        <w:left w:val="none" w:sz="0" w:space="0" w:color="auto"/>
        <w:bottom w:val="none" w:sz="0" w:space="0" w:color="auto"/>
        <w:right w:val="none" w:sz="0" w:space="0" w:color="auto"/>
      </w:divBdr>
    </w:div>
    <w:div w:id="928805073">
      <w:bodyDiv w:val="1"/>
      <w:marLeft w:val="0"/>
      <w:marRight w:val="0"/>
      <w:marTop w:val="0"/>
      <w:marBottom w:val="0"/>
      <w:divBdr>
        <w:top w:val="none" w:sz="0" w:space="0" w:color="auto"/>
        <w:left w:val="none" w:sz="0" w:space="0" w:color="auto"/>
        <w:bottom w:val="none" w:sz="0" w:space="0" w:color="auto"/>
        <w:right w:val="none" w:sz="0" w:space="0" w:color="auto"/>
      </w:divBdr>
    </w:div>
    <w:div w:id="933560498">
      <w:bodyDiv w:val="1"/>
      <w:marLeft w:val="0"/>
      <w:marRight w:val="0"/>
      <w:marTop w:val="0"/>
      <w:marBottom w:val="0"/>
      <w:divBdr>
        <w:top w:val="none" w:sz="0" w:space="0" w:color="auto"/>
        <w:left w:val="none" w:sz="0" w:space="0" w:color="auto"/>
        <w:bottom w:val="none" w:sz="0" w:space="0" w:color="auto"/>
        <w:right w:val="none" w:sz="0" w:space="0" w:color="auto"/>
      </w:divBdr>
    </w:div>
    <w:div w:id="937103293">
      <w:bodyDiv w:val="1"/>
      <w:marLeft w:val="0"/>
      <w:marRight w:val="0"/>
      <w:marTop w:val="0"/>
      <w:marBottom w:val="0"/>
      <w:divBdr>
        <w:top w:val="none" w:sz="0" w:space="0" w:color="auto"/>
        <w:left w:val="none" w:sz="0" w:space="0" w:color="auto"/>
        <w:bottom w:val="none" w:sz="0" w:space="0" w:color="auto"/>
        <w:right w:val="none" w:sz="0" w:space="0" w:color="auto"/>
      </w:divBdr>
    </w:div>
    <w:div w:id="939141047">
      <w:bodyDiv w:val="1"/>
      <w:marLeft w:val="0"/>
      <w:marRight w:val="0"/>
      <w:marTop w:val="0"/>
      <w:marBottom w:val="0"/>
      <w:divBdr>
        <w:top w:val="none" w:sz="0" w:space="0" w:color="auto"/>
        <w:left w:val="none" w:sz="0" w:space="0" w:color="auto"/>
        <w:bottom w:val="none" w:sz="0" w:space="0" w:color="auto"/>
        <w:right w:val="none" w:sz="0" w:space="0" w:color="auto"/>
      </w:divBdr>
    </w:div>
    <w:div w:id="942415586">
      <w:bodyDiv w:val="1"/>
      <w:marLeft w:val="0"/>
      <w:marRight w:val="0"/>
      <w:marTop w:val="0"/>
      <w:marBottom w:val="0"/>
      <w:divBdr>
        <w:top w:val="none" w:sz="0" w:space="0" w:color="auto"/>
        <w:left w:val="none" w:sz="0" w:space="0" w:color="auto"/>
        <w:bottom w:val="none" w:sz="0" w:space="0" w:color="auto"/>
        <w:right w:val="none" w:sz="0" w:space="0" w:color="auto"/>
      </w:divBdr>
    </w:div>
    <w:div w:id="944267505">
      <w:bodyDiv w:val="1"/>
      <w:marLeft w:val="0"/>
      <w:marRight w:val="0"/>
      <w:marTop w:val="0"/>
      <w:marBottom w:val="0"/>
      <w:divBdr>
        <w:top w:val="none" w:sz="0" w:space="0" w:color="auto"/>
        <w:left w:val="none" w:sz="0" w:space="0" w:color="auto"/>
        <w:bottom w:val="none" w:sz="0" w:space="0" w:color="auto"/>
        <w:right w:val="none" w:sz="0" w:space="0" w:color="auto"/>
      </w:divBdr>
    </w:div>
    <w:div w:id="947084538">
      <w:bodyDiv w:val="1"/>
      <w:marLeft w:val="0"/>
      <w:marRight w:val="0"/>
      <w:marTop w:val="0"/>
      <w:marBottom w:val="0"/>
      <w:divBdr>
        <w:top w:val="none" w:sz="0" w:space="0" w:color="auto"/>
        <w:left w:val="none" w:sz="0" w:space="0" w:color="auto"/>
        <w:bottom w:val="none" w:sz="0" w:space="0" w:color="auto"/>
        <w:right w:val="none" w:sz="0" w:space="0" w:color="auto"/>
      </w:divBdr>
    </w:div>
    <w:div w:id="948589146">
      <w:bodyDiv w:val="1"/>
      <w:marLeft w:val="0"/>
      <w:marRight w:val="0"/>
      <w:marTop w:val="0"/>
      <w:marBottom w:val="0"/>
      <w:divBdr>
        <w:top w:val="none" w:sz="0" w:space="0" w:color="auto"/>
        <w:left w:val="none" w:sz="0" w:space="0" w:color="auto"/>
        <w:bottom w:val="none" w:sz="0" w:space="0" w:color="auto"/>
        <w:right w:val="none" w:sz="0" w:space="0" w:color="auto"/>
      </w:divBdr>
    </w:div>
    <w:div w:id="952975468">
      <w:bodyDiv w:val="1"/>
      <w:marLeft w:val="0"/>
      <w:marRight w:val="0"/>
      <w:marTop w:val="0"/>
      <w:marBottom w:val="0"/>
      <w:divBdr>
        <w:top w:val="none" w:sz="0" w:space="0" w:color="auto"/>
        <w:left w:val="none" w:sz="0" w:space="0" w:color="auto"/>
        <w:bottom w:val="none" w:sz="0" w:space="0" w:color="auto"/>
        <w:right w:val="none" w:sz="0" w:space="0" w:color="auto"/>
      </w:divBdr>
    </w:div>
    <w:div w:id="954556528">
      <w:bodyDiv w:val="1"/>
      <w:marLeft w:val="0"/>
      <w:marRight w:val="0"/>
      <w:marTop w:val="0"/>
      <w:marBottom w:val="0"/>
      <w:divBdr>
        <w:top w:val="none" w:sz="0" w:space="0" w:color="auto"/>
        <w:left w:val="none" w:sz="0" w:space="0" w:color="auto"/>
        <w:bottom w:val="none" w:sz="0" w:space="0" w:color="auto"/>
        <w:right w:val="none" w:sz="0" w:space="0" w:color="auto"/>
      </w:divBdr>
    </w:div>
    <w:div w:id="956833185">
      <w:bodyDiv w:val="1"/>
      <w:marLeft w:val="0"/>
      <w:marRight w:val="0"/>
      <w:marTop w:val="0"/>
      <w:marBottom w:val="0"/>
      <w:divBdr>
        <w:top w:val="none" w:sz="0" w:space="0" w:color="auto"/>
        <w:left w:val="none" w:sz="0" w:space="0" w:color="auto"/>
        <w:bottom w:val="none" w:sz="0" w:space="0" w:color="auto"/>
        <w:right w:val="none" w:sz="0" w:space="0" w:color="auto"/>
      </w:divBdr>
    </w:div>
    <w:div w:id="958220216">
      <w:bodyDiv w:val="1"/>
      <w:marLeft w:val="0"/>
      <w:marRight w:val="0"/>
      <w:marTop w:val="0"/>
      <w:marBottom w:val="0"/>
      <w:divBdr>
        <w:top w:val="none" w:sz="0" w:space="0" w:color="auto"/>
        <w:left w:val="none" w:sz="0" w:space="0" w:color="auto"/>
        <w:bottom w:val="none" w:sz="0" w:space="0" w:color="auto"/>
        <w:right w:val="none" w:sz="0" w:space="0" w:color="auto"/>
      </w:divBdr>
    </w:div>
    <w:div w:id="959217309">
      <w:bodyDiv w:val="1"/>
      <w:marLeft w:val="0"/>
      <w:marRight w:val="0"/>
      <w:marTop w:val="0"/>
      <w:marBottom w:val="0"/>
      <w:divBdr>
        <w:top w:val="none" w:sz="0" w:space="0" w:color="auto"/>
        <w:left w:val="none" w:sz="0" w:space="0" w:color="auto"/>
        <w:bottom w:val="none" w:sz="0" w:space="0" w:color="auto"/>
        <w:right w:val="none" w:sz="0" w:space="0" w:color="auto"/>
      </w:divBdr>
    </w:div>
    <w:div w:id="960502378">
      <w:bodyDiv w:val="1"/>
      <w:marLeft w:val="0"/>
      <w:marRight w:val="0"/>
      <w:marTop w:val="0"/>
      <w:marBottom w:val="0"/>
      <w:divBdr>
        <w:top w:val="none" w:sz="0" w:space="0" w:color="auto"/>
        <w:left w:val="none" w:sz="0" w:space="0" w:color="auto"/>
        <w:bottom w:val="none" w:sz="0" w:space="0" w:color="auto"/>
        <w:right w:val="none" w:sz="0" w:space="0" w:color="auto"/>
      </w:divBdr>
    </w:div>
    <w:div w:id="961574796">
      <w:bodyDiv w:val="1"/>
      <w:marLeft w:val="0"/>
      <w:marRight w:val="0"/>
      <w:marTop w:val="0"/>
      <w:marBottom w:val="0"/>
      <w:divBdr>
        <w:top w:val="none" w:sz="0" w:space="0" w:color="auto"/>
        <w:left w:val="none" w:sz="0" w:space="0" w:color="auto"/>
        <w:bottom w:val="none" w:sz="0" w:space="0" w:color="auto"/>
        <w:right w:val="none" w:sz="0" w:space="0" w:color="auto"/>
      </w:divBdr>
    </w:div>
    <w:div w:id="963005663">
      <w:bodyDiv w:val="1"/>
      <w:marLeft w:val="0"/>
      <w:marRight w:val="0"/>
      <w:marTop w:val="0"/>
      <w:marBottom w:val="0"/>
      <w:divBdr>
        <w:top w:val="none" w:sz="0" w:space="0" w:color="auto"/>
        <w:left w:val="none" w:sz="0" w:space="0" w:color="auto"/>
        <w:bottom w:val="none" w:sz="0" w:space="0" w:color="auto"/>
        <w:right w:val="none" w:sz="0" w:space="0" w:color="auto"/>
      </w:divBdr>
    </w:div>
    <w:div w:id="964578402">
      <w:bodyDiv w:val="1"/>
      <w:marLeft w:val="0"/>
      <w:marRight w:val="0"/>
      <w:marTop w:val="0"/>
      <w:marBottom w:val="0"/>
      <w:divBdr>
        <w:top w:val="none" w:sz="0" w:space="0" w:color="auto"/>
        <w:left w:val="none" w:sz="0" w:space="0" w:color="auto"/>
        <w:bottom w:val="none" w:sz="0" w:space="0" w:color="auto"/>
        <w:right w:val="none" w:sz="0" w:space="0" w:color="auto"/>
      </w:divBdr>
    </w:div>
    <w:div w:id="967931491">
      <w:bodyDiv w:val="1"/>
      <w:marLeft w:val="0"/>
      <w:marRight w:val="0"/>
      <w:marTop w:val="0"/>
      <w:marBottom w:val="0"/>
      <w:divBdr>
        <w:top w:val="none" w:sz="0" w:space="0" w:color="auto"/>
        <w:left w:val="none" w:sz="0" w:space="0" w:color="auto"/>
        <w:bottom w:val="none" w:sz="0" w:space="0" w:color="auto"/>
        <w:right w:val="none" w:sz="0" w:space="0" w:color="auto"/>
      </w:divBdr>
    </w:div>
    <w:div w:id="969938741">
      <w:bodyDiv w:val="1"/>
      <w:marLeft w:val="0"/>
      <w:marRight w:val="0"/>
      <w:marTop w:val="0"/>
      <w:marBottom w:val="0"/>
      <w:divBdr>
        <w:top w:val="none" w:sz="0" w:space="0" w:color="auto"/>
        <w:left w:val="none" w:sz="0" w:space="0" w:color="auto"/>
        <w:bottom w:val="none" w:sz="0" w:space="0" w:color="auto"/>
        <w:right w:val="none" w:sz="0" w:space="0" w:color="auto"/>
      </w:divBdr>
    </w:div>
    <w:div w:id="970944316">
      <w:bodyDiv w:val="1"/>
      <w:marLeft w:val="0"/>
      <w:marRight w:val="0"/>
      <w:marTop w:val="0"/>
      <w:marBottom w:val="0"/>
      <w:divBdr>
        <w:top w:val="none" w:sz="0" w:space="0" w:color="auto"/>
        <w:left w:val="none" w:sz="0" w:space="0" w:color="auto"/>
        <w:bottom w:val="none" w:sz="0" w:space="0" w:color="auto"/>
        <w:right w:val="none" w:sz="0" w:space="0" w:color="auto"/>
      </w:divBdr>
    </w:div>
    <w:div w:id="971399526">
      <w:bodyDiv w:val="1"/>
      <w:marLeft w:val="0"/>
      <w:marRight w:val="0"/>
      <w:marTop w:val="0"/>
      <w:marBottom w:val="0"/>
      <w:divBdr>
        <w:top w:val="none" w:sz="0" w:space="0" w:color="auto"/>
        <w:left w:val="none" w:sz="0" w:space="0" w:color="auto"/>
        <w:bottom w:val="none" w:sz="0" w:space="0" w:color="auto"/>
        <w:right w:val="none" w:sz="0" w:space="0" w:color="auto"/>
      </w:divBdr>
    </w:div>
    <w:div w:id="973020734">
      <w:bodyDiv w:val="1"/>
      <w:marLeft w:val="0"/>
      <w:marRight w:val="0"/>
      <w:marTop w:val="0"/>
      <w:marBottom w:val="0"/>
      <w:divBdr>
        <w:top w:val="none" w:sz="0" w:space="0" w:color="auto"/>
        <w:left w:val="none" w:sz="0" w:space="0" w:color="auto"/>
        <w:bottom w:val="none" w:sz="0" w:space="0" w:color="auto"/>
        <w:right w:val="none" w:sz="0" w:space="0" w:color="auto"/>
      </w:divBdr>
    </w:div>
    <w:div w:id="975530141">
      <w:bodyDiv w:val="1"/>
      <w:marLeft w:val="0"/>
      <w:marRight w:val="0"/>
      <w:marTop w:val="0"/>
      <w:marBottom w:val="0"/>
      <w:divBdr>
        <w:top w:val="none" w:sz="0" w:space="0" w:color="auto"/>
        <w:left w:val="none" w:sz="0" w:space="0" w:color="auto"/>
        <w:bottom w:val="none" w:sz="0" w:space="0" w:color="auto"/>
        <w:right w:val="none" w:sz="0" w:space="0" w:color="auto"/>
      </w:divBdr>
    </w:div>
    <w:div w:id="977295473">
      <w:bodyDiv w:val="1"/>
      <w:marLeft w:val="0"/>
      <w:marRight w:val="0"/>
      <w:marTop w:val="0"/>
      <w:marBottom w:val="0"/>
      <w:divBdr>
        <w:top w:val="none" w:sz="0" w:space="0" w:color="auto"/>
        <w:left w:val="none" w:sz="0" w:space="0" w:color="auto"/>
        <w:bottom w:val="none" w:sz="0" w:space="0" w:color="auto"/>
        <w:right w:val="none" w:sz="0" w:space="0" w:color="auto"/>
      </w:divBdr>
    </w:div>
    <w:div w:id="978337488">
      <w:bodyDiv w:val="1"/>
      <w:marLeft w:val="0"/>
      <w:marRight w:val="0"/>
      <w:marTop w:val="0"/>
      <w:marBottom w:val="0"/>
      <w:divBdr>
        <w:top w:val="none" w:sz="0" w:space="0" w:color="auto"/>
        <w:left w:val="none" w:sz="0" w:space="0" w:color="auto"/>
        <w:bottom w:val="none" w:sz="0" w:space="0" w:color="auto"/>
        <w:right w:val="none" w:sz="0" w:space="0" w:color="auto"/>
      </w:divBdr>
    </w:div>
    <w:div w:id="981499062">
      <w:bodyDiv w:val="1"/>
      <w:marLeft w:val="0"/>
      <w:marRight w:val="0"/>
      <w:marTop w:val="0"/>
      <w:marBottom w:val="0"/>
      <w:divBdr>
        <w:top w:val="none" w:sz="0" w:space="0" w:color="auto"/>
        <w:left w:val="none" w:sz="0" w:space="0" w:color="auto"/>
        <w:bottom w:val="none" w:sz="0" w:space="0" w:color="auto"/>
        <w:right w:val="none" w:sz="0" w:space="0" w:color="auto"/>
      </w:divBdr>
    </w:div>
    <w:div w:id="985816842">
      <w:bodyDiv w:val="1"/>
      <w:marLeft w:val="0"/>
      <w:marRight w:val="0"/>
      <w:marTop w:val="0"/>
      <w:marBottom w:val="0"/>
      <w:divBdr>
        <w:top w:val="none" w:sz="0" w:space="0" w:color="auto"/>
        <w:left w:val="none" w:sz="0" w:space="0" w:color="auto"/>
        <w:bottom w:val="none" w:sz="0" w:space="0" w:color="auto"/>
        <w:right w:val="none" w:sz="0" w:space="0" w:color="auto"/>
      </w:divBdr>
    </w:div>
    <w:div w:id="986201183">
      <w:bodyDiv w:val="1"/>
      <w:marLeft w:val="0"/>
      <w:marRight w:val="0"/>
      <w:marTop w:val="0"/>
      <w:marBottom w:val="0"/>
      <w:divBdr>
        <w:top w:val="none" w:sz="0" w:space="0" w:color="auto"/>
        <w:left w:val="none" w:sz="0" w:space="0" w:color="auto"/>
        <w:bottom w:val="none" w:sz="0" w:space="0" w:color="auto"/>
        <w:right w:val="none" w:sz="0" w:space="0" w:color="auto"/>
      </w:divBdr>
    </w:div>
    <w:div w:id="988167040">
      <w:bodyDiv w:val="1"/>
      <w:marLeft w:val="0"/>
      <w:marRight w:val="0"/>
      <w:marTop w:val="0"/>
      <w:marBottom w:val="0"/>
      <w:divBdr>
        <w:top w:val="none" w:sz="0" w:space="0" w:color="auto"/>
        <w:left w:val="none" w:sz="0" w:space="0" w:color="auto"/>
        <w:bottom w:val="none" w:sz="0" w:space="0" w:color="auto"/>
        <w:right w:val="none" w:sz="0" w:space="0" w:color="auto"/>
      </w:divBdr>
    </w:div>
    <w:div w:id="989560068">
      <w:bodyDiv w:val="1"/>
      <w:marLeft w:val="0"/>
      <w:marRight w:val="0"/>
      <w:marTop w:val="0"/>
      <w:marBottom w:val="0"/>
      <w:divBdr>
        <w:top w:val="none" w:sz="0" w:space="0" w:color="auto"/>
        <w:left w:val="none" w:sz="0" w:space="0" w:color="auto"/>
        <w:bottom w:val="none" w:sz="0" w:space="0" w:color="auto"/>
        <w:right w:val="none" w:sz="0" w:space="0" w:color="auto"/>
      </w:divBdr>
    </w:div>
    <w:div w:id="991905981">
      <w:bodyDiv w:val="1"/>
      <w:marLeft w:val="0"/>
      <w:marRight w:val="0"/>
      <w:marTop w:val="0"/>
      <w:marBottom w:val="0"/>
      <w:divBdr>
        <w:top w:val="none" w:sz="0" w:space="0" w:color="auto"/>
        <w:left w:val="none" w:sz="0" w:space="0" w:color="auto"/>
        <w:bottom w:val="none" w:sz="0" w:space="0" w:color="auto"/>
        <w:right w:val="none" w:sz="0" w:space="0" w:color="auto"/>
      </w:divBdr>
    </w:div>
    <w:div w:id="996225161">
      <w:bodyDiv w:val="1"/>
      <w:marLeft w:val="0"/>
      <w:marRight w:val="0"/>
      <w:marTop w:val="0"/>
      <w:marBottom w:val="0"/>
      <w:divBdr>
        <w:top w:val="none" w:sz="0" w:space="0" w:color="auto"/>
        <w:left w:val="none" w:sz="0" w:space="0" w:color="auto"/>
        <w:bottom w:val="none" w:sz="0" w:space="0" w:color="auto"/>
        <w:right w:val="none" w:sz="0" w:space="0" w:color="auto"/>
      </w:divBdr>
    </w:div>
    <w:div w:id="1001154470">
      <w:bodyDiv w:val="1"/>
      <w:marLeft w:val="0"/>
      <w:marRight w:val="0"/>
      <w:marTop w:val="0"/>
      <w:marBottom w:val="0"/>
      <w:divBdr>
        <w:top w:val="none" w:sz="0" w:space="0" w:color="auto"/>
        <w:left w:val="none" w:sz="0" w:space="0" w:color="auto"/>
        <w:bottom w:val="none" w:sz="0" w:space="0" w:color="auto"/>
        <w:right w:val="none" w:sz="0" w:space="0" w:color="auto"/>
      </w:divBdr>
    </w:div>
    <w:div w:id="1002319881">
      <w:bodyDiv w:val="1"/>
      <w:marLeft w:val="0"/>
      <w:marRight w:val="0"/>
      <w:marTop w:val="0"/>
      <w:marBottom w:val="0"/>
      <w:divBdr>
        <w:top w:val="none" w:sz="0" w:space="0" w:color="auto"/>
        <w:left w:val="none" w:sz="0" w:space="0" w:color="auto"/>
        <w:bottom w:val="none" w:sz="0" w:space="0" w:color="auto"/>
        <w:right w:val="none" w:sz="0" w:space="0" w:color="auto"/>
      </w:divBdr>
    </w:div>
    <w:div w:id="1003240214">
      <w:bodyDiv w:val="1"/>
      <w:marLeft w:val="0"/>
      <w:marRight w:val="0"/>
      <w:marTop w:val="0"/>
      <w:marBottom w:val="0"/>
      <w:divBdr>
        <w:top w:val="none" w:sz="0" w:space="0" w:color="auto"/>
        <w:left w:val="none" w:sz="0" w:space="0" w:color="auto"/>
        <w:bottom w:val="none" w:sz="0" w:space="0" w:color="auto"/>
        <w:right w:val="none" w:sz="0" w:space="0" w:color="auto"/>
      </w:divBdr>
    </w:div>
    <w:div w:id="1006053356">
      <w:bodyDiv w:val="1"/>
      <w:marLeft w:val="0"/>
      <w:marRight w:val="0"/>
      <w:marTop w:val="0"/>
      <w:marBottom w:val="0"/>
      <w:divBdr>
        <w:top w:val="none" w:sz="0" w:space="0" w:color="auto"/>
        <w:left w:val="none" w:sz="0" w:space="0" w:color="auto"/>
        <w:bottom w:val="none" w:sz="0" w:space="0" w:color="auto"/>
        <w:right w:val="none" w:sz="0" w:space="0" w:color="auto"/>
      </w:divBdr>
    </w:div>
    <w:div w:id="1007714029">
      <w:bodyDiv w:val="1"/>
      <w:marLeft w:val="0"/>
      <w:marRight w:val="0"/>
      <w:marTop w:val="0"/>
      <w:marBottom w:val="0"/>
      <w:divBdr>
        <w:top w:val="none" w:sz="0" w:space="0" w:color="auto"/>
        <w:left w:val="none" w:sz="0" w:space="0" w:color="auto"/>
        <w:bottom w:val="none" w:sz="0" w:space="0" w:color="auto"/>
        <w:right w:val="none" w:sz="0" w:space="0" w:color="auto"/>
      </w:divBdr>
    </w:div>
    <w:div w:id="1011686021">
      <w:bodyDiv w:val="1"/>
      <w:marLeft w:val="0"/>
      <w:marRight w:val="0"/>
      <w:marTop w:val="0"/>
      <w:marBottom w:val="0"/>
      <w:divBdr>
        <w:top w:val="none" w:sz="0" w:space="0" w:color="auto"/>
        <w:left w:val="none" w:sz="0" w:space="0" w:color="auto"/>
        <w:bottom w:val="none" w:sz="0" w:space="0" w:color="auto"/>
        <w:right w:val="none" w:sz="0" w:space="0" w:color="auto"/>
      </w:divBdr>
    </w:div>
    <w:div w:id="1012760404">
      <w:bodyDiv w:val="1"/>
      <w:marLeft w:val="0"/>
      <w:marRight w:val="0"/>
      <w:marTop w:val="0"/>
      <w:marBottom w:val="0"/>
      <w:divBdr>
        <w:top w:val="none" w:sz="0" w:space="0" w:color="auto"/>
        <w:left w:val="none" w:sz="0" w:space="0" w:color="auto"/>
        <w:bottom w:val="none" w:sz="0" w:space="0" w:color="auto"/>
        <w:right w:val="none" w:sz="0" w:space="0" w:color="auto"/>
      </w:divBdr>
    </w:div>
    <w:div w:id="1012879845">
      <w:bodyDiv w:val="1"/>
      <w:marLeft w:val="0"/>
      <w:marRight w:val="0"/>
      <w:marTop w:val="0"/>
      <w:marBottom w:val="0"/>
      <w:divBdr>
        <w:top w:val="none" w:sz="0" w:space="0" w:color="auto"/>
        <w:left w:val="none" w:sz="0" w:space="0" w:color="auto"/>
        <w:bottom w:val="none" w:sz="0" w:space="0" w:color="auto"/>
        <w:right w:val="none" w:sz="0" w:space="0" w:color="auto"/>
      </w:divBdr>
    </w:div>
    <w:div w:id="1014260521">
      <w:bodyDiv w:val="1"/>
      <w:marLeft w:val="0"/>
      <w:marRight w:val="0"/>
      <w:marTop w:val="0"/>
      <w:marBottom w:val="0"/>
      <w:divBdr>
        <w:top w:val="none" w:sz="0" w:space="0" w:color="auto"/>
        <w:left w:val="none" w:sz="0" w:space="0" w:color="auto"/>
        <w:bottom w:val="none" w:sz="0" w:space="0" w:color="auto"/>
        <w:right w:val="none" w:sz="0" w:space="0" w:color="auto"/>
      </w:divBdr>
    </w:div>
    <w:div w:id="1022972000">
      <w:bodyDiv w:val="1"/>
      <w:marLeft w:val="0"/>
      <w:marRight w:val="0"/>
      <w:marTop w:val="0"/>
      <w:marBottom w:val="0"/>
      <w:divBdr>
        <w:top w:val="none" w:sz="0" w:space="0" w:color="auto"/>
        <w:left w:val="none" w:sz="0" w:space="0" w:color="auto"/>
        <w:bottom w:val="none" w:sz="0" w:space="0" w:color="auto"/>
        <w:right w:val="none" w:sz="0" w:space="0" w:color="auto"/>
      </w:divBdr>
    </w:div>
    <w:div w:id="1023165200">
      <w:bodyDiv w:val="1"/>
      <w:marLeft w:val="0"/>
      <w:marRight w:val="0"/>
      <w:marTop w:val="0"/>
      <w:marBottom w:val="0"/>
      <w:divBdr>
        <w:top w:val="none" w:sz="0" w:space="0" w:color="auto"/>
        <w:left w:val="none" w:sz="0" w:space="0" w:color="auto"/>
        <w:bottom w:val="none" w:sz="0" w:space="0" w:color="auto"/>
        <w:right w:val="none" w:sz="0" w:space="0" w:color="auto"/>
      </w:divBdr>
    </w:div>
    <w:div w:id="1025058052">
      <w:bodyDiv w:val="1"/>
      <w:marLeft w:val="0"/>
      <w:marRight w:val="0"/>
      <w:marTop w:val="0"/>
      <w:marBottom w:val="0"/>
      <w:divBdr>
        <w:top w:val="none" w:sz="0" w:space="0" w:color="auto"/>
        <w:left w:val="none" w:sz="0" w:space="0" w:color="auto"/>
        <w:bottom w:val="none" w:sz="0" w:space="0" w:color="auto"/>
        <w:right w:val="none" w:sz="0" w:space="0" w:color="auto"/>
      </w:divBdr>
    </w:div>
    <w:div w:id="1027484321">
      <w:bodyDiv w:val="1"/>
      <w:marLeft w:val="0"/>
      <w:marRight w:val="0"/>
      <w:marTop w:val="0"/>
      <w:marBottom w:val="0"/>
      <w:divBdr>
        <w:top w:val="none" w:sz="0" w:space="0" w:color="auto"/>
        <w:left w:val="none" w:sz="0" w:space="0" w:color="auto"/>
        <w:bottom w:val="none" w:sz="0" w:space="0" w:color="auto"/>
        <w:right w:val="none" w:sz="0" w:space="0" w:color="auto"/>
      </w:divBdr>
    </w:div>
    <w:div w:id="1029645738">
      <w:bodyDiv w:val="1"/>
      <w:marLeft w:val="0"/>
      <w:marRight w:val="0"/>
      <w:marTop w:val="0"/>
      <w:marBottom w:val="0"/>
      <w:divBdr>
        <w:top w:val="none" w:sz="0" w:space="0" w:color="auto"/>
        <w:left w:val="none" w:sz="0" w:space="0" w:color="auto"/>
        <w:bottom w:val="none" w:sz="0" w:space="0" w:color="auto"/>
        <w:right w:val="none" w:sz="0" w:space="0" w:color="auto"/>
      </w:divBdr>
    </w:div>
    <w:div w:id="1030108367">
      <w:bodyDiv w:val="1"/>
      <w:marLeft w:val="0"/>
      <w:marRight w:val="0"/>
      <w:marTop w:val="0"/>
      <w:marBottom w:val="0"/>
      <w:divBdr>
        <w:top w:val="none" w:sz="0" w:space="0" w:color="auto"/>
        <w:left w:val="none" w:sz="0" w:space="0" w:color="auto"/>
        <w:bottom w:val="none" w:sz="0" w:space="0" w:color="auto"/>
        <w:right w:val="none" w:sz="0" w:space="0" w:color="auto"/>
      </w:divBdr>
    </w:div>
    <w:div w:id="1030376025">
      <w:bodyDiv w:val="1"/>
      <w:marLeft w:val="0"/>
      <w:marRight w:val="0"/>
      <w:marTop w:val="0"/>
      <w:marBottom w:val="0"/>
      <w:divBdr>
        <w:top w:val="none" w:sz="0" w:space="0" w:color="auto"/>
        <w:left w:val="none" w:sz="0" w:space="0" w:color="auto"/>
        <w:bottom w:val="none" w:sz="0" w:space="0" w:color="auto"/>
        <w:right w:val="none" w:sz="0" w:space="0" w:color="auto"/>
      </w:divBdr>
    </w:div>
    <w:div w:id="1039474115">
      <w:bodyDiv w:val="1"/>
      <w:marLeft w:val="0"/>
      <w:marRight w:val="0"/>
      <w:marTop w:val="0"/>
      <w:marBottom w:val="0"/>
      <w:divBdr>
        <w:top w:val="none" w:sz="0" w:space="0" w:color="auto"/>
        <w:left w:val="none" w:sz="0" w:space="0" w:color="auto"/>
        <w:bottom w:val="none" w:sz="0" w:space="0" w:color="auto"/>
        <w:right w:val="none" w:sz="0" w:space="0" w:color="auto"/>
      </w:divBdr>
    </w:div>
    <w:div w:id="1039624953">
      <w:bodyDiv w:val="1"/>
      <w:marLeft w:val="0"/>
      <w:marRight w:val="0"/>
      <w:marTop w:val="0"/>
      <w:marBottom w:val="0"/>
      <w:divBdr>
        <w:top w:val="none" w:sz="0" w:space="0" w:color="auto"/>
        <w:left w:val="none" w:sz="0" w:space="0" w:color="auto"/>
        <w:bottom w:val="none" w:sz="0" w:space="0" w:color="auto"/>
        <w:right w:val="none" w:sz="0" w:space="0" w:color="auto"/>
      </w:divBdr>
    </w:div>
    <w:div w:id="1041438514">
      <w:bodyDiv w:val="1"/>
      <w:marLeft w:val="0"/>
      <w:marRight w:val="0"/>
      <w:marTop w:val="0"/>
      <w:marBottom w:val="0"/>
      <w:divBdr>
        <w:top w:val="none" w:sz="0" w:space="0" w:color="auto"/>
        <w:left w:val="none" w:sz="0" w:space="0" w:color="auto"/>
        <w:bottom w:val="none" w:sz="0" w:space="0" w:color="auto"/>
        <w:right w:val="none" w:sz="0" w:space="0" w:color="auto"/>
      </w:divBdr>
    </w:div>
    <w:div w:id="1042754120">
      <w:bodyDiv w:val="1"/>
      <w:marLeft w:val="0"/>
      <w:marRight w:val="0"/>
      <w:marTop w:val="0"/>
      <w:marBottom w:val="0"/>
      <w:divBdr>
        <w:top w:val="none" w:sz="0" w:space="0" w:color="auto"/>
        <w:left w:val="none" w:sz="0" w:space="0" w:color="auto"/>
        <w:bottom w:val="none" w:sz="0" w:space="0" w:color="auto"/>
        <w:right w:val="none" w:sz="0" w:space="0" w:color="auto"/>
      </w:divBdr>
    </w:div>
    <w:div w:id="1045327460">
      <w:bodyDiv w:val="1"/>
      <w:marLeft w:val="0"/>
      <w:marRight w:val="0"/>
      <w:marTop w:val="0"/>
      <w:marBottom w:val="0"/>
      <w:divBdr>
        <w:top w:val="none" w:sz="0" w:space="0" w:color="auto"/>
        <w:left w:val="none" w:sz="0" w:space="0" w:color="auto"/>
        <w:bottom w:val="none" w:sz="0" w:space="0" w:color="auto"/>
        <w:right w:val="none" w:sz="0" w:space="0" w:color="auto"/>
      </w:divBdr>
    </w:div>
    <w:div w:id="1046178563">
      <w:bodyDiv w:val="1"/>
      <w:marLeft w:val="0"/>
      <w:marRight w:val="0"/>
      <w:marTop w:val="0"/>
      <w:marBottom w:val="0"/>
      <w:divBdr>
        <w:top w:val="none" w:sz="0" w:space="0" w:color="auto"/>
        <w:left w:val="none" w:sz="0" w:space="0" w:color="auto"/>
        <w:bottom w:val="none" w:sz="0" w:space="0" w:color="auto"/>
        <w:right w:val="none" w:sz="0" w:space="0" w:color="auto"/>
      </w:divBdr>
    </w:div>
    <w:div w:id="1049259686">
      <w:bodyDiv w:val="1"/>
      <w:marLeft w:val="0"/>
      <w:marRight w:val="0"/>
      <w:marTop w:val="0"/>
      <w:marBottom w:val="0"/>
      <w:divBdr>
        <w:top w:val="none" w:sz="0" w:space="0" w:color="auto"/>
        <w:left w:val="none" w:sz="0" w:space="0" w:color="auto"/>
        <w:bottom w:val="none" w:sz="0" w:space="0" w:color="auto"/>
        <w:right w:val="none" w:sz="0" w:space="0" w:color="auto"/>
      </w:divBdr>
    </w:div>
    <w:div w:id="1050687178">
      <w:bodyDiv w:val="1"/>
      <w:marLeft w:val="0"/>
      <w:marRight w:val="0"/>
      <w:marTop w:val="0"/>
      <w:marBottom w:val="0"/>
      <w:divBdr>
        <w:top w:val="none" w:sz="0" w:space="0" w:color="auto"/>
        <w:left w:val="none" w:sz="0" w:space="0" w:color="auto"/>
        <w:bottom w:val="none" w:sz="0" w:space="0" w:color="auto"/>
        <w:right w:val="none" w:sz="0" w:space="0" w:color="auto"/>
      </w:divBdr>
    </w:div>
    <w:div w:id="1051464500">
      <w:bodyDiv w:val="1"/>
      <w:marLeft w:val="0"/>
      <w:marRight w:val="0"/>
      <w:marTop w:val="0"/>
      <w:marBottom w:val="0"/>
      <w:divBdr>
        <w:top w:val="none" w:sz="0" w:space="0" w:color="auto"/>
        <w:left w:val="none" w:sz="0" w:space="0" w:color="auto"/>
        <w:bottom w:val="none" w:sz="0" w:space="0" w:color="auto"/>
        <w:right w:val="none" w:sz="0" w:space="0" w:color="auto"/>
      </w:divBdr>
    </w:div>
    <w:div w:id="1052656869">
      <w:bodyDiv w:val="1"/>
      <w:marLeft w:val="0"/>
      <w:marRight w:val="0"/>
      <w:marTop w:val="0"/>
      <w:marBottom w:val="0"/>
      <w:divBdr>
        <w:top w:val="none" w:sz="0" w:space="0" w:color="auto"/>
        <w:left w:val="none" w:sz="0" w:space="0" w:color="auto"/>
        <w:bottom w:val="none" w:sz="0" w:space="0" w:color="auto"/>
        <w:right w:val="none" w:sz="0" w:space="0" w:color="auto"/>
      </w:divBdr>
    </w:div>
    <w:div w:id="1054699493">
      <w:bodyDiv w:val="1"/>
      <w:marLeft w:val="0"/>
      <w:marRight w:val="0"/>
      <w:marTop w:val="0"/>
      <w:marBottom w:val="0"/>
      <w:divBdr>
        <w:top w:val="none" w:sz="0" w:space="0" w:color="auto"/>
        <w:left w:val="none" w:sz="0" w:space="0" w:color="auto"/>
        <w:bottom w:val="none" w:sz="0" w:space="0" w:color="auto"/>
        <w:right w:val="none" w:sz="0" w:space="0" w:color="auto"/>
      </w:divBdr>
    </w:div>
    <w:div w:id="1056120523">
      <w:bodyDiv w:val="1"/>
      <w:marLeft w:val="0"/>
      <w:marRight w:val="0"/>
      <w:marTop w:val="0"/>
      <w:marBottom w:val="0"/>
      <w:divBdr>
        <w:top w:val="none" w:sz="0" w:space="0" w:color="auto"/>
        <w:left w:val="none" w:sz="0" w:space="0" w:color="auto"/>
        <w:bottom w:val="none" w:sz="0" w:space="0" w:color="auto"/>
        <w:right w:val="none" w:sz="0" w:space="0" w:color="auto"/>
      </w:divBdr>
    </w:div>
    <w:div w:id="1056783341">
      <w:bodyDiv w:val="1"/>
      <w:marLeft w:val="0"/>
      <w:marRight w:val="0"/>
      <w:marTop w:val="0"/>
      <w:marBottom w:val="0"/>
      <w:divBdr>
        <w:top w:val="none" w:sz="0" w:space="0" w:color="auto"/>
        <w:left w:val="none" w:sz="0" w:space="0" w:color="auto"/>
        <w:bottom w:val="none" w:sz="0" w:space="0" w:color="auto"/>
        <w:right w:val="none" w:sz="0" w:space="0" w:color="auto"/>
      </w:divBdr>
    </w:div>
    <w:div w:id="1057170227">
      <w:bodyDiv w:val="1"/>
      <w:marLeft w:val="0"/>
      <w:marRight w:val="0"/>
      <w:marTop w:val="0"/>
      <w:marBottom w:val="0"/>
      <w:divBdr>
        <w:top w:val="none" w:sz="0" w:space="0" w:color="auto"/>
        <w:left w:val="none" w:sz="0" w:space="0" w:color="auto"/>
        <w:bottom w:val="none" w:sz="0" w:space="0" w:color="auto"/>
        <w:right w:val="none" w:sz="0" w:space="0" w:color="auto"/>
      </w:divBdr>
    </w:div>
    <w:div w:id="1058555907">
      <w:bodyDiv w:val="1"/>
      <w:marLeft w:val="0"/>
      <w:marRight w:val="0"/>
      <w:marTop w:val="0"/>
      <w:marBottom w:val="0"/>
      <w:divBdr>
        <w:top w:val="none" w:sz="0" w:space="0" w:color="auto"/>
        <w:left w:val="none" w:sz="0" w:space="0" w:color="auto"/>
        <w:bottom w:val="none" w:sz="0" w:space="0" w:color="auto"/>
        <w:right w:val="none" w:sz="0" w:space="0" w:color="auto"/>
      </w:divBdr>
    </w:div>
    <w:div w:id="1059014051">
      <w:bodyDiv w:val="1"/>
      <w:marLeft w:val="0"/>
      <w:marRight w:val="0"/>
      <w:marTop w:val="0"/>
      <w:marBottom w:val="0"/>
      <w:divBdr>
        <w:top w:val="none" w:sz="0" w:space="0" w:color="auto"/>
        <w:left w:val="none" w:sz="0" w:space="0" w:color="auto"/>
        <w:bottom w:val="none" w:sz="0" w:space="0" w:color="auto"/>
        <w:right w:val="none" w:sz="0" w:space="0" w:color="auto"/>
      </w:divBdr>
    </w:div>
    <w:div w:id="1060132496">
      <w:bodyDiv w:val="1"/>
      <w:marLeft w:val="0"/>
      <w:marRight w:val="0"/>
      <w:marTop w:val="0"/>
      <w:marBottom w:val="0"/>
      <w:divBdr>
        <w:top w:val="none" w:sz="0" w:space="0" w:color="auto"/>
        <w:left w:val="none" w:sz="0" w:space="0" w:color="auto"/>
        <w:bottom w:val="none" w:sz="0" w:space="0" w:color="auto"/>
        <w:right w:val="none" w:sz="0" w:space="0" w:color="auto"/>
      </w:divBdr>
    </w:div>
    <w:div w:id="1062366256">
      <w:bodyDiv w:val="1"/>
      <w:marLeft w:val="0"/>
      <w:marRight w:val="0"/>
      <w:marTop w:val="0"/>
      <w:marBottom w:val="0"/>
      <w:divBdr>
        <w:top w:val="none" w:sz="0" w:space="0" w:color="auto"/>
        <w:left w:val="none" w:sz="0" w:space="0" w:color="auto"/>
        <w:bottom w:val="none" w:sz="0" w:space="0" w:color="auto"/>
        <w:right w:val="none" w:sz="0" w:space="0" w:color="auto"/>
      </w:divBdr>
    </w:div>
    <w:div w:id="1073048611">
      <w:bodyDiv w:val="1"/>
      <w:marLeft w:val="0"/>
      <w:marRight w:val="0"/>
      <w:marTop w:val="0"/>
      <w:marBottom w:val="0"/>
      <w:divBdr>
        <w:top w:val="none" w:sz="0" w:space="0" w:color="auto"/>
        <w:left w:val="none" w:sz="0" w:space="0" w:color="auto"/>
        <w:bottom w:val="none" w:sz="0" w:space="0" w:color="auto"/>
        <w:right w:val="none" w:sz="0" w:space="0" w:color="auto"/>
      </w:divBdr>
    </w:div>
    <w:div w:id="1073428473">
      <w:bodyDiv w:val="1"/>
      <w:marLeft w:val="0"/>
      <w:marRight w:val="0"/>
      <w:marTop w:val="0"/>
      <w:marBottom w:val="0"/>
      <w:divBdr>
        <w:top w:val="none" w:sz="0" w:space="0" w:color="auto"/>
        <w:left w:val="none" w:sz="0" w:space="0" w:color="auto"/>
        <w:bottom w:val="none" w:sz="0" w:space="0" w:color="auto"/>
        <w:right w:val="none" w:sz="0" w:space="0" w:color="auto"/>
      </w:divBdr>
    </w:div>
    <w:div w:id="1074207404">
      <w:bodyDiv w:val="1"/>
      <w:marLeft w:val="0"/>
      <w:marRight w:val="0"/>
      <w:marTop w:val="0"/>
      <w:marBottom w:val="0"/>
      <w:divBdr>
        <w:top w:val="none" w:sz="0" w:space="0" w:color="auto"/>
        <w:left w:val="none" w:sz="0" w:space="0" w:color="auto"/>
        <w:bottom w:val="none" w:sz="0" w:space="0" w:color="auto"/>
        <w:right w:val="none" w:sz="0" w:space="0" w:color="auto"/>
      </w:divBdr>
    </w:div>
    <w:div w:id="1075476686">
      <w:bodyDiv w:val="1"/>
      <w:marLeft w:val="0"/>
      <w:marRight w:val="0"/>
      <w:marTop w:val="0"/>
      <w:marBottom w:val="0"/>
      <w:divBdr>
        <w:top w:val="none" w:sz="0" w:space="0" w:color="auto"/>
        <w:left w:val="none" w:sz="0" w:space="0" w:color="auto"/>
        <w:bottom w:val="none" w:sz="0" w:space="0" w:color="auto"/>
        <w:right w:val="none" w:sz="0" w:space="0" w:color="auto"/>
      </w:divBdr>
    </w:div>
    <w:div w:id="1076052018">
      <w:bodyDiv w:val="1"/>
      <w:marLeft w:val="0"/>
      <w:marRight w:val="0"/>
      <w:marTop w:val="0"/>
      <w:marBottom w:val="0"/>
      <w:divBdr>
        <w:top w:val="none" w:sz="0" w:space="0" w:color="auto"/>
        <w:left w:val="none" w:sz="0" w:space="0" w:color="auto"/>
        <w:bottom w:val="none" w:sz="0" w:space="0" w:color="auto"/>
        <w:right w:val="none" w:sz="0" w:space="0" w:color="auto"/>
      </w:divBdr>
    </w:div>
    <w:div w:id="1076627769">
      <w:bodyDiv w:val="1"/>
      <w:marLeft w:val="0"/>
      <w:marRight w:val="0"/>
      <w:marTop w:val="0"/>
      <w:marBottom w:val="0"/>
      <w:divBdr>
        <w:top w:val="none" w:sz="0" w:space="0" w:color="auto"/>
        <w:left w:val="none" w:sz="0" w:space="0" w:color="auto"/>
        <w:bottom w:val="none" w:sz="0" w:space="0" w:color="auto"/>
        <w:right w:val="none" w:sz="0" w:space="0" w:color="auto"/>
      </w:divBdr>
    </w:div>
    <w:div w:id="1078669234">
      <w:bodyDiv w:val="1"/>
      <w:marLeft w:val="0"/>
      <w:marRight w:val="0"/>
      <w:marTop w:val="0"/>
      <w:marBottom w:val="0"/>
      <w:divBdr>
        <w:top w:val="none" w:sz="0" w:space="0" w:color="auto"/>
        <w:left w:val="none" w:sz="0" w:space="0" w:color="auto"/>
        <w:bottom w:val="none" w:sz="0" w:space="0" w:color="auto"/>
        <w:right w:val="none" w:sz="0" w:space="0" w:color="auto"/>
      </w:divBdr>
    </w:div>
    <w:div w:id="1079592476">
      <w:bodyDiv w:val="1"/>
      <w:marLeft w:val="0"/>
      <w:marRight w:val="0"/>
      <w:marTop w:val="0"/>
      <w:marBottom w:val="0"/>
      <w:divBdr>
        <w:top w:val="none" w:sz="0" w:space="0" w:color="auto"/>
        <w:left w:val="none" w:sz="0" w:space="0" w:color="auto"/>
        <w:bottom w:val="none" w:sz="0" w:space="0" w:color="auto"/>
        <w:right w:val="none" w:sz="0" w:space="0" w:color="auto"/>
      </w:divBdr>
    </w:div>
    <w:div w:id="1079716433">
      <w:bodyDiv w:val="1"/>
      <w:marLeft w:val="0"/>
      <w:marRight w:val="0"/>
      <w:marTop w:val="0"/>
      <w:marBottom w:val="0"/>
      <w:divBdr>
        <w:top w:val="none" w:sz="0" w:space="0" w:color="auto"/>
        <w:left w:val="none" w:sz="0" w:space="0" w:color="auto"/>
        <w:bottom w:val="none" w:sz="0" w:space="0" w:color="auto"/>
        <w:right w:val="none" w:sz="0" w:space="0" w:color="auto"/>
      </w:divBdr>
      <w:divsChild>
        <w:div w:id="1345091203">
          <w:marLeft w:val="0"/>
          <w:marRight w:val="0"/>
          <w:marTop w:val="0"/>
          <w:marBottom w:val="120"/>
          <w:divBdr>
            <w:top w:val="none" w:sz="0" w:space="0" w:color="auto"/>
            <w:left w:val="none" w:sz="0" w:space="0" w:color="auto"/>
            <w:bottom w:val="none" w:sz="0" w:space="0" w:color="auto"/>
            <w:right w:val="none" w:sz="0" w:space="0" w:color="auto"/>
          </w:divBdr>
        </w:div>
      </w:divsChild>
    </w:div>
    <w:div w:id="1083332837">
      <w:bodyDiv w:val="1"/>
      <w:marLeft w:val="0"/>
      <w:marRight w:val="0"/>
      <w:marTop w:val="0"/>
      <w:marBottom w:val="0"/>
      <w:divBdr>
        <w:top w:val="none" w:sz="0" w:space="0" w:color="auto"/>
        <w:left w:val="none" w:sz="0" w:space="0" w:color="auto"/>
        <w:bottom w:val="none" w:sz="0" w:space="0" w:color="auto"/>
        <w:right w:val="none" w:sz="0" w:space="0" w:color="auto"/>
      </w:divBdr>
    </w:div>
    <w:div w:id="1089232338">
      <w:bodyDiv w:val="1"/>
      <w:marLeft w:val="0"/>
      <w:marRight w:val="0"/>
      <w:marTop w:val="0"/>
      <w:marBottom w:val="0"/>
      <w:divBdr>
        <w:top w:val="none" w:sz="0" w:space="0" w:color="auto"/>
        <w:left w:val="none" w:sz="0" w:space="0" w:color="auto"/>
        <w:bottom w:val="none" w:sz="0" w:space="0" w:color="auto"/>
        <w:right w:val="none" w:sz="0" w:space="0" w:color="auto"/>
      </w:divBdr>
    </w:div>
    <w:div w:id="1089935005">
      <w:bodyDiv w:val="1"/>
      <w:marLeft w:val="0"/>
      <w:marRight w:val="0"/>
      <w:marTop w:val="0"/>
      <w:marBottom w:val="0"/>
      <w:divBdr>
        <w:top w:val="none" w:sz="0" w:space="0" w:color="auto"/>
        <w:left w:val="none" w:sz="0" w:space="0" w:color="auto"/>
        <w:bottom w:val="none" w:sz="0" w:space="0" w:color="auto"/>
        <w:right w:val="none" w:sz="0" w:space="0" w:color="auto"/>
      </w:divBdr>
    </w:div>
    <w:div w:id="1090157267">
      <w:bodyDiv w:val="1"/>
      <w:marLeft w:val="0"/>
      <w:marRight w:val="0"/>
      <w:marTop w:val="0"/>
      <w:marBottom w:val="0"/>
      <w:divBdr>
        <w:top w:val="none" w:sz="0" w:space="0" w:color="auto"/>
        <w:left w:val="none" w:sz="0" w:space="0" w:color="auto"/>
        <w:bottom w:val="none" w:sz="0" w:space="0" w:color="auto"/>
        <w:right w:val="none" w:sz="0" w:space="0" w:color="auto"/>
      </w:divBdr>
    </w:div>
    <w:div w:id="1094979380">
      <w:bodyDiv w:val="1"/>
      <w:marLeft w:val="0"/>
      <w:marRight w:val="0"/>
      <w:marTop w:val="0"/>
      <w:marBottom w:val="0"/>
      <w:divBdr>
        <w:top w:val="none" w:sz="0" w:space="0" w:color="auto"/>
        <w:left w:val="none" w:sz="0" w:space="0" w:color="auto"/>
        <w:bottom w:val="none" w:sz="0" w:space="0" w:color="auto"/>
        <w:right w:val="none" w:sz="0" w:space="0" w:color="auto"/>
      </w:divBdr>
    </w:div>
    <w:div w:id="1098673817">
      <w:bodyDiv w:val="1"/>
      <w:marLeft w:val="0"/>
      <w:marRight w:val="0"/>
      <w:marTop w:val="0"/>
      <w:marBottom w:val="0"/>
      <w:divBdr>
        <w:top w:val="none" w:sz="0" w:space="0" w:color="auto"/>
        <w:left w:val="none" w:sz="0" w:space="0" w:color="auto"/>
        <w:bottom w:val="none" w:sz="0" w:space="0" w:color="auto"/>
        <w:right w:val="none" w:sz="0" w:space="0" w:color="auto"/>
      </w:divBdr>
    </w:div>
    <w:div w:id="1101297048">
      <w:bodyDiv w:val="1"/>
      <w:marLeft w:val="0"/>
      <w:marRight w:val="0"/>
      <w:marTop w:val="0"/>
      <w:marBottom w:val="0"/>
      <w:divBdr>
        <w:top w:val="none" w:sz="0" w:space="0" w:color="auto"/>
        <w:left w:val="none" w:sz="0" w:space="0" w:color="auto"/>
        <w:bottom w:val="none" w:sz="0" w:space="0" w:color="auto"/>
        <w:right w:val="none" w:sz="0" w:space="0" w:color="auto"/>
      </w:divBdr>
    </w:div>
    <w:div w:id="1102652365">
      <w:bodyDiv w:val="1"/>
      <w:marLeft w:val="0"/>
      <w:marRight w:val="0"/>
      <w:marTop w:val="0"/>
      <w:marBottom w:val="0"/>
      <w:divBdr>
        <w:top w:val="none" w:sz="0" w:space="0" w:color="auto"/>
        <w:left w:val="none" w:sz="0" w:space="0" w:color="auto"/>
        <w:bottom w:val="none" w:sz="0" w:space="0" w:color="auto"/>
        <w:right w:val="none" w:sz="0" w:space="0" w:color="auto"/>
      </w:divBdr>
    </w:div>
    <w:div w:id="1103568988">
      <w:bodyDiv w:val="1"/>
      <w:marLeft w:val="0"/>
      <w:marRight w:val="0"/>
      <w:marTop w:val="0"/>
      <w:marBottom w:val="0"/>
      <w:divBdr>
        <w:top w:val="none" w:sz="0" w:space="0" w:color="auto"/>
        <w:left w:val="none" w:sz="0" w:space="0" w:color="auto"/>
        <w:bottom w:val="none" w:sz="0" w:space="0" w:color="auto"/>
        <w:right w:val="none" w:sz="0" w:space="0" w:color="auto"/>
      </w:divBdr>
    </w:div>
    <w:div w:id="1104115126">
      <w:bodyDiv w:val="1"/>
      <w:marLeft w:val="0"/>
      <w:marRight w:val="0"/>
      <w:marTop w:val="0"/>
      <w:marBottom w:val="0"/>
      <w:divBdr>
        <w:top w:val="none" w:sz="0" w:space="0" w:color="auto"/>
        <w:left w:val="none" w:sz="0" w:space="0" w:color="auto"/>
        <w:bottom w:val="none" w:sz="0" w:space="0" w:color="auto"/>
        <w:right w:val="none" w:sz="0" w:space="0" w:color="auto"/>
      </w:divBdr>
    </w:div>
    <w:div w:id="1104881038">
      <w:bodyDiv w:val="1"/>
      <w:marLeft w:val="0"/>
      <w:marRight w:val="0"/>
      <w:marTop w:val="0"/>
      <w:marBottom w:val="0"/>
      <w:divBdr>
        <w:top w:val="none" w:sz="0" w:space="0" w:color="auto"/>
        <w:left w:val="none" w:sz="0" w:space="0" w:color="auto"/>
        <w:bottom w:val="none" w:sz="0" w:space="0" w:color="auto"/>
        <w:right w:val="none" w:sz="0" w:space="0" w:color="auto"/>
      </w:divBdr>
    </w:div>
    <w:div w:id="1105805472">
      <w:bodyDiv w:val="1"/>
      <w:marLeft w:val="0"/>
      <w:marRight w:val="0"/>
      <w:marTop w:val="0"/>
      <w:marBottom w:val="0"/>
      <w:divBdr>
        <w:top w:val="none" w:sz="0" w:space="0" w:color="auto"/>
        <w:left w:val="none" w:sz="0" w:space="0" w:color="auto"/>
        <w:bottom w:val="none" w:sz="0" w:space="0" w:color="auto"/>
        <w:right w:val="none" w:sz="0" w:space="0" w:color="auto"/>
      </w:divBdr>
    </w:div>
    <w:div w:id="1107042660">
      <w:bodyDiv w:val="1"/>
      <w:marLeft w:val="0"/>
      <w:marRight w:val="0"/>
      <w:marTop w:val="0"/>
      <w:marBottom w:val="0"/>
      <w:divBdr>
        <w:top w:val="none" w:sz="0" w:space="0" w:color="auto"/>
        <w:left w:val="none" w:sz="0" w:space="0" w:color="auto"/>
        <w:bottom w:val="none" w:sz="0" w:space="0" w:color="auto"/>
        <w:right w:val="none" w:sz="0" w:space="0" w:color="auto"/>
      </w:divBdr>
    </w:div>
    <w:div w:id="1111125493">
      <w:bodyDiv w:val="1"/>
      <w:marLeft w:val="0"/>
      <w:marRight w:val="0"/>
      <w:marTop w:val="0"/>
      <w:marBottom w:val="0"/>
      <w:divBdr>
        <w:top w:val="none" w:sz="0" w:space="0" w:color="auto"/>
        <w:left w:val="none" w:sz="0" w:space="0" w:color="auto"/>
        <w:bottom w:val="none" w:sz="0" w:space="0" w:color="auto"/>
        <w:right w:val="none" w:sz="0" w:space="0" w:color="auto"/>
      </w:divBdr>
    </w:div>
    <w:div w:id="1111705677">
      <w:bodyDiv w:val="1"/>
      <w:marLeft w:val="0"/>
      <w:marRight w:val="0"/>
      <w:marTop w:val="0"/>
      <w:marBottom w:val="0"/>
      <w:divBdr>
        <w:top w:val="none" w:sz="0" w:space="0" w:color="auto"/>
        <w:left w:val="none" w:sz="0" w:space="0" w:color="auto"/>
        <w:bottom w:val="none" w:sz="0" w:space="0" w:color="auto"/>
        <w:right w:val="none" w:sz="0" w:space="0" w:color="auto"/>
      </w:divBdr>
    </w:div>
    <w:div w:id="1112675249">
      <w:bodyDiv w:val="1"/>
      <w:marLeft w:val="0"/>
      <w:marRight w:val="0"/>
      <w:marTop w:val="0"/>
      <w:marBottom w:val="0"/>
      <w:divBdr>
        <w:top w:val="none" w:sz="0" w:space="0" w:color="auto"/>
        <w:left w:val="none" w:sz="0" w:space="0" w:color="auto"/>
        <w:bottom w:val="none" w:sz="0" w:space="0" w:color="auto"/>
        <w:right w:val="none" w:sz="0" w:space="0" w:color="auto"/>
      </w:divBdr>
    </w:div>
    <w:div w:id="1116099393">
      <w:bodyDiv w:val="1"/>
      <w:marLeft w:val="0"/>
      <w:marRight w:val="0"/>
      <w:marTop w:val="0"/>
      <w:marBottom w:val="0"/>
      <w:divBdr>
        <w:top w:val="none" w:sz="0" w:space="0" w:color="auto"/>
        <w:left w:val="none" w:sz="0" w:space="0" w:color="auto"/>
        <w:bottom w:val="none" w:sz="0" w:space="0" w:color="auto"/>
        <w:right w:val="none" w:sz="0" w:space="0" w:color="auto"/>
      </w:divBdr>
    </w:div>
    <w:div w:id="1119950386">
      <w:bodyDiv w:val="1"/>
      <w:marLeft w:val="0"/>
      <w:marRight w:val="0"/>
      <w:marTop w:val="0"/>
      <w:marBottom w:val="0"/>
      <w:divBdr>
        <w:top w:val="none" w:sz="0" w:space="0" w:color="auto"/>
        <w:left w:val="none" w:sz="0" w:space="0" w:color="auto"/>
        <w:bottom w:val="none" w:sz="0" w:space="0" w:color="auto"/>
        <w:right w:val="none" w:sz="0" w:space="0" w:color="auto"/>
      </w:divBdr>
    </w:div>
    <w:div w:id="1120606405">
      <w:bodyDiv w:val="1"/>
      <w:marLeft w:val="0"/>
      <w:marRight w:val="0"/>
      <w:marTop w:val="0"/>
      <w:marBottom w:val="0"/>
      <w:divBdr>
        <w:top w:val="none" w:sz="0" w:space="0" w:color="auto"/>
        <w:left w:val="none" w:sz="0" w:space="0" w:color="auto"/>
        <w:bottom w:val="none" w:sz="0" w:space="0" w:color="auto"/>
        <w:right w:val="none" w:sz="0" w:space="0" w:color="auto"/>
      </w:divBdr>
    </w:div>
    <w:div w:id="1123425884">
      <w:bodyDiv w:val="1"/>
      <w:marLeft w:val="0"/>
      <w:marRight w:val="0"/>
      <w:marTop w:val="0"/>
      <w:marBottom w:val="0"/>
      <w:divBdr>
        <w:top w:val="none" w:sz="0" w:space="0" w:color="auto"/>
        <w:left w:val="none" w:sz="0" w:space="0" w:color="auto"/>
        <w:bottom w:val="none" w:sz="0" w:space="0" w:color="auto"/>
        <w:right w:val="none" w:sz="0" w:space="0" w:color="auto"/>
      </w:divBdr>
    </w:div>
    <w:div w:id="1125076871">
      <w:bodyDiv w:val="1"/>
      <w:marLeft w:val="0"/>
      <w:marRight w:val="0"/>
      <w:marTop w:val="0"/>
      <w:marBottom w:val="0"/>
      <w:divBdr>
        <w:top w:val="none" w:sz="0" w:space="0" w:color="auto"/>
        <w:left w:val="none" w:sz="0" w:space="0" w:color="auto"/>
        <w:bottom w:val="none" w:sz="0" w:space="0" w:color="auto"/>
        <w:right w:val="none" w:sz="0" w:space="0" w:color="auto"/>
      </w:divBdr>
    </w:div>
    <w:div w:id="1126387169">
      <w:bodyDiv w:val="1"/>
      <w:marLeft w:val="0"/>
      <w:marRight w:val="0"/>
      <w:marTop w:val="0"/>
      <w:marBottom w:val="0"/>
      <w:divBdr>
        <w:top w:val="none" w:sz="0" w:space="0" w:color="auto"/>
        <w:left w:val="none" w:sz="0" w:space="0" w:color="auto"/>
        <w:bottom w:val="none" w:sz="0" w:space="0" w:color="auto"/>
        <w:right w:val="none" w:sz="0" w:space="0" w:color="auto"/>
      </w:divBdr>
    </w:div>
    <w:div w:id="1129201402">
      <w:bodyDiv w:val="1"/>
      <w:marLeft w:val="0"/>
      <w:marRight w:val="0"/>
      <w:marTop w:val="0"/>
      <w:marBottom w:val="0"/>
      <w:divBdr>
        <w:top w:val="none" w:sz="0" w:space="0" w:color="auto"/>
        <w:left w:val="none" w:sz="0" w:space="0" w:color="auto"/>
        <w:bottom w:val="none" w:sz="0" w:space="0" w:color="auto"/>
        <w:right w:val="none" w:sz="0" w:space="0" w:color="auto"/>
      </w:divBdr>
    </w:div>
    <w:div w:id="1132287997">
      <w:bodyDiv w:val="1"/>
      <w:marLeft w:val="0"/>
      <w:marRight w:val="0"/>
      <w:marTop w:val="0"/>
      <w:marBottom w:val="0"/>
      <w:divBdr>
        <w:top w:val="none" w:sz="0" w:space="0" w:color="auto"/>
        <w:left w:val="none" w:sz="0" w:space="0" w:color="auto"/>
        <w:bottom w:val="none" w:sz="0" w:space="0" w:color="auto"/>
        <w:right w:val="none" w:sz="0" w:space="0" w:color="auto"/>
      </w:divBdr>
    </w:div>
    <w:div w:id="1135563282">
      <w:bodyDiv w:val="1"/>
      <w:marLeft w:val="0"/>
      <w:marRight w:val="0"/>
      <w:marTop w:val="0"/>
      <w:marBottom w:val="0"/>
      <w:divBdr>
        <w:top w:val="none" w:sz="0" w:space="0" w:color="auto"/>
        <w:left w:val="none" w:sz="0" w:space="0" w:color="auto"/>
        <w:bottom w:val="none" w:sz="0" w:space="0" w:color="auto"/>
        <w:right w:val="none" w:sz="0" w:space="0" w:color="auto"/>
      </w:divBdr>
    </w:div>
    <w:div w:id="1135951848">
      <w:bodyDiv w:val="1"/>
      <w:marLeft w:val="0"/>
      <w:marRight w:val="0"/>
      <w:marTop w:val="0"/>
      <w:marBottom w:val="0"/>
      <w:divBdr>
        <w:top w:val="none" w:sz="0" w:space="0" w:color="auto"/>
        <w:left w:val="none" w:sz="0" w:space="0" w:color="auto"/>
        <w:bottom w:val="none" w:sz="0" w:space="0" w:color="auto"/>
        <w:right w:val="none" w:sz="0" w:space="0" w:color="auto"/>
      </w:divBdr>
    </w:div>
    <w:div w:id="1136067238">
      <w:bodyDiv w:val="1"/>
      <w:marLeft w:val="0"/>
      <w:marRight w:val="0"/>
      <w:marTop w:val="0"/>
      <w:marBottom w:val="0"/>
      <w:divBdr>
        <w:top w:val="none" w:sz="0" w:space="0" w:color="auto"/>
        <w:left w:val="none" w:sz="0" w:space="0" w:color="auto"/>
        <w:bottom w:val="none" w:sz="0" w:space="0" w:color="auto"/>
        <w:right w:val="none" w:sz="0" w:space="0" w:color="auto"/>
      </w:divBdr>
    </w:div>
    <w:div w:id="1139034347">
      <w:bodyDiv w:val="1"/>
      <w:marLeft w:val="0"/>
      <w:marRight w:val="0"/>
      <w:marTop w:val="0"/>
      <w:marBottom w:val="0"/>
      <w:divBdr>
        <w:top w:val="none" w:sz="0" w:space="0" w:color="auto"/>
        <w:left w:val="none" w:sz="0" w:space="0" w:color="auto"/>
        <w:bottom w:val="none" w:sz="0" w:space="0" w:color="auto"/>
        <w:right w:val="none" w:sz="0" w:space="0" w:color="auto"/>
      </w:divBdr>
    </w:div>
    <w:div w:id="1139956161">
      <w:bodyDiv w:val="1"/>
      <w:marLeft w:val="0"/>
      <w:marRight w:val="0"/>
      <w:marTop w:val="0"/>
      <w:marBottom w:val="0"/>
      <w:divBdr>
        <w:top w:val="none" w:sz="0" w:space="0" w:color="auto"/>
        <w:left w:val="none" w:sz="0" w:space="0" w:color="auto"/>
        <w:bottom w:val="none" w:sz="0" w:space="0" w:color="auto"/>
        <w:right w:val="none" w:sz="0" w:space="0" w:color="auto"/>
      </w:divBdr>
    </w:div>
    <w:div w:id="1141776546">
      <w:bodyDiv w:val="1"/>
      <w:marLeft w:val="0"/>
      <w:marRight w:val="0"/>
      <w:marTop w:val="0"/>
      <w:marBottom w:val="0"/>
      <w:divBdr>
        <w:top w:val="none" w:sz="0" w:space="0" w:color="auto"/>
        <w:left w:val="none" w:sz="0" w:space="0" w:color="auto"/>
        <w:bottom w:val="none" w:sz="0" w:space="0" w:color="auto"/>
        <w:right w:val="none" w:sz="0" w:space="0" w:color="auto"/>
      </w:divBdr>
    </w:div>
    <w:div w:id="1143887586">
      <w:bodyDiv w:val="1"/>
      <w:marLeft w:val="0"/>
      <w:marRight w:val="0"/>
      <w:marTop w:val="0"/>
      <w:marBottom w:val="0"/>
      <w:divBdr>
        <w:top w:val="none" w:sz="0" w:space="0" w:color="auto"/>
        <w:left w:val="none" w:sz="0" w:space="0" w:color="auto"/>
        <w:bottom w:val="none" w:sz="0" w:space="0" w:color="auto"/>
        <w:right w:val="none" w:sz="0" w:space="0" w:color="auto"/>
      </w:divBdr>
    </w:div>
    <w:div w:id="1145464730">
      <w:bodyDiv w:val="1"/>
      <w:marLeft w:val="0"/>
      <w:marRight w:val="0"/>
      <w:marTop w:val="0"/>
      <w:marBottom w:val="0"/>
      <w:divBdr>
        <w:top w:val="none" w:sz="0" w:space="0" w:color="auto"/>
        <w:left w:val="none" w:sz="0" w:space="0" w:color="auto"/>
        <w:bottom w:val="none" w:sz="0" w:space="0" w:color="auto"/>
        <w:right w:val="none" w:sz="0" w:space="0" w:color="auto"/>
      </w:divBdr>
    </w:div>
    <w:div w:id="1146170067">
      <w:bodyDiv w:val="1"/>
      <w:marLeft w:val="0"/>
      <w:marRight w:val="0"/>
      <w:marTop w:val="0"/>
      <w:marBottom w:val="0"/>
      <w:divBdr>
        <w:top w:val="none" w:sz="0" w:space="0" w:color="auto"/>
        <w:left w:val="none" w:sz="0" w:space="0" w:color="auto"/>
        <w:bottom w:val="none" w:sz="0" w:space="0" w:color="auto"/>
        <w:right w:val="none" w:sz="0" w:space="0" w:color="auto"/>
      </w:divBdr>
    </w:div>
    <w:div w:id="1148594440">
      <w:bodyDiv w:val="1"/>
      <w:marLeft w:val="0"/>
      <w:marRight w:val="0"/>
      <w:marTop w:val="0"/>
      <w:marBottom w:val="0"/>
      <w:divBdr>
        <w:top w:val="none" w:sz="0" w:space="0" w:color="auto"/>
        <w:left w:val="none" w:sz="0" w:space="0" w:color="auto"/>
        <w:bottom w:val="none" w:sz="0" w:space="0" w:color="auto"/>
        <w:right w:val="none" w:sz="0" w:space="0" w:color="auto"/>
      </w:divBdr>
    </w:div>
    <w:div w:id="1149858277">
      <w:bodyDiv w:val="1"/>
      <w:marLeft w:val="0"/>
      <w:marRight w:val="0"/>
      <w:marTop w:val="0"/>
      <w:marBottom w:val="0"/>
      <w:divBdr>
        <w:top w:val="none" w:sz="0" w:space="0" w:color="auto"/>
        <w:left w:val="none" w:sz="0" w:space="0" w:color="auto"/>
        <w:bottom w:val="none" w:sz="0" w:space="0" w:color="auto"/>
        <w:right w:val="none" w:sz="0" w:space="0" w:color="auto"/>
      </w:divBdr>
    </w:div>
    <w:div w:id="1150832633">
      <w:bodyDiv w:val="1"/>
      <w:marLeft w:val="0"/>
      <w:marRight w:val="0"/>
      <w:marTop w:val="0"/>
      <w:marBottom w:val="0"/>
      <w:divBdr>
        <w:top w:val="none" w:sz="0" w:space="0" w:color="auto"/>
        <w:left w:val="none" w:sz="0" w:space="0" w:color="auto"/>
        <w:bottom w:val="none" w:sz="0" w:space="0" w:color="auto"/>
        <w:right w:val="none" w:sz="0" w:space="0" w:color="auto"/>
      </w:divBdr>
    </w:div>
    <w:div w:id="1151170582">
      <w:bodyDiv w:val="1"/>
      <w:marLeft w:val="0"/>
      <w:marRight w:val="0"/>
      <w:marTop w:val="0"/>
      <w:marBottom w:val="0"/>
      <w:divBdr>
        <w:top w:val="none" w:sz="0" w:space="0" w:color="auto"/>
        <w:left w:val="none" w:sz="0" w:space="0" w:color="auto"/>
        <w:bottom w:val="none" w:sz="0" w:space="0" w:color="auto"/>
        <w:right w:val="none" w:sz="0" w:space="0" w:color="auto"/>
      </w:divBdr>
    </w:div>
    <w:div w:id="1153067128">
      <w:bodyDiv w:val="1"/>
      <w:marLeft w:val="0"/>
      <w:marRight w:val="0"/>
      <w:marTop w:val="0"/>
      <w:marBottom w:val="0"/>
      <w:divBdr>
        <w:top w:val="none" w:sz="0" w:space="0" w:color="auto"/>
        <w:left w:val="none" w:sz="0" w:space="0" w:color="auto"/>
        <w:bottom w:val="none" w:sz="0" w:space="0" w:color="auto"/>
        <w:right w:val="none" w:sz="0" w:space="0" w:color="auto"/>
      </w:divBdr>
    </w:div>
    <w:div w:id="1158574161">
      <w:bodyDiv w:val="1"/>
      <w:marLeft w:val="0"/>
      <w:marRight w:val="0"/>
      <w:marTop w:val="0"/>
      <w:marBottom w:val="0"/>
      <w:divBdr>
        <w:top w:val="none" w:sz="0" w:space="0" w:color="auto"/>
        <w:left w:val="none" w:sz="0" w:space="0" w:color="auto"/>
        <w:bottom w:val="none" w:sz="0" w:space="0" w:color="auto"/>
        <w:right w:val="none" w:sz="0" w:space="0" w:color="auto"/>
      </w:divBdr>
    </w:div>
    <w:div w:id="1158956237">
      <w:bodyDiv w:val="1"/>
      <w:marLeft w:val="0"/>
      <w:marRight w:val="0"/>
      <w:marTop w:val="0"/>
      <w:marBottom w:val="0"/>
      <w:divBdr>
        <w:top w:val="none" w:sz="0" w:space="0" w:color="auto"/>
        <w:left w:val="none" w:sz="0" w:space="0" w:color="auto"/>
        <w:bottom w:val="none" w:sz="0" w:space="0" w:color="auto"/>
        <w:right w:val="none" w:sz="0" w:space="0" w:color="auto"/>
      </w:divBdr>
    </w:div>
    <w:div w:id="1159078735">
      <w:bodyDiv w:val="1"/>
      <w:marLeft w:val="0"/>
      <w:marRight w:val="0"/>
      <w:marTop w:val="0"/>
      <w:marBottom w:val="0"/>
      <w:divBdr>
        <w:top w:val="none" w:sz="0" w:space="0" w:color="auto"/>
        <w:left w:val="none" w:sz="0" w:space="0" w:color="auto"/>
        <w:bottom w:val="none" w:sz="0" w:space="0" w:color="auto"/>
        <w:right w:val="none" w:sz="0" w:space="0" w:color="auto"/>
      </w:divBdr>
    </w:div>
    <w:div w:id="1161433197">
      <w:bodyDiv w:val="1"/>
      <w:marLeft w:val="0"/>
      <w:marRight w:val="0"/>
      <w:marTop w:val="0"/>
      <w:marBottom w:val="0"/>
      <w:divBdr>
        <w:top w:val="none" w:sz="0" w:space="0" w:color="auto"/>
        <w:left w:val="none" w:sz="0" w:space="0" w:color="auto"/>
        <w:bottom w:val="none" w:sz="0" w:space="0" w:color="auto"/>
        <w:right w:val="none" w:sz="0" w:space="0" w:color="auto"/>
      </w:divBdr>
    </w:div>
    <w:div w:id="1161695058">
      <w:bodyDiv w:val="1"/>
      <w:marLeft w:val="0"/>
      <w:marRight w:val="0"/>
      <w:marTop w:val="0"/>
      <w:marBottom w:val="0"/>
      <w:divBdr>
        <w:top w:val="none" w:sz="0" w:space="0" w:color="auto"/>
        <w:left w:val="none" w:sz="0" w:space="0" w:color="auto"/>
        <w:bottom w:val="none" w:sz="0" w:space="0" w:color="auto"/>
        <w:right w:val="none" w:sz="0" w:space="0" w:color="auto"/>
      </w:divBdr>
    </w:div>
    <w:div w:id="1161699163">
      <w:bodyDiv w:val="1"/>
      <w:marLeft w:val="0"/>
      <w:marRight w:val="0"/>
      <w:marTop w:val="0"/>
      <w:marBottom w:val="0"/>
      <w:divBdr>
        <w:top w:val="none" w:sz="0" w:space="0" w:color="auto"/>
        <w:left w:val="none" w:sz="0" w:space="0" w:color="auto"/>
        <w:bottom w:val="none" w:sz="0" w:space="0" w:color="auto"/>
        <w:right w:val="none" w:sz="0" w:space="0" w:color="auto"/>
      </w:divBdr>
    </w:div>
    <w:div w:id="1162550087">
      <w:bodyDiv w:val="1"/>
      <w:marLeft w:val="0"/>
      <w:marRight w:val="0"/>
      <w:marTop w:val="0"/>
      <w:marBottom w:val="0"/>
      <w:divBdr>
        <w:top w:val="none" w:sz="0" w:space="0" w:color="auto"/>
        <w:left w:val="none" w:sz="0" w:space="0" w:color="auto"/>
        <w:bottom w:val="none" w:sz="0" w:space="0" w:color="auto"/>
        <w:right w:val="none" w:sz="0" w:space="0" w:color="auto"/>
      </w:divBdr>
    </w:div>
    <w:div w:id="1162964475">
      <w:bodyDiv w:val="1"/>
      <w:marLeft w:val="0"/>
      <w:marRight w:val="0"/>
      <w:marTop w:val="0"/>
      <w:marBottom w:val="0"/>
      <w:divBdr>
        <w:top w:val="none" w:sz="0" w:space="0" w:color="auto"/>
        <w:left w:val="none" w:sz="0" w:space="0" w:color="auto"/>
        <w:bottom w:val="none" w:sz="0" w:space="0" w:color="auto"/>
        <w:right w:val="none" w:sz="0" w:space="0" w:color="auto"/>
      </w:divBdr>
    </w:div>
    <w:div w:id="1167094215">
      <w:bodyDiv w:val="1"/>
      <w:marLeft w:val="0"/>
      <w:marRight w:val="0"/>
      <w:marTop w:val="0"/>
      <w:marBottom w:val="0"/>
      <w:divBdr>
        <w:top w:val="none" w:sz="0" w:space="0" w:color="auto"/>
        <w:left w:val="none" w:sz="0" w:space="0" w:color="auto"/>
        <w:bottom w:val="none" w:sz="0" w:space="0" w:color="auto"/>
        <w:right w:val="none" w:sz="0" w:space="0" w:color="auto"/>
      </w:divBdr>
    </w:div>
    <w:div w:id="1170679925">
      <w:bodyDiv w:val="1"/>
      <w:marLeft w:val="0"/>
      <w:marRight w:val="0"/>
      <w:marTop w:val="0"/>
      <w:marBottom w:val="0"/>
      <w:divBdr>
        <w:top w:val="none" w:sz="0" w:space="0" w:color="auto"/>
        <w:left w:val="none" w:sz="0" w:space="0" w:color="auto"/>
        <w:bottom w:val="none" w:sz="0" w:space="0" w:color="auto"/>
        <w:right w:val="none" w:sz="0" w:space="0" w:color="auto"/>
      </w:divBdr>
    </w:div>
    <w:div w:id="1174225917">
      <w:bodyDiv w:val="1"/>
      <w:marLeft w:val="0"/>
      <w:marRight w:val="0"/>
      <w:marTop w:val="0"/>
      <w:marBottom w:val="0"/>
      <w:divBdr>
        <w:top w:val="none" w:sz="0" w:space="0" w:color="auto"/>
        <w:left w:val="none" w:sz="0" w:space="0" w:color="auto"/>
        <w:bottom w:val="none" w:sz="0" w:space="0" w:color="auto"/>
        <w:right w:val="none" w:sz="0" w:space="0" w:color="auto"/>
      </w:divBdr>
    </w:div>
    <w:div w:id="1174950608">
      <w:bodyDiv w:val="1"/>
      <w:marLeft w:val="0"/>
      <w:marRight w:val="0"/>
      <w:marTop w:val="0"/>
      <w:marBottom w:val="0"/>
      <w:divBdr>
        <w:top w:val="none" w:sz="0" w:space="0" w:color="auto"/>
        <w:left w:val="none" w:sz="0" w:space="0" w:color="auto"/>
        <w:bottom w:val="none" w:sz="0" w:space="0" w:color="auto"/>
        <w:right w:val="none" w:sz="0" w:space="0" w:color="auto"/>
      </w:divBdr>
    </w:div>
    <w:div w:id="1179198090">
      <w:bodyDiv w:val="1"/>
      <w:marLeft w:val="0"/>
      <w:marRight w:val="0"/>
      <w:marTop w:val="0"/>
      <w:marBottom w:val="0"/>
      <w:divBdr>
        <w:top w:val="none" w:sz="0" w:space="0" w:color="auto"/>
        <w:left w:val="none" w:sz="0" w:space="0" w:color="auto"/>
        <w:bottom w:val="none" w:sz="0" w:space="0" w:color="auto"/>
        <w:right w:val="none" w:sz="0" w:space="0" w:color="auto"/>
      </w:divBdr>
    </w:div>
    <w:div w:id="1184784768">
      <w:bodyDiv w:val="1"/>
      <w:marLeft w:val="0"/>
      <w:marRight w:val="0"/>
      <w:marTop w:val="0"/>
      <w:marBottom w:val="0"/>
      <w:divBdr>
        <w:top w:val="none" w:sz="0" w:space="0" w:color="auto"/>
        <w:left w:val="none" w:sz="0" w:space="0" w:color="auto"/>
        <w:bottom w:val="none" w:sz="0" w:space="0" w:color="auto"/>
        <w:right w:val="none" w:sz="0" w:space="0" w:color="auto"/>
      </w:divBdr>
    </w:div>
    <w:div w:id="1187871832">
      <w:bodyDiv w:val="1"/>
      <w:marLeft w:val="0"/>
      <w:marRight w:val="0"/>
      <w:marTop w:val="0"/>
      <w:marBottom w:val="0"/>
      <w:divBdr>
        <w:top w:val="none" w:sz="0" w:space="0" w:color="auto"/>
        <w:left w:val="none" w:sz="0" w:space="0" w:color="auto"/>
        <w:bottom w:val="none" w:sz="0" w:space="0" w:color="auto"/>
        <w:right w:val="none" w:sz="0" w:space="0" w:color="auto"/>
      </w:divBdr>
    </w:div>
    <w:div w:id="1190534109">
      <w:bodyDiv w:val="1"/>
      <w:marLeft w:val="0"/>
      <w:marRight w:val="0"/>
      <w:marTop w:val="0"/>
      <w:marBottom w:val="0"/>
      <w:divBdr>
        <w:top w:val="none" w:sz="0" w:space="0" w:color="auto"/>
        <w:left w:val="none" w:sz="0" w:space="0" w:color="auto"/>
        <w:bottom w:val="none" w:sz="0" w:space="0" w:color="auto"/>
        <w:right w:val="none" w:sz="0" w:space="0" w:color="auto"/>
      </w:divBdr>
    </w:div>
    <w:div w:id="1190727932">
      <w:bodyDiv w:val="1"/>
      <w:marLeft w:val="0"/>
      <w:marRight w:val="0"/>
      <w:marTop w:val="0"/>
      <w:marBottom w:val="0"/>
      <w:divBdr>
        <w:top w:val="none" w:sz="0" w:space="0" w:color="auto"/>
        <w:left w:val="none" w:sz="0" w:space="0" w:color="auto"/>
        <w:bottom w:val="none" w:sz="0" w:space="0" w:color="auto"/>
        <w:right w:val="none" w:sz="0" w:space="0" w:color="auto"/>
      </w:divBdr>
    </w:div>
    <w:div w:id="1193878822">
      <w:bodyDiv w:val="1"/>
      <w:marLeft w:val="0"/>
      <w:marRight w:val="0"/>
      <w:marTop w:val="0"/>
      <w:marBottom w:val="0"/>
      <w:divBdr>
        <w:top w:val="none" w:sz="0" w:space="0" w:color="auto"/>
        <w:left w:val="none" w:sz="0" w:space="0" w:color="auto"/>
        <w:bottom w:val="none" w:sz="0" w:space="0" w:color="auto"/>
        <w:right w:val="none" w:sz="0" w:space="0" w:color="auto"/>
      </w:divBdr>
    </w:div>
    <w:div w:id="1194726328">
      <w:bodyDiv w:val="1"/>
      <w:marLeft w:val="0"/>
      <w:marRight w:val="0"/>
      <w:marTop w:val="0"/>
      <w:marBottom w:val="0"/>
      <w:divBdr>
        <w:top w:val="none" w:sz="0" w:space="0" w:color="auto"/>
        <w:left w:val="none" w:sz="0" w:space="0" w:color="auto"/>
        <w:bottom w:val="none" w:sz="0" w:space="0" w:color="auto"/>
        <w:right w:val="none" w:sz="0" w:space="0" w:color="auto"/>
      </w:divBdr>
    </w:div>
    <w:div w:id="1194804289">
      <w:bodyDiv w:val="1"/>
      <w:marLeft w:val="0"/>
      <w:marRight w:val="0"/>
      <w:marTop w:val="0"/>
      <w:marBottom w:val="0"/>
      <w:divBdr>
        <w:top w:val="none" w:sz="0" w:space="0" w:color="auto"/>
        <w:left w:val="none" w:sz="0" w:space="0" w:color="auto"/>
        <w:bottom w:val="none" w:sz="0" w:space="0" w:color="auto"/>
        <w:right w:val="none" w:sz="0" w:space="0" w:color="auto"/>
      </w:divBdr>
    </w:div>
    <w:div w:id="1196120047">
      <w:bodyDiv w:val="1"/>
      <w:marLeft w:val="0"/>
      <w:marRight w:val="0"/>
      <w:marTop w:val="0"/>
      <w:marBottom w:val="0"/>
      <w:divBdr>
        <w:top w:val="none" w:sz="0" w:space="0" w:color="auto"/>
        <w:left w:val="none" w:sz="0" w:space="0" w:color="auto"/>
        <w:bottom w:val="none" w:sz="0" w:space="0" w:color="auto"/>
        <w:right w:val="none" w:sz="0" w:space="0" w:color="auto"/>
      </w:divBdr>
    </w:div>
    <w:div w:id="1196234167">
      <w:bodyDiv w:val="1"/>
      <w:marLeft w:val="0"/>
      <w:marRight w:val="0"/>
      <w:marTop w:val="0"/>
      <w:marBottom w:val="0"/>
      <w:divBdr>
        <w:top w:val="none" w:sz="0" w:space="0" w:color="auto"/>
        <w:left w:val="none" w:sz="0" w:space="0" w:color="auto"/>
        <w:bottom w:val="none" w:sz="0" w:space="0" w:color="auto"/>
        <w:right w:val="none" w:sz="0" w:space="0" w:color="auto"/>
      </w:divBdr>
    </w:div>
    <w:div w:id="1196384604">
      <w:bodyDiv w:val="1"/>
      <w:marLeft w:val="0"/>
      <w:marRight w:val="0"/>
      <w:marTop w:val="0"/>
      <w:marBottom w:val="0"/>
      <w:divBdr>
        <w:top w:val="none" w:sz="0" w:space="0" w:color="auto"/>
        <w:left w:val="none" w:sz="0" w:space="0" w:color="auto"/>
        <w:bottom w:val="none" w:sz="0" w:space="0" w:color="auto"/>
        <w:right w:val="none" w:sz="0" w:space="0" w:color="auto"/>
      </w:divBdr>
    </w:div>
    <w:div w:id="1199468485">
      <w:bodyDiv w:val="1"/>
      <w:marLeft w:val="0"/>
      <w:marRight w:val="0"/>
      <w:marTop w:val="0"/>
      <w:marBottom w:val="0"/>
      <w:divBdr>
        <w:top w:val="none" w:sz="0" w:space="0" w:color="auto"/>
        <w:left w:val="none" w:sz="0" w:space="0" w:color="auto"/>
        <w:bottom w:val="none" w:sz="0" w:space="0" w:color="auto"/>
        <w:right w:val="none" w:sz="0" w:space="0" w:color="auto"/>
      </w:divBdr>
    </w:div>
    <w:div w:id="1199928658">
      <w:bodyDiv w:val="1"/>
      <w:marLeft w:val="0"/>
      <w:marRight w:val="0"/>
      <w:marTop w:val="0"/>
      <w:marBottom w:val="0"/>
      <w:divBdr>
        <w:top w:val="none" w:sz="0" w:space="0" w:color="auto"/>
        <w:left w:val="none" w:sz="0" w:space="0" w:color="auto"/>
        <w:bottom w:val="none" w:sz="0" w:space="0" w:color="auto"/>
        <w:right w:val="none" w:sz="0" w:space="0" w:color="auto"/>
      </w:divBdr>
    </w:div>
    <w:div w:id="1201281475">
      <w:bodyDiv w:val="1"/>
      <w:marLeft w:val="0"/>
      <w:marRight w:val="0"/>
      <w:marTop w:val="0"/>
      <w:marBottom w:val="0"/>
      <w:divBdr>
        <w:top w:val="none" w:sz="0" w:space="0" w:color="auto"/>
        <w:left w:val="none" w:sz="0" w:space="0" w:color="auto"/>
        <w:bottom w:val="none" w:sz="0" w:space="0" w:color="auto"/>
        <w:right w:val="none" w:sz="0" w:space="0" w:color="auto"/>
      </w:divBdr>
    </w:div>
    <w:div w:id="1203715978">
      <w:bodyDiv w:val="1"/>
      <w:marLeft w:val="0"/>
      <w:marRight w:val="0"/>
      <w:marTop w:val="0"/>
      <w:marBottom w:val="0"/>
      <w:divBdr>
        <w:top w:val="none" w:sz="0" w:space="0" w:color="auto"/>
        <w:left w:val="none" w:sz="0" w:space="0" w:color="auto"/>
        <w:bottom w:val="none" w:sz="0" w:space="0" w:color="auto"/>
        <w:right w:val="none" w:sz="0" w:space="0" w:color="auto"/>
      </w:divBdr>
    </w:div>
    <w:div w:id="1204027546">
      <w:bodyDiv w:val="1"/>
      <w:marLeft w:val="0"/>
      <w:marRight w:val="0"/>
      <w:marTop w:val="0"/>
      <w:marBottom w:val="0"/>
      <w:divBdr>
        <w:top w:val="none" w:sz="0" w:space="0" w:color="auto"/>
        <w:left w:val="none" w:sz="0" w:space="0" w:color="auto"/>
        <w:bottom w:val="none" w:sz="0" w:space="0" w:color="auto"/>
        <w:right w:val="none" w:sz="0" w:space="0" w:color="auto"/>
      </w:divBdr>
    </w:div>
    <w:div w:id="1204707690">
      <w:bodyDiv w:val="1"/>
      <w:marLeft w:val="0"/>
      <w:marRight w:val="0"/>
      <w:marTop w:val="0"/>
      <w:marBottom w:val="0"/>
      <w:divBdr>
        <w:top w:val="none" w:sz="0" w:space="0" w:color="auto"/>
        <w:left w:val="none" w:sz="0" w:space="0" w:color="auto"/>
        <w:bottom w:val="none" w:sz="0" w:space="0" w:color="auto"/>
        <w:right w:val="none" w:sz="0" w:space="0" w:color="auto"/>
      </w:divBdr>
    </w:div>
    <w:div w:id="1205168136">
      <w:bodyDiv w:val="1"/>
      <w:marLeft w:val="0"/>
      <w:marRight w:val="0"/>
      <w:marTop w:val="0"/>
      <w:marBottom w:val="0"/>
      <w:divBdr>
        <w:top w:val="none" w:sz="0" w:space="0" w:color="auto"/>
        <w:left w:val="none" w:sz="0" w:space="0" w:color="auto"/>
        <w:bottom w:val="none" w:sz="0" w:space="0" w:color="auto"/>
        <w:right w:val="none" w:sz="0" w:space="0" w:color="auto"/>
      </w:divBdr>
    </w:div>
    <w:div w:id="1205749916">
      <w:bodyDiv w:val="1"/>
      <w:marLeft w:val="0"/>
      <w:marRight w:val="0"/>
      <w:marTop w:val="0"/>
      <w:marBottom w:val="0"/>
      <w:divBdr>
        <w:top w:val="none" w:sz="0" w:space="0" w:color="auto"/>
        <w:left w:val="none" w:sz="0" w:space="0" w:color="auto"/>
        <w:bottom w:val="none" w:sz="0" w:space="0" w:color="auto"/>
        <w:right w:val="none" w:sz="0" w:space="0" w:color="auto"/>
      </w:divBdr>
    </w:div>
    <w:div w:id="1208301188">
      <w:bodyDiv w:val="1"/>
      <w:marLeft w:val="0"/>
      <w:marRight w:val="0"/>
      <w:marTop w:val="0"/>
      <w:marBottom w:val="0"/>
      <w:divBdr>
        <w:top w:val="none" w:sz="0" w:space="0" w:color="auto"/>
        <w:left w:val="none" w:sz="0" w:space="0" w:color="auto"/>
        <w:bottom w:val="none" w:sz="0" w:space="0" w:color="auto"/>
        <w:right w:val="none" w:sz="0" w:space="0" w:color="auto"/>
      </w:divBdr>
    </w:div>
    <w:div w:id="1209997919">
      <w:bodyDiv w:val="1"/>
      <w:marLeft w:val="0"/>
      <w:marRight w:val="0"/>
      <w:marTop w:val="0"/>
      <w:marBottom w:val="0"/>
      <w:divBdr>
        <w:top w:val="none" w:sz="0" w:space="0" w:color="auto"/>
        <w:left w:val="none" w:sz="0" w:space="0" w:color="auto"/>
        <w:bottom w:val="none" w:sz="0" w:space="0" w:color="auto"/>
        <w:right w:val="none" w:sz="0" w:space="0" w:color="auto"/>
      </w:divBdr>
    </w:div>
    <w:div w:id="1210072806">
      <w:bodyDiv w:val="1"/>
      <w:marLeft w:val="0"/>
      <w:marRight w:val="0"/>
      <w:marTop w:val="0"/>
      <w:marBottom w:val="0"/>
      <w:divBdr>
        <w:top w:val="none" w:sz="0" w:space="0" w:color="auto"/>
        <w:left w:val="none" w:sz="0" w:space="0" w:color="auto"/>
        <w:bottom w:val="none" w:sz="0" w:space="0" w:color="auto"/>
        <w:right w:val="none" w:sz="0" w:space="0" w:color="auto"/>
      </w:divBdr>
    </w:div>
    <w:div w:id="1211188033">
      <w:bodyDiv w:val="1"/>
      <w:marLeft w:val="0"/>
      <w:marRight w:val="0"/>
      <w:marTop w:val="0"/>
      <w:marBottom w:val="0"/>
      <w:divBdr>
        <w:top w:val="none" w:sz="0" w:space="0" w:color="auto"/>
        <w:left w:val="none" w:sz="0" w:space="0" w:color="auto"/>
        <w:bottom w:val="none" w:sz="0" w:space="0" w:color="auto"/>
        <w:right w:val="none" w:sz="0" w:space="0" w:color="auto"/>
      </w:divBdr>
    </w:div>
    <w:div w:id="1213999493">
      <w:bodyDiv w:val="1"/>
      <w:marLeft w:val="0"/>
      <w:marRight w:val="0"/>
      <w:marTop w:val="0"/>
      <w:marBottom w:val="0"/>
      <w:divBdr>
        <w:top w:val="none" w:sz="0" w:space="0" w:color="auto"/>
        <w:left w:val="none" w:sz="0" w:space="0" w:color="auto"/>
        <w:bottom w:val="none" w:sz="0" w:space="0" w:color="auto"/>
        <w:right w:val="none" w:sz="0" w:space="0" w:color="auto"/>
      </w:divBdr>
    </w:div>
    <w:div w:id="1215656534">
      <w:bodyDiv w:val="1"/>
      <w:marLeft w:val="0"/>
      <w:marRight w:val="0"/>
      <w:marTop w:val="0"/>
      <w:marBottom w:val="0"/>
      <w:divBdr>
        <w:top w:val="none" w:sz="0" w:space="0" w:color="auto"/>
        <w:left w:val="none" w:sz="0" w:space="0" w:color="auto"/>
        <w:bottom w:val="none" w:sz="0" w:space="0" w:color="auto"/>
        <w:right w:val="none" w:sz="0" w:space="0" w:color="auto"/>
      </w:divBdr>
    </w:div>
    <w:div w:id="1215854962">
      <w:bodyDiv w:val="1"/>
      <w:marLeft w:val="0"/>
      <w:marRight w:val="0"/>
      <w:marTop w:val="0"/>
      <w:marBottom w:val="0"/>
      <w:divBdr>
        <w:top w:val="none" w:sz="0" w:space="0" w:color="auto"/>
        <w:left w:val="none" w:sz="0" w:space="0" w:color="auto"/>
        <w:bottom w:val="none" w:sz="0" w:space="0" w:color="auto"/>
        <w:right w:val="none" w:sz="0" w:space="0" w:color="auto"/>
      </w:divBdr>
    </w:div>
    <w:div w:id="1216743208">
      <w:bodyDiv w:val="1"/>
      <w:marLeft w:val="0"/>
      <w:marRight w:val="0"/>
      <w:marTop w:val="0"/>
      <w:marBottom w:val="0"/>
      <w:divBdr>
        <w:top w:val="none" w:sz="0" w:space="0" w:color="auto"/>
        <w:left w:val="none" w:sz="0" w:space="0" w:color="auto"/>
        <w:bottom w:val="none" w:sz="0" w:space="0" w:color="auto"/>
        <w:right w:val="none" w:sz="0" w:space="0" w:color="auto"/>
      </w:divBdr>
    </w:div>
    <w:div w:id="1218778593">
      <w:bodyDiv w:val="1"/>
      <w:marLeft w:val="0"/>
      <w:marRight w:val="0"/>
      <w:marTop w:val="0"/>
      <w:marBottom w:val="0"/>
      <w:divBdr>
        <w:top w:val="none" w:sz="0" w:space="0" w:color="auto"/>
        <w:left w:val="none" w:sz="0" w:space="0" w:color="auto"/>
        <w:bottom w:val="none" w:sz="0" w:space="0" w:color="auto"/>
        <w:right w:val="none" w:sz="0" w:space="0" w:color="auto"/>
      </w:divBdr>
    </w:div>
    <w:div w:id="1225412192">
      <w:bodyDiv w:val="1"/>
      <w:marLeft w:val="0"/>
      <w:marRight w:val="0"/>
      <w:marTop w:val="0"/>
      <w:marBottom w:val="0"/>
      <w:divBdr>
        <w:top w:val="none" w:sz="0" w:space="0" w:color="auto"/>
        <w:left w:val="none" w:sz="0" w:space="0" w:color="auto"/>
        <w:bottom w:val="none" w:sz="0" w:space="0" w:color="auto"/>
        <w:right w:val="none" w:sz="0" w:space="0" w:color="auto"/>
      </w:divBdr>
    </w:div>
    <w:div w:id="1226144272">
      <w:bodyDiv w:val="1"/>
      <w:marLeft w:val="0"/>
      <w:marRight w:val="0"/>
      <w:marTop w:val="0"/>
      <w:marBottom w:val="0"/>
      <w:divBdr>
        <w:top w:val="none" w:sz="0" w:space="0" w:color="auto"/>
        <w:left w:val="none" w:sz="0" w:space="0" w:color="auto"/>
        <w:bottom w:val="none" w:sz="0" w:space="0" w:color="auto"/>
        <w:right w:val="none" w:sz="0" w:space="0" w:color="auto"/>
      </w:divBdr>
    </w:div>
    <w:div w:id="1232077322">
      <w:bodyDiv w:val="1"/>
      <w:marLeft w:val="0"/>
      <w:marRight w:val="0"/>
      <w:marTop w:val="0"/>
      <w:marBottom w:val="0"/>
      <w:divBdr>
        <w:top w:val="none" w:sz="0" w:space="0" w:color="auto"/>
        <w:left w:val="none" w:sz="0" w:space="0" w:color="auto"/>
        <w:bottom w:val="none" w:sz="0" w:space="0" w:color="auto"/>
        <w:right w:val="none" w:sz="0" w:space="0" w:color="auto"/>
      </w:divBdr>
    </w:div>
    <w:div w:id="1235772896">
      <w:bodyDiv w:val="1"/>
      <w:marLeft w:val="0"/>
      <w:marRight w:val="0"/>
      <w:marTop w:val="0"/>
      <w:marBottom w:val="0"/>
      <w:divBdr>
        <w:top w:val="none" w:sz="0" w:space="0" w:color="auto"/>
        <w:left w:val="none" w:sz="0" w:space="0" w:color="auto"/>
        <w:bottom w:val="none" w:sz="0" w:space="0" w:color="auto"/>
        <w:right w:val="none" w:sz="0" w:space="0" w:color="auto"/>
      </w:divBdr>
    </w:div>
    <w:div w:id="1236281711">
      <w:bodyDiv w:val="1"/>
      <w:marLeft w:val="0"/>
      <w:marRight w:val="0"/>
      <w:marTop w:val="0"/>
      <w:marBottom w:val="0"/>
      <w:divBdr>
        <w:top w:val="none" w:sz="0" w:space="0" w:color="auto"/>
        <w:left w:val="none" w:sz="0" w:space="0" w:color="auto"/>
        <w:bottom w:val="none" w:sz="0" w:space="0" w:color="auto"/>
        <w:right w:val="none" w:sz="0" w:space="0" w:color="auto"/>
      </w:divBdr>
    </w:div>
    <w:div w:id="1242719904">
      <w:bodyDiv w:val="1"/>
      <w:marLeft w:val="0"/>
      <w:marRight w:val="0"/>
      <w:marTop w:val="0"/>
      <w:marBottom w:val="0"/>
      <w:divBdr>
        <w:top w:val="none" w:sz="0" w:space="0" w:color="auto"/>
        <w:left w:val="none" w:sz="0" w:space="0" w:color="auto"/>
        <w:bottom w:val="none" w:sz="0" w:space="0" w:color="auto"/>
        <w:right w:val="none" w:sz="0" w:space="0" w:color="auto"/>
      </w:divBdr>
    </w:div>
    <w:div w:id="1242908009">
      <w:bodyDiv w:val="1"/>
      <w:marLeft w:val="0"/>
      <w:marRight w:val="0"/>
      <w:marTop w:val="0"/>
      <w:marBottom w:val="0"/>
      <w:divBdr>
        <w:top w:val="none" w:sz="0" w:space="0" w:color="auto"/>
        <w:left w:val="none" w:sz="0" w:space="0" w:color="auto"/>
        <w:bottom w:val="none" w:sz="0" w:space="0" w:color="auto"/>
        <w:right w:val="none" w:sz="0" w:space="0" w:color="auto"/>
      </w:divBdr>
    </w:div>
    <w:div w:id="1242981271">
      <w:bodyDiv w:val="1"/>
      <w:marLeft w:val="0"/>
      <w:marRight w:val="0"/>
      <w:marTop w:val="0"/>
      <w:marBottom w:val="0"/>
      <w:divBdr>
        <w:top w:val="none" w:sz="0" w:space="0" w:color="auto"/>
        <w:left w:val="none" w:sz="0" w:space="0" w:color="auto"/>
        <w:bottom w:val="none" w:sz="0" w:space="0" w:color="auto"/>
        <w:right w:val="none" w:sz="0" w:space="0" w:color="auto"/>
      </w:divBdr>
    </w:div>
    <w:div w:id="1243491164">
      <w:bodyDiv w:val="1"/>
      <w:marLeft w:val="0"/>
      <w:marRight w:val="0"/>
      <w:marTop w:val="0"/>
      <w:marBottom w:val="0"/>
      <w:divBdr>
        <w:top w:val="none" w:sz="0" w:space="0" w:color="auto"/>
        <w:left w:val="none" w:sz="0" w:space="0" w:color="auto"/>
        <w:bottom w:val="none" w:sz="0" w:space="0" w:color="auto"/>
        <w:right w:val="none" w:sz="0" w:space="0" w:color="auto"/>
      </w:divBdr>
    </w:div>
    <w:div w:id="1244488932">
      <w:bodyDiv w:val="1"/>
      <w:marLeft w:val="0"/>
      <w:marRight w:val="0"/>
      <w:marTop w:val="0"/>
      <w:marBottom w:val="0"/>
      <w:divBdr>
        <w:top w:val="none" w:sz="0" w:space="0" w:color="auto"/>
        <w:left w:val="none" w:sz="0" w:space="0" w:color="auto"/>
        <w:bottom w:val="none" w:sz="0" w:space="0" w:color="auto"/>
        <w:right w:val="none" w:sz="0" w:space="0" w:color="auto"/>
      </w:divBdr>
    </w:div>
    <w:div w:id="1245918365">
      <w:bodyDiv w:val="1"/>
      <w:marLeft w:val="0"/>
      <w:marRight w:val="0"/>
      <w:marTop w:val="0"/>
      <w:marBottom w:val="0"/>
      <w:divBdr>
        <w:top w:val="none" w:sz="0" w:space="0" w:color="auto"/>
        <w:left w:val="none" w:sz="0" w:space="0" w:color="auto"/>
        <w:bottom w:val="none" w:sz="0" w:space="0" w:color="auto"/>
        <w:right w:val="none" w:sz="0" w:space="0" w:color="auto"/>
      </w:divBdr>
    </w:div>
    <w:div w:id="1246108849">
      <w:bodyDiv w:val="1"/>
      <w:marLeft w:val="0"/>
      <w:marRight w:val="0"/>
      <w:marTop w:val="0"/>
      <w:marBottom w:val="0"/>
      <w:divBdr>
        <w:top w:val="none" w:sz="0" w:space="0" w:color="auto"/>
        <w:left w:val="none" w:sz="0" w:space="0" w:color="auto"/>
        <w:bottom w:val="none" w:sz="0" w:space="0" w:color="auto"/>
        <w:right w:val="none" w:sz="0" w:space="0" w:color="auto"/>
      </w:divBdr>
    </w:div>
    <w:div w:id="1246502163">
      <w:bodyDiv w:val="1"/>
      <w:marLeft w:val="0"/>
      <w:marRight w:val="0"/>
      <w:marTop w:val="0"/>
      <w:marBottom w:val="0"/>
      <w:divBdr>
        <w:top w:val="none" w:sz="0" w:space="0" w:color="auto"/>
        <w:left w:val="none" w:sz="0" w:space="0" w:color="auto"/>
        <w:bottom w:val="none" w:sz="0" w:space="0" w:color="auto"/>
        <w:right w:val="none" w:sz="0" w:space="0" w:color="auto"/>
      </w:divBdr>
    </w:div>
    <w:div w:id="1248079760">
      <w:bodyDiv w:val="1"/>
      <w:marLeft w:val="0"/>
      <w:marRight w:val="0"/>
      <w:marTop w:val="0"/>
      <w:marBottom w:val="0"/>
      <w:divBdr>
        <w:top w:val="none" w:sz="0" w:space="0" w:color="auto"/>
        <w:left w:val="none" w:sz="0" w:space="0" w:color="auto"/>
        <w:bottom w:val="none" w:sz="0" w:space="0" w:color="auto"/>
        <w:right w:val="none" w:sz="0" w:space="0" w:color="auto"/>
      </w:divBdr>
    </w:div>
    <w:div w:id="1250700331">
      <w:bodyDiv w:val="1"/>
      <w:marLeft w:val="0"/>
      <w:marRight w:val="0"/>
      <w:marTop w:val="0"/>
      <w:marBottom w:val="0"/>
      <w:divBdr>
        <w:top w:val="none" w:sz="0" w:space="0" w:color="auto"/>
        <w:left w:val="none" w:sz="0" w:space="0" w:color="auto"/>
        <w:bottom w:val="none" w:sz="0" w:space="0" w:color="auto"/>
        <w:right w:val="none" w:sz="0" w:space="0" w:color="auto"/>
      </w:divBdr>
    </w:div>
    <w:div w:id="1250886215">
      <w:bodyDiv w:val="1"/>
      <w:marLeft w:val="0"/>
      <w:marRight w:val="0"/>
      <w:marTop w:val="0"/>
      <w:marBottom w:val="0"/>
      <w:divBdr>
        <w:top w:val="none" w:sz="0" w:space="0" w:color="auto"/>
        <w:left w:val="none" w:sz="0" w:space="0" w:color="auto"/>
        <w:bottom w:val="none" w:sz="0" w:space="0" w:color="auto"/>
        <w:right w:val="none" w:sz="0" w:space="0" w:color="auto"/>
      </w:divBdr>
    </w:div>
    <w:div w:id="1253318115">
      <w:bodyDiv w:val="1"/>
      <w:marLeft w:val="0"/>
      <w:marRight w:val="0"/>
      <w:marTop w:val="0"/>
      <w:marBottom w:val="0"/>
      <w:divBdr>
        <w:top w:val="none" w:sz="0" w:space="0" w:color="auto"/>
        <w:left w:val="none" w:sz="0" w:space="0" w:color="auto"/>
        <w:bottom w:val="none" w:sz="0" w:space="0" w:color="auto"/>
        <w:right w:val="none" w:sz="0" w:space="0" w:color="auto"/>
      </w:divBdr>
    </w:div>
    <w:div w:id="1255092364">
      <w:bodyDiv w:val="1"/>
      <w:marLeft w:val="0"/>
      <w:marRight w:val="0"/>
      <w:marTop w:val="0"/>
      <w:marBottom w:val="0"/>
      <w:divBdr>
        <w:top w:val="none" w:sz="0" w:space="0" w:color="auto"/>
        <w:left w:val="none" w:sz="0" w:space="0" w:color="auto"/>
        <w:bottom w:val="none" w:sz="0" w:space="0" w:color="auto"/>
        <w:right w:val="none" w:sz="0" w:space="0" w:color="auto"/>
      </w:divBdr>
    </w:div>
    <w:div w:id="1257055660">
      <w:bodyDiv w:val="1"/>
      <w:marLeft w:val="0"/>
      <w:marRight w:val="0"/>
      <w:marTop w:val="0"/>
      <w:marBottom w:val="0"/>
      <w:divBdr>
        <w:top w:val="none" w:sz="0" w:space="0" w:color="auto"/>
        <w:left w:val="none" w:sz="0" w:space="0" w:color="auto"/>
        <w:bottom w:val="none" w:sz="0" w:space="0" w:color="auto"/>
        <w:right w:val="none" w:sz="0" w:space="0" w:color="auto"/>
      </w:divBdr>
    </w:div>
    <w:div w:id="1270163938">
      <w:bodyDiv w:val="1"/>
      <w:marLeft w:val="0"/>
      <w:marRight w:val="0"/>
      <w:marTop w:val="0"/>
      <w:marBottom w:val="0"/>
      <w:divBdr>
        <w:top w:val="none" w:sz="0" w:space="0" w:color="auto"/>
        <w:left w:val="none" w:sz="0" w:space="0" w:color="auto"/>
        <w:bottom w:val="none" w:sz="0" w:space="0" w:color="auto"/>
        <w:right w:val="none" w:sz="0" w:space="0" w:color="auto"/>
      </w:divBdr>
    </w:div>
    <w:div w:id="1285112257">
      <w:bodyDiv w:val="1"/>
      <w:marLeft w:val="0"/>
      <w:marRight w:val="0"/>
      <w:marTop w:val="0"/>
      <w:marBottom w:val="0"/>
      <w:divBdr>
        <w:top w:val="none" w:sz="0" w:space="0" w:color="auto"/>
        <w:left w:val="none" w:sz="0" w:space="0" w:color="auto"/>
        <w:bottom w:val="none" w:sz="0" w:space="0" w:color="auto"/>
        <w:right w:val="none" w:sz="0" w:space="0" w:color="auto"/>
      </w:divBdr>
    </w:div>
    <w:div w:id="1286156714">
      <w:bodyDiv w:val="1"/>
      <w:marLeft w:val="0"/>
      <w:marRight w:val="0"/>
      <w:marTop w:val="0"/>
      <w:marBottom w:val="0"/>
      <w:divBdr>
        <w:top w:val="none" w:sz="0" w:space="0" w:color="auto"/>
        <w:left w:val="none" w:sz="0" w:space="0" w:color="auto"/>
        <w:bottom w:val="none" w:sz="0" w:space="0" w:color="auto"/>
        <w:right w:val="none" w:sz="0" w:space="0" w:color="auto"/>
      </w:divBdr>
    </w:div>
    <w:div w:id="1286695491">
      <w:bodyDiv w:val="1"/>
      <w:marLeft w:val="0"/>
      <w:marRight w:val="0"/>
      <w:marTop w:val="0"/>
      <w:marBottom w:val="0"/>
      <w:divBdr>
        <w:top w:val="none" w:sz="0" w:space="0" w:color="auto"/>
        <w:left w:val="none" w:sz="0" w:space="0" w:color="auto"/>
        <w:bottom w:val="none" w:sz="0" w:space="0" w:color="auto"/>
        <w:right w:val="none" w:sz="0" w:space="0" w:color="auto"/>
      </w:divBdr>
    </w:div>
    <w:div w:id="1287195123">
      <w:bodyDiv w:val="1"/>
      <w:marLeft w:val="0"/>
      <w:marRight w:val="0"/>
      <w:marTop w:val="0"/>
      <w:marBottom w:val="0"/>
      <w:divBdr>
        <w:top w:val="none" w:sz="0" w:space="0" w:color="auto"/>
        <w:left w:val="none" w:sz="0" w:space="0" w:color="auto"/>
        <w:bottom w:val="none" w:sz="0" w:space="0" w:color="auto"/>
        <w:right w:val="none" w:sz="0" w:space="0" w:color="auto"/>
      </w:divBdr>
    </w:div>
    <w:div w:id="1288780021">
      <w:bodyDiv w:val="1"/>
      <w:marLeft w:val="0"/>
      <w:marRight w:val="0"/>
      <w:marTop w:val="0"/>
      <w:marBottom w:val="0"/>
      <w:divBdr>
        <w:top w:val="none" w:sz="0" w:space="0" w:color="auto"/>
        <w:left w:val="none" w:sz="0" w:space="0" w:color="auto"/>
        <w:bottom w:val="none" w:sz="0" w:space="0" w:color="auto"/>
        <w:right w:val="none" w:sz="0" w:space="0" w:color="auto"/>
      </w:divBdr>
    </w:div>
    <w:div w:id="1291739675">
      <w:bodyDiv w:val="1"/>
      <w:marLeft w:val="0"/>
      <w:marRight w:val="0"/>
      <w:marTop w:val="0"/>
      <w:marBottom w:val="0"/>
      <w:divBdr>
        <w:top w:val="none" w:sz="0" w:space="0" w:color="auto"/>
        <w:left w:val="none" w:sz="0" w:space="0" w:color="auto"/>
        <w:bottom w:val="none" w:sz="0" w:space="0" w:color="auto"/>
        <w:right w:val="none" w:sz="0" w:space="0" w:color="auto"/>
      </w:divBdr>
    </w:div>
    <w:div w:id="1292134680">
      <w:bodyDiv w:val="1"/>
      <w:marLeft w:val="0"/>
      <w:marRight w:val="0"/>
      <w:marTop w:val="0"/>
      <w:marBottom w:val="0"/>
      <w:divBdr>
        <w:top w:val="none" w:sz="0" w:space="0" w:color="auto"/>
        <w:left w:val="none" w:sz="0" w:space="0" w:color="auto"/>
        <w:bottom w:val="none" w:sz="0" w:space="0" w:color="auto"/>
        <w:right w:val="none" w:sz="0" w:space="0" w:color="auto"/>
      </w:divBdr>
    </w:div>
    <w:div w:id="1292201535">
      <w:bodyDiv w:val="1"/>
      <w:marLeft w:val="0"/>
      <w:marRight w:val="0"/>
      <w:marTop w:val="0"/>
      <w:marBottom w:val="0"/>
      <w:divBdr>
        <w:top w:val="none" w:sz="0" w:space="0" w:color="auto"/>
        <w:left w:val="none" w:sz="0" w:space="0" w:color="auto"/>
        <w:bottom w:val="none" w:sz="0" w:space="0" w:color="auto"/>
        <w:right w:val="none" w:sz="0" w:space="0" w:color="auto"/>
      </w:divBdr>
    </w:div>
    <w:div w:id="1292710182">
      <w:bodyDiv w:val="1"/>
      <w:marLeft w:val="0"/>
      <w:marRight w:val="0"/>
      <w:marTop w:val="0"/>
      <w:marBottom w:val="0"/>
      <w:divBdr>
        <w:top w:val="none" w:sz="0" w:space="0" w:color="auto"/>
        <w:left w:val="none" w:sz="0" w:space="0" w:color="auto"/>
        <w:bottom w:val="none" w:sz="0" w:space="0" w:color="auto"/>
        <w:right w:val="none" w:sz="0" w:space="0" w:color="auto"/>
      </w:divBdr>
    </w:div>
    <w:div w:id="1304584258">
      <w:bodyDiv w:val="1"/>
      <w:marLeft w:val="0"/>
      <w:marRight w:val="0"/>
      <w:marTop w:val="0"/>
      <w:marBottom w:val="0"/>
      <w:divBdr>
        <w:top w:val="none" w:sz="0" w:space="0" w:color="auto"/>
        <w:left w:val="none" w:sz="0" w:space="0" w:color="auto"/>
        <w:bottom w:val="none" w:sz="0" w:space="0" w:color="auto"/>
        <w:right w:val="none" w:sz="0" w:space="0" w:color="auto"/>
      </w:divBdr>
    </w:div>
    <w:div w:id="1305743663">
      <w:bodyDiv w:val="1"/>
      <w:marLeft w:val="0"/>
      <w:marRight w:val="0"/>
      <w:marTop w:val="0"/>
      <w:marBottom w:val="0"/>
      <w:divBdr>
        <w:top w:val="none" w:sz="0" w:space="0" w:color="auto"/>
        <w:left w:val="none" w:sz="0" w:space="0" w:color="auto"/>
        <w:bottom w:val="none" w:sz="0" w:space="0" w:color="auto"/>
        <w:right w:val="none" w:sz="0" w:space="0" w:color="auto"/>
      </w:divBdr>
    </w:div>
    <w:div w:id="1305936761">
      <w:bodyDiv w:val="1"/>
      <w:marLeft w:val="0"/>
      <w:marRight w:val="0"/>
      <w:marTop w:val="0"/>
      <w:marBottom w:val="0"/>
      <w:divBdr>
        <w:top w:val="none" w:sz="0" w:space="0" w:color="auto"/>
        <w:left w:val="none" w:sz="0" w:space="0" w:color="auto"/>
        <w:bottom w:val="none" w:sz="0" w:space="0" w:color="auto"/>
        <w:right w:val="none" w:sz="0" w:space="0" w:color="auto"/>
      </w:divBdr>
    </w:div>
    <w:div w:id="1306426824">
      <w:bodyDiv w:val="1"/>
      <w:marLeft w:val="0"/>
      <w:marRight w:val="0"/>
      <w:marTop w:val="0"/>
      <w:marBottom w:val="0"/>
      <w:divBdr>
        <w:top w:val="none" w:sz="0" w:space="0" w:color="auto"/>
        <w:left w:val="none" w:sz="0" w:space="0" w:color="auto"/>
        <w:bottom w:val="none" w:sz="0" w:space="0" w:color="auto"/>
        <w:right w:val="none" w:sz="0" w:space="0" w:color="auto"/>
      </w:divBdr>
    </w:div>
    <w:div w:id="1306853726">
      <w:bodyDiv w:val="1"/>
      <w:marLeft w:val="0"/>
      <w:marRight w:val="0"/>
      <w:marTop w:val="0"/>
      <w:marBottom w:val="0"/>
      <w:divBdr>
        <w:top w:val="none" w:sz="0" w:space="0" w:color="auto"/>
        <w:left w:val="none" w:sz="0" w:space="0" w:color="auto"/>
        <w:bottom w:val="none" w:sz="0" w:space="0" w:color="auto"/>
        <w:right w:val="none" w:sz="0" w:space="0" w:color="auto"/>
      </w:divBdr>
    </w:div>
    <w:div w:id="1307078622">
      <w:bodyDiv w:val="1"/>
      <w:marLeft w:val="0"/>
      <w:marRight w:val="0"/>
      <w:marTop w:val="0"/>
      <w:marBottom w:val="0"/>
      <w:divBdr>
        <w:top w:val="none" w:sz="0" w:space="0" w:color="auto"/>
        <w:left w:val="none" w:sz="0" w:space="0" w:color="auto"/>
        <w:bottom w:val="none" w:sz="0" w:space="0" w:color="auto"/>
        <w:right w:val="none" w:sz="0" w:space="0" w:color="auto"/>
      </w:divBdr>
    </w:div>
    <w:div w:id="1308196688">
      <w:bodyDiv w:val="1"/>
      <w:marLeft w:val="0"/>
      <w:marRight w:val="0"/>
      <w:marTop w:val="0"/>
      <w:marBottom w:val="0"/>
      <w:divBdr>
        <w:top w:val="none" w:sz="0" w:space="0" w:color="auto"/>
        <w:left w:val="none" w:sz="0" w:space="0" w:color="auto"/>
        <w:bottom w:val="none" w:sz="0" w:space="0" w:color="auto"/>
        <w:right w:val="none" w:sz="0" w:space="0" w:color="auto"/>
      </w:divBdr>
    </w:div>
    <w:div w:id="1308510200">
      <w:bodyDiv w:val="1"/>
      <w:marLeft w:val="0"/>
      <w:marRight w:val="0"/>
      <w:marTop w:val="0"/>
      <w:marBottom w:val="0"/>
      <w:divBdr>
        <w:top w:val="none" w:sz="0" w:space="0" w:color="auto"/>
        <w:left w:val="none" w:sz="0" w:space="0" w:color="auto"/>
        <w:bottom w:val="none" w:sz="0" w:space="0" w:color="auto"/>
        <w:right w:val="none" w:sz="0" w:space="0" w:color="auto"/>
      </w:divBdr>
    </w:div>
    <w:div w:id="1310284109">
      <w:bodyDiv w:val="1"/>
      <w:marLeft w:val="0"/>
      <w:marRight w:val="0"/>
      <w:marTop w:val="0"/>
      <w:marBottom w:val="0"/>
      <w:divBdr>
        <w:top w:val="none" w:sz="0" w:space="0" w:color="auto"/>
        <w:left w:val="none" w:sz="0" w:space="0" w:color="auto"/>
        <w:bottom w:val="none" w:sz="0" w:space="0" w:color="auto"/>
        <w:right w:val="none" w:sz="0" w:space="0" w:color="auto"/>
      </w:divBdr>
    </w:div>
    <w:div w:id="1313215895">
      <w:bodyDiv w:val="1"/>
      <w:marLeft w:val="0"/>
      <w:marRight w:val="0"/>
      <w:marTop w:val="0"/>
      <w:marBottom w:val="0"/>
      <w:divBdr>
        <w:top w:val="none" w:sz="0" w:space="0" w:color="auto"/>
        <w:left w:val="none" w:sz="0" w:space="0" w:color="auto"/>
        <w:bottom w:val="none" w:sz="0" w:space="0" w:color="auto"/>
        <w:right w:val="none" w:sz="0" w:space="0" w:color="auto"/>
      </w:divBdr>
    </w:div>
    <w:div w:id="1318682497">
      <w:bodyDiv w:val="1"/>
      <w:marLeft w:val="0"/>
      <w:marRight w:val="0"/>
      <w:marTop w:val="0"/>
      <w:marBottom w:val="0"/>
      <w:divBdr>
        <w:top w:val="none" w:sz="0" w:space="0" w:color="auto"/>
        <w:left w:val="none" w:sz="0" w:space="0" w:color="auto"/>
        <w:bottom w:val="none" w:sz="0" w:space="0" w:color="auto"/>
        <w:right w:val="none" w:sz="0" w:space="0" w:color="auto"/>
      </w:divBdr>
    </w:div>
    <w:div w:id="1320304221">
      <w:bodyDiv w:val="1"/>
      <w:marLeft w:val="0"/>
      <w:marRight w:val="0"/>
      <w:marTop w:val="0"/>
      <w:marBottom w:val="0"/>
      <w:divBdr>
        <w:top w:val="none" w:sz="0" w:space="0" w:color="auto"/>
        <w:left w:val="none" w:sz="0" w:space="0" w:color="auto"/>
        <w:bottom w:val="none" w:sz="0" w:space="0" w:color="auto"/>
        <w:right w:val="none" w:sz="0" w:space="0" w:color="auto"/>
      </w:divBdr>
    </w:div>
    <w:div w:id="1322003162">
      <w:bodyDiv w:val="1"/>
      <w:marLeft w:val="0"/>
      <w:marRight w:val="0"/>
      <w:marTop w:val="0"/>
      <w:marBottom w:val="0"/>
      <w:divBdr>
        <w:top w:val="none" w:sz="0" w:space="0" w:color="auto"/>
        <w:left w:val="none" w:sz="0" w:space="0" w:color="auto"/>
        <w:bottom w:val="none" w:sz="0" w:space="0" w:color="auto"/>
        <w:right w:val="none" w:sz="0" w:space="0" w:color="auto"/>
      </w:divBdr>
    </w:div>
    <w:div w:id="1322083409">
      <w:bodyDiv w:val="1"/>
      <w:marLeft w:val="0"/>
      <w:marRight w:val="0"/>
      <w:marTop w:val="0"/>
      <w:marBottom w:val="0"/>
      <w:divBdr>
        <w:top w:val="none" w:sz="0" w:space="0" w:color="auto"/>
        <w:left w:val="none" w:sz="0" w:space="0" w:color="auto"/>
        <w:bottom w:val="none" w:sz="0" w:space="0" w:color="auto"/>
        <w:right w:val="none" w:sz="0" w:space="0" w:color="auto"/>
      </w:divBdr>
    </w:div>
    <w:div w:id="1322463286">
      <w:bodyDiv w:val="1"/>
      <w:marLeft w:val="0"/>
      <w:marRight w:val="0"/>
      <w:marTop w:val="0"/>
      <w:marBottom w:val="0"/>
      <w:divBdr>
        <w:top w:val="none" w:sz="0" w:space="0" w:color="auto"/>
        <w:left w:val="none" w:sz="0" w:space="0" w:color="auto"/>
        <w:bottom w:val="none" w:sz="0" w:space="0" w:color="auto"/>
        <w:right w:val="none" w:sz="0" w:space="0" w:color="auto"/>
      </w:divBdr>
    </w:div>
    <w:div w:id="1325164267">
      <w:bodyDiv w:val="1"/>
      <w:marLeft w:val="0"/>
      <w:marRight w:val="0"/>
      <w:marTop w:val="0"/>
      <w:marBottom w:val="0"/>
      <w:divBdr>
        <w:top w:val="none" w:sz="0" w:space="0" w:color="auto"/>
        <w:left w:val="none" w:sz="0" w:space="0" w:color="auto"/>
        <w:bottom w:val="none" w:sz="0" w:space="0" w:color="auto"/>
        <w:right w:val="none" w:sz="0" w:space="0" w:color="auto"/>
      </w:divBdr>
    </w:div>
    <w:div w:id="1325209801">
      <w:bodyDiv w:val="1"/>
      <w:marLeft w:val="0"/>
      <w:marRight w:val="0"/>
      <w:marTop w:val="0"/>
      <w:marBottom w:val="0"/>
      <w:divBdr>
        <w:top w:val="none" w:sz="0" w:space="0" w:color="auto"/>
        <w:left w:val="none" w:sz="0" w:space="0" w:color="auto"/>
        <w:bottom w:val="none" w:sz="0" w:space="0" w:color="auto"/>
        <w:right w:val="none" w:sz="0" w:space="0" w:color="auto"/>
      </w:divBdr>
    </w:div>
    <w:div w:id="1326592877">
      <w:bodyDiv w:val="1"/>
      <w:marLeft w:val="0"/>
      <w:marRight w:val="0"/>
      <w:marTop w:val="0"/>
      <w:marBottom w:val="0"/>
      <w:divBdr>
        <w:top w:val="none" w:sz="0" w:space="0" w:color="auto"/>
        <w:left w:val="none" w:sz="0" w:space="0" w:color="auto"/>
        <w:bottom w:val="none" w:sz="0" w:space="0" w:color="auto"/>
        <w:right w:val="none" w:sz="0" w:space="0" w:color="auto"/>
      </w:divBdr>
    </w:div>
    <w:div w:id="1332443796">
      <w:bodyDiv w:val="1"/>
      <w:marLeft w:val="0"/>
      <w:marRight w:val="0"/>
      <w:marTop w:val="0"/>
      <w:marBottom w:val="0"/>
      <w:divBdr>
        <w:top w:val="none" w:sz="0" w:space="0" w:color="auto"/>
        <w:left w:val="none" w:sz="0" w:space="0" w:color="auto"/>
        <w:bottom w:val="none" w:sz="0" w:space="0" w:color="auto"/>
        <w:right w:val="none" w:sz="0" w:space="0" w:color="auto"/>
      </w:divBdr>
    </w:div>
    <w:div w:id="1333290903">
      <w:bodyDiv w:val="1"/>
      <w:marLeft w:val="0"/>
      <w:marRight w:val="0"/>
      <w:marTop w:val="0"/>
      <w:marBottom w:val="0"/>
      <w:divBdr>
        <w:top w:val="none" w:sz="0" w:space="0" w:color="auto"/>
        <w:left w:val="none" w:sz="0" w:space="0" w:color="auto"/>
        <w:bottom w:val="none" w:sz="0" w:space="0" w:color="auto"/>
        <w:right w:val="none" w:sz="0" w:space="0" w:color="auto"/>
      </w:divBdr>
    </w:div>
    <w:div w:id="1334070570">
      <w:bodyDiv w:val="1"/>
      <w:marLeft w:val="0"/>
      <w:marRight w:val="0"/>
      <w:marTop w:val="0"/>
      <w:marBottom w:val="0"/>
      <w:divBdr>
        <w:top w:val="none" w:sz="0" w:space="0" w:color="auto"/>
        <w:left w:val="none" w:sz="0" w:space="0" w:color="auto"/>
        <w:bottom w:val="none" w:sz="0" w:space="0" w:color="auto"/>
        <w:right w:val="none" w:sz="0" w:space="0" w:color="auto"/>
      </w:divBdr>
    </w:div>
    <w:div w:id="1334602494">
      <w:bodyDiv w:val="1"/>
      <w:marLeft w:val="0"/>
      <w:marRight w:val="0"/>
      <w:marTop w:val="0"/>
      <w:marBottom w:val="0"/>
      <w:divBdr>
        <w:top w:val="none" w:sz="0" w:space="0" w:color="auto"/>
        <w:left w:val="none" w:sz="0" w:space="0" w:color="auto"/>
        <w:bottom w:val="none" w:sz="0" w:space="0" w:color="auto"/>
        <w:right w:val="none" w:sz="0" w:space="0" w:color="auto"/>
      </w:divBdr>
    </w:div>
    <w:div w:id="1335454922">
      <w:bodyDiv w:val="1"/>
      <w:marLeft w:val="0"/>
      <w:marRight w:val="0"/>
      <w:marTop w:val="0"/>
      <w:marBottom w:val="0"/>
      <w:divBdr>
        <w:top w:val="none" w:sz="0" w:space="0" w:color="auto"/>
        <w:left w:val="none" w:sz="0" w:space="0" w:color="auto"/>
        <w:bottom w:val="none" w:sz="0" w:space="0" w:color="auto"/>
        <w:right w:val="none" w:sz="0" w:space="0" w:color="auto"/>
      </w:divBdr>
    </w:div>
    <w:div w:id="1336153483">
      <w:bodyDiv w:val="1"/>
      <w:marLeft w:val="0"/>
      <w:marRight w:val="0"/>
      <w:marTop w:val="0"/>
      <w:marBottom w:val="0"/>
      <w:divBdr>
        <w:top w:val="none" w:sz="0" w:space="0" w:color="auto"/>
        <w:left w:val="none" w:sz="0" w:space="0" w:color="auto"/>
        <w:bottom w:val="none" w:sz="0" w:space="0" w:color="auto"/>
        <w:right w:val="none" w:sz="0" w:space="0" w:color="auto"/>
      </w:divBdr>
    </w:div>
    <w:div w:id="1337607957">
      <w:bodyDiv w:val="1"/>
      <w:marLeft w:val="0"/>
      <w:marRight w:val="0"/>
      <w:marTop w:val="0"/>
      <w:marBottom w:val="0"/>
      <w:divBdr>
        <w:top w:val="none" w:sz="0" w:space="0" w:color="auto"/>
        <w:left w:val="none" w:sz="0" w:space="0" w:color="auto"/>
        <w:bottom w:val="none" w:sz="0" w:space="0" w:color="auto"/>
        <w:right w:val="none" w:sz="0" w:space="0" w:color="auto"/>
      </w:divBdr>
    </w:div>
    <w:div w:id="1338384067">
      <w:bodyDiv w:val="1"/>
      <w:marLeft w:val="0"/>
      <w:marRight w:val="0"/>
      <w:marTop w:val="0"/>
      <w:marBottom w:val="0"/>
      <w:divBdr>
        <w:top w:val="none" w:sz="0" w:space="0" w:color="auto"/>
        <w:left w:val="none" w:sz="0" w:space="0" w:color="auto"/>
        <w:bottom w:val="none" w:sz="0" w:space="0" w:color="auto"/>
        <w:right w:val="none" w:sz="0" w:space="0" w:color="auto"/>
      </w:divBdr>
    </w:div>
    <w:div w:id="1341273707">
      <w:bodyDiv w:val="1"/>
      <w:marLeft w:val="0"/>
      <w:marRight w:val="0"/>
      <w:marTop w:val="0"/>
      <w:marBottom w:val="0"/>
      <w:divBdr>
        <w:top w:val="none" w:sz="0" w:space="0" w:color="auto"/>
        <w:left w:val="none" w:sz="0" w:space="0" w:color="auto"/>
        <w:bottom w:val="none" w:sz="0" w:space="0" w:color="auto"/>
        <w:right w:val="none" w:sz="0" w:space="0" w:color="auto"/>
      </w:divBdr>
    </w:div>
    <w:div w:id="1343777696">
      <w:bodyDiv w:val="1"/>
      <w:marLeft w:val="0"/>
      <w:marRight w:val="0"/>
      <w:marTop w:val="0"/>
      <w:marBottom w:val="0"/>
      <w:divBdr>
        <w:top w:val="none" w:sz="0" w:space="0" w:color="auto"/>
        <w:left w:val="none" w:sz="0" w:space="0" w:color="auto"/>
        <w:bottom w:val="none" w:sz="0" w:space="0" w:color="auto"/>
        <w:right w:val="none" w:sz="0" w:space="0" w:color="auto"/>
      </w:divBdr>
    </w:div>
    <w:div w:id="1346789996">
      <w:bodyDiv w:val="1"/>
      <w:marLeft w:val="0"/>
      <w:marRight w:val="0"/>
      <w:marTop w:val="0"/>
      <w:marBottom w:val="0"/>
      <w:divBdr>
        <w:top w:val="none" w:sz="0" w:space="0" w:color="auto"/>
        <w:left w:val="none" w:sz="0" w:space="0" w:color="auto"/>
        <w:bottom w:val="none" w:sz="0" w:space="0" w:color="auto"/>
        <w:right w:val="none" w:sz="0" w:space="0" w:color="auto"/>
      </w:divBdr>
    </w:div>
    <w:div w:id="1348210076">
      <w:bodyDiv w:val="1"/>
      <w:marLeft w:val="0"/>
      <w:marRight w:val="0"/>
      <w:marTop w:val="0"/>
      <w:marBottom w:val="0"/>
      <w:divBdr>
        <w:top w:val="none" w:sz="0" w:space="0" w:color="auto"/>
        <w:left w:val="none" w:sz="0" w:space="0" w:color="auto"/>
        <w:bottom w:val="none" w:sz="0" w:space="0" w:color="auto"/>
        <w:right w:val="none" w:sz="0" w:space="0" w:color="auto"/>
      </w:divBdr>
      <w:divsChild>
        <w:div w:id="1540968525">
          <w:marLeft w:val="0"/>
          <w:marRight w:val="0"/>
          <w:marTop w:val="0"/>
          <w:marBottom w:val="120"/>
          <w:divBdr>
            <w:top w:val="none" w:sz="0" w:space="0" w:color="auto"/>
            <w:left w:val="none" w:sz="0" w:space="0" w:color="auto"/>
            <w:bottom w:val="none" w:sz="0" w:space="0" w:color="auto"/>
            <w:right w:val="none" w:sz="0" w:space="0" w:color="auto"/>
          </w:divBdr>
        </w:div>
      </w:divsChild>
    </w:div>
    <w:div w:id="1353610422">
      <w:bodyDiv w:val="1"/>
      <w:marLeft w:val="0"/>
      <w:marRight w:val="0"/>
      <w:marTop w:val="0"/>
      <w:marBottom w:val="0"/>
      <w:divBdr>
        <w:top w:val="none" w:sz="0" w:space="0" w:color="auto"/>
        <w:left w:val="none" w:sz="0" w:space="0" w:color="auto"/>
        <w:bottom w:val="none" w:sz="0" w:space="0" w:color="auto"/>
        <w:right w:val="none" w:sz="0" w:space="0" w:color="auto"/>
      </w:divBdr>
    </w:div>
    <w:div w:id="1357854600">
      <w:bodyDiv w:val="1"/>
      <w:marLeft w:val="0"/>
      <w:marRight w:val="0"/>
      <w:marTop w:val="0"/>
      <w:marBottom w:val="0"/>
      <w:divBdr>
        <w:top w:val="none" w:sz="0" w:space="0" w:color="auto"/>
        <w:left w:val="none" w:sz="0" w:space="0" w:color="auto"/>
        <w:bottom w:val="none" w:sz="0" w:space="0" w:color="auto"/>
        <w:right w:val="none" w:sz="0" w:space="0" w:color="auto"/>
      </w:divBdr>
    </w:div>
    <w:div w:id="1358233912">
      <w:bodyDiv w:val="1"/>
      <w:marLeft w:val="0"/>
      <w:marRight w:val="0"/>
      <w:marTop w:val="0"/>
      <w:marBottom w:val="0"/>
      <w:divBdr>
        <w:top w:val="none" w:sz="0" w:space="0" w:color="auto"/>
        <w:left w:val="none" w:sz="0" w:space="0" w:color="auto"/>
        <w:bottom w:val="none" w:sz="0" w:space="0" w:color="auto"/>
        <w:right w:val="none" w:sz="0" w:space="0" w:color="auto"/>
      </w:divBdr>
    </w:div>
    <w:div w:id="1361125079">
      <w:bodyDiv w:val="1"/>
      <w:marLeft w:val="0"/>
      <w:marRight w:val="0"/>
      <w:marTop w:val="0"/>
      <w:marBottom w:val="0"/>
      <w:divBdr>
        <w:top w:val="none" w:sz="0" w:space="0" w:color="auto"/>
        <w:left w:val="none" w:sz="0" w:space="0" w:color="auto"/>
        <w:bottom w:val="none" w:sz="0" w:space="0" w:color="auto"/>
        <w:right w:val="none" w:sz="0" w:space="0" w:color="auto"/>
      </w:divBdr>
    </w:div>
    <w:div w:id="1367220289">
      <w:bodyDiv w:val="1"/>
      <w:marLeft w:val="0"/>
      <w:marRight w:val="0"/>
      <w:marTop w:val="0"/>
      <w:marBottom w:val="0"/>
      <w:divBdr>
        <w:top w:val="none" w:sz="0" w:space="0" w:color="auto"/>
        <w:left w:val="none" w:sz="0" w:space="0" w:color="auto"/>
        <w:bottom w:val="none" w:sz="0" w:space="0" w:color="auto"/>
        <w:right w:val="none" w:sz="0" w:space="0" w:color="auto"/>
      </w:divBdr>
    </w:div>
    <w:div w:id="1372801713">
      <w:bodyDiv w:val="1"/>
      <w:marLeft w:val="0"/>
      <w:marRight w:val="0"/>
      <w:marTop w:val="0"/>
      <w:marBottom w:val="0"/>
      <w:divBdr>
        <w:top w:val="none" w:sz="0" w:space="0" w:color="auto"/>
        <w:left w:val="none" w:sz="0" w:space="0" w:color="auto"/>
        <w:bottom w:val="none" w:sz="0" w:space="0" w:color="auto"/>
        <w:right w:val="none" w:sz="0" w:space="0" w:color="auto"/>
      </w:divBdr>
    </w:div>
    <w:div w:id="1373774916">
      <w:bodyDiv w:val="1"/>
      <w:marLeft w:val="0"/>
      <w:marRight w:val="0"/>
      <w:marTop w:val="0"/>
      <w:marBottom w:val="0"/>
      <w:divBdr>
        <w:top w:val="none" w:sz="0" w:space="0" w:color="auto"/>
        <w:left w:val="none" w:sz="0" w:space="0" w:color="auto"/>
        <w:bottom w:val="none" w:sz="0" w:space="0" w:color="auto"/>
        <w:right w:val="none" w:sz="0" w:space="0" w:color="auto"/>
      </w:divBdr>
    </w:div>
    <w:div w:id="1376201309">
      <w:bodyDiv w:val="1"/>
      <w:marLeft w:val="0"/>
      <w:marRight w:val="0"/>
      <w:marTop w:val="0"/>
      <w:marBottom w:val="0"/>
      <w:divBdr>
        <w:top w:val="none" w:sz="0" w:space="0" w:color="auto"/>
        <w:left w:val="none" w:sz="0" w:space="0" w:color="auto"/>
        <w:bottom w:val="none" w:sz="0" w:space="0" w:color="auto"/>
        <w:right w:val="none" w:sz="0" w:space="0" w:color="auto"/>
      </w:divBdr>
    </w:div>
    <w:div w:id="1378970321">
      <w:bodyDiv w:val="1"/>
      <w:marLeft w:val="0"/>
      <w:marRight w:val="0"/>
      <w:marTop w:val="0"/>
      <w:marBottom w:val="0"/>
      <w:divBdr>
        <w:top w:val="none" w:sz="0" w:space="0" w:color="auto"/>
        <w:left w:val="none" w:sz="0" w:space="0" w:color="auto"/>
        <w:bottom w:val="none" w:sz="0" w:space="0" w:color="auto"/>
        <w:right w:val="none" w:sz="0" w:space="0" w:color="auto"/>
      </w:divBdr>
    </w:div>
    <w:div w:id="1380014937">
      <w:bodyDiv w:val="1"/>
      <w:marLeft w:val="0"/>
      <w:marRight w:val="0"/>
      <w:marTop w:val="0"/>
      <w:marBottom w:val="0"/>
      <w:divBdr>
        <w:top w:val="none" w:sz="0" w:space="0" w:color="auto"/>
        <w:left w:val="none" w:sz="0" w:space="0" w:color="auto"/>
        <w:bottom w:val="none" w:sz="0" w:space="0" w:color="auto"/>
        <w:right w:val="none" w:sz="0" w:space="0" w:color="auto"/>
      </w:divBdr>
    </w:div>
    <w:div w:id="1383284218">
      <w:bodyDiv w:val="1"/>
      <w:marLeft w:val="0"/>
      <w:marRight w:val="0"/>
      <w:marTop w:val="0"/>
      <w:marBottom w:val="0"/>
      <w:divBdr>
        <w:top w:val="none" w:sz="0" w:space="0" w:color="auto"/>
        <w:left w:val="none" w:sz="0" w:space="0" w:color="auto"/>
        <w:bottom w:val="none" w:sz="0" w:space="0" w:color="auto"/>
        <w:right w:val="none" w:sz="0" w:space="0" w:color="auto"/>
      </w:divBdr>
    </w:div>
    <w:div w:id="1388412328">
      <w:bodyDiv w:val="1"/>
      <w:marLeft w:val="0"/>
      <w:marRight w:val="0"/>
      <w:marTop w:val="0"/>
      <w:marBottom w:val="0"/>
      <w:divBdr>
        <w:top w:val="none" w:sz="0" w:space="0" w:color="auto"/>
        <w:left w:val="none" w:sz="0" w:space="0" w:color="auto"/>
        <w:bottom w:val="none" w:sz="0" w:space="0" w:color="auto"/>
        <w:right w:val="none" w:sz="0" w:space="0" w:color="auto"/>
      </w:divBdr>
    </w:div>
    <w:div w:id="1395354031">
      <w:bodyDiv w:val="1"/>
      <w:marLeft w:val="0"/>
      <w:marRight w:val="0"/>
      <w:marTop w:val="0"/>
      <w:marBottom w:val="0"/>
      <w:divBdr>
        <w:top w:val="none" w:sz="0" w:space="0" w:color="auto"/>
        <w:left w:val="none" w:sz="0" w:space="0" w:color="auto"/>
        <w:bottom w:val="none" w:sz="0" w:space="0" w:color="auto"/>
        <w:right w:val="none" w:sz="0" w:space="0" w:color="auto"/>
      </w:divBdr>
    </w:div>
    <w:div w:id="1396853548">
      <w:bodyDiv w:val="1"/>
      <w:marLeft w:val="0"/>
      <w:marRight w:val="0"/>
      <w:marTop w:val="0"/>
      <w:marBottom w:val="0"/>
      <w:divBdr>
        <w:top w:val="none" w:sz="0" w:space="0" w:color="auto"/>
        <w:left w:val="none" w:sz="0" w:space="0" w:color="auto"/>
        <w:bottom w:val="none" w:sz="0" w:space="0" w:color="auto"/>
        <w:right w:val="none" w:sz="0" w:space="0" w:color="auto"/>
      </w:divBdr>
    </w:div>
    <w:div w:id="1397774501">
      <w:bodyDiv w:val="1"/>
      <w:marLeft w:val="0"/>
      <w:marRight w:val="0"/>
      <w:marTop w:val="0"/>
      <w:marBottom w:val="0"/>
      <w:divBdr>
        <w:top w:val="none" w:sz="0" w:space="0" w:color="auto"/>
        <w:left w:val="none" w:sz="0" w:space="0" w:color="auto"/>
        <w:bottom w:val="none" w:sz="0" w:space="0" w:color="auto"/>
        <w:right w:val="none" w:sz="0" w:space="0" w:color="auto"/>
      </w:divBdr>
    </w:div>
    <w:div w:id="1398089429">
      <w:bodyDiv w:val="1"/>
      <w:marLeft w:val="0"/>
      <w:marRight w:val="0"/>
      <w:marTop w:val="0"/>
      <w:marBottom w:val="0"/>
      <w:divBdr>
        <w:top w:val="none" w:sz="0" w:space="0" w:color="auto"/>
        <w:left w:val="none" w:sz="0" w:space="0" w:color="auto"/>
        <w:bottom w:val="none" w:sz="0" w:space="0" w:color="auto"/>
        <w:right w:val="none" w:sz="0" w:space="0" w:color="auto"/>
      </w:divBdr>
    </w:div>
    <w:div w:id="1401323104">
      <w:bodyDiv w:val="1"/>
      <w:marLeft w:val="0"/>
      <w:marRight w:val="0"/>
      <w:marTop w:val="0"/>
      <w:marBottom w:val="0"/>
      <w:divBdr>
        <w:top w:val="none" w:sz="0" w:space="0" w:color="auto"/>
        <w:left w:val="none" w:sz="0" w:space="0" w:color="auto"/>
        <w:bottom w:val="none" w:sz="0" w:space="0" w:color="auto"/>
        <w:right w:val="none" w:sz="0" w:space="0" w:color="auto"/>
      </w:divBdr>
    </w:div>
    <w:div w:id="1401714059">
      <w:bodyDiv w:val="1"/>
      <w:marLeft w:val="0"/>
      <w:marRight w:val="0"/>
      <w:marTop w:val="0"/>
      <w:marBottom w:val="0"/>
      <w:divBdr>
        <w:top w:val="none" w:sz="0" w:space="0" w:color="auto"/>
        <w:left w:val="none" w:sz="0" w:space="0" w:color="auto"/>
        <w:bottom w:val="none" w:sz="0" w:space="0" w:color="auto"/>
        <w:right w:val="none" w:sz="0" w:space="0" w:color="auto"/>
      </w:divBdr>
    </w:div>
    <w:div w:id="1401900658">
      <w:bodyDiv w:val="1"/>
      <w:marLeft w:val="0"/>
      <w:marRight w:val="0"/>
      <w:marTop w:val="0"/>
      <w:marBottom w:val="0"/>
      <w:divBdr>
        <w:top w:val="none" w:sz="0" w:space="0" w:color="auto"/>
        <w:left w:val="none" w:sz="0" w:space="0" w:color="auto"/>
        <w:bottom w:val="none" w:sz="0" w:space="0" w:color="auto"/>
        <w:right w:val="none" w:sz="0" w:space="0" w:color="auto"/>
      </w:divBdr>
    </w:div>
    <w:div w:id="1405252450">
      <w:bodyDiv w:val="1"/>
      <w:marLeft w:val="0"/>
      <w:marRight w:val="0"/>
      <w:marTop w:val="0"/>
      <w:marBottom w:val="0"/>
      <w:divBdr>
        <w:top w:val="none" w:sz="0" w:space="0" w:color="auto"/>
        <w:left w:val="none" w:sz="0" w:space="0" w:color="auto"/>
        <w:bottom w:val="none" w:sz="0" w:space="0" w:color="auto"/>
        <w:right w:val="none" w:sz="0" w:space="0" w:color="auto"/>
      </w:divBdr>
    </w:div>
    <w:div w:id="1405910229">
      <w:bodyDiv w:val="1"/>
      <w:marLeft w:val="0"/>
      <w:marRight w:val="0"/>
      <w:marTop w:val="0"/>
      <w:marBottom w:val="0"/>
      <w:divBdr>
        <w:top w:val="none" w:sz="0" w:space="0" w:color="auto"/>
        <w:left w:val="none" w:sz="0" w:space="0" w:color="auto"/>
        <w:bottom w:val="none" w:sz="0" w:space="0" w:color="auto"/>
        <w:right w:val="none" w:sz="0" w:space="0" w:color="auto"/>
      </w:divBdr>
    </w:div>
    <w:div w:id="1406563540">
      <w:bodyDiv w:val="1"/>
      <w:marLeft w:val="0"/>
      <w:marRight w:val="0"/>
      <w:marTop w:val="0"/>
      <w:marBottom w:val="0"/>
      <w:divBdr>
        <w:top w:val="none" w:sz="0" w:space="0" w:color="auto"/>
        <w:left w:val="none" w:sz="0" w:space="0" w:color="auto"/>
        <w:bottom w:val="none" w:sz="0" w:space="0" w:color="auto"/>
        <w:right w:val="none" w:sz="0" w:space="0" w:color="auto"/>
      </w:divBdr>
    </w:div>
    <w:div w:id="1413233627">
      <w:bodyDiv w:val="1"/>
      <w:marLeft w:val="0"/>
      <w:marRight w:val="0"/>
      <w:marTop w:val="0"/>
      <w:marBottom w:val="0"/>
      <w:divBdr>
        <w:top w:val="none" w:sz="0" w:space="0" w:color="auto"/>
        <w:left w:val="none" w:sz="0" w:space="0" w:color="auto"/>
        <w:bottom w:val="none" w:sz="0" w:space="0" w:color="auto"/>
        <w:right w:val="none" w:sz="0" w:space="0" w:color="auto"/>
      </w:divBdr>
    </w:div>
    <w:div w:id="1416777785">
      <w:bodyDiv w:val="1"/>
      <w:marLeft w:val="0"/>
      <w:marRight w:val="0"/>
      <w:marTop w:val="0"/>
      <w:marBottom w:val="0"/>
      <w:divBdr>
        <w:top w:val="none" w:sz="0" w:space="0" w:color="auto"/>
        <w:left w:val="none" w:sz="0" w:space="0" w:color="auto"/>
        <w:bottom w:val="none" w:sz="0" w:space="0" w:color="auto"/>
        <w:right w:val="none" w:sz="0" w:space="0" w:color="auto"/>
      </w:divBdr>
    </w:div>
    <w:div w:id="1417435296">
      <w:bodyDiv w:val="1"/>
      <w:marLeft w:val="0"/>
      <w:marRight w:val="0"/>
      <w:marTop w:val="0"/>
      <w:marBottom w:val="0"/>
      <w:divBdr>
        <w:top w:val="none" w:sz="0" w:space="0" w:color="auto"/>
        <w:left w:val="none" w:sz="0" w:space="0" w:color="auto"/>
        <w:bottom w:val="none" w:sz="0" w:space="0" w:color="auto"/>
        <w:right w:val="none" w:sz="0" w:space="0" w:color="auto"/>
      </w:divBdr>
    </w:div>
    <w:div w:id="1421487429">
      <w:bodyDiv w:val="1"/>
      <w:marLeft w:val="0"/>
      <w:marRight w:val="0"/>
      <w:marTop w:val="0"/>
      <w:marBottom w:val="0"/>
      <w:divBdr>
        <w:top w:val="none" w:sz="0" w:space="0" w:color="auto"/>
        <w:left w:val="none" w:sz="0" w:space="0" w:color="auto"/>
        <w:bottom w:val="none" w:sz="0" w:space="0" w:color="auto"/>
        <w:right w:val="none" w:sz="0" w:space="0" w:color="auto"/>
      </w:divBdr>
    </w:div>
    <w:div w:id="1422987480">
      <w:bodyDiv w:val="1"/>
      <w:marLeft w:val="0"/>
      <w:marRight w:val="0"/>
      <w:marTop w:val="0"/>
      <w:marBottom w:val="0"/>
      <w:divBdr>
        <w:top w:val="none" w:sz="0" w:space="0" w:color="auto"/>
        <w:left w:val="none" w:sz="0" w:space="0" w:color="auto"/>
        <w:bottom w:val="none" w:sz="0" w:space="0" w:color="auto"/>
        <w:right w:val="none" w:sz="0" w:space="0" w:color="auto"/>
      </w:divBdr>
    </w:div>
    <w:div w:id="1430002317">
      <w:bodyDiv w:val="1"/>
      <w:marLeft w:val="0"/>
      <w:marRight w:val="0"/>
      <w:marTop w:val="0"/>
      <w:marBottom w:val="0"/>
      <w:divBdr>
        <w:top w:val="none" w:sz="0" w:space="0" w:color="auto"/>
        <w:left w:val="none" w:sz="0" w:space="0" w:color="auto"/>
        <w:bottom w:val="none" w:sz="0" w:space="0" w:color="auto"/>
        <w:right w:val="none" w:sz="0" w:space="0" w:color="auto"/>
      </w:divBdr>
    </w:div>
    <w:div w:id="1430077760">
      <w:bodyDiv w:val="1"/>
      <w:marLeft w:val="0"/>
      <w:marRight w:val="0"/>
      <w:marTop w:val="0"/>
      <w:marBottom w:val="0"/>
      <w:divBdr>
        <w:top w:val="none" w:sz="0" w:space="0" w:color="auto"/>
        <w:left w:val="none" w:sz="0" w:space="0" w:color="auto"/>
        <w:bottom w:val="none" w:sz="0" w:space="0" w:color="auto"/>
        <w:right w:val="none" w:sz="0" w:space="0" w:color="auto"/>
      </w:divBdr>
    </w:div>
    <w:div w:id="1431194314">
      <w:bodyDiv w:val="1"/>
      <w:marLeft w:val="0"/>
      <w:marRight w:val="0"/>
      <w:marTop w:val="0"/>
      <w:marBottom w:val="0"/>
      <w:divBdr>
        <w:top w:val="none" w:sz="0" w:space="0" w:color="auto"/>
        <w:left w:val="none" w:sz="0" w:space="0" w:color="auto"/>
        <w:bottom w:val="none" w:sz="0" w:space="0" w:color="auto"/>
        <w:right w:val="none" w:sz="0" w:space="0" w:color="auto"/>
      </w:divBdr>
    </w:div>
    <w:div w:id="1431506135">
      <w:bodyDiv w:val="1"/>
      <w:marLeft w:val="0"/>
      <w:marRight w:val="0"/>
      <w:marTop w:val="0"/>
      <w:marBottom w:val="0"/>
      <w:divBdr>
        <w:top w:val="none" w:sz="0" w:space="0" w:color="auto"/>
        <w:left w:val="none" w:sz="0" w:space="0" w:color="auto"/>
        <w:bottom w:val="none" w:sz="0" w:space="0" w:color="auto"/>
        <w:right w:val="none" w:sz="0" w:space="0" w:color="auto"/>
      </w:divBdr>
    </w:div>
    <w:div w:id="1433626405">
      <w:bodyDiv w:val="1"/>
      <w:marLeft w:val="0"/>
      <w:marRight w:val="0"/>
      <w:marTop w:val="0"/>
      <w:marBottom w:val="0"/>
      <w:divBdr>
        <w:top w:val="none" w:sz="0" w:space="0" w:color="auto"/>
        <w:left w:val="none" w:sz="0" w:space="0" w:color="auto"/>
        <w:bottom w:val="none" w:sz="0" w:space="0" w:color="auto"/>
        <w:right w:val="none" w:sz="0" w:space="0" w:color="auto"/>
      </w:divBdr>
    </w:div>
    <w:div w:id="1434279218">
      <w:bodyDiv w:val="1"/>
      <w:marLeft w:val="0"/>
      <w:marRight w:val="0"/>
      <w:marTop w:val="0"/>
      <w:marBottom w:val="0"/>
      <w:divBdr>
        <w:top w:val="none" w:sz="0" w:space="0" w:color="auto"/>
        <w:left w:val="none" w:sz="0" w:space="0" w:color="auto"/>
        <w:bottom w:val="none" w:sz="0" w:space="0" w:color="auto"/>
        <w:right w:val="none" w:sz="0" w:space="0" w:color="auto"/>
      </w:divBdr>
    </w:div>
    <w:div w:id="1435325145">
      <w:bodyDiv w:val="1"/>
      <w:marLeft w:val="0"/>
      <w:marRight w:val="0"/>
      <w:marTop w:val="0"/>
      <w:marBottom w:val="0"/>
      <w:divBdr>
        <w:top w:val="none" w:sz="0" w:space="0" w:color="auto"/>
        <w:left w:val="none" w:sz="0" w:space="0" w:color="auto"/>
        <w:bottom w:val="none" w:sz="0" w:space="0" w:color="auto"/>
        <w:right w:val="none" w:sz="0" w:space="0" w:color="auto"/>
      </w:divBdr>
    </w:div>
    <w:div w:id="1437093884">
      <w:bodyDiv w:val="1"/>
      <w:marLeft w:val="0"/>
      <w:marRight w:val="0"/>
      <w:marTop w:val="0"/>
      <w:marBottom w:val="0"/>
      <w:divBdr>
        <w:top w:val="none" w:sz="0" w:space="0" w:color="auto"/>
        <w:left w:val="none" w:sz="0" w:space="0" w:color="auto"/>
        <w:bottom w:val="none" w:sz="0" w:space="0" w:color="auto"/>
        <w:right w:val="none" w:sz="0" w:space="0" w:color="auto"/>
      </w:divBdr>
    </w:div>
    <w:div w:id="1441605295">
      <w:bodyDiv w:val="1"/>
      <w:marLeft w:val="0"/>
      <w:marRight w:val="0"/>
      <w:marTop w:val="0"/>
      <w:marBottom w:val="0"/>
      <w:divBdr>
        <w:top w:val="none" w:sz="0" w:space="0" w:color="auto"/>
        <w:left w:val="none" w:sz="0" w:space="0" w:color="auto"/>
        <w:bottom w:val="none" w:sz="0" w:space="0" w:color="auto"/>
        <w:right w:val="none" w:sz="0" w:space="0" w:color="auto"/>
      </w:divBdr>
    </w:div>
    <w:div w:id="1442652214">
      <w:bodyDiv w:val="1"/>
      <w:marLeft w:val="0"/>
      <w:marRight w:val="0"/>
      <w:marTop w:val="0"/>
      <w:marBottom w:val="0"/>
      <w:divBdr>
        <w:top w:val="none" w:sz="0" w:space="0" w:color="auto"/>
        <w:left w:val="none" w:sz="0" w:space="0" w:color="auto"/>
        <w:bottom w:val="none" w:sz="0" w:space="0" w:color="auto"/>
        <w:right w:val="none" w:sz="0" w:space="0" w:color="auto"/>
      </w:divBdr>
    </w:div>
    <w:div w:id="1442725080">
      <w:bodyDiv w:val="1"/>
      <w:marLeft w:val="0"/>
      <w:marRight w:val="0"/>
      <w:marTop w:val="0"/>
      <w:marBottom w:val="0"/>
      <w:divBdr>
        <w:top w:val="none" w:sz="0" w:space="0" w:color="auto"/>
        <w:left w:val="none" w:sz="0" w:space="0" w:color="auto"/>
        <w:bottom w:val="none" w:sz="0" w:space="0" w:color="auto"/>
        <w:right w:val="none" w:sz="0" w:space="0" w:color="auto"/>
      </w:divBdr>
    </w:div>
    <w:div w:id="1445151432">
      <w:bodyDiv w:val="1"/>
      <w:marLeft w:val="0"/>
      <w:marRight w:val="0"/>
      <w:marTop w:val="0"/>
      <w:marBottom w:val="0"/>
      <w:divBdr>
        <w:top w:val="none" w:sz="0" w:space="0" w:color="auto"/>
        <w:left w:val="none" w:sz="0" w:space="0" w:color="auto"/>
        <w:bottom w:val="none" w:sz="0" w:space="0" w:color="auto"/>
        <w:right w:val="none" w:sz="0" w:space="0" w:color="auto"/>
      </w:divBdr>
    </w:div>
    <w:div w:id="1446660125">
      <w:bodyDiv w:val="1"/>
      <w:marLeft w:val="0"/>
      <w:marRight w:val="0"/>
      <w:marTop w:val="0"/>
      <w:marBottom w:val="0"/>
      <w:divBdr>
        <w:top w:val="none" w:sz="0" w:space="0" w:color="auto"/>
        <w:left w:val="none" w:sz="0" w:space="0" w:color="auto"/>
        <w:bottom w:val="none" w:sz="0" w:space="0" w:color="auto"/>
        <w:right w:val="none" w:sz="0" w:space="0" w:color="auto"/>
      </w:divBdr>
    </w:div>
    <w:div w:id="1447919182">
      <w:bodyDiv w:val="1"/>
      <w:marLeft w:val="0"/>
      <w:marRight w:val="0"/>
      <w:marTop w:val="0"/>
      <w:marBottom w:val="0"/>
      <w:divBdr>
        <w:top w:val="none" w:sz="0" w:space="0" w:color="auto"/>
        <w:left w:val="none" w:sz="0" w:space="0" w:color="auto"/>
        <w:bottom w:val="none" w:sz="0" w:space="0" w:color="auto"/>
        <w:right w:val="none" w:sz="0" w:space="0" w:color="auto"/>
      </w:divBdr>
    </w:div>
    <w:div w:id="1448817004">
      <w:bodyDiv w:val="1"/>
      <w:marLeft w:val="0"/>
      <w:marRight w:val="0"/>
      <w:marTop w:val="0"/>
      <w:marBottom w:val="0"/>
      <w:divBdr>
        <w:top w:val="none" w:sz="0" w:space="0" w:color="auto"/>
        <w:left w:val="none" w:sz="0" w:space="0" w:color="auto"/>
        <w:bottom w:val="none" w:sz="0" w:space="0" w:color="auto"/>
        <w:right w:val="none" w:sz="0" w:space="0" w:color="auto"/>
      </w:divBdr>
    </w:div>
    <w:div w:id="1449394833">
      <w:bodyDiv w:val="1"/>
      <w:marLeft w:val="0"/>
      <w:marRight w:val="0"/>
      <w:marTop w:val="0"/>
      <w:marBottom w:val="0"/>
      <w:divBdr>
        <w:top w:val="none" w:sz="0" w:space="0" w:color="auto"/>
        <w:left w:val="none" w:sz="0" w:space="0" w:color="auto"/>
        <w:bottom w:val="none" w:sz="0" w:space="0" w:color="auto"/>
        <w:right w:val="none" w:sz="0" w:space="0" w:color="auto"/>
      </w:divBdr>
    </w:div>
    <w:div w:id="1459373999">
      <w:bodyDiv w:val="1"/>
      <w:marLeft w:val="0"/>
      <w:marRight w:val="0"/>
      <w:marTop w:val="0"/>
      <w:marBottom w:val="0"/>
      <w:divBdr>
        <w:top w:val="none" w:sz="0" w:space="0" w:color="auto"/>
        <w:left w:val="none" w:sz="0" w:space="0" w:color="auto"/>
        <w:bottom w:val="none" w:sz="0" w:space="0" w:color="auto"/>
        <w:right w:val="none" w:sz="0" w:space="0" w:color="auto"/>
      </w:divBdr>
    </w:div>
    <w:div w:id="1459447683">
      <w:bodyDiv w:val="1"/>
      <w:marLeft w:val="0"/>
      <w:marRight w:val="0"/>
      <w:marTop w:val="0"/>
      <w:marBottom w:val="0"/>
      <w:divBdr>
        <w:top w:val="none" w:sz="0" w:space="0" w:color="auto"/>
        <w:left w:val="none" w:sz="0" w:space="0" w:color="auto"/>
        <w:bottom w:val="none" w:sz="0" w:space="0" w:color="auto"/>
        <w:right w:val="none" w:sz="0" w:space="0" w:color="auto"/>
      </w:divBdr>
    </w:div>
    <w:div w:id="1461075109">
      <w:bodyDiv w:val="1"/>
      <w:marLeft w:val="0"/>
      <w:marRight w:val="0"/>
      <w:marTop w:val="0"/>
      <w:marBottom w:val="0"/>
      <w:divBdr>
        <w:top w:val="none" w:sz="0" w:space="0" w:color="auto"/>
        <w:left w:val="none" w:sz="0" w:space="0" w:color="auto"/>
        <w:bottom w:val="none" w:sz="0" w:space="0" w:color="auto"/>
        <w:right w:val="none" w:sz="0" w:space="0" w:color="auto"/>
      </w:divBdr>
    </w:div>
    <w:div w:id="1464499341">
      <w:bodyDiv w:val="1"/>
      <w:marLeft w:val="0"/>
      <w:marRight w:val="0"/>
      <w:marTop w:val="0"/>
      <w:marBottom w:val="0"/>
      <w:divBdr>
        <w:top w:val="none" w:sz="0" w:space="0" w:color="auto"/>
        <w:left w:val="none" w:sz="0" w:space="0" w:color="auto"/>
        <w:bottom w:val="none" w:sz="0" w:space="0" w:color="auto"/>
        <w:right w:val="none" w:sz="0" w:space="0" w:color="auto"/>
      </w:divBdr>
    </w:div>
    <w:div w:id="1464545076">
      <w:bodyDiv w:val="1"/>
      <w:marLeft w:val="0"/>
      <w:marRight w:val="0"/>
      <w:marTop w:val="0"/>
      <w:marBottom w:val="0"/>
      <w:divBdr>
        <w:top w:val="none" w:sz="0" w:space="0" w:color="auto"/>
        <w:left w:val="none" w:sz="0" w:space="0" w:color="auto"/>
        <w:bottom w:val="none" w:sz="0" w:space="0" w:color="auto"/>
        <w:right w:val="none" w:sz="0" w:space="0" w:color="auto"/>
      </w:divBdr>
    </w:div>
    <w:div w:id="1464730569">
      <w:bodyDiv w:val="1"/>
      <w:marLeft w:val="0"/>
      <w:marRight w:val="0"/>
      <w:marTop w:val="0"/>
      <w:marBottom w:val="0"/>
      <w:divBdr>
        <w:top w:val="none" w:sz="0" w:space="0" w:color="auto"/>
        <w:left w:val="none" w:sz="0" w:space="0" w:color="auto"/>
        <w:bottom w:val="none" w:sz="0" w:space="0" w:color="auto"/>
        <w:right w:val="none" w:sz="0" w:space="0" w:color="auto"/>
      </w:divBdr>
    </w:div>
    <w:div w:id="1466046966">
      <w:bodyDiv w:val="1"/>
      <w:marLeft w:val="0"/>
      <w:marRight w:val="0"/>
      <w:marTop w:val="0"/>
      <w:marBottom w:val="0"/>
      <w:divBdr>
        <w:top w:val="none" w:sz="0" w:space="0" w:color="auto"/>
        <w:left w:val="none" w:sz="0" w:space="0" w:color="auto"/>
        <w:bottom w:val="none" w:sz="0" w:space="0" w:color="auto"/>
        <w:right w:val="none" w:sz="0" w:space="0" w:color="auto"/>
      </w:divBdr>
    </w:div>
    <w:div w:id="1466848513">
      <w:bodyDiv w:val="1"/>
      <w:marLeft w:val="0"/>
      <w:marRight w:val="0"/>
      <w:marTop w:val="0"/>
      <w:marBottom w:val="0"/>
      <w:divBdr>
        <w:top w:val="none" w:sz="0" w:space="0" w:color="auto"/>
        <w:left w:val="none" w:sz="0" w:space="0" w:color="auto"/>
        <w:bottom w:val="none" w:sz="0" w:space="0" w:color="auto"/>
        <w:right w:val="none" w:sz="0" w:space="0" w:color="auto"/>
      </w:divBdr>
    </w:div>
    <w:div w:id="1467894477">
      <w:bodyDiv w:val="1"/>
      <w:marLeft w:val="0"/>
      <w:marRight w:val="0"/>
      <w:marTop w:val="0"/>
      <w:marBottom w:val="0"/>
      <w:divBdr>
        <w:top w:val="none" w:sz="0" w:space="0" w:color="auto"/>
        <w:left w:val="none" w:sz="0" w:space="0" w:color="auto"/>
        <w:bottom w:val="none" w:sz="0" w:space="0" w:color="auto"/>
        <w:right w:val="none" w:sz="0" w:space="0" w:color="auto"/>
      </w:divBdr>
    </w:div>
    <w:div w:id="1469472331">
      <w:bodyDiv w:val="1"/>
      <w:marLeft w:val="0"/>
      <w:marRight w:val="0"/>
      <w:marTop w:val="0"/>
      <w:marBottom w:val="0"/>
      <w:divBdr>
        <w:top w:val="none" w:sz="0" w:space="0" w:color="auto"/>
        <w:left w:val="none" w:sz="0" w:space="0" w:color="auto"/>
        <w:bottom w:val="none" w:sz="0" w:space="0" w:color="auto"/>
        <w:right w:val="none" w:sz="0" w:space="0" w:color="auto"/>
      </w:divBdr>
    </w:div>
    <w:div w:id="1471247574">
      <w:bodyDiv w:val="1"/>
      <w:marLeft w:val="0"/>
      <w:marRight w:val="0"/>
      <w:marTop w:val="0"/>
      <w:marBottom w:val="0"/>
      <w:divBdr>
        <w:top w:val="none" w:sz="0" w:space="0" w:color="auto"/>
        <w:left w:val="none" w:sz="0" w:space="0" w:color="auto"/>
        <w:bottom w:val="none" w:sz="0" w:space="0" w:color="auto"/>
        <w:right w:val="none" w:sz="0" w:space="0" w:color="auto"/>
      </w:divBdr>
    </w:div>
    <w:div w:id="1471947034">
      <w:bodyDiv w:val="1"/>
      <w:marLeft w:val="0"/>
      <w:marRight w:val="0"/>
      <w:marTop w:val="0"/>
      <w:marBottom w:val="0"/>
      <w:divBdr>
        <w:top w:val="none" w:sz="0" w:space="0" w:color="auto"/>
        <w:left w:val="none" w:sz="0" w:space="0" w:color="auto"/>
        <w:bottom w:val="none" w:sz="0" w:space="0" w:color="auto"/>
        <w:right w:val="none" w:sz="0" w:space="0" w:color="auto"/>
      </w:divBdr>
    </w:div>
    <w:div w:id="1474640074">
      <w:bodyDiv w:val="1"/>
      <w:marLeft w:val="0"/>
      <w:marRight w:val="0"/>
      <w:marTop w:val="0"/>
      <w:marBottom w:val="0"/>
      <w:divBdr>
        <w:top w:val="none" w:sz="0" w:space="0" w:color="auto"/>
        <w:left w:val="none" w:sz="0" w:space="0" w:color="auto"/>
        <w:bottom w:val="none" w:sz="0" w:space="0" w:color="auto"/>
        <w:right w:val="none" w:sz="0" w:space="0" w:color="auto"/>
      </w:divBdr>
    </w:div>
    <w:div w:id="1480658723">
      <w:bodyDiv w:val="1"/>
      <w:marLeft w:val="0"/>
      <w:marRight w:val="0"/>
      <w:marTop w:val="0"/>
      <w:marBottom w:val="0"/>
      <w:divBdr>
        <w:top w:val="none" w:sz="0" w:space="0" w:color="auto"/>
        <w:left w:val="none" w:sz="0" w:space="0" w:color="auto"/>
        <w:bottom w:val="none" w:sz="0" w:space="0" w:color="auto"/>
        <w:right w:val="none" w:sz="0" w:space="0" w:color="auto"/>
      </w:divBdr>
    </w:div>
    <w:div w:id="1481269241">
      <w:bodyDiv w:val="1"/>
      <w:marLeft w:val="0"/>
      <w:marRight w:val="0"/>
      <w:marTop w:val="0"/>
      <w:marBottom w:val="0"/>
      <w:divBdr>
        <w:top w:val="none" w:sz="0" w:space="0" w:color="auto"/>
        <w:left w:val="none" w:sz="0" w:space="0" w:color="auto"/>
        <w:bottom w:val="none" w:sz="0" w:space="0" w:color="auto"/>
        <w:right w:val="none" w:sz="0" w:space="0" w:color="auto"/>
      </w:divBdr>
    </w:div>
    <w:div w:id="1485972081">
      <w:bodyDiv w:val="1"/>
      <w:marLeft w:val="0"/>
      <w:marRight w:val="0"/>
      <w:marTop w:val="0"/>
      <w:marBottom w:val="0"/>
      <w:divBdr>
        <w:top w:val="none" w:sz="0" w:space="0" w:color="auto"/>
        <w:left w:val="none" w:sz="0" w:space="0" w:color="auto"/>
        <w:bottom w:val="none" w:sz="0" w:space="0" w:color="auto"/>
        <w:right w:val="none" w:sz="0" w:space="0" w:color="auto"/>
      </w:divBdr>
    </w:div>
    <w:div w:id="1486971865">
      <w:bodyDiv w:val="1"/>
      <w:marLeft w:val="0"/>
      <w:marRight w:val="0"/>
      <w:marTop w:val="0"/>
      <w:marBottom w:val="0"/>
      <w:divBdr>
        <w:top w:val="none" w:sz="0" w:space="0" w:color="auto"/>
        <w:left w:val="none" w:sz="0" w:space="0" w:color="auto"/>
        <w:bottom w:val="none" w:sz="0" w:space="0" w:color="auto"/>
        <w:right w:val="none" w:sz="0" w:space="0" w:color="auto"/>
      </w:divBdr>
    </w:div>
    <w:div w:id="1490949051">
      <w:bodyDiv w:val="1"/>
      <w:marLeft w:val="0"/>
      <w:marRight w:val="0"/>
      <w:marTop w:val="0"/>
      <w:marBottom w:val="0"/>
      <w:divBdr>
        <w:top w:val="none" w:sz="0" w:space="0" w:color="auto"/>
        <w:left w:val="none" w:sz="0" w:space="0" w:color="auto"/>
        <w:bottom w:val="none" w:sz="0" w:space="0" w:color="auto"/>
        <w:right w:val="none" w:sz="0" w:space="0" w:color="auto"/>
      </w:divBdr>
    </w:div>
    <w:div w:id="1492797195">
      <w:bodyDiv w:val="1"/>
      <w:marLeft w:val="0"/>
      <w:marRight w:val="0"/>
      <w:marTop w:val="0"/>
      <w:marBottom w:val="0"/>
      <w:divBdr>
        <w:top w:val="none" w:sz="0" w:space="0" w:color="auto"/>
        <w:left w:val="none" w:sz="0" w:space="0" w:color="auto"/>
        <w:bottom w:val="none" w:sz="0" w:space="0" w:color="auto"/>
        <w:right w:val="none" w:sz="0" w:space="0" w:color="auto"/>
      </w:divBdr>
    </w:div>
    <w:div w:id="1493645219">
      <w:bodyDiv w:val="1"/>
      <w:marLeft w:val="0"/>
      <w:marRight w:val="0"/>
      <w:marTop w:val="0"/>
      <w:marBottom w:val="0"/>
      <w:divBdr>
        <w:top w:val="none" w:sz="0" w:space="0" w:color="auto"/>
        <w:left w:val="none" w:sz="0" w:space="0" w:color="auto"/>
        <w:bottom w:val="none" w:sz="0" w:space="0" w:color="auto"/>
        <w:right w:val="none" w:sz="0" w:space="0" w:color="auto"/>
      </w:divBdr>
    </w:div>
    <w:div w:id="1498955157">
      <w:bodyDiv w:val="1"/>
      <w:marLeft w:val="0"/>
      <w:marRight w:val="0"/>
      <w:marTop w:val="0"/>
      <w:marBottom w:val="0"/>
      <w:divBdr>
        <w:top w:val="none" w:sz="0" w:space="0" w:color="auto"/>
        <w:left w:val="none" w:sz="0" w:space="0" w:color="auto"/>
        <w:bottom w:val="none" w:sz="0" w:space="0" w:color="auto"/>
        <w:right w:val="none" w:sz="0" w:space="0" w:color="auto"/>
      </w:divBdr>
    </w:div>
    <w:div w:id="1501116046">
      <w:bodyDiv w:val="1"/>
      <w:marLeft w:val="0"/>
      <w:marRight w:val="0"/>
      <w:marTop w:val="0"/>
      <w:marBottom w:val="0"/>
      <w:divBdr>
        <w:top w:val="none" w:sz="0" w:space="0" w:color="auto"/>
        <w:left w:val="none" w:sz="0" w:space="0" w:color="auto"/>
        <w:bottom w:val="none" w:sz="0" w:space="0" w:color="auto"/>
        <w:right w:val="none" w:sz="0" w:space="0" w:color="auto"/>
      </w:divBdr>
    </w:div>
    <w:div w:id="1502506333">
      <w:bodyDiv w:val="1"/>
      <w:marLeft w:val="0"/>
      <w:marRight w:val="0"/>
      <w:marTop w:val="0"/>
      <w:marBottom w:val="0"/>
      <w:divBdr>
        <w:top w:val="none" w:sz="0" w:space="0" w:color="auto"/>
        <w:left w:val="none" w:sz="0" w:space="0" w:color="auto"/>
        <w:bottom w:val="none" w:sz="0" w:space="0" w:color="auto"/>
        <w:right w:val="none" w:sz="0" w:space="0" w:color="auto"/>
      </w:divBdr>
    </w:div>
    <w:div w:id="1502814939">
      <w:bodyDiv w:val="1"/>
      <w:marLeft w:val="0"/>
      <w:marRight w:val="0"/>
      <w:marTop w:val="0"/>
      <w:marBottom w:val="0"/>
      <w:divBdr>
        <w:top w:val="none" w:sz="0" w:space="0" w:color="auto"/>
        <w:left w:val="none" w:sz="0" w:space="0" w:color="auto"/>
        <w:bottom w:val="none" w:sz="0" w:space="0" w:color="auto"/>
        <w:right w:val="none" w:sz="0" w:space="0" w:color="auto"/>
      </w:divBdr>
    </w:div>
    <w:div w:id="1503739683">
      <w:bodyDiv w:val="1"/>
      <w:marLeft w:val="0"/>
      <w:marRight w:val="0"/>
      <w:marTop w:val="0"/>
      <w:marBottom w:val="0"/>
      <w:divBdr>
        <w:top w:val="none" w:sz="0" w:space="0" w:color="auto"/>
        <w:left w:val="none" w:sz="0" w:space="0" w:color="auto"/>
        <w:bottom w:val="none" w:sz="0" w:space="0" w:color="auto"/>
        <w:right w:val="none" w:sz="0" w:space="0" w:color="auto"/>
      </w:divBdr>
    </w:div>
    <w:div w:id="1506942862">
      <w:bodyDiv w:val="1"/>
      <w:marLeft w:val="0"/>
      <w:marRight w:val="0"/>
      <w:marTop w:val="0"/>
      <w:marBottom w:val="0"/>
      <w:divBdr>
        <w:top w:val="none" w:sz="0" w:space="0" w:color="auto"/>
        <w:left w:val="none" w:sz="0" w:space="0" w:color="auto"/>
        <w:bottom w:val="none" w:sz="0" w:space="0" w:color="auto"/>
        <w:right w:val="none" w:sz="0" w:space="0" w:color="auto"/>
      </w:divBdr>
    </w:div>
    <w:div w:id="1512141943">
      <w:bodyDiv w:val="1"/>
      <w:marLeft w:val="0"/>
      <w:marRight w:val="0"/>
      <w:marTop w:val="0"/>
      <w:marBottom w:val="0"/>
      <w:divBdr>
        <w:top w:val="none" w:sz="0" w:space="0" w:color="auto"/>
        <w:left w:val="none" w:sz="0" w:space="0" w:color="auto"/>
        <w:bottom w:val="none" w:sz="0" w:space="0" w:color="auto"/>
        <w:right w:val="none" w:sz="0" w:space="0" w:color="auto"/>
      </w:divBdr>
    </w:div>
    <w:div w:id="1513108932">
      <w:bodyDiv w:val="1"/>
      <w:marLeft w:val="0"/>
      <w:marRight w:val="0"/>
      <w:marTop w:val="0"/>
      <w:marBottom w:val="0"/>
      <w:divBdr>
        <w:top w:val="none" w:sz="0" w:space="0" w:color="auto"/>
        <w:left w:val="none" w:sz="0" w:space="0" w:color="auto"/>
        <w:bottom w:val="none" w:sz="0" w:space="0" w:color="auto"/>
        <w:right w:val="none" w:sz="0" w:space="0" w:color="auto"/>
      </w:divBdr>
    </w:div>
    <w:div w:id="1518739857">
      <w:bodyDiv w:val="1"/>
      <w:marLeft w:val="0"/>
      <w:marRight w:val="0"/>
      <w:marTop w:val="0"/>
      <w:marBottom w:val="0"/>
      <w:divBdr>
        <w:top w:val="none" w:sz="0" w:space="0" w:color="auto"/>
        <w:left w:val="none" w:sz="0" w:space="0" w:color="auto"/>
        <w:bottom w:val="none" w:sz="0" w:space="0" w:color="auto"/>
        <w:right w:val="none" w:sz="0" w:space="0" w:color="auto"/>
      </w:divBdr>
    </w:div>
    <w:div w:id="1519077335">
      <w:bodyDiv w:val="1"/>
      <w:marLeft w:val="0"/>
      <w:marRight w:val="0"/>
      <w:marTop w:val="0"/>
      <w:marBottom w:val="0"/>
      <w:divBdr>
        <w:top w:val="none" w:sz="0" w:space="0" w:color="auto"/>
        <w:left w:val="none" w:sz="0" w:space="0" w:color="auto"/>
        <w:bottom w:val="none" w:sz="0" w:space="0" w:color="auto"/>
        <w:right w:val="none" w:sz="0" w:space="0" w:color="auto"/>
      </w:divBdr>
    </w:div>
    <w:div w:id="1520462291">
      <w:bodyDiv w:val="1"/>
      <w:marLeft w:val="0"/>
      <w:marRight w:val="0"/>
      <w:marTop w:val="0"/>
      <w:marBottom w:val="0"/>
      <w:divBdr>
        <w:top w:val="none" w:sz="0" w:space="0" w:color="auto"/>
        <w:left w:val="none" w:sz="0" w:space="0" w:color="auto"/>
        <w:bottom w:val="none" w:sz="0" w:space="0" w:color="auto"/>
        <w:right w:val="none" w:sz="0" w:space="0" w:color="auto"/>
      </w:divBdr>
    </w:div>
    <w:div w:id="1521240508">
      <w:bodyDiv w:val="1"/>
      <w:marLeft w:val="0"/>
      <w:marRight w:val="0"/>
      <w:marTop w:val="0"/>
      <w:marBottom w:val="0"/>
      <w:divBdr>
        <w:top w:val="none" w:sz="0" w:space="0" w:color="auto"/>
        <w:left w:val="none" w:sz="0" w:space="0" w:color="auto"/>
        <w:bottom w:val="none" w:sz="0" w:space="0" w:color="auto"/>
        <w:right w:val="none" w:sz="0" w:space="0" w:color="auto"/>
      </w:divBdr>
    </w:div>
    <w:div w:id="1523979846">
      <w:bodyDiv w:val="1"/>
      <w:marLeft w:val="0"/>
      <w:marRight w:val="0"/>
      <w:marTop w:val="0"/>
      <w:marBottom w:val="0"/>
      <w:divBdr>
        <w:top w:val="none" w:sz="0" w:space="0" w:color="auto"/>
        <w:left w:val="none" w:sz="0" w:space="0" w:color="auto"/>
        <w:bottom w:val="none" w:sz="0" w:space="0" w:color="auto"/>
        <w:right w:val="none" w:sz="0" w:space="0" w:color="auto"/>
      </w:divBdr>
    </w:div>
    <w:div w:id="1525245257">
      <w:bodyDiv w:val="1"/>
      <w:marLeft w:val="0"/>
      <w:marRight w:val="0"/>
      <w:marTop w:val="0"/>
      <w:marBottom w:val="0"/>
      <w:divBdr>
        <w:top w:val="none" w:sz="0" w:space="0" w:color="auto"/>
        <w:left w:val="none" w:sz="0" w:space="0" w:color="auto"/>
        <w:bottom w:val="none" w:sz="0" w:space="0" w:color="auto"/>
        <w:right w:val="none" w:sz="0" w:space="0" w:color="auto"/>
      </w:divBdr>
    </w:div>
    <w:div w:id="1526476990">
      <w:bodyDiv w:val="1"/>
      <w:marLeft w:val="0"/>
      <w:marRight w:val="0"/>
      <w:marTop w:val="0"/>
      <w:marBottom w:val="0"/>
      <w:divBdr>
        <w:top w:val="none" w:sz="0" w:space="0" w:color="auto"/>
        <w:left w:val="none" w:sz="0" w:space="0" w:color="auto"/>
        <w:bottom w:val="none" w:sz="0" w:space="0" w:color="auto"/>
        <w:right w:val="none" w:sz="0" w:space="0" w:color="auto"/>
      </w:divBdr>
    </w:div>
    <w:div w:id="1529683261">
      <w:bodyDiv w:val="1"/>
      <w:marLeft w:val="0"/>
      <w:marRight w:val="0"/>
      <w:marTop w:val="0"/>
      <w:marBottom w:val="0"/>
      <w:divBdr>
        <w:top w:val="none" w:sz="0" w:space="0" w:color="auto"/>
        <w:left w:val="none" w:sz="0" w:space="0" w:color="auto"/>
        <w:bottom w:val="none" w:sz="0" w:space="0" w:color="auto"/>
        <w:right w:val="none" w:sz="0" w:space="0" w:color="auto"/>
      </w:divBdr>
    </w:div>
    <w:div w:id="1531065434">
      <w:bodyDiv w:val="1"/>
      <w:marLeft w:val="0"/>
      <w:marRight w:val="0"/>
      <w:marTop w:val="0"/>
      <w:marBottom w:val="0"/>
      <w:divBdr>
        <w:top w:val="none" w:sz="0" w:space="0" w:color="auto"/>
        <w:left w:val="none" w:sz="0" w:space="0" w:color="auto"/>
        <w:bottom w:val="none" w:sz="0" w:space="0" w:color="auto"/>
        <w:right w:val="none" w:sz="0" w:space="0" w:color="auto"/>
      </w:divBdr>
    </w:div>
    <w:div w:id="1532568260">
      <w:bodyDiv w:val="1"/>
      <w:marLeft w:val="0"/>
      <w:marRight w:val="0"/>
      <w:marTop w:val="0"/>
      <w:marBottom w:val="0"/>
      <w:divBdr>
        <w:top w:val="none" w:sz="0" w:space="0" w:color="auto"/>
        <w:left w:val="none" w:sz="0" w:space="0" w:color="auto"/>
        <w:bottom w:val="none" w:sz="0" w:space="0" w:color="auto"/>
        <w:right w:val="none" w:sz="0" w:space="0" w:color="auto"/>
      </w:divBdr>
    </w:div>
    <w:div w:id="1538010335">
      <w:bodyDiv w:val="1"/>
      <w:marLeft w:val="0"/>
      <w:marRight w:val="0"/>
      <w:marTop w:val="0"/>
      <w:marBottom w:val="0"/>
      <w:divBdr>
        <w:top w:val="none" w:sz="0" w:space="0" w:color="auto"/>
        <w:left w:val="none" w:sz="0" w:space="0" w:color="auto"/>
        <w:bottom w:val="none" w:sz="0" w:space="0" w:color="auto"/>
        <w:right w:val="none" w:sz="0" w:space="0" w:color="auto"/>
      </w:divBdr>
    </w:div>
    <w:div w:id="1542864180">
      <w:bodyDiv w:val="1"/>
      <w:marLeft w:val="0"/>
      <w:marRight w:val="0"/>
      <w:marTop w:val="0"/>
      <w:marBottom w:val="0"/>
      <w:divBdr>
        <w:top w:val="none" w:sz="0" w:space="0" w:color="auto"/>
        <w:left w:val="none" w:sz="0" w:space="0" w:color="auto"/>
        <w:bottom w:val="none" w:sz="0" w:space="0" w:color="auto"/>
        <w:right w:val="none" w:sz="0" w:space="0" w:color="auto"/>
      </w:divBdr>
    </w:div>
    <w:div w:id="1543589155">
      <w:bodyDiv w:val="1"/>
      <w:marLeft w:val="0"/>
      <w:marRight w:val="0"/>
      <w:marTop w:val="0"/>
      <w:marBottom w:val="0"/>
      <w:divBdr>
        <w:top w:val="none" w:sz="0" w:space="0" w:color="auto"/>
        <w:left w:val="none" w:sz="0" w:space="0" w:color="auto"/>
        <w:bottom w:val="none" w:sz="0" w:space="0" w:color="auto"/>
        <w:right w:val="none" w:sz="0" w:space="0" w:color="auto"/>
      </w:divBdr>
    </w:div>
    <w:div w:id="1546484445">
      <w:bodyDiv w:val="1"/>
      <w:marLeft w:val="0"/>
      <w:marRight w:val="0"/>
      <w:marTop w:val="0"/>
      <w:marBottom w:val="0"/>
      <w:divBdr>
        <w:top w:val="none" w:sz="0" w:space="0" w:color="auto"/>
        <w:left w:val="none" w:sz="0" w:space="0" w:color="auto"/>
        <w:bottom w:val="none" w:sz="0" w:space="0" w:color="auto"/>
        <w:right w:val="none" w:sz="0" w:space="0" w:color="auto"/>
      </w:divBdr>
    </w:div>
    <w:div w:id="1549949422">
      <w:bodyDiv w:val="1"/>
      <w:marLeft w:val="0"/>
      <w:marRight w:val="0"/>
      <w:marTop w:val="0"/>
      <w:marBottom w:val="0"/>
      <w:divBdr>
        <w:top w:val="none" w:sz="0" w:space="0" w:color="auto"/>
        <w:left w:val="none" w:sz="0" w:space="0" w:color="auto"/>
        <w:bottom w:val="none" w:sz="0" w:space="0" w:color="auto"/>
        <w:right w:val="none" w:sz="0" w:space="0" w:color="auto"/>
      </w:divBdr>
    </w:div>
    <w:div w:id="1550149869">
      <w:bodyDiv w:val="1"/>
      <w:marLeft w:val="0"/>
      <w:marRight w:val="0"/>
      <w:marTop w:val="0"/>
      <w:marBottom w:val="0"/>
      <w:divBdr>
        <w:top w:val="none" w:sz="0" w:space="0" w:color="auto"/>
        <w:left w:val="none" w:sz="0" w:space="0" w:color="auto"/>
        <w:bottom w:val="none" w:sz="0" w:space="0" w:color="auto"/>
        <w:right w:val="none" w:sz="0" w:space="0" w:color="auto"/>
      </w:divBdr>
    </w:div>
    <w:div w:id="1551383128">
      <w:bodyDiv w:val="1"/>
      <w:marLeft w:val="0"/>
      <w:marRight w:val="0"/>
      <w:marTop w:val="0"/>
      <w:marBottom w:val="0"/>
      <w:divBdr>
        <w:top w:val="none" w:sz="0" w:space="0" w:color="auto"/>
        <w:left w:val="none" w:sz="0" w:space="0" w:color="auto"/>
        <w:bottom w:val="none" w:sz="0" w:space="0" w:color="auto"/>
        <w:right w:val="none" w:sz="0" w:space="0" w:color="auto"/>
      </w:divBdr>
    </w:div>
    <w:div w:id="1553079405">
      <w:bodyDiv w:val="1"/>
      <w:marLeft w:val="0"/>
      <w:marRight w:val="0"/>
      <w:marTop w:val="0"/>
      <w:marBottom w:val="0"/>
      <w:divBdr>
        <w:top w:val="none" w:sz="0" w:space="0" w:color="auto"/>
        <w:left w:val="none" w:sz="0" w:space="0" w:color="auto"/>
        <w:bottom w:val="none" w:sz="0" w:space="0" w:color="auto"/>
        <w:right w:val="none" w:sz="0" w:space="0" w:color="auto"/>
      </w:divBdr>
    </w:div>
    <w:div w:id="1555122102">
      <w:bodyDiv w:val="1"/>
      <w:marLeft w:val="0"/>
      <w:marRight w:val="0"/>
      <w:marTop w:val="0"/>
      <w:marBottom w:val="0"/>
      <w:divBdr>
        <w:top w:val="none" w:sz="0" w:space="0" w:color="auto"/>
        <w:left w:val="none" w:sz="0" w:space="0" w:color="auto"/>
        <w:bottom w:val="none" w:sz="0" w:space="0" w:color="auto"/>
        <w:right w:val="none" w:sz="0" w:space="0" w:color="auto"/>
      </w:divBdr>
    </w:div>
    <w:div w:id="1555657778">
      <w:bodyDiv w:val="1"/>
      <w:marLeft w:val="0"/>
      <w:marRight w:val="0"/>
      <w:marTop w:val="0"/>
      <w:marBottom w:val="0"/>
      <w:divBdr>
        <w:top w:val="none" w:sz="0" w:space="0" w:color="auto"/>
        <w:left w:val="none" w:sz="0" w:space="0" w:color="auto"/>
        <w:bottom w:val="none" w:sz="0" w:space="0" w:color="auto"/>
        <w:right w:val="none" w:sz="0" w:space="0" w:color="auto"/>
      </w:divBdr>
    </w:div>
    <w:div w:id="1556349802">
      <w:bodyDiv w:val="1"/>
      <w:marLeft w:val="0"/>
      <w:marRight w:val="0"/>
      <w:marTop w:val="0"/>
      <w:marBottom w:val="0"/>
      <w:divBdr>
        <w:top w:val="none" w:sz="0" w:space="0" w:color="auto"/>
        <w:left w:val="none" w:sz="0" w:space="0" w:color="auto"/>
        <w:bottom w:val="none" w:sz="0" w:space="0" w:color="auto"/>
        <w:right w:val="none" w:sz="0" w:space="0" w:color="auto"/>
      </w:divBdr>
    </w:div>
    <w:div w:id="1559628200">
      <w:bodyDiv w:val="1"/>
      <w:marLeft w:val="0"/>
      <w:marRight w:val="0"/>
      <w:marTop w:val="0"/>
      <w:marBottom w:val="0"/>
      <w:divBdr>
        <w:top w:val="none" w:sz="0" w:space="0" w:color="auto"/>
        <w:left w:val="none" w:sz="0" w:space="0" w:color="auto"/>
        <w:bottom w:val="none" w:sz="0" w:space="0" w:color="auto"/>
        <w:right w:val="none" w:sz="0" w:space="0" w:color="auto"/>
      </w:divBdr>
    </w:div>
    <w:div w:id="1562909260">
      <w:bodyDiv w:val="1"/>
      <w:marLeft w:val="0"/>
      <w:marRight w:val="0"/>
      <w:marTop w:val="0"/>
      <w:marBottom w:val="0"/>
      <w:divBdr>
        <w:top w:val="none" w:sz="0" w:space="0" w:color="auto"/>
        <w:left w:val="none" w:sz="0" w:space="0" w:color="auto"/>
        <w:bottom w:val="none" w:sz="0" w:space="0" w:color="auto"/>
        <w:right w:val="none" w:sz="0" w:space="0" w:color="auto"/>
      </w:divBdr>
    </w:div>
    <w:div w:id="1569995814">
      <w:bodyDiv w:val="1"/>
      <w:marLeft w:val="0"/>
      <w:marRight w:val="0"/>
      <w:marTop w:val="0"/>
      <w:marBottom w:val="0"/>
      <w:divBdr>
        <w:top w:val="none" w:sz="0" w:space="0" w:color="auto"/>
        <w:left w:val="none" w:sz="0" w:space="0" w:color="auto"/>
        <w:bottom w:val="none" w:sz="0" w:space="0" w:color="auto"/>
        <w:right w:val="none" w:sz="0" w:space="0" w:color="auto"/>
      </w:divBdr>
    </w:div>
    <w:div w:id="1573003944">
      <w:bodyDiv w:val="1"/>
      <w:marLeft w:val="0"/>
      <w:marRight w:val="0"/>
      <w:marTop w:val="0"/>
      <w:marBottom w:val="0"/>
      <w:divBdr>
        <w:top w:val="none" w:sz="0" w:space="0" w:color="auto"/>
        <w:left w:val="none" w:sz="0" w:space="0" w:color="auto"/>
        <w:bottom w:val="none" w:sz="0" w:space="0" w:color="auto"/>
        <w:right w:val="none" w:sz="0" w:space="0" w:color="auto"/>
      </w:divBdr>
    </w:div>
    <w:div w:id="1574001210">
      <w:bodyDiv w:val="1"/>
      <w:marLeft w:val="0"/>
      <w:marRight w:val="0"/>
      <w:marTop w:val="0"/>
      <w:marBottom w:val="0"/>
      <w:divBdr>
        <w:top w:val="none" w:sz="0" w:space="0" w:color="auto"/>
        <w:left w:val="none" w:sz="0" w:space="0" w:color="auto"/>
        <w:bottom w:val="none" w:sz="0" w:space="0" w:color="auto"/>
        <w:right w:val="none" w:sz="0" w:space="0" w:color="auto"/>
      </w:divBdr>
    </w:div>
    <w:div w:id="1575894791">
      <w:bodyDiv w:val="1"/>
      <w:marLeft w:val="0"/>
      <w:marRight w:val="0"/>
      <w:marTop w:val="0"/>
      <w:marBottom w:val="0"/>
      <w:divBdr>
        <w:top w:val="none" w:sz="0" w:space="0" w:color="auto"/>
        <w:left w:val="none" w:sz="0" w:space="0" w:color="auto"/>
        <w:bottom w:val="none" w:sz="0" w:space="0" w:color="auto"/>
        <w:right w:val="none" w:sz="0" w:space="0" w:color="auto"/>
      </w:divBdr>
    </w:div>
    <w:div w:id="1579511047">
      <w:bodyDiv w:val="1"/>
      <w:marLeft w:val="0"/>
      <w:marRight w:val="0"/>
      <w:marTop w:val="0"/>
      <w:marBottom w:val="0"/>
      <w:divBdr>
        <w:top w:val="none" w:sz="0" w:space="0" w:color="auto"/>
        <w:left w:val="none" w:sz="0" w:space="0" w:color="auto"/>
        <w:bottom w:val="none" w:sz="0" w:space="0" w:color="auto"/>
        <w:right w:val="none" w:sz="0" w:space="0" w:color="auto"/>
      </w:divBdr>
    </w:div>
    <w:div w:id="1583642278">
      <w:bodyDiv w:val="1"/>
      <w:marLeft w:val="0"/>
      <w:marRight w:val="0"/>
      <w:marTop w:val="0"/>
      <w:marBottom w:val="0"/>
      <w:divBdr>
        <w:top w:val="none" w:sz="0" w:space="0" w:color="auto"/>
        <w:left w:val="none" w:sz="0" w:space="0" w:color="auto"/>
        <w:bottom w:val="none" w:sz="0" w:space="0" w:color="auto"/>
        <w:right w:val="none" w:sz="0" w:space="0" w:color="auto"/>
      </w:divBdr>
    </w:div>
    <w:div w:id="1585064063">
      <w:bodyDiv w:val="1"/>
      <w:marLeft w:val="0"/>
      <w:marRight w:val="0"/>
      <w:marTop w:val="0"/>
      <w:marBottom w:val="0"/>
      <w:divBdr>
        <w:top w:val="none" w:sz="0" w:space="0" w:color="auto"/>
        <w:left w:val="none" w:sz="0" w:space="0" w:color="auto"/>
        <w:bottom w:val="none" w:sz="0" w:space="0" w:color="auto"/>
        <w:right w:val="none" w:sz="0" w:space="0" w:color="auto"/>
      </w:divBdr>
    </w:div>
    <w:div w:id="1587106359">
      <w:bodyDiv w:val="1"/>
      <w:marLeft w:val="0"/>
      <w:marRight w:val="0"/>
      <w:marTop w:val="0"/>
      <w:marBottom w:val="0"/>
      <w:divBdr>
        <w:top w:val="none" w:sz="0" w:space="0" w:color="auto"/>
        <w:left w:val="none" w:sz="0" w:space="0" w:color="auto"/>
        <w:bottom w:val="none" w:sz="0" w:space="0" w:color="auto"/>
        <w:right w:val="none" w:sz="0" w:space="0" w:color="auto"/>
      </w:divBdr>
    </w:div>
    <w:div w:id="1590427718">
      <w:bodyDiv w:val="1"/>
      <w:marLeft w:val="0"/>
      <w:marRight w:val="0"/>
      <w:marTop w:val="0"/>
      <w:marBottom w:val="0"/>
      <w:divBdr>
        <w:top w:val="none" w:sz="0" w:space="0" w:color="auto"/>
        <w:left w:val="none" w:sz="0" w:space="0" w:color="auto"/>
        <w:bottom w:val="none" w:sz="0" w:space="0" w:color="auto"/>
        <w:right w:val="none" w:sz="0" w:space="0" w:color="auto"/>
      </w:divBdr>
    </w:div>
    <w:div w:id="1593512525">
      <w:bodyDiv w:val="1"/>
      <w:marLeft w:val="0"/>
      <w:marRight w:val="0"/>
      <w:marTop w:val="0"/>
      <w:marBottom w:val="0"/>
      <w:divBdr>
        <w:top w:val="none" w:sz="0" w:space="0" w:color="auto"/>
        <w:left w:val="none" w:sz="0" w:space="0" w:color="auto"/>
        <w:bottom w:val="none" w:sz="0" w:space="0" w:color="auto"/>
        <w:right w:val="none" w:sz="0" w:space="0" w:color="auto"/>
      </w:divBdr>
    </w:div>
    <w:div w:id="1593780544">
      <w:bodyDiv w:val="1"/>
      <w:marLeft w:val="0"/>
      <w:marRight w:val="0"/>
      <w:marTop w:val="0"/>
      <w:marBottom w:val="0"/>
      <w:divBdr>
        <w:top w:val="none" w:sz="0" w:space="0" w:color="auto"/>
        <w:left w:val="none" w:sz="0" w:space="0" w:color="auto"/>
        <w:bottom w:val="none" w:sz="0" w:space="0" w:color="auto"/>
        <w:right w:val="none" w:sz="0" w:space="0" w:color="auto"/>
      </w:divBdr>
    </w:div>
    <w:div w:id="1597130905">
      <w:bodyDiv w:val="1"/>
      <w:marLeft w:val="0"/>
      <w:marRight w:val="0"/>
      <w:marTop w:val="0"/>
      <w:marBottom w:val="0"/>
      <w:divBdr>
        <w:top w:val="none" w:sz="0" w:space="0" w:color="auto"/>
        <w:left w:val="none" w:sz="0" w:space="0" w:color="auto"/>
        <w:bottom w:val="none" w:sz="0" w:space="0" w:color="auto"/>
        <w:right w:val="none" w:sz="0" w:space="0" w:color="auto"/>
      </w:divBdr>
    </w:div>
    <w:div w:id="1598516969">
      <w:bodyDiv w:val="1"/>
      <w:marLeft w:val="0"/>
      <w:marRight w:val="0"/>
      <w:marTop w:val="0"/>
      <w:marBottom w:val="0"/>
      <w:divBdr>
        <w:top w:val="none" w:sz="0" w:space="0" w:color="auto"/>
        <w:left w:val="none" w:sz="0" w:space="0" w:color="auto"/>
        <w:bottom w:val="none" w:sz="0" w:space="0" w:color="auto"/>
        <w:right w:val="none" w:sz="0" w:space="0" w:color="auto"/>
      </w:divBdr>
    </w:div>
    <w:div w:id="1602029129">
      <w:bodyDiv w:val="1"/>
      <w:marLeft w:val="0"/>
      <w:marRight w:val="0"/>
      <w:marTop w:val="0"/>
      <w:marBottom w:val="0"/>
      <w:divBdr>
        <w:top w:val="none" w:sz="0" w:space="0" w:color="auto"/>
        <w:left w:val="none" w:sz="0" w:space="0" w:color="auto"/>
        <w:bottom w:val="none" w:sz="0" w:space="0" w:color="auto"/>
        <w:right w:val="none" w:sz="0" w:space="0" w:color="auto"/>
      </w:divBdr>
    </w:div>
    <w:div w:id="1606184255">
      <w:bodyDiv w:val="1"/>
      <w:marLeft w:val="0"/>
      <w:marRight w:val="0"/>
      <w:marTop w:val="0"/>
      <w:marBottom w:val="0"/>
      <w:divBdr>
        <w:top w:val="none" w:sz="0" w:space="0" w:color="auto"/>
        <w:left w:val="none" w:sz="0" w:space="0" w:color="auto"/>
        <w:bottom w:val="none" w:sz="0" w:space="0" w:color="auto"/>
        <w:right w:val="none" w:sz="0" w:space="0" w:color="auto"/>
      </w:divBdr>
    </w:div>
    <w:div w:id="1606229558">
      <w:bodyDiv w:val="1"/>
      <w:marLeft w:val="0"/>
      <w:marRight w:val="0"/>
      <w:marTop w:val="0"/>
      <w:marBottom w:val="0"/>
      <w:divBdr>
        <w:top w:val="none" w:sz="0" w:space="0" w:color="auto"/>
        <w:left w:val="none" w:sz="0" w:space="0" w:color="auto"/>
        <w:bottom w:val="none" w:sz="0" w:space="0" w:color="auto"/>
        <w:right w:val="none" w:sz="0" w:space="0" w:color="auto"/>
      </w:divBdr>
    </w:div>
    <w:div w:id="1606694685">
      <w:bodyDiv w:val="1"/>
      <w:marLeft w:val="0"/>
      <w:marRight w:val="0"/>
      <w:marTop w:val="0"/>
      <w:marBottom w:val="0"/>
      <w:divBdr>
        <w:top w:val="none" w:sz="0" w:space="0" w:color="auto"/>
        <w:left w:val="none" w:sz="0" w:space="0" w:color="auto"/>
        <w:bottom w:val="none" w:sz="0" w:space="0" w:color="auto"/>
        <w:right w:val="none" w:sz="0" w:space="0" w:color="auto"/>
      </w:divBdr>
    </w:div>
    <w:div w:id="1610963668">
      <w:bodyDiv w:val="1"/>
      <w:marLeft w:val="0"/>
      <w:marRight w:val="0"/>
      <w:marTop w:val="0"/>
      <w:marBottom w:val="0"/>
      <w:divBdr>
        <w:top w:val="none" w:sz="0" w:space="0" w:color="auto"/>
        <w:left w:val="none" w:sz="0" w:space="0" w:color="auto"/>
        <w:bottom w:val="none" w:sz="0" w:space="0" w:color="auto"/>
        <w:right w:val="none" w:sz="0" w:space="0" w:color="auto"/>
      </w:divBdr>
    </w:div>
    <w:div w:id="1612737178">
      <w:bodyDiv w:val="1"/>
      <w:marLeft w:val="0"/>
      <w:marRight w:val="0"/>
      <w:marTop w:val="0"/>
      <w:marBottom w:val="0"/>
      <w:divBdr>
        <w:top w:val="none" w:sz="0" w:space="0" w:color="auto"/>
        <w:left w:val="none" w:sz="0" w:space="0" w:color="auto"/>
        <w:bottom w:val="none" w:sz="0" w:space="0" w:color="auto"/>
        <w:right w:val="none" w:sz="0" w:space="0" w:color="auto"/>
      </w:divBdr>
    </w:div>
    <w:div w:id="1615333305">
      <w:bodyDiv w:val="1"/>
      <w:marLeft w:val="0"/>
      <w:marRight w:val="0"/>
      <w:marTop w:val="0"/>
      <w:marBottom w:val="0"/>
      <w:divBdr>
        <w:top w:val="none" w:sz="0" w:space="0" w:color="auto"/>
        <w:left w:val="none" w:sz="0" w:space="0" w:color="auto"/>
        <w:bottom w:val="none" w:sz="0" w:space="0" w:color="auto"/>
        <w:right w:val="none" w:sz="0" w:space="0" w:color="auto"/>
      </w:divBdr>
    </w:div>
    <w:div w:id="1617373466">
      <w:bodyDiv w:val="1"/>
      <w:marLeft w:val="0"/>
      <w:marRight w:val="0"/>
      <w:marTop w:val="0"/>
      <w:marBottom w:val="0"/>
      <w:divBdr>
        <w:top w:val="none" w:sz="0" w:space="0" w:color="auto"/>
        <w:left w:val="none" w:sz="0" w:space="0" w:color="auto"/>
        <w:bottom w:val="none" w:sz="0" w:space="0" w:color="auto"/>
        <w:right w:val="none" w:sz="0" w:space="0" w:color="auto"/>
      </w:divBdr>
    </w:div>
    <w:div w:id="1620066476">
      <w:bodyDiv w:val="1"/>
      <w:marLeft w:val="0"/>
      <w:marRight w:val="0"/>
      <w:marTop w:val="0"/>
      <w:marBottom w:val="0"/>
      <w:divBdr>
        <w:top w:val="none" w:sz="0" w:space="0" w:color="auto"/>
        <w:left w:val="none" w:sz="0" w:space="0" w:color="auto"/>
        <w:bottom w:val="none" w:sz="0" w:space="0" w:color="auto"/>
        <w:right w:val="none" w:sz="0" w:space="0" w:color="auto"/>
      </w:divBdr>
    </w:div>
    <w:div w:id="1622758614">
      <w:bodyDiv w:val="1"/>
      <w:marLeft w:val="0"/>
      <w:marRight w:val="0"/>
      <w:marTop w:val="0"/>
      <w:marBottom w:val="0"/>
      <w:divBdr>
        <w:top w:val="none" w:sz="0" w:space="0" w:color="auto"/>
        <w:left w:val="none" w:sz="0" w:space="0" w:color="auto"/>
        <w:bottom w:val="none" w:sz="0" w:space="0" w:color="auto"/>
        <w:right w:val="none" w:sz="0" w:space="0" w:color="auto"/>
      </w:divBdr>
    </w:div>
    <w:div w:id="1623030594">
      <w:bodyDiv w:val="1"/>
      <w:marLeft w:val="0"/>
      <w:marRight w:val="0"/>
      <w:marTop w:val="0"/>
      <w:marBottom w:val="0"/>
      <w:divBdr>
        <w:top w:val="none" w:sz="0" w:space="0" w:color="auto"/>
        <w:left w:val="none" w:sz="0" w:space="0" w:color="auto"/>
        <w:bottom w:val="none" w:sz="0" w:space="0" w:color="auto"/>
        <w:right w:val="none" w:sz="0" w:space="0" w:color="auto"/>
      </w:divBdr>
    </w:div>
    <w:div w:id="1623271359">
      <w:bodyDiv w:val="1"/>
      <w:marLeft w:val="0"/>
      <w:marRight w:val="0"/>
      <w:marTop w:val="0"/>
      <w:marBottom w:val="0"/>
      <w:divBdr>
        <w:top w:val="none" w:sz="0" w:space="0" w:color="auto"/>
        <w:left w:val="none" w:sz="0" w:space="0" w:color="auto"/>
        <w:bottom w:val="none" w:sz="0" w:space="0" w:color="auto"/>
        <w:right w:val="none" w:sz="0" w:space="0" w:color="auto"/>
      </w:divBdr>
    </w:div>
    <w:div w:id="1624380190">
      <w:bodyDiv w:val="1"/>
      <w:marLeft w:val="0"/>
      <w:marRight w:val="0"/>
      <w:marTop w:val="0"/>
      <w:marBottom w:val="0"/>
      <w:divBdr>
        <w:top w:val="none" w:sz="0" w:space="0" w:color="auto"/>
        <w:left w:val="none" w:sz="0" w:space="0" w:color="auto"/>
        <w:bottom w:val="none" w:sz="0" w:space="0" w:color="auto"/>
        <w:right w:val="none" w:sz="0" w:space="0" w:color="auto"/>
      </w:divBdr>
    </w:div>
    <w:div w:id="1626545651">
      <w:bodyDiv w:val="1"/>
      <w:marLeft w:val="0"/>
      <w:marRight w:val="0"/>
      <w:marTop w:val="0"/>
      <w:marBottom w:val="0"/>
      <w:divBdr>
        <w:top w:val="none" w:sz="0" w:space="0" w:color="auto"/>
        <w:left w:val="none" w:sz="0" w:space="0" w:color="auto"/>
        <w:bottom w:val="none" w:sz="0" w:space="0" w:color="auto"/>
        <w:right w:val="none" w:sz="0" w:space="0" w:color="auto"/>
      </w:divBdr>
    </w:div>
    <w:div w:id="1628970135">
      <w:bodyDiv w:val="1"/>
      <w:marLeft w:val="0"/>
      <w:marRight w:val="0"/>
      <w:marTop w:val="0"/>
      <w:marBottom w:val="0"/>
      <w:divBdr>
        <w:top w:val="none" w:sz="0" w:space="0" w:color="auto"/>
        <w:left w:val="none" w:sz="0" w:space="0" w:color="auto"/>
        <w:bottom w:val="none" w:sz="0" w:space="0" w:color="auto"/>
        <w:right w:val="none" w:sz="0" w:space="0" w:color="auto"/>
      </w:divBdr>
    </w:div>
    <w:div w:id="1629899451">
      <w:bodyDiv w:val="1"/>
      <w:marLeft w:val="0"/>
      <w:marRight w:val="0"/>
      <w:marTop w:val="0"/>
      <w:marBottom w:val="0"/>
      <w:divBdr>
        <w:top w:val="none" w:sz="0" w:space="0" w:color="auto"/>
        <w:left w:val="none" w:sz="0" w:space="0" w:color="auto"/>
        <w:bottom w:val="none" w:sz="0" w:space="0" w:color="auto"/>
        <w:right w:val="none" w:sz="0" w:space="0" w:color="auto"/>
      </w:divBdr>
    </w:div>
    <w:div w:id="1636637278">
      <w:bodyDiv w:val="1"/>
      <w:marLeft w:val="0"/>
      <w:marRight w:val="0"/>
      <w:marTop w:val="0"/>
      <w:marBottom w:val="0"/>
      <w:divBdr>
        <w:top w:val="none" w:sz="0" w:space="0" w:color="auto"/>
        <w:left w:val="none" w:sz="0" w:space="0" w:color="auto"/>
        <w:bottom w:val="none" w:sz="0" w:space="0" w:color="auto"/>
        <w:right w:val="none" w:sz="0" w:space="0" w:color="auto"/>
      </w:divBdr>
    </w:div>
    <w:div w:id="1636790969">
      <w:bodyDiv w:val="1"/>
      <w:marLeft w:val="0"/>
      <w:marRight w:val="0"/>
      <w:marTop w:val="0"/>
      <w:marBottom w:val="0"/>
      <w:divBdr>
        <w:top w:val="none" w:sz="0" w:space="0" w:color="auto"/>
        <w:left w:val="none" w:sz="0" w:space="0" w:color="auto"/>
        <w:bottom w:val="none" w:sz="0" w:space="0" w:color="auto"/>
        <w:right w:val="none" w:sz="0" w:space="0" w:color="auto"/>
      </w:divBdr>
    </w:div>
    <w:div w:id="1639530561">
      <w:bodyDiv w:val="1"/>
      <w:marLeft w:val="0"/>
      <w:marRight w:val="0"/>
      <w:marTop w:val="0"/>
      <w:marBottom w:val="0"/>
      <w:divBdr>
        <w:top w:val="none" w:sz="0" w:space="0" w:color="auto"/>
        <w:left w:val="none" w:sz="0" w:space="0" w:color="auto"/>
        <w:bottom w:val="none" w:sz="0" w:space="0" w:color="auto"/>
        <w:right w:val="none" w:sz="0" w:space="0" w:color="auto"/>
      </w:divBdr>
    </w:div>
    <w:div w:id="1643997992">
      <w:bodyDiv w:val="1"/>
      <w:marLeft w:val="0"/>
      <w:marRight w:val="0"/>
      <w:marTop w:val="0"/>
      <w:marBottom w:val="0"/>
      <w:divBdr>
        <w:top w:val="none" w:sz="0" w:space="0" w:color="auto"/>
        <w:left w:val="none" w:sz="0" w:space="0" w:color="auto"/>
        <w:bottom w:val="none" w:sz="0" w:space="0" w:color="auto"/>
        <w:right w:val="none" w:sz="0" w:space="0" w:color="auto"/>
      </w:divBdr>
    </w:div>
    <w:div w:id="1645085529">
      <w:bodyDiv w:val="1"/>
      <w:marLeft w:val="0"/>
      <w:marRight w:val="0"/>
      <w:marTop w:val="0"/>
      <w:marBottom w:val="0"/>
      <w:divBdr>
        <w:top w:val="none" w:sz="0" w:space="0" w:color="auto"/>
        <w:left w:val="none" w:sz="0" w:space="0" w:color="auto"/>
        <w:bottom w:val="none" w:sz="0" w:space="0" w:color="auto"/>
        <w:right w:val="none" w:sz="0" w:space="0" w:color="auto"/>
      </w:divBdr>
    </w:div>
    <w:div w:id="1645430699">
      <w:bodyDiv w:val="1"/>
      <w:marLeft w:val="0"/>
      <w:marRight w:val="0"/>
      <w:marTop w:val="0"/>
      <w:marBottom w:val="0"/>
      <w:divBdr>
        <w:top w:val="none" w:sz="0" w:space="0" w:color="auto"/>
        <w:left w:val="none" w:sz="0" w:space="0" w:color="auto"/>
        <w:bottom w:val="none" w:sz="0" w:space="0" w:color="auto"/>
        <w:right w:val="none" w:sz="0" w:space="0" w:color="auto"/>
      </w:divBdr>
    </w:div>
    <w:div w:id="1650673221">
      <w:bodyDiv w:val="1"/>
      <w:marLeft w:val="0"/>
      <w:marRight w:val="0"/>
      <w:marTop w:val="0"/>
      <w:marBottom w:val="0"/>
      <w:divBdr>
        <w:top w:val="none" w:sz="0" w:space="0" w:color="auto"/>
        <w:left w:val="none" w:sz="0" w:space="0" w:color="auto"/>
        <w:bottom w:val="none" w:sz="0" w:space="0" w:color="auto"/>
        <w:right w:val="none" w:sz="0" w:space="0" w:color="auto"/>
      </w:divBdr>
    </w:div>
    <w:div w:id="1650941139">
      <w:bodyDiv w:val="1"/>
      <w:marLeft w:val="0"/>
      <w:marRight w:val="0"/>
      <w:marTop w:val="0"/>
      <w:marBottom w:val="0"/>
      <w:divBdr>
        <w:top w:val="none" w:sz="0" w:space="0" w:color="auto"/>
        <w:left w:val="none" w:sz="0" w:space="0" w:color="auto"/>
        <w:bottom w:val="none" w:sz="0" w:space="0" w:color="auto"/>
        <w:right w:val="none" w:sz="0" w:space="0" w:color="auto"/>
      </w:divBdr>
    </w:div>
    <w:div w:id="1651402638">
      <w:bodyDiv w:val="1"/>
      <w:marLeft w:val="0"/>
      <w:marRight w:val="0"/>
      <w:marTop w:val="0"/>
      <w:marBottom w:val="0"/>
      <w:divBdr>
        <w:top w:val="none" w:sz="0" w:space="0" w:color="auto"/>
        <w:left w:val="none" w:sz="0" w:space="0" w:color="auto"/>
        <w:bottom w:val="none" w:sz="0" w:space="0" w:color="auto"/>
        <w:right w:val="none" w:sz="0" w:space="0" w:color="auto"/>
      </w:divBdr>
    </w:div>
    <w:div w:id="1654210848">
      <w:bodyDiv w:val="1"/>
      <w:marLeft w:val="0"/>
      <w:marRight w:val="0"/>
      <w:marTop w:val="0"/>
      <w:marBottom w:val="0"/>
      <w:divBdr>
        <w:top w:val="none" w:sz="0" w:space="0" w:color="auto"/>
        <w:left w:val="none" w:sz="0" w:space="0" w:color="auto"/>
        <w:bottom w:val="none" w:sz="0" w:space="0" w:color="auto"/>
        <w:right w:val="none" w:sz="0" w:space="0" w:color="auto"/>
      </w:divBdr>
    </w:div>
    <w:div w:id="1655909288">
      <w:bodyDiv w:val="1"/>
      <w:marLeft w:val="0"/>
      <w:marRight w:val="0"/>
      <w:marTop w:val="0"/>
      <w:marBottom w:val="0"/>
      <w:divBdr>
        <w:top w:val="none" w:sz="0" w:space="0" w:color="auto"/>
        <w:left w:val="none" w:sz="0" w:space="0" w:color="auto"/>
        <w:bottom w:val="none" w:sz="0" w:space="0" w:color="auto"/>
        <w:right w:val="none" w:sz="0" w:space="0" w:color="auto"/>
      </w:divBdr>
    </w:div>
    <w:div w:id="1657805998">
      <w:bodyDiv w:val="1"/>
      <w:marLeft w:val="0"/>
      <w:marRight w:val="0"/>
      <w:marTop w:val="0"/>
      <w:marBottom w:val="0"/>
      <w:divBdr>
        <w:top w:val="none" w:sz="0" w:space="0" w:color="auto"/>
        <w:left w:val="none" w:sz="0" w:space="0" w:color="auto"/>
        <w:bottom w:val="none" w:sz="0" w:space="0" w:color="auto"/>
        <w:right w:val="none" w:sz="0" w:space="0" w:color="auto"/>
      </w:divBdr>
    </w:div>
    <w:div w:id="1658805820">
      <w:bodyDiv w:val="1"/>
      <w:marLeft w:val="0"/>
      <w:marRight w:val="0"/>
      <w:marTop w:val="0"/>
      <w:marBottom w:val="0"/>
      <w:divBdr>
        <w:top w:val="none" w:sz="0" w:space="0" w:color="auto"/>
        <w:left w:val="none" w:sz="0" w:space="0" w:color="auto"/>
        <w:bottom w:val="none" w:sz="0" w:space="0" w:color="auto"/>
        <w:right w:val="none" w:sz="0" w:space="0" w:color="auto"/>
      </w:divBdr>
    </w:div>
    <w:div w:id="1659454371">
      <w:bodyDiv w:val="1"/>
      <w:marLeft w:val="0"/>
      <w:marRight w:val="0"/>
      <w:marTop w:val="0"/>
      <w:marBottom w:val="0"/>
      <w:divBdr>
        <w:top w:val="none" w:sz="0" w:space="0" w:color="auto"/>
        <w:left w:val="none" w:sz="0" w:space="0" w:color="auto"/>
        <w:bottom w:val="none" w:sz="0" w:space="0" w:color="auto"/>
        <w:right w:val="none" w:sz="0" w:space="0" w:color="auto"/>
      </w:divBdr>
    </w:div>
    <w:div w:id="1659772603">
      <w:bodyDiv w:val="1"/>
      <w:marLeft w:val="0"/>
      <w:marRight w:val="0"/>
      <w:marTop w:val="0"/>
      <w:marBottom w:val="0"/>
      <w:divBdr>
        <w:top w:val="none" w:sz="0" w:space="0" w:color="auto"/>
        <w:left w:val="none" w:sz="0" w:space="0" w:color="auto"/>
        <w:bottom w:val="none" w:sz="0" w:space="0" w:color="auto"/>
        <w:right w:val="none" w:sz="0" w:space="0" w:color="auto"/>
      </w:divBdr>
    </w:div>
    <w:div w:id="1661886359">
      <w:bodyDiv w:val="1"/>
      <w:marLeft w:val="0"/>
      <w:marRight w:val="0"/>
      <w:marTop w:val="0"/>
      <w:marBottom w:val="0"/>
      <w:divBdr>
        <w:top w:val="none" w:sz="0" w:space="0" w:color="auto"/>
        <w:left w:val="none" w:sz="0" w:space="0" w:color="auto"/>
        <w:bottom w:val="none" w:sz="0" w:space="0" w:color="auto"/>
        <w:right w:val="none" w:sz="0" w:space="0" w:color="auto"/>
      </w:divBdr>
    </w:div>
    <w:div w:id="1662271444">
      <w:bodyDiv w:val="1"/>
      <w:marLeft w:val="0"/>
      <w:marRight w:val="0"/>
      <w:marTop w:val="0"/>
      <w:marBottom w:val="0"/>
      <w:divBdr>
        <w:top w:val="none" w:sz="0" w:space="0" w:color="auto"/>
        <w:left w:val="none" w:sz="0" w:space="0" w:color="auto"/>
        <w:bottom w:val="none" w:sz="0" w:space="0" w:color="auto"/>
        <w:right w:val="none" w:sz="0" w:space="0" w:color="auto"/>
      </w:divBdr>
    </w:div>
    <w:div w:id="1670282069">
      <w:bodyDiv w:val="1"/>
      <w:marLeft w:val="0"/>
      <w:marRight w:val="0"/>
      <w:marTop w:val="0"/>
      <w:marBottom w:val="0"/>
      <w:divBdr>
        <w:top w:val="none" w:sz="0" w:space="0" w:color="auto"/>
        <w:left w:val="none" w:sz="0" w:space="0" w:color="auto"/>
        <w:bottom w:val="none" w:sz="0" w:space="0" w:color="auto"/>
        <w:right w:val="none" w:sz="0" w:space="0" w:color="auto"/>
      </w:divBdr>
    </w:div>
    <w:div w:id="1677490832">
      <w:bodyDiv w:val="1"/>
      <w:marLeft w:val="0"/>
      <w:marRight w:val="0"/>
      <w:marTop w:val="0"/>
      <w:marBottom w:val="0"/>
      <w:divBdr>
        <w:top w:val="none" w:sz="0" w:space="0" w:color="auto"/>
        <w:left w:val="none" w:sz="0" w:space="0" w:color="auto"/>
        <w:bottom w:val="none" w:sz="0" w:space="0" w:color="auto"/>
        <w:right w:val="none" w:sz="0" w:space="0" w:color="auto"/>
      </w:divBdr>
    </w:div>
    <w:div w:id="1687101806">
      <w:bodyDiv w:val="1"/>
      <w:marLeft w:val="0"/>
      <w:marRight w:val="0"/>
      <w:marTop w:val="0"/>
      <w:marBottom w:val="0"/>
      <w:divBdr>
        <w:top w:val="none" w:sz="0" w:space="0" w:color="auto"/>
        <w:left w:val="none" w:sz="0" w:space="0" w:color="auto"/>
        <w:bottom w:val="none" w:sz="0" w:space="0" w:color="auto"/>
        <w:right w:val="none" w:sz="0" w:space="0" w:color="auto"/>
      </w:divBdr>
    </w:div>
    <w:div w:id="1691225227">
      <w:bodyDiv w:val="1"/>
      <w:marLeft w:val="0"/>
      <w:marRight w:val="0"/>
      <w:marTop w:val="0"/>
      <w:marBottom w:val="0"/>
      <w:divBdr>
        <w:top w:val="none" w:sz="0" w:space="0" w:color="auto"/>
        <w:left w:val="none" w:sz="0" w:space="0" w:color="auto"/>
        <w:bottom w:val="none" w:sz="0" w:space="0" w:color="auto"/>
        <w:right w:val="none" w:sz="0" w:space="0" w:color="auto"/>
      </w:divBdr>
    </w:div>
    <w:div w:id="1692099888">
      <w:bodyDiv w:val="1"/>
      <w:marLeft w:val="0"/>
      <w:marRight w:val="0"/>
      <w:marTop w:val="0"/>
      <w:marBottom w:val="0"/>
      <w:divBdr>
        <w:top w:val="none" w:sz="0" w:space="0" w:color="auto"/>
        <w:left w:val="none" w:sz="0" w:space="0" w:color="auto"/>
        <w:bottom w:val="none" w:sz="0" w:space="0" w:color="auto"/>
        <w:right w:val="none" w:sz="0" w:space="0" w:color="auto"/>
      </w:divBdr>
    </w:div>
    <w:div w:id="1692217327">
      <w:bodyDiv w:val="1"/>
      <w:marLeft w:val="0"/>
      <w:marRight w:val="0"/>
      <w:marTop w:val="0"/>
      <w:marBottom w:val="0"/>
      <w:divBdr>
        <w:top w:val="none" w:sz="0" w:space="0" w:color="auto"/>
        <w:left w:val="none" w:sz="0" w:space="0" w:color="auto"/>
        <w:bottom w:val="none" w:sz="0" w:space="0" w:color="auto"/>
        <w:right w:val="none" w:sz="0" w:space="0" w:color="auto"/>
      </w:divBdr>
    </w:div>
    <w:div w:id="1693066890">
      <w:bodyDiv w:val="1"/>
      <w:marLeft w:val="0"/>
      <w:marRight w:val="0"/>
      <w:marTop w:val="0"/>
      <w:marBottom w:val="0"/>
      <w:divBdr>
        <w:top w:val="none" w:sz="0" w:space="0" w:color="auto"/>
        <w:left w:val="none" w:sz="0" w:space="0" w:color="auto"/>
        <w:bottom w:val="none" w:sz="0" w:space="0" w:color="auto"/>
        <w:right w:val="none" w:sz="0" w:space="0" w:color="auto"/>
      </w:divBdr>
    </w:div>
    <w:div w:id="1697923348">
      <w:bodyDiv w:val="1"/>
      <w:marLeft w:val="0"/>
      <w:marRight w:val="0"/>
      <w:marTop w:val="0"/>
      <w:marBottom w:val="0"/>
      <w:divBdr>
        <w:top w:val="none" w:sz="0" w:space="0" w:color="auto"/>
        <w:left w:val="none" w:sz="0" w:space="0" w:color="auto"/>
        <w:bottom w:val="none" w:sz="0" w:space="0" w:color="auto"/>
        <w:right w:val="none" w:sz="0" w:space="0" w:color="auto"/>
      </w:divBdr>
      <w:divsChild>
        <w:div w:id="1153721284">
          <w:marLeft w:val="0"/>
          <w:marRight w:val="0"/>
          <w:marTop w:val="0"/>
          <w:marBottom w:val="120"/>
          <w:divBdr>
            <w:top w:val="none" w:sz="0" w:space="0" w:color="auto"/>
            <w:left w:val="none" w:sz="0" w:space="0" w:color="auto"/>
            <w:bottom w:val="none" w:sz="0" w:space="0" w:color="auto"/>
            <w:right w:val="none" w:sz="0" w:space="0" w:color="auto"/>
          </w:divBdr>
        </w:div>
      </w:divsChild>
    </w:div>
    <w:div w:id="1700353673">
      <w:bodyDiv w:val="1"/>
      <w:marLeft w:val="0"/>
      <w:marRight w:val="0"/>
      <w:marTop w:val="0"/>
      <w:marBottom w:val="0"/>
      <w:divBdr>
        <w:top w:val="none" w:sz="0" w:space="0" w:color="auto"/>
        <w:left w:val="none" w:sz="0" w:space="0" w:color="auto"/>
        <w:bottom w:val="none" w:sz="0" w:space="0" w:color="auto"/>
        <w:right w:val="none" w:sz="0" w:space="0" w:color="auto"/>
      </w:divBdr>
    </w:div>
    <w:div w:id="1701121866">
      <w:bodyDiv w:val="1"/>
      <w:marLeft w:val="0"/>
      <w:marRight w:val="0"/>
      <w:marTop w:val="0"/>
      <w:marBottom w:val="0"/>
      <w:divBdr>
        <w:top w:val="none" w:sz="0" w:space="0" w:color="auto"/>
        <w:left w:val="none" w:sz="0" w:space="0" w:color="auto"/>
        <w:bottom w:val="none" w:sz="0" w:space="0" w:color="auto"/>
        <w:right w:val="none" w:sz="0" w:space="0" w:color="auto"/>
      </w:divBdr>
    </w:div>
    <w:div w:id="1702123774">
      <w:bodyDiv w:val="1"/>
      <w:marLeft w:val="0"/>
      <w:marRight w:val="0"/>
      <w:marTop w:val="0"/>
      <w:marBottom w:val="0"/>
      <w:divBdr>
        <w:top w:val="none" w:sz="0" w:space="0" w:color="auto"/>
        <w:left w:val="none" w:sz="0" w:space="0" w:color="auto"/>
        <w:bottom w:val="none" w:sz="0" w:space="0" w:color="auto"/>
        <w:right w:val="none" w:sz="0" w:space="0" w:color="auto"/>
      </w:divBdr>
    </w:div>
    <w:div w:id="1703747657">
      <w:bodyDiv w:val="1"/>
      <w:marLeft w:val="0"/>
      <w:marRight w:val="0"/>
      <w:marTop w:val="0"/>
      <w:marBottom w:val="0"/>
      <w:divBdr>
        <w:top w:val="none" w:sz="0" w:space="0" w:color="auto"/>
        <w:left w:val="none" w:sz="0" w:space="0" w:color="auto"/>
        <w:bottom w:val="none" w:sz="0" w:space="0" w:color="auto"/>
        <w:right w:val="none" w:sz="0" w:space="0" w:color="auto"/>
      </w:divBdr>
    </w:div>
    <w:div w:id="1705905612">
      <w:bodyDiv w:val="1"/>
      <w:marLeft w:val="0"/>
      <w:marRight w:val="0"/>
      <w:marTop w:val="0"/>
      <w:marBottom w:val="0"/>
      <w:divBdr>
        <w:top w:val="none" w:sz="0" w:space="0" w:color="auto"/>
        <w:left w:val="none" w:sz="0" w:space="0" w:color="auto"/>
        <w:bottom w:val="none" w:sz="0" w:space="0" w:color="auto"/>
        <w:right w:val="none" w:sz="0" w:space="0" w:color="auto"/>
      </w:divBdr>
    </w:div>
    <w:div w:id="1708947410">
      <w:bodyDiv w:val="1"/>
      <w:marLeft w:val="0"/>
      <w:marRight w:val="0"/>
      <w:marTop w:val="0"/>
      <w:marBottom w:val="0"/>
      <w:divBdr>
        <w:top w:val="none" w:sz="0" w:space="0" w:color="auto"/>
        <w:left w:val="none" w:sz="0" w:space="0" w:color="auto"/>
        <w:bottom w:val="none" w:sz="0" w:space="0" w:color="auto"/>
        <w:right w:val="none" w:sz="0" w:space="0" w:color="auto"/>
      </w:divBdr>
    </w:div>
    <w:div w:id="1709601988">
      <w:bodyDiv w:val="1"/>
      <w:marLeft w:val="0"/>
      <w:marRight w:val="0"/>
      <w:marTop w:val="0"/>
      <w:marBottom w:val="0"/>
      <w:divBdr>
        <w:top w:val="none" w:sz="0" w:space="0" w:color="auto"/>
        <w:left w:val="none" w:sz="0" w:space="0" w:color="auto"/>
        <w:bottom w:val="none" w:sz="0" w:space="0" w:color="auto"/>
        <w:right w:val="none" w:sz="0" w:space="0" w:color="auto"/>
      </w:divBdr>
    </w:div>
    <w:div w:id="1709716166">
      <w:bodyDiv w:val="1"/>
      <w:marLeft w:val="0"/>
      <w:marRight w:val="0"/>
      <w:marTop w:val="0"/>
      <w:marBottom w:val="0"/>
      <w:divBdr>
        <w:top w:val="none" w:sz="0" w:space="0" w:color="auto"/>
        <w:left w:val="none" w:sz="0" w:space="0" w:color="auto"/>
        <w:bottom w:val="none" w:sz="0" w:space="0" w:color="auto"/>
        <w:right w:val="none" w:sz="0" w:space="0" w:color="auto"/>
      </w:divBdr>
    </w:div>
    <w:div w:id="1712340813">
      <w:bodyDiv w:val="1"/>
      <w:marLeft w:val="0"/>
      <w:marRight w:val="0"/>
      <w:marTop w:val="0"/>
      <w:marBottom w:val="0"/>
      <w:divBdr>
        <w:top w:val="none" w:sz="0" w:space="0" w:color="auto"/>
        <w:left w:val="none" w:sz="0" w:space="0" w:color="auto"/>
        <w:bottom w:val="none" w:sz="0" w:space="0" w:color="auto"/>
        <w:right w:val="none" w:sz="0" w:space="0" w:color="auto"/>
      </w:divBdr>
    </w:div>
    <w:div w:id="1712538107">
      <w:bodyDiv w:val="1"/>
      <w:marLeft w:val="0"/>
      <w:marRight w:val="0"/>
      <w:marTop w:val="0"/>
      <w:marBottom w:val="0"/>
      <w:divBdr>
        <w:top w:val="none" w:sz="0" w:space="0" w:color="auto"/>
        <w:left w:val="none" w:sz="0" w:space="0" w:color="auto"/>
        <w:bottom w:val="none" w:sz="0" w:space="0" w:color="auto"/>
        <w:right w:val="none" w:sz="0" w:space="0" w:color="auto"/>
      </w:divBdr>
    </w:div>
    <w:div w:id="1713648675">
      <w:bodyDiv w:val="1"/>
      <w:marLeft w:val="0"/>
      <w:marRight w:val="0"/>
      <w:marTop w:val="0"/>
      <w:marBottom w:val="0"/>
      <w:divBdr>
        <w:top w:val="none" w:sz="0" w:space="0" w:color="auto"/>
        <w:left w:val="none" w:sz="0" w:space="0" w:color="auto"/>
        <w:bottom w:val="none" w:sz="0" w:space="0" w:color="auto"/>
        <w:right w:val="none" w:sz="0" w:space="0" w:color="auto"/>
      </w:divBdr>
    </w:div>
    <w:div w:id="1714890038">
      <w:bodyDiv w:val="1"/>
      <w:marLeft w:val="0"/>
      <w:marRight w:val="0"/>
      <w:marTop w:val="0"/>
      <w:marBottom w:val="0"/>
      <w:divBdr>
        <w:top w:val="none" w:sz="0" w:space="0" w:color="auto"/>
        <w:left w:val="none" w:sz="0" w:space="0" w:color="auto"/>
        <w:bottom w:val="none" w:sz="0" w:space="0" w:color="auto"/>
        <w:right w:val="none" w:sz="0" w:space="0" w:color="auto"/>
      </w:divBdr>
    </w:div>
    <w:div w:id="1715542173">
      <w:bodyDiv w:val="1"/>
      <w:marLeft w:val="0"/>
      <w:marRight w:val="0"/>
      <w:marTop w:val="0"/>
      <w:marBottom w:val="0"/>
      <w:divBdr>
        <w:top w:val="none" w:sz="0" w:space="0" w:color="auto"/>
        <w:left w:val="none" w:sz="0" w:space="0" w:color="auto"/>
        <w:bottom w:val="none" w:sz="0" w:space="0" w:color="auto"/>
        <w:right w:val="none" w:sz="0" w:space="0" w:color="auto"/>
      </w:divBdr>
    </w:div>
    <w:div w:id="1715806607">
      <w:bodyDiv w:val="1"/>
      <w:marLeft w:val="0"/>
      <w:marRight w:val="0"/>
      <w:marTop w:val="0"/>
      <w:marBottom w:val="0"/>
      <w:divBdr>
        <w:top w:val="none" w:sz="0" w:space="0" w:color="auto"/>
        <w:left w:val="none" w:sz="0" w:space="0" w:color="auto"/>
        <w:bottom w:val="none" w:sz="0" w:space="0" w:color="auto"/>
        <w:right w:val="none" w:sz="0" w:space="0" w:color="auto"/>
      </w:divBdr>
    </w:div>
    <w:div w:id="1717269749">
      <w:bodyDiv w:val="1"/>
      <w:marLeft w:val="0"/>
      <w:marRight w:val="0"/>
      <w:marTop w:val="0"/>
      <w:marBottom w:val="0"/>
      <w:divBdr>
        <w:top w:val="none" w:sz="0" w:space="0" w:color="auto"/>
        <w:left w:val="none" w:sz="0" w:space="0" w:color="auto"/>
        <w:bottom w:val="none" w:sz="0" w:space="0" w:color="auto"/>
        <w:right w:val="none" w:sz="0" w:space="0" w:color="auto"/>
      </w:divBdr>
    </w:div>
    <w:div w:id="1721785438">
      <w:bodyDiv w:val="1"/>
      <w:marLeft w:val="0"/>
      <w:marRight w:val="0"/>
      <w:marTop w:val="0"/>
      <w:marBottom w:val="0"/>
      <w:divBdr>
        <w:top w:val="none" w:sz="0" w:space="0" w:color="auto"/>
        <w:left w:val="none" w:sz="0" w:space="0" w:color="auto"/>
        <w:bottom w:val="none" w:sz="0" w:space="0" w:color="auto"/>
        <w:right w:val="none" w:sz="0" w:space="0" w:color="auto"/>
      </w:divBdr>
    </w:div>
    <w:div w:id="1723868467">
      <w:bodyDiv w:val="1"/>
      <w:marLeft w:val="0"/>
      <w:marRight w:val="0"/>
      <w:marTop w:val="0"/>
      <w:marBottom w:val="0"/>
      <w:divBdr>
        <w:top w:val="none" w:sz="0" w:space="0" w:color="auto"/>
        <w:left w:val="none" w:sz="0" w:space="0" w:color="auto"/>
        <w:bottom w:val="none" w:sz="0" w:space="0" w:color="auto"/>
        <w:right w:val="none" w:sz="0" w:space="0" w:color="auto"/>
      </w:divBdr>
    </w:div>
    <w:div w:id="1724597333">
      <w:bodyDiv w:val="1"/>
      <w:marLeft w:val="0"/>
      <w:marRight w:val="0"/>
      <w:marTop w:val="0"/>
      <w:marBottom w:val="0"/>
      <w:divBdr>
        <w:top w:val="none" w:sz="0" w:space="0" w:color="auto"/>
        <w:left w:val="none" w:sz="0" w:space="0" w:color="auto"/>
        <w:bottom w:val="none" w:sz="0" w:space="0" w:color="auto"/>
        <w:right w:val="none" w:sz="0" w:space="0" w:color="auto"/>
      </w:divBdr>
    </w:div>
    <w:div w:id="1725759609">
      <w:bodyDiv w:val="1"/>
      <w:marLeft w:val="0"/>
      <w:marRight w:val="0"/>
      <w:marTop w:val="0"/>
      <w:marBottom w:val="0"/>
      <w:divBdr>
        <w:top w:val="none" w:sz="0" w:space="0" w:color="auto"/>
        <w:left w:val="none" w:sz="0" w:space="0" w:color="auto"/>
        <w:bottom w:val="none" w:sz="0" w:space="0" w:color="auto"/>
        <w:right w:val="none" w:sz="0" w:space="0" w:color="auto"/>
      </w:divBdr>
    </w:div>
    <w:div w:id="1729305879">
      <w:bodyDiv w:val="1"/>
      <w:marLeft w:val="0"/>
      <w:marRight w:val="0"/>
      <w:marTop w:val="0"/>
      <w:marBottom w:val="0"/>
      <w:divBdr>
        <w:top w:val="none" w:sz="0" w:space="0" w:color="auto"/>
        <w:left w:val="none" w:sz="0" w:space="0" w:color="auto"/>
        <w:bottom w:val="none" w:sz="0" w:space="0" w:color="auto"/>
        <w:right w:val="none" w:sz="0" w:space="0" w:color="auto"/>
      </w:divBdr>
    </w:div>
    <w:div w:id="1732923099">
      <w:bodyDiv w:val="1"/>
      <w:marLeft w:val="0"/>
      <w:marRight w:val="0"/>
      <w:marTop w:val="0"/>
      <w:marBottom w:val="0"/>
      <w:divBdr>
        <w:top w:val="none" w:sz="0" w:space="0" w:color="auto"/>
        <w:left w:val="none" w:sz="0" w:space="0" w:color="auto"/>
        <w:bottom w:val="none" w:sz="0" w:space="0" w:color="auto"/>
        <w:right w:val="none" w:sz="0" w:space="0" w:color="auto"/>
      </w:divBdr>
    </w:div>
    <w:div w:id="1733191676">
      <w:bodyDiv w:val="1"/>
      <w:marLeft w:val="0"/>
      <w:marRight w:val="0"/>
      <w:marTop w:val="0"/>
      <w:marBottom w:val="0"/>
      <w:divBdr>
        <w:top w:val="none" w:sz="0" w:space="0" w:color="auto"/>
        <w:left w:val="none" w:sz="0" w:space="0" w:color="auto"/>
        <w:bottom w:val="none" w:sz="0" w:space="0" w:color="auto"/>
        <w:right w:val="none" w:sz="0" w:space="0" w:color="auto"/>
      </w:divBdr>
    </w:div>
    <w:div w:id="1734310725">
      <w:bodyDiv w:val="1"/>
      <w:marLeft w:val="0"/>
      <w:marRight w:val="0"/>
      <w:marTop w:val="0"/>
      <w:marBottom w:val="0"/>
      <w:divBdr>
        <w:top w:val="none" w:sz="0" w:space="0" w:color="auto"/>
        <w:left w:val="none" w:sz="0" w:space="0" w:color="auto"/>
        <w:bottom w:val="none" w:sz="0" w:space="0" w:color="auto"/>
        <w:right w:val="none" w:sz="0" w:space="0" w:color="auto"/>
      </w:divBdr>
    </w:div>
    <w:div w:id="1737169629">
      <w:bodyDiv w:val="1"/>
      <w:marLeft w:val="0"/>
      <w:marRight w:val="0"/>
      <w:marTop w:val="0"/>
      <w:marBottom w:val="0"/>
      <w:divBdr>
        <w:top w:val="none" w:sz="0" w:space="0" w:color="auto"/>
        <w:left w:val="none" w:sz="0" w:space="0" w:color="auto"/>
        <w:bottom w:val="none" w:sz="0" w:space="0" w:color="auto"/>
        <w:right w:val="none" w:sz="0" w:space="0" w:color="auto"/>
      </w:divBdr>
    </w:div>
    <w:div w:id="1743410689">
      <w:bodyDiv w:val="1"/>
      <w:marLeft w:val="0"/>
      <w:marRight w:val="0"/>
      <w:marTop w:val="0"/>
      <w:marBottom w:val="0"/>
      <w:divBdr>
        <w:top w:val="none" w:sz="0" w:space="0" w:color="auto"/>
        <w:left w:val="none" w:sz="0" w:space="0" w:color="auto"/>
        <w:bottom w:val="none" w:sz="0" w:space="0" w:color="auto"/>
        <w:right w:val="none" w:sz="0" w:space="0" w:color="auto"/>
      </w:divBdr>
    </w:div>
    <w:div w:id="1746878221">
      <w:bodyDiv w:val="1"/>
      <w:marLeft w:val="0"/>
      <w:marRight w:val="0"/>
      <w:marTop w:val="0"/>
      <w:marBottom w:val="0"/>
      <w:divBdr>
        <w:top w:val="none" w:sz="0" w:space="0" w:color="auto"/>
        <w:left w:val="none" w:sz="0" w:space="0" w:color="auto"/>
        <w:bottom w:val="none" w:sz="0" w:space="0" w:color="auto"/>
        <w:right w:val="none" w:sz="0" w:space="0" w:color="auto"/>
      </w:divBdr>
    </w:div>
    <w:div w:id="1747068136">
      <w:bodyDiv w:val="1"/>
      <w:marLeft w:val="0"/>
      <w:marRight w:val="0"/>
      <w:marTop w:val="0"/>
      <w:marBottom w:val="0"/>
      <w:divBdr>
        <w:top w:val="none" w:sz="0" w:space="0" w:color="auto"/>
        <w:left w:val="none" w:sz="0" w:space="0" w:color="auto"/>
        <w:bottom w:val="none" w:sz="0" w:space="0" w:color="auto"/>
        <w:right w:val="none" w:sz="0" w:space="0" w:color="auto"/>
      </w:divBdr>
    </w:div>
    <w:div w:id="1751153347">
      <w:bodyDiv w:val="1"/>
      <w:marLeft w:val="0"/>
      <w:marRight w:val="0"/>
      <w:marTop w:val="0"/>
      <w:marBottom w:val="0"/>
      <w:divBdr>
        <w:top w:val="none" w:sz="0" w:space="0" w:color="auto"/>
        <w:left w:val="none" w:sz="0" w:space="0" w:color="auto"/>
        <w:bottom w:val="none" w:sz="0" w:space="0" w:color="auto"/>
        <w:right w:val="none" w:sz="0" w:space="0" w:color="auto"/>
      </w:divBdr>
    </w:div>
    <w:div w:id="1753234445">
      <w:bodyDiv w:val="1"/>
      <w:marLeft w:val="0"/>
      <w:marRight w:val="0"/>
      <w:marTop w:val="0"/>
      <w:marBottom w:val="0"/>
      <w:divBdr>
        <w:top w:val="none" w:sz="0" w:space="0" w:color="auto"/>
        <w:left w:val="none" w:sz="0" w:space="0" w:color="auto"/>
        <w:bottom w:val="none" w:sz="0" w:space="0" w:color="auto"/>
        <w:right w:val="none" w:sz="0" w:space="0" w:color="auto"/>
      </w:divBdr>
    </w:div>
    <w:div w:id="1754348899">
      <w:bodyDiv w:val="1"/>
      <w:marLeft w:val="0"/>
      <w:marRight w:val="0"/>
      <w:marTop w:val="0"/>
      <w:marBottom w:val="0"/>
      <w:divBdr>
        <w:top w:val="none" w:sz="0" w:space="0" w:color="auto"/>
        <w:left w:val="none" w:sz="0" w:space="0" w:color="auto"/>
        <w:bottom w:val="none" w:sz="0" w:space="0" w:color="auto"/>
        <w:right w:val="none" w:sz="0" w:space="0" w:color="auto"/>
      </w:divBdr>
    </w:div>
    <w:div w:id="1756511881">
      <w:bodyDiv w:val="1"/>
      <w:marLeft w:val="0"/>
      <w:marRight w:val="0"/>
      <w:marTop w:val="0"/>
      <w:marBottom w:val="0"/>
      <w:divBdr>
        <w:top w:val="none" w:sz="0" w:space="0" w:color="auto"/>
        <w:left w:val="none" w:sz="0" w:space="0" w:color="auto"/>
        <w:bottom w:val="none" w:sz="0" w:space="0" w:color="auto"/>
        <w:right w:val="none" w:sz="0" w:space="0" w:color="auto"/>
      </w:divBdr>
    </w:div>
    <w:div w:id="1757090241">
      <w:bodyDiv w:val="1"/>
      <w:marLeft w:val="0"/>
      <w:marRight w:val="0"/>
      <w:marTop w:val="0"/>
      <w:marBottom w:val="0"/>
      <w:divBdr>
        <w:top w:val="none" w:sz="0" w:space="0" w:color="auto"/>
        <w:left w:val="none" w:sz="0" w:space="0" w:color="auto"/>
        <w:bottom w:val="none" w:sz="0" w:space="0" w:color="auto"/>
        <w:right w:val="none" w:sz="0" w:space="0" w:color="auto"/>
      </w:divBdr>
    </w:div>
    <w:div w:id="1759208966">
      <w:bodyDiv w:val="1"/>
      <w:marLeft w:val="0"/>
      <w:marRight w:val="0"/>
      <w:marTop w:val="0"/>
      <w:marBottom w:val="0"/>
      <w:divBdr>
        <w:top w:val="none" w:sz="0" w:space="0" w:color="auto"/>
        <w:left w:val="none" w:sz="0" w:space="0" w:color="auto"/>
        <w:bottom w:val="none" w:sz="0" w:space="0" w:color="auto"/>
        <w:right w:val="none" w:sz="0" w:space="0" w:color="auto"/>
      </w:divBdr>
    </w:div>
    <w:div w:id="1759250681">
      <w:bodyDiv w:val="1"/>
      <w:marLeft w:val="0"/>
      <w:marRight w:val="0"/>
      <w:marTop w:val="0"/>
      <w:marBottom w:val="0"/>
      <w:divBdr>
        <w:top w:val="none" w:sz="0" w:space="0" w:color="auto"/>
        <w:left w:val="none" w:sz="0" w:space="0" w:color="auto"/>
        <w:bottom w:val="none" w:sz="0" w:space="0" w:color="auto"/>
        <w:right w:val="none" w:sz="0" w:space="0" w:color="auto"/>
      </w:divBdr>
    </w:div>
    <w:div w:id="1773083738">
      <w:bodyDiv w:val="1"/>
      <w:marLeft w:val="0"/>
      <w:marRight w:val="0"/>
      <w:marTop w:val="0"/>
      <w:marBottom w:val="0"/>
      <w:divBdr>
        <w:top w:val="none" w:sz="0" w:space="0" w:color="auto"/>
        <w:left w:val="none" w:sz="0" w:space="0" w:color="auto"/>
        <w:bottom w:val="none" w:sz="0" w:space="0" w:color="auto"/>
        <w:right w:val="none" w:sz="0" w:space="0" w:color="auto"/>
      </w:divBdr>
    </w:div>
    <w:div w:id="1774016561">
      <w:bodyDiv w:val="1"/>
      <w:marLeft w:val="0"/>
      <w:marRight w:val="0"/>
      <w:marTop w:val="0"/>
      <w:marBottom w:val="0"/>
      <w:divBdr>
        <w:top w:val="none" w:sz="0" w:space="0" w:color="auto"/>
        <w:left w:val="none" w:sz="0" w:space="0" w:color="auto"/>
        <w:bottom w:val="none" w:sz="0" w:space="0" w:color="auto"/>
        <w:right w:val="none" w:sz="0" w:space="0" w:color="auto"/>
      </w:divBdr>
    </w:div>
    <w:div w:id="1775787971">
      <w:bodyDiv w:val="1"/>
      <w:marLeft w:val="0"/>
      <w:marRight w:val="0"/>
      <w:marTop w:val="0"/>
      <w:marBottom w:val="0"/>
      <w:divBdr>
        <w:top w:val="none" w:sz="0" w:space="0" w:color="auto"/>
        <w:left w:val="none" w:sz="0" w:space="0" w:color="auto"/>
        <w:bottom w:val="none" w:sz="0" w:space="0" w:color="auto"/>
        <w:right w:val="none" w:sz="0" w:space="0" w:color="auto"/>
      </w:divBdr>
    </w:div>
    <w:div w:id="1788618297">
      <w:bodyDiv w:val="1"/>
      <w:marLeft w:val="0"/>
      <w:marRight w:val="0"/>
      <w:marTop w:val="0"/>
      <w:marBottom w:val="0"/>
      <w:divBdr>
        <w:top w:val="none" w:sz="0" w:space="0" w:color="auto"/>
        <w:left w:val="none" w:sz="0" w:space="0" w:color="auto"/>
        <w:bottom w:val="none" w:sz="0" w:space="0" w:color="auto"/>
        <w:right w:val="none" w:sz="0" w:space="0" w:color="auto"/>
      </w:divBdr>
    </w:div>
    <w:div w:id="1788768405">
      <w:bodyDiv w:val="1"/>
      <w:marLeft w:val="0"/>
      <w:marRight w:val="0"/>
      <w:marTop w:val="0"/>
      <w:marBottom w:val="0"/>
      <w:divBdr>
        <w:top w:val="none" w:sz="0" w:space="0" w:color="auto"/>
        <w:left w:val="none" w:sz="0" w:space="0" w:color="auto"/>
        <w:bottom w:val="none" w:sz="0" w:space="0" w:color="auto"/>
        <w:right w:val="none" w:sz="0" w:space="0" w:color="auto"/>
      </w:divBdr>
    </w:div>
    <w:div w:id="1792019828">
      <w:bodyDiv w:val="1"/>
      <w:marLeft w:val="0"/>
      <w:marRight w:val="0"/>
      <w:marTop w:val="0"/>
      <w:marBottom w:val="0"/>
      <w:divBdr>
        <w:top w:val="none" w:sz="0" w:space="0" w:color="auto"/>
        <w:left w:val="none" w:sz="0" w:space="0" w:color="auto"/>
        <w:bottom w:val="none" w:sz="0" w:space="0" w:color="auto"/>
        <w:right w:val="none" w:sz="0" w:space="0" w:color="auto"/>
      </w:divBdr>
    </w:div>
    <w:div w:id="1792823163">
      <w:bodyDiv w:val="1"/>
      <w:marLeft w:val="0"/>
      <w:marRight w:val="0"/>
      <w:marTop w:val="0"/>
      <w:marBottom w:val="0"/>
      <w:divBdr>
        <w:top w:val="none" w:sz="0" w:space="0" w:color="auto"/>
        <w:left w:val="none" w:sz="0" w:space="0" w:color="auto"/>
        <w:bottom w:val="none" w:sz="0" w:space="0" w:color="auto"/>
        <w:right w:val="none" w:sz="0" w:space="0" w:color="auto"/>
      </w:divBdr>
    </w:div>
    <w:div w:id="1796868278">
      <w:bodyDiv w:val="1"/>
      <w:marLeft w:val="0"/>
      <w:marRight w:val="0"/>
      <w:marTop w:val="0"/>
      <w:marBottom w:val="0"/>
      <w:divBdr>
        <w:top w:val="none" w:sz="0" w:space="0" w:color="auto"/>
        <w:left w:val="none" w:sz="0" w:space="0" w:color="auto"/>
        <w:bottom w:val="none" w:sz="0" w:space="0" w:color="auto"/>
        <w:right w:val="none" w:sz="0" w:space="0" w:color="auto"/>
      </w:divBdr>
    </w:div>
    <w:div w:id="1800606967">
      <w:bodyDiv w:val="1"/>
      <w:marLeft w:val="0"/>
      <w:marRight w:val="0"/>
      <w:marTop w:val="0"/>
      <w:marBottom w:val="0"/>
      <w:divBdr>
        <w:top w:val="none" w:sz="0" w:space="0" w:color="auto"/>
        <w:left w:val="none" w:sz="0" w:space="0" w:color="auto"/>
        <w:bottom w:val="none" w:sz="0" w:space="0" w:color="auto"/>
        <w:right w:val="none" w:sz="0" w:space="0" w:color="auto"/>
      </w:divBdr>
    </w:div>
    <w:div w:id="1801655062">
      <w:bodyDiv w:val="1"/>
      <w:marLeft w:val="0"/>
      <w:marRight w:val="0"/>
      <w:marTop w:val="0"/>
      <w:marBottom w:val="0"/>
      <w:divBdr>
        <w:top w:val="none" w:sz="0" w:space="0" w:color="auto"/>
        <w:left w:val="none" w:sz="0" w:space="0" w:color="auto"/>
        <w:bottom w:val="none" w:sz="0" w:space="0" w:color="auto"/>
        <w:right w:val="none" w:sz="0" w:space="0" w:color="auto"/>
      </w:divBdr>
    </w:div>
    <w:div w:id="1807551670">
      <w:bodyDiv w:val="1"/>
      <w:marLeft w:val="0"/>
      <w:marRight w:val="0"/>
      <w:marTop w:val="0"/>
      <w:marBottom w:val="0"/>
      <w:divBdr>
        <w:top w:val="none" w:sz="0" w:space="0" w:color="auto"/>
        <w:left w:val="none" w:sz="0" w:space="0" w:color="auto"/>
        <w:bottom w:val="none" w:sz="0" w:space="0" w:color="auto"/>
        <w:right w:val="none" w:sz="0" w:space="0" w:color="auto"/>
      </w:divBdr>
    </w:div>
    <w:div w:id="1811167588">
      <w:bodyDiv w:val="1"/>
      <w:marLeft w:val="0"/>
      <w:marRight w:val="0"/>
      <w:marTop w:val="0"/>
      <w:marBottom w:val="0"/>
      <w:divBdr>
        <w:top w:val="none" w:sz="0" w:space="0" w:color="auto"/>
        <w:left w:val="none" w:sz="0" w:space="0" w:color="auto"/>
        <w:bottom w:val="none" w:sz="0" w:space="0" w:color="auto"/>
        <w:right w:val="none" w:sz="0" w:space="0" w:color="auto"/>
      </w:divBdr>
    </w:div>
    <w:div w:id="1816949051">
      <w:bodyDiv w:val="1"/>
      <w:marLeft w:val="0"/>
      <w:marRight w:val="0"/>
      <w:marTop w:val="0"/>
      <w:marBottom w:val="0"/>
      <w:divBdr>
        <w:top w:val="none" w:sz="0" w:space="0" w:color="auto"/>
        <w:left w:val="none" w:sz="0" w:space="0" w:color="auto"/>
        <w:bottom w:val="none" w:sz="0" w:space="0" w:color="auto"/>
        <w:right w:val="none" w:sz="0" w:space="0" w:color="auto"/>
      </w:divBdr>
    </w:div>
    <w:div w:id="1817453835">
      <w:bodyDiv w:val="1"/>
      <w:marLeft w:val="0"/>
      <w:marRight w:val="0"/>
      <w:marTop w:val="0"/>
      <w:marBottom w:val="0"/>
      <w:divBdr>
        <w:top w:val="none" w:sz="0" w:space="0" w:color="auto"/>
        <w:left w:val="none" w:sz="0" w:space="0" w:color="auto"/>
        <w:bottom w:val="none" w:sz="0" w:space="0" w:color="auto"/>
        <w:right w:val="none" w:sz="0" w:space="0" w:color="auto"/>
      </w:divBdr>
    </w:div>
    <w:div w:id="1817599873">
      <w:bodyDiv w:val="1"/>
      <w:marLeft w:val="0"/>
      <w:marRight w:val="0"/>
      <w:marTop w:val="0"/>
      <w:marBottom w:val="0"/>
      <w:divBdr>
        <w:top w:val="none" w:sz="0" w:space="0" w:color="auto"/>
        <w:left w:val="none" w:sz="0" w:space="0" w:color="auto"/>
        <w:bottom w:val="none" w:sz="0" w:space="0" w:color="auto"/>
        <w:right w:val="none" w:sz="0" w:space="0" w:color="auto"/>
      </w:divBdr>
    </w:div>
    <w:div w:id="1818255400">
      <w:bodyDiv w:val="1"/>
      <w:marLeft w:val="0"/>
      <w:marRight w:val="0"/>
      <w:marTop w:val="0"/>
      <w:marBottom w:val="0"/>
      <w:divBdr>
        <w:top w:val="none" w:sz="0" w:space="0" w:color="auto"/>
        <w:left w:val="none" w:sz="0" w:space="0" w:color="auto"/>
        <w:bottom w:val="none" w:sz="0" w:space="0" w:color="auto"/>
        <w:right w:val="none" w:sz="0" w:space="0" w:color="auto"/>
      </w:divBdr>
    </w:div>
    <w:div w:id="1819152675">
      <w:bodyDiv w:val="1"/>
      <w:marLeft w:val="0"/>
      <w:marRight w:val="0"/>
      <w:marTop w:val="0"/>
      <w:marBottom w:val="0"/>
      <w:divBdr>
        <w:top w:val="none" w:sz="0" w:space="0" w:color="auto"/>
        <w:left w:val="none" w:sz="0" w:space="0" w:color="auto"/>
        <w:bottom w:val="none" w:sz="0" w:space="0" w:color="auto"/>
        <w:right w:val="none" w:sz="0" w:space="0" w:color="auto"/>
      </w:divBdr>
    </w:div>
    <w:div w:id="1819566558">
      <w:bodyDiv w:val="1"/>
      <w:marLeft w:val="0"/>
      <w:marRight w:val="0"/>
      <w:marTop w:val="0"/>
      <w:marBottom w:val="0"/>
      <w:divBdr>
        <w:top w:val="none" w:sz="0" w:space="0" w:color="auto"/>
        <w:left w:val="none" w:sz="0" w:space="0" w:color="auto"/>
        <w:bottom w:val="none" w:sz="0" w:space="0" w:color="auto"/>
        <w:right w:val="none" w:sz="0" w:space="0" w:color="auto"/>
      </w:divBdr>
    </w:div>
    <w:div w:id="1823963300">
      <w:bodyDiv w:val="1"/>
      <w:marLeft w:val="0"/>
      <w:marRight w:val="0"/>
      <w:marTop w:val="0"/>
      <w:marBottom w:val="0"/>
      <w:divBdr>
        <w:top w:val="none" w:sz="0" w:space="0" w:color="auto"/>
        <w:left w:val="none" w:sz="0" w:space="0" w:color="auto"/>
        <w:bottom w:val="none" w:sz="0" w:space="0" w:color="auto"/>
        <w:right w:val="none" w:sz="0" w:space="0" w:color="auto"/>
      </w:divBdr>
    </w:div>
    <w:div w:id="1825127377">
      <w:bodyDiv w:val="1"/>
      <w:marLeft w:val="0"/>
      <w:marRight w:val="0"/>
      <w:marTop w:val="0"/>
      <w:marBottom w:val="0"/>
      <w:divBdr>
        <w:top w:val="none" w:sz="0" w:space="0" w:color="auto"/>
        <w:left w:val="none" w:sz="0" w:space="0" w:color="auto"/>
        <w:bottom w:val="none" w:sz="0" w:space="0" w:color="auto"/>
        <w:right w:val="none" w:sz="0" w:space="0" w:color="auto"/>
      </w:divBdr>
    </w:div>
    <w:div w:id="1826193265">
      <w:bodyDiv w:val="1"/>
      <w:marLeft w:val="0"/>
      <w:marRight w:val="0"/>
      <w:marTop w:val="0"/>
      <w:marBottom w:val="0"/>
      <w:divBdr>
        <w:top w:val="none" w:sz="0" w:space="0" w:color="auto"/>
        <w:left w:val="none" w:sz="0" w:space="0" w:color="auto"/>
        <w:bottom w:val="none" w:sz="0" w:space="0" w:color="auto"/>
        <w:right w:val="none" w:sz="0" w:space="0" w:color="auto"/>
      </w:divBdr>
    </w:div>
    <w:div w:id="1829906122">
      <w:bodyDiv w:val="1"/>
      <w:marLeft w:val="0"/>
      <w:marRight w:val="0"/>
      <w:marTop w:val="0"/>
      <w:marBottom w:val="0"/>
      <w:divBdr>
        <w:top w:val="none" w:sz="0" w:space="0" w:color="auto"/>
        <w:left w:val="none" w:sz="0" w:space="0" w:color="auto"/>
        <w:bottom w:val="none" w:sz="0" w:space="0" w:color="auto"/>
        <w:right w:val="none" w:sz="0" w:space="0" w:color="auto"/>
      </w:divBdr>
    </w:div>
    <w:div w:id="1834177065">
      <w:bodyDiv w:val="1"/>
      <w:marLeft w:val="0"/>
      <w:marRight w:val="0"/>
      <w:marTop w:val="0"/>
      <w:marBottom w:val="0"/>
      <w:divBdr>
        <w:top w:val="none" w:sz="0" w:space="0" w:color="auto"/>
        <w:left w:val="none" w:sz="0" w:space="0" w:color="auto"/>
        <w:bottom w:val="none" w:sz="0" w:space="0" w:color="auto"/>
        <w:right w:val="none" w:sz="0" w:space="0" w:color="auto"/>
      </w:divBdr>
    </w:div>
    <w:div w:id="1834762361">
      <w:bodyDiv w:val="1"/>
      <w:marLeft w:val="0"/>
      <w:marRight w:val="0"/>
      <w:marTop w:val="0"/>
      <w:marBottom w:val="0"/>
      <w:divBdr>
        <w:top w:val="none" w:sz="0" w:space="0" w:color="auto"/>
        <w:left w:val="none" w:sz="0" w:space="0" w:color="auto"/>
        <w:bottom w:val="none" w:sz="0" w:space="0" w:color="auto"/>
        <w:right w:val="none" w:sz="0" w:space="0" w:color="auto"/>
      </w:divBdr>
    </w:div>
    <w:div w:id="1835954883">
      <w:bodyDiv w:val="1"/>
      <w:marLeft w:val="0"/>
      <w:marRight w:val="0"/>
      <w:marTop w:val="0"/>
      <w:marBottom w:val="0"/>
      <w:divBdr>
        <w:top w:val="none" w:sz="0" w:space="0" w:color="auto"/>
        <w:left w:val="none" w:sz="0" w:space="0" w:color="auto"/>
        <w:bottom w:val="none" w:sz="0" w:space="0" w:color="auto"/>
        <w:right w:val="none" w:sz="0" w:space="0" w:color="auto"/>
      </w:divBdr>
    </w:div>
    <w:div w:id="1837457088">
      <w:bodyDiv w:val="1"/>
      <w:marLeft w:val="0"/>
      <w:marRight w:val="0"/>
      <w:marTop w:val="0"/>
      <w:marBottom w:val="0"/>
      <w:divBdr>
        <w:top w:val="none" w:sz="0" w:space="0" w:color="auto"/>
        <w:left w:val="none" w:sz="0" w:space="0" w:color="auto"/>
        <w:bottom w:val="none" w:sz="0" w:space="0" w:color="auto"/>
        <w:right w:val="none" w:sz="0" w:space="0" w:color="auto"/>
      </w:divBdr>
    </w:div>
    <w:div w:id="1840122181">
      <w:bodyDiv w:val="1"/>
      <w:marLeft w:val="0"/>
      <w:marRight w:val="0"/>
      <w:marTop w:val="0"/>
      <w:marBottom w:val="0"/>
      <w:divBdr>
        <w:top w:val="none" w:sz="0" w:space="0" w:color="auto"/>
        <w:left w:val="none" w:sz="0" w:space="0" w:color="auto"/>
        <w:bottom w:val="none" w:sz="0" w:space="0" w:color="auto"/>
        <w:right w:val="none" w:sz="0" w:space="0" w:color="auto"/>
      </w:divBdr>
    </w:div>
    <w:div w:id="1842620010">
      <w:bodyDiv w:val="1"/>
      <w:marLeft w:val="0"/>
      <w:marRight w:val="0"/>
      <w:marTop w:val="0"/>
      <w:marBottom w:val="0"/>
      <w:divBdr>
        <w:top w:val="none" w:sz="0" w:space="0" w:color="auto"/>
        <w:left w:val="none" w:sz="0" w:space="0" w:color="auto"/>
        <w:bottom w:val="none" w:sz="0" w:space="0" w:color="auto"/>
        <w:right w:val="none" w:sz="0" w:space="0" w:color="auto"/>
      </w:divBdr>
    </w:div>
    <w:div w:id="1850412266">
      <w:bodyDiv w:val="1"/>
      <w:marLeft w:val="0"/>
      <w:marRight w:val="0"/>
      <w:marTop w:val="0"/>
      <w:marBottom w:val="0"/>
      <w:divBdr>
        <w:top w:val="none" w:sz="0" w:space="0" w:color="auto"/>
        <w:left w:val="none" w:sz="0" w:space="0" w:color="auto"/>
        <w:bottom w:val="none" w:sz="0" w:space="0" w:color="auto"/>
        <w:right w:val="none" w:sz="0" w:space="0" w:color="auto"/>
      </w:divBdr>
    </w:div>
    <w:div w:id="1850485733">
      <w:bodyDiv w:val="1"/>
      <w:marLeft w:val="0"/>
      <w:marRight w:val="0"/>
      <w:marTop w:val="0"/>
      <w:marBottom w:val="0"/>
      <w:divBdr>
        <w:top w:val="none" w:sz="0" w:space="0" w:color="auto"/>
        <w:left w:val="none" w:sz="0" w:space="0" w:color="auto"/>
        <w:bottom w:val="none" w:sz="0" w:space="0" w:color="auto"/>
        <w:right w:val="none" w:sz="0" w:space="0" w:color="auto"/>
      </w:divBdr>
    </w:div>
    <w:div w:id="1851985768">
      <w:bodyDiv w:val="1"/>
      <w:marLeft w:val="0"/>
      <w:marRight w:val="0"/>
      <w:marTop w:val="0"/>
      <w:marBottom w:val="0"/>
      <w:divBdr>
        <w:top w:val="none" w:sz="0" w:space="0" w:color="auto"/>
        <w:left w:val="none" w:sz="0" w:space="0" w:color="auto"/>
        <w:bottom w:val="none" w:sz="0" w:space="0" w:color="auto"/>
        <w:right w:val="none" w:sz="0" w:space="0" w:color="auto"/>
      </w:divBdr>
    </w:div>
    <w:div w:id="1853060511">
      <w:bodyDiv w:val="1"/>
      <w:marLeft w:val="0"/>
      <w:marRight w:val="0"/>
      <w:marTop w:val="0"/>
      <w:marBottom w:val="0"/>
      <w:divBdr>
        <w:top w:val="none" w:sz="0" w:space="0" w:color="auto"/>
        <w:left w:val="none" w:sz="0" w:space="0" w:color="auto"/>
        <w:bottom w:val="none" w:sz="0" w:space="0" w:color="auto"/>
        <w:right w:val="none" w:sz="0" w:space="0" w:color="auto"/>
      </w:divBdr>
    </w:div>
    <w:div w:id="1853563893">
      <w:bodyDiv w:val="1"/>
      <w:marLeft w:val="0"/>
      <w:marRight w:val="0"/>
      <w:marTop w:val="0"/>
      <w:marBottom w:val="0"/>
      <w:divBdr>
        <w:top w:val="none" w:sz="0" w:space="0" w:color="auto"/>
        <w:left w:val="none" w:sz="0" w:space="0" w:color="auto"/>
        <w:bottom w:val="none" w:sz="0" w:space="0" w:color="auto"/>
        <w:right w:val="none" w:sz="0" w:space="0" w:color="auto"/>
      </w:divBdr>
    </w:div>
    <w:div w:id="1859391177">
      <w:bodyDiv w:val="1"/>
      <w:marLeft w:val="0"/>
      <w:marRight w:val="0"/>
      <w:marTop w:val="0"/>
      <w:marBottom w:val="0"/>
      <w:divBdr>
        <w:top w:val="none" w:sz="0" w:space="0" w:color="auto"/>
        <w:left w:val="none" w:sz="0" w:space="0" w:color="auto"/>
        <w:bottom w:val="none" w:sz="0" w:space="0" w:color="auto"/>
        <w:right w:val="none" w:sz="0" w:space="0" w:color="auto"/>
      </w:divBdr>
    </w:div>
    <w:div w:id="1860507666">
      <w:bodyDiv w:val="1"/>
      <w:marLeft w:val="0"/>
      <w:marRight w:val="0"/>
      <w:marTop w:val="0"/>
      <w:marBottom w:val="0"/>
      <w:divBdr>
        <w:top w:val="none" w:sz="0" w:space="0" w:color="auto"/>
        <w:left w:val="none" w:sz="0" w:space="0" w:color="auto"/>
        <w:bottom w:val="none" w:sz="0" w:space="0" w:color="auto"/>
        <w:right w:val="none" w:sz="0" w:space="0" w:color="auto"/>
      </w:divBdr>
    </w:div>
    <w:div w:id="1861048589">
      <w:bodyDiv w:val="1"/>
      <w:marLeft w:val="0"/>
      <w:marRight w:val="0"/>
      <w:marTop w:val="0"/>
      <w:marBottom w:val="0"/>
      <w:divBdr>
        <w:top w:val="none" w:sz="0" w:space="0" w:color="auto"/>
        <w:left w:val="none" w:sz="0" w:space="0" w:color="auto"/>
        <w:bottom w:val="none" w:sz="0" w:space="0" w:color="auto"/>
        <w:right w:val="none" w:sz="0" w:space="0" w:color="auto"/>
      </w:divBdr>
    </w:div>
    <w:div w:id="1864128876">
      <w:bodyDiv w:val="1"/>
      <w:marLeft w:val="0"/>
      <w:marRight w:val="0"/>
      <w:marTop w:val="0"/>
      <w:marBottom w:val="0"/>
      <w:divBdr>
        <w:top w:val="none" w:sz="0" w:space="0" w:color="auto"/>
        <w:left w:val="none" w:sz="0" w:space="0" w:color="auto"/>
        <w:bottom w:val="none" w:sz="0" w:space="0" w:color="auto"/>
        <w:right w:val="none" w:sz="0" w:space="0" w:color="auto"/>
      </w:divBdr>
    </w:div>
    <w:div w:id="1867284093">
      <w:bodyDiv w:val="1"/>
      <w:marLeft w:val="0"/>
      <w:marRight w:val="0"/>
      <w:marTop w:val="0"/>
      <w:marBottom w:val="0"/>
      <w:divBdr>
        <w:top w:val="none" w:sz="0" w:space="0" w:color="auto"/>
        <w:left w:val="none" w:sz="0" w:space="0" w:color="auto"/>
        <w:bottom w:val="none" w:sz="0" w:space="0" w:color="auto"/>
        <w:right w:val="none" w:sz="0" w:space="0" w:color="auto"/>
      </w:divBdr>
    </w:div>
    <w:div w:id="1869175540">
      <w:bodyDiv w:val="1"/>
      <w:marLeft w:val="0"/>
      <w:marRight w:val="0"/>
      <w:marTop w:val="0"/>
      <w:marBottom w:val="0"/>
      <w:divBdr>
        <w:top w:val="none" w:sz="0" w:space="0" w:color="auto"/>
        <w:left w:val="none" w:sz="0" w:space="0" w:color="auto"/>
        <w:bottom w:val="none" w:sz="0" w:space="0" w:color="auto"/>
        <w:right w:val="none" w:sz="0" w:space="0" w:color="auto"/>
      </w:divBdr>
    </w:div>
    <w:div w:id="1872457700">
      <w:bodyDiv w:val="1"/>
      <w:marLeft w:val="0"/>
      <w:marRight w:val="0"/>
      <w:marTop w:val="0"/>
      <w:marBottom w:val="0"/>
      <w:divBdr>
        <w:top w:val="none" w:sz="0" w:space="0" w:color="auto"/>
        <w:left w:val="none" w:sz="0" w:space="0" w:color="auto"/>
        <w:bottom w:val="none" w:sz="0" w:space="0" w:color="auto"/>
        <w:right w:val="none" w:sz="0" w:space="0" w:color="auto"/>
      </w:divBdr>
    </w:div>
    <w:div w:id="1873415597">
      <w:bodyDiv w:val="1"/>
      <w:marLeft w:val="0"/>
      <w:marRight w:val="0"/>
      <w:marTop w:val="0"/>
      <w:marBottom w:val="0"/>
      <w:divBdr>
        <w:top w:val="none" w:sz="0" w:space="0" w:color="auto"/>
        <w:left w:val="none" w:sz="0" w:space="0" w:color="auto"/>
        <w:bottom w:val="none" w:sz="0" w:space="0" w:color="auto"/>
        <w:right w:val="none" w:sz="0" w:space="0" w:color="auto"/>
      </w:divBdr>
    </w:div>
    <w:div w:id="1874073496">
      <w:bodyDiv w:val="1"/>
      <w:marLeft w:val="0"/>
      <w:marRight w:val="0"/>
      <w:marTop w:val="0"/>
      <w:marBottom w:val="0"/>
      <w:divBdr>
        <w:top w:val="none" w:sz="0" w:space="0" w:color="auto"/>
        <w:left w:val="none" w:sz="0" w:space="0" w:color="auto"/>
        <w:bottom w:val="none" w:sz="0" w:space="0" w:color="auto"/>
        <w:right w:val="none" w:sz="0" w:space="0" w:color="auto"/>
      </w:divBdr>
    </w:div>
    <w:div w:id="1875120097">
      <w:bodyDiv w:val="1"/>
      <w:marLeft w:val="0"/>
      <w:marRight w:val="0"/>
      <w:marTop w:val="0"/>
      <w:marBottom w:val="0"/>
      <w:divBdr>
        <w:top w:val="none" w:sz="0" w:space="0" w:color="auto"/>
        <w:left w:val="none" w:sz="0" w:space="0" w:color="auto"/>
        <w:bottom w:val="none" w:sz="0" w:space="0" w:color="auto"/>
        <w:right w:val="none" w:sz="0" w:space="0" w:color="auto"/>
      </w:divBdr>
    </w:div>
    <w:div w:id="1876772957">
      <w:bodyDiv w:val="1"/>
      <w:marLeft w:val="0"/>
      <w:marRight w:val="0"/>
      <w:marTop w:val="0"/>
      <w:marBottom w:val="0"/>
      <w:divBdr>
        <w:top w:val="none" w:sz="0" w:space="0" w:color="auto"/>
        <w:left w:val="none" w:sz="0" w:space="0" w:color="auto"/>
        <w:bottom w:val="none" w:sz="0" w:space="0" w:color="auto"/>
        <w:right w:val="none" w:sz="0" w:space="0" w:color="auto"/>
      </w:divBdr>
    </w:div>
    <w:div w:id="1878274805">
      <w:bodyDiv w:val="1"/>
      <w:marLeft w:val="0"/>
      <w:marRight w:val="0"/>
      <w:marTop w:val="0"/>
      <w:marBottom w:val="0"/>
      <w:divBdr>
        <w:top w:val="none" w:sz="0" w:space="0" w:color="auto"/>
        <w:left w:val="none" w:sz="0" w:space="0" w:color="auto"/>
        <w:bottom w:val="none" w:sz="0" w:space="0" w:color="auto"/>
        <w:right w:val="none" w:sz="0" w:space="0" w:color="auto"/>
      </w:divBdr>
    </w:div>
    <w:div w:id="1878934754">
      <w:bodyDiv w:val="1"/>
      <w:marLeft w:val="0"/>
      <w:marRight w:val="0"/>
      <w:marTop w:val="0"/>
      <w:marBottom w:val="0"/>
      <w:divBdr>
        <w:top w:val="none" w:sz="0" w:space="0" w:color="auto"/>
        <w:left w:val="none" w:sz="0" w:space="0" w:color="auto"/>
        <w:bottom w:val="none" w:sz="0" w:space="0" w:color="auto"/>
        <w:right w:val="none" w:sz="0" w:space="0" w:color="auto"/>
      </w:divBdr>
    </w:div>
    <w:div w:id="1879051194">
      <w:bodyDiv w:val="1"/>
      <w:marLeft w:val="0"/>
      <w:marRight w:val="0"/>
      <w:marTop w:val="0"/>
      <w:marBottom w:val="0"/>
      <w:divBdr>
        <w:top w:val="none" w:sz="0" w:space="0" w:color="auto"/>
        <w:left w:val="none" w:sz="0" w:space="0" w:color="auto"/>
        <w:bottom w:val="none" w:sz="0" w:space="0" w:color="auto"/>
        <w:right w:val="none" w:sz="0" w:space="0" w:color="auto"/>
      </w:divBdr>
    </w:div>
    <w:div w:id="1880622531">
      <w:bodyDiv w:val="1"/>
      <w:marLeft w:val="0"/>
      <w:marRight w:val="0"/>
      <w:marTop w:val="0"/>
      <w:marBottom w:val="0"/>
      <w:divBdr>
        <w:top w:val="none" w:sz="0" w:space="0" w:color="auto"/>
        <w:left w:val="none" w:sz="0" w:space="0" w:color="auto"/>
        <w:bottom w:val="none" w:sz="0" w:space="0" w:color="auto"/>
        <w:right w:val="none" w:sz="0" w:space="0" w:color="auto"/>
      </w:divBdr>
    </w:div>
    <w:div w:id="1881892615">
      <w:bodyDiv w:val="1"/>
      <w:marLeft w:val="0"/>
      <w:marRight w:val="0"/>
      <w:marTop w:val="0"/>
      <w:marBottom w:val="0"/>
      <w:divBdr>
        <w:top w:val="none" w:sz="0" w:space="0" w:color="auto"/>
        <w:left w:val="none" w:sz="0" w:space="0" w:color="auto"/>
        <w:bottom w:val="none" w:sz="0" w:space="0" w:color="auto"/>
        <w:right w:val="none" w:sz="0" w:space="0" w:color="auto"/>
      </w:divBdr>
    </w:div>
    <w:div w:id="1887135474">
      <w:bodyDiv w:val="1"/>
      <w:marLeft w:val="0"/>
      <w:marRight w:val="0"/>
      <w:marTop w:val="0"/>
      <w:marBottom w:val="0"/>
      <w:divBdr>
        <w:top w:val="none" w:sz="0" w:space="0" w:color="auto"/>
        <w:left w:val="none" w:sz="0" w:space="0" w:color="auto"/>
        <w:bottom w:val="none" w:sz="0" w:space="0" w:color="auto"/>
        <w:right w:val="none" w:sz="0" w:space="0" w:color="auto"/>
      </w:divBdr>
    </w:div>
    <w:div w:id="1887181960">
      <w:bodyDiv w:val="1"/>
      <w:marLeft w:val="0"/>
      <w:marRight w:val="0"/>
      <w:marTop w:val="0"/>
      <w:marBottom w:val="0"/>
      <w:divBdr>
        <w:top w:val="none" w:sz="0" w:space="0" w:color="auto"/>
        <w:left w:val="none" w:sz="0" w:space="0" w:color="auto"/>
        <w:bottom w:val="none" w:sz="0" w:space="0" w:color="auto"/>
        <w:right w:val="none" w:sz="0" w:space="0" w:color="auto"/>
      </w:divBdr>
    </w:div>
    <w:div w:id="1889489934">
      <w:bodyDiv w:val="1"/>
      <w:marLeft w:val="0"/>
      <w:marRight w:val="0"/>
      <w:marTop w:val="0"/>
      <w:marBottom w:val="0"/>
      <w:divBdr>
        <w:top w:val="none" w:sz="0" w:space="0" w:color="auto"/>
        <w:left w:val="none" w:sz="0" w:space="0" w:color="auto"/>
        <w:bottom w:val="none" w:sz="0" w:space="0" w:color="auto"/>
        <w:right w:val="none" w:sz="0" w:space="0" w:color="auto"/>
      </w:divBdr>
    </w:div>
    <w:div w:id="1894805882">
      <w:bodyDiv w:val="1"/>
      <w:marLeft w:val="0"/>
      <w:marRight w:val="0"/>
      <w:marTop w:val="0"/>
      <w:marBottom w:val="0"/>
      <w:divBdr>
        <w:top w:val="none" w:sz="0" w:space="0" w:color="auto"/>
        <w:left w:val="none" w:sz="0" w:space="0" w:color="auto"/>
        <w:bottom w:val="none" w:sz="0" w:space="0" w:color="auto"/>
        <w:right w:val="none" w:sz="0" w:space="0" w:color="auto"/>
      </w:divBdr>
    </w:div>
    <w:div w:id="1895000025">
      <w:bodyDiv w:val="1"/>
      <w:marLeft w:val="0"/>
      <w:marRight w:val="0"/>
      <w:marTop w:val="0"/>
      <w:marBottom w:val="0"/>
      <w:divBdr>
        <w:top w:val="none" w:sz="0" w:space="0" w:color="auto"/>
        <w:left w:val="none" w:sz="0" w:space="0" w:color="auto"/>
        <w:bottom w:val="none" w:sz="0" w:space="0" w:color="auto"/>
        <w:right w:val="none" w:sz="0" w:space="0" w:color="auto"/>
      </w:divBdr>
    </w:div>
    <w:div w:id="1896617941">
      <w:bodyDiv w:val="1"/>
      <w:marLeft w:val="0"/>
      <w:marRight w:val="0"/>
      <w:marTop w:val="0"/>
      <w:marBottom w:val="0"/>
      <w:divBdr>
        <w:top w:val="none" w:sz="0" w:space="0" w:color="auto"/>
        <w:left w:val="none" w:sz="0" w:space="0" w:color="auto"/>
        <w:bottom w:val="none" w:sz="0" w:space="0" w:color="auto"/>
        <w:right w:val="none" w:sz="0" w:space="0" w:color="auto"/>
      </w:divBdr>
      <w:divsChild>
        <w:div w:id="413476470">
          <w:marLeft w:val="0"/>
          <w:marRight w:val="0"/>
          <w:marTop w:val="0"/>
          <w:marBottom w:val="120"/>
          <w:divBdr>
            <w:top w:val="none" w:sz="0" w:space="0" w:color="auto"/>
            <w:left w:val="none" w:sz="0" w:space="0" w:color="auto"/>
            <w:bottom w:val="none" w:sz="0" w:space="0" w:color="auto"/>
            <w:right w:val="none" w:sz="0" w:space="0" w:color="auto"/>
          </w:divBdr>
        </w:div>
      </w:divsChild>
    </w:div>
    <w:div w:id="1896774614">
      <w:bodyDiv w:val="1"/>
      <w:marLeft w:val="0"/>
      <w:marRight w:val="0"/>
      <w:marTop w:val="0"/>
      <w:marBottom w:val="0"/>
      <w:divBdr>
        <w:top w:val="none" w:sz="0" w:space="0" w:color="auto"/>
        <w:left w:val="none" w:sz="0" w:space="0" w:color="auto"/>
        <w:bottom w:val="none" w:sz="0" w:space="0" w:color="auto"/>
        <w:right w:val="none" w:sz="0" w:space="0" w:color="auto"/>
      </w:divBdr>
    </w:div>
    <w:div w:id="1899320851">
      <w:bodyDiv w:val="1"/>
      <w:marLeft w:val="0"/>
      <w:marRight w:val="0"/>
      <w:marTop w:val="0"/>
      <w:marBottom w:val="0"/>
      <w:divBdr>
        <w:top w:val="none" w:sz="0" w:space="0" w:color="auto"/>
        <w:left w:val="none" w:sz="0" w:space="0" w:color="auto"/>
        <w:bottom w:val="none" w:sz="0" w:space="0" w:color="auto"/>
        <w:right w:val="none" w:sz="0" w:space="0" w:color="auto"/>
      </w:divBdr>
    </w:div>
    <w:div w:id="1899393429">
      <w:bodyDiv w:val="1"/>
      <w:marLeft w:val="0"/>
      <w:marRight w:val="0"/>
      <w:marTop w:val="0"/>
      <w:marBottom w:val="0"/>
      <w:divBdr>
        <w:top w:val="none" w:sz="0" w:space="0" w:color="auto"/>
        <w:left w:val="none" w:sz="0" w:space="0" w:color="auto"/>
        <w:bottom w:val="none" w:sz="0" w:space="0" w:color="auto"/>
        <w:right w:val="none" w:sz="0" w:space="0" w:color="auto"/>
      </w:divBdr>
    </w:div>
    <w:div w:id="1900898949">
      <w:bodyDiv w:val="1"/>
      <w:marLeft w:val="0"/>
      <w:marRight w:val="0"/>
      <w:marTop w:val="0"/>
      <w:marBottom w:val="0"/>
      <w:divBdr>
        <w:top w:val="none" w:sz="0" w:space="0" w:color="auto"/>
        <w:left w:val="none" w:sz="0" w:space="0" w:color="auto"/>
        <w:bottom w:val="none" w:sz="0" w:space="0" w:color="auto"/>
        <w:right w:val="none" w:sz="0" w:space="0" w:color="auto"/>
      </w:divBdr>
    </w:div>
    <w:div w:id="1901940802">
      <w:bodyDiv w:val="1"/>
      <w:marLeft w:val="0"/>
      <w:marRight w:val="0"/>
      <w:marTop w:val="0"/>
      <w:marBottom w:val="0"/>
      <w:divBdr>
        <w:top w:val="none" w:sz="0" w:space="0" w:color="auto"/>
        <w:left w:val="none" w:sz="0" w:space="0" w:color="auto"/>
        <w:bottom w:val="none" w:sz="0" w:space="0" w:color="auto"/>
        <w:right w:val="none" w:sz="0" w:space="0" w:color="auto"/>
      </w:divBdr>
    </w:div>
    <w:div w:id="1903173289">
      <w:bodyDiv w:val="1"/>
      <w:marLeft w:val="0"/>
      <w:marRight w:val="0"/>
      <w:marTop w:val="0"/>
      <w:marBottom w:val="0"/>
      <w:divBdr>
        <w:top w:val="none" w:sz="0" w:space="0" w:color="auto"/>
        <w:left w:val="none" w:sz="0" w:space="0" w:color="auto"/>
        <w:bottom w:val="none" w:sz="0" w:space="0" w:color="auto"/>
        <w:right w:val="none" w:sz="0" w:space="0" w:color="auto"/>
      </w:divBdr>
    </w:div>
    <w:div w:id="1904634000">
      <w:bodyDiv w:val="1"/>
      <w:marLeft w:val="0"/>
      <w:marRight w:val="0"/>
      <w:marTop w:val="0"/>
      <w:marBottom w:val="0"/>
      <w:divBdr>
        <w:top w:val="none" w:sz="0" w:space="0" w:color="auto"/>
        <w:left w:val="none" w:sz="0" w:space="0" w:color="auto"/>
        <w:bottom w:val="none" w:sz="0" w:space="0" w:color="auto"/>
        <w:right w:val="none" w:sz="0" w:space="0" w:color="auto"/>
      </w:divBdr>
    </w:div>
    <w:div w:id="1906723800">
      <w:bodyDiv w:val="1"/>
      <w:marLeft w:val="0"/>
      <w:marRight w:val="0"/>
      <w:marTop w:val="0"/>
      <w:marBottom w:val="0"/>
      <w:divBdr>
        <w:top w:val="none" w:sz="0" w:space="0" w:color="auto"/>
        <w:left w:val="none" w:sz="0" w:space="0" w:color="auto"/>
        <w:bottom w:val="none" w:sz="0" w:space="0" w:color="auto"/>
        <w:right w:val="none" w:sz="0" w:space="0" w:color="auto"/>
      </w:divBdr>
    </w:div>
    <w:div w:id="1908685746">
      <w:bodyDiv w:val="1"/>
      <w:marLeft w:val="0"/>
      <w:marRight w:val="0"/>
      <w:marTop w:val="0"/>
      <w:marBottom w:val="0"/>
      <w:divBdr>
        <w:top w:val="none" w:sz="0" w:space="0" w:color="auto"/>
        <w:left w:val="none" w:sz="0" w:space="0" w:color="auto"/>
        <w:bottom w:val="none" w:sz="0" w:space="0" w:color="auto"/>
        <w:right w:val="none" w:sz="0" w:space="0" w:color="auto"/>
      </w:divBdr>
    </w:div>
    <w:div w:id="1909606572">
      <w:bodyDiv w:val="1"/>
      <w:marLeft w:val="0"/>
      <w:marRight w:val="0"/>
      <w:marTop w:val="0"/>
      <w:marBottom w:val="0"/>
      <w:divBdr>
        <w:top w:val="none" w:sz="0" w:space="0" w:color="auto"/>
        <w:left w:val="none" w:sz="0" w:space="0" w:color="auto"/>
        <w:bottom w:val="none" w:sz="0" w:space="0" w:color="auto"/>
        <w:right w:val="none" w:sz="0" w:space="0" w:color="auto"/>
      </w:divBdr>
    </w:div>
    <w:div w:id="1913195978">
      <w:bodyDiv w:val="1"/>
      <w:marLeft w:val="0"/>
      <w:marRight w:val="0"/>
      <w:marTop w:val="0"/>
      <w:marBottom w:val="0"/>
      <w:divBdr>
        <w:top w:val="none" w:sz="0" w:space="0" w:color="auto"/>
        <w:left w:val="none" w:sz="0" w:space="0" w:color="auto"/>
        <w:bottom w:val="none" w:sz="0" w:space="0" w:color="auto"/>
        <w:right w:val="none" w:sz="0" w:space="0" w:color="auto"/>
      </w:divBdr>
    </w:div>
    <w:div w:id="1913654743">
      <w:bodyDiv w:val="1"/>
      <w:marLeft w:val="0"/>
      <w:marRight w:val="0"/>
      <w:marTop w:val="0"/>
      <w:marBottom w:val="0"/>
      <w:divBdr>
        <w:top w:val="none" w:sz="0" w:space="0" w:color="auto"/>
        <w:left w:val="none" w:sz="0" w:space="0" w:color="auto"/>
        <w:bottom w:val="none" w:sz="0" w:space="0" w:color="auto"/>
        <w:right w:val="none" w:sz="0" w:space="0" w:color="auto"/>
      </w:divBdr>
    </w:div>
    <w:div w:id="1915701822">
      <w:bodyDiv w:val="1"/>
      <w:marLeft w:val="0"/>
      <w:marRight w:val="0"/>
      <w:marTop w:val="0"/>
      <w:marBottom w:val="0"/>
      <w:divBdr>
        <w:top w:val="none" w:sz="0" w:space="0" w:color="auto"/>
        <w:left w:val="none" w:sz="0" w:space="0" w:color="auto"/>
        <w:bottom w:val="none" w:sz="0" w:space="0" w:color="auto"/>
        <w:right w:val="none" w:sz="0" w:space="0" w:color="auto"/>
      </w:divBdr>
    </w:div>
    <w:div w:id="1917664060">
      <w:bodyDiv w:val="1"/>
      <w:marLeft w:val="0"/>
      <w:marRight w:val="0"/>
      <w:marTop w:val="0"/>
      <w:marBottom w:val="0"/>
      <w:divBdr>
        <w:top w:val="none" w:sz="0" w:space="0" w:color="auto"/>
        <w:left w:val="none" w:sz="0" w:space="0" w:color="auto"/>
        <w:bottom w:val="none" w:sz="0" w:space="0" w:color="auto"/>
        <w:right w:val="none" w:sz="0" w:space="0" w:color="auto"/>
      </w:divBdr>
    </w:div>
    <w:div w:id="1917780046">
      <w:bodyDiv w:val="1"/>
      <w:marLeft w:val="0"/>
      <w:marRight w:val="0"/>
      <w:marTop w:val="0"/>
      <w:marBottom w:val="0"/>
      <w:divBdr>
        <w:top w:val="none" w:sz="0" w:space="0" w:color="auto"/>
        <w:left w:val="none" w:sz="0" w:space="0" w:color="auto"/>
        <w:bottom w:val="none" w:sz="0" w:space="0" w:color="auto"/>
        <w:right w:val="none" w:sz="0" w:space="0" w:color="auto"/>
      </w:divBdr>
    </w:div>
    <w:div w:id="1918518004">
      <w:bodyDiv w:val="1"/>
      <w:marLeft w:val="0"/>
      <w:marRight w:val="0"/>
      <w:marTop w:val="0"/>
      <w:marBottom w:val="0"/>
      <w:divBdr>
        <w:top w:val="none" w:sz="0" w:space="0" w:color="auto"/>
        <w:left w:val="none" w:sz="0" w:space="0" w:color="auto"/>
        <w:bottom w:val="none" w:sz="0" w:space="0" w:color="auto"/>
        <w:right w:val="none" w:sz="0" w:space="0" w:color="auto"/>
      </w:divBdr>
    </w:div>
    <w:div w:id="1918905533">
      <w:bodyDiv w:val="1"/>
      <w:marLeft w:val="0"/>
      <w:marRight w:val="0"/>
      <w:marTop w:val="0"/>
      <w:marBottom w:val="0"/>
      <w:divBdr>
        <w:top w:val="none" w:sz="0" w:space="0" w:color="auto"/>
        <w:left w:val="none" w:sz="0" w:space="0" w:color="auto"/>
        <w:bottom w:val="none" w:sz="0" w:space="0" w:color="auto"/>
        <w:right w:val="none" w:sz="0" w:space="0" w:color="auto"/>
      </w:divBdr>
    </w:div>
    <w:div w:id="1920095963">
      <w:bodyDiv w:val="1"/>
      <w:marLeft w:val="0"/>
      <w:marRight w:val="0"/>
      <w:marTop w:val="0"/>
      <w:marBottom w:val="0"/>
      <w:divBdr>
        <w:top w:val="none" w:sz="0" w:space="0" w:color="auto"/>
        <w:left w:val="none" w:sz="0" w:space="0" w:color="auto"/>
        <w:bottom w:val="none" w:sz="0" w:space="0" w:color="auto"/>
        <w:right w:val="none" w:sz="0" w:space="0" w:color="auto"/>
      </w:divBdr>
    </w:div>
    <w:div w:id="1920214099">
      <w:bodyDiv w:val="1"/>
      <w:marLeft w:val="0"/>
      <w:marRight w:val="0"/>
      <w:marTop w:val="0"/>
      <w:marBottom w:val="0"/>
      <w:divBdr>
        <w:top w:val="none" w:sz="0" w:space="0" w:color="auto"/>
        <w:left w:val="none" w:sz="0" w:space="0" w:color="auto"/>
        <w:bottom w:val="none" w:sz="0" w:space="0" w:color="auto"/>
        <w:right w:val="none" w:sz="0" w:space="0" w:color="auto"/>
      </w:divBdr>
    </w:div>
    <w:div w:id="1923753603">
      <w:bodyDiv w:val="1"/>
      <w:marLeft w:val="0"/>
      <w:marRight w:val="0"/>
      <w:marTop w:val="0"/>
      <w:marBottom w:val="0"/>
      <w:divBdr>
        <w:top w:val="none" w:sz="0" w:space="0" w:color="auto"/>
        <w:left w:val="none" w:sz="0" w:space="0" w:color="auto"/>
        <w:bottom w:val="none" w:sz="0" w:space="0" w:color="auto"/>
        <w:right w:val="none" w:sz="0" w:space="0" w:color="auto"/>
      </w:divBdr>
    </w:div>
    <w:div w:id="1927299465">
      <w:bodyDiv w:val="1"/>
      <w:marLeft w:val="0"/>
      <w:marRight w:val="0"/>
      <w:marTop w:val="0"/>
      <w:marBottom w:val="0"/>
      <w:divBdr>
        <w:top w:val="none" w:sz="0" w:space="0" w:color="auto"/>
        <w:left w:val="none" w:sz="0" w:space="0" w:color="auto"/>
        <w:bottom w:val="none" w:sz="0" w:space="0" w:color="auto"/>
        <w:right w:val="none" w:sz="0" w:space="0" w:color="auto"/>
      </w:divBdr>
    </w:div>
    <w:div w:id="1930264233">
      <w:bodyDiv w:val="1"/>
      <w:marLeft w:val="0"/>
      <w:marRight w:val="0"/>
      <w:marTop w:val="0"/>
      <w:marBottom w:val="0"/>
      <w:divBdr>
        <w:top w:val="none" w:sz="0" w:space="0" w:color="auto"/>
        <w:left w:val="none" w:sz="0" w:space="0" w:color="auto"/>
        <w:bottom w:val="none" w:sz="0" w:space="0" w:color="auto"/>
        <w:right w:val="none" w:sz="0" w:space="0" w:color="auto"/>
      </w:divBdr>
    </w:div>
    <w:div w:id="1932157231">
      <w:bodyDiv w:val="1"/>
      <w:marLeft w:val="0"/>
      <w:marRight w:val="0"/>
      <w:marTop w:val="0"/>
      <w:marBottom w:val="0"/>
      <w:divBdr>
        <w:top w:val="none" w:sz="0" w:space="0" w:color="auto"/>
        <w:left w:val="none" w:sz="0" w:space="0" w:color="auto"/>
        <w:bottom w:val="none" w:sz="0" w:space="0" w:color="auto"/>
        <w:right w:val="none" w:sz="0" w:space="0" w:color="auto"/>
      </w:divBdr>
    </w:div>
    <w:div w:id="1935820973">
      <w:bodyDiv w:val="1"/>
      <w:marLeft w:val="0"/>
      <w:marRight w:val="0"/>
      <w:marTop w:val="0"/>
      <w:marBottom w:val="0"/>
      <w:divBdr>
        <w:top w:val="none" w:sz="0" w:space="0" w:color="auto"/>
        <w:left w:val="none" w:sz="0" w:space="0" w:color="auto"/>
        <w:bottom w:val="none" w:sz="0" w:space="0" w:color="auto"/>
        <w:right w:val="none" w:sz="0" w:space="0" w:color="auto"/>
      </w:divBdr>
    </w:div>
    <w:div w:id="1937908004">
      <w:bodyDiv w:val="1"/>
      <w:marLeft w:val="0"/>
      <w:marRight w:val="0"/>
      <w:marTop w:val="0"/>
      <w:marBottom w:val="0"/>
      <w:divBdr>
        <w:top w:val="none" w:sz="0" w:space="0" w:color="auto"/>
        <w:left w:val="none" w:sz="0" w:space="0" w:color="auto"/>
        <w:bottom w:val="none" w:sz="0" w:space="0" w:color="auto"/>
        <w:right w:val="none" w:sz="0" w:space="0" w:color="auto"/>
      </w:divBdr>
    </w:div>
    <w:div w:id="1939176196">
      <w:bodyDiv w:val="1"/>
      <w:marLeft w:val="0"/>
      <w:marRight w:val="0"/>
      <w:marTop w:val="0"/>
      <w:marBottom w:val="0"/>
      <w:divBdr>
        <w:top w:val="none" w:sz="0" w:space="0" w:color="auto"/>
        <w:left w:val="none" w:sz="0" w:space="0" w:color="auto"/>
        <w:bottom w:val="none" w:sz="0" w:space="0" w:color="auto"/>
        <w:right w:val="none" w:sz="0" w:space="0" w:color="auto"/>
      </w:divBdr>
    </w:div>
    <w:div w:id="1941639737">
      <w:bodyDiv w:val="1"/>
      <w:marLeft w:val="0"/>
      <w:marRight w:val="0"/>
      <w:marTop w:val="0"/>
      <w:marBottom w:val="0"/>
      <w:divBdr>
        <w:top w:val="none" w:sz="0" w:space="0" w:color="auto"/>
        <w:left w:val="none" w:sz="0" w:space="0" w:color="auto"/>
        <w:bottom w:val="none" w:sz="0" w:space="0" w:color="auto"/>
        <w:right w:val="none" w:sz="0" w:space="0" w:color="auto"/>
      </w:divBdr>
    </w:div>
    <w:div w:id="1942108068">
      <w:bodyDiv w:val="1"/>
      <w:marLeft w:val="0"/>
      <w:marRight w:val="0"/>
      <w:marTop w:val="0"/>
      <w:marBottom w:val="0"/>
      <w:divBdr>
        <w:top w:val="none" w:sz="0" w:space="0" w:color="auto"/>
        <w:left w:val="none" w:sz="0" w:space="0" w:color="auto"/>
        <w:bottom w:val="none" w:sz="0" w:space="0" w:color="auto"/>
        <w:right w:val="none" w:sz="0" w:space="0" w:color="auto"/>
      </w:divBdr>
    </w:div>
    <w:div w:id="1943490374">
      <w:bodyDiv w:val="1"/>
      <w:marLeft w:val="0"/>
      <w:marRight w:val="0"/>
      <w:marTop w:val="0"/>
      <w:marBottom w:val="0"/>
      <w:divBdr>
        <w:top w:val="none" w:sz="0" w:space="0" w:color="auto"/>
        <w:left w:val="none" w:sz="0" w:space="0" w:color="auto"/>
        <w:bottom w:val="none" w:sz="0" w:space="0" w:color="auto"/>
        <w:right w:val="none" w:sz="0" w:space="0" w:color="auto"/>
      </w:divBdr>
    </w:div>
    <w:div w:id="1950502630">
      <w:bodyDiv w:val="1"/>
      <w:marLeft w:val="0"/>
      <w:marRight w:val="0"/>
      <w:marTop w:val="0"/>
      <w:marBottom w:val="0"/>
      <w:divBdr>
        <w:top w:val="none" w:sz="0" w:space="0" w:color="auto"/>
        <w:left w:val="none" w:sz="0" w:space="0" w:color="auto"/>
        <w:bottom w:val="none" w:sz="0" w:space="0" w:color="auto"/>
        <w:right w:val="none" w:sz="0" w:space="0" w:color="auto"/>
      </w:divBdr>
    </w:div>
    <w:div w:id="1951349347">
      <w:bodyDiv w:val="1"/>
      <w:marLeft w:val="0"/>
      <w:marRight w:val="0"/>
      <w:marTop w:val="0"/>
      <w:marBottom w:val="0"/>
      <w:divBdr>
        <w:top w:val="none" w:sz="0" w:space="0" w:color="auto"/>
        <w:left w:val="none" w:sz="0" w:space="0" w:color="auto"/>
        <w:bottom w:val="none" w:sz="0" w:space="0" w:color="auto"/>
        <w:right w:val="none" w:sz="0" w:space="0" w:color="auto"/>
      </w:divBdr>
    </w:div>
    <w:div w:id="1951472446">
      <w:bodyDiv w:val="1"/>
      <w:marLeft w:val="0"/>
      <w:marRight w:val="0"/>
      <w:marTop w:val="0"/>
      <w:marBottom w:val="0"/>
      <w:divBdr>
        <w:top w:val="none" w:sz="0" w:space="0" w:color="auto"/>
        <w:left w:val="none" w:sz="0" w:space="0" w:color="auto"/>
        <w:bottom w:val="none" w:sz="0" w:space="0" w:color="auto"/>
        <w:right w:val="none" w:sz="0" w:space="0" w:color="auto"/>
      </w:divBdr>
    </w:div>
    <w:div w:id="1952079818">
      <w:bodyDiv w:val="1"/>
      <w:marLeft w:val="0"/>
      <w:marRight w:val="0"/>
      <w:marTop w:val="0"/>
      <w:marBottom w:val="0"/>
      <w:divBdr>
        <w:top w:val="none" w:sz="0" w:space="0" w:color="auto"/>
        <w:left w:val="none" w:sz="0" w:space="0" w:color="auto"/>
        <w:bottom w:val="none" w:sz="0" w:space="0" w:color="auto"/>
        <w:right w:val="none" w:sz="0" w:space="0" w:color="auto"/>
      </w:divBdr>
    </w:div>
    <w:div w:id="1952740302">
      <w:bodyDiv w:val="1"/>
      <w:marLeft w:val="0"/>
      <w:marRight w:val="0"/>
      <w:marTop w:val="0"/>
      <w:marBottom w:val="0"/>
      <w:divBdr>
        <w:top w:val="none" w:sz="0" w:space="0" w:color="auto"/>
        <w:left w:val="none" w:sz="0" w:space="0" w:color="auto"/>
        <w:bottom w:val="none" w:sz="0" w:space="0" w:color="auto"/>
        <w:right w:val="none" w:sz="0" w:space="0" w:color="auto"/>
      </w:divBdr>
    </w:div>
    <w:div w:id="1953005134">
      <w:bodyDiv w:val="1"/>
      <w:marLeft w:val="0"/>
      <w:marRight w:val="0"/>
      <w:marTop w:val="0"/>
      <w:marBottom w:val="0"/>
      <w:divBdr>
        <w:top w:val="none" w:sz="0" w:space="0" w:color="auto"/>
        <w:left w:val="none" w:sz="0" w:space="0" w:color="auto"/>
        <w:bottom w:val="none" w:sz="0" w:space="0" w:color="auto"/>
        <w:right w:val="none" w:sz="0" w:space="0" w:color="auto"/>
      </w:divBdr>
    </w:div>
    <w:div w:id="1954700707">
      <w:bodyDiv w:val="1"/>
      <w:marLeft w:val="0"/>
      <w:marRight w:val="0"/>
      <w:marTop w:val="0"/>
      <w:marBottom w:val="0"/>
      <w:divBdr>
        <w:top w:val="none" w:sz="0" w:space="0" w:color="auto"/>
        <w:left w:val="none" w:sz="0" w:space="0" w:color="auto"/>
        <w:bottom w:val="none" w:sz="0" w:space="0" w:color="auto"/>
        <w:right w:val="none" w:sz="0" w:space="0" w:color="auto"/>
      </w:divBdr>
    </w:div>
    <w:div w:id="1954897883">
      <w:bodyDiv w:val="1"/>
      <w:marLeft w:val="0"/>
      <w:marRight w:val="0"/>
      <w:marTop w:val="0"/>
      <w:marBottom w:val="0"/>
      <w:divBdr>
        <w:top w:val="none" w:sz="0" w:space="0" w:color="auto"/>
        <w:left w:val="none" w:sz="0" w:space="0" w:color="auto"/>
        <w:bottom w:val="none" w:sz="0" w:space="0" w:color="auto"/>
        <w:right w:val="none" w:sz="0" w:space="0" w:color="auto"/>
      </w:divBdr>
    </w:div>
    <w:div w:id="1957251037">
      <w:bodyDiv w:val="1"/>
      <w:marLeft w:val="0"/>
      <w:marRight w:val="0"/>
      <w:marTop w:val="0"/>
      <w:marBottom w:val="0"/>
      <w:divBdr>
        <w:top w:val="none" w:sz="0" w:space="0" w:color="auto"/>
        <w:left w:val="none" w:sz="0" w:space="0" w:color="auto"/>
        <w:bottom w:val="none" w:sz="0" w:space="0" w:color="auto"/>
        <w:right w:val="none" w:sz="0" w:space="0" w:color="auto"/>
      </w:divBdr>
    </w:div>
    <w:div w:id="1958364114">
      <w:bodyDiv w:val="1"/>
      <w:marLeft w:val="0"/>
      <w:marRight w:val="0"/>
      <w:marTop w:val="0"/>
      <w:marBottom w:val="0"/>
      <w:divBdr>
        <w:top w:val="none" w:sz="0" w:space="0" w:color="auto"/>
        <w:left w:val="none" w:sz="0" w:space="0" w:color="auto"/>
        <w:bottom w:val="none" w:sz="0" w:space="0" w:color="auto"/>
        <w:right w:val="none" w:sz="0" w:space="0" w:color="auto"/>
      </w:divBdr>
    </w:div>
    <w:div w:id="1965117399">
      <w:bodyDiv w:val="1"/>
      <w:marLeft w:val="0"/>
      <w:marRight w:val="0"/>
      <w:marTop w:val="0"/>
      <w:marBottom w:val="0"/>
      <w:divBdr>
        <w:top w:val="none" w:sz="0" w:space="0" w:color="auto"/>
        <w:left w:val="none" w:sz="0" w:space="0" w:color="auto"/>
        <w:bottom w:val="none" w:sz="0" w:space="0" w:color="auto"/>
        <w:right w:val="none" w:sz="0" w:space="0" w:color="auto"/>
      </w:divBdr>
    </w:div>
    <w:div w:id="1965500764">
      <w:bodyDiv w:val="1"/>
      <w:marLeft w:val="0"/>
      <w:marRight w:val="0"/>
      <w:marTop w:val="0"/>
      <w:marBottom w:val="0"/>
      <w:divBdr>
        <w:top w:val="none" w:sz="0" w:space="0" w:color="auto"/>
        <w:left w:val="none" w:sz="0" w:space="0" w:color="auto"/>
        <w:bottom w:val="none" w:sz="0" w:space="0" w:color="auto"/>
        <w:right w:val="none" w:sz="0" w:space="0" w:color="auto"/>
      </w:divBdr>
    </w:div>
    <w:div w:id="1966495439">
      <w:bodyDiv w:val="1"/>
      <w:marLeft w:val="0"/>
      <w:marRight w:val="0"/>
      <w:marTop w:val="0"/>
      <w:marBottom w:val="0"/>
      <w:divBdr>
        <w:top w:val="none" w:sz="0" w:space="0" w:color="auto"/>
        <w:left w:val="none" w:sz="0" w:space="0" w:color="auto"/>
        <w:bottom w:val="none" w:sz="0" w:space="0" w:color="auto"/>
        <w:right w:val="none" w:sz="0" w:space="0" w:color="auto"/>
      </w:divBdr>
    </w:div>
    <w:div w:id="1969124507">
      <w:bodyDiv w:val="1"/>
      <w:marLeft w:val="0"/>
      <w:marRight w:val="0"/>
      <w:marTop w:val="0"/>
      <w:marBottom w:val="0"/>
      <w:divBdr>
        <w:top w:val="none" w:sz="0" w:space="0" w:color="auto"/>
        <w:left w:val="none" w:sz="0" w:space="0" w:color="auto"/>
        <w:bottom w:val="none" w:sz="0" w:space="0" w:color="auto"/>
        <w:right w:val="none" w:sz="0" w:space="0" w:color="auto"/>
      </w:divBdr>
    </w:div>
    <w:div w:id="1974552891">
      <w:bodyDiv w:val="1"/>
      <w:marLeft w:val="0"/>
      <w:marRight w:val="0"/>
      <w:marTop w:val="0"/>
      <w:marBottom w:val="0"/>
      <w:divBdr>
        <w:top w:val="none" w:sz="0" w:space="0" w:color="auto"/>
        <w:left w:val="none" w:sz="0" w:space="0" w:color="auto"/>
        <w:bottom w:val="none" w:sz="0" w:space="0" w:color="auto"/>
        <w:right w:val="none" w:sz="0" w:space="0" w:color="auto"/>
      </w:divBdr>
    </w:div>
    <w:div w:id="1975019471">
      <w:bodyDiv w:val="1"/>
      <w:marLeft w:val="0"/>
      <w:marRight w:val="0"/>
      <w:marTop w:val="0"/>
      <w:marBottom w:val="0"/>
      <w:divBdr>
        <w:top w:val="none" w:sz="0" w:space="0" w:color="auto"/>
        <w:left w:val="none" w:sz="0" w:space="0" w:color="auto"/>
        <w:bottom w:val="none" w:sz="0" w:space="0" w:color="auto"/>
        <w:right w:val="none" w:sz="0" w:space="0" w:color="auto"/>
      </w:divBdr>
    </w:div>
    <w:div w:id="1977834548">
      <w:bodyDiv w:val="1"/>
      <w:marLeft w:val="0"/>
      <w:marRight w:val="0"/>
      <w:marTop w:val="0"/>
      <w:marBottom w:val="0"/>
      <w:divBdr>
        <w:top w:val="none" w:sz="0" w:space="0" w:color="auto"/>
        <w:left w:val="none" w:sz="0" w:space="0" w:color="auto"/>
        <w:bottom w:val="none" w:sz="0" w:space="0" w:color="auto"/>
        <w:right w:val="none" w:sz="0" w:space="0" w:color="auto"/>
      </w:divBdr>
    </w:div>
    <w:div w:id="1979726222">
      <w:bodyDiv w:val="1"/>
      <w:marLeft w:val="0"/>
      <w:marRight w:val="0"/>
      <w:marTop w:val="0"/>
      <w:marBottom w:val="0"/>
      <w:divBdr>
        <w:top w:val="none" w:sz="0" w:space="0" w:color="auto"/>
        <w:left w:val="none" w:sz="0" w:space="0" w:color="auto"/>
        <w:bottom w:val="none" w:sz="0" w:space="0" w:color="auto"/>
        <w:right w:val="none" w:sz="0" w:space="0" w:color="auto"/>
      </w:divBdr>
    </w:div>
    <w:div w:id="1980188970">
      <w:bodyDiv w:val="1"/>
      <w:marLeft w:val="0"/>
      <w:marRight w:val="0"/>
      <w:marTop w:val="0"/>
      <w:marBottom w:val="0"/>
      <w:divBdr>
        <w:top w:val="none" w:sz="0" w:space="0" w:color="auto"/>
        <w:left w:val="none" w:sz="0" w:space="0" w:color="auto"/>
        <w:bottom w:val="none" w:sz="0" w:space="0" w:color="auto"/>
        <w:right w:val="none" w:sz="0" w:space="0" w:color="auto"/>
      </w:divBdr>
    </w:div>
    <w:div w:id="1982030585">
      <w:bodyDiv w:val="1"/>
      <w:marLeft w:val="0"/>
      <w:marRight w:val="0"/>
      <w:marTop w:val="0"/>
      <w:marBottom w:val="0"/>
      <w:divBdr>
        <w:top w:val="none" w:sz="0" w:space="0" w:color="auto"/>
        <w:left w:val="none" w:sz="0" w:space="0" w:color="auto"/>
        <w:bottom w:val="none" w:sz="0" w:space="0" w:color="auto"/>
        <w:right w:val="none" w:sz="0" w:space="0" w:color="auto"/>
      </w:divBdr>
    </w:div>
    <w:div w:id="1982147106">
      <w:bodyDiv w:val="1"/>
      <w:marLeft w:val="0"/>
      <w:marRight w:val="0"/>
      <w:marTop w:val="0"/>
      <w:marBottom w:val="0"/>
      <w:divBdr>
        <w:top w:val="none" w:sz="0" w:space="0" w:color="auto"/>
        <w:left w:val="none" w:sz="0" w:space="0" w:color="auto"/>
        <w:bottom w:val="none" w:sz="0" w:space="0" w:color="auto"/>
        <w:right w:val="none" w:sz="0" w:space="0" w:color="auto"/>
      </w:divBdr>
    </w:div>
    <w:div w:id="1989356590">
      <w:bodyDiv w:val="1"/>
      <w:marLeft w:val="0"/>
      <w:marRight w:val="0"/>
      <w:marTop w:val="0"/>
      <w:marBottom w:val="0"/>
      <w:divBdr>
        <w:top w:val="none" w:sz="0" w:space="0" w:color="auto"/>
        <w:left w:val="none" w:sz="0" w:space="0" w:color="auto"/>
        <w:bottom w:val="none" w:sz="0" w:space="0" w:color="auto"/>
        <w:right w:val="none" w:sz="0" w:space="0" w:color="auto"/>
      </w:divBdr>
    </w:div>
    <w:div w:id="1989552291">
      <w:bodyDiv w:val="1"/>
      <w:marLeft w:val="0"/>
      <w:marRight w:val="0"/>
      <w:marTop w:val="0"/>
      <w:marBottom w:val="0"/>
      <w:divBdr>
        <w:top w:val="none" w:sz="0" w:space="0" w:color="auto"/>
        <w:left w:val="none" w:sz="0" w:space="0" w:color="auto"/>
        <w:bottom w:val="none" w:sz="0" w:space="0" w:color="auto"/>
        <w:right w:val="none" w:sz="0" w:space="0" w:color="auto"/>
      </w:divBdr>
    </w:div>
    <w:div w:id="1989629821">
      <w:bodyDiv w:val="1"/>
      <w:marLeft w:val="0"/>
      <w:marRight w:val="0"/>
      <w:marTop w:val="0"/>
      <w:marBottom w:val="0"/>
      <w:divBdr>
        <w:top w:val="none" w:sz="0" w:space="0" w:color="auto"/>
        <w:left w:val="none" w:sz="0" w:space="0" w:color="auto"/>
        <w:bottom w:val="none" w:sz="0" w:space="0" w:color="auto"/>
        <w:right w:val="none" w:sz="0" w:space="0" w:color="auto"/>
      </w:divBdr>
    </w:div>
    <w:div w:id="1993365601">
      <w:bodyDiv w:val="1"/>
      <w:marLeft w:val="0"/>
      <w:marRight w:val="0"/>
      <w:marTop w:val="0"/>
      <w:marBottom w:val="0"/>
      <w:divBdr>
        <w:top w:val="none" w:sz="0" w:space="0" w:color="auto"/>
        <w:left w:val="none" w:sz="0" w:space="0" w:color="auto"/>
        <w:bottom w:val="none" w:sz="0" w:space="0" w:color="auto"/>
        <w:right w:val="none" w:sz="0" w:space="0" w:color="auto"/>
      </w:divBdr>
    </w:div>
    <w:div w:id="2001999749">
      <w:bodyDiv w:val="1"/>
      <w:marLeft w:val="0"/>
      <w:marRight w:val="0"/>
      <w:marTop w:val="0"/>
      <w:marBottom w:val="0"/>
      <w:divBdr>
        <w:top w:val="none" w:sz="0" w:space="0" w:color="auto"/>
        <w:left w:val="none" w:sz="0" w:space="0" w:color="auto"/>
        <w:bottom w:val="none" w:sz="0" w:space="0" w:color="auto"/>
        <w:right w:val="none" w:sz="0" w:space="0" w:color="auto"/>
      </w:divBdr>
    </w:div>
    <w:div w:id="2006322906">
      <w:bodyDiv w:val="1"/>
      <w:marLeft w:val="0"/>
      <w:marRight w:val="0"/>
      <w:marTop w:val="0"/>
      <w:marBottom w:val="0"/>
      <w:divBdr>
        <w:top w:val="none" w:sz="0" w:space="0" w:color="auto"/>
        <w:left w:val="none" w:sz="0" w:space="0" w:color="auto"/>
        <w:bottom w:val="none" w:sz="0" w:space="0" w:color="auto"/>
        <w:right w:val="none" w:sz="0" w:space="0" w:color="auto"/>
      </w:divBdr>
    </w:div>
    <w:div w:id="2008092514">
      <w:bodyDiv w:val="1"/>
      <w:marLeft w:val="0"/>
      <w:marRight w:val="0"/>
      <w:marTop w:val="0"/>
      <w:marBottom w:val="0"/>
      <w:divBdr>
        <w:top w:val="none" w:sz="0" w:space="0" w:color="auto"/>
        <w:left w:val="none" w:sz="0" w:space="0" w:color="auto"/>
        <w:bottom w:val="none" w:sz="0" w:space="0" w:color="auto"/>
        <w:right w:val="none" w:sz="0" w:space="0" w:color="auto"/>
      </w:divBdr>
    </w:div>
    <w:div w:id="2008362695">
      <w:bodyDiv w:val="1"/>
      <w:marLeft w:val="0"/>
      <w:marRight w:val="0"/>
      <w:marTop w:val="0"/>
      <w:marBottom w:val="0"/>
      <w:divBdr>
        <w:top w:val="none" w:sz="0" w:space="0" w:color="auto"/>
        <w:left w:val="none" w:sz="0" w:space="0" w:color="auto"/>
        <w:bottom w:val="none" w:sz="0" w:space="0" w:color="auto"/>
        <w:right w:val="none" w:sz="0" w:space="0" w:color="auto"/>
      </w:divBdr>
    </w:div>
    <w:div w:id="2008367043">
      <w:bodyDiv w:val="1"/>
      <w:marLeft w:val="0"/>
      <w:marRight w:val="0"/>
      <w:marTop w:val="0"/>
      <w:marBottom w:val="0"/>
      <w:divBdr>
        <w:top w:val="none" w:sz="0" w:space="0" w:color="auto"/>
        <w:left w:val="none" w:sz="0" w:space="0" w:color="auto"/>
        <w:bottom w:val="none" w:sz="0" w:space="0" w:color="auto"/>
        <w:right w:val="none" w:sz="0" w:space="0" w:color="auto"/>
      </w:divBdr>
    </w:div>
    <w:div w:id="2009166993">
      <w:bodyDiv w:val="1"/>
      <w:marLeft w:val="0"/>
      <w:marRight w:val="0"/>
      <w:marTop w:val="0"/>
      <w:marBottom w:val="0"/>
      <w:divBdr>
        <w:top w:val="none" w:sz="0" w:space="0" w:color="auto"/>
        <w:left w:val="none" w:sz="0" w:space="0" w:color="auto"/>
        <w:bottom w:val="none" w:sz="0" w:space="0" w:color="auto"/>
        <w:right w:val="none" w:sz="0" w:space="0" w:color="auto"/>
      </w:divBdr>
    </w:div>
    <w:div w:id="2010869945">
      <w:bodyDiv w:val="1"/>
      <w:marLeft w:val="0"/>
      <w:marRight w:val="0"/>
      <w:marTop w:val="0"/>
      <w:marBottom w:val="0"/>
      <w:divBdr>
        <w:top w:val="none" w:sz="0" w:space="0" w:color="auto"/>
        <w:left w:val="none" w:sz="0" w:space="0" w:color="auto"/>
        <w:bottom w:val="none" w:sz="0" w:space="0" w:color="auto"/>
        <w:right w:val="none" w:sz="0" w:space="0" w:color="auto"/>
      </w:divBdr>
    </w:div>
    <w:div w:id="2015645736">
      <w:bodyDiv w:val="1"/>
      <w:marLeft w:val="0"/>
      <w:marRight w:val="0"/>
      <w:marTop w:val="0"/>
      <w:marBottom w:val="0"/>
      <w:divBdr>
        <w:top w:val="none" w:sz="0" w:space="0" w:color="auto"/>
        <w:left w:val="none" w:sz="0" w:space="0" w:color="auto"/>
        <w:bottom w:val="none" w:sz="0" w:space="0" w:color="auto"/>
        <w:right w:val="none" w:sz="0" w:space="0" w:color="auto"/>
      </w:divBdr>
    </w:div>
    <w:div w:id="2015956431">
      <w:bodyDiv w:val="1"/>
      <w:marLeft w:val="0"/>
      <w:marRight w:val="0"/>
      <w:marTop w:val="0"/>
      <w:marBottom w:val="0"/>
      <w:divBdr>
        <w:top w:val="none" w:sz="0" w:space="0" w:color="auto"/>
        <w:left w:val="none" w:sz="0" w:space="0" w:color="auto"/>
        <w:bottom w:val="none" w:sz="0" w:space="0" w:color="auto"/>
        <w:right w:val="none" w:sz="0" w:space="0" w:color="auto"/>
      </w:divBdr>
    </w:div>
    <w:div w:id="2016690527">
      <w:bodyDiv w:val="1"/>
      <w:marLeft w:val="0"/>
      <w:marRight w:val="0"/>
      <w:marTop w:val="0"/>
      <w:marBottom w:val="0"/>
      <w:divBdr>
        <w:top w:val="none" w:sz="0" w:space="0" w:color="auto"/>
        <w:left w:val="none" w:sz="0" w:space="0" w:color="auto"/>
        <w:bottom w:val="none" w:sz="0" w:space="0" w:color="auto"/>
        <w:right w:val="none" w:sz="0" w:space="0" w:color="auto"/>
      </w:divBdr>
      <w:divsChild>
        <w:div w:id="1131165405">
          <w:marLeft w:val="0"/>
          <w:marRight w:val="0"/>
          <w:marTop w:val="0"/>
          <w:marBottom w:val="120"/>
          <w:divBdr>
            <w:top w:val="none" w:sz="0" w:space="0" w:color="auto"/>
            <w:left w:val="none" w:sz="0" w:space="0" w:color="auto"/>
            <w:bottom w:val="none" w:sz="0" w:space="0" w:color="auto"/>
            <w:right w:val="none" w:sz="0" w:space="0" w:color="auto"/>
          </w:divBdr>
        </w:div>
      </w:divsChild>
    </w:div>
    <w:div w:id="2018075548">
      <w:bodyDiv w:val="1"/>
      <w:marLeft w:val="0"/>
      <w:marRight w:val="0"/>
      <w:marTop w:val="0"/>
      <w:marBottom w:val="0"/>
      <w:divBdr>
        <w:top w:val="none" w:sz="0" w:space="0" w:color="auto"/>
        <w:left w:val="none" w:sz="0" w:space="0" w:color="auto"/>
        <w:bottom w:val="none" w:sz="0" w:space="0" w:color="auto"/>
        <w:right w:val="none" w:sz="0" w:space="0" w:color="auto"/>
      </w:divBdr>
    </w:div>
    <w:div w:id="2018119483">
      <w:bodyDiv w:val="1"/>
      <w:marLeft w:val="0"/>
      <w:marRight w:val="0"/>
      <w:marTop w:val="0"/>
      <w:marBottom w:val="0"/>
      <w:divBdr>
        <w:top w:val="none" w:sz="0" w:space="0" w:color="auto"/>
        <w:left w:val="none" w:sz="0" w:space="0" w:color="auto"/>
        <w:bottom w:val="none" w:sz="0" w:space="0" w:color="auto"/>
        <w:right w:val="none" w:sz="0" w:space="0" w:color="auto"/>
      </w:divBdr>
    </w:div>
    <w:div w:id="2022122417">
      <w:bodyDiv w:val="1"/>
      <w:marLeft w:val="0"/>
      <w:marRight w:val="0"/>
      <w:marTop w:val="0"/>
      <w:marBottom w:val="0"/>
      <w:divBdr>
        <w:top w:val="none" w:sz="0" w:space="0" w:color="auto"/>
        <w:left w:val="none" w:sz="0" w:space="0" w:color="auto"/>
        <w:bottom w:val="none" w:sz="0" w:space="0" w:color="auto"/>
        <w:right w:val="none" w:sz="0" w:space="0" w:color="auto"/>
      </w:divBdr>
    </w:div>
    <w:div w:id="2023118264">
      <w:bodyDiv w:val="1"/>
      <w:marLeft w:val="0"/>
      <w:marRight w:val="0"/>
      <w:marTop w:val="0"/>
      <w:marBottom w:val="0"/>
      <w:divBdr>
        <w:top w:val="none" w:sz="0" w:space="0" w:color="auto"/>
        <w:left w:val="none" w:sz="0" w:space="0" w:color="auto"/>
        <w:bottom w:val="none" w:sz="0" w:space="0" w:color="auto"/>
        <w:right w:val="none" w:sz="0" w:space="0" w:color="auto"/>
      </w:divBdr>
    </w:div>
    <w:div w:id="2024016823">
      <w:bodyDiv w:val="1"/>
      <w:marLeft w:val="0"/>
      <w:marRight w:val="0"/>
      <w:marTop w:val="0"/>
      <w:marBottom w:val="0"/>
      <w:divBdr>
        <w:top w:val="none" w:sz="0" w:space="0" w:color="auto"/>
        <w:left w:val="none" w:sz="0" w:space="0" w:color="auto"/>
        <w:bottom w:val="none" w:sz="0" w:space="0" w:color="auto"/>
        <w:right w:val="none" w:sz="0" w:space="0" w:color="auto"/>
      </w:divBdr>
    </w:div>
    <w:div w:id="2027363966">
      <w:bodyDiv w:val="1"/>
      <w:marLeft w:val="0"/>
      <w:marRight w:val="0"/>
      <w:marTop w:val="0"/>
      <w:marBottom w:val="0"/>
      <w:divBdr>
        <w:top w:val="none" w:sz="0" w:space="0" w:color="auto"/>
        <w:left w:val="none" w:sz="0" w:space="0" w:color="auto"/>
        <w:bottom w:val="none" w:sz="0" w:space="0" w:color="auto"/>
        <w:right w:val="none" w:sz="0" w:space="0" w:color="auto"/>
      </w:divBdr>
    </w:div>
    <w:div w:id="2028288363">
      <w:bodyDiv w:val="1"/>
      <w:marLeft w:val="0"/>
      <w:marRight w:val="0"/>
      <w:marTop w:val="0"/>
      <w:marBottom w:val="0"/>
      <w:divBdr>
        <w:top w:val="none" w:sz="0" w:space="0" w:color="auto"/>
        <w:left w:val="none" w:sz="0" w:space="0" w:color="auto"/>
        <w:bottom w:val="none" w:sz="0" w:space="0" w:color="auto"/>
        <w:right w:val="none" w:sz="0" w:space="0" w:color="auto"/>
      </w:divBdr>
    </w:div>
    <w:div w:id="2029672337">
      <w:bodyDiv w:val="1"/>
      <w:marLeft w:val="0"/>
      <w:marRight w:val="0"/>
      <w:marTop w:val="0"/>
      <w:marBottom w:val="0"/>
      <w:divBdr>
        <w:top w:val="none" w:sz="0" w:space="0" w:color="auto"/>
        <w:left w:val="none" w:sz="0" w:space="0" w:color="auto"/>
        <w:bottom w:val="none" w:sz="0" w:space="0" w:color="auto"/>
        <w:right w:val="none" w:sz="0" w:space="0" w:color="auto"/>
      </w:divBdr>
    </w:div>
    <w:div w:id="2029673692">
      <w:bodyDiv w:val="1"/>
      <w:marLeft w:val="0"/>
      <w:marRight w:val="0"/>
      <w:marTop w:val="0"/>
      <w:marBottom w:val="0"/>
      <w:divBdr>
        <w:top w:val="none" w:sz="0" w:space="0" w:color="auto"/>
        <w:left w:val="none" w:sz="0" w:space="0" w:color="auto"/>
        <w:bottom w:val="none" w:sz="0" w:space="0" w:color="auto"/>
        <w:right w:val="none" w:sz="0" w:space="0" w:color="auto"/>
      </w:divBdr>
    </w:div>
    <w:div w:id="2030452518">
      <w:bodyDiv w:val="1"/>
      <w:marLeft w:val="0"/>
      <w:marRight w:val="0"/>
      <w:marTop w:val="0"/>
      <w:marBottom w:val="0"/>
      <w:divBdr>
        <w:top w:val="none" w:sz="0" w:space="0" w:color="auto"/>
        <w:left w:val="none" w:sz="0" w:space="0" w:color="auto"/>
        <w:bottom w:val="none" w:sz="0" w:space="0" w:color="auto"/>
        <w:right w:val="none" w:sz="0" w:space="0" w:color="auto"/>
      </w:divBdr>
    </w:div>
    <w:div w:id="2034265160">
      <w:bodyDiv w:val="1"/>
      <w:marLeft w:val="0"/>
      <w:marRight w:val="0"/>
      <w:marTop w:val="0"/>
      <w:marBottom w:val="0"/>
      <w:divBdr>
        <w:top w:val="none" w:sz="0" w:space="0" w:color="auto"/>
        <w:left w:val="none" w:sz="0" w:space="0" w:color="auto"/>
        <w:bottom w:val="none" w:sz="0" w:space="0" w:color="auto"/>
        <w:right w:val="none" w:sz="0" w:space="0" w:color="auto"/>
      </w:divBdr>
    </w:div>
    <w:div w:id="2039154981">
      <w:bodyDiv w:val="1"/>
      <w:marLeft w:val="0"/>
      <w:marRight w:val="0"/>
      <w:marTop w:val="0"/>
      <w:marBottom w:val="0"/>
      <w:divBdr>
        <w:top w:val="none" w:sz="0" w:space="0" w:color="auto"/>
        <w:left w:val="none" w:sz="0" w:space="0" w:color="auto"/>
        <w:bottom w:val="none" w:sz="0" w:space="0" w:color="auto"/>
        <w:right w:val="none" w:sz="0" w:space="0" w:color="auto"/>
      </w:divBdr>
    </w:div>
    <w:div w:id="2039964280">
      <w:bodyDiv w:val="1"/>
      <w:marLeft w:val="0"/>
      <w:marRight w:val="0"/>
      <w:marTop w:val="0"/>
      <w:marBottom w:val="0"/>
      <w:divBdr>
        <w:top w:val="none" w:sz="0" w:space="0" w:color="auto"/>
        <w:left w:val="none" w:sz="0" w:space="0" w:color="auto"/>
        <w:bottom w:val="none" w:sz="0" w:space="0" w:color="auto"/>
        <w:right w:val="none" w:sz="0" w:space="0" w:color="auto"/>
      </w:divBdr>
    </w:div>
    <w:div w:id="2040162073">
      <w:bodyDiv w:val="1"/>
      <w:marLeft w:val="0"/>
      <w:marRight w:val="0"/>
      <w:marTop w:val="0"/>
      <w:marBottom w:val="0"/>
      <w:divBdr>
        <w:top w:val="none" w:sz="0" w:space="0" w:color="auto"/>
        <w:left w:val="none" w:sz="0" w:space="0" w:color="auto"/>
        <w:bottom w:val="none" w:sz="0" w:space="0" w:color="auto"/>
        <w:right w:val="none" w:sz="0" w:space="0" w:color="auto"/>
      </w:divBdr>
    </w:div>
    <w:div w:id="2040667383">
      <w:bodyDiv w:val="1"/>
      <w:marLeft w:val="0"/>
      <w:marRight w:val="0"/>
      <w:marTop w:val="0"/>
      <w:marBottom w:val="0"/>
      <w:divBdr>
        <w:top w:val="none" w:sz="0" w:space="0" w:color="auto"/>
        <w:left w:val="none" w:sz="0" w:space="0" w:color="auto"/>
        <w:bottom w:val="none" w:sz="0" w:space="0" w:color="auto"/>
        <w:right w:val="none" w:sz="0" w:space="0" w:color="auto"/>
      </w:divBdr>
    </w:div>
    <w:div w:id="2043823321">
      <w:bodyDiv w:val="1"/>
      <w:marLeft w:val="0"/>
      <w:marRight w:val="0"/>
      <w:marTop w:val="0"/>
      <w:marBottom w:val="0"/>
      <w:divBdr>
        <w:top w:val="none" w:sz="0" w:space="0" w:color="auto"/>
        <w:left w:val="none" w:sz="0" w:space="0" w:color="auto"/>
        <w:bottom w:val="none" w:sz="0" w:space="0" w:color="auto"/>
        <w:right w:val="none" w:sz="0" w:space="0" w:color="auto"/>
      </w:divBdr>
    </w:div>
    <w:div w:id="2049792291">
      <w:bodyDiv w:val="1"/>
      <w:marLeft w:val="0"/>
      <w:marRight w:val="0"/>
      <w:marTop w:val="0"/>
      <w:marBottom w:val="0"/>
      <w:divBdr>
        <w:top w:val="none" w:sz="0" w:space="0" w:color="auto"/>
        <w:left w:val="none" w:sz="0" w:space="0" w:color="auto"/>
        <w:bottom w:val="none" w:sz="0" w:space="0" w:color="auto"/>
        <w:right w:val="none" w:sz="0" w:space="0" w:color="auto"/>
      </w:divBdr>
    </w:div>
    <w:div w:id="2054577374">
      <w:bodyDiv w:val="1"/>
      <w:marLeft w:val="0"/>
      <w:marRight w:val="0"/>
      <w:marTop w:val="0"/>
      <w:marBottom w:val="0"/>
      <w:divBdr>
        <w:top w:val="none" w:sz="0" w:space="0" w:color="auto"/>
        <w:left w:val="none" w:sz="0" w:space="0" w:color="auto"/>
        <w:bottom w:val="none" w:sz="0" w:space="0" w:color="auto"/>
        <w:right w:val="none" w:sz="0" w:space="0" w:color="auto"/>
      </w:divBdr>
    </w:div>
    <w:div w:id="2054882546">
      <w:bodyDiv w:val="1"/>
      <w:marLeft w:val="0"/>
      <w:marRight w:val="0"/>
      <w:marTop w:val="0"/>
      <w:marBottom w:val="0"/>
      <w:divBdr>
        <w:top w:val="none" w:sz="0" w:space="0" w:color="auto"/>
        <w:left w:val="none" w:sz="0" w:space="0" w:color="auto"/>
        <w:bottom w:val="none" w:sz="0" w:space="0" w:color="auto"/>
        <w:right w:val="none" w:sz="0" w:space="0" w:color="auto"/>
      </w:divBdr>
    </w:div>
    <w:div w:id="2055929938">
      <w:bodyDiv w:val="1"/>
      <w:marLeft w:val="0"/>
      <w:marRight w:val="0"/>
      <w:marTop w:val="0"/>
      <w:marBottom w:val="0"/>
      <w:divBdr>
        <w:top w:val="none" w:sz="0" w:space="0" w:color="auto"/>
        <w:left w:val="none" w:sz="0" w:space="0" w:color="auto"/>
        <w:bottom w:val="none" w:sz="0" w:space="0" w:color="auto"/>
        <w:right w:val="none" w:sz="0" w:space="0" w:color="auto"/>
      </w:divBdr>
    </w:div>
    <w:div w:id="2056924189">
      <w:bodyDiv w:val="1"/>
      <w:marLeft w:val="0"/>
      <w:marRight w:val="0"/>
      <w:marTop w:val="0"/>
      <w:marBottom w:val="0"/>
      <w:divBdr>
        <w:top w:val="none" w:sz="0" w:space="0" w:color="auto"/>
        <w:left w:val="none" w:sz="0" w:space="0" w:color="auto"/>
        <w:bottom w:val="none" w:sz="0" w:space="0" w:color="auto"/>
        <w:right w:val="none" w:sz="0" w:space="0" w:color="auto"/>
      </w:divBdr>
    </w:div>
    <w:div w:id="2057731986">
      <w:bodyDiv w:val="1"/>
      <w:marLeft w:val="0"/>
      <w:marRight w:val="0"/>
      <w:marTop w:val="0"/>
      <w:marBottom w:val="0"/>
      <w:divBdr>
        <w:top w:val="none" w:sz="0" w:space="0" w:color="auto"/>
        <w:left w:val="none" w:sz="0" w:space="0" w:color="auto"/>
        <w:bottom w:val="none" w:sz="0" w:space="0" w:color="auto"/>
        <w:right w:val="none" w:sz="0" w:space="0" w:color="auto"/>
      </w:divBdr>
    </w:div>
    <w:div w:id="2059350509">
      <w:bodyDiv w:val="1"/>
      <w:marLeft w:val="0"/>
      <w:marRight w:val="0"/>
      <w:marTop w:val="0"/>
      <w:marBottom w:val="0"/>
      <w:divBdr>
        <w:top w:val="none" w:sz="0" w:space="0" w:color="auto"/>
        <w:left w:val="none" w:sz="0" w:space="0" w:color="auto"/>
        <w:bottom w:val="none" w:sz="0" w:space="0" w:color="auto"/>
        <w:right w:val="none" w:sz="0" w:space="0" w:color="auto"/>
      </w:divBdr>
    </w:div>
    <w:div w:id="2060741261">
      <w:bodyDiv w:val="1"/>
      <w:marLeft w:val="0"/>
      <w:marRight w:val="0"/>
      <w:marTop w:val="0"/>
      <w:marBottom w:val="0"/>
      <w:divBdr>
        <w:top w:val="none" w:sz="0" w:space="0" w:color="auto"/>
        <w:left w:val="none" w:sz="0" w:space="0" w:color="auto"/>
        <w:bottom w:val="none" w:sz="0" w:space="0" w:color="auto"/>
        <w:right w:val="none" w:sz="0" w:space="0" w:color="auto"/>
      </w:divBdr>
    </w:div>
    <w:div w:id="2067411695">
      <w:bodyDiv w:val="1"/>
      <w:marLeft w:val="0"/>
      <w:marRight w:val="0"/>
      <w:marTop w:val="0"/>
      <w:marBottom w:val="0"/>
      <w:divBdr>
        <w:top w:val="none" w:sz="0" w:space="0" w:color="auto"/>
        <w:left w:val="none" w:sz="0" w:space="0" w:color="auto"/>
        <w:bottom w:val="none" w:sz="0" w:space="0" w:color="auto"/>
        <w:right w:val="none" w:sz="0" w:space="0" w:color="auto"/>
      </w:divBdr>
    </w:div>
    <w:div w:id="2069373240">
      <w:bodyDiv w:val="1"/>
      <w:marLeft w:val="0"/>
      <w:marRight w:val="0"/>
      <w:marTop w:val="0"/>
      <w:marBottom w:val="0"/>
      <w:divBdr>
        <w:top w:val="none" w:sz="0" w:space="0" w:color="auto"/>
        <w:left w:val="none" w:sz="0" w:space="0" w:color="auto"/>
        <w:bottom w:val="none" w:sz="0" w:space="0" w:color="auto"/>
        <w:right w:val="none" w:sz="0" w:space="0" w:color="auto"/>
      </w:divBdr>
    </w:div>
    <w:div w:id="2070572855">
      <w:bodyDiv w:val="1"/>
      <w:marLeft w:val="0"/>
      <w:marRight w:val="0"/>
      <w:marTop w:val="0"/>
      <w:marBottom w:val="0"/>
      <w:divBdr>
        <w:top w:val="none" w:sz="0" w:space="0" w:color="auto"/>
        <w:left w:val="none" w:sz="0" w:space="0" w:color="auto"/>
        <w:bottom w:val="none" w:sz="0" w:space="0" w:color="auto"/>
        <w:right w:val="none" w:sz="0" w:space="0" w:color="auto"/>
      </w:divBdr>
    </w:div>
    <w:div w:id="2071493879">
      <w:bodyDiv w:val="1"/>
      <w:marLeft w:val="0"/>
      <w:marRight w:val="0"/>
      <w:marTop w:val="0"/>
      <w:marBottom w:val="0"/>
      <w:divBdr>
        <w:top w:val="none" w:sz="0" w:space="0" w:color="auto"/>
        <w:left w:val="none" w:sz="0" w:space="0" w:color="auto"/>
        <w:bottom w:val="none" w:sz="0" w:space="0" w:color="auto"/>
        <w:right w:val="none" w:sz="0" w:space="0" w:color="auto"/>
      </w:divBdr>
    </w:div>
    <w:div w:id="2073263335">
      <w:bodyDiv w:val="1"/>
      <w:marLeft w:val="0"/>
      <w:marRight w:val="0"/>
      <w:marTop w:val="0"/>
      <w:marBottom w:val="0"/>
      <w:divBdr>
        <w:top w:val="none" w:sz="0" w:space="0" w:color="auto"/>
        <w:left w:val="none" w:sz="0" w:space="0" w:color="auto"/>
        <w:bottom w:val="none" w:sz="0" w:space="0" w:color="auto"/>
        <w:right w:val="none" w:sz="0" w:space="0" w:color="auto"/>
      </w:divBdr>
    </w:div>
    <w:div w:id="2073775415">
      <w:bodyDiv w:val="1"/>
      <w:marLeft w:val="0"/>
      <w:marRight w:val="0"/>
      <w:marTop w:val="0"/>
      <w:marBottom w:val="0"/>
      <w:divBdr>
        <w:top w:val="none" w:sz="0" w:space="0" w:color="auto"/>
        <w:left w:val="none" w:sz="0" w:space="0" w:color="auto"/>
        <w:bottom w:val="none" w:sz="0" w:space="0" w:color="auto"/>
        <w:right w:val="none" w:sz="0" w:space="0" w:color="auto"/>
      </w:divBdr>
    </w:div>
    <w:div w:id="2074887045">
      <w:bodyDiv w:val="1"/>
      <w:marLeft w:val="0"/>
      <w:marRight w:val="0"/>
      <w:marTop w:val="0"/>
      <w:marBottom w:val="0"/>
      <w:divBdr>
        <w:top w:val="none" w:sz="0" w:space="0" w:color="auto"/>
        <w:left w:val="none" w:sz="0" w:space="0" w:color="auto"/>
        <w:bottom w:val="none" w:sz="0" w:space="0" w:color="auto"/>
        <w:right w:val="none" w:sz="0" w:space="0" w:color="auto"/>
      </w:divBdr>
    </w:div>
    <w:div w:id="2077778684">
      <w:bodyDiv w:val="1"/>
      <w:marLeft w:val="0"/>
      <w:marRight w:val="0"/>
      <w:marTop w:val="0"/>
      <w:marBottom w:val="0"/>
      <w:divBdr>
        <w:top w:val="none" w:sz="0" w:space="0" w:color="auto"/>
        <w:left w:val="none" w:sz="0" w:space="0" w:color="auto"/>
        <w:bottom w:val="none" w:sz="0" w:space="0" w:color="auto"/>
        <w:right w:val="none" w:sz="0" w:space="0" w:color="auto"/>
      </w:divBdr>
    </w:div>
    <w:div w:id="2078285776">
      <w:bodyDiv w:val="1"/>
      <w:marLeft w:val="0"/>
      <w:marRight w:val="0"/>
      <w:marTop w:val="0"/>
      <w:marBottom w:val="0"/>
      <w:divBdr>
        <w:top w:val="none" w:sz="0" w:space="0" w:color="auto"/>
        <w:left w:val="none" w:sz="0" w:space="0" w:color="auto"/>
        <w:bottom w:val="none" w:sz="0" w:space="0" w:color="auto"/>
        <w:right w:val="none" w:sz="0" w:space="0" w:color="auto"/>
      </w:divBdr>
    </w:div>
    <w:div w:id="2078435492">
      <w:bodyDiv w:val="1"/>
      <w:marLeft w:val="0"/>
      <w:marRight w:val="0"/>
      <w:marTop w:val="0"/>
      <w:marBottom w:val="0"/>
      <w:divBdr>
        <w:top w:val="none" w:sz="0" w:space="0" w:color="auto"/>
        <w:left w:val="none" w:sz="0" w:space="0" w:color="auto"/>
        <w:bottom w:val="none" w:sz="0" w:space="0" w:color="auto"/>
        <w:right w:val="none" w:sz="0" w:space="0" w:color="auto"/>
      </w:divBdr>
    </w:div>
    <w:div w:id="2079328300">
      <w:bodyDiv w:val="1"/>
      <w:marLeft w:val="0"/>
      <w:marRight w:val="0"/>
      <w:marTop w:val="0"/>
      <w:marBottom w:val="0"/>
      <w:divBdr>
        <w:top w:val="none" w:sz="0" w:space="0" w:color="auto"/>
        <w:left w:val="none" w:sz="0" w:space="0" w:color="auto"/>
        <w:bottom w:val="none" w:sz="0" w:space="0" w:color="auto"/>
        <w:right w:val="none" w:sz="0" w:space="0" w:color="auto"/>
      </w:divBdr>
    </w:div>
    <w:div w:id="2087725583">
      <w:bodyDiv w:val="1"/>
      <w:marLeft w:val="0"/>
      <w:marRight w:val="0"/>
      <w:marTop w:val="0"/>
      <w:marBottom w:val="0"/>
      <w:divBdr>
        <w:top w:val="none" w:sz="0" w:space="0" w:color="auto"/>
        <w:left w:val="none" w:sz="0" w:space="0" w:color="auto"/>
        <w:bottom w:val="none" w:sz="0" w:space="0" w:color="auto"/>
        <w:right w:val="none" w:sz="0" w:space="0" w:color="auto"/>
      </w:divBdr>
    </w:div>
    <w:div w:id="2088378993">
      <w:bodyDiv w:val="1"/>
      <w:marLeft w:val="0"/>
      <w:marRight w:val="0"/>
      <w:marTop w:val="0"/>
      <w:marBottom w:val="0"/>
      <w:divBdr>
        <w:top w:val="none" w:sz="0" w:space="0" w:color="auto"/>
        <w:left w:val="none" w:sz="0" w:space="0" w:color="auto"/>
        <w:bottom w:val="none" w:sz="0" w:space="0" w:color="auto"/>
        <w:right w:val="none" w:sz="0" w:space="0" w:color="auto"/>
      </w:divBdr>
    </w:div>
    <w:div w:id="2090299172">
      <w:bodyDiv w:val="1"/>
      <w:marLeft w:val="0"/>
      <w:marRight w:val="0"/>
      <w:marTop w:val="0"/>
      <w:marBottom w:val="0"/>
      <w:divBdr>
        <w:top w:val="none" w:sz="0" w:space="0" w:color="auto"/>
        <w:left w:val="none" w:sz="0" w:space="0" w:color="auto"/>
        <w:bottom w:val="none" w:sz="0" w:space="0" w:color="auto"/>
        <w:right w:val="none" w:sz="0" w:space="0" w:color="auto"/>
      </w:divBdr>
    </w:div>
    <w:div w:id="2091150121">
      <w:bodyDiv w:val="1"/>
      <w:marLeft w:val="0"/>
      <w:marRight w:val="0"/>
      <w:marTop w:val="0"/>
      <w:marBottom w:val="0"/>
      <w:divBdr>
        <w:top w:val="none" w:sz="0" w:space="0" w:color="auto"/>
        <w:left w:val="none" w:sz="0" w:space="0" w:color="auto"/>
        <w:bottom w:val="none" w:sz="0" w:space="0" w:color="auto"/>
        <w:right w:val="none" w:sz="0" w:space="0" w:color="auto"/>
      </w:divBdr>
    </w:div>
    <w:div w:id="2092115270">
      <w:bodyDiv w:val="1"/>
      <w:marLeft w:val="0"/>
      <w:marRight w:val="0"/>
      <w:marTop w:val="0"/>
      <w:marBottom w:val="0"/>
      <w:divBdr>
        <w:top w:val="none" w:sz="0" w:space="0" w:color="auto"/>
        <w:left w:val="none" w:sz="0" w:space="0" w:color="auto"/>
        <w:bottom w:val="none" w:sz="0" w:space="0" w:color="auto"/>
        <w:right w:val="none" w:sz="0" w:space="0" w:color="auto"/>
      </w:divBdr>
    </w:div>
    <w:div w:id="2092502819">
      <w:bodyDiv w:val="1"/>
      <w:marLeft w:val="0"/>
      <w:marRight w:val="0"/>
      <w:marTop w:val="0"/>
      <w:marBottom w:val="0"/>
      <w:divBdr>
        <w:top w:val="none" w:sz="0" w:space="0" w:color="auto"/>
        <w:left w:val="none" w:sz="0" w:space="0" w:color="auto"/>
        <w:bottom w:val="none" w:sz="0" w:space="0" w:color="auto"/>
        <w:right w:val="none" w:sz="0" w:space="0" w:color="auto"/>
      </w:divBdr>
    </w:div>
    <w:div w:id="2095466186">
      <w:bodyDiv w:val="1"/>
      <w:marLeft w:val="0"/>
      <w:marRight w:val="0"/>
      <w:marTop w:val="0"/>
      <w:marBottom w:val="0"/>
      <w:divBdr>
        <w:top w:val="none" w:sz="0" w:space="0" w:color="auto"/>
        <w:left w:val="none" w:sz="0" w:space="0" w:color="auto"/>
        <w:bottom w:val="none" w:sz="0" w:space="0" w:color="auto"/>
        <w:right w:val="none" w:sz="0" w:space="0" w:color="auto"/>
      </w:divBdr>
    </w:div>
    <w:div w:id="2096049331">
      <w:bodyDiv w:val="1"/>
      <w:marLeft w:val="0"/>
      <w:marRight w:val="0"/>
      <w:marTop w:val="0"/>
      <w:marBottom w:val="0"/>
      <w:divBdr>
        <w:top w:val="none" w:sz="0" w:space="0" w:color="auto"/>
        <w:left w:val="none" w:sz="0" w:space="0" w:color="auto"/>
        <w:bottom w:val="none" w:sz="0" w:space="0" w:color="auto"/>
        <w:right w:val="none" w:sz="0" w:space="0" w:color="auto"/>
      </w:divBdr>
    </w:div>
    <w:div w:id="2097052220">
      <w:bodyDiv w:val="1"/>
      <w:marLeft w:val="0"/>
      <w:marRight w:val="0"/>
      <w:marTop w:val="0"/>
      <w:marBottom w:val="0"/>
      <w:divBdr>
        <w:top w:val="none" w:sz="0" w:space="0" w:color="auto"/>
        <w:left w:val="none" w:sz="0" w:space="0" w:color="auto"/>
        <w:bottom w:val="none" w:sz="0" w:space="0" w:color="auto"/>
        <w:right w:val="none" w:sz="0" w:space="0" w:color="auto"/>
      </w:divBdr>
    </w:div>
    <w:div w:id="2097087653">
      <w:bodyDiv w:val="1"/>
      <w:marLeft w:val="0"/>
      <w:marRight w:val="0"/>
      <w:marTop w:val="0"/>
      <w:marBottom w:val="0"/>
      <w:divBdr>
        <w:top w:val="none" w:sz="0" w:space="0" w:color="auto"/>
        <w:left w:val="none" w:sz="0" w:space="0" w:color="auto"/>
        <w:bottom w:val="none" w:sz="0" w:space="0" w:color="auto"/>
        <w:right w:val="none" w:sz="0" w:space="0" w:color="auto"/>
      </w:divBdr>
    </w:div>
    <w:div w:id="2097818261">
      <w:bodyDiv w:val="1"/>
      <w:marLeft w:val="0"/>
      <w:marRight w:val="0"/>
      <w:marTop w:val="0"/>
      <w:marBottom w:val="0"/>
      <w:divBdr>
        <w:top w:val="none" w:sz="0" w:space="0" w:color="auto"/>
        <w:left w:val="none" w:sz="0" w:space="0" w:color="auto"/>
        <w:bottom w:val="none" w:sz="0" w:space="0" w:color="auto"/>
        <w:right w:val="none" w:sz="0" w:space="0" w:color="auto"/>
      </w:divBdr>
    </w:div>
    <w:div w:id="2098207322">
      <w:bodyDiv w:val="1"/>
      <w:marLeft w:val="0"/>
      <w:marRight w:val="0"/>
      <w:marTop w:val="0"/>
      <w:marBottom w:val="0"/>
      <w:divBdr>
        <w:top w:val="none" w:sz="0" w:space="0" w:color="auto"/>
        <w:left w:val="none" w:sz="0" w:space="0" w:color="auto"/>
        <w:bottom w:val="none" w:sz="0" w:space="0" w:color="auto"/>
        <w:right w:val="none" w:sz="0" w:space="0" w:color="auto"/>
      </w:divBdr>
    </w:div>
    <w:div w:id="2099134324">
      <w:bodyDiv w:val="1"/>
      <w:marLeft w:val="0"/>
      <w:marRight w:val="0"/>
      <w:marTop w:val="0"/>
      <w:marBottom w:val="0"/>
      <w:divBdr>
        <w:top w:val="none" w:sz="0" w:space="0" w:color="auto"/>
        <w:left w:val="none" w:sz="0" w:space="0" w:color="auto"/>
        <w:bottom w:val="none" w:sz="0" w:space="0" w:color="auto"/>
        <w:right w:val="none" w:sz="0" w:space="0" w:color="auto"/>
      </w:divBdr>
    </w:div>
    <w:div w:id="2100835219">
      <w:bodyDiv w:val="1"/>
      <w:marLeft w:val="0"/>
      <w:marRight w:val="0"/>
      <w:marTop w:val="0"/>
      <w:marBottom w:val="0"/>
      <w:divBdr>
        <w:top w:val="none" w:sz="0" w:space="0" w:color="auto"/>
        <w:left w:val="none" w:sz="0" w:space="0" w:color="auto"/>
        <w:bottom w:val="none" w:sz="0" w:space="0" w:color="auto"/>
        <w:right w:val="none" w:sz="0" w:space="0" w:color="auto"/>
      </w:divBdr>
    </w:div>
    <w:div w:id="2106727453">
      <w:bodyDiv w:val="1"/>
      <w:marLeft w:val="0"/>
      <w:marRight w:val="0"/>
      <w:marTop w:val="0"/>
      <w:marBottom w:val="0"/>
      <w:divBdr>
        <w:top w:val="none" w:sz="0" w:space="0" w:color="auto"/>
        <w:left w:val="none" w:sz="0" w:space="0" w:color="auto"/>
        <w:bottom w:val="none" w:sz="0" w:space="0" w:color="auto"/>
        <w:right w:val="none" w:sz="0" w:space="0" w:color="auto"/>
      </w:divBdr>
    </w:div>
    <w:div w:id="2109352024">
      <w:bodyDiv w:val="1"/>
      <w:marLeft w:val="0"/>
      <w:marRight w:val="0"/>
      <w:marTop w:val="0"/>
      <w:marBottom w:val="0"/>
      <w:divBdr>
        <w:top w:val="none" w:sz="0" w:space="0" w:color="auto"/>
        <w:left w:val="none" w:sz="0" w:space="0" w:color="auto"/>
        <w:bottom w:val="none" w:sz="0" w:space="0" w:color="auto"/>
        <w:right w:val="none" w:sz="0" w:space="0" w:color="auto"/>
      </w:divBdr>
    </w:div>
    <w:div w:id="2112235165">
      <w:bodyDiv w:val="1"/>
      <w:marLeft w:val="0"/>
      <w:marRight w:val="0"/>
      <w:marTop w:val="0"/>
      <w:marBottom w:val="0"/>
      <w:divBdr>
        <w:top w:val="none" w:sz="0" w:space="0" w:color="auto"/>
        <w:left w:val="none" w:sz="0" w:space="0" w:color="auto"/>
        <w:bottom w:val="none" w:sz="0" w:space="0" w:color="auto"/>
        <w:right w:val="none" w:sz="0" w:space="0" w:color="auto"/>
      </w:divBdr>
    </w:div>
    <w:div w:id="2113084482">
      <w:bodyDiv w:val="1"/>
      <w:marLeft w:val="0"/>
      <w:marRight w:val="0"/>
      <w:marTop w:val="0"/>
      <w:marBottom w:val="0"/>
      <w:divBdr>
        <w:top w:val="none" w:sz="0" w:space="0" w:color="auto"/>
        <w:left w:val="none" w:sz="0" w:space="0" w:color="auto"/>
        <w:bottom w:val="none" w:sz="0" w:space="0" w:color="auto"/>
        <w:right w:val="none" w:sz="0" w:space="0" w:color="auto"/>
      </w:divBdr>
    </w:div>
    <w:div w:id="2113478770">
      <w:bodyDiv w:val="1"/>
      <w:marLeft w:val="0"/>
      <w:marRight w:val="0"/>
      <w:marTop w:val="0"/>
      <w:marBottom w:val="0"/>
      <w:divBdr>
        <w:top w:val="none" w:sz="0" w:space="0" w:color="auto"/>
        <w:left w:val="none" w:sz="0" w:space="0" w:color="auto"/>
        <w:bottom w:val="none" w:sz="0" w:space="0" w:color="auto"/>
        <w:right w:val="none" w:sz="0" w:space="0" w:color="auto"/>
      </w:divBdr>
    </w:div>
    <w:div w:id="2116165627">
      <w:bodyDiv w:val="1"/>
      <w:marLeft w:val="0"/>
      <w:marRight w:val="0"/>
      <w:marTop w:val="0"/>
      <w:marBottom w:val="0"/>
      <w:divBdr>
        <w:top w:val="none" w:sz="0" w:space="0" w:color="auto"/>
        <w:left w:val="none" w:sz="0" w:space="0" w:color="auto"/>
        <w:bottom w:val="none" w:sz="0" w:space="0" w:color="auto"/>
        <w:right w:val="none" w:sz="0" w:space="0" w:color="auto"/>
      </w:divBdr>
    </w:div>
    <w:div w:id="2117023321">
      <w:bodyDiv w:val="1"/>
      <w:marLeft w:val="0"/>
      <w:marRight w:val="0"/>
      <w:marTop w:val="0"/>
      <w:marBottom w:val="0"/>
      <w:divBdr>
        <w:top w:val="none" w:sz="0" w:space="0" w:color="auto"/>
        <w:left w:val="none" w:sz="0" w:space="0" w:color="auto"/>
        <w:bottom w:val="none" w:sz="0" w:space="0" w:color="auto"/>
        <w:right w:val="none" w:sz="0" w:space="0" w:color="auto"/>
      </w:divBdr>
    </w:div>
    <w:div w:id="2117476915">
      <w:bodyDiv w:val="1"/>
      <w:marLeft w:val="0"/>
      <w:marRight w:val="0"/>
      <w:marTop w:val="0"/>
      <w:marBottom w:val="0"/>
      <w:divBdr>
        <w:top w:val="none" w:sz="0" w:space="0" w:color="auto"/>
        <w:left w:val="none" w:sz="0" w:space="0" w:color="auto"/>
        <w:bottom w:val="none" w:sz="0" w:space="0" w:color="auto"/>
        <w:right w:val="none" w:sz="0" w:space="0" w:color="auto"/>
      </w:divBdr>
      <w:divsChild>
        <w:div w:id="1231043326">
          <w:marLeft w:val="0"/>
          <w:marRight w:val="0"/>
          <w:marTop w:val="0"/>
          <w:marBottom w:val="180"/>
          <w:divBdr>
            <w:top w:val="none" w:sz="0" w:space="0" w:color="auto"/>
            <w:left w:val="none" w:sz="0" w:space="0" w:color="auto"/>
            <w:bottom w:val="none" w:sz="0" w:space="0" w:color="auto"/>
            <w:right w:val="none" w:sz="0" w:space="0" w:color="auto"/>
          </w:divBdr>
          <w:divsChild>
            <w:div w:id="1417098164">
              <w:marLeft w:val="0"/>
              <w:marRight w:val="0"/>
              <w:marTop w:val="0"/>
              <w:marBottom w:val="0"/>
              <w:divBdr>
                <w:top w:val="none" w:sz="0" w:space="0" w:color="auto"/>
                <w:left w:val="none" w:sz="0" w:space="0" w:color="auto"/>
                <w:bottom w:val="none" w:sz="0" w:space="0" w:color="auto"/>
                <w:right w:val="none" w:sz="0" w:space="0" w:color="auto"/>
              </w:divBdr>
              <w:divsChild>
                <w:div w:id="898589054">
                  <w:marLeft w:val="0"/>
                  <w:marRight w:val="0"/>
                  <w:marTop w:val="0"/>
                  <w:marBottom w:val="0"/>
                  <w:divBdr>
                    <w:top w:val="none" w:sz="0" w:space="0" w:color="auto"/>
                    <w:left w:val="none" w:sz="0" w:space="0" w:color="auto"/>
                    <w:bottom w:val="none" w:sz="0" w:space="0" w:color="auto"/>
                    <w:right w:val="none" w:sz="0" w:space="0" w:color="auto"/>
                  </w:divBdr>
                  <w:divsChild>
                    <w:div w:id="77675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194068">
              <w:marLeft w:val="0"/>
              <w:marRight w:val="0"/>
              <w:marTop w:val="0"/>
              <w:marBottom w:val="0"/>
              <w:divBdr>
                <w:top w:val="none" w:sz="0" w:space="0" w:color="auto"/>
                <w:left w:val="none" w:sz="0" w:space="0" w:color="auto"/>
                <w:bottom w:val="none" w:sz="0" w:space="0" w:color="auto"/>
                <w:right w:val="none" w:sz="0" w:space="0" w:color="auto"/>
              </w:divBdr>
              <w:divsChild>
                <w:div w:id="441995583">
                  <w:marLeft w:val="0"/>
                  <w:marRight w:val="0"/>
                  <w:marTop w:val="0"/>
                  <w:marBottom w:val="0"/>
                  <w:divBdr>
                    <w:top w:val="none" w:sz="0" w:space="0" w:color="auto"/>
                    <w:left w:val="none" w:sz="0" w:space="0" w:color="auto"/>
                    <w:bottom w:val="none" w:sz="0" w:space="0" w:color="auto"/>
                    <w:right w:val="none" w:sz="0" w:space="0" w:color="auto"/>
                  </w:divBdr>
                </w:div>
                <w:div w:id="2001615478">
                  <w:marLeft w:val="-60"/>
                  <w:marRight w:val="-60"/>
                  <w:marTop w:val="0"/>
                  <w:marBottom w:val="0"/>
                  <w:divBdr>
                    <w:top w:val="none" w:sz="0" w:space="0" w:color="auto"/>
                    <w:left w:val="none" w:sz="0" w:space="0" w:color="auto"/>
                    <w:bottom w:val="none" w:sz="0" w:space="0" w:color="auto"/>
                    <w:right w:val="none" w:sz="0" w:space="0" w:color="auto"/>
                  </w:divBdr>
                </w:div>
              </w:divsChild>
            </w:div>
          </w:divsChild>
        </w:div>
        <w:div w:id="715859967">
          <w:marLeft w:val="0"/>
          <w:marRight w:val="0"/>
          <w:marTop w:val="0"/>
          <w:marBottom w:val="0"/>
          <w:divBdr>
            <w:top w:val="none" w:sz="0" w:space="0" w:color="auto"/>
            <w:left w:val="none" w:sz="0" w:space="0" w:color="auto"/>
            <w:bottom w:val="none" w:sz="0" w:space="0" w:color="auto"/>
            <w:right w:val="none" w:sz="0" w:space="0" w:color="auto"/>
          </w:divBdr>
        </w:div>
      </w:divsChild>
    </w:div>
    <w:div w:id="2118745801">
      <w:bodyDiv w:val="1"/>
      <w:marLeft w:val="0"/>
      <w:marRight w:val="0"/>
      <w:marTop w:val="0"/>
      <w:marBottom w:val="0"/>
      <w:divBdr>
        <w:top w:val="none" w:sz="0" w:space="0" w:color="auto"/>
        <w:left w:val="none" w:sz="0" w:space="0" w:color="auto"/>
        <w:bottom w:val="none" w:sz="0" w:space="0" w:color="auto"/>
        <w:right w:val="none" w:sz="0" w:space="0" w:color="auto"/>
      </w:divBdr>
    </w:div>
    <w:div w:id="2119330559">
      <w:bodyDiv w:val="1"/>
      <w:marLeft w:val="0"/>
      <w:marRight w:val="0"/>
      <w:marTop w:val="0"/>
      <w:marBottom w:val="0"/>
      <w:divBdr>
        <w:top w:val="none" w:sz="0" w:space="0" w:color="auto"/>
        <w:left w:val="none" w:sz="0" w:space="0" w:color="auto"/>
        <w:bottom w:val="none" w:sz="0" w:space="0" w:color="auto"/>
        <w:right w:val="none" w:sz="0" w:space="0" w:color="auto"/>
      </w:divBdr>
    </w:div>
    <w:div w:id="2119713803">
      <w:bodyDiv w:val="1"/>
      <w:marLeft w:val="0"/>
      <w:marRight w:val="0"/>
      <w:marTop w:val="0"/>
      <w:marBottom w:val="0"/>
      <w:divBdr>
        <w:top w:val="none" w:sz="0" w:space="0" w:color="auto"/>
        <w:left w:val="none" w:sz="0" w:space="0" w:color="auto"/>
        <w:bottom w:val="none" w:sz="0" w:space="0" w:color="auto"/>
        <w:right w:val="none" w:sz="0" w:space="0" w:color="auto"/>
      </w:divBdr>
    </w:div>
    <w:div w:id="2121601133">
      <w:bodyDiv w:val="1"/>
      <w:marLeft w:val="0"/>
      <w:marRight w:val="0"/>
      <w:marTop w:val="0"/>
      <w:marBottom w:val="0"/>
      <w:divBdr>
        <w:top w:val="none" w:sz="0" w:space="0" w:color="auto"/>
        <w:left w:val="none" w:sz="0" w:space="0" w:color="auto"/>
        <w:bottom w:val="none" w:sz="0" w:space="0" w:color="auto"/>
        <w:right w:val="none" w:sz="0" w:space="0" w:color="auto"/>
      </w:divBdr>
    </w:div>
    <w:div w:id="2122800468">
      <w:bodyDiv w:val="1"/>
      <w:marLeft w:val="0"/>
      <w:marRight w:val="0"/>
      <w:marTop w:val="0"/>
      <w:marBottom w:val="0"/>
      <w:divBdr>
        <w:top w:val="none" w:sz="0" w:space="0" w:color="auto"/>
        <w:left w:val="none" w:sz="0" w:space="0" w:color="auto"/>
        <w:bottom w:val="none" w:sz="0" w:space="0" w:color="auto"/>
        <w:right w:val="none" w:sz="0" w:space="0" w:color="auto"/>
      </w:divBdr>
    </w:div>
    <w:div w:id="2127504373">
      <w:bodyDiv w:val="1"/>
      <w:marLeft w:val="0"/>
      <w:marRight w:val="0"/>
      <w:marTop w:val="0"/>
      <w:marBottom w:val="0"/>
      <w:divBdr>
        <w:top w:val="none" w:sz="0" w:space="0" w:color="auto"/>
        <w:left w:val="none" w:sz="0" w:space="0" w:color="auto"/>
        <w:bottom w:val="none" w:sz="0" w:space="0" w:color="auto"/>
        <w:right w:val="none" w:sz="0" w:space="0" w:color="auto"/>
      </w:divBdr>
    </w:div>
    <w:div w:id="2129081424">
      <w:bodyDiv w:val="1"/>
      <w:marLeft w:val="0"/>
      <w:marRight w:val="0"/>
      <w:marTop w:val="0"/>
      <w:marBottom w:val="0"/>
      <w:divBdr>
        <w:top w:val="none" w:sz="0" w:space="0" w:color="auto"/>
        <w:left w:val="none" w:sz="0" w:space="0" w:color="auto"/>
        <w:bottom w:val="none" w:sz="0" w:space="0" w:color="auto"/>
        <w:right w:val="none" w:sz="0" w:space="0" w:color="auto"/>
      </w:divBdr>
    </w:div>
    <w:div w:id="2131047882">
      <w:bodyDiv w:val="1"/>
      <w:marLeft w:val="0"/>
      <w:marRight w:val="0"/>
      <w:marTop w:val="0"/>
      <w:marBottom w:val="0"/>
      <w:divBdr>
        <w:top w:val="none" w:sz="0" w:space="0" w:color="auto"/>
        <w:left w:val="none" w:sz="0" w:space="0" w:color="auto"/>
        <w:bottom w:val="none" w:sz="0" w:space="0" w:color="auto"/>
        <w:right w:val="none" w:sz="0" w:space="0" w:color="auto"/>
      </w:divBdr>
    </w:div>
    <w:div w:id="2131243239">
      <w:bodyDiv w:val="1"/>
      <w:marLeft w:val="0"/>
      <w:marRight w:val="0"/>
      <w:marTop w:val="0"/>
      <w:marBottom w:val="0"/>
      <w:divBdr>
        <w:top w:val="none" w:sz="0" w:space="0" w:color="auto"/>
        <w:left w:val="none" w:sz="0" w:space="0" w:color="auto"/>
        <w:bottom w:val="none" w:sz="0" w:space="0" w:color="auto"/>
        <w:right w:val="none" w:sz="0" w:space="0" w:color="auto"/>
      </w:divBdr>
    </w:div>
    <w:div w:id="2134640016">
      <w:bodyDiv w:val="1"/>
      <w:marLeft w:val="0"/>
      <w:marRight w:val="0"/>
      <w:marTop w:val="0"/>
      <w:marBottom w:val="0"/>
      <w:divBdr>
        <w:top w:val="none" w:sz="0" w:space="0" w:color="auto"/>
        <w:left w:val="none" w:sz="0" w:space="0" w:color="auto"/>
        <w:bottom w:val="none" w:sz="0" w:space="0" w:color="auto"/>
        <w:right w:val="none" w:sz="0" w:space="0" w:color="auto"/>
      </w:divBdr>
    </w:div>
    <w:div w:id="2136362029">
      <w:bodyDiv w:val="1"/>
      <w:marLeft w:val="0"/>
      <w:marRight w:val="0"/>
      <w:marTop w:val="0"/>
      <w:marBottom w:val="0"/>
      <w:divBdr>
        <w:top w:val="none" w:sz="0" w:space="0" w:color="auto"/>
        <w:left w:val="none" w:sz="0" w:space="0" w:color="auto"/>
        <w:bottom w:val="none" w:sz="0" w:space="0" w:color="auto"/>
        <w:right w:val="none" w:sz="0" w:space="0" w:color="auto"/>
      </w:divBdr>
    </w:div>
    <w:div w:id="2136943299">
      <w:bodyDiv w:val="1"/>
      <w:marLeft w:val="0"/>
      <w:marRight w:val="0"/>
      <w:marTop w:val="0"/>
      <w:marBottom w:val="0"/>
      <w:divBdr>
        <w:top w:val="none" w:sz="0" w:space="0" w:color="auto"/>
        <w:left w:val="none" w:sz="0" w:space="0" w:color="auto"/>
        <w:bottom w:val="none" w:sz="0" w:space="0" w:color="auto"/>
        <w:right w:val="none" w:sz="0" w:space="0" w:color="auto"/>
      </w:divBdr>
    </w:div>
    <w:div w:id="2137866523">
      <w:bodyDiv w:val="1"/>
      <w:marLeft w:val="0"/>
      <w:marRight w:val="0"/>
      <w:marTop w:val="0"/>
      <w:marBottom w:val="0"/>
      <w:divBdr>
        <w:top w:val="none" w:sz="0" w:space="0" w:color="auto"/>
        <w:left w:val="none" w:sz="0" w:space="0" w:color="auto"/>
        <w:bottom w:val="none" w:sz="0" w:space="0" w:color="auto"/>
        <w:right w:val="none" w:sz="0" w:space="0" w:color="auto"/>
      </w:divBdr>
    </w:div>
    <w:div w:id="2140099142">
      <w:bodyDiv w:val="1"/>
      <w:marLeft w:val="0"/>
      <w:marRight w:val="0"/>
      <w:marTop w:val="0"/>
      <w:marBottom w:val="0"/>
      <w:divBdr>
        <w:top w:val="none" w:sz="0" w:space="0" w:color="auto"/>
        <w:left w:val="none" w:sz="0" w:space="0" w:color="auto"/>
        <w:bottom w:val="none" w:sz="0" w:space="0" w:color="auto"/>
        <w:right w:val="none" w:sz="0" w:space="0" w:color="auto"/>
      </w:divBdr>
    </w:div>
    <w:div w:id="2141610830">
      <w:bodyDiv w:val="1"/>
      <w:marLeft w:val="0"/>
      <w:marRight w:val="0"/>
      <w:marTop w:val="0"/>
      <w:marBottom w:val="0"/>
      <w:divBdr>
        <w:top w:val="none" w:sz="0" w:space="0" w:color="auto"/>
        <w:left w:val="none" w:sz="0" w:space="0" w:color="auto"/>
        <w:bottom w:val="none" w:sz="0" w:space="0" w:color="auto"/>
        <w:right w:val="none" w:sz="0" w:space="0" w:color="auto"/>
      </w:divBdr>
    </w:div>
    <w:div w:id="2144226669">
      <w:bodyDiv w:val="1"/>
      <w:marLeft w:val="0"/>
      <w:marRight w:val="0"/>
      <w:marTop w:val="0"/>
      <w:marBottom w:val="0"/>
      <w:divBdr>
        <w:top w:val="none" w:sz="0" w:space="0" w:color="auto"/>
        <w:left w:val="none" w:sz="0" w:space="0" w:color="auto"/>
        <w:bottom w:val="none" w:sz="0" w:space="0" w:color="auto"/>
        <w:right w:val="none" w:sz="0" w:space="0" w:color="auto"/>
      </w:divBdr>
    </w:div>
    <w:div w:id="2144423758">
      <w:bodyDiv w:val="1"/>
      <w:marLeft w:val="0"/>
      <w:marRight w:val="0"/>
      <w:marTop w:val="0"/>
      <w:marBottom w:val="0"/>
      <w:divBdr>
        <w:top w:val="none" w:sz="0" w:space="0" w:color="auto"/>
        <w:left w:val="none" w:sz="0" w:space="0" w:color="auto"/>
        <w:bottom w:val="none" w:sz="0" w:space="0" w:color="auto"/>
        <w:right w:val="none" w:sz="0" w:space="0" w:color="auto"/>
      </w:divBdr>
    </w:div>
    <w:div w:id="2144812644">
      <w:bodyDiv w:val="1"/>
      <w:marLeft w:val="0"/>
      <w:marRight w:val="0"/>
      <w:marTop w:val="0"/>
      <w:marBottom w:val="0"/>
      <w:divBdr>
        <w:top w:val="none" w:sz="0" w:space="0" w:color="auto"/>
        <w:left w:val="none" w:sz="0" w:space="0" w:color="auto"/>
        <w:bottom w:val="none" w:sz="0" w:space="0" w:color="auto"/>
        <w:right w:val="none" w:sz="0" w:space="0" w:color="auto"/>
      </w:divBdr>
    </w:div>
    <w:div w:id="2145418827">
      <w:bodyDiv w:val="1"/>
      <w:marLeft w:val="0"/>
      <w:marRight w:val="0"/>
      <w:marTop w:val="0"/>
      <w:marBottom w:val="0"/>
      <w:divBdr>
        <w:top w:val="none" w:sz="0" w:space="0" w:color="auto"/>
        <w:left w:val="none" w:sz="0" w:space="0" w:color="auto"/>
        <w:bottom w:val="none" w:sz="0" w:space="0" w:color="auto"/>
        <w:right w:val="none" w:sz="0" w:space="0" w:color="auto"/>
      </w:divBdr>
    </w:div>
    <w:div w:id="2146266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base.garant.ru/72609692/df8ac3d0d89f08d447d5d1736dbc26a6/" TargetMode="External"/><Relationship Id="rId3" Type="http://schemas.openxmlformats.org/officeDocument/2006/relationships/numbering" Target="numbering.xml"/><Relationship Id="rId21" Type="http://schemas.openxmlformats.org/officeDocument/2006/relationships/header" Target="header2.xm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base.garant.ru/72609692/df8ac3d0d89f08d447d5d1736dbc26a6/"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consultantplus://offline/ref=BDB61A667A0DA38EEEAFA0D36A24D8A19C22734D319444EA492FF5EBFDC8A8667DA0505B981ED3gBIBN"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thermalinfo.ru/svojstva-gazov/neorganicheskie-gazy/teplofizicheskie-svojstva-teploprovodnost-vodyanogo-para-na-linii-nasyshheniya" TargetMode="External"/><Relationship Id="rId28" Type="http://schemas.openxmlformats.org/officeDocument/2006/relationships/footer" Target="footer2.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4.jpeg"/><Relationship Id="rId22" Type="http://schemas.openxmlformats.org/officeDocument/2006/relationships/hyperlink" Target="http://thermalinfo.ru/svojstva-zhidkostej/toplivo-i-masla/svojstva-topliva-i-masel" TargetMode="External"/><Relationship Id="rId27" Type="http://schemas.openxmlformats.org/officeDocument/2006/relationships/header" Target="header3.xml"/><Relationship Id="rId30" Type="http://schemas.openxmlformats.org/officeDocument/2006/relationships/image" Target="media/image11.jpe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2014-04-25T00:00:00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624804-3BF0-4CB2-A097-4A451DC3C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11123</TotalTime>
  <Pages>1</Pages>
  <Words>62479</Words>
  <Characters>356133</Characters>
  <Application>Microsoft Office Word</Application>
  <DocSecurity>0</DocSecurity>
  <Lines>2967</Lines>
  <Paragraphs>835</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Дзержинского сельского поселения на период с 2021 по 2036 годы</vt:lpstr>
    </vt:vector>
  </TitlesOfParts>
  <Company>Общество с ограниченной ответственностью             «Русконсалтинггрупп»</Company>
  <LinksUpToDate>false</LinksUpToDate>
  <CharactersWithSpaces>417777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Дзержинского сельского поселения на период с 2021 по 2036 годы</dc:title>
  <dc:subject>Пояснительная записка</dc:subject>
  <dc:creator>*</dc:creator>
  <cp:lastModifiedBy>Office</cp:lastModifiedBy>
  <cp:revision>2632</cp:revision>
  <cp:lastPrinted>2020-07-10T09:31:00Z</cp:lastPrinted>
  <dcterms:created xsi:type="dcterms:W3CDTF">2020-10-12T15:15:00Z</dcterms:created>
  <dcterms:modified xsi:type="dcterms:W3CDTF">2025-07-06T15:29:00Z</dcterms:modified>
</cp:coreProperties>
</file>